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C15F" w14:textId="77777777" w:rsidR="00010B47" w:rsidRPr="002F5282" w:rsidRDefault="00010B47" w:rsidP="00010B47">
      <w:pPr>
        <w:pStyle w:val="Heading2"/>
        <w:jc w:val="both"/>
        <w:rPr>
          <w:rFonts w:ascii="Times New Roman" w:hAnsi="Times New Roman"/>
          <w:sz w:val="20"/>
          <w:szCs w:val="20"/>
          <w:lang w:val="sq-AL"/>
        </w:rPr>
      </w:pPr>
      <w:bookmarkStart w:id="0" w:name="_Toc535407777"/>
      <w:r w:rsidRPr="002F5282">
        <w:rPr>
          <w:rFonts w:ascii="Times New Roman" w:hAnsi="Times New Roman"/>
          <w:sz w:val="20"/>
          <w:szCs w:val="20"/>
          <w:lang w:val="sq-AL"/>
        </w:rPr>
        <w:t xml:space="preserve">Aneks 3: RAPORT I KONSULTIMIT PUBLIK </w:t>
      </w:r>
      <w:bookmarkEnd w:id="0"/>
      <w:r w:rsidRPr="002F5282">
        <w:rPr>
          <w:rFonts w:ascii="Times New Roman" w:hAnsi="Times New Roman"/>
          <w:sz w:val="20"/>
          <w:szCs w:val="20"/>
          <w:lang w:val="sq-AL"/>
        </w:rPr>
        <w:t xml:space="preserve"> </w:t>
      </w:r>
    </w:p>
    <w:p w14:paraId="6B8C17C6" w14:textId="77777777" w:rsidR="00010B47" w:rsidRPr="002F5282" w:rsidRDefault="00010B47" w:rsidP="00010B47">
      <w:pPr>
        <w:pStyle w:val="BodyText"/>
        <w:jc w:val="both"/>
        <w:rPr>
          <w:rFonts w:ascii="Times New Roman" w:hAnsi="Times New Roman"/>
          <w:b/>
          <w:sz w:val="20"/>
          <w:lang w:val="sq-AL"/>
        </w:rPr>
      </w:pPr>
    </w:p>
    <w:p w14:paraId="787904F5" w14:textId="77777777" w:rsidR="00010B47" w:rsidRPr="002F5282" w:rsidRDefault="00010B47" w:rsidP="00010B47">
      <w:pPr>
        <w:pStyle w:val="BodyText"/>
        <w:jc w:val="both"/>
        <w:rPr>
          <w:rFonts w:ascii="Times New Roman" w:hAnsi="Times New Roman"/>
          <w:sz w:val="20"/>
          <w:lang w:val="sq-AL"/>
        </w:rPr>
      </w:pPr>
      <w:r w:rsidRPr="002F5282">
        <w:rPr>
          <w:rFonts w:ascii="Times New Roman" w:hAnsi="Times New Roman"/>
          <w:sz w:val="20"/>
          <w:lang w:val="sq-AL"/>
        </w:rPr>
        <w:t>Draft Akti/Dokumenti i Politikës: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10B47" w:rsidRPr="003A5CCF" w14:paraId="4589018E" w14:textId="77777777" w:rsidTr="004C77E0">
        <w:tc>
          <w:tcPr>
            <w:tcW w:w="9212" w:type="dxa"/>
          </w:tcPr>
          <w:p w14:paraId="55C018EC" w14:textId="638E5442" w:rsidR="00010B47" w:rsidRPr="0039067B" w:rsidRDefault="0039067B" w:rsidP="004C77E0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Per disa shtesa dhe ndryshime ne Ligjin </w:t>
            </w:r>
            <w:r w:rsidR="003A5CCF">
              <w:rPr>
                <w:rFonts w:ascii="Times New Roman" w:hAnsi="Times New Roman"/>
                <w:sz w:val="24"/>
                <w:szCs w:val="24"/>
                <w:lang w:val="sq-AL"/>
              </w:rPr>
              <w:t>nr.</w:t>
            </w:r>
            <w:r w:rsidRPr="0039067B">
              <w:rPr>
                <w:rFonts w:ascii="Times New Roman" w:hAnsi="Times New Roman"/>
                <w:sz w:val="24"/>
                <w:szCs w:val="24"/>
                <w:lang w:val="sq-AL"/>
              </w:rPr>
              <w:t>162/2020 "Per prokurimin publik", te ndryshuar</w:t>
            </w:r>
          </w:p>
        </w:tc>
      </w:tr>
    </w:tbl>
    <w:p w14:paraId="340D8D09" w14:textId="77777777" w:rsidR="00010B47" w:rsidRPr="00372FB0" w:rsidRDefault="00010B47" w:rsidP="00010B47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06E8740E" w14:textId="77777777" w:rsidR="00010B47" w:rsidRPr="00372FB0" w:rsidRDefault="00010B47" w:rsidP="00010B47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  <w:r w:rsidRPr="00372FB0">
        <w:rPr>
          <w:rFonts w:ascii="Times New Roman" w:hAnsi="Times New Roman"/>
          <w:sz w:val="24"/>
          <w:szCs w:val="24"/>
          <w:lang w:val="sq-AL"/>
        </w:rPr>
        <w:t>Kohëzgjatja e Konsultimit: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10B47" w:rsidRPr="003A5CCF" w14:paraId="382DF345" w14:textId="77777777" w:rsidTr="004C77E0">
        <w:tc>
          <w:tcPr>
            <w:tcW w:w="9212" w:type="dxa"/>
          </w:tcPr>
          <w:p w14:paraId="174C185A" w14:textId="1B789D78" w:rsidR="00372FB0" w:rsidRPr="00372FB0" w:rsidRDefault="00372FB0" w:rsidP="00372FB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Projektligji </w:t>
            </w:r>
            <w:r w:rsidRPr="00372FB0">
              <w:rPr>
                <w:rFonts w:ascii="Times New Roman" w:hAnsi="Times New Roman"/>
                <w:sz w:val="24"/>
                <w:szCs w:val="24"/>
                <w:lang w:val="sq-AL" w:eastAsia="sq-AL"/>
              </w:rPr>
              <w:t>“</w:t>
            </w:r>
            <w:r w:rsidRPr="00372FB0">
              <w:rPr>
                <w:rFonts w:ascii="Times New Roman" w:hAnsi="Times New Roman"/>
                <w:bCs/>
                <w:sz w:val="24"/>
                <w:szCs w:val="24"/>
                <w:lang w:val="sq-AL" w:eastAsia="sq-AL"/>
              </w:rPr>
              <w:t>Për disa shtesa dhe ndryshime në ligjin nr. 162, datë 23.12.2020 “Për prokurimin publik”</w:t>
            </w: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39067B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 w:rsidR="0039067B" w:rsidRPr="0039067B">
              <w:rPr>
                <w:sz w:val="24"/>
                <w:szCs w:val="24"/>
                <w:lang w:val="sq-AL"/>
              </w:rPr>
              <w:t xml:space="preserve"> </w:t>
            </w:r>
            <w:r w:rsidR="0039067B">
              <w:rPr>
                <w:sz w:val="24"/>
                <w:szCs w:val="24"/>
                <w:lang w:val="sq-AL"/>
              </w:rPr>
              <w:t>n</w:t>
            </w:r>
            <w:r w:rsidR="0039067B" w:rsidRPr="0039067B">
              <w:rPr>
                <w:sz w:val="24"/>
                <w:szCs w:val="24"/>
                <w:lang w:val="sq-AL"/>
              </w:rPr>
              <w:t xml:space="preserve">dryshuar, </w:t>
            </w: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>si dhe relacioni përkatës u publikuan në linkun, www.konsultimipublik.gov.al.</w:t>
            </w:r>
          </w:p>
          <w:p w14:paraId="5D4EEEFD" w14:textId="77777777" w:rsidR="00372FB0" w:rsidRPr="00372FB0" w:rsidRDefault="00372FB0" w:rsidP="00372FB0">
            <w:pPr>
              <w:ind w:right="-2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3345E3" w14:textId="77777777" w:rsidR="00372FB0" w:rsidRPr="00372FB0" w:rsidRDefault="00372FB0" w:rsidP="00372FB0">
            <w:pPr>
              <w:ind w:right="-2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>Kohëzgjatja e konsultimit publik për këtë akt ishte 20 ditë pune nga data e shpalljes së njoftimit në Regjistrin Elektronik për Njoftimet dhe Konsultimet Publike, bazuar në ligjin 146/2014 “Për njoftimin dhe konsultimin publik.</w:t>
            </w:r>
          </w:p>
          <w:p w14:paraId="220CF779" w14:textId="77777777" w:rsidR="00372FB0" w:rsidRPr="00372FB0" w:rsidRDefault="00372FB0" w:rsidP="00372FB0">
            <w:pPr>
              <w:ind w:right="-2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7EA6E9" w14:textId="1A049AAA" w:rsidR="00372FB0" w:rsidRPr="00372FB0" w:rsidRDefault="00372FB0" w:rsidP="00372FB0">
            <w:pPr>
              <w:ind w:right="-29"/>
              <w:contextualSpacing/>
              <w:jc w:val="both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Publikimi u bë në datë 23.6.2026 dhe nëpërmjet një njoftimi të publikuar online në RENJK, të gjitha palët e interesuara: (1) organet publike; 2) shtetasit e Republikës së Shqipërisë dhe grupet e interesit; 3) personat fizikë të huaj me vendqëndrim të përhershëm në Republikën e Shqipërisë, si dhe personat juridikë të huaj, të regjistruar në Republikën e Shqipërisë) ishin të ftuar për të paraqitur komentet dhe rekomandimet e tyre për projektaktin, në adresën e koordinatorit për njoftimin dhe konsultimin publik: </w:t>
            </w:r>
            <w:hyperlink r:id="rId5" w:history="1">
              <w:r w:rsidRPr="00372FB0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lang w:val="sq-AL"/>
                </w:rPr>
                <w:t>info@app.gov.al</w:t>
              </w:r>
            </w:hyperlink>
            <w:r w:rsidRPr="00372FB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lang w:val="sq-AL"/>
              </w:rPr>
              <w:t>.</w:t>
            </w:r>
          </w:p>
          <w:p w14:paraId="23D61D33" w14:textId="77777777" w:rsidR="00372FB0" w:rsidRPr="00372FB0" w:rsidRDefault="00372FB0" w:rsidP="00372FB0">
            <w:pPr>
              <w:ind w:right="-29"/>
              <w:contextualSpacing/>
              <w:jc w:val="both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lang w:val="sq-AL"/>
              </w:rPr>
            </w:pPr>
          </w:p>
          <w:p w14:paraId="682AFE39" w14:textId="3C465F5E" w:rsidR="00372FB0" w:rsidRPr="003A5CCF" w:rsidRDefault="00372FB0" w:rsidP="00372FB0">
            <w:pPr>
              <w:ind w:right="-29"/>
              <w:contextualSpacing/>
              <w:jc w:val="both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lang w:val="it-IT"/>
              </w:rPr>
            </w:pPr>
            <w:r w:rsidRPr="003A5CC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lang w:val="it-IT"/>
              </w:rPr>
              <w:t>Data e mbylljes së procesit të konsultimit ishte 21.7.2026.</w:t>
            </w:r>
          </w:p>
          <w:p w14:paraId="1EB8F223" w14:textId="67F47222" w:rsidR="00010B47" w:rsidRPr="00372FB0" w:rsidRDefault="00010B47" w:rsidP="004C77E0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55DA6DA4" w14:textId="77777777" w:rsidR="00010B47" w:rsidRPr="00372FB0" w:rsidRDefault="00010B47" w:rsidP="00010B47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7AD02AC" w14:textId="77777777" w:rsidR="00010B47" w:rsidRPr="00372FB0" w:rsidRDefault="00010B47" w:rsidP="00010B47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  <w:r w:rsidRPr="00372FB0">
        <w:rPr>
          <w:rFonts w:ascii="Times New Roman" w:hAnsi="Times New Roman"/>
          <w:sz w:val="24"/>
          <w:szCs w:val="24"/>
          <w:lang w:val="sq-AL"/>
        </w:rPr>
        <w:t>Aktivitetet e Konsultimit: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010B47" w:rsidRPr="003A5CCF" w14:paraId="71A19F9B" w14:textId="77777777" w:rsidTr="004C77E0">
        <w:trPr>
          <w:trHeight w:val="1907"/>
        </w:trPr>
        <w:tc>
          <w:tcPr>
            <w:tcW w:w="9212" w:type="dxa"/>
          </w:tcPr>
          <w:p w14:paraId="6C6D6407" w14:textId="77777777" w:rsidR="00372FB0" w:rsidRPr="00372FB0" w:rsidRDefault="00372FB0" w:rsidP="00372FB0">
            <w:pPr>
              <w:ind w:right="-2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it-IT"/>
              </w:rPr>
            </w:pPr>
          </w:p>
          <w:p w14:paraId="26826B3E" w14:textId="3CB451F7" w:rsidR="00372FB0" w:rsidRDefault="00372FB0" w:rsidP="00372FB0">
            <w:pPr>
              <w:pStyle w:val="BodyText"/>
              <w:numPr>
                <w:ilvl w:val="0"/>
                <w:numId w:val="2"/>
              </w:numPr>
              <w:ind w:right="-2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>Konsultim në portalin “Regjistri elektronik për Njoftimet dhe Konsultimet Publike, nga data 2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3</w:t>
            </w: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D629A0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>6.202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deri në datën 2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1</w:t>
            </w: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="00D629A0">
              <w:rPr>
                <w:rFonts w:ascii="Times New Roman" w:hAnsi="Times New Roman"/>
                <w:sz w:val="24"/>
                <w:szCs w:val="24"/>
                <w:lang w:val="sq-AL"/>
              </w:rPr>
              <w:t>0</w:t>
            </w: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>7.202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6</w:t>
            </w: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18D97275" w14:textId="77777777" w:rsidR="00D629A0" w:rsidRPr="00372FB0" w:rsidRDefault="00D629A0" w:rsidP="00D629A0">
            <w:pPr>
              <w:pStyle w:val="BodyText"/>
              <w:ind w:left="720" w:right="-2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2DB498E" w14:textId="16B584AA" w:rsidR="00010B47" w:rsidRPr="00FC4C93" w:rsidRDefault="00372FB0" w:rsidP="00FC4C93">
            <w:pPr>
              <w:pStyle w:val="BodyText"/>
              <w:numPr>
                <w:ilvl w:val="0"/>
                <w:numId w:val="2"/>
              </w:numPr>
              <w:ind w:right="-2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sz w:val="24"/>
                <w:szCs w:val="24"/>
                <w:lang w:val="sq-AL"/>
              </w:rPr>
              <w:t>Publikim në faqen zyrtare të APP-së.</w:t>
            </w:r>
          </w:p>
        </w:tc>
      </w:tr>
    </w:tbl>
    <w:p w14:paraId="6074E109" w14:textId="77777777" w:rsidR="00010B47" w:rsidRPr="00372FB0" w:rsidRDefault="00010B47" w:rsidP="00010B47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7EEA0D7A" w14:textId="77777777" w:rsidR="00010B47" w:rsidRPr="00372FB0" w:rsidRDefault="00010B47" w:rsidP="00010B47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  <w:r w:rsidRPr="00372FB0">
        <w:rPr>
          <w:rFonts w:ascii="Times New Roman" w:hAnsi="Times New Roman"/>
          <w:sz w:val="24"/>
          <w:szCs w:val="24"/>
          <w:lang w:val="sq-AL"/>
        </w:rPr>
        <w:t>Aktorët e përfshirë: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10B47" w:rsidRPr="003A5CCF" w14:paraId="114615DC" w14:textId="77777777" w:rsidTr="004C77E0">
        <w:tc>
          <w:tcPr>
            <w:tcW w:w="9468" w:type="dxa"/>
          </w:tcPr>
          <w:p w14:paraId="74140125" w14:textId="77777777" w:rsidR="00010B47" w:rsidRPr="00372FB0" w:rsidRDefault="00010B47" w:rsidP="004C77E0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i/>
                <w:sz w:val="24"/>
                <w:szCs w:val="24"/>
                <w:lang w:val="sq-AL"/>
              </w:rPr>
              <w:t>Listo të gjithë aktorët e konsultuar  (organizata dhe individë) prej të cilëve keni marrë komente në të gjitha fazat e konsultimit të dokumentit.</w:t>
            </w:r>
          </w:p>
          <w:p w14:paraId="57B74CFA" w14:textId="77777777" w:rsidR="00D629A0" w:rsidRDefault="0039067B" w:rsidP="00D629A0">
            <w:pPr>
              <w:pStyle w:val="xxmsonormal"/>
              <w:shd w:val="clear" w:color="auto" w:fill="FFFFFF"/>
              <w:spacing w:before="0" w:beforeAutospacing="0" w:after="0" w:afterAutospacing="0"/>
              <w:jc w:val="both"/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</w:pPr>
            <w:r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>N</w:t>
            </w:r>
            <w:r w:rsidRPr="00817311"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>e</w:t>
            </w:r>
            <w:r w:rsidR="00372FB0" w:rsidRPr="00372FB0"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 xml:space="preserve"> RENJK, </w:t>
            </w:r>
            <w:r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>k</w:t>
            </w:r>
            <w:r w:rsidRPr="00817311"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 xml:space="preserve">a patur </w:t>
            </w:r>
            <w:r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>5</w:t>
            </w:r>
            <w:r w:rsidRPr="00817311"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>25</w:t>
            </w:r>
            <w:r w:rsidR="00372FB0" w:rsidRPr="00372FB0"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 xml:space="preserve"> vizitorë/shikime;</w:t>
            </w:r>
            <w:r w:rsidR="00817311"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 xml:space="preserve"> </w:t>
            </w:r>
          </w:p>
          <w:p w14:paraId="519F1FA4" w14:textId="3C0CB820" w:rsidR="00372FB0" w:rsidRPr="00D629A0" w:rsidRDefault="00817311" w:rsidP="00D629A0">
            <w:pPr>
              <w:pStyle w:val="xxmsonormal"/>
              <w:shd w:val="clear" w:color="auto" w:fill="FFFFFF"/>
              <w:spacing w:before="0" w:beforeAutospacing="0" w:after="0" w:afterAutospacing="0"/>
              <w:jc w:val="both"/>
              <w:rPr>
                <w:bdr w:val="none" w:sz="0" w:space="0" w:color="auto" w:frame="1"/>
                <w:shd w:val="clear" w:color="auto" w:fill="FFFFFF"/>
                <w:lang w:val="sq-AL"/>
              </w:rPr>
            </w:pPr>
            <w:r w:rsidRPr="00817311"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>Brenda afatit ligjor eshte paraqitur 1 k</w:t>
            </w:r>
            <w:r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 xml:space="preserve">oment i ardhur nga MAS dhe 1 koment nga Galeria Kombetare e Arteve, e cila ka ardhur jashte afatit por </w:t>
            </w:r>
            <w:r w:rsidR="00FC4C93"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>eshte</w:t>
            </w:r>
            <w:r>
              <w:rPr>
                <w:rStyle w:val="xxcontentpasted0"/>
                <w:bdr w:val="none" w:sz="0" w:space="0" w:color="auto" w:frame="1"/>
                <w:shd w:val="clear" w:color="auto" w:fill="FFFFFF"/>
                <w:lang w:val="sq-AL"/>
              </w:rPr>
              <w:t xml:space="preserve"> trajtuar dhe kthyer pergjigje.</w:t>
            </w:r>
          </w:p>
          <w:p w14:paraId="58495B72" w14:textId="3F96E80F" w:rsidR="00010B47" w:rsidRPr="00372FB0" w:rsidRDefault="00010B47" w:rsidP="00372FB0">
            <w:pPr>
              <w:pStyle w:val="BodyText"/>
              <w:ind w:right="-2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48C14C8C" w14:textId="77777777" w:rsidR="00010B47" w:rsidRPr="00372FB0" w:rsidRDefault="00010B47" w:rsidP="00010B47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3AA27678" w14:textId="77777777" w:rsidR="00010B47" w:rsidRPr="00372FB0" w:rsidRDefault="00010B47" w:rsidP="00010B47">
      <w:pPr>
        <w:pStyle w:val="BodyText"/>
        <w:jc w:val="both"/>
        <w:rPr>
          <w:rFonts w:ascii="Times New Roman" w:hAnsi="Times New Roman"/>
          <w:sz w:val="24"/>
          <w:szCs w:val="24"/>
          <w:lang w:val="sq-AL"/>
        </w:rPr>
      </w:pPr>
      <w:r w:rsidRPr="00372FB0">
        <w:rPr>
          <w:rFonts w:ascii="Times New Roman" w:hAnsi="Times New Roman"/>
          <w:sz w:val="24"/>
          <w:szCs w:val="24"/>
          <w:lang w:val="sq-AL"/>
        </w:rPr>
        <w:t>Komentet dhe Propozimet e marra:</w:t>
      </w:r>
    </w:p>
    <w:p w14:paraId="05A7AABF" w14:textId="77777777" w:rsidR="00010B47" w:rsidRPr="00372FB0" w:rsidRDefault="00010B47" w:rsidP="00010B47">
      <w:pPr>
        <w:pStyle w:val="BodyText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372FB0">
        <w:rPr>
          <w:rFonts w:ascii="Times New Roman" w:hAnsi="Times New Roman"/>
          <w:i/>
          <w:sz w:val="24"/>
          <w:szCs w:val="24"/>
          <w:lang w:val="sq-AL"/>
        </w:rPr>
        <w:t>Organizo komentet dhe propozimet e marra sipas çështjeve më të cilën lidhen. Mblidh komentet e përbashkëta dhe listo aktorët që i ngrenë ato. Shpjego nëse janë pranuar apo jo, dhe jep shkurtimisht arsyen.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2070"/>
        <w:gridCol w:w="1530"/>
        <w:gridCol w:w="1523"/>
        <w:gridCol w:w="2167"/>
      </w:tblGrid>
      <w:tr w:rsidR="00010B47" w:rsidRPr="00372FB0" w14:paraId="6241AC2B" w14:textId="77777777" w:rsidTr="003B48E4">
        <w:tc>
          <w:tcPr>
            <w:tcW w:w="2178" w:type="dxa"/>
          </w:tcPr>
          <w:p w14:paraId="0C4E0A00" w14:textId="77777777" w:rsidR="00010B47" w:rsidRPr="00372FB0" w:rsidRDefault="00010B47" w:rsidP="004C77E0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Çështjet e konsultuara </w:t>
            </w:r>
          </w:p>
        </w:tc>
        <w:tc>
          <w:tcPr>
            <w:tcW w:w="2070" w:type="dxa"/>
          </w:tcPr>
          <w:p w14:paraId="28E266B6" w14:textId="77777777" w:rsidR="00010B47" w:rsidRPr="00372FB0" w:rsidRDefault="00010B47" w:rsidP="004C77E0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Komentet e grumbulluara </w:t>
            </w:r>
          </w:p>
        </w:tc>
        <w:tc>
          <w:tcPr>
            <w:tcW w:w="1530" w:type="dxa"/>
          </w:tcPr>
          <w:p w14:paraId="108B1D40" w14:textId="77777777" w:rsidR="00010B47" w:rsidRPr="00372FB0" w:rsidRDefault="00010B47" w:rsidP="004C77E0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Aktorët</w:t>
            </w:r>
          </w:p>
        </w:tc>
        <w:tc>
          <w:tcPr>
            <w:tcW w:w="1523" w:type="dxa"/>
          </w:tcPr>
          <w:p w14:paraId="43EDDE84" w14:textId="77777777" w:rsidR="00010B47" w:rsidRPr="00372FB0" w:rsidRDefault="00010B47" w:rsidP="004C77E0">
            <w:pPr>
              <w:pStyle w:val="BodyTex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Vendimi mbi komentet (pranuar/pranuar pjesërisht/refuzuar) </w:t>
            </w:r>
          </w:p>
        </w:tc>
        <w:tc>
          <w:tcPr>
            <w:tcW w:w="2167" w:type="dxa"/>
          </w:tcPr>
          <w:p w14:paraId="177E459F" w14:textId="77777777" w:rsidR="00010B47" w:rsidRPr="00372FB0" w:rsidRDefault="00010B47" w:rsidP="004C77E0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372FB0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Justifikimi</w:t>
            </w:r>
          </w:p>
        </w:tc>
      </w:tr>
      <w:tr w:rsidR="0039067B" w:rsidRPr="003A5CCF" w14:paraId="79CC9D7B" w14:textId="77777777" w:rsidTr="003B48E4">
        <w:tc>
          <w:tcPr>
            <w:tcW w:w="2178" w:type="dxa"/>
          </w:tcPr>
          <w:p w14:paraId="2E084EFC" w14:textId="5A7E1A44" w:rsidR="0039067B" w:rsidRPr="00372FB0" w:rsidRDefault="00817311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Neni 7 i LPP</w:t>
            </w:r>
          </w:p>
        </w:tc>
        <w:tc>
          <w:tcPr>
            <w:tcW w:w="2070" w:type="dxa"/>
          </w:tcPr>
          <w:p w14:paraId="03B57A87" w14:textId="77777777" w:rsidR="00817311" w:rsidRPr="00817311" w:rsidRDefault="00817311" w:rsidP="00817311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  <w:r w:rsidRPr="008173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t>Në nenin 7, pika 1, pas germës “k” shtohet germa “l” me përmbajtje si më poshtë vijon:  </w:t>
            </w:r>
          </w:p>
          <w:p w14:paraId="642A3F18" w14:textId="77777777" w:rsidR="00817311" w:rsidRPr="00817311" w:rsidRDefault="00817311" w:rsidP="00817311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</w:p>
          <w:p w14:paraId="43C36272" w14:textId="77777777" w:rsidR="00817311" w:rsidRPr="00817311" w:rsidRDefault="00817311" w:rsidP="00817311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  <w:r w:rsidRPr="00817311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t>l) prokurimin e mallrave, punëve dhe shërbimeve në kuadër të kërkimit shkencor të kryer  nga çdo entitet apo institucion në përputhje me ligjet për shkencën dhe kërkimin shkencor dhe arsimin e lartë  në Republikën e Shqipërisë, </w:t>
            </w:r>
            <w:r w:rsidRPr="0081731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t>me vlerë nën kufirin e lartë monetare. </w:t>
            </w:r>
          </w:p>
          <w:p w14:paraId="39A48A61" w14:textId="77777777" w:rsidR="00817311" w:rsidRPr="00817311" w:rsidRDefault="00817311" w:rsidP="00817311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</w:p>
          <w:p w14:paraId="785D7258" w14:textId="77777777" w:rsidR="00817311" w:rsidRPr="00817311" w:rsidRDefault="00817311" w:rsidP="00817311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  <w:r w:rsidRPr="008173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t xml:space="preserve">Ky amendim i ligjit aktual, nuk  parashikon përjashtimin nga zbatimi i tij për procedurat e prokurimit të </w:t>
            </w:r>
            <w:r w:rsidRPr="008173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lastRenderedPageBreak/>
              <w:t>mallrave, punëve dhe shërbimeve, për nevojat e kërkimit shkencor, pavarësisht specifikës dhe problematikave të raportuara gjatë prokurimit nga institucionet përkatëse, pavarësisht vlerës së tyre.</w:t>
            </w:r>
          </w:p>
          <w:p w14:paraId="0FCAD62B" w14:textId="77777777" w:rsidR="0039067B" w:rsidRPr="0039067B" w:rsidRDefault="0039067B" w:rsidP="003B48E4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</w:p>
        </w:tc>
        <w:tc>
          <w:tcPr>
            <w:tcW w:w="1530" w:type="dxa"/>
          </w:tcPr>
          <w:p w14:paraId="7386E112" w14:textId="4165D51A" w:rsidR="0039067B" w:rsidRDefault="00817311" w:rsidP="003B48E4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  <w:lastRenderedPageBreak/>
              <w:t>Ministria e Arsimit</w:t>
            </w:r>
          </w:p>
        </w:tc>
        <w:tc>
          <w:tcPr>
            <w:tcW w:w="1523" w:type="dxa"/>
          </w:tcPr>
          <w:p w14:paraId="18756B40" w14:textId="02C68218" w:rsidR="0039067B" w:rsidRDefault="00817311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Refuzuar pjeserisht</w:t>
            </w:r>
          </w:p>
        </w:tc>
        <w:tc>
          <w:tcPr>
            <w:tcW w:w="2167" w:type="dxa"/>
          </w:tcPr>
          <w:p w14:paraId="4C8F6425" w14:textId="77777777" w:rsidR="00817311" w:rsidRPr="00817311" w:rsidRDefault="00817311" w:rsidP="00817311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APP, mori në shqyrtim propozimin e paraqitur nga ana juaj në lidhje projektligjin e hartuar “</w:t>
            </w:r>
            <w:r w:rsidRPr="00817311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Për disa shtesa dhe ndryshime në Ligjin 162/2020 “Për prokurimin publik”, të ndryshuar</w:t>
            </w: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, ku propozohet që në nenin 7, pika 1, pas gërmës “k” të shtohet gërma “l” me përmbajtje si më poshtë vijon:  </w:t>
            </w:r>
          </w:p>
          <w:p w14:paraId="3401BBFB" w14:textId="77777777" w:rsidR="00817311" w:rsidRPr="00817311" w:rsidRDefault="00817311" w:rsidP="00817311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817311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l) prokurimin e mallrave, punëve dhe shërbimeve në kuadër të kërkimit shkencor të kryer nga çdo entitet apo institucion në përputhje me ligjet për shkencën dhe kërkimin shkencor dhe arsimin e lartë  në Republikën e Shqipërisë, me vlerë nën kufirin e lartë monetary</w:t>
            </w: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”.</w:t>
            </w:r>
          </w:p>
          <w:p w14:paraId="41954C2C" w14:textId="77777777" w:rsidR="00817311" w:rsidRPr="00817311" w:rsidRDefault="00817311" w:rsidP="00817311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lastRenderedPageBreak/>
              <w:t>Sikurse jeni në dijeni, ky projektligj ka si qëllim përshpejtimin e procesit të përafrimit të plotë të legjislacionit shqiptar me acquis të BE në fushën e prokurimit publik që të sigurohet përmbushja e nje ndër 3 piketave mbyllëse të lëna nga Këshilli Europian (KE) është “</w:t>
            </w:r>
            <w:r w:rsidRPr="00817311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Shqipëria përafron plotësisht kuadrin e saj ligjor kombëtar me acquis të Be-së, në lidhje me të gjitha fushat e prokurimit publik...”.</w:t>
            </w: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, përsa i përket Kapitullit 5, duke përafruar plotësisht LPP me Direktivat 2014/24/BE dhe 2014/25/BE.</w:t>
            </w:r>
          </w:p>
          <w:p w14:paraId="17981279" w14:textId="77777777" w:rsidR="00817311" w:rsidRPr="00817311" w:rsidRDefault="00817311" w:rsidP="00817311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</w:p>
          <w:p w14:paraId="4009614E" w14:textId="77777777" w:rsidR="00817311" w:rsidRPr="00374CAC" w:rsidRDefault="00817311" w:rsidP="00817311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74CAC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Duke u kthyer në propozimin tuaj, ku kërkohet që të përjashtohen nga zbatimi LPP </w:t>
            </w:r>
            <w:r w:rsidRPr="00374CAC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 xml:space="preserve">prokurimi i mallrave, punëve dhe shërbimeve në kuadër të kërkimit shkencor të kryer nga çdo entitet apo institucion në përputhje me ligjet për shkencën dhe </w:t>
            </w:r>
            <w:r w:rsidRPr="00374CAC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lastRenderedPageBreak/>
              <w:t>kërkimin shkencor dhe arsimin e lartë  në Republikën e Shqipërisë, </w:t>
            </w:r>
            <w:r w:rsidRPr="00374CAC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konstatojmë se, propozimi juaj për të mos zbatuar LPP prokurimin e punëve në kuadër të kërkimit shkencor nuk është i argumentuar.</w:t>
            </w:r>
          </w:p>
          <w:p w14:paraId="42E6D3C3" w14:textId="77777777" w:rsidR="00817311" w:rsidRPr="00374CAC" w:rsidRDefault="00817311" w:rsidP="00817311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</w:p>
          <w:p w14:paraId="2C56C54B" w14:textId="77777777" w:rsidR="00817311" w:rsidRPr="00374CAC" w:rsidRDefault="00817311" w:rsidP="00817311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74CAC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Ndërkohë, për sa i takon prokurimit të mallrave dhe shërbimeve për nevojat e kërkimit shkencor, sikurse cituam edhe më lart, duke qenë se ndryshimet ligjore po hartohen në përputhje me Direktivat e Bashkimit Europian, çdo ndryshim që propozohet do të konsultohet edhe me Komisionin Europian dhe do t’i përcillet këtij të fundit.</w:t>
            </w:r>
          </w:p>
          <w:p w14:paraId="6BA02587" w14:textId="77777777" w:rsidR="0039067B" w:rsidRPr="00374CAC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</w:p>
        </w:tc>
      </w:tr>
      <w:tr w:rsidR="00F17FFD" w:rsidRPr="003A5CCF" w14:paraId="32825513" w14:textId="77777777" w:rsidTr="003B48E4">
        <w:tc>
          <w:tcPr>
            <w:tcW w:w="2178" w:type="dxa"/>
          </w:tcPr>
          <w:p w14:paraId="2061CF7F" w14:textId="63FBB094" w:rsidR="00F17FFD" w:rsidRPr="00372FB0" w:rsidRDefault="00817311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Regjim i vecante ne LPP</w:t>
            </w:r>
          </w:p>
        </w:tc>
        <w:tc>
          <w:tcPr>
            <w:tcW w:w="2070" w:type="dxa"/>
          </w:tcPr>
          <w:p w14:paraId="636201F1" w14:textId="187B9EDA" w:rsidR="00F17FFD" w:rsidRPr="0039067B" w:rsidRDefault="0039067B" w:rsidP="003B48E4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  <w:r w:rsidRPr="0039067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t>“</w:t>
            </w:r>
            <w:r w:rsidRPr="0039067B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t xml:space="preserve">Të parashikohet një regjim i veçantë për kontratat që kanë si objekt shërbime me natyrë intelektuale, artistike, krijuese, muzeale, kuratoriale dhe </w:t>
            </w:r>
            <w:r w:rsidRPr="0039067B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lastRenderedPageBreak/>
              <w:t>kërkimore, ku cilësia e ofertës të ketë përparësi ndaj çmimit. Natyra e këtyre shërbimeve kërkon vlerësim të ekspertizës profesionale, metodologjisë së punës, konceptit krijues dhe përvojës së ekipit, të cilat nuk mund të standardizohen apo të vlerësohen vetëm mbi bazën e kostos së ofertës</w:t>
            </w:r>
            <w:r w:rsidRPr="0039067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t>”</w:t>
            </w:r>
          </w:p>
        </w:tc>
        <w:tc>
          <w:tcPr>
            <w:tcW w:w="1530" w:type="dxa"/>
          </w:tcPr>
          <w:p w14:paraId="41F16D57" w14:textId="0712F53B" w:rsidR="00F17FFD" w:rsidRPr="0039067B" w:rsidRDefault="0039067B" w:rsidP="003B48E4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  <w:lastRenderedPageBreak/>
              <w:t>Galeria Kombetare e Arteve</w:t>
            </w:r>
          </w:p>
        </w:tc>
        <w:tc>
          <w:tcPr>
            <w:tcW w:w="1523" w:type="dxa"/>
          </w:tcPr>
          <w:p w14:paraId="65FC86EF" w14:textId="5B210C4C" w:rsidR="00F17FFD" w:rsidRPr="00372FB0" w:rsidRDefault="0039067B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Refuzuar</w:t>
            </w:r>
          </w:p>
        </w:tc>
        <w:tc>
          <w:tcPr>
            <w:tcW w:w="2167" w:type="dxa"/>
          </w:tcPr>
          <w:p w14:paraId="5FFED38B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projektligji për disa shtesa dhe ndryshime në Ligjin 162/2020 është përgatitur dhe hartuar bazuar në</w:t>
            </w:r>
            <w:bookmarkStart w:id="1" w:name="x__Hlk216859564"/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 Direktivën 2014/24/BE, Direktivën 2014/25/BE</w:t>
            </w:r>
            <w:bookmarkEnd w:id="1"/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, </w:t>
            </w: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lastRenderedPageBreak/>
              <w:t>Direktivën 89/665/KEE dhe Direktivën 92/13/KEE, me synim përafrimin e të gjithë ligjit me Direktivat e BE, në kuadër të procesit të integrimit europian dhe hapjes së negociatave për anëtarësim në Bashkimin Europian, pasi Shqipëria në tetor të vitit 2024 mbajti tryezën e parë ndërqeveritare me Bashkimin Europian, ku hapi negociatat për Grupkapitullin 1 “Themeloret”, grupkapitull ky i cili bën pjesë në Kapitulli 5 “Prokurimi Publik”.</w:t>
            </w:r>
          </w:p>
          <w:p w14:paraId="4E065243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 </w:t>
            </w:r>
          </w:p>
          <w:p w14:paraId="638EBB37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Për këtë arsye, me qëllim përshpejtimin e procesit të përafrimit të plotë të legjislacionit shqiptar me acquis të BE në fushën e prokurimit publik që të sigurohet përmbushja e kriterit mbyllës të sipërcituar, duke përafruar plotësisht legjislacionin kombëtar me atë të Bashkimit Europian u pa e nevojshme </w:t>
            </w: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lastRenderedPageBreak/>
              <w:t>hartimi i këtij projektligji.</w:t>
            </w:r>
          </w:p>
          <w:p w14:paraId="75B115E1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 </w:t>
            </w:r>
          </w:p>
          <w:p w14:paraId="25A13DF8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Sikurse cituam edhe më lart qëllimi i këtij projektligji është të transpozojë parashikimet e Direktivave të BE dhe në këto Direktiva, nuk përcaktohet një regjim i posaçëm veçantë për kontratat që kanë si objekt shërbime me natyrë intelektuale etj., sikurse ju propozoni.</w:t>
            </w:r>
          </w:p>
          <w:p w14:paraId="35D315DB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 </w:t>
            </w:r>
          </w:p>
          <w:p w14:paraId="7DFA4653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Sa i takon faktit se natyra e këtyre shërbimeve nuk mund të standartizohet apo vlerësohet vetëm mbi bazën e kostos së ofertës sqarojmë se, në nenin 87/2 të LPP parashikohet se ”  2. </w:t>
            </w: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 xml:space="preserve">Oferta ekonomikisht më e favorshme identifikohet në bazë të çmimit ose kostos, duke përdorur metodën e efektivitetit të kostos, siç janë kostot gjatë ciklit jetësor, në përputhje me nenin 88 të këtij ligji, dhe mund të bazohet në raportin më të mirë çmim-cilësi, që </w:t>
            </w: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lastRenderedPageBreak/>
              <w:t>vlerësohet mbi bazën e kritereve që lidhen me objektin e kontratës në fjalë, duke përfshirë cilësinë, aspektet mjedisore dhe/ose sociale.</w:t>
            </w:r>
          </w:p>
          <w:p w14:paraId="0568E135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 Kritere të tilla mund të përfshijnë:</w:t>
            </w:r>
          </w:p>
          <w:p w14:paraId="239455E5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a) cilësinë, duke përfshirë meritat teknike, karakteristikat estetike dhe funksionale, aksesueshmërinë, projektimin për të gjithë përdoruesit, karakteristikat mjedisore dhe novatore, si dhe tregtimin dhe kushtet e tij;</w:t>
            </w:r>
          </w:p>
          <w:p w14:paraId="0CAFE90B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b) organizimin, kualifikimin dhe përvojën e stafit që është emëruar për të zbatuar kontratën, kur cilësia e stafit të emëruar mund të ketë një ndikim domethënës në nivelin e zbatimit të kontratës; ose</w:t>
            </w:r>
          </w:p>
          <w:p w14:paraId="538BFCF9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 xml:space="preserve">c) shërbimin pas shitjes dhe asistencën teknike, kushtet e dorëzimit, si, për shembull, datën e dorëzimit, procesin e dorëzimit dhe periudhën e dorëzimit ose </w:t>
            </w: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lastRenderedPageBreak/>
              <w:t>periudhën e përfundimit.</w:t>
            </w:r>
          </w:p>
          <w:p w14:paraId="3C74BC37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Elementi i kostos, gjithashtu, mund të marrë formën e një çmimi ose kostoje fikse, mbi bazën e të cilit operatorët ekonomikë do të konkurrojnë vetëm për kriteret e cilësisë.</w:t>
            </w:r>
          </w:p>
          <w:p w14:paraId="65656910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 </w:t>
            </w:r>
          </w:p>
          <w:p w14:paraId="7E7C77E8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Pra, një ofertë nuk vlerësohet vetëm në bazë të cmimit por edhe të kostos e në këtë rast, VKM Nr. 285/2021 </w:t>
            </w: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“Për miratimin e rregullave të prokurimit publik” e ndryshuar </w:t>
            </w: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ka parashikimeve të posaçme mbi hartimin dhe formulën që përdoret për vlerësim.</w:t>
            </w:r>
          </w:p>
          <w:p w14:paraId="0810EB1B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 </w:t>
            </w:r>
          </w:p>
          <w:p w14:paraId="0C182CF9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Konkretisht, në nenin 45/9 përcaktohet se</w:t>
            </w: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: “9</w:t>
            </w:r>
            <w:r w:rsidRPr="0039067B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 </w:t>
            </w: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 xml:space="preserve">Në rastin e kontratave për shërbime me natyrë intelektuale, ku nuk mbizotërojnë aspektet fizike të veprimtarisë dhe që kërkojnë ekspertizë të posacme, kriter për shpalljen e ofertës fituese do të jetë “oferta ekonomikisht më e </w:t>
            </w: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lastRenderedPageBreak/>
              <w:t>favorshme, bazuar në kosto”, ku çmimi do të ketë jo më pak se 20 pikë dhe propozimi teknik jo më pak se 80 pikë. Çdo kriter vlerësohet në një shkallë nga 1 deri në 100 dhe më tej, pesha e tyre kthehet në pikë përkatëse.</w:t>
            </w:r>
          </w:p>
          <w:p w14:paraId="16820ED9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 </w:t>
            </w:r>
          </w:p>
          <w:p w14:paraId="16804BC3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Oferta më e mirë do të jetë sipas kombinimit të pikëve të propozimit teknik dhe propozimit ekonomik.</w:t>
            </w:r>
          </w:p>
          <w:p w14:paraId="52E742C4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it-IT"/>
              </w:rPr>
            </w:pP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  <w:t>Formula e llogaritjes është: Oferta më e mirë = X + Y</w:t>
            </w:r>
          </w:p>
          <w:p w14:paraId="0CF94B9F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it-IT"/>
              </w:rPr>
            </w:pP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  <w:t>Pesha për Propozimin Teknik:      X = (pikët e propozimit teknik x 0.8)     </w:t>
            </w:r>
          </w:p>
          <w:p w14:paraId="52D6D440" w14:textId="77777777" w:rsidR="0039067B" w:rsidRPr="0039067B" w:rsidRDefault="0039067B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it-IT"/>
              </w:rPr>
            </w:pPr>
            <w:r w:rsidRPr="0039067B">
              <w:rPr>
                <w:rFonts w:ascii="Times New Roman" w:hAnsi="Times New Roman"/>
                <w:i/>
                <w:iCs/>
                <w:sz w:val="24"/>
                <w:szCs w:val="24"/>
                <w:lang w:val="it-IT"/>
              </w:rPr>
              <w:t>Pesha për Propozimin Ekonomik: Y = (pikët e propozimit ekonomik x 0.2)”.</w:t>
            </w:r>
          </w:p>
          <w:p w14:paraId="23D160FB" w14:textId="77777777" w:rsidR="00F17FFD" w:rsidRPr="0039067B" w:rsidRDefault="00F17FFD" w:rsidP="00556019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it-IT"/>
              </w:rPr>
            </w:pPr>
          </w:p>
        </w:tc>
      </w:tr>
      <w:tr w:rsidR="0039067B" w:rsidRPr="003A5CCF" w14:paraId="6FC37A49" w14:textId="77777777" w:rsidTr="003B48E4">
        <w:tc>
          <w:tcPr>
            <w:tcW w:w="2178" w:type="dxa"/>
          </w:tcPr>
          <w:p w14:paraId="4A805CEF" w14:textId="1DD857BF" w:rsidR="0039067B" w:rsidRPr="00372FB0" w:rsidRDefault="00817311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Neni 3 Perkufizime</w:t>
            </w:r>
          </w:p>
        </w:tc>
        <w:tc>
          <w:tcPr>
            <w:tcW w:w="2070" w:type="dxa"/>
          </w:tcPr>
          <w:p w14:paraId="0001B448" w14:textId="77777777" w:rsidR="0039067B" w:rsidRPr="0039067B" w:rsidRDefault="0039067B" w:rsidP="0039067B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  <w:r w:rsidRPr="0039067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t xml:space="preserve">Të zgjerohet në ligj kuptimi i shërbimeve me natyrë intelektuale, duke shkuar përtej shërbimeve të konsulencës dhe duke përfshirë edhe shërbime me natyrë krijuese, të cilat kërkojnë </w:t>
            </w:r>
            <w:r w:rsidRPr="0039067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lastRenderedPageBreak/>
              <w:t>ekspertizë të specializuar dhe shërbejnë për krijimin e produkteve, koncepteve dhe veprave unike, me vlerë artistike, kulturore ose profesionale. .....</w:t>
            </w:r>
          </w:p>
          <w:p w14:paraId="397A1158" w14:textId="77777777" w:rsidR="0039067B" w:rsidRPr="0039067B" w:rsidRDefault="0039067B" w:rsidP="003B48E4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</w:p>
        </w:tc>
        <w:tc>
          <w:tcPr>
            <w:tcW w:w="1530" w:type="dxa"/>
          </w:tcPr>
          <w:p w14:paraId="1AF8329D" w14:textId="39F6AC25" w:rsidR="0039067B" w:rsidRDefault="00817311" w:rsidP="003B48E4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  <w:lastRenderedPageBreak/>
              <w:t>Galeria Kombetare e Arteve</w:t>
            </w:r>
          </w:p>
        </w:tc>
        <w:tc>
          <w:tcPr>
            <w:tcW w:w="1523" w:type="dxa"/>
          </w:tcPr>
          <w:p w14:paraId="3EBA7C1D" w14:textId="7C178F5A" w:rsidR="0039067B" w:rsidRDefault="0039067B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Refuzuar</w:t>
            </w:r>
          </w:p>
        </w:tc>
        <w:tc>
          <w:tcPr>
            <w:tcW w:w="2167" w:type="dxa"/>
          </w:tcPr>
          <w:p w14:paraId="13383E87" w14:textId="3D3F3089" w:rsidR="0039067B" w:rsidRPr="00817311" w:rsidRDefault="00817311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ipër Direktivat nuk kanë parashikime mbi regjime të vecanta që duhet të kenë shërbimet e natyrës intelektuale, për më tepër mënyra e prokurimit dhe vlerësimit të ofertave sipas </w:t>
            </w: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lastRenderedPageBreak/>
              <w:t>parashikimeve të nenit 21 të LPP edhe në këtë rast përcaktohet nga vet autoriteti kontraktor, ku ky i fundit nuk kufizohet të zgjedhë si kriter vlerësimi vetëm “çmimin më të ulët”, por mund të zgjedhë dhe kriterin e vlerësimit “oferta ekonomikisht më e favorshme bazuar në kosto”, sipas parashikimeve të nenit 87 të LPP dhe nenit 45/9 të VKM Nr. 285/2021</w:t>
            </w:r>
          </w:p>
        </w:tc>
      </w:tr>
      <w:tr w:rsidR="00817311" w:rsidRPr="003A5CCF" w14:paraId="23765D2C" w14:textId="77777777" w:rsidTr="003B48E4">
        <w:tc>
          <w:tcPr>
            <w:tcW w:w="2178" w:type="dxa"/>
          </w:tcPr>
          <w:p w14:paraId="1DF00E57" w14:textId="04428460" w:rsidR="00817311" w:rsidRPr="00372FB0" w:rsidRDefault="00817311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Neni 33 i LPP</w:t>
            </w:r>
          </w:p>
        </w:tc>
        <w:tc>
          <w:tcPr>
            <w:tcW w:w="2070" w:type="dxa"/>
          </w:tcPr>
          <w:p w14:paraId="5E86A731" w14:textId="2ED26229" w:rsidR="00817311" w:rsidRPr="00817311" w:rsidRDefault="00817311" w:rsidP="00817311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  <w:r w:rsidRPr="008173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t>Të parashikohen fleksibilitet më i madh procedurial për institucionet kulturore trash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t>e</w:t>
            </w:r>
            <w:r w:rsidRPr="008173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t>gimisë, shkencës, kërkimit më fleksibël  për procedura nën kufirin e ulët monetar”</w:t>
            </w:r>
          </w:p>
          <w:p w14:paraId="1D62EFA2" w14:textId="77777777" w:rsidR="00817311" w:rsidRPr="0039067B" w:rsidRDefault="00817311" w:rsidP="0039067B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</w:p>
        </w:tc>
        <w:tc>
          <w:tcPr>
            <w:tcW w:w="1530" w:type="dxa"/>
          </w:tcPr>
          <w:p w14:paraId="778FCD06" w14:textId="4736C914" w:rsidR="00817311" w:rsidRDefault="00817311" w:rsidP="003B48E4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  <w:t>Galeria Kombetare e Arteve</w:t>
            </w:r>
          </w:p>
        </w:tc>
        <w:tc>
          <w:tcPr>
            <w:tcW w:w="1523" w:type="dxa"/>
          </w:tcPr>
          <w:p w14:paraId="62B961B4" w14:textId="698639B1" w:rsidR="00817311" w:rsidRDefault="00817311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Refuzuar</w:t>
            </w:r>
          </w:p>
        </w:tc>
        <w:tc>
          <w:tcPr>
            <w:tcW w:w="2167" w:type="dxa"/>
          </w:tcPr>
          <w:p w14:paraId="7CE62069" w14:textId="72E6B9AB" w:rsidR="00817311" w:rsidRPr="00817311" w:rsidRDefault="00817311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Kufijtë monetarë përcaktohen në rregullat e prokurimit publik, duke mbajtur në konsideratë parashikimet e legjislacionit europian në fushën e prokurimit publik, të cilat janë më të pecifikuara në nenin 11 të VKM Nr. 285/2021 </w:t>
            </w:r>
            <w:r w:rsidRPr="00817311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“Për miratimin e rregullave të prokurimit publik” </w:t>
            </w: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 xml:space="preserve">të ndryshuar. Në varësi të këtyre kufijve bëhet edhe përzgjedhja e llojit të procedurës së prokurimit. Për prokurimet me </w:t>
            </w: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lastRenderedPageBreak/>
              <w:t>vlerë nën kufirin e ulët monetar të mallrave, shërbimeve apo punëve, autoriteti kontraktor mund të përdorë procedura të thjeshtuara, të përcaktuara në rregullat e prokurimit publik, sikurse ëshë “Procedurë e hapur e thjeshtuar”, e cila ka me flesibilitet sa i takon afateve dhe kritereve. Nga ana tjeter, Direktivat nuk parashikojnë procedura të thjeshtuara apo fleksibël per kategori te caktuar institucionesh.</w:t>
            </w:r>
          </w:p>
        </w:tc>
      </w:tr>
      <w:tr w:rsidR="00817311" w:rsidRPr="003A5CCF" w14:paraId="6BC97BDF" w14:textId="77777777" w:rsidTr="003B48E4">
        <w:tc>
          <w:tcPr>
            <w:tcW w:w="2178" w:type="dxa"/>
          </w:tcPr>
          <w:p w14:paraId="7C06263E" w14:textId="06DA76C5" w:rsidR="00817311" w:rsidRPr="00372FB0" w:rsidRDefault="00817311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lastRenderedPageBreak/>
              <w:t>Neni 33 i LPP</w:t>
            </w:r>
          </w:p>
        </w:tc>
        <w:tc>
          <w:tcPr>
            <w:tcW w:w="2070" w:type="dxa"/>
          </w:tcPr>
          <w:p w14:paraId="12F61415" w14:textId="1E1DFBB9" w:rsidR="00817311" w:rsidRPr="00817311" w:rsidRDefault="00817311" w:rsidP="00817311">
            <w:pPr>
              <w:pStyle w:val="BodyText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t>T</w:t>
            </w:r>
            <w:r w:rsidRPr="00817311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t xml:space="preserve">ë rishikohet dhe të rritet kufiri aktual prej 100.000 lekësh për përjashtimin nga procedurat e prokurimit publik, pasi ai nuk pasqyron më realitetin ekonomik aktual dhe krijon barrë disproporcionale administrative për kontratat me vlera të vogla. Rritja e këtij kufiri në 1.000.0000 Lekë do të mundësonte më shumë efikasitet dhe fleksibilitet në realizimin e </w:t>
            </w:r>
            <w:r w:rsidRPr="00817311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lastRenderedPageBreak/>
              <w:t>veprimtarive institucionale, pa cenuar parimet e transparencës dhe mirëadministrimit të fondeve publike</w:t>
            </w:r>
            <w:r w:rsidRPr="0081731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sq-AL"/>
              </w:rPr>
              <w:t>”</w:t>
            </w:r>
          </w:p>
        </w:tc>
        <w:tc>
          <w:tcPr>
            <w:tcW w:w="1530" w:type="dxa"/>
          </w:tcPr>
          <w:p w14:paraId="056D3157" w14:textId="1BCCE29A" w:rsidR="00817311" w:rsidRDefault="00817311" w:rsidP="003B48E4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  <w:lastRenderedPageBreak/>
              <w:t>Galeria Kombetare e Arteve</w:t>
            </w:r>
          </w:p>
        </w:tc>
        <w:tc>
          <w:tcPr>
            <w:tcW w:w="1523" w:type="dxa"/>
          </w:tcPr>
          <w:p w14:paraId="490A8390" w14:textId="1ECAF493" w:rsidR="00817311" w:rsidRDefault="00817311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Refuzuar</w:t>
            </w:r>
          </w:p>
        </w:tc>
        <w:tc>
          <w:tcPr>
            <w:tcW w:w="2167" w:type="dxa"/>
          </w:tcPr>
          <w:p w14:paraId="4579BB4E" w14:textId="77777777" w:rsidR="00817311" w:rsidRPr="00817311" w:rsidRDefault="00817311" w:rsidP="00817311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Vlera e kufijve monetar nuk përcaktohet në LPP, por në akte nënligjore në zbatim të tij, konkretisht në VKM Nr. 291/2024 “</w:t>
            </w:r>
            <w:r w:rsidRPr="00817311">
              <w:rPr>
                <w:rFonts w:ascii="Times New Roman" w:hAnsi="Times New Roman"/>
                <w:i/>
                <w:iCs/>
                <w:sz w:val="24"/>
                <w:szCs w:val="24"/>
                <w:lang w:val="sq-AL"/>
              </w:rPr>
              <w:t>Për përcaktimin e kufijëve monetar në procedurat e prokurimit publik”, të ndryshuar, </w:t>
            </w: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ndaj ky propozim mund të mbahet në konsideratë në ndryshimet që mund të ketë kjo VKM.</w:t>
            </w:r>
          </w:p>
          <w:p w14:paraId="6A137653" w14:textId="77777777" w:rsidR="00817311" w:rsidRPr="00817311" w:rsidRDefault="00817311" w:rsidP="00817311">
            <w:pPr>
              <w:shd w:val="clear" w:color="auto" w:fill="FFFFFF"/>
              <w:ind w:left="720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</w:p>
          <w:p w14:paraId="3366048E" w14:textId="77777777" w:rsidR="00817311" w:rsidRPr="00817311" w:rsidRDefault="00817311" w:rsidP="0039067B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</w:p>
        </w:tc>
      </w:tr>
      <w:tr w:rsidR="00817311" w:rsidRPr="003A5CCF" w14:paraId="08ECD132" w14:textId="77777777" w:rsidTr="003B48E4">
        <w:tc>
          <w:tcPr>
            <w:tcW w:w="2178" w:type="dxa"/>
          </w:tcPr>
          <w:p w14:paraId="6F71377A" w14:textId="33B53403" w:rsidR="00817311" w:rsidRPr="00372FB0" w:rsidRDefault="00817311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Neni 7 i LPP</w:t>
            </w:r>
          </w:p>
        </w:tc>
        <w:tc>
          <w:tcPr>
            <w:tcW w:w="2070" w:type="dxa"/>
          </w:tcPr>
          <w:p w14:paraId="085595FB" w14:textId="52754202" w:rsidR="00817311" w:rsidRPr="00817311" w:rsidRDefault="00817311" w:rsidP="00817311">
            <w:pPr>
              <w:pStyle w:val="BodyText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</w:pPr>
            <w:r w:rsidRPr="00817311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t>Të parashikohet përjashtimi nga procedurat e prokurimit publik i prodhimit me porosi dhe blerjes së veprave të artit për koleksionet publike. Veprat e artit përfaqësojnë krijime unike dhe të pazëvendësuesh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t>e</w:t>
            </w:r>
            <w:r w:rsidRPr="00817311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t xml:space="preserve">m vlera e të cilave lidhet ngushtësisht me autorësinë dhe rëndësinë e tyre artistike, historike dhe kulturore. Për këtë arsye, ato nuk mund të jenë objekt i konkurrimit mbi bazën e çmimit apo të standardizimit të ofertave. Institucionet kulturore duhet të kenë mundësinë të kontraktojnë drejtpërdrejt artistë ose të blejnë vepra arti mbi bazën e vlerës së tyre artistike, rëndësisë për pasurimin e koleksioneve publike dhe nevojave </w:t>
            </w:r>
            <w:r w:rsidRPr="00817311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lastRenderedPageBreak/>
              <w:t>programore të institucionit”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t>.</w:t>
            </w:r>
            <w:r w:rsidRPr="00817311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  <w:t xml:space="preserve"> </w:t>
            </w:r>
          </w:p>
          <w:p w14:paraId="656A3549" w14:textId="77777777" w:rsidR="00817311" w:rsidRPr="00817311" w:rsidRDefault="00817311" w:rsidP="00817311">
            <w:pPr>
              <w:pStyle w:val="BodyText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sq-AL"/>
              </w:rPr>
            </w:pPr>
          </w:p>
        </w:tc>
        <w:tc>
          <w:tcPr>
            <w:tcW w:w="1530" w:type="dxa"/>
          </w:tcPr>
          <w:p w14:paraId="368B1600" w14:textId="7F4EB082" w:rsidR="00817311" w:rsidRDefault="00817311" w:rsidP="003B48E4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sq-AL"/>
              </w:rPr>
              <w:lastRenderedPageBreak/>
              <w:t>Galeria Kombetare e Arteve</w:t>
            </w:r>
          </w:p>
        </w:tc>
        <w:tc>
          <w:tcPr>
            <w:tcW w:w="1523" w:type="dxa"/>
          </w:tcPr>
          <w:p w14:paraId="10D7C7BC" w14:textId="4FC76B7E" w:rsidR="00817311" w:rsidRDefault="00817311" w:rsidP="003B48E4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Refuzuar</w:t>
            </w:r>
          </w:p>
        </w:tc>
        <w:tc>
          <w:tcPr>
            <w:tcW w:w="2167" w:type="dxa"/>
          </w:tcPr>
          <w:p w14:paraId="4F437DA3" w14:textId="74779D15" w:rsidR="00817311" w:rsidRPr="00817311" w:rsidRDefault="00817311" w:rsidP="00817311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R</w:t>
            </w:r>
            <w:r w:rsidRPr="00817311">
              <w:rPr>
                <w:rFonts w:ascii="Times New Roman" w:hAnsi="Times New Roman"/>
                <w:iCs/>
                <w:sz w:val="24"/>
                <w:szCs w:val="24"/>
                <w:lang w:val="sq-AL"/>
              </w:rPr>
              <w:t>astet përjashtimore nga zbatimi i LPP janë të parashikuara sipas Direktivës 24/2014 dhe 25/2014 të BE dhe në këto Direktiva nuk ka përjashtime të tilla.</w:t>
            </w:r>
          </w:p>
          <w:p w14:paraId="41162095" w14:textId="77777777" w:rsidR="00817311" w:rsidRPr="00817311" w:rsidRDefault="00817311" w:rsidP="00817311">
            <w:pPr>
              <w:shd w:val="clear" w:color="auto" w:fill="FFFFFF"/>
              <w:rPr>
                <w:rFonts w:ascii="Times New Roman" w:hAnsi="Times New Roman"/>
                <w:iCs/>
                <w:sz w:val="24"/>
                <w:szCs w:val="24"/>
                <w:lang w:val="sq-AL"/>
              </w:rPr>
            </w:pPr>
          </w:p>
        </w:tc>
      </w:tr>
    </w:tbl>
    <w:p w14:paraId="4D069637" w14:textId="77777777" w:rsidR="005F57E4" w:rsidRPr="0039067B" w:rsidRDefault="005F57E4">
      <w:pPr>
        <w:rPr>
          <w:rFonts w:ascii="Times New Roman" w:hAnsi="Times New Roman"/>
          <w:sz w:val="24"/>
          <w:szCs w:val="24"/>
          <w:lang w:val="sq-AL"/>
        </w:rPr>
      </w:pPr>
    </w:p>
    <w:sectPr w:rsidR="005F57E4" w:rsidRPr="003906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16618"/>
    <w:multiLevelType w:val="multilevel"/>
    <w:tmpl w:val="C740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EF32CD"/>
    <w:multiLevelType w:val="hybridMultilevel"/>
    <w:tmpl w:val="D70CA666"/>
    <w:lvl w:ilvl="0" w:tplc="88FCBF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F178A"/>
    <w:multiLevelType w:val="hybridMultilevel"/>
    <w:tmpl w:val="C6DED23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6230F"/>
    <w:multiLevelType w:val="hybridMultilevel"/>
    <w:tmpl w:val="5176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919298">
    <w:abstractNumId w:val="1"/>
  </w:num>
  <w:num w:numId="2" w16cid:durableId="133791130">
    <w:abstractNumId w:val="2"/>
  </w:num>
  <w:num w:numId="3" w16cid:durableId="1973709299">
    <w:abstractNumId w:val="3"/>
  </w:num>
  <w:num w:numId="4" w16cid:durableId="203511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B47"/>
    <w:rsid w:val="00010B47"/>
    <w:rsid w:val="0013043E"/>
    <w:rsid w:val="001462D0"/>
    <w:rsid w:val="001721E1"/>
    <w:rsid w:val="00177349"/>
    <w:rsid w:val="001C129E"/>
    <w:rsid w:val="002007DF"/>
    <w:rsid w:val="002E775C"/>
    <w:rsid w:val="002F5282"/>
    <w:rsid w:val="00334E29"/>
    <w:rsid w:val="00372FB0"/>
    <w:rsid w:val="00374CAC"/>
    <w:rsid w:val="00386CA8"/>
    <w:rsid w:val="0039067B"/>
    <w:rsid w:val="003A5CCF"/>
    <w:rsid w:val="003B48E4"/>
    <w:rsid w:val="004F042D"/>
    <w:rsid w:val="004F221E"/>
    <w:rsid w:val="00556019"/>
    <w:rsid w:val="005A30D0"/>
    <w:rsid w:val="005E64F6"/>
    <w:rsid w:val="005F57E4"/>
    <w:rsid w:val="00690113"/>
    <w:rsid w:val="007E39DD"/>
    <w:rsid w:val="00817311"/>
    <w:rsid w:val="0089341C"/>
    <w:rsid w:val="0095292B"/>
    <w:rsid w:val="00952B5E"/>
    <w:rsid w:val="00B45E5C"/>
    <w:rsid w:val="00D629A0"/>
    <w:rsid w:val="00E059E8"/>
    <w:rsid w:val="00EF131B"/>
    <w:rsid w:val="00F17FFD"/>
    <w:rsid w:val="00F21456"/>
    <w:rsid w:val="00FC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021FE"/>
  <w15:docId w15:val="{8729E46E-C574-48FA-BF6C-FE3C6B1C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10B47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0B47"/>
    <w:pPr>
      <w:keepNext/>
      <w:keepLines/>
      <w:tabs>
        <w:tab w:val="left" w:pos="567"/>
      </w:tabs>
      <w:spacing w:before="240" w:after="240"/>
      <w:ind w:left="567" w:hanging="567"/>
      <w:outlineLvl w:val="1"/>
    </w:pPr>
    <w:rPr>
      <w:rFonts w:ascii="Calibri" w:hAnsi="Calibri"/>
      <w:b/>
      <w:bCs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10B47"/>
    <w:rPr>
      <w:rFonts w:ascii="Calibri" w:eastAsia="Times New Roman" w:hAnsi="Calibri" w:cs="Times New Roman"/>
      <w:b/>
      <w:bCs/>
      <w:i/>
      <w:sz w:val="24"/>
      <w:szCs w:val="26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010B47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010B47"/>
    <w:rPr>
      <w:rFonts w:ascii="Calibri" w:eastAsia="Times New Roman" w:hAnsi="Calibri" w:cs="Times New Roman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10B47"/>
    <w:rPr>
      <w:color w:val="0563C1" w:themeColor="hyperlink"/>
      <w:u w:val="single"/>
    </w:rPr>
  </w:style>
  <w:style w:type="paragraph" w:customStyle="1" w:styleId="Default">
    <w:name w:val="Default"/>
    <w:rsid w:val="00F17F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"/>
    <w:basedOn w:val="Normal"/>
    <w:link w:val="ListParagraphChar"/>
    <w:qFormat/>
    <w:rsid w:val="001773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90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011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0113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0113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01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113"/>
    <w:rPr>
      <w:rFonts w:ascii="Tahoma" w:eastAsia="Times New Roman" w:hAnsi="Tahoma" w:cs="Tahoma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372FB0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qFormat/>
    <w:rsid w:val="00372FB0"/>
  </w:style>
  <w:style w:type="paragraph" w:customStyle="1" w:styleId="xxmsonormal">
    <w:name w:val="x_x_msonormal"/>
    <w:basedOn w:val="Normal"/>
    <w:rsid w:val="00372FB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customStyle="1" w:styleId="xxcontentpasted0">
    <w:name w:val="x_x_contentpasted0"/>
    <w:basedOn w:val="DefaultParagraphFont"/>
    <w:rsid w:val="00372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app.gov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Greta Pagria</cp:lastModifiedBy>
  <cp:revision>8</cp:revision>
  <cp:lastPrinted>2026-07-28T11:10:00Z</cp:lastPrinted>
  <dcterms:created xsi:type="dcterms:W3CDTF">2026-07-28T10:58:00Z</dcterms:created>
  <dcterms:modified xsi:type="dcterms:W3CDTF">2026-07-28T11:11:00Z</dcterms:modified>
</cp:coreProperties>
</file>