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7A1A8" w14:textId="47392BEC" w:rsidR="0017541D" w:rsidRDefault="0075211A" w:rsidP="001D2E6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/>
        </w:rPr>
      </w:pPr>
      <w:r w:rsidRPr="001D2E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NJOFTIM PËR K</w:t>
      </w:r>
      <w:r w:rsidRPr="001D2E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/>
        </w:rPr>
        <w:t xml:space="preserve">ONSULTIMIN </w:t>
      </w:r>
      <w:r w:rsidRPr="001D2E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PUBLIK</w:t>
      </w:r>
      <w:r w:rsidRPr="001D2E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/>
        </w:rPr>
        <w:t xml:space="preserve"> </w:t>
      </w:r>
    </w:p>
    <w:p w14:paraId="5E92A3D2" w14:textId="7ED1CC86" w:rsidR="001D2E67" w:rsidRPr="001D2E67" w:rsidRDefault="00BF06D3" w:rsidP="0017541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</w:p>
    <w:p w14:paraId="66ACB57D" w14:textId="77777777" w:rsidR="0075211A" w:rsidRPr="005864CB" w:rsidRDefault="0075211A" w:rsidP="0075211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sq-AL"/>
        </w:rPr>
      </w:pPr>
      <w:r w:rsidRPr="005864CB">
        <w:rPr>
          <w:rFonts w:ascii="Times New Roman" w:eastAsia="Times New Roman" w:hAnsi="Times New Roman"/>
          <w:b/>
          <w:sz w:val="24"/>
          <w:szCs w:val="24"/>
          <w:u w:val="single"/>
          <w:lang w:eastAsia="sq-AL"/>
        </w:rPr>
        <w:t xml:space="preserve">PROJEKTLIGJIN </w:t>
      </w:r>
      <w:r w:rsidRPr="005864CB">
        <w:rPr>
          <w:rFonts w:ascii="Times New Roman" w:hAnsi="Times New Roman"/>
          <w:bCs/>
          <w:sz w:val="24"/>
          <w:szCs w:val="24"/>
          <w:u w:val="single"/>
          <w:lang w:eastAsia="sq-AL"/>
        </w:rPr>
        <w:t>“</w:t>
      </w:r>
      <w:r w:rsidRPr="005864CB">
        <w:rPr>
          <w:rFonts w:ascii="Times New Roman" w:eastAsia="Times New Roman" w:hAnsi="Times New Roman"/>
          <w:b/>
          <w:bCs/>
          <w:spacing w:val="1"/>
          <w:sz w:val="24"/>
          <w:szCs w:val="24"/>
          <w:u w:val="single"/>
        </w:rPr>
        <w:t>PËR DISA SHTESA DHE NDRYSHIME NË LIGJIN NR. 162, datë 23.12.2020 “PËR PROKURIMIN PUBLIK, TË NDRYSHUAR</w:t>
      </w:r>
      <w:r w:rsidRPr="005864CB">
        <w:rPr>
          <w:rFonts w:ascii="Times New Roman" w:hAnsi="Times New Roman"/>
          <w:bCs/>
          <w:sz w:val="24"/>
          <w:szCs w:val="24"/>
          <w:u w:val="single"/>
          <w:lang w:eastAsia="sq-AL"/>
        </w:rPr>
        <w:t>”.</w:t>
      </w:r>
    </w:p>
    <w:p w14:paraId="0ABB6F5B" w14:textId="77777777" w:rsidR="0075211A" w:rsidRPr="005864CB" w:rsidRDefault="0075211A" w:rsidP="0075211A">
      <w:pPr>
        <w:spacing w:after="0"/>
        <w:ind w:left="36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sq-AL"/>
        </w:rPr>
      </w:pPr>
    </w:p>
    <w:p w14:paraId="3BE05221" w14:textId="77777777" w:rsidR="0075211A" w:rsidRPr="005864CB" w:rsidRDefault="0075211A" w:rsidP="007521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BB9A2D" w14:textId="00ED2CBC" w:rsidR="0075211A" w:rsidRPr="0075211A" w:rsidRDefault="0017541D" w:rsidP="007521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="001E367E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kuad</w:t>
      </w:r>
      <w:r w:rsidR="001E367E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r t</w:t>
      </w:r>
      <w:r w:rsidR="001E367E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hapjes s</w:t>
      </w:r>
      <w:r w:rsidR="001E367E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negociatave n</w:t>
      </w:r>
      <w:r w:rsidR="001E367E">
        <w:rPr>
          <w:rFonts w:ascii="Times New Roman" w:hAnsi="Times New Roman"/>
          <w:sz w:val="28"/>
          <w:szCs w:val="28"/>
        </w:rPr>
        <w:t>ë</w:t>
      </w:r>
      <w:r w:rsidR="0075211A" w:rsidRPr="0075211A">
        <w:rPr>
          <w:rFonts w:ascii="Times New Roman" w:hAnsi="Times New Roman"/>
          <w:sz w:val="28"/>
          <w:szCs w:val="28"/>
        </w:rPr>
        <w:t xml:space="preserve"> tetor të vitit 2024 </w:t>
      </w:r>
      <w:r>
        <w:rPr>
          <w:rFonts w:ascii="Times New Roman" w:hAnsi="Times New Roman"/>
          <w:sz w:val="28"/>
          <w:szCs w:val="28"/>
        </w:rPr>
        <w:t xml:space="preserve">u </w:t>
      </w:r>
      <w:r w:rsidR="0075211A" w:rsidRPr="0075211A">
        <w:rPr>
          <w:rFonts w:ascii="Times New Roman" w:hAnsi="Times New Roman"/>
          <w:sz w:val="28"/>
          <w:szCs w:val="28"/>
        </w:rPr>
        <w:t>mbajt</w:t>
      </w:r>
      <w:r>
        <w:rPr>
          <w:rFonts w:ascii="Times New Roman" w:hAnsi="Times New Roman"/>
          <w:sz w:val="28"/>
          <w:szCs w:val="28"/>
        </w:rPr>
        <w:t xml:space="preserve"> </w:t>
      </w:r>
      <w:r w:rsidR="0075211A" w:rsidRPr="0075211A">
        <w:rPr>
          <w:rFonts w:ascii="Times New Roman" w:hAnsi="Times New Roman"/>
          <w:sz w:val="28"/>
          <w:szCs w:val="28"/>
        </w:rPr>
        <w:t>tryez</w:t>
      </w:r>
      <w:r>
        <w:rPr>
          <w:rFonts w:ascii="Times New Roman" w:hAnsi="Times New Roman"/>
          <w:sz w:val="28"/>
          <w:szCs w:val="28"/>
        </w:rPr>
        <w:t>a</w:t>
      </w:r>
      <w:r w:rsidR="0075211A" w:rsidRPr="0075211A">
        <w:rPr>
          <w:rFonts w:ascii="Times New Roman" w:hAnsi="Times New Roman"/>
          <w:sz w:val="28"/>
          <w:szCs w:val="28"/>
        </w:rPr>
        <w:t xml:space="preserve"> e parë ndërqeveritare me Bashkimin Europian, ku </w:t>
      </w:r>
      <w:r w:rsidR="00BF06D3">
        <w:rPr>
          <w:rFonts w:ascii="Times New Roman" w:hAnsi="Times New Roman"/>
          <w:sz w:val="28"/>
          <w:szCs w:val="28"/>
        </w:rPr>
        <w:t xml:space="preserve">u </w:t>
      </w:r>
      <w:r w:rsidR="0075211A" w:rsidRPr="0075211A">
        <w:rPr>
          <w:rFonts w:ascii="Times New Roman" w:hAnsi="Times New Roman"/>
          <w:sz w:val="28"/>
          <w:szCs w:val="28"/>
        </w:rPr>
        <w:t>hap</w:t>
      </w:r>
      <w:r w:rsidR="001E367E">
        <w:rPr>
          <w:rFonts w:ascii="Times New Roman" w:hAnsi="Times New Roman"/>
          <w:sz w:val="28"/>
          <w:szCs w:val="28"/>
        </w:rPr>
        <w:t>ë</w:t>
      </w:r>
      <w:r w:rsidR="00BF06D3">
        <w:rPr>
          <w:rFonts w:ascii="Times New Roman" w:hAnsi="Times New Roman"/>
          <w:sz w:val="28"/>
          <w:szCs w:val="28"/>
        </w:rPr>
        <w:t>n</w:t>
      </w:r>
      <w:r w:rsidR="0075211A" w:rsidRPr="0075211A">
        <w:rPr>
          <w:rFonts w:ascii="Times New Roman" w:hAnsi="Times New Roman"/>
          <w:sz w:val="28"/>
          <w:szCs w:val="28"/>
        </w:rPr>
        <w:t xml:space="preserve"> negociatat për Grupkapitullin 1 “Themelor</w:t>
      </w:r>
      <w:r w:rsidR="00C1570D">
        <w:rPr>
          <w:rFonts w:ascii="Times New Roman" w:hAnsi="Times New Roman"/>
          <w:sz w:val="28"/>
          <w:szCs w:val="28"/>
        </w:rPr>
        <w:t>ë</w:t>
      </w:r>
      <w:r w:rsidR="0075211A" w:rsidRPr="0075211A">
        <w:rPr>
          <w:rFonts w:ascii="Times New Roman" w:hAnsi="Times New Roman"/>
          <w:sz w:val="28"/>
          <w:szCs w:val="28"/>
        </w:rPr>
        <w:t xml:space="preserve">t”, grupkapitull ky i cili bën pjesë në Kapitulli 5 “Prokurimi Publik”. </w:t>
      </w:r>
    </w:p>
    <w:p w14:paraId="6316702F" w14:textId="1E1B785D" w:rsidR="0075211A" w:rsidRPr="0075211A" w:rsidRDefault="0017541D" w:rsidP="007521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</w:t>
      </w:r>
      <w:r w:rsidR="0075211A" w:rsidRPr="0075211A">
        <w:rPr>
          <w:rFonts w:ascii="Times New Roman" w:hAnsi="Times New Roman"/>
          <w:sz w:val="28"/>
          <w:szCs w:val="28"/>
        </w:rPr>
        <w:t xml:space="preserve">a i përket Kapitullit 5, nga Komisioni Europian </w:t>
      </w:r>
      <w:r w:rsidRPr="0075211A">
        <w:rPr>
          <w:rFonts w:ascii="Times New Roman" w:hAnsi="Times New Roman"/>
          <w:sz w:val="28"/>
          <w:szCs w:val="28"/>
        </w:rPr>
        <w:t xml:space="preserve">u vendosën </w:t>
      </w:r>
      <w:r w:rsidR="0075211A" w:rsidRPr="0075211A">
        <w:rPr>
          <w:rFonts w:ascii="Times New Roman" w:hAnsi="Times New Roman"/>
          <w:sz w:val="28"/>
          <w:szCs w:val="28"/>
        </w:rPr>
        <w:t>3</w:t>
      </w:r>
      <w:r w:rsidR="00BF06D3">
        <w:rPr>
          <w:rFonts w:ascii="Times New Roman" w:hAnsi="Times New Roman"/>
          <w:sz w:val="28"/>
          <w:szCs w:val="28"/>
        </w:rPr>
        <w:t xml:space="preserve"> (tre)</w:t>
      </w:r>
      <w:r w:rsidR="0075211A" w:rsidRPr="0075211A">
        <w:rPr>
          <w:rFonts w:ascii="Times New Roman" w:hAnsi="Times New Roman"/>
          <w:sz w:val="28"/>
          <w:szCs w:val="28"/>
        </w:rPr>
        <w:t xml:space="preserve"> piketa mbyllëse, ku njëra ndër </w:t>
      </w:r>
      <w:r w:rsidR="00BF06D3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="0075211A" w:rsidRPr="0075211A">
        <w:rPr>
          <w:rFonts w:ascii="Times New Roman" w:hAnsi="Times New Roman"/>
          <w:sz w:val="28"/>
          <w:szCs w:val="28"/>
        </w:rPr>
        <w:t xml:space="preserve">është </w:t>
      </w:r>
      <w:r w:rsidR="00BF06D3">
        <w:rPr>
          <w:rFonts w:ascii="Times New Roman" w:hAnsi="Times New Roman"/>
          <w:sz w:val="28"/>
          <w:szCs w:val="28"/>
        </w:rPr>
        <w:t>q</w:t>
      </w:r>
      <w:r w:rsidR="001E367E">
        <w:rPr>
          <w:rFonts w:ascii="Times New Roman" w:hAnsi="Times New Roman"/>
          <w:sz w:val="28"/>
          <w:szCs w:val="28"/>
        </w:rPr>
        <w:t>ë</w:t>
      </w:r>
      <w:r w:rsidR="00BF06D3">
        <w:rPr>
          <w:rFonts w:ascii="Times New Roman" w:hAnsi="Times New Roman"/>
          <w:sz w:val="28"/>
          <w:szCs w:val="28"/>
        </w:rPr>
        <w:t xml:space="preserve">: </w:t>
      </w:r>
      <w:r w:rsidR="0075211A" w:rsidRPr="0075211A">
        <w:rPr>
          <w:rFonts w:ascii="Times New Roman" w:hAnsi="Times New Roman"/>
          <w:sz w:val="28"/>
          <w:szCs w:val="28"/>
        </w:rPr>
        <w:t>“</w:t>
      </w:r>
      <w:r w:rsidR="0075211A" w:rsidRPr="0075211A">
        <w:rPr>
          <w:rFonts w:ascii="Times New Roman" w:hAnsi="Times New Roman"/>
          <w:i/>
          <w:iCs/>
          <w:sz w:val="28"/>
          <w:szCs w:val="28"/>
        </w:rPr>
        <w:t>Shqipëria përafron plotësisht kuadrin e saj ligjor kombëtar me acquis të Be-së, në lidhje me të gjitha fushat e prokurimit publik...”.</w:t>
      </w:r>
    </w:p>
    <w:p w14:paraId="7B615BEE" w14:textId="01424F06" w:rsidR="0075211A" w:rsidRDefault="0075211A" w:rsidP="0075211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211A">
        <w:rPr>
          <w:rFonts w:ascii="Times New Roman" w:hAnsi="Times New Roman"/>
          <w:sz w:val="28"/>
          <w:szCs w:val="28"/>
        </w:rPr>
        <w:t>Për këtë arsye, me qëllim përshpejtimin e procesit të përafrimit të plotë të legjislacionit shqiptar me acquis të BE në fushën e prokurimit publik</w:t>
      </w:r>
      <w:r w:rsidR="0017541D">
        <w:rPr>
          <w:rFonts w:ascii="Times New Roman" w:hAnsi="Times New Roman"/>
          <w:sz w:val="28"/>
          <w:szCs w:val="28"/>
        </w:rPr>
        <w:t>,</w:t>
      </w:r>
      <w:r w:rsidRPr="0075211A">
        <w:rPr>
          <w:rFonts w:ascii="Times New Roman" w:hAnsi="Times New Roman"/>
          <w:sz w:val="28"/>
          <w:szCs w:val="28"/>
        </w:rPr>
        <w:t xml:space="preserve"> që të sigurohet përmbushja e kriterit mbyllës të sipërcituar, </w:t>
      </w:r>
      <w:r w:rsidR="001E367E">
        <w:rPr>
          <w:rFonts w:ascii="Times New Roman" w:hAnsi="Times New Roman"/>
          <w:sz w:val="28"/>
          <w:szCs w:val="28"/>
        </w:rPr>
        <w:t>ë</w:t>
      </w:r>
      <w:r w:rsidR="0017541D">
        <w:rPr>
          <w:rFonts w:ascii="Times New Roman" w:hAnsi="Times New Roman"/>
          <w:sz w:val="28"/>
          <w:szCs w:val="28"/>
        </w:rPr>
        <w:t>sht</w:t>
      </w:r>
      <w:r w:rsidR="001E367E">
        <w:rPr>
          <w:rFonts w:ascii="Times New Roman" w:hAnsi="Times New Roman"/>
          <w:sz w:val="28"/>
          <w:szCs w:val="28"/>
        </w:rPr>
        <w:t>ë</w:t>
      </w:r>
      <w:r w:rsidR="0017541D">
        <w:rPr>
          <w:rFonts w:ascii="Times New Roman" w:hAnsi="Times New Roman"/>
          <w:sz w:val="28"/>
          <w:szCs w:val="28"/>
        </w:rPr>
        <w:t xml:space="preserve"> e </w:t>
      </w:r>
      <w:r w:rsidRPr="0075211A">
        <w:rPr>
          <w:rFonts w:ascii="Times New Roman" w:hAnsi="Times New Roman"/>
          <w:sz w:val="28"/>
          <w:szCs w:val="28"/>
        </w:rPr>
        <w:t xml:space="preserve">nevojshme hartimi i </w:t>
      </w:r>
      <w:r w:rsidR="0017541D">
        <w:rPr>
          <w:rFonts w:ascii="Times New Roman" w:hAnsi="Times New Roman"/>
          <w:sz w:val="28"/>
          <w:szCs w:val="28"/>
        </w:rPr>
        <w:t>k</w:t>
      </w:r>
      <w:r w:rsidR="001E367E">
        <w:rPr>
          <w:rFonts w:ascii="Times New Roman" w:hAnsi="Times New Roman"/>
          <w:sz w:val="28"/>
          <w:szCs w:val="28"/>
        </w:rPr>
        <w:t>ë</w:t>
      </w:r>
      <w:r w:rsidR="0017541D">
        <w:rPr>
          <w:rFonts w:ascii="Times New Roman" w:hAnsi="Times New Roman"/>
          <w:sz w:val="28"/>
          <w:szCs w:val="28"/>
        </w:rPr>
        <w:t xml:space="preserve">tij </w:t>
      </w:r>
      <w:r w:rsidRPr="0075211A">
        <w:rPr>
          <w:rFonts w:ascii="Times New Roman" w:hAnsi="Times New Roman"/>
          <w:sz w:val="28"/>
          <w:szCs w:val="28"/>
        </w:rPr>
        <w:t xml:space="preserve">projektligji. </w:t>
      </w:r>
    </w:p>
    <w:p w14:paraId="5A8436EF" w14:textId="77777777" w:rsidR="0075211A" w:rsidRDefault="0075211A" w:rsidP="007521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EDAB1FC" w14:textId="4DB6C12C" w:rsidR="0075211A" w:rsidRPr="0075211A" w:rsidRDefault="0075211A" w:rsidP="0075211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211A">
        <w:rPr>
          <w:rFonts w:ascii="Times New Roman" w:hAnsi="Times New Roman"/>
          <w:sz w:val="28"/>
          <w:szCs w:val="28"/>
        </w:rPr>
        <w:t xml:space="preserve">Përvec transpozimit të parashikimeve të Direktivave të BE </w:t>
      </w:r>
      <w:r w:rsidR="0017541D">
        <w:rPr>
          <w:rFonts w:ascii="Times New Roman" w:hAnsi="Times New Roman"/>
          <w:sz w:val="28"/>
          <w:szCs w:val="28"/>
        </w:rPr>
        <w:t xml:space="preserve">2014/24 dhe 2014/25, </w:t>
      </w:r>
      <w:r w:rsidR="0017541D" w:rsidRPr="0075211A">
        <w:rPr>
          <w:rFonts w:ascii="Times New Roman" w:hAnsi="Times New Roman"/>
          <w:sz w:val="28"/>
          <w:szCs w:val="28"/>
        </w:rPr>
        <w:t xml:space="preserve">nisur </w:t>
      </w:r>
      <w:r w:rsidR="0017541D">
        <w:rPr>
          <w:rFonts w:ascii="Times New Roman" w:hAnsi="Times New Roman"/>
          <w:sz w:val="28"/>
          <w:szCs w:val="28"/>
        </w:rPr>
        <w:t xml:space="preserve">edhe </w:t>
      </w:r>
      <w:r w:rsidR="0017541D" w:rsidRPr="0075211A">
        <w:rPr>
          <w:rFonts w:ascii="Times New Roman" w:hAnsi="Times New Roman"/>
          <w:sz w:val="28"/>
          <w:szCs w:val="28"/>
        </w:rPr>
        <w:t>nga problematikat e ndeshuara në praktikë</w:t>
      </w:r>
      <w:r w:rsidR="0017541D">
        <w:rPr>
          <w:rFonts w:ascii="Times New Roman" w:hAnsi="Times New Roman"/>
          <w:sz w:val="28"/>
          <w:szCs w:val="28"/>
        </w:rPr>
        <w:t xml:space="preserve"> n</w:t>
      </w:r>
      <w:r w:rsidR="001E367E">
        <w:rPr>
          <w:rFonts w:ascii="Times New Roman" w:hAnsi="Times New Roman"/>
          <w:sz w:val="28"/>
          <w:szCs w:val="28"/>
        </w:rPr>
        <w:t>ë</w:t>
      </w:r>
      <w:r w:rsidR="0017541D">
        <w:rPr>
          <w:rFonts w:ascii="Times New Roman" w:hAnsi="Times New Roman"/>
          <w:sz w:val="28"/>
          <w:szCs w:val="28"/>
        </w:rPr>
        <w:t xml:space="preserve"> k</w:t>
      </w:r>
      <w:r w:rsidR="001E367E">
        <w:rPr>
          <w:rFonts w:ascii="Times New Roman" w:hAnsi="Times New Roman"/>
          <w:sz w:val="28"/>
          <w:szCs w:val="28"/>
        </w:rPr>
        <w:t>ë</w:t>
      </w:r>
      <w:r w:rsidR="0017541D">
        <w:rPr>
          <w:rFonts w:ascii="Times New Roman" w:hAnsi="Times New Roman"/>
          <w:sz w:val="28"/>
          <w:szCs w:val="28"/>
        </w:rPr>
        <w:t>t</w:t>
      </w:r>
      <w:r w:rsidR="001E367E">
        <w:rPr>
          <w:rFonts w:ascii="Times New Roman" w:hAnsi="Times New Roman"/>
          <w:sz w:val="28"/>
          <w:szCs w:val="28"/>
        </w:rPr>
        <w:t>ë</w:t>
      </w:r>
      <w:r w:rsidR="0017541D">
        <w:rPr>
          <w:rFonts w:ascii="Times New Roman" w:hAnsi="Times New Roman"/>
          <w:sz w:val="28"/>
          <w:szCs w:val="28"/>
        </w:rPr>
        <w:t xml:space="preserve"> projektligj ka edhe parashikime</w:t>
      </w:r>
      <w:r w:rsidR="00BF06D3">
        <w:rPr>
          <w:rFonts w:ascii="Times New Roman" w:hAnsi="Times New Roman"/>
          <w:sz w:val="28"/>
          <w:szCs w:val="28"/>
        </w:rPr>
        <w:t>,</w:t>
      </w:r>
      <w:r w:rsidR="0017541D">
        <w:rPr>
          <w:rFonts w:ascii="Times New Roman" w:hAnsi="Times New Roman"/>
          <w:sz w:val="28"/>
          <w:szCs w:val="28"/>
        </w:rPr>
        <w:t xml:space="preserve"> t</w:t>
      </w:r>
      <w:r w:rsidR="001E367E">
        <w:rPr>
          <w:rFonts w:ascii="Times New Roman" w:hAnsi="Times New Roman"/>
          <w:sz w:val="28"/>
          <w:szCs w:val="28"/>
        </w:rPr>
        <w:t>ë</w:t>
      </w:r>
      <w:r w:rsidR="0017541D">
        <w:rPr>
          <w:rFonts w:ascii="Times New Roman" w:hAnsi="Times New Roman"/>
          <w:sz w:val="28"/>
          <w:szCs w:val="28"/>
        </w:rPr>
        <w:t xml:space="preserve"> cilat kan</w:t>
      </w:r>
      <w:r w:rsidR="001E367E">
        <w:rPr>
          <w:rFonts w:ascii="Times New Roman" w:hAnsi="Times New Roman"/>
          <w:sz w:val="28"/>
          <w:szCs w:val="28"/>
        </w:rPr>
        <w:t>ë</w:t>
      </w:r>
      <w:r w:rsidR="0017541D">
        <w:rPr>
          <w:rFonts w:ascii="Times New Roman" w:hAnsi="Times New Roman"/>
          <w:sz w:val="28"/>
          <w:szCs w:val="28"/>
        </w:rPr>
        <w:t xml:space="preserve"> ardhur </w:t>
      </w:r>
      <w:r w:rsidRPr="0075211A">
        <w:rPr>
          <w:rFonts w:ascii="Times New Roman" w:hAnsi="Times New Roman"/>
          <w:sz w:val="28"/>
          <w:szCs w:val="28"/>
        </w:rPr>
        <w:t>nga nevoja për të rregulluar dhe përmirësuar më tej kuadrin ligjor të prokurimit publik.</w:t>
      </w:r>
    </w:p>
    <w:p w14:paraId="0C634ACD" w14:textId="77777777" w:rsidR="0075211A" w:rsidRPr="0075211A" w:rsidRDefault="0075211A" w:rsidP="0075211A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sq-AL"/>
        </w:rPr>
      </w:pPr>
    </w:p>
    <w:p w14:paraId="7B9BC708" w14:textId="419BEC49" w:rsidR="0075211A" w:rsidRPr="0075211A" w:rsidRDefault="0075211A" w:rsidP="0075211A">
      <w:pPr>
        <w:spacing w:after="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sq-AL"/>
        </w:rPr>
      </w:pPr>
      <w:r>
        <w:rPr>
          <w:rFonts w:ascii="Times New Roman" w:eastAsia="Times New Roman" w:hAnsi="Times New Roman"/>
          <w:bCs/>
          <w:sz w:val="28"/>
          <w:szCs w:val="28"/>
          <w:lang w:eastAsia="sq-AL"/>
        </w:rPr>
        <w:t>P</w:t>
      </w:r>
      <w:r w:rsidRPr="0075211A">
        <w:rPr>
          <w:rFonts w:ascii="Times New Roman" w:eastAsia="Times New Roman" w:hAnsi="Times New Roman"/>
          <w:bCs/>
          <w:sz w:val="28"/>
          <w:szCs w:val="28"/>
          <w:lang w:eastAsia="sq-AL"/>
        </w:rPr>
        <w:t xml:space="preserve">rojektligji “Për disa shtesa dhe ndryshime në ligjin Nr. 162, datë 23.12.2020 “Për prokurimin publik, të ndryshuar”, </w:t>
      </w:r>
      <w:r w:rsidRPr="0075211A">
        <w:rPr>
          <w:rFonts w:ascii="Times New Roman" w:hAnsi="Times New Roman"/>
          <w:sz w:val="28"/>
          <w:szCs w:val="28"/>
        </w:rPr>
        <w:t>është përgatitur bazuar në</w:t>
      </w:r>
      <w:bookmarkStart w:id="0" w:name="_Hlk216859564"/>
      <w:r w:rsidRPr="0075211A">
        <w:rPr>
          <w:rFonts w:ascii="Times New Roman" w:hAnsi="Times New Roman"/>
          <w:sz w:val="28"/>
          <w:szCs w:val="28"/>
        </w:rPr>
        <w:t xml:space="preserve"> Direktivën 2014/24/BE dhe Direktivën 2014/25/BE</w:t>
      </w:r>
      <w:bookmarkEnd w:id="0"/>
      <w:r w:rsidRPr="0075211A">
        <w:rPr>
          <w:rFonts w:ascii="Times New Roman" w:hAnsi="Times New Roman"/>
          <w:sz w:val="28"/>
          <w:szCs w:val="28"/>
        </w:rPr>
        <w:t xml:space="preserve">, me synim përafrimin e </w:t>
      </w:r>
      <w:r w:rsidR="00BF06D3">
        <w:rPr>
          <w:rFonts w:ascii="Times New Roman" w:hAnsi="Times New Roman"/>
          <w:sz w:val="28"/>
          <w:szCs w:val="28"/>
        </w:rPr>
        <w:t>plot</w:t>
      </w:r>
      <w:r w:rsidR="001E367E">
        <w:rPr>
          <w:rFonts w:ascii="Times New Roman" w:hAnsi="Times New Roman"/>
          <w:sz w:val="28"/>
          <w:szCs w:val="28"/>
        </w:rPr>
        <w:t>ë</w:t>
      </w:r>
      <w:r w:rsidRPr="0075211A">
        <w:rPr>
          <w:rFonts w:ascii="Times New Roman" w:hAnsi="Times New Roman"/>
          <w:sz w:val="28"/>
          <w:szCs w:val="28"/>
        </w:rPr>
        <w:t xml:space="preserve"> me k</w:t>
      </w:r>
      <w:r w:rsidR="001E367E">
        <w:rPr>
          <w:rFonts w:ascii="Times New Roman" w:hAnsi="Times New Roman"/>
          <w:sz w:val="28"/>
          <w:szCs w:val="28"/>
        </w:rPr>
        <w:t>ë</w:t>
      </w:r>
      <w:r w:rsidRPr="0075211A">
        <w:rPr>
          <w:rFonts w:ascii="Times New Roman" w:hAnsi="Times New Roman"/>
          <w:sz w:val="28"/>
          <w:szCs w:val="28"/>
        </w:rPr>
        <w:t>to Direktiva, në kuadër të procesit të integrimit europian dhe hapjes së negociatave për anëtarësim në Bashkimin Europian.</w:t>
      </w:r>
    </w:p>
    <w:p w14:paraId="56EAF480" w14:textId="77777777" w:rsidR="0075211A" w:rsidRPr="0075211A" w:rsidRDefault="0075211A" w:rsidP="0075211A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sq-AL"/>
        </w:rPr>
      </w:pPr>
    </w:p>
    <w:p w14:paraId="2DFFA5B6" w14:textId="4B5450A6" w:rsidR="003C2120" w:rsidRPr="0075211A" w:rsidRDefault="003C2120" w:rsidP="003C2120">
      <w:pPr>
        <w:shd w:val="clear" w:color="auto" w:fill="FFFFFF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5211A">
        <w:rPr>
          <w:rFonts w:ascii="Times New Roman" w:eastAsia="MS Mincho" w:hAnsi="Times New Roman" w:cs="Times New Roman"/>
          <w:sz w:val="28"/>
          <w:szCs w:val="28"/>
        </w:rPr>
        <w:t xml:space="preserve">Procesi i hartimit të </w:t>
      </w:r>
      <w:r w:rsidR="0075211A" w:rsidRPr="0075211A">
        <w:rPr>
          <w:rFonts w:ascii="Times New Roman" w:eastAsia="MS Mincho" w:hAnsi="Times New Roman" w:cs="Times New Roman"/>
          <w:sz w:val="28"/>
          <w:szCs w:val="28"/>
        </w:rPr>
        <w:t>tij</w:t>
      </w:r>
      <w:r w:rsidRPr="0075211A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75211A" w:rsidRPr="0075211A">
        <w:rPr>
          <w:rFonts w:ascii="Times New Roman" w:eastAsia="MS Mincho" w:hAnsi="Times New Roman" w:cs="Times New Roman"/>
          <w:sz w:val="28"/>
          <w:szCs w:val="28"/>
        </w:rPr>
        <w:t>sht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Pr="0075211A">
        <w:rPr>
          <w:rFonts w:ascii="Times New Roman" w:eastAsia="MS Mincho" w:hAnsi="Times New Roman" w:cs="Times New Roman"/>
          <w:sz w:val="28"/>
          <w:szCs w:val="28"/>
        </w:rPr>
        <w:t xml:space="preserve"> mbështetur nga asistenca teknike e SIGMA-OECD, </w:t>
      </w:r>
      <w:r w:rsidR="00BF06D3">
        <w:rPr>
          <w:rFonts w:ascii="Times New Roman" w:eastAsia="MS Mincho" w:hAnsi="Times New Roman" w:cs="Times New Roman"/>
          <w:sz w:val="28"/>
          <w:szCs w:val="28"/>
        </w:rPr>
        <w:t>mb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BF06D3">
        <w:rPr>
          <w:rFonts w:ascii="Times New Roman" w:eastAsia="MS Mincho" w:hAnsi="Times New Roman" w:cs="Times New Roman"/>
          <w:sz w:val="28"/>
          <w:szCs w:val="28"/>
        </w:rPr>
        <w:t>shtetur dhe n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BF06D3">
        <w:rPr>
          <w:rFonts w:ascii="Times New Roman" w:eastAsia="MS Mincho" w:hAnsi="Times New Roman" w:cs="Times New Roman"/>
          <w:sz w:val="28"/>
          <w:szCs w:val="28"/>
        </w:rPr>
        <w:t xml:space="preserve"> dokumentat </w:t>
      </w:r>
      <w:r w:rsidR="0075211A" w:rsidRPr="0075211A">
        <w:rPr>
          <w:rFonts w:ascii="Times New Roman" w:hAnsi="Times New Roman"/>
          <w:sz w:val="28"/>
          <w:szCs w:val="28"/>
        </w:rPr>
        <w:t>“GAP analysis of the Public Procurement legislation of Albania against the relevant EU la</w:t>
      </w:r>
      <w:r w:rsidR="00222D71">
        <w:rPr>
          <w:rFonts w:ascii="Times New Roman" w:hAnsi="Times New Roman"/>
          <w:sz w:val="28"/>
          <w:szCs w:val="28"/>
        </w:rPr>
        <w:t>w</w:t>
      </w:r>
      <w:r w:rsidR="0075211A" w:rsidRPr="0075211A">
        <w:rPr>
          <w:rFonts w:ascii="Times New Roman" w:hAnsi="Times New Roman"/>
          <w:sz w:val="28"/>
          <w:szCs w:val="28"/>
        </w:rPr>
        <w:t>” dhe “Priority Roadmap for Amendments to the Albanian Public Procurement La</w:t>
      </w:r>
      <w:r w:rsidR="00222D71">
        <w:rPr>
          <w:rFonts w:ascii="Times New Roman" w:hAnsi="Times New Roman"/>
          <w:sz w:val="28"/>
          <w:szCs w:val="28"/>
        </w:rPr>
        <w:t>w</w:t>
      </w:r>
      <w:r w:rsidR="0075211A" w:rsidRPr="0075211A">
        <w:rPr>
          <w:rFonts w:ascii="Times New Roman" w:hAnsi="Times New Roman"/>
          <w:sz w:val="28"/>
          <w:szCs w:val="28"/>
        </w:rPr>
        <w:t>”, duke mbajtur n</w:t>
      </w:r>
      <w:r w:rsidR="001E367E">
        <w:rPr>
          <w:rFonts w:ascii="Times New Roman" w:hAnsi="Times New Roman"/>
          <w:sz w:val="28"/>
          <w:szCs w:val="28"/>
        </w:rPr>
        <w:t>ë</w:t>
      </w:r>
      <w:r w:rsidR="0075211A" w:rsidRPr="0075211A">
        <w:rPr>
          <w:rFonts w:ascii="Times New Roman" w:hAnsi="Times New Roman"/>
          <w:sz w:val="28"/>
          <w:szCs w:val="28"/>
        </w:rPr>
        <w:t xml:space="preserve"> konsiderat</w:t>
      </w:r>
      <w:r w:rsidR="001E367E">
        <w:rPr>
          <w:rFonts w:ascii="Times New Roman" w:hAnsi="Times New Roman"/>
          <w:sz w:val="28"/>
          <w:szCs w:val="28"/>
        </w:rPr>
        <w:t>ë</w:t>
      </w:r>
      <w:r w:rsidR="0075211A" w:rsidRPr="0075211A">
        <w:rPr>
          <w:rFonts w:ascii="Times New Roman" w:hAnsi="Times New Roman"/>
          <w:sz w:val="28"/>
          <w:szCs w:val="28"/>
        </w:rPr>
        <w:t xml:space="preserve"> </w:t>
      </w:r>
      <w:r w:rsidRPr="0075211A">
        <w:rPr>
          <w:rFonts w:ascii="Times New Roman" w:eastAsia="MS Mincho" w:hAnsi="Times New Roman" w:cs="Times New Roman"/>
          <w:sz w:val="28"/>
          <w:szCs w:val="28"/>
        </w:rPr>
        <w:t xml:space="preserve">dhe detyrimet në kuadër të procesit të integrimit dhe sidomos rekomandimet e BE-së të dala nga procesi Screening. </w:t>
      </w:r>
    </w:p>
    <w:p w14:paraId="43850D96" w14:textId="77777777" w:rsidR="00201C17" w:rsidRPr="003C2120" w:rsidRDefault="00201C17" w:rsidP="003C2120">
      <w:pPr>
        <w:shd w:val="clear" w:color="auto" w:fill="FFFFFF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7E8ADF42" w14:textId="25D9D15C" w:rsidR="003C2120" w:rsidRDefault="003C2120" w:rsidP="0075211A">
      <w:pPr>
        <w:shd w:val="clear" w:color="auto" w:fill="FFFFFF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1570D">
        <w:rPr>
          <w:rFonts w:ascii="Times New Roman" w:eastAsia="MS Mincho" w:hAnsi="Times New Roman" w:cs="Times New Roman"/>
          <w:sz w:val="28"/>
          <w:szCs w:val="28"/>
        </w:rPr>
        <w:t xml:space="preserve">Procesi i hartimit </w:t>
      </w:r>
      <w:r w:rsidR="00BF06D3" w:rsidRPr="00C1570D">
        <w:rPr>
          <w:rFonts w:ascii="Times New Roman" w:eastAsia="MS Mincho" w:hAnsi="Times New Roman" w:cs="Times New Roman"/>
          <w:sz w:val="28"/>
          <w:szCs w:val="28"/>
        </w:rPr>
        <w:t>t</w:t>
      </w:r>
      <w:r w:rsidR="001E367E" w:rsidRPr="00C1570D">
        <w:rPr>
          <w:rFonts w:ascii="Times New Roman" w:eastAsia="MS Mincho" w:hAnsi="Times New Roman" w:cs="Times New Roman"/>
          <w:sz w:val="28"/>
          <w:szCs w:val="28"/>
        </w:rPr>
        <w:t>ë</w:t>
      </w:r>
      <w:r w:rsidR="00BF06D3" w:rsidRPr="00C1570D">
        <w:rPr>
          <w:rFonts w:ascii="Times New Roman" w:eastAsia="MS Mincho" w:hAnsi="Times New Roman" w:cs="Times New Roman"/>
          <w:sz w:val="28"/>
          <w:szCs w:val="28"/>
        </w:rPr>
        <w:t xml:space="preserve"> projektligjit </w:t>
      </w:r>
      <w:r w:rsidRPr="00C1570D">
        <w:rPr>
          <w:rFonts w:ascii="Times New Roman" w:eastAsia="MS Mincho" w:hAnsi="Times New Roman" w:cs="Times New Roman"/>
          <w:sz w:val="28"/>
          <w:szCs w:val="28"/>
        </w:rPr>
        <w:t xml:space="preserve">është organizuar në disa faza duke përfshirë ngritjen e grupit të punës për hartimin e </w:t>
      </w:r>
      <w:r w:rsidR="0075211A" w:rsidRPr="00C1570D">
        <w:rPr>
          <w:rFonts w:ascii="Times New Roman" w:eastAsia="MS Mincho" w:hAnsi="Times New Roman" w:cs="Times New Roman"/>
          <w:sz w:val="28"/>
          <w:szCs w:val="28"/>
        </w:rPr>
        <w:t>tij</w:t>
      </w:r>
      <w:r w:rsidRPr="00C1570D">
        <w:rPr>
          <w:rFonts w:ascii="Times New Roman" w:eastAsia="MS Mincho" w:hAnsi="Times New Roman" w:cs="Times New Roman"/>
          <w:sz w:val="28"/>
          <w:szCs w:val="28"/>
        </w:rPr>
        <w:t xml:space="preserve">, konsultime </w:t>
      </w:r>
      <w:r w:rsidR="00BF06D3" w:rsidRPr="00C1570D">
        <w:rPr>
          <w:rFonts w:ascii="Times New Roman" w:eastAsia="MS Mincho" w:hAnsi="Times New Roman" w:cs="Times New Roman"/>
          <w:sz w:val="28"/>
          <w:szCs w:val="28"/>
        </w:rPr>
        <w:t>t</w:t>
      </w:r>
      <w:r w:rsidR="001E367E" w:rsidRPr="00C1570D">
        <w:rPr>
          <w:rFonts w:ascii="Times New Roman" w:eastAsia="MS Mincho" w:hAnsi="Times New Roman" w:cs="Times New Roman"/>
          <w:sz w:val="28"/>
          <w:szCs w:val="28"/>
        </w:rPr>
        <w:t>ë</w:t>
      </w:r>
      <w:r w:rsidR="00BF06D3" w:rsidRPr="00C1570D">
        <w:rPr>
          <w:rFonts w:ascii="Times New Roman" w:eastAsia="MS Mincho" w:hAnsi="Times New Roman" w:cs="Times New Roman"/>
          <w:sz w:val="28"/>
          <w:szCs w:val="28"/>
        </w:rPr>
        <w:t xml:space="preserve"> vazhdueshme me p</w:t>
      </w:r>
      <w:r w:rsidR="001E367E" w:rsidRPr="00C1570D">
        <w:rPr>
          <w:rFonts w:ascii="Times New Roman" w:eastAsia="MS Mincho" w:hAnsi="Times New Roman" w:cs="Times New Roman"/>
          <w:sz w:val="28"/>
          <w:szCs w:val="28"/>
        </w:rPr>
        <w:t>ë</w:t>
      </w:r>
      <w:r w:rsidR="00BF06D3" w:rsidRPr="00C1570D">
        <w:rPr>
          <w:rFonts w:ascii="Times New Roman" w:eastAsia="MS Mincho" w:hAnsi="Times New Roman" w:cs="Times New Roman"/>
          <w:sz w:val="28"/>
          <w:szCs w:val="28"/>
        </w:rPr>
        <w:t>rfaq</w:t>
      </w:r>
      <w:r w:rsidR="001E367E" w:rsidRPr="00C1570D">
        <w:rPr>
          <w:rFonts w:ascii="Times New Roman" w:eastAsia="MS Mincho" w:hAnsi="Times New Roman" w:cs="Times New Roman"/>
          <w:sz w:val="28"/>
          <w:szCs w:val="28"/>
        </w:rPr>
        <w:t>ë</w:t>
      </w:r>
      <w:r w:rsidR="00BF06D3" w:rsidRPr="00C1570D">
        <w:rPr>
          <w:rFonts w:ascii="Times New Roman" w:eastAsia="MS Mincho" w:hAnsi="Times New Roman" w:cs="Times New Roman"/>
          <w:sz w:val="28"/>
          <w:szCs w:val="28"/>
        </w:rPr>
        <w:t>sues t</w:t>
      </w:r>
      <w:r w:rsidR="001E367E" w:rsidRPr="00C1570D">
        <w:rPr>
          <w:rFonts w:ascii="Times New Roman" w:eastAsia="MS Mincho" w:hAnsi="Times New Roman" w:cs="Times New Roman"/>
          <w:sz w:val="28"/>
          <w:szCs w:val="28"/>
        </w:rPr>
        <w:t>ë</w:t>
      </w:r>
      <w:r w:rsidR="00BF06D3" w:rsidRPr="00C1570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F06D3" w:rsidRPr="00C1570D">
        <w:rPr>
          <w:rFonts w:ascii="Times New Roman" w:eastAsia="MS Mincho" w:hAnsi="Times New Roman" w:cs="Times New Roman"/>
          <w:sz w:val="28"/>
          <w:szCs w:val="28"/>
        </w:rPr>
        <w:lastRenderedPageBreak/>
        <w:t>SIGMA/OECD</w:t>
      </w:r>
      <w:r w:rsidRPr="00C1570D">
        <w:rPr>
          <w:rFonts w:ascii="Times New Roman" w:eastAsia="MS Mincho" w:hAnsi="Times New Roman" w:cs="Times New Roman"/>
          <w:sz w:val="28"/>
          <w:szCs w:val="28"/>
        </w:rPr>
        <w:t>,</w:t>
      </w:r>
      <w:r w:rsidRPr="003C2120">
        <w:rPr>
          <w:rFonts w:ascii="Times New Roman" w:eastAsia="MS Mincho" w:hAnsi="Times New Roman" w:cs="Times New Roman"/>
          <w:sz w:val="28"/>
          <w:szCs w:val="28"/>
        </w:rPr>
        <w:t xml:space="preserve"> analizën e situatës e cila ka rezultuar me identifikimin e problematikave në fushën e prokurimeve publike</w:t>
      </w:r>
      <w:r w:rsidR="00C1570D">
        <w:rPr>
          <w:rFonts w:ascii="Times New Roman" w:eastAsia="MS Mincho" w:hAnsi="Times New Roman" w:cs="Times New Roman"/>
          <w:sz w:val="28"/>
          <w:szCs w:val="28"/>
        </w:rPr>
        <w:t>.</w:t>
      </w:r>
      <w:r w:rsidRPr="003C2120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14:paraId="4A41B8F6" w14:textId="77777777" w:rsidR="00201C17" w:rsidRPr="003C2120" w:rsidRDefault="00201C17" w:rsidP="003C2120">
      <w:pPr>
        <w:shd w:val="clear" w:color="auto" w:fill="FFFFFF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7E366FCC" w14:textId="5BA1D608" w:rsidR="009535BE" w:rsidRDefault="003C2120" w:rsidP="009535B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35BE">
        <w:rPr>
          <w:rFonts w:ascii="Times New Roman" w:eastAsia="MS Mincho" w:hAnsi="Times New Roman" w:cs="Times New Roman"/>
          <w:sz w:val="28"/>
          <w:szCs w:val="28"/>
        </w:rPr>
        <w:t xml:space="preserve">Në fokus të </w:t>
      </w:r>
      <w:r w:rsidR="0075211A" w:rsidRPr="009535BE">
        <w:rPr>
          <w:rFonts w:ascii="Times New Roman" w:eastAsia="MS Mincho" w:hAnsi="Times New Roman" w:cs="Times New Roman"/>
          <w:sz w:val="28"/>
          <w:szCs w:val="28"/>
        </w:rPr>
        <w:t>Projektligjit</w:t>
      </w:r>
      <w:r w:rsidRPr="009535BE">
        <w:rPr>
          <w:rFonts w:ascii="Times New Roman" w:eastAsia="MS Mincho" w:hAnsi="Times New Roman" w:cs="Times New Roman"/>
          <w:sz w:val="28"/>
          <w:szCs w:val="28"/>
        </w:rPr>
        <w:t xml:space="preserve"> ndër të tjera përmendim 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>p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>rafrimet e plota t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dispozitave q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nuk ishin transpozuar nga Direktiva</w:t>
      </w:r>
      <w:r w:rsidR="009535BE">
        <w:rPr>
          <w:rFonts w:ascii="Times New Roman" w:eastAsia="MS Mincho" w:hAnsi="Times New Roman" w:cs="Times New Roman"/>
          <w:sz w:val="28"/>
          <w:szCs w:val="28"/>
        </w:rPr>
        <w:t>t e BE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dhe t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cilat do t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hyjn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n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fuqi kur Shqip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>ria t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an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>tar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>sohet n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BE</w:t>
      </w:r>
      <w:r w:rsidR="009535BE">
        <w:rPr>
          <w:rFonts w:ascii="Times New Roman" w:eastAsia="MS Mincho" w:hAnsi="Times New Roman" w:cs="Times New Roman"/>
          <w:sz w:val="28"/>
          <w:szCs w:val="28"/>
        </w:rPr>
        <w:t>,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sikur se jan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>
        <w:rPr>
          <w:rFonts w:ascii="Times New Roman" w:eastAsia="MS Mincho" w:hAnsi="Times New Roman" w:cs="Times New Roman"/>
          <w:sz w:val="28"/>
          <w:szCs w:val="28"/>
        </w:rPr>
        <w:t>,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 xml:space="preserve"> parashikimet p</w:t>
      </w:r>
      <w:r w:rsidR="001E367E">
        <w:rPr>
          <w:rFonts w:ascii="Times New Roman" w:eastAsia="MS Mincho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MS Mincho" w:hAnsi="Times New Roman" w:cs="Times New Roman"/>
          <w:sz w:val="28"/>
          <w:szCs w:val="28"/>
        </w:rPr>
        <w:t>r p</w:t>
      </w:r>
      <w:r w:rsidR="009535BE" w:rsidRPr="009535BE">
        <w:rPr>
          <w:rFonts w:ascii="Times New Roman" w:hAnsi="Times New Roman" w:cs="Times New Roman"/>
          <w:sz w:val="28"/>
          <w:szCs w:val="28"/>
        </w:rPr>
        <w:t xml:space="preserve">rokurimin ndërmjet autoriteteve ose enteve kontraktore të vendeve të ndryshme, kushtet që lidhen me </w:t>
      </w:r>
      <w:r w:rsidR="009535BE" w:rsidRPr="009535BE">
        <w:rPr>
          <w:rFonts w:ascii="Times New Roman" w:eastAsia="Times New Roman" w:hAnsi="Times New Roman" w:cs="Times New Roman"/>
          <w:sz w:val="28"/>
          <w:szCs w:val="28"/>
        </w:rPr>
        <w:t>Marrëveshjen për Prokurimet Qeveritare në Organizatën Botërore të Tregtisë, apo dor</w:t>
      </w:r>
      <w:r w:rsidR="001E367E">
        <w:rPr>
          <w:rFonts w:ascii="Times New Roman" w:eastAsia="Times New Roman" w:hAnsi="Times New Roman" w:cs="Times New Roman"/>
          <w:sz w:val="28"/>
          <w:szCs w:val="28"/>
        </w:rPr>
        <w:t>ë</w:t>
      </w:r>
      <w:r w:rsidR="009535BE" w:rsidRPr="009535BE">
        <w:rPr>
          <w:rFonts w:ascii="Times New Roman" w:eastAsia="Times New Roman" w:hAnsi="Times New Roman" w:cs="Times New Roman"/>
          <w:sz w:val="28"/>
          <w:szCs w:val="28"/>
        </w:rPr>
        <w:t xml:space="preserve">zimin </w:t>
      </w:r>
      <w:r w:rsidR="00C1570D">
        <w:rPr>
          <w:rFonts w:ascii="Times New Roman" w:hAnsi="Times New Roman" w:cs="Times New Roman"/>
          <w:bCs/>
          <w:sz w:val="28"/>
          <w:szCs w:val="28"/>
        </w:rPr>
        <w:t>ç</w:t>
      </w:r>
      <w:r w:rsidR="009535BE" w:rsidRPr="009535BE">
        <w:rPr>
          <w:rFonts w:ascii="Times New Roman" w:hAnsi="Times New Roman" w:cs="Times New Roman"/>
          <w:bCs/>
          <w:sz w:val="28"/>
          <w:szCs w:val="28"/>
        </w:rPr>
        <w:t>do tre vjet, pran</w:t>
      </w:r>
      <w:r w:rsidR="001E367E">
        <w:rPr>
          <w:rFonts w:ascii="Times New Roman" w:hAnsi="Times New Roman" w:cs="Times New Roman"/>
          <w:bCs/>
          <w:sz w:val="28"/>
          <w:szCs w:val="28"/>
        </w:rPr>
        <w:t>ë</w:t>
      </w:r>
      <w:r w:rsidR="009535BE" w:rsidRPr="009535BE">
        <w:rPr>
          <w:rFonts w:ascii="Times New Roman" w:hAnsi="Times New Roman" w:cs="Times New Roman"/>
          <w:bCs/>
          <w:sz w:val="28"/>
          <w:szCs w:val="28"/>
        </w:rPr>
        <w:t xml:space="preserve"> Komisionit Europian t</w:t>
      </w:r>
      <w:r w:rsidR="001E367E">
        <w:rPr>
          <w:rFonts w:ascii="Times New Roman" w:hAnsi="Times New Roman" w:cs="Times New Roman"/>
          <w:bCs/>
          <w:sz w:val="28"/>
          <w:szCs w:val="28"/>
        </w:rPr>
        <w:t>ë</w:t>
      </w:r>
      <w:r w:rsidR="009535BE" w:rsidRPr="009535BE">
        <w:rPr>
          <w:rFonts w:ascii="Times New Roman" w:hAnsi="Times New Roman" w:cs="Times New Roman"/>
          <w:bCs/>
          <w:sz w:val="28"/>
          <w:szCs w:val="28"/>
        </w:rPr>
        <w:t xml:space="preserve"> raportit t</w:t>
      </w:r>
      <w:r w:rsidR="001E367E">
        <w:rPr>
          <w:rFonts w:ascii="Times New Roman" w:hAnsi="Times New Roman" w:cs="Times New Roman"/>
          <w:bCs/>
          <w:sz w:val="28"/>
          <w:szCs w:val="28"/>
        </w:rPr>
        <w:t>ë</w:t>
      </w:r>
      <w:r w:rsidR="009535BE" w:rsidRPr="009535BE">
        <w:rPr>
          <w:rFonts w:ascii="Times New Roman" w:hAnsi="Times New Roman" w:cs="Times New Roman"/>
          <w:bCs/>
          <w:sz w:val="28"/>
          <w:szCs w:val="28"/>
        </w:rPr>
        <w:t xml:space="preserve"> monitorimit, sipas rastit, për nivelin e pjesëmarrjes së biznesit të vogël dhe të mesëm në prokurimin publik dhe për raportimin e përshtatshëm të rasteve të mashtrimit, konfliktit të interesit dhe parregullsive të tjera të rënda në prokurime. </w:t>
      </w:r>
    </w:p>
    <w:p w14:paraId="0C6872E1" w14:textId="77777777" w:rsidR="009535BE" w:rsidRDefault="009535BE" w:rsidP="009535B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D48845" w14:textId="7BEFA53F" w:rsidR="009535BE" w:rsidRPr="009535BE" w:rsidRDefault="009535BE" w:rsidP="009535BE">
      <w:pPr>
        <w:shd w:val="clear" w:color="auto" w:fill="FFFFFF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9535BE">
        <w:rPr>
          <w:rFonts w:ascii="Times New Roman" w:hAnsi="Times New Roman" w:cs="Times New Roman"/>
          <w:bCs/>
          <w:sz w:val="28"/>
          <w:szCs w:val="28"/>
        </w:rPr>
        <w:t xml:space="preserve">Gjithashtu, </w:t>
      </w:r>
      <w:r w:rsidR="001E367E">
        <w:rPr>
          <w:rFonts w:ascii="Times New Roman" w:hAnsi="Times New Roman" w:cs="Times New Roman"/>
          <w:bCs/>
          <w:sz w:val="28"/>
          <w:szCs w:val="28"/>
        </w:rPr>
        <w:t xml:space="preserve">janë parashikuar edhe dispozita në lidhje me </w:t>
      </w:r>
      <w:r>
        <w:rPr>
          <w:rFonts w:ascii="Times New Roman" w:hAnsi="Times New Roman" w:cs="Times New Roman"/>
          <w:bCs/>
          <w:sz w:val="28"/>
          <w:szCs w:val="28"/>
        </w:rPr>
        <w:t>p</w:t>
      </w:r>
      <w:r w:rsidRPr="009535BE">
        <w:rPr>
          <w:rFonts w:ascii="Times New Roman" w:hAnsi="Times New Roman" w:cs="Times New Roman"/>
          <w:bCs/>
          <w:sz w:val="28"/>
          <w:szCs w:val="28"/>
        </w:rPr>
        <w:t>ërfshirj</w:t>
      </w:r>
      <w:r w:rsidR="00C1570D">
        <w:rPr>
          <w:rFonts w:ascii="Times New Roman" w:hAnsi="Times New Roman" w:cs="Times New Roman"/>
          <w:bCs/>
          <w:sz w:val="28"/>
          <w:szCs w:val="28"/>
        </w:rPr>
        <w:t>en</w:t>
      </w:r>
      <w:r w:rsidRPr="009535BE">
        <w:rPr>
          <w:rFonts w:ascii="Times New Roman" w:hAnsi="Times New Roman" w:cs="Times New Roman"/>
          <w:bCs/>
          <w:sz w:val="28"/>
          <w:szCs w:val="28"/>
        </w:rPr>
        <w:t xml:space="preserve"> paraprake </w:t>
      </w:r>
      <w:r w:rsidR="00C1570D">
        <w:rPr>
          <w:rFonts w:ascii="Times New Roman" w:hAnsi="Times New Roman" w:cs="Times New Roman"/>
          <w:bCs/>
          <w:sz w:val="28"/>
          <w:szCs w:val="28"/>
        </w:rPr>
        <w:t>të</w:t>
      </w:r>
      <w:r w:rsidRPr="009535BE">
        <w:rPr>
          <w:rFonts w:ascii="Times New Roman" w:hAnsi="Times New Roman" w:cs="Times New Roman"/>
          <w:bCs/>
          <w:sz w:val="28"/>
          <w:szCs w:val="28"/>
        </w:rPr>
        <w:t xml:space="preserve"> kandidatëve ose ofertuesve</w:t>
      </w:r>
      <w:r w:rsidR="001E367E">
        <w:rPr>
          <w:rFonts w:ascii="Times New Roman" w:hAnsi="Times New Roman" w:cs="Times New Roman"/>
          <w:bCs/>
          <w:sz w:val="28"/>
          <w:szCs w:val="28"/>
        </w:rPr>
        <w:t>, p</w:t>
      </w:r>
      <w:r w:rsidRPr="009535BE">
        <w:rPr>
          <w:rFonts w:ascii="Times New Roman" w:hAnsi="Times New Roman" w:cs="Times New Roman"/>
          <w:bCs/>
          <w:sz w:val="28"/>
          <w:szCs w:val="28"/>
        </w:rPr>
        <w:t>ërllogaritj</w:t>
      </w:r>
      <w:r w:rsidR="001E367E">
        <w:rPr>
          <w:rFonts w:ascii="Times New Roman" w:hAnsi="Times New Roman" w:cs="Times New Roman"/>
          <w:bCs/>
          <w:sz w:val="28"/>
          <w:szCs w:val="28"/>
        </w:rPr>
        <w:t>en e vlerës së prokurimit</w:t>
      </w:r>
      <w:r w:rsidR="00C1570D">
        <w:rPr>
          <w:rFonts w:ascii="Times New Roman" w:hAnsi="Times New Roman" w:cs="Times New Roman"/>
          <w:bCs/>
          <w:sz w:val="28"/>
          <w:szCs w:val="28"/>
        </w:rPr>
        <w:t>,</w:t>
      </w:r>
      <w:r w:rsidR="001E367E">
        <w:rPr>
          <w:rFonts w:ascii="Times New Roman" w:hAnsi="Times New Roman" w:cs="Times New Roman"/>
          <w:bCs/>
          <w:sz w:val="28"/>
          <w:szCs w:val="28"/>
        </w:rPr>
        <w:t xml:space="preserve"> si dhe parashikime që mungonin mbi s</w:t>
      </w:r>
      <w:r w:rsidRPr="009535BE">
        <w:rPr>
          <w:rFonts w:ascii="Times New Roman" w:hAnsi="Times New Roman" w:cs="Times New Roman"/>
          <w:sz w:val="28"/>
          <w:szCs w:val="28"/>
        </w:rPr>
        <w:t>istemi</w:t>
      </w:r>
      <w:r w:rsidR="001E367E">
        <w:rPr>
          <w:rFonts w:ascii="Times New Roman" w:hAnsi="Times New Roman" w:cs="Times New Roman"/>
          <w:sz w:val="28"/>
          <w:szCs w:val="28"/>
        </w:rPr>
        <w:t>n</w:t>
      </w:r>
      <w:r w:rsidRPr="009535BE">
        <w:rPr>
          <w:rFonts w:ascii="Times New Roman" w:hAnsi="Times New Roman" w:cs="Times New Roman"/>
          <w:sz w:val="28"/>
          <w:szCs w:val="28"/>
        </w:rPr>
        <w:t xml:space="preserve"> dinamik </w:t>
      </w:r>
      <w:r w:rsidR="001E367E">
        <w:rPr>
          <w:rFonts w:ascii="Times New Roman" w:hAnsi="Times New Roman" w:cs="Times New Roman"/>
          <w:sz w:val="28"/>
          <w:szCs w:val="28"/>
        </w:rPr>
        <w:t>të</w:t>
      </w:r>
      <w:r w:rsidRPr="009535BE">
        <w:rPr>
          <w:rFonts w:ascii="Times New Roman" w:hAnsi="Times New Roman" w:cs="Times New Roman"/>
          <w:sz w:val="28"/>
          <w:szCs w:val="28"/>
        </w:rPr>
        <w:t xml:space="preserve"> blerjes dhe ankand</w:t>
      </w:r>
      <w:r w:rsidR="00C1570D">
        <w:rPr>
          <w:rFonts w:ascii="Times New Roman" w:hAnsi="Times New Roman" w:cs="Times New Roman"/>
          <w:sz w:val="28"/>
          <w:szCs w:val="28"/>
        </w:rPr>
        <w:t>in</w:t>
      </w:r>
      <w:r w:rsidRPr="009535BE">
        <w:rPr>
          <w:rFonts w:ascii="Times New Roman" w:hAnsi="Times New Roman" w:cs="Times New Roman"/>
          <w:sz w:val="28"/>
          <w:szCs w:val="28"/>
        </w:rPr>
        <w:t xml:space="preserve"> elektronik</w:t>
      </w:r>
      <w:r w:rsidR="001E367E">
        <w:rPr>
          <w:rFonts w:ascii="Times New Roman" w:hAnsi="Times New Roman" w:cs="Times New Roman"/>
          <w:sz w:val="28"/>
          <w:szCs w:val="28"/>
        </w:rPr>
        <w:t>.</w:t>
      </w:r>
    </w:p>
    <w:p w14:paraId="563C5DD2" w14:textId="77777777" w:rsidR="009535BE" w:rsidRPr="009535BE" w:rsidRDefault="009535BE" w:rsidP="001D2E6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0ED1A6" w14:textId="0AE7528D" w:rsidR="00103692" w:rsidRPr="00596136" w:rsidRDefault="00103692" w:rsidP="001D2E6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6136">
        <w:rPr>
          <w:rFonts w:ascii="Times New Roman" w:hAnsi="Times New Roman" w:cs="Times New Roman"/>
          <w:sz w:val="28"/>
          <w:szCs w:val="28"/>
        </w:rPr>
        <w:t xml:space="preserve">Palët e interesuara </w:t>
      </w:r>
      <w:r w:rsidR="00095E3A" w:rsidRPr="00596136">
        <w:rPr>
          <w:rFonts w:ascii="Times New Roman" w:hAnsi="Times New Roman" w:cs="Times New Roman"/>
          <w:sz w:val="28"/>
          <w:szCs w:val="28"/>
        </w:rPr>
        <w:t>jan</w:t>
      </w:r>
      <w:r w:rsidR="004806F6" w:rsidRPr="00596136">
        <w:rPr>
          <w:rFonts w:ascii="Times New Roman" w:hAnsi="Times New Roman" w:cs="Times New Roman"/>
          <w:sz w:val="28"/>
          <w:szCs w:val="28"/>
        </w:rPr>
        <w:t>ë</w:t>
      </w:r>
      <w:r w:rsidR="00095E3A" w:rsidRPr="00596136">
        <w:rPr>
          <w:rFonts w:ascii="Times New Roman" w:hAnsi="Times New Roman" w:cs="Times New Roman"/>
          <w:sz w:val="28"/>
          <w:szCs w:val="28"/>
        </w:rPr>
        <w:t xml:space="preserve"> t</w:t>
      </w:r>
      <w:r w:rsidR="004806F6" w:rsidRPr="00596136">
        <w:rPr>
          <w:rFonts w:ascii="Times New Roman" w:hAnsi="Times New Roman" w:cs="Times New Roman"/>
          <w:sz w:val="28"/>
          <w:szCs w:val="28"/>
        </w:rPr>
        <w:t>ë</w:t>
      </w:r>
      <w:r w:rsidR="00095E3A" w:rsidRPr="00596136">
        <w:rPr>
          <w:rFonts w:ascii="Times New Roman" w:hAnsi="Times New Roman" w:cs="Times New Roman"/>
          <w:sz w:val="28"/>
          <w:szCs w:val="28"/>
        </w:rPr>
        <w:t xml:space="preserve"> ftuar për të paraqitur </w:t>
      </w:r>
      <w:r w:rsidR="00B21723" w:rsidRPr="00596136">
        <w:rPr>
          <w:rFonts w:ascii="Times New Roman" w:hAnsi="Times New Roman" w:cs="Times New Roman"/>
          <w:sz w:val="28"/>
          <w:szCs w:val="28"/>
        </w:rPr>
        <w:t>komentet dhe rekomandimet</w:t>
      </w:r>
      <w:r w:rsidR="00095E3A" w:rsidRPr="00596136">
        <w:rPr>
          <w:rFonts w:ascii="Times New Roman" w:hAnsi="Times New Roman" w:cs="Times New Roman"/>
          <w:sz w:val="28"/>
          <w:szCs w:val="28"/>
        </w:rPr>
        <w:t xml:space="preserve"> e tyr</w:t>
      </w:r>
      <w:r w:rsidR="00C1570D">
        <w:rPr>
          <w:rFonts w:ascii="Times New Roman" w:hAnsi="Times New Roman" w:cs="Times New Roman"/>
          <w:sz w:val="28"/>
          <w:szCs w:val="28"/>
        </w:rPr>
        <w:t xml:space="preserve">e </w:t>
      </w:r>
      <w:r w:rsidR="00095E3A" w:rsidRPr="00596136">
        <w:rPr>
          <w:rFonts w:ascii="Times New Roman" w:hAnsi="Times New Roman" w:cs="Times New Roman"/>
          <w:sz w:val="28"/>
          <w:szCs w:val="28"/>
        </w:rPr>
        <w:t xml:space="preserve">për </w:t>
      </w:r>
      <w:r w:rsidR="00C778F0" w:rsidRPr="00596136">
        <w:rPr>
          <w:rFonts w:ascii="Times New Roman" w:hAnsi="Times New Roman" w:cs="Times New Roman"/>
          <w:sz w:val="28"/>
          <w:szCs w:val="28"/>
        </w:rPr>
        <w:t>k</w:t>
      </w:r>
      <w:r w:rsidR="007F75DF" w:rsidRPr="00596136">
        <w:rPr>
          <w:rFonts w:ascii="Times New Roman" w:hAnsi="Times New Roman" w:cs="Times New Roman"/>
          <w:sz w:val="28"/>
          <w:szCs w:val="28"/>
        </w:rPr>
        <w:t>ë</w:t>
      </w:r>
      <w:r w:rsidR="00C778F0" w:rsidRPr="00596136">
        <w:rPr>
          <w:rFonts w:ascii="Times New Roman" w:hAnsi="Times New Roman" w:cs="Times New Roman"/>
          <w:sz w:val="28"/>
          <w:szCs w:val="28"/>
        </w:rPr>
        <w:t>t</w:t>
      </w:r>
      <w:r w:rsidR="007F75DF" w:rsidRPr="00596136">
        <w:rPr>
          <w:rFonts w:ascii="Times New Roman" w:hAnsi="Times New Roman" w:cs="Times New Roman"/>
          <w:sz w:val="28"/>
          <w:szCs w:val="28"/>
        </w:rPr>
        <w:t>ë</w:t>
      </w:r>
      <w:r w:rsidR="00C778F0" w:rsidRPr="00596136">
        <w:rPr>
          <w:rFonts w:ascii="Times New Roman" w:hAnsi="Times New Roman" w:cs="Times New Roman"/>
          <w:sz w:val="28"/>
          <w:szCs w:val="28"/>
        </w:rPr>
        <w:t xml:space="preserve"> </w:t>
      </w:r>
      <w:r w:rsidR="00C1570D">
        <w:rPr>
          <w:rFonts w:ascii="Times New Roman" w:hAnsi="Times New Roman" w:cs="Times New Roman"/>
          <w:sz w:val="28"/>
          <w:szCs w:val="28"/>
        </w:rPr>
        <w:t>projektligj</w:t>
      </w:r>
      <w:r w:rsidR="00D93BF9">
        <w:rPr>
          <w:rFonts w:ascii="Times New Roman" w:hAnsi="Times New Roman" w:cs="Times New Roman"/>
          <w:sz w:val="28"/>
          <w:szCs w:val="28"/>
        </w:rPr>
        <w:t>,</w:t>
      </w:r>
      <w:r w:rsidR="00853E97">
        <w:rPr>
          <w:rFonts w:ascii="Times New Roman" w:hAnsi="Times New Roman" w:cs="Times New Roman"/>
          <w:sz w:val="28"/>
          <w:szCs w:val="28"/>
        </w:rPr>
        <w:t xml:space="preserve"> </w:t>
      </w:r>
      <w:r w:rsidR="00877117" w:rsidRPr="00596136">
        <w:rPr>
          <w:rFonts w:ascii="Times New Roman" w:hAnsi="Times New Roman" w:cs="Times New Roman"/>
          <w:sz w:val="28"/>
          <w:szCs w:val="28"/>
        </w:rPr>
        <w:t>n</w:t>
      </w:r>
      <w:r w:rsidR="00C9586C" w:rsidRPr="00596136">
        <w:rPr>
          <w:rFonts w:ascii="Times New Roman" w:hAnsi="Times New Roman" w:cs="Times New Roman"/>
          <w:sz w:val="28"/>
          <w:szCs w:val="28"/>
        </w:rPr>
        <w:t>ë</w:t>
      </w:r>
      <w:r w:rsidR="00877117" w:rsidRPr="00596136">
        <w:rPr>
          <w:rFonts w:ascii="Times New Roman" w:hAnsi="Times New Roman" w:cs="Times New Roman"/>
          <w:sz w:val="28"/>
          <w:szCs w:val="28"/>
        </w:rPr>
        <w:t xml:space="preserve"> adres</w:t>
      </w:r>
      <w:r w:rsidR="00C9586C" w:rsidRPr="00596136">
        <w:rPr>
          <w:rFonts w:ascii="Times New Roman" w:hAnsi="Times New Roman" w:cs="Times New Roman"/>
          <w:sz w:val="28"/>
          <w:szCs w:val="28"/>
        </w:rPr>
        <w:t>ë</w:t>
      </w:r>
      <w:r w:rsidR="00877117" w:rsidRPr="00596136">
        <w:rPr>
          <w:rFonts w:ascii="Times New Roman" w:hAnsi="Times New Roman" w:cs="Times New Roman"/>
          <w:sz w:val="28"/>
          <w:szCs w:val="28"/>
        </w:rPr>
        <w:t>n</w:t>
      </w:r>
      <w:r w:rsidR="00E50F13" w:rsidRPr="00596136">
        <w:rPr>
          <w:rFonts w:ascii="Times New Roman" w:hAnsi="Times New Roman" w:cs="Times New Roman"/>
          <w:sz w:val="28"/>
          <w:szCs w:val="28"/>
        </w:rPr>
        <w:t xml:space="preserve"> e </w:t>
      </w:r>
      <w:r w:rsidR="006A4361" w:rsidRPr="00596136">
        <w:rPr>
          <w:rFonts w:ascii="Times New Roman" w:hAnsi="Times New Roman" w:cs="Times New Roman"/>
          <w:sz w:val="28"/>
          <w:szCs w:val="28"/>
        </w:rPr>
        <w:t>email-it</w:t>
      </w:r>
      <w:r w:rsidRPr="00596136">
        <w:rPr>
          <w:rFonts w:ascii="Times New Roman" w:hAnsi="Times New Roman" w:cs="Times New Roman"/>
          <w:sz w:val="28"/>
          <w:szCs w:val="28"/>
        </w:rPr>
        <w:t>:</w:t>
      </w:r>
      <w:r w:rsidR="00877117" w:rsidRPr="00596136">
        <w:rPr>
          <w:rFonts w:ascii="Times New Roman" w:hAnsi="Times New Roman" w:cs="Times New Roman"/>
          <w:sz w:val="28"/>
          <w:szCs w:val="28"/>
        </w:rPr>
        <w:t xml:space="preserve"> </w:t>
      </w:r>
      <w:r w:rsidR="00C1570D" w:rsidRPr="00C1570D">
        <w:rPr>
          <w:rFonts w:ascii="Times New Roman" w:hAnsi="Times New Roman" w:cs="Times New Roman"/>
          <w:sz w:val="28"/>
          <w:szCs w:val="28"/>
        </w:rPr>
        <w:t>info</w:t>
      </w:r>
      <w:r w:rsidR="001D2E67" w:rsidRPr="00C1570D">
        <w:rPr>
          <w:rFonts w:ascii="Times New Roman" w:hAnsi="Times New Roman" w:cs="Times New Roman"/>
          <w:sz w:val="28"/>
          <w:szCs w:val="28"/>
        </w:rPr>
        <w:t>@</w:t>
      </w:r>
      <w:r w:rsidR="003C2120" w:rsidRPr="00C1570D">
        <w:rPr>
          <w:rFonts w:ascii="Times New Roman" w:hAnsi="Times New Roman" w:cs="Times New Roman"/>
          <w:sz w:val="28"/>
          <w:szCs w:val="28"/>
        </w:rPr>
        <w:t>app</w:t>
      </w:r>
      <w:r w:rsidR="00AC75B1" w:rsidRPr="00C1570D">
        <w:rPr>
          <w:rFonts w:ascii="Times New Roman" w:hAnsi="Times New Roman" w:cs="Times New Roman"/>
          <w:sz w:val="28"/>
          <w:szCs w:val="28"/>
        </w:rPr>
        <w:t>.gov.al</w:t>
      </w:r>
      <w:r w:rsidR="003C2120" w:rsidRPr="00C1570D">
        <w:rPr>
          <w:rFonts w:ascii="Times New Roman" w:hAnsi="Times New Roman" w:cs="Times New Roman"/>
          <w:sz w:val="28"/>
          <w:szCs w:val="28"/>
        </w:rPr>
        <w:t>.</w:t>
      </w:r>
    </w:p>
    <w:p w14:paraId="3E8DAEF0" w14:textId="77777777" w:rsidR="00103692" w:rsidRPr="00596136" w:rsidRDefault="00103692" w:rsidP="001D2E6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7CFAA9" w14:textId="77777777" w:rsidR="006856BC" w:rsidRPr="00596136" w:rsidRDefault="006856BC" w:rsidP="001D2E6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M</w:t>
      </w:r>
      <w:r w:rsidR="00E25E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ë</w:t>
      </w:r>
      <w:r w:rsidRPr="0059613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posht</w:t>
      </w:r>
      <w:r w:rsidR="00E25E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ë</w:t>
      </w:r>
      <w:r w:rsidRPr="0059613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gjende</w:t>
      </w:r>
      <w:r w:rsidR="003C212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t e</w:t>
      </w:r>
      <w:r w:rsidRPr="0059613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publikuar:</w:t>
      </w:r>
    </w:p>
    <w:p w14:paraId="41A91E8E" w14:textId="08F48917" w:rsidR="006856BC" w:rsidRPr="00BF06D3" w:rsidRDefault="0075211A" w:rsidP="003C212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Projekligji “P</w:t>
      </w:r>
      <w:r w:rsidR="001E367E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ë</w:t>
      </w:r>
      <w:r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r disa sht</w:t>
      </w:r>
      <w:r w:rsidR="00F22DAC"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esa dhe ndryshime n</w:t>
      </w:r>
      <w:r w:rsidR="001E367E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ë</w:t>
      </w:r>
      <w:r w:rsidR="00F22DAC"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 xml:space="preserve"> Ligjin 162/2020 “P</w:t>
      </w:r>
      <w:r w:rsidR="001E367E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ë</w:t>
      </w:r>
      <w:r w:rsidR="00F22DAC"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 xml:space="preserve">r disa shtesa </w:t>
      </w:r>
      <w:r w:rsidR="00BF06D3"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dhe ndryshime n</w:t>
      </w:r>
      <w:r w:rsidR="001E367E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ë</w:t>
      </w:r>
      <w:r w:rsidR="00BF06D3"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 xml:space="preserve"> Ligjin 162/2020 “P</w:t>
      </w:r>
      <w:r w:rsidR="001E367E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ë</w:t>
      </w:r>
      <w:r w:rsidR="00BF06D3"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r prokurimin publik”, t</w:t>
      </w:r>
      <w:r w:rsidR="001E367E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ë</w:t>
      </w:r>
      <w:r w:rsidR="00BF06D3"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 xml:space="preserve"> ndryshuar</w:t>
      </w:r>
      <w:r w:rsidR="00C1570D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;</w:t>
      </w:r>
    </w:p>
    <w:p w14:paraId="7E368B60" w14:textId="551D5F0D" w:rsidR="00BF06D3" w:rsidRPr="00BF06D3" w:rsidRDefault="00BF06D3" w:rsidP="003C212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Relacionin shoq</w:t>
      </w:r>
      <w:r w:rsidR="001E367E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ë</w:t>
      </w:r>
      <w:r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rues t</w:t>
      </w:r>
      <w:r w:rsidR="001E367E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>ë</w:t>
      </w:r>
      <w:r w:rsidRPr="00BF06D3">
        <w:rPr>
          <w:rFonts w:ascii="Times New Roman" w:eastAsia="Calibri" w:hAnsi="Times New Roman" w:cs="Times New Roman"/>
          <w:bCs/>
          <w:noProof/>
          <w:kern w:val="2"/>
          <w:sz w:val="28"/>
          <w:szCs w:val="28"/>
          <w:lang w:val="sq-AL"/>
          <w14:ligatures w14:val="standardContextual"/>
        </w:rPr>
        <w:t xml:space="preserve"> tij.</w:t>
      </w:r>
    </w:p>
    <w:sectPr w:rsidR="00BF06D3" w:rsidRPr="00BF0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24F9"/>
    <w:multiLevelType w:val="hybridMultilevel"/>
    <w:tmpl w:val="70BA031A"/>
    <w:lvl w:ilvl="0" w:tplc="4D3ED0C6">
      <w:start w:val="1"/>
      <w:numFmt w:val="upperRoman"/>
      <w:lvlText w:val="%1."/>
      <w:lvlJc w:val="left"/>
      <w:pPr>
        <w:ind w:left="720" w:hanging="720"/>
      </w:pPr>
      <w:rPr>
        <w:rFonts w:eastAsia="Calibr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06188">
    <w:abstractNumId w:val="3"/>
  </w:num>
  <w:num w:numId="2" w16cid:durableId="1315403995">
    <w:abstractNumId w:val="0"/>
  </w:num>
  <w:num w:numId="3" w16cid:durableId="1943881076">
    <w:abstractNumId w:val="1"/>
  </w:num>
  <w:num w:numId="4" w16cid:durableId="274530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CAB"/>
    <w:rsid w:val="00021381"/>
    <w:rsid w:val="00026F05"/>
    <w:rsid w:val="000504F0"/>
    <w:rsid w:val="00087F94"/>
    <w:rsid w:val="00095E3A"/>
    <w:rsid w:val="000A5E4D"/>
    <w:rsid w:val="000C7C8B"/>
    <w:rsid w:val="000F7AD3"/>
    <w:rsid w:val="00103692"/>
    <w:rsid w:val="0017541D"/>
    <w:rsid w:val="001854D1"/>
    <w:rsid w:val="0019703C"/>
    <w:rsid w:val="001975B7"/>
    <w:rsid w:val="001D2E67"/>
    <w:rsid w:val="001D68BE"/>
    <w:rsid w:val="001E367E"/>
    <w:rsid w:val="00201C17"/>
    <w:rsid w:val="002162AD"/>
    <w:rsid w:val="00222D71"/>
    <w:rsid w:val="002709E2"/>
    <w:rsid w:val="002762CD"/>
    <w:rsid w:val="002B4458"/>
    <w:rsid w:val="002F6E89"/>
    <w:rsid w:val="003004D4"/>
    <w:rsid w:val="003075F3"/>
    <w:rsid w:val="00317A5C"/>
    <w:rsid w:val="0034237B"/>
    <w:rsid w:val="0035599D"/>
    <w:rsid w:val="0037786A"/>
    <w:rsid w:val="003822BA"/>
    <w:rsid w:val="003A396A"/>
    <w:rsid w:val="003C2120"/>
    <w:rsid w:val="003F6FF6"/>
    <w:rsid w:val="00462AE2"/>
    <w:rsid w:val="00470B9F"/>
    <w:rsid w:val="004806F6"/>
    <w:rsid w:val="004C64C8"/>
    <w:rsid w:val="00521113"/>
    <w:rsid w:val="00587C95"/>
    <w:rsid w:val="00596136"/>
    <w:rsid w:val="005C009A"/>
    <w:rsid w:val="00626576"/>
    <w:rsid w:val="00627D59"/>
    <w:rsid w:val="00634053"/>
    <w:rsid w:val="00657C90"/>
    <w:rsid w:val="006778C0"/>
    <w:rsid w:val="006850C3"/>
    <w:rsid w:val="006856BC"/>
    <w:rsid w:val="006A4361"/>
    <w:rsid w:val="006C2E42"/>
    <w:rsid w:val="0075211A"/>
    <w:rsid w:val="007607F5"/>
    <w:rsid w:val="007B4ACE"/>
    <w:rsid w:val="007E1DBF"/>
    <w:rsid w:val="007F75DF"/>
    <w:rsid w:val="00821961"/>
    <w:rsid w:val="00826DE9"/>
    <w:rsid w:val="00853E97"/>
    <w:rsid w:val="00861848"/>
    <w:rsid w:val="00877117"/>
    <w:rsid w:val="008B0AF8"/>
    <w:rsid w:val="008E3338"/>
    <w:rsid w:val="00920F83"/>
    <w:rsid w:val="00935DFA"/>
    <w:rsid w:val="009364E2"/>
    <w:rsid w:val="0094425A"/>
    <w:rsid w:val="009535BE"/>
    <w:rsid w:val="009A7F80"/>
    <w:rsid w:val="009F4CCD"/>
    <w:rsid w:val="00A36299"/>
    <w:rsid w:val="00A61E2C"/>
    <w:rsid w:val="00A828F4"/>
    <w:rsid w:val="00AC00E9"/>
    <w:rsid w:val="00AC75B1"/>
    <w:rsid w:val="00AD0547"/>
    <w:rsid w:val="00AE0F1B"/>
    <w:rsid w:val="00AE6B41"/>
    <w:rsid w:val="00B213FD"/>
    <w:rsid w:val="00B21723"/>
    <w:rsid w:val="00B258F1"/>
    <w:rsid w:val="00B96D3F"/>
    <w:rsid w:val="00BC136E"/>
    <w:rsid w:val="00BD55A1"/>
    <w:rsid w:val="00BF06D3"/>
    <w:rsid w:val="00BF2006"/>
    <w:rsid w:val="00C1570D"/>
    <w:rsid w:val="00C26F37"/>
    <w:rsid w:val="00C75E64"/>
    <w:rsid w:val="00C778F0"/>
    <w:rsid w:val="00C9586C"/>
    <w:rsid w:val="00CB2764"/>
    <w:rsid w:val="00D050A3"/>
    <w:rsid w:val="00D16B29"/>
    <w:rsid w:val="00D40AAD"/>
    <w:rsid w:val="00D54D55"/>
    <w:rsid w:val="00D93BF9"/>
    <w:rsid w:val="00E11639"/>
    <w:rsid w:val="00E25E75"/>
    <w:rsid w:val="00E33046"/>
    <w:rsid w:val="00E45E11"/>
    <w:rsid w:val="00E50F13"/>
    <w:rsid w:val="00EB11C1"/>
    <w:rsid w:val="00ED5C4A"/>
    <w:rsid w:val="00F009C9"/>
    <w:rsid w:val="00F05151"/>
    <w:rsid w:val="00F22DAC"/>
    <w:rsid w:val="00F362B3"/>
    <w:rsid w:val="00F608B3"/>
    <w:rsid w:val="00F93E53"/>
    <w:rsid w:val="00FD5125"/>
    <w:rsid w:val="00FE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D7AEC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semiHidden/>
    <w:unhideWhenUsed/>
    <w:rsid w:val="00E33046"/>
    <w:pPr>
      <w:tabs>
        <w:tab w:val="center" w:pos="4680"/>
        <w:tab w:val="right" w:pos="9360"/>
      </w:tabs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E33046"/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Greta Pagria</cp:lastModifiedBy>
  <cp:revision>24</cp:revision>
  <cp:lastPrinted>2026-07-06T08:55:00Z</cp:lastPrinted>
  <dcterms:created xsi:type="dcterms:W3CDTF">2023-09-21T13:03:00Z</dcterms:created>
  <dcterms:modified xsi:type="dcterms:W3CDTF">2026-07-06T10:15:00Z</dcterms:modified>
</cp:coreProperties>
</file>