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7214B" w14:textId="427D3B37" w:rsidR="001A38EE" w:rsidRPr="00454C64" w:rsidRDefault="001A38EE" w:rsidP="0036048D">
      <w:pPr>
        <w:rPr>
          <w:rFonts w:ascii="Times New Roman" w:hAnsi="Times New Roman" w:cs="Times New Roman"/>
          <w:sz w:val="28"/>
          <w:szCs w:val="28"/>
          <w:lang w:val="sq-AL"/>
        </w:rPr>
      </w:pPr>
    </w:p>
    <w:p w14:paraId="01B600F4" w14:textId="28E25BCE" w:rsidR="004270C5" w:rsidRPr="002645D4" w:rsidRDefault="004270C5" w:rsidP="00D612E4">
      <w:pPr>
        <w:pStyle w:val="Heading1"/>
        <w:spacing w:after="120"/>
        <w:rPr>
          <w:rFonts w:ascii="Times New Roman" w:hAnsi="Times New Roman" w:cs="Times New Roman"/>
          <w:sz w:val="28"/>
          <w:szCs w:val="28"/>
          <w:u w:val="none"/>
        </w:rPr>
      </w:pPr>
      <w:r w:rsidRPr="002645D4">
        <w:rPr>
          <w:rFonts w:ascii="Times New Roman" w:hAnsi="Times New Roman" w:cs="Times New Roman"/>
          <w:sz w:val="28"/>
          <w:szCs w:val="28"/>
          <w:u w:val="none"/>
        </w:rPr>
        <w:t xml:space="preserve">RELACION </w:t>
      </w:r>
    </w:p>
    <w:p w14:paraId="3E4F3C79" w14:textId="618D8E14" w:rsidR="004270C5" w:rsidRPr="002645D4" w:rsidRDefault="002D5EA9" w:rsidP="00D612E4">
      <w:pPr>
        <w:pStyle w:val="Heading1"/>
        <w:spacing w:after="120"/>
        <w:rPr>
          <w:rFonts w:ascii="Times New Roman" w:hAnsi="Times New Roman" w:cs="Times New Roman"/>
          <w:sz w:val="28"/>
          <w:szCs w:val="28"/>
          <w:u w:val="none"/>
        </w:rPr>
      </w:pPr>
      <w:r w:rsidRPr="002645D4">
        <w:rPr>
          <w:rFonts w:ascii="Times New Roman" w:hAnsi="Times New Roman" w:cs="Times New Roman"/>
          <w:sz w:val="28"/>
          <w:szCs w:val="28"/>
          <w:u w:val="none"/>
        </w:rPr>
        <w:t>P</w:t>
      </w:r>
      <w:r w:rsidR="00020C66" w:rsidRPr="002645D4">
        <w:rPr>
          <w:rFonts w:ascii="Times New Roman" w:hAnsi="Times New Roman" w:cs="Times New Roman"/>
          <w:sz w:val="28"/>
          <w:szCs w:val="28"/>
          <w:u w:val="none"/>
        </w:rPr>
        <w:t>Ë</w:t>
      </w:r>
      <w:r w:rsidRPr="002645D4">
        <w:rPr>
          <w:rFonts w:ascii="Times New Roman" w:hAnsi="Times New Roman" w:cs="Times New Roman"/>
          <w:sz w:val="28"/>
          <w:szCs w:val="28"/>
          <w:u w:val="none"/>
        </w:rPr>
        <w:t>R</w:t>
      </w:r>
    </w:p>
    <w:p w14:paraId="0E907D0B" w14:textId="33F0E431" w:rsidR="005933DC" w:rsidRPr="002645D4" w:rsidRDefault="005933DC" w:rsidP="005933DC">
      <w:pPr>
        <w:spacing w:after="0"/>
        <w:jc w:val="center"/>
        <w:rPr>
          <w:rFonts w:ascii="Times New Roman" w:eastAsia="MS Mincho" w:hAnsi="Times New Roman" w:cs="Times New Roman"/>
          <w:b/>
          <w:sz w:val="28"/>
          <w:szCs w:val="28"/>
          <w:lang w:val="sq-AL"/>
        </w:rPr>
      </w:pPr>
      <w:r w:rsidRPr="002645D4">
        <w:rPr>
          <w:rFonts w:ascii="Times New Roman" w:eastAsia="MS Mincho" w:hAnsi="Times New Roman" w:cs="Times New Roman"/>
          <w:b/>
          <w:sz w:val="28"/>
          <w:szCs w:val="28"/>
          <w:lang w:val="sq-AL"/>
        </w:rPr>
        <w:t>PROJEKT</w:t>
      </w:r>
      <w:r w:rsidR="00E606FF" w:rsidRPr="002645D4">
        <w:rPr>
          <w:rFonts w:ascii="Times New Roman" w:eastAsia="MS Mincho" w:hAnsi="Times New Roman" w:cs="Times New Roman"/>
          <w:b/>
          <w:sz w:val="28"/>
          <w:szCs w:val="28"/>
          <w:lang w:val="sq-AL"/>
        </w:rPr>
        <w:t>VENDIMIN</w:t>
      </w:r>
      <w:r w:rsidRPr="002645D4">
        <w:rPr>
          <w:rFonts w:ascii="Times New Roman" w:eastAsia="MS Mincho" w:hAnsi="Times New Roman" w:cs="Times New Roman"/>
          <w:b/>
          <w:sz w:val="28"/>
          <w:szCs w:val="28"/>
          <w:lang w:val="sq-AL"/>
        </w:rPr>
        <w:t xml:space="preserve"> </w:t>
      </w:r>
    </w:p>
    <w:p w14:paraId="29519732" w14:textId="77777777" w:rsidR="00E606FF" w:rsidRPr="002645D4" w:rsidRDefault="00E606FF" w:rsidP="005933DC">
      <w:pPr>
        <w:spacing w:after="0"/>
        <w:jc w:val="center"/>
        <w:rPr>
          <w:rFonts w:ascii="Times New Roman" w:eastAsia="MS Mincho" w:hAnsi="Times New Roman" w:cs="Times New Roman"/>
          <w:b/>
          <w:sz w:val="28"/>
          <w:szCs w:val="28"/>
          <w:lang w:val="sq-AL"/>
        </w:rPr>
      </w:pPr>
    </w:p>
    <w:p w14:paraId="324A11C5" w14:textId="34FF173B" w:rsidR="005933DC" w:rsidRPr="00822F57" w:rsidRDefault="00DA766B" w:rsidP="001931FF">
      <w:pPr>
        <w:pStyle w:val="ydpc0eeb84byiv6179200160msonormal"/>
        <w:shd w:val="clear" w:color="auto" w:fill="FFFFFF"/>
        <w:tabs>
          <w:tab w:val="left" w:pos="1650"/>
        </w:tabs>
        <w:spacing w:before="0" w:beforeAutospacing="0" w:after="0" w:afterAutospacing="0" w:line="276" w:lineRule="auto"/>
        <w:jc w:val="center"/>
        <w:rPr>
          <w:sz w:val="28"/>
          <w:szCs w:val="28"/>
          <w:u w:val="single"/>
          <w:lang w:val="sq-AL"/>
        </w:rPr>
      </w:pPr>
      <w:r w:rsidRPr="002645D4">
        <w:rPr>
          <w:rFonts w:eastAsia="MS Mincho"/>
          <w:b/>
          <w:sz w:val="28"/>
          <w:szCs w:val="28"/>
          <w:u w:val="single"/>
          <w:lang w:val="sq-AL"/>
        </w:rPr>
        <w:t>“</w:t>
      </w:r>
      <w:r w:rsidR="00822F57" w:rsidRPr="00822F57">
        <w:rPr>
          <w:rFonts w:eastAsia="MS Mincho"/>
          <w:b/>
          <w:sz w:val="28"/>
          <w:szCs w:val="28"/>
          <w:u w:val="single"/>
          <w:lang w:val="sq-AL"/>
        </w:rPr>
        <w:t xml:space="preserve">PËR MIRATIMIN E UDHËRRËFYESIT PËR ARRITJEN E OBJEKTIVAVE TË ZHVILLIMIT TË QËNDRUESHËM </w:t>
      </w:r>
      <w:r w:rsidR="00A0516C">
        <w:rPr>
          <w:rFonts w:eastAsia="MS Mincho"/>
          <w:b/>
          <w:sz w:val="28"/>
          <w:szCs w:val="28"/>
          <w:u w:val="single"/>
          <w:lang w:val="sq-AL"/>
        </w:rPr>
        <w:t>2026-2030</w:t>
      </w:r>
      <w:r w:rsidR="00822F57">
        <w:rPr>
          <w:rFonts w:eastAsia="MS Mincho"/>
          <w:b/>
          <w:sz w:val="28"/>
          <w:szCs w:val="28"/>
          <w:u w:val="single"/>
          <w:lang w:val="sq-AL"/>
        </w:rPr>
        <w:t>”</w:t>
      </w:r>
    </w:p>
    <w:p w14:paraId="0867C710" w14:textId="19AFE7AA" w:rsidR="00F953C0" w:rsidRPr="002645D4" w:rsidRDefault="00BC4070" w:rsidP="00F953C0">
      <w:pPr>
        <w:tabs>
          <w:tab w:val="left" w:pos="3420"/>
        </w:tabs>
        <w:spacing w:after="0" w:line="240" w:lineRule="auto"/>
        <w:ind w:firstLine="180"/>
        <w:jc w:val="center"/>
        <w:rPr>
          <w:rFonts w:ascii="Times New Roman" w:hAnsi="Times New Roman" w:cs="Times New Roman"/>
          <w:sz w:val="28"/>
          <w:szCs w:val="28"/>
          <w:lang w:val="sq-AL"/>
        </w:rPr>
      </w:pPr>
      <w:r w:rsidRPr="002645D4">
        <w:rPr>
          <w:rFonts w:ascii="Times New Roman" w:hAnsi="Times New Roman" w:cs="Times New Roman"/>
          <w:sz w:val="28"/>
          <w:szCs w:val="28"/>
          <w:lang w:val="sq-AL"/>
        </w:rPr>
        <w:t xml:space="preserve">  </w:t>
      </w:r>
    </w:p>
    <w:p w14:paraId="608E3573" w14:textId="1CEB6E68" w:rsidR="005F6E74" w:rsidRPr="002645D4" w:rsidRDefault="002D5EA9" w:rsidP="00804917">
      <w:pPr>
        <w:numPr>
          <w:ilvl w:val="0"/>
          <w:numId w:val="1"/>
        </w:numPr>
        <w:spacing w:after="240" w:line="240" w:lineRule="auto"/>
        <w:ind w:left="360" w:hanging="270"/>
        <w:jc w:val="both"/>
        <w:rPr>
          <w:rFonts w:ascii="Times New Roman" w:eastAsia="Calibri" w:hAnsi="Times New Roman" w:cs="Times New Roman"/>
          <w:b/>
          <w:sz w:val="28"/>
          <w:szCs w:val="28"/>
          <w:lang w:val="sq-AL"/>
        </w:rPr>
      </w:pPr>
      <w:r w:rsidRPr="002645D4">
        <w:rPr>
          <w:rFonts w:ascii="Times New Roman" w:eastAsia="Calibri" w:hAnsi="Times New Roman" w:cs="Times New Roman"/>
          <w:b/>
          <w:sz w:val="28"/>
          <w:szCs w:val="28"/>
          <w:lang w:val="sq-AL"/>
        </w:rPr>
        <w:t>QËLLIMI I PROJEK</w:t>
      </w:r>
      <w:r w:rsidR="00396D9D" w:rsidRPr="002645D4">
        <w:rPr>
          <w:rFonts w:ascii="Times New Roman" w:eastAsia="Calibri" w:hAnsi="Times New Roman" w:cs="Times New Roman"/>
          <w:b/>
          <w:sz w:val="28"/>
          <w:szCs w:val="28"/>
          <w:lang w:val="sq-AL"/>
        </w:rPr>
        <w:t>VENDIMIT</w:t>
      </w:r>
      <w:r w:rsidR="004642E0" w:rsidRPr="002645D4">
        <w:rPr>
          <w:rFonts w:ascii="Times New Roman" w:eastAsia="Calibri" w:hAnsi="Times New Roman" w:cs="Times New Roman"/>
          <w:b/>
          <w:sz w:val="28"/>
          <w:szCs w:val="28"/>
          <w:lang w:val="sq-AL"/>
        </w:rPr>
        <w:t xml:space="preserve"> </w:t>
      </w:r>
      <w:r w:rsidRPr="002645D4">
        <w:rPr>
          <w:rFonts w:ascii="Times New Roman" w:eastAsia="Calibri" w:hAnsi="Times New Roman" w:cs="Times New Roman"/>
          <w:b/>
          <w:sz w:val="28"/>
          <w:szCs w:val="28"/>
          <w:lang w:val="sq-AL"/>
        </w:rPr>
        <w:t>DHE OBJEKTIVAT QË SYNOHEN TË ARRIHEN</w:t>
      </w:r>
    </w:p>
    <w:p w14:paraId="0220DEEA" w14:textId="24D73BE0" w:rsidR="00655FAD" w:rsidRDefault="00822F57" w:rsidP="00FA4BE5">
      <w:pPr>
        <w:spacing w:after="0" w:line="240" w:lineRule="auto"/>
        <w:jc w:val="both"/>
        <w:rPr>
          <w:rFonts w:ascii="Times New Roman" w:hAnsi="Times New Roman" w:cs="Times New Roman"/>
          <w:sz w:val="28"/>
          <w:szCs w:val="28"/>
          <w:lang w:val="sq-AL"/>
        </w:rPr>
      </w:pPr>
      <w:r w:rsidRPr="00822F57">
        <w:rPr>
          <w:rFonts w:ascii="Times New Roman" w:hAnsi="Times New Roman" w:cs="Times New Roman"/>
          <w:sz w:val="28"/>
          <w:szCs w:val="28"/>
          <w:lang w:val="sq-AL"/>
        </w:rPr>
        <w:t xml:space="preserve">Projektvendimi “Për miratimin e Udhërrëfyesit për arritjen e Objektivave të Zhvillimit të Qëndrueshëm </w:t>
      </w:r>
      <w:r w:rsidR="00A0516C">
        <w:rPr>
          <w:rFonts w:ascii="Times New Roman" w:hAnsi="Times New Roman" w:cs="Times New Roman"/>
          <w:sz w:val="28"/>
          <w:szCs w:val="28"/>
          <w:lang w:val="sq-AL"/>
        </w:rPr>
        <w:t>2026-2030</w:t>
      </w:r>
      <w:r w:rsidRPr="00822F57">
        <w:rPr>
          <w:rFonts w:ascii="Times New Roman" w:hAnsi="Times New Roman" w:cs="Times New Roman"/>
          <w:sz w:val="28"/>
          <w:szCs w:val="28"/>
          <w:lang w:val="sq-AL"/>
        </w:rPr>
        <w:t>” synon të miratojë një dokument strategjik të rëndësishëm, i cili orienton përpjekjet kombëtare drejt përmbushjes së Agjendës 2030 për Zhvillim të Qëndrueshëm.</w:t>
      </w:r>
    </w:p>
    <w:p w14:paraId="6886173B" w14:textId="77777777" w:rsidR="00822F57" w:rsidRPr="002645D4" w:rsidRDefault="00822F57" w:rsidP="00FA4BE5">
      <w:pPr>
        <w:spacing w:after="0" w:line="240" w:lineRule="auto"/>
        <w:jc w:val="both"/>
        <w:rPr>
          <w:rFonts w:ascii="Times New Roman" w:hAnsi="Times New Roman" w:cs="Times New Roman"/>
          <w:sz w:val="28"/>
          <w:szCs w:val="28"/>
          <w:lang w:val="sq-AL"/>
        </w:rPr>
      </w:pPr>
    </w:p>
    <w:p w14:paraId="679CF105" w14:textId="674AA99F" w:rsidR="00822F57" w:rsidRPr="00822F57" w:rsidRDefault="00822F57" w:rsidP="00FA4BE5">
      <w:pPr>
        <w:spacing w:after="0" w:line="240" w:lineRule="auto"/>
        <w:jc w:val="both"/>
        <w:rPr>
          <w:rFonts w:ascii="Times New Roman" w:hAnsi="Times New Roman" w:cs="Times New Roman"/>
          <w:sz w:val="28"/>
          <w:szCs w:val="28"/>
          <w:lang w:val="sq-AL"/>
        </w:rPr>
      </w:pPr>
      <w:r w:rsidRPr="00822F57">
        <w:rPr>
          <w:rFonts w:ascii="Times New Roman" w:hAnsi="Times New Roman" w:cs="Times New Roman"/>
          <w:sz w:val="28"/>
          <w:szCs w:val="28"/>
          <w:lang w:val="sq-AL"/>
        </w:rPr>
        <w:t xml:space="preserve">Qëllimi kryesor i këtij projektvendimi është miratimi i një dokumenti strategjik orientues, i cili përcakton drejtimet kryesore për arritjen e OZHQ-ve në Shqipëri, nëpërmjet një qasjeje të integruar që ndërlidh prioritetet kombëtare </w:t>
      </w:r>
      <w:r w:rsidR="00E618B0">
        <w:rPr>
          <w:rFonts w:ascii="Times New Roman" w:hAnsi="Times New Roman" w:cs="Times New Roman"/>
          <w:sz w:val="28"/>
          <w:szCs w:val="28"/>
          <w:lang w:val="sq-AL"/>
        </w:rPr>
        <w:t xml:space="preserve">(SKZHIE 2030) </w:t>
      </w:r>
      <w:r w:rsidRPr="00822F57">
        <w:rPr>
          <w:rFonts w:ascii="Times New Roman" w:hAnsi="Times New Roman" w:cs="Times New Roman"/>
          <w:sz w:val="28"/>
          <w:szCs w:val="28"/>
          <w:lang w:val="sq-AL"/>
        </w:rPr>
        <w:t>me procesin e integrimit evropian dhe me kuadrin ndërkombëtar të zhvillimit të qëndrueshëm. Udhërrëfyesi synon të përmirësojë koordinimin ndërinstitucional, të forcojë planifikimin e bazuar në evidencë dhe</w:t>
      </w:r>
      <w:bookmarkStart w:id="0" w:name="_GoBack"/>
      <w:bookmarkEnd w:id="0"/>
      <w:r w:rsidRPr="00822F57">
        <w:rPr>
          <w:rFonts w:ascii="Times New Roman" w:hAnsi="Times New Roman" w:cs="Times New Roman"/>
          <w:sz w:val="28"/>
          <w:szCs w:val="28"/>
          <w:lang w:val="sq-AL"/>
        </w:rPr>
        <w:t xml:space="preserve"> të mundësojë përcaktimin e synimeve të matshme për vitin 2030, në funksion të rritjes së efektivitetit të politikave publike.</w:t>
      </w:r>
    </w:p>
    <w:p w14:paraId="40239CA4" w14:textId="77777777" w:rsidR="005C4637" w:rsidRPr="002645D4" w:rsidRDefault="005C4637" w:rsidP="001D7F8C">
      <w:pPr>
        <w:tabs>
          <w:tab w:val="num" w:pos="720"/>
        </w:tabs>
        <w:spacing w:after="0" w:line="240" w:lineRule="auto"/>
        <w:jc w:val="both"/>
        <w:rPr>
          <w:rFonts w:ascii="Times New Roman" w:hAnsi="Times New Roman" w:cs="Times New Roman"/>
          <w:sz w:val="28"/>
          <w:szCs w:val="28"/>
          <w:lang w:val="sq-AL"/>
        </w:rPr>
      </w:pPr>
    </w:p>
    <w:p w14:paraId="7DD458E8" w14:textId="3770E8EC" w:rsidR="00822F57" w:rsidRPr="00822F57" w:rsidRDefault="00822F57" w:rsidP="00822F57">
      <w:pPr>
        <w:spacing w:after="0" w:line="240" w:lineRule="auto"/>
        <w:jc w:val="both"/>
        <w:rPr>
          <w:rFonts w:ascii="Times New Roman" w:hAnsi="Times New Roman" w:cs="Times New Roman"/>
          <w:sz w:val="28"/>
          <w:szCs w:val="28"/>
          <w:lang w:val="sq-AL"/>
        </w:rPr>
      </w:pPr>
      <w:r w:rsidRPr="00822F57">
        <w:rPr>
          <w:rFonts w:ascii="Times New Roman" w:hAnsi="Times New Roman" w:cs="Times New Roman"/>
          <w:sz w:val="28"/>
          <w:szCs w:val="28"/>
          <w:lang w:val="sq-AL"/>
        </w:rPr>
        <w:t>Kushtetuta e Republikës së Shqipërisë, në nenin 100, pika 1, i ngarkon Këshillit të Ministrave detyrën për të përcaktuar drejtimet kryesore të politikës së përgjithshme shtetërore</w:t>
      </w:r>
      <w:r w:rsidR="005156FE">
        <w:rPr>
          <w:rFonts w:ascii="Times New Roman" w:hAnsi="Times New Roman" w:cs="Times New Roman"/>
          <w:sz w:val="28"/>
          <w:szCs w:val="28"/>
          <w:lang w:val="sq-AL"/>
        </w:rPr>
        <w:t>.</w:t>
      </w:r>
    </w:p>
    <w:p w14:paraId="5663B24B" w14:textId="77777777" w:rsidR="00822F57" w:rsidRPr="00822F57" w:rsidRDefault="00822F57" w:rsidP="00822F57">
      <w:pPr>
        <w:spacing w:after="0" w:line="240" w:lineRule="auto"/>
        <w:jc w:val="both"/>
        <w:rPr>
          <w:rFonts w:ascii="Times New Roman" w:hAnsi="Times New Roman" w:cs="Times New Roman"/>
          <w:sz w:val="28"/>
          <w:szCs w:val="28"/>
          <w:lang w:val="sq-AL"/>
        </w:rPr>
      </w:pPr>
    </w:p>
    <w:p w14:paraId="706711C9" w14:textId="5F708DC3" w:rsidR="00AA182D" w:rsidRDefault="00822F57" w:rsidP="00822F57">
      <w:pPr>
        <w:spacing w:after="0" w:line="240" w:lineRule="auto"/>
        <w:jc w:val="both"/>
        <w:rPr>
          <w:rFonts w:ascii="Times New Roman" w:hAnsi="Times New Roman" w:cs="Times New Roman"/>
          <w:sz w:val="28"/>
          <w:szCs w:val="28"/>
          <w:lang w:val="sq-AL"/>
        </w:rPr>
      </w:pPr>
      <w:r w:rsidRPr="00822F57">
        <w:rPr>
          <w:rFonts w:ascii="Times New Roman" w:hAnsi="Times New Roman" w:cs="Times New Roman"/>
          <w:sz w:val="28"/>
          <w:szCs w:val="28"/>
          <w:lang w:val="sq-AL"/>
        </w:rPr>
        <w:t xml:space="preserve">Në këtë kuadër, hartimi dhe paraqitja për miratim e këtij Udhërrëfyesi mbështetet në një bazë të konsoliduar institucionale të ngritur për zbatimin e Agjendës 2030. Me Urdhrin e Kryeministrit nr. </w:t>
      </w:r>
      <w:r>
        <w:rPr>
          <w:rFonts w:ascii="Times New Roman" w:hAnsi="Times New Roman" w:cs="Times New Roman"/>
          <w:sz w:val="28"/>
          <w:szCs w:val="28"/>
          <w:lang w:val="sq-AL"/>
        </w:rPr>
        <w:t>28</w:t>
      </w:r>
      <w:r w:rsidRPr="00822F57">
        <w:rPr>
          <w:rFonts w:ascii="Times New Roman" w:hAnsi="Times New Roman" w:cs="Times New Roman"/>
          <w:sz w:val="28"/>
          <w:szCs w:val="28"/>
          <w:lang w:val="sq-AL"/>
        </w:rPr>
        <w:t>, datë 13.3.2023, është ngritur Komiteti Ndërministror për Arritjen e Objektiva</w:t>
      </w:r>
      <w:r w:rsidR="00E77BA5">
        <w:rPr>
          <w:rFonts w:ascii="Times New Roman" w:hAnsi="Times New Roman" w:cs="Times New Roman"/>
          <w:sz w:val="28"/>
          <w:szCs w:val="28"/>
          <w:lang w:val="sq-AL"/>
        </w:rPr>
        <w:t>ve të Zhvillimit të Qëndrueshëm.</w:t>
      </w:r>
      <w:r w:rsidRPr="00822F57">
        <w:rPr>
          <w:rFonts w:ascii="Times New Roman" w:hAnsi="Times New Roman" w:cs="Times New Roman"/>
          <w:sz w:val="28"/>
          <w:szCs w:val="28"/>
          <w:lang w:val="sq-AL"/>
        </w:rPr>
        <w:t xml:space="preserve"> Në vijim, me Urdhrin nr. 76, datë 27.6.2023, është ngritur grupi ndërinstitucional i punës për përgatitjen e Udhërrëfyesit, i cili ka bashkërenduar procesin teknik të hartimit të tij, duke siguruar përputhshmërinë</w:t>
      </w:r>
      <w:r w:rsidR="00927A3B">
        <w:rPr>
          <w:rFonts w:ascii="Times New Roman" w:hAnsi="Times New Roman" w:cs="Times New Roman"/>
          <w:sz w:val="28"/>
          <w:szCs w:val="28"/>
          <w:lang w:val="sq-AL"/>
        </w:rPr>
        <w:t>/linj</w:t>
      </w:r>
      <w:r w:rsidR="00927A3B" w:rsidRPr="00822F57">
        <w:rPr>
          <w:rFonts w:ascii="Times New Roman" w:hAnsi="Times New Roman" w:cs="Times New Roman"/>
          <w:sz w:val="28"/>
          <w:szCs w:val="28"/>
          <w:lang w:val="sq-AL"/>
        </w:rPr>
        <w:t>ë</w:t>
      </w:r>
      <w:r w:rsidR="00927A3B">
        <w:rPr>
          <w:rFonts w:ascii="Times New Roman" w:hAnsi="Times New Roman" w:cs="Times New Roman"/>
          <w:sz w:val="28"/>
          <w:szCs w:val="28"/>
          <w:lang w:val="sq-AL"/>
        </w:rPr>
        <w:t>zimin</w:t>
      </w:r>
      <w:r w:rsidRPr="00822F57">
        <w:rPr>
          <w:rFonts w:ascii="Times New Roman" w:hAnsi="Times New Roman" w:cs="Times New Roman"/>
          <w:sz w:val="28"/>
          <w:szCs w:val="28"/>
          <w:lang w:val="sq-AL"/>
        </w:rPr>
        <w:t xml:space="preserve"> me Strategjinë Kombëtare për Zhvillim dhe Integrim Evropian </w:t>
      </w:r>
      <w:r w:rsidR="0061033F">
        <w:rPr>
          <w:rFonts w:ascii="Times New Roman" w:hAnsi="Times New Roman" w:cs="Times New Roman"/>
          <w:sz w:val="28"/>
          <w:szCs w:val="28"/>
          <w:lang w:val="sq-AL"/>
        </w:rPr>
        <w:t>2022-</w:t>
      </w:r>
      <w:r w:rsidRPr="00822F57">
        <w:rPr>
          <w:rFonts w:ascii="Times New Roman" w:hAnsi="Times New Roman" w:cs="Times New Roman"/>
          <w:sz w:val="28"/>
          <w:szCs w:val="28"/>
          <w:lang w:val="sq-AL"/>
        </w:rPr>
        <w:t>2030 dhe dokumentet e tjera strategjike sektoriale</w:t>
      </w:r>
      <w:r w:rsidR="004B3FF0">
        <w:rPr>
          <w:rFonts w:ascii="Times New Roman" w:hAnsi="Times New Roman" w:cs="Times New Roman"/>
          <w:sz w:val="28"/>
          <w:szCs w:val="28"/>
          <w:lang w:val="sq-AL"/>
        </w:rPr>
        <w:t xml:space="preserve"> dhe nd</w:t>
      </w:r>
      <w:r w:rsidR="004B3FF0" w:rsidRPr="00822F57">
        <w:rPr>
          <w:rFonts w:ascii="Times New Roman" w:hAnsi="Times New Roman" w:cs="Times New Roman"/>
          <w:sz w:val="28"/>
          <w:szCs w:val="28"/>
          <w:lang w:val="sq-AL"/>
        </w:rPr>
        <w:t>ë</w:t>
      </w:r>
      <w:r w:rsidR="004B3FF0">
        <w:rPr>
          <w:rFonts w:ascii="Times New Roman" w:hAnsi="Times New Roman" w:cs="Times New Roman"/>
          <w:sz w:val="28"/>
          <w:szCs w:val="28"/>
          <w:lang w:val="sq-AL"/>
        </w:rPr>
        <w:t>rsektoriale</w:t>
      </w:r>
      <w:r w:rsidRPr="00822F57">
        <w:rPr>
          <w:rFonts w:ascii="Times New Roman" w:hAnsi="Times New Roman" w:cs="Times New Roman"/>
          <w:sz w:val="28"/>
          <w:szCs w:val="28"/>
          <w:lang w:val="sq-AL"/>
        </w:rPr>
        <w:t>.</w:t>
      </w:r>
    </w:p>
    <w:p w14:paraId="33F0F9F4" w14:textId="77777777" w:rsidR="00822F57" w:rsidRPr="002645D4" w:rsidRDefault="00822F57" w:rsidP="00822F57">
      <w:pPr>
        <w:spacing w:after="0" w:line="240" w:lineRule="auto"/>
        <w:jc w:val="both"/>
        <w:rPr>
          <w:rFonts w:ascii="Times New Roman" w:hAnsi="Times New Roman" w:cs="Times New Roman"/>
          <w:sz w:val="28"/>
          <w:szCs w:val="28"/>
          <w:lang w:val="sq-AL"/>
        </w:rPr>
      </w:pPr>
    </w:p>
    <w:p w14:paraId="0B5296E9" w14:textId="77777777" w:rsidR="0061033F" w:rsidRPr="0061033F" w:rsidRDefault="0061033F" w:rsidP="0061033F">
      <w:pPr>
        <w:tabs>
          <w:tab w:val="num" w:pos="720"/>
        </w:tabs>
        <w:spacing w:after="0" w:line="240" w:lineRule="auto"/>
        <w:jc w:val="both"/>
        <w:rPr>
          <w:rFonts w:ascii="Times New Roman" w:hAnsi="Times New Roman" w:cs="Times New Roman"/>
          <w:sz w:val="28"/>
          <w:szCs w:val="28"/>
          <w:lang w:val="sq-AL"/>
        </w:rPr>
      </w:pPr>
      <w:r w:rsidRPr="0061033F">
        <w:rPr>
          <w:rFonts w:ascii="Times New Roman" w:hAnsi="Times New Roman" w:cs="Times New Roman"/>
          <w:sz w:val="28"/>
          <w:szCs w:val="28"/>
          <w:lang w:val="sq-AL"/>
        </w:rPr>
        <w:t xml:space="preserve">Projektvendimi parashikon miratimin e Udhërrëfyesit për arritjen e OZHQ-ve si një dokument strategjik orientues në nivel kombëtar, i cili përmban analizën e progresit të </w:t>
      </w:r>
      <w:r w:rsidRPr="0061033F">
        <w:rPr>
          <w:rFonts w:ascii="Times New Roman" w:hAnsi="Times New Roman" w:cs="Times New Roman"/>
          <w:sz w:val="28"/>
          <w:szCs w:val="28"/>
          <w:lang w:val="sq-AL"/>
        </w:rPr>
        <w:lastRenderedPageBreak/>
        <w:t>deritanishëm të Shqipërisë në zbatimin e Agjendës 2030, si dhe përcaktimin e synimeve të matshme për një pjesë të treguesve globalë deri në vitin 2030.</w:t>
      </w:r>
    </w:p>
    <w:p w14:paraId="7A741479" w14:textId="77777777" w:rsidR="0061033F" w:rsidRPr="0061033F" w:rsidRDefault="0061033F" w:rsidP="0061033F">
      <w:pPr>
        <w:tabs>
          <w:tab w:val="num" w:pos="720"/>
        </w:tabs>
        <w:spacing w:after="0" w:line="240" w:lineRule="auto"/>
        <w:jc w:val="both"/>
        <w:rPr>
          <w:rFonts w:ascii="Times New Roman" w:hAnsi="Times New Roman" w:cs="Times New Roman"/>
          <w:sz w:val="28"/>
          <w:szCs w:val="28"/>
          <w:lang w:val="sq-AL"/>
        </w:rPr>
      </w:pPr>
    </w:p>
    <w:p w14:paraId="2D69718B" w14:textId="37AEC33F" w:rsidR="00655FAD" w:rsidRDefault="007C379B" w:rsidP="0061033F">
      <w:pPr>
        <w:tabs>
          <w:tab w:val="num" w:pos="720"/>
        </w:tabs>
        <w:spacing w:after="0" w:line="240" w:lineRule="auto"/>
        <w:jc w:val="both"/>
        <w:rPr>
          <w:rFonts w:ascii="Times New Roman" w:hAnsi="Times New Roman" w:cs="Times New Roman"/>
          <w:sz w:val="28"/>
          <w:szCs w:val="28"/>
          <w:lang w:val="sq-AL"/>
        </w:rPr>
      </w:pPr>
      <w:r w:rsidRPr="007C379B">
        <w:rPr>
          <w:rFonts w:ascii="Times New Roman" w:hAnsi="Times New Roman" w:cs="Times New Roman"/>
          <w:sz w:val="28"/>
          <w:szCs w:val="28"/>
          <w:lang w:val="sq-AL"/>
        </w:rPr>
        <w:t>Dokumenti përcakton objektivat dhe treguesit për arritjen e OZHQ-ve deri në vitin 2030, duke i integruar ato me kuadrin ekzistues strategjik dhe duke orientuar ndërhyrjet prioritare për zbatimin e tyre.</w:t>
      </w:r>
      <w:r w:rsidR="00CB6699">
        <w:rPr>
          <w:rFonts w:ascii="Times New Roman" w:hAnsi="Times New Roman" w:cs="Times New Roman"/>
          <w:sz w:val="28"/>
          <w:szCs w:val="28"/>
          <w:lang w:val="sq-AL"/>
        </w:rPr>
        <w:t xml:space="preserve"> </w:t>
      </w:r>
      <w:r w:rsidR="0061033F" w:rsidRPr="0061033F">
        <w:rPr>
          <w:rFonts w:ascii="Times New Roman" w:hAnsi="Times New Roman" w:cs="Times New Roman"/>
          <w:sz w:val="28"/>
          <w:szCs w:val="28"/>
          <w:lang w:val="sq-AL"/>
        </w:rPr>
        <w:t>Gjithashtu, ai përcakton përgjegjësitë institucionale për zbatimin e masave, afatet përkatëse kohore, si dhe mekanizmat për monitorimin dhe raportimin e progresit. Një element i rëndësishëm i përmbajtjes së tij është edhe vlerësimi i përgjithshëm financiar për arritjen e objektivave të përcaktuara.</w:t>
      </w:r>
    </w:p>
    <w:p w14:paraId="418F0B86" w14:textId="77777777" w:rsidR="0061033F" w:rsidRPr="002645D4" w:rsidRDefault="0061033F" w:rsidP="0061033F">
      <w:pPr>
        <w:tabs>
          <w:tab w:val="num" w:pos="720"/>
        </w:tabs>
        <w:spacing w:after="0" w:line="240" w:lineRule="auto"/>
        <w:jc w:val="both"/>
        <w:rPr>
          <w:rFonts w:ascii="Times New Roman" w:hAnsi="Times New Roman" w:cs="Times New Roman"/>
          <w:sz w:val="28"/>
          <w:szCs w:val="28"/>
          <w:lang w:val="sq-AL"/>
        </w:rPr>
      </w:pPr>
    </w:p>
    <w:p w14:paraId="748D4647" w14:textId="06F863B4" w:rsidR="0061033F" w:rsidRPr="0061033F" w:rsidRDefault="0061033F" w:rsidP="0061033F">
      <w:pPr>
        <w:spacing w:after="160" w:line="259" w:lineRule="auto"/>
        <w:jc w:val="both"/>
        <w:rPr>
          <w:rFonts w:ascii="Times New Roman" w:hAnsi="Times New Roman" w:cs="Times New Roman"/>
          <w:sz w:val="28"/>
          <w:szCs w:val="28"/>
          <w:lang w:val="sq-AL"/>
        </w:rPr>
      </w:pPr>
      <w:r w:rsidRPr="0061033F">
        <w:rPr>
          <w:rFonts w:ascii="Times New Roman" w:hAnsi="Times New Roman" w:cs="Times New Roman"/>
          <w:sz w:val="28"/>
          <w:szCs w:val="28"/>
          <w:lang w:val="sq-AL"/>
        </w:rPr>
        <w:t xml:space="preserve">Ky projektvendim </w:t>
      </w:r>
      <w:r w:rsidR="001640AE">
        <w:rPr>
          <w:rFonts w:ascii="Times New Roman" w:eastAsia="Times New Roman" w:hAnsi="Times New Roman" w:cs="Times New Roman"/>
          <w:sz w:val="28"/>
          <w:szCs w:val="28"/>
        </w:rPr>
        <w:t>është në përputhje të plotë me</w:t>
      </w:r>
      <w:r w:rsidRPr="0061033F">
        <w:rPr>
          <w:rFonts w:ascii="Times New Roman" w:hAnsi="Times New Roman" w:cs="Times New Roman"/>
          <w:sz w:val="28"/>
          <w:szCs w:val="28"/>
          <w:lang w:val="sq-AL"/>
        </w:rPr>
        <w:t>:</w:t>
      </w:r>
    </w:p>
    <w:p w14:paraId="24757FCA" w14:textId="40152D86" w:rsidR="005156FE" w:rsidRDefault="005156FE" w:rsidP="0061033F">
      <w:pPr>
        <w:pStyle w:val="ListParagraph"/>
        <w:numPr>
          <w:ilvl w:val="0"/>
          <w:numId w:val="38"/>
        </w:numPr>
        <w:spacing w:after="160" w:line="259" w:lineRule="auto"/>
        <w:jc w:val="both"/>
        <w:rPr>
          <w:rFonts w:ascii="Times New Roman" w:hAnsi="Times New Roman" w:cs="Times New Roman"/>
          <w:sz w:val="28"/>
          <w:szCs w:val="28"/>
          <w:lang w:val="sq-AL"/>
        </w:rPr>
      </w:pPr>
      <w:r>
        <w:rPr>
          <w:rFonts w:ascii="Times New Roman" w:hAnsi="Times New Roman" w:cs="Times New Roman"/>
          <w:sz w:val="28"/>
          <w:szCs w:val="28"/>
          <w:lang w:val="sq-AL"/>
        </w:rPr>
        <w:t>Strategjin</w:t>
      </w:r>
      <w:r w:rsidRPr="0061033F">
        <w:rPr>
          <w:rFonts w:ascii="Times New Roman" w:hAnsi="Times New Roman" w:cs="Times New Roman"/>
          <w:sz w:val="28"/>
          <w:szCs w:val="28"/>
          <w:lang w:val="sq-AL"/>
        </w:rPr>
        <w:t>ë</w:t>
      </w:r>
      <w:r>
        <w:rPr>
          <w:rFonts w:ascii="Times New Roman" w:hAnsi="Times New Roman" w:cs="Times New Roman"/>
          <w:sz w:val="28"/>
          <w:szCs w:val="28"/>
          <w:lang w:val="sq-AL"/>
        </w:rPr>
        <w:t xml:space="preserve"> Komb</w:t>
      </w:r>
      <w:r w:rsidRPr="0061033F">
        <w:rPr>
          <w:rFonts w:ascii="Times New Roman" w:hAnsi="Times New Roman" w:cs="Times New Roman"/>
          <w:sz w:val="28"/>
          <w:szCs w:val="28"/>
          <w:lang w:val="sq-AL"/>
        </w:rPr>
        <w:t>ë</w:t>
      </w:r>
      <w:r>
        <w:rPr>
          <w:rFonts w:ascii="Times New Roman" w:hAnsi="Times New Roman" w:cs="Times New Roman"/>
          <w:sz w:val="28"/>
          <w:szCs w:val="28"/>
          <w:lang w:val="sq-AL"/>
        </w:rPr>
        <w:t>tare p</w:t>
      </w:r>
      <w:r w:rsidRPr="0061033F">
        <w:rPr>
          <w:rFonts w:ascii="Times New Roman" w:hAnsi="Times New Roman" w:cs="Times New Roman"/>
          <w:sz w:val="28"/>
          <w:szCs w:val="28"/>
          <w:lang w:val="sq-AL"/>
        </w:rPr>
        <w:t>ë</w:t>
      </w:r>
      <w:r>
        <w:rPr>
          <w:rFonts w:ascii="Times New Roman" w:hAnsi="Times New Roman" w:cs="Times New Roman"/>
          <w:sz w:val="28"/>
          <w:szCs w:val="28"/>
          <w:lang w:val="sq-AL"/>
        </w:rPr>
        <w:t>r Zhvillim dhe Integrim Evropian 2022-2030</w:t>
      </w:r>
    </w:p>
    <w:p w14:paraId="078039E3" w14:textId="6DC634EC" w:rsidR="001640AE" w:rsidRPr="0061033F" w:rsidRDefault="001640AE" w:rsidP="0061033F">
      <w:pPr>
        <w:pStyle w:val="ListParagraph"/>
        <w:numPr>
          <w:ilvl w:val="0"/>
          <w:numId w:val="38"/>
        </w:numPr>
        <w:spacing w:after="160" w:line="259" w:lineRule="auto"/>
        <w:jc w:val="both"/>
        <w:rPr>
          <w:rFonts w:ascii="Times New Roman" w:hAnsi="Times New Roman" w:cs="Times New Roman"/>
          <w:sz w:val="28"/>
          <w:szCs w:val="28"/>
          <w:lang w:val="sq-AL"/>
        </w:rPr>
      </w:pPr>
      <w:r>
        <w:rPr>
          <w:rFonts w:ascii="Times New Roman" w:hAnsi="Times New Roman" w:cs="Times New Roman"/>
          <w:sz w:val="28"/>
          <w:szCs w:val="28"/>
          <w:lang w:val="sq-AL"/>
        </w:rPr>
        <w:t>Agjend</w:t>
      </w:r>
      <w:r w:rsidRPr="0061033F">
        <w:rPr>
          <w:rFonts w:ascii="Times New Roman" w:hAnsi="Times New Roman" w:cs="Times New Roman"/>
          <w:sz w:val="28"/>
          <w:szCs w:val="28"/>
          <w:lang w:val="sq-AL"/>
        </w:rPr>
        <w:t>ë</w:t>
      </w:r>
      <w:r>
        <w:rPr>
          <w:rFonts w:ascii="Times New Roman" w:hAnsi="Times New Roman" w:cs="Times New Roman"/>
          <w:sz w:val="28"/>
          <w:szCs w:val="28"/>
          <w:lang w:val="sq-AL"/>
        </w:rPr>
        <w:t>n e Integrimit Evropian t</w:t>
      </w:r>
      <w:r w:rsidRPr="0061033F">
        <w:rPr>
          <w:rFonts w:ascii="Times New Roman" w:hAnsi="Times New Roman" w:cs="Times New Roman"/>
          <w:sz w:val="28"/>
          <w:szCs w:val="28"/>
          <w:lang w:val="sq-AL"/>
        </w:rPr>
        <w:t>ë</w:t>
      </w:r>
      <w:r>
        <w:rPr>
          <w:rFonts w:ascii="Times New Roman" w:hAnsi="Times New Roman" w:cs="Times New Roman"/>
          <w:sz w:val="28"/>
          <w:szCs w:val="28"/>
          <w:lang w:val="sq-AL"/>
        </w:rPr>
        <w:t xml:space="preserve"> vendit</w:t>
      </w:r>
      <w:r w:rsidR="00E77738">
        <w:rPr>
          <w:rFonts w:ascii="Times New Roman" w:hAnsi="Times New Roman" w:cs="Times New Roman"/>
          <w:sz w:val="28"/>
          <w:szCs w:val="28"/>
          <w:lang w:val="sq-AL"/>
        </w:rPr>
        <w:t xml:space="preserve">  </w:t>
      </w:r>
    </w:p>
    <w:p w14:paraId="7F24EEEA" w14:textId="49B56BD5" w:rsidR="0061033F" w:rsidRDefault="0061033F" w:rsidP="0061033F">
      <w:pPr>
        <w:pStyle w:val="ListParagraph"/>
        <w:numPr>
          <w:ilvl w:val="0"/>
          <w:numId w:val="38"/>
        </w:numPr>
        <w:spacing w:after="160" w:line="259" w:lineRule="auto"/>
        <w:jc w:val="both"/>
        <w:rPr>
          <w:rFonts w:ascii="Times New Roman" w:hAnsi="Times New Roman" w:cs="Times New Roman"/>
          <w:sz w:val="28"/>
          <w:szCs w:val="28"/>
          <w:lang w:val="sq-AL"/>
        </w:rPr>
      </w:pPr>
      <w:r>
        <w:rPr>
          <w:rFonts w:ascii="Times New Roman" w:hAnsi="Times New Roman" w:cs="Times New Roman"/>
          <w:sz w:val="28"/>
          <w:szCs w:val="28"/>
          <w:lang w:val="sq-AL"/>
        </w:rPr>
        <w:t>R</w:t>
      </w:r>
      <w:r w:rsidRPr="0061033F">
        <w:rPr>
          <w:rFonts w:ascii="Times New Roman" w:hAnsi="Times New Roman" w:cs="Times New Roman"/>
          <w:sz w:val="28"/>
          <w:szCs w:val="28"/>
          <w:lang w:val="sq-AL"/>
        </w:rPr>
        <w:t>ezolutën e Kombeve të Bashkuara për Agjendën 2030 për Zhvillim të Qëndrueshëm;</w:t>
      </w:r>
    </w:p>
    <w:p w14:paraId="6FFF0E42" w14:textId="3F6B1172" w:rsidR="005156FE" w:rsidRDefault="005156FE" w:rsidP="005156FE">
      <w:pPr>
        <w:pStyle w:val="ListParagraph"/>
        <w:numPr>
          <w:ilvl w:val="0"/>
          <w:numId w:val="38"/>
        </w:numPr>
        <w:spacing w:after="160" w:line="259" w:lineRule="auto"/>
        <w:jc w:val="both"/>
        <w:rPr>
          <w:rFonts w:ascii="Times New Roman" w:hAnsi="Times New Roman" w:cs="Times New Roman"/>
          <w:sz w:val="28"/>
          <w:szCs w:val="28"/>
          <w:lang w:val="sq-AL"/>
        </w:rPr>
      </w:pPr>
      <w:r w:rsidRPr="005156FE">
        <w:rPr>
          <w:rFonts w:ascii="Times New Roman" w:hAnsi="Times New Roman" w:cs="Times New Roman"/>
          <w:sz w:val="28"/>
          <w:szCs w:val="28"/>
          <w:lang w:val="sq-AL"/>
        </w:rPr>
        <w:t>Kuadri</w:t>
      </w:r>
      <w:r>
        <w:rPr>
          <w:rFonts w:ascii="Times New Roman" w:hAnsi="Times New Roman" w:cs="Times New Roman"/>
          <w:sz w:val="28"/>
          <w:szCs w:val="28"/>
          <w:lang w:val="sq-AL"/>
        </w:rPr>
        <w:t>n e</w:t>
      </w:r>
      <w:r w:rsidRPr="005156FE">
        <w:rPr>
          <w:rFonts w:ascii="Times New Roman" w:hAnsi="Times New Roman" w:cs="Times New Roman"/>
          <w:sz w:val="28"/>
          <w:szCs w:val="28"/>
          <w:lang w:val="sq-AL"/>
        </w:rPr>
        <w:t xml:space="preserve"> Bashkëpunimit për Zhvillim të Qëndrueshëm ndërmjet Republik</w:t>
      </w:r>
      <w:r w:rsidRPr="0061033F">
        <w:rPr>
          <w:rFonts w:ascii="Times New Roman" w:hAnsi="Times New Roman" w:cs="Times New Roman"/>
          <w:sz w:val="28"/>
          <w:szCs w:val="28"/>
          <w:lang w:val="sq-AL"/>
        </w:rPr>
        <w:t>ë</w:t>
      </w:r>
      <w:r>
        <w:rPr>
          <w:rFonts w:ascii="Times New Roman" w:hAnsi="Times New Roman" w:cs="Times New Roman"/>
          <w:sz w:val="28"/>
          <w:szCs w:val="28"/>
          <w:lang w:val="sq-AL"/>
        </w:rPr>
        <w:t>s</w:t>
      </w:r>
      <w:r w:rsidRPr="005156FE">
        <w:rPr>
          <w:rFonts w:ascii="Times New Roman" w:hAnsi="Times New Roman" w:cs="Times New Roman"/>
          <w:sz w:val="28"/>
          <w:szCs w:val="28"/>
          <w:lang w:val="sq-AL"/>
        </w:rPr>
        <w:t xml:space="preserve"> </w:t>
      </w:r>
      <w:r>
        <w:rPr>
          <w:rFonts w:ascii="Times New Roman" w:hAnsi="Times New Roman" w:cs="Times New Roman"/>
          <w:sz w:val="28"/>
          <w:szCs w:val="28"/>
          <w:lang w:val="sq-AL"/>
        </w:rPr>
        <w:t>s</w:t>
      </w:r>
      <w:r w:rsidRPr="0061033F">
        <w:rPr>
          <w:rFonts w:ascii="Times New Roman" w:hAnsi="Times New Roman" w:cs="Times New Roman"/>
          <w:sz w:val="28"/>
          <w:szCs w:val="28"/>
          <w:lang w:val="sq-AL"/>
        </w:rPr>
        <w:t>ë</w:t>
      </w:r>
      <w:r w:rsidRPr="005156FE">
        <w:rPr>
          <w:rFonts w:ascii="Times New Roman" w:hAnsi="Times New Roman" w:cs="Times New Roman"/>
          <w:sz w:val="28"/>
          <w:szCs w:val="28"/>
          <w:lang w:val="sq-AL"/>
        </w:rPr>
        <w:t xml:space="preserve"> Shqipërisë dhe Organizat</w:t>
      </w:r>
      <w:r w:rsidRPr="0061033F">
        <w:rPr>
          <w:rFonts w:ascii="Times New Roman" w:hAnsi="Times New Roman" w:cs="Times New Roman"/>
          <w:sz w:val="28"/>
          <w:szCs w:val="28"/>
          <w:lang w:val="sq-AL"/>
        </w:rPr>
        <w:t>ë</w:t>
      </w:r>
      <w:r>
        <w:rPr>
          <w:rFonts w:ascii="Times New Roman" w:hAnsi="Times New Roman" w:cs="Times New Roman"/>
          <w:sz w:val="28"/>
          <w:szCs w:val="28"/>
          <w:lang w:val="sq-AL"/>
        </w:rPr>
        <w:t>s</w:t>
      </w:r>
      <w:r w:rsidRPr="005156FE">
        <w:rPr>
          <w:rFonts w:ascii="Times New Roman" w:hAnsi="Times New Roman" w:cs="Times New Roman"/>
          <w:sz w:val="28"/>
          <w:szCs w:val="28"/>
          <w:lang w:val="sq-AL"/>
        </w:rPr>
        <w:t xml:space="preserve"> </w:t>
      </w:r>
      <w:r>
        <w:rPr>
          <w:rFonts w:ascii="Times New Roman" w:hAnsi="Times New Roman" w:cs="Times New Roman"/>
          <w:sz w:val="28"/>
          <w:szCs w:val="28"/>
          <w:lang w:val="sq-AL"/>
        </w:rPr>
        <w:t>s</w:t>
      </w:r>
      <w:r w:rsidRPr="0061033F">
        <w:rPr>
          <w:rFonts w:ascii="Times New Roman" w:hAnsi="Times New Roman" w:cs="Times New Roman"/>
          <w:sz w:val="28"/>
          <w:szCs w:val="28"/>
          <w:lang w:val="sq-AL"/>
        </w:rPr>
        <w:t>ë</w:t>
      </w:r>
      <w:r w:rsidRPr="005156FE">
        <w:rPr>
          <w:rFonts w:ascii="Times New Roman" w:hAnsi="Times New Roman" w:cs="Times New Roman"/>
          <w:sz w:val="28"/>
          <w:szCs w:val="28"/>
          <w:lang w:val="sq-AL"/>
        </w:rPr>
        <w:t xml:space="preserve"> Kombeve të Bashkuara 2022–2026</w:t>
      </w:r>
    </w:p>
    <w:p w14:paraId="5815A400" w14:textId="425B124E" w:rsidR="0061033F" w:rsidRPr="0061033F" w:rsidRDefault="005156FE" w:rsidP="0061033F">
      <w:pPr>
        <w:pStyle w:val="ListParagraph"/>
        <w:numPr>
          <w:ilvl w:val="0"/>
          <w:numId w:val="38"/>
        </w:numPr>
        <w:spacing w:after="160" w:line="259" w:lineRule="auto"/>
        <w:jc w:val="both"/>
        <w:rPr>
          <w:rFonts w:ascii="Times New Roman" w:hAnsi="Times New Roman" w:cs="Times New Roman"/>
          <w:sz w:val="28"/>
          <w:szCs w:val="28"/>
          <w:lang w:val="sq-AL"/>
        </w:rPr>
      </w:pPr>
      <w:r>
        <w:rPr>
          <w:rFonts w:ascii="Times New Roman" w:hAnsi="Times New Roman" w:cs="Times New Roman"/>
          <w:sz w:val="28"/>
          <w:szCs w:val="28"/>
          <w:lang w:val="sq-AL"/>
        </w:rPr>
        <w:t>Kuadrin s</w:t>
      </w:r>
      <w:r w:rsidR="00265F0C">
        <w:rPr>
          <w:rFonts w:ascii="Times New Roman" w:hAnsi="Times New Roman" w:cs="Times New Roman"/>
          <w:sz w:val="28"/>
          <w:szCs w:val="28"/>
          <w:lang w:val="sq-AL"/>
        </w:rPr>
        <w:t>trategjik</w:t>
      </w:r>
      <w:r w:rsidR="0061033F" w:rsidRPr="0061033F">
        <w:rPr>
          <w:rFonts w:ascii="Times New Roman" w:hAnsi="Times New Roman" w:cs="Times New Roman"/>
          <w:sz w:val="28"/>
          <w:szCs w:val="28"/>
          <w:lang w:val="sq-AL"/>
        </w:rPr>
        <w:t xml:space="preserve"> kombëtar</w:t>
      </w:r>
      <w:r w:rsidR="00CE7622">
        <w:rPr>
          <w:rFonts w:ascii="Times New Roman" w:hAnsi="Times New Roman" w:cs="Times New Roman"/>
          <w:sz w:val="28"/>
          <w:szCs w:val="28"/>
          <w:lang w:val="sq-AL"/>
        </w:rPr>
        <w:t xml:space="preserve"> </w:t>
      </w:r>
      <w:r>
        <w:rPr>
          <w:rFonts w:ascii="Times New Roman" w:hAnsi="Times New Roman" w:cs="Times New Roman"/>
          <w:sz w:val="28"/>
          <w:szCs w:val="28"/>
          <w:lang w:val="sq-AL"/>
        </w:rPr>
        <w:t>sektorial dhe nd</w:t>
      </w:r>
      <w:r w:rsidRPr="0061033F">
        <w:rPr>
          <w:rFonts w:ascii="Times New Roman" w:hAnsi="Times New Roman" w:cs="Times New Roman"/>
          <w:sz w:val="28"/>
          <w:szCs w:val="28"/>
          <w:lang w:val="sq-AL"/>
        </w:rPr>
        <w:t>ë</w:t>
      </w:r>
      <w:r>
        <w:rPr>
          <w:rFonts w:ascii="Times New Roman" w:hAnsi="Times New Roman" w:cs="Times New Roman"/>
          <w:sz w:val="28"/>
          <w:szCs w:val="28"/>
          <w:lang w:val="sq-AL"/>
        </w:rPr>
        <w:t>rsektorial</w:t>
      </w:r>
      <w:r w:rsidR="0061033F" w:rsidRPr="0061033F">
        <w:rPr>
          <w:rFonts w:ascii="Times New Roman" w:hAnsi="Times New Roman" w:cs="Times New Roman"/>
          <w:sz w:val="28"/>
          <w:szCs w:val="28"/>
          <w:lang w:val="sq-AL"/>
        </w:rPr>
        <w:t>.</w:t>
      </w:r>
    </w:p>
    <w:p w14:paraId="636A98C8" w14:textId="77777777" w:rsidR="00615A51" w:rsidRPr="00615A51" w:rsidRDefault="00615A51" w:rsidP="00615A51">
      <w:pPr>
        <w:spacing w:after="100" w:afterAutospacing="1" w:line="0" w:lineRule="atLeast"/>
        <w:contextualSpacing/>
        <w:jc w:val="both"/>
        <w:rPr>
          <w:rFonts w:ascii="Times New Roman" w:hAnsi="Times New Roman" w:cs="Times New Roman"/>
          <w:sz w:val="28"/>
          <w:szCs w:val="28"/>
          <w:lang w:val="sq-AL"/>
        </w:rPr>
      </w:pPr>
      <w:r w:rsidRPr="00615A51">
        <w:rPr>
          <w:rFonts w:ascii="Times New Roman" w:hAnsi="Times New Roman" w:cs="Times New Roman"/>
          <w:sz w:val="28"/>
          <w:szCs w:val="28"/>
          <w:lang w:val="sq-AL"/>
        </w:rPr>
        <w:t>Hartimi i Udhërrëfyesit është realizuar nëpërmjet një procesi gjithëpërfshirës dhe ndërinstitucional, të koordinuar nga Agjencia Shtetërore e Programimit Strategjik dhe Koordinimit të Ndihmës (SASPAC), në bashkëpunim të ngushtë me ministritë e linjës dhe institucionet përkatëse.</w:t>
      </w:r>
    </w:p>
    <w:p w14:paraId="7D9CBC7D" w14:textId="77777777" w:rsidR="00615A51" w:rsidRDefault="00615A51" w:rsidP="00615A51">
      <w:pPr>
        <w:spacing w:after="100" w:afterAutospacing="1" w:line="0" w:lineRule="atLeast"/>
        <w:contextualSpacing/>
        <w:jc w:val="both"/>
        <w:rPr>
          <w:rFonts w:ascii="Times New Roman" w:hAnsi="Times New Roman" w:cs="Times New Roman"/>
          <w:sz w:val="28"/>
          <w:szCs w:val="28"/>
          <w:lang w:val="sq-AL"/>
        </w:rPr>
      </w:pPr>
    </w:p>
    <w:p w14:paraId="288E7EF6" w14:textId="14E4B268" w:rsidR="00A13929" w:rsidRPr="002645D4" w:rsidRDefault="00615A51" w:rsidP="00322A85">
      <w:pPr>
        <w:spacing w:after="100" w:afterAutospacing="1" w:line="0" w:lineRule="atLeast"/>
        <w:contextualSpacing/>
        <w:jc w:val="both"/>
        <w:rPr>
          <w:rFonts w:ascii="Times New Roman" w:hAnsi="Times New Roman" w:cs="Times New Roman"/>
          <w:sz w:val="28"/>
          <w:szCs w:val="28"/>
          <w:lang w:val="sq-AL"/>
        </w:rPr>
      </w:pPr>
      <w:r w:rsidRPr="00615A51">
        <w:rPr>
          <w:rFonts w:ascii="Times New Roman" w:hAnsi="Times New Roman" w:cs="Times New Roman"/>
          <w:sz w:val="28"/>
          <w:szCs w:val="28"/>
          <w:lang w:val="sq-AL"/>
        </w:rPr>
        <w:t>Procesi ka përfshirë analizën e të dhënave kombëtare dhe ndërkombëtare, vlerësimin e progresit të deritanishëm në arritjen e OZHQ-ve, si dhe përdorimin e metodologjive të miratuara për përcaktimin e treguesve dhe synimeve përkatëse. Gjithashtu, janë zhvilluar konsultime me partnerët për zhvillim, përfshirë sistemin e Kombeve të Bashkuara, si dhe me aktorë të tjerë të interesuar, në përputhje me kuadrin institucional të ngritur për këtë qëllim.</w:t>
      </w:r>
    </w:p>
    <w:p w14:paraId="7E5B4B95" w14:textId="77777777" w:rsidR="00615A51" w:rsidRDefault="00615A51" w:rsidP="00615A51">
      <w:pPr>
        <w:pStyle w:val="ListParagraph"/>
        <w:spacing w:after="160" w:line="259" w:lineRule="auto"/>
        <w:jc w:val="both"/>
        <w:rPr>
          <w:rFonts w:ascii="Times New Roman" w:hAnsi="Times New Roman" w:cs="Times New Roman"/>
          <w:sz w:val="28"/>
          <w:szCs w:val="28"/>
          <w:lang w:val="sq-AL"/>
        </w:rPr>
      </w:pPr>
      <w:r w:rsidRPr="00615A51">
        <w:rPr>
          <w:rFonts w:ascii="Times New Roman" w:hAnsi="Times New Roman" w:cs="Times New Roman"/>
          <w:sz w:val="28"/>
          <w:szCs w:val="28"/>
          <w:lang w:val="sq-AL"/>
        </w:rPr>
        <w:t>Dokumenti i Udhërrëfyesit për arritjen e Objektivave të Zhvillimit të Qëndrueshëm përmban seksione të rëndësishme, të cilat mund të përshkruhen në vija të përgjithshme si më poshtë:</w:t>
      </w:r>
    </w:p>
    <w:p w14:paraId="10410EA6" w14:textId="77777777" w:rsidR="00615A51" w:rsidRPr="00615A51" w:rsidRDefault="00615A51" w:rsidP="00615A51">
      <w:pPr>
        <w:pStyle w:val="ListParagraph"/>
        <w:spacing w:after="160" w:line="259" w:lineRule="auto"/>
        <w:jc w:val="both"/>
        <w:rPr>
          <w:rFonts w:ascii="Times New Roman" w:hAnsi="Times New Roman" w:cs="Times New Roman"/>
          <w:sz w:val="28"/>
          <w:szCs w:val="28"/>
          <w:lang w:val="sq-AL"/>
        </w:rPr>
      </w:pPr>
    </w:p>
    <w:p w14:paraId="0F6F8865" w14:textId="77777777" w:rsidR="00615A51" w:rsidRPr="00615A51" w:rsidRDefault="00615A51" w:rsidP="00615A51">
      <w:pPr>
        <w:pStyle w:val="ListParagraph"/>
        <w:numPr>
          <w:ilvl w:val="0"/>
          <w:numId w:val="39"/>
        </w:numPr>
        <w:spacing w:after="160" w:line="259" w:lineRule="auto"/>
        <w:jc w:val="both"/>
        <w:rPr>
          <w:rFonts w:ascii="Times New Roman" w:hAnsi="Times New Roman" w:cs="Times New Roman"/>
          <w:sz w:val="28"/>
          <w:szCs w:val="28"/>
          <w:lang w:val="sq-AL"/>
        </w:rPr>
      </w:pPr>
      <w:r w:rsidRPr="00615A51">
        <w:rPr>
          <w:rFonts w:ascii="Times New Roman" w:hAnsi="Times New Roman" w:cs="Times New Roman"/>
          <w:sz w:val="28"/>
          <w:szCs w:val="28"/>
          <w:lang w:val="sq-AL"/>
        </w:rPr>
        <w:t xml:space="preserve">Përmbledhja ekzekutive paraqet në mënyrë të përmbledhur qëllimin e dokumentit, bazën ligjore dhe referenciale mbi të cilën është hartuar, si dhe kuadrin e përgjithshëm strategjik që orienton zbatimin e Objektivave të Zhvillimit të Qëndrueshëm në Shqipëri. </w:t>
      </w:r>
    </w:p>
    <w:p w14:paraId="44D04882" w14:textId="77777777" w:rsidR="00615A51" w:rsidRPr="00615A51" w:rsidRDefault="00615A51" w:rsidP="00615A51">
      <w:pPr>
        <w:pStyle w:val="ListParagraph"/>
        <w:numPr>
          <w:ilvl w:val="0"/>
          <w:numId w:val="39"/>
        </w:numPr>
        <w:spacing w:after="160" w:line="259" w:lineRule="auto"/>
        <w:jc w:val="both"/>
        <w:rPr>
          <w:rFonts w:ascii="Times New Roman" w:hAnsi="Times New Roman" w:cs="Times New Roman"/>
          <w:sz w:val="28"/>
          <w:szCs w:val="28"/>
          <w:lang w:val="sq-AL"/>
        </w:rPr>
      </w:pPr>
      <w:r w:rsidRPr="00615A51">
        <w:rPr>
          <w:rFonts w:ascii="Times New Roman" w:hAnsi="Times New Roman" w:cs="Times New Roman"/>
          <w:sz w:val="28"/>
          <w:szCs w:val="28"/>
          <w:lang w:val="sq-AL"/>
        </w:rPr>
        <w:lastRenderedPageBreak/>
        <w:t xml:space="preserve">Hyrja përshkruan kontekstin e përgjithshëm të zbatimit të Agjendës 2030 në Shqipëri, duke reflektuar angazhimin institucional të vendit, ndërlidhjen me procesin e integrimit evropian, si dhe kuadrin strategjik kombëtar, veçanërisht Strategjinë Kombëtare për Zhvillim dhe Integrim Evropian 2030 dhe strategjitë sektoriale dhe ndërsektoriale. Në këtë pjesë trajtohen gjithashtu sfidat kryesore zhvillimore dhe faktorët që ndikojnë në progresin e OZHQ-ve. </w:t>
      </w:r>
    </w:p>
    <w:p w14:paraId="057A7773" w14:textId="77777777" w:rsidR="00615A51" w:rsidRPr="00615A51" w:rsidRDefault="00615A51" w:rsidP="00615A51">
      <w:pPr>
        <w:pStyle w:val="ListParagraph"/>
        <w:numPr>
          <w:ilvl w:val="0"/>
          <w:numId w:val="39"/>
        </w:numPr>
        <w:spacing w:after="160" w:line="259" w:lineRule="auto"/>
        <w:jc w:val="both"/>
        <w:rPr>
          <w:rFonts w:ascii="Times New Roman" w:hAnsi="Times New Roman" w:cs="Times New Roman"/>
          <w:sz w:val="28"/>
          <w:szCs w:val="28"/>
          <w:lang w:val="sq-AL"/>
        </w:rPr>
      </w:pPr>
      <w:r w:rsidRPr="00615A51">
        <w:rPr>
          <w:rFonts w:ascii="Times New Roman" w:hAnsi="Times New Roman" w:cs="Times New Roman"/>
          <w:sz w:val="28"/>
          <w:szCs w:val="28"/>
          <w:lang w:val="sq-AL"/>
        </w:rPr>
        <w:t xml:space="preserve">Seksioni vijues paraqet analizën e progresit të Shqipërisë në arritjen e Objektivave të Zhvillimit të Qëndrueshëm, bazuar në të dhënat kombëtare dhe ndërkombëtare, duke identifikuar fushat ku është shënuar progres i qëndrueshëm, si dhe ato ku mbeten sfida për t’u adresuar në periudhën në vijim. </w:t>
      </w:r>
    </w:p>
    <w:p w14:paraId="4645308C" w14:textId="77777777" w:rsidR="00615A51" w:rsidRPr="00615A51" w:rsidRDefault="00615A51" w:rsidP="00615A51">
      <w:pPr>
        <w:pStyle w:val="ListParagraph"/>
        <w:numPr>
          <w:ilvl w:val="0"/>
          <w:numId w:val="39"/>
        </w:numPr>
        <w:spacing w:after="160" w:line="259" w:lineRule="auto"/>
        <w:jc w:val="both"/>
        <w:rPr>
          <w:rFonts w:ascii="Times New Roman" w:hAnsi="Times New Roman" w:cs="Times New Roman"/>
          <w:sz w:val="28"/>
          <w:szCs w:val="28"/>
          <w:lang w:val="sq-AL"/>
        </w:rPr>
      </w:pPr>
      <w:r w:rsidRPr="00615A51">
        <w:rPr>
          <w:rFonts w:ascii="Times New Roman" w:hAnsi="Times New Roman" w:cs="Times New Roman"/>
          <w:sz w:val="28"/>
          <w:szCs w:val="28"/>
          <w:lang w:val="sq-AL"/>
        </w:rPr>
        <w:t xml:space="preserve">Në vijim, dokumenti përqendrohet në përcaktimin e synimeve të matshme për vitin 2030 për treguesit e OZHQ-ve, në përputhje me metodologjitë ndërkombëtare dhe dokumentet strategjike kombëtare, duke mundësuar një planifikim më të qartë dhe të orientuar drejt rezultateve. </w:t>
      </w:r>
    </w:p>
    <w:p w14:paraId="6764466B" w14:textId="77777777" w:rsidR="00615A51" w:rsidRPr="00615A51" w:rsidRDefault="00615A51" w:rsidP="00615A51">
      <w:pPr>
        <w:pStyle w:val="ListParagraph"/>
        <w:numPr>
          <w:ilvl w:val="0"/>
          <w:numId w:val="39"/>
        </w:numPr>
        <w:spacing w:after="160" w:line="259" w:lineRule="auto"/>
        <w:jc w:val="both"/>
        <w:rPr>
          <w:rFonts w:ascii="Times New Roman" w:hAnsi="Times New Roman" w:cs="Times New Roman"/>
          <w:sz w:val="28"/>
          <w:szCs w:val="28"/>
          <w:lang w:val="sq-AL"/>
        </w:rPr>
      </w:pPr>
      <w:r w:rsidRPr="00615A51">
        <w:rPr>
          <w:rFonts w:ascii="Times New Roman" w:hAnsi="Times New Roman" w:cs="Times New Roman"/>
          <w:sz w:val="28"/>
          <w:szCs w:val="28"/>
          <w:lang w:val="sq-AL"/>
        </w:rPr>
        <w:t xml:space="preserve">Një pjesë e rëndësishme e dokumentit trajton ndërlidhjen ndërmjet Objektivave të Zhvillimit të Qëndrueshëm, kuadrit strategjik kombëtar dhe procesit të integrimit evropian, duke evidentuar kontributin e reformave dhe politikave sektoriale në arritjen e OZHQ-ve. </w:t>
      </w:r>
    </w:p>
    <w:p w14:paraId="0CEE75BA" w14:textId="77777777" w:rsidR="00615A51" w:rsidRPr="00615A51" w:rsidRDefault="00615A51" w:rsidP="00615A51">
      <w:pPr>
        <w:pStyle w:val="ListParagraph"/>
        <w:numPr>
          <w:ilvl w:val="0"/>
          <w:numId w:val="39"/>
        </w:numPr>
        <w:spacing w:after="160" w:line="259" w:lineRule="auto"/>
        <w:jc w:val="both"/>
        <w:rPr>
          <w:rFonts w:ascii="Times New Roman" w:hAnsi="Times New Roman" w:cs="Times New Roman"/>
          <w:sz w:val="28"/>
          <w:szCs w:val="28"/>
          <w:lang w:val="sq-AL"/>
        </w:rPr>
      </w:pPr>
      <w:r w:rsidRPr="00615A51">
        <w:rPr>
          <w:rFonts w:ascii="Times New Roman" w:hAnsi="Times New Roman" w:cs="Times New Roman"/>
          <w:sz w:val="28"/>
          <w:szCs w:val="28"/>
          <w:lang w:val="sq-AL"/>
        </w:rPr>
        <w:t xml:space="preserve">Dokumenti identifikon gjithashtu prioritetet kryesore të zhvillimit në funksion të përshpejtimit të progresit drejt vitit 2030, duke reflektuar nevojat sektoriale dhe ndërsektoriale të vendit, si dhe fushat ku kërkohet ndërhyrje më e fokusuar. </w:t>
      </w:r>
    </w:p>
    <w:p w14:paraId="332727E7" w14:textId="77777777" w:rsidR="00615A51" w:rsidRPr="00615A51" w:rsidRDefault="00615A51" w:rsidP="00615A51">
      <w:pPr>
        <w:pStyle w:val="ListParagraph"/>
        <w:numPr>
          <w:ilvl w:val="0"/>
          <w:numId w:val="39"/>
        </w:numPr>
        <w:spacing w:after="160" w:line="259" w:lineRule="auto"/>
        <w:jc w:val="both"/>
        <w:rPr>
          <w:rFonts w:ascii="Times New Roman" w:hAnsi="Times New Roman" w:cs="Times New Roman"/>
          <w:sz w:val="28"/>
          <w:szCs w:val="28"/>
          <w:lang w:val="sq-AL"/>
        </w:rPr>
      </w:pPr>
      <w:r w:rsidRPr="00615A51">
        <w:rPr>
          <w:rFonts w:ascii="Times New Roman" w:hAnsi="Times New Roman" w:cs="Times New Roman"/>
          <w:sz w:val="28"/>
          <w:szCs w:val="28"/>
          <w:lang w:val="sq-AL"/>
        </w:rPr>
        <w:t xml:space="preserve">Në të përfshihet edhe një vlerësim i përgjithshëm financiar për arritjen e synimeve të përcaktuara, duke ofruar një panoramë orientuese mbi nevojat për financim dhe lidhjen e tyre me instrumentet ekzistuese të planifikimit buxhetor dhe mbështetjen e partnerëve për zhvillim. </w:t>
      </w:r>
    </w:p>
    <w:p w14:paraId="60979AD1" w14:textId="70D59CB2" w:rsidR="00A31EE2" w:rsidRPr="006476E4" w:rsidRDefault="00615A51" w:rsidP="006476E4">
      <w:pPr>
        <w:pStyle w:val="ListParagraph"/>
        <w:numPr>
          <w:ilvl w:val="0"/>
          <w:numId w:val="39"/>
        </w:numPr>
        <w:spacing w:after="160" w:line="259" w:lineRule="auto"/>
        <w:jc w:val="both"/>
        <w:rPr>
          <w:rFonts w:ascii="Times New Roman" w:hAnsi="Times New Roman" w:cs="Times New Roman"/>
          <w:sz w:val="28"/>
          <w:szCs w:val="28"/>
          <w:lang w:val="sq-AL"/>
        </w:rPr>
      </w:pPr>
      <w:r w:rsidRPr="00615A51">
        <w:rPr>
          <w:rFonts w:ascii="Times New Roman" w:hAnsi="Times New Roman" w:cs="Times New Roman"/>
          <w:sz w:val="28"/>
          <w:szCs w:val="28"/>
          <w:lang w:val="sq-AL"/>
        </w:rPr>
        <w:t>Në përfundim, dokumenti përcakton përgjegjësitë institucionale, afatet kohore për zbatimin e masave dhe mekanizmat e monitorimit dhe raportimit të progresit, në funksion të rritjes së transparencës dhe llogaridhënies në zbatimin e Agjendës 2030.</w:t>
      </w:r>
    </w:p>
    <w:p w14:paraId="22222493" w14:textId="70B3BE19" w:rsidR="00D02C1B" w:rsidRPr="002645D4" w:rsidRDefault="00D02C1B" w:rsidP="002D44D1">
      <w:pPr>
        <w:pStyle w:val="NormalWeb"/>
        <w:numPr>
          <w:ilvl w:val="0"/>
          <w:numId w:val="9"/>
        </w:numPr>
        <w:rPr>
          <w:b/>
          <w:color w:val="000000"/>
          <w:sz w:val="28"/>
          <w:szCs w:val="28"/>
          <w:u w:val="single"/>
        </w:rPr>
      </w:pPr>
      <w:r w:rsidRPr="002645D4">
        <w:rPr>
          <w:b/>
          <w:color w:val="000000"/>
          <w:sz w:val="28"/>
          <w:szCs w:val="28"/>
          <w:u w:val="single"/>
        </w:rPr>
        <w:t xml:space="preserve">Nevoja për miratimin e një </w:t>
      </w:r>
      <w:r w:rsidR="00615A51" w:rsidRPr="00615A51">
        <w:rPr>
          <w:b/>
          <w:bCs/>
          <w:sz w:val="28"/>
          <w:szCs w:val="28"/>
          <w:u w:val="single"/>
        </w:rPr>
        <w:t xml:space="preserve">Udhërrëfyesi për arritjen e Objektivave të Zhvillimit të Qëndrueshëm (OZHQ) </w:t>
      </w:r>
    </w:p>
    <w:p w14:paraId="78628BD9" w14:textId="3EBEEE96" w:rsidR="00615A51" w:rsidRPr="00615A51" w:rsidRDefault="00615A51" w:rsidP="00615A51">
      <w:pPr>
        <w:pStyle w:val="NormalWeb"/>
        <w:jc w:val="both"/>
        <w:rPr>
          <w:color w:val="000000"/>
          <w:sz w:val="28"/>
          <w:szCs w:val="28"/>
        </w:rPr>
      </w:pPr>
      <w:r w:rsidRPr="00615A51">
        <w:rPr>
          <w:color w:val="000000"/>
          <w:sz w:val="28"/>
          <w:szCs w:val="28"/>
        </w:rPr>
        <w:t>Miratimi i këtij projektvendimi është i nevojshëm për të siguruar një qasje të koordinuar dhe të integruar në zbatimin e OZHQ-ve, duke shmangur fragmentarizimin e politikave dhe mbivendosjen e proceseve planifikuese.</w:t>
      </w:r>
    </w:p>
    <w:p w14:paraId="0278BFDF" w14:textId="69792EE5" w:rsidR="00615A51" w:rsidRPr="002645D4" w:rsidRDefault="00615A51" w:rsidP="00615A51">
      <w:pPr>
        <w:pStyle w:val="NormalWeb"/>
        <w:jc w:val="both"/>
        <w:rPr>
          <w:color w:val="000000"/>
          <w:sz w:val="28"/>
          <w:szCs w:val="28"/>
        </w:rPr>
      </w:pPr>
      <w:r w:rsidRPr="00615A51">
        <w:rPr>
          <w:color w:val="000000"/>
          <w:sz w:val="28"/>
          <w:szCs w:val="28"/>
        </w:rPr>
        <w:t xml:space="preserve">Udhërrëfyesi shërben si një instrument kyç për operacionalizimin e angazhimeve të Shqipërisë në kuadër të Agjendës 2030, duke mundësuar harmonizimin e tyre me prioritetet kombëtare dhe me kërkesat e procesit të integrimit evropian. Në të njëjtën kohë, ai </w:t>
      </w:r>
      <w:r w:rsidRPr="00615A51">
        <w:rPr>
          <w:color w:val="000000"/>
          <w:sz w:val="28"/>
          <w:szCs w:val="28"/>
        </w:rPr>
        <w:lastRenderedPageBreak/>
        <w:t>kontribuon në përmirësimin e efikasitetit në përdorimin e burimeve publike dhe në rritjen e transparencës dhe llogaridhënies në zbatimin e politikave.</w:t>
      </w:r>
    </w:p>
    <w:p w14:paraId="2C754B03" w14:textId="0773688C" w:rsidR="004C6DD9" w:rsidRPr="002645D4" w:rsidRDefault="004C6DD9" w:rsidP="00804917">
      <w:pPr>
        <w:pStyle w:val="ListParagraph"/>
        <w:numPr>
          <w:ilvl w:val="0"/>
          <w:numId w:val="1"/>
        </w:numPr>
        <w:spacing w:after="240" w:line="240" w:lineRule="auto"/>
        <w:ind w:left="450" w:hanging="360"/>
        <w:jc w:val="both"/>
        <w:rPr>
          <w:rFonts w:ascii="Times New Roman" w:eastAsia="Times New Roman" w:hAnsi="Times New Roman" w:cs="Times New Roman"/>
          <w:b/>
          <w:sz w:val="28"/>
          <w:szCs w:val="28"/>
          <w:lang w:val="sq-AL"/>
        </w:rPr>
      </w:pPr>
      <w:r w:rsidRPr="002645D4">
        <w:rPr>
          <w:rFonts w:ascii="Times New Roman" w:eastAsia="Times New Roman" w:hAnsi="Times New Roman" w:cs="Times New Roman"/>
          <w:b/>
          <w:sz w:val="28"/>
          <w:szCs w:val="28"/>
          <w:lang w:val="sq-AL"/>
        </w:rPr>
        <w:t xml:space="preserve">VLERËSIMI I </w:t>
      </w:r>
      <w:r w:rsidR="00396D9D" w:rsidRPr="002645D4">
        <w:rPr>
          <w:rFonts w:ascii="Times New Roman" w:eastAsia="Calibri" w:hAnsi="Times New Roman" w:cs="Times New Roman"/>
          <w:b/>
          <w:sz w:val="28"/>
          <w:szCs w:val="28"/>
          <w:lang w:val="sq-AL"/>
        </w:rPr>
        <w:t xml:space="preserve">PROJEKVENDIMIT </w:t>
      </w:r>
      <w:r w:rsidRPr="002645D4">
        <w:rPr>
          <w:rFonts w:ascii="Times New Roman" w:eastAsia="Times New Roman" w:hAnsi="Times New Roman" w:cs="Times New Roman"/>
          <w:b/>
          <w:sz w:val="28"/>
          <w:szCs w:val="28"/>
          <w:lang w:val="sq-AL"/>
        </w:rPr>
        <w:t>NË RAPORT ME PROGRAMIN POLITIK TË KËSHILLIT TË MINISTRAVE, ME PROGRAMIN ANALITIK TË AKTEVE DHE DOKUMENTE TË TJERA POLITIKE</w:t>
      </w:r>
    </w:p>
    <w:p w14:paraId="685AC669" w14:textId="070EEB8D" w:rsidR="00EB1132" w:rsidRPr="00EB1132" w:rsidRDefault="00EB1132" w:rsidP="00EB1132">
      <w:pPr>
        <w:spacing w:after="0" w:line="240" w:lineRule="auto"/>
        <w:jc w:val="both"/>
        <w:rPr>
          <w:rFonts w:ascii="Times New Roman" w:hAnsi="Times New Roman" w:cs="Times New Roman"/>
          <w:sz w:val="28"/>
          <w:szCs w:val="28"/>
          <w:lang w:val="sq-AL"/>
        </w:rPr>
      </w:pPr>
      <w:r w:rsidRPr="002645D4">
        <w:rPr>
          <w:rFonts w:ascii="Times New Roman" w:hAnsi="Times New Roman" w:cs="Times New Roman"/>
          <w:sz w:val="28"/>
          <w:szCs w:val="28"/>
          <w:lang w:val="sq-AL"/>
        </w:rPr>
        <w:t xml:space="preserve">Projektakti </w:t>
      </w:r>
      <w:r w:rsidRPr="00EB1132">
        <w:rPr>
          <w:rFonts w:ascii="Times New Roman" w:eastAsia="Times New Roman" w:hAnsi="Times New Roman" w:cs="Times New Roman"/>
          <w:sz w:val="28"/>
          <w:szCs w:val="28"/>
        </w:rPr>
        <w:t>është në përputhje të plotë me prioritetet kombëtare</w:t>
      </w:r>
      <w:r w:rsidR="000D310F">
        <w:rPr>
          <w:rFonts w:ascii="Times New Roman" w:eastAsia="Times New Roman" w:hAnsi="Times New Roman" w:cs="Times New Roman"/>
          <w:sz w:val="28"/>
          <w:szCs w:val="28"/>
        </w:rPr>
        <w:t xml:space="preserve">, </w:t>
      </w:r>
      <w:r w:rsidR="000D310F" w:rsidRPr="00EB1132">
        <w:rPr>
          <w:rFonts w:ascii="Times New Roman" w:eastAsia="Times New Roman" w:hAnsi="Times New Roman" w:cs="Times New Roman"/>
          <w:sz w:val="28"/>
          <w:szCs w:val="28"/>
        </w:rPr>
        <w:t>integ</w:t>
      </w:r>
      <w:r w:rsidR="000D310F">
        <w:rPr>
          <w:rFonts w:ascii="Times New Roman" w:eastAsia="Times New Roman" w:hAnsi="Times New Roman" w:cs="Times New Roman"/>
          <w:sz w:val="28"/>
          <w:szCs w:val="28"/>
        </w:rPr>
        <w:t>rimin në Bashkimin Evropian</w:t>
      </w:r>
      <w:r w:rsidR="000D310F">
        <w:rPr>
          <w:rFonts w:ascii="Times New Roman" w:hAnsi="Times New Roman" w:cs="Times New Roman"/>
          <w:sz w:val="28"/>
          <w:szCs w:val="28"/>
          <w:lang w:val="sq-AL"/>
        </w:rPr>
        <w:t xml:space="preserve"> </w:t>
      </w:r>
      <w:r w:rsidRPr="00EB1132">
        <w:rPr>
          <w:rFonts w:ascii="Times New Roman" w:eastAsia="Times New Roman" w:hAnsi="Times New Roman" w:cs="Times New Roman"/>
          <w:sz w:val="28"/>
          <w:szCs w:val="28"/>
        </w:rPr>
        <w:t xml:space="preserve">dhe </w:t>
      </w:r>
      <w:r w:rsidR="00322A85">
        <w:rPr>
          <w:rFonts w:ascii="Times New Roman" w:eastAsia="Times New Roman" w:hAnsi="Times New Roman" w:cs="Times New Roman"/>
          <w:sz w:val="28"/>
          <w:szCs w:val="28"/>
        </w:rPr>
        <w:t xml:space="preserve">angazhimet </w:t>
      </w:r>
      <w:r w:rsidRPr="00EB1132">
        <w:rPr>
          <w:rFonts w:ascii="Times New Roman" w:eastAsia="Times New Roman" w:hAnsi="Times New Roman" w:cs="Times New Roman"/>
          <w:sz w:val="28"/>
          <w:szCs w:val="28"/>
        </w:rPr>
        <w:t>ndërkombëtare për zhvillimin e qëndrueshëm</w:t>
      </w:r>
      <w:r w:rsidR="002E4C6D">
        <w:rPr>
          <w:rFonts w:ascii="Times New Roman" w:eastAsia="Times New Roman" w:hAnsi="Times New Roman" w:cs="Times New Roman"/>
          <w:sz w:val="28"/>
          <w:szCs w:val="28"/>
        </w:rPr>
        <w:t xml:space="preserve"> dhe Agjend</w:t>
      </w:r>
      <w:r w:rsidR="002E4C6D" w:rsidRPr="00EB1132">
        <w:rPr>
          <w:rFonts w:ascii="Times New Roman" w:eastAsia="Times New Roman" w:hAnsi="Times New Roman" w:cs="Times New Roman"/>
          <w:sz w:val="28"/>
          <w:szCs w:val="28"/>
        </w:rPr>
        <w:t>ë</w:t>
      </w:r>
      <w:r w:rsidR="002E4C6D">
        <w:rPr>
          <w:rFonts w:ascii="Times New Roman" w:eastAsia="Times New Roman" w:hAnsi="Times New Roman" w:cs="Times New Roman"/>
          <w:sz w:val="28"/>
          <w:szCs w:val="28"/>
        </w:rPr>
        <w:t>n 2030 t</w:t>
      </w:r>
      <w:r w:rsidR="002E4C6D" w:rsidRPr="00EB1132">
        <w:rPr>
          <w:rFonts w:ascii="Times New Roman" w:eastAsia="Times New Roman" w:hAnsi="Times New Roman" w:cs="Times New Roman"/>
          <w:sz w:val="28"/>
          <w:szCs w:val="28"/>
        </w:rPr>
        <w:t>ë</w:t>
      </w:r>
      <w:r w:rsidR="002E4C6D">
        <w:rPr>
          <w:rFonts w:ascii="Times New Roman" w:eastAsia="Times New Roman" w:hAnsi="Times New Roman" w:cs="Times New Roman"/>
          <w:sz w:val="28"/>
          <w:szCs w:val="28"/>
        </w:rPr>
        <w:t xml:space="preserve"> OKB-s</w:t>
      </w:r>
      <w:r w:rsidR="002E4C6D" w:rsidRPr="00EB1132">
        <w:rPr>
          <w:rFonts w:ascii="Times New Roman" w:eastAsia="Times New Roman" w:hAnsi="Times New Roman" w:cs="Times New Roman"/>
          <w:sz w:val="28"/>
          <w:szCs w:val="28"/>
        </w:rPr>
        <w:t>ë</w:t>
      </w:r>
      <w:r w:rsidR="002E4C6D">
        <w:rPr>
          <w:rFonts w:ascii="Times New Roman" w:eastAsia="Times New Roman" w:hAnsi="Times New Roman" w:cs="Times New Roman"/>
          <w:sz w:val="28"/>
          <w:szCs w:val="28"/>
        </w:rPr>
        <w:t>.</w:t>
      </w:r>
      <w:r w:rsidRPr="00EB1132">
        <w:rPr>
          <w:rFonts w:ascii="Times New Roman" w:eastAsia="Times New Roman" w:hAnsi="Times New Roman" w:cs="Times New Roman"/>
          <w:sz w:val="28"/>
          <w:szCs w:val="28"/>
        </w:rPr>
        <w:t xml:space="preserve"> </w:t>
      </w:r>
    </w:p>
    <w:p w14:paraId="13AFA6F4" w14:textId="149C8336" w:rsidR="00E766E4" w:rsidRPr="002645D4" w:rsidRDefault="00E766E4" w:rsidP="00757943">
      <w:pPr>
        <w:spacing w:after="0" w:line="240" w:lineRule="auto"/>
        <w:jc w:val="both"/>
        <w:rPr>
          <w:rFonts w:ascii="Times New Roman" w:hAnsi="Times New Roman" w:cs="Times New Roman"/>
          <w:sz w:val="28"/>
          <w:szCs w:val="28"/>
          <w:lang w:val="sq-AL"/>
        </w:rPr>
      </w:pPr>
      <w:r w:rsidRPr="002645D4">
        <w:rPr>
          <w:rFonts w:ascii="Times New Roman" w:hAnsi="Times New Roman" w:cs="Times New Roman"/>
          <w:sz w:val="28"/>
          <w:szCs w:val="28"/>
          <w:lang w:val="sq-AL"/>
        </w:rPr>
        <w:t>Projektakti është parashikuar në programin e përgjithshëm analitik</w:t>
      </w:r>
      <w:r w:rsidR="008E565B" w:rsidRPr="002645D4">
        <w:rPr>
          <w:rFonts w:ascii="Times New Roman" w:hAnsi="Times New Roman" w:cs="Times New Roman"/>
          <w:sz w:val="28"/>
          <w:szCs w:val="28"/>
          <w:lang w:val="sq-AL"/>
        </w:rPr>
        <w:t xml:space="preserve"> të projektakteve </w:t>
      </w:r>
      <w:r w:rsidR="008B5590" w:rsidRPr="002645D4">
        <w:rPr>
          <w:rFonts w:ascii="Times New Roman" w:hAnsi="Times New Roman" w:cs="Times New Roman"/>
          <w:sz w:val="28"/>
          <w:szCs w:val="28"/>
          <w:lang w:val="sq-AL"/>
        </w:rPr>
        <w:t>t</w:t>
      </w:r>
      <w:r w:rsidR="00E631E4" w:rsidRPr="002645D4">
        <w:rPr>
          <w:rFonts w:ascii="Times New Roman" w:hAnsi="Times New Roman" w:cs="Times New Roman"/>
          <w:sz w:val="28"/>
          <w:szCs w:val="28"/>
          <w:lang w:val="sq-AL"/>
        </w:rPr>
        <w:t>ë</w:t>
      </w:r>
      <w:r w:rsidR="008B5590" w:rsidRPr="002645D4">
        <w:rPr>
          <w:rFonts w:ascii="Times New Roman" w:hAnsi="Times New Roman" w:cs="Times New Roman"/>
          <w:sz w:val="28"/>
          <w:szCs w:val="28"/>
          <w:lang w:val="sq-AL"/>
        </w:rPr>
        <w:t xml:space="preserve"> K</w:t>
      </w:r>
      <w:r w:rsidR="00E631E4" w:rsidRPr="002645D4">
        <w:rPr>
          <w:rFonts w:ascii="Times New Roman" w:hAnsi="Times New Roman" w:cs="Times New Roman"/>
          <w:sz w:val="28"/>
          <w:szCs w:val="28"/>
          <w:lang w:val="sq-AL"/>
        </w:rPr>
        <w:t>ë</w:t>
      </w:r>
      <w:r w:rsidR="008B5590" w:rsidRPr="002645D4">
        <w:rPr>
          <w:rFonts w:ascii="Times New Roman" w:hAnsi="Times New Roman" w:cs="Times New Roman"/>
          <w:sz w:val="28"/>
          <w:szCs w:val="28"/>
          <w:lang w:val="sq-AL"/>
        </w:rPr>
        <w:t>shillit t</w:t>
      </w:r>
      <w:r w:rsidR="00E631E4" w:rsidRPr="002645D4">
        <w:rPr>
          <w:rFonts w:ascii="Times New Roman" w:hAnsi="Times New Roman" w:cs="Times New Roman"/>
          <w:sz w:val="28"/>
          <w:szCs w:val="28"/>
          <w:lang w:val="sq-AL"/>
        </w:rPr>
        <w:t>ë</w:t>
      </w:r>
      <w:r w:rsidR="008B5590" w:rsidRPr="002645D4">
        <w:rPr>
          <w:rFonts w:ascii="Times New Roman" w:hAnsi="Times New Roman" w:cs="Times New Roman"/>
          <w:sz w:val="28"/>
          <w:szCs w:val="28"/>
          <w:lang w:val="sq-AL"/>
        </w:rPr>
        <w:t xml:space="preserve"> Ministrave, </w:t>
      </w:r>
      <w:r w:rsidR="008E565B" w:rsidRPr="002645D4">
        <w:rPr>
          <w:rFonts w:ascii="Times New Roman" w:hAnsi="Times New Roman" w:cs="Times New Roman"/>
          <w:sz w:val="28"/>
          <w:szCs w:val="28"/>
          <w:lang w:val="sq-AL"/>
        </w:rPr>
        <w:t xml:space="preserve">për vitin </w:t>
      </w:r>
      <w:r w:rsidR="007168CA" w:rsidRPr="002645D4">
        <w:rPr>
          <w:rFonts w:ascii="Times New Roman" w:hAnsi="Times New Roman" w:cs="Times New Roman"/>
          <w:sz w:val="28"/>
          <w:szCs w:val="28"/>
          <w:lang w:val="sq-AL"/>
        </w:rPr>
        <w:t>2026</w:t>
      </w:r>
      <w:r w:rsidR="00E401C8">
        <w:rPr>
          <w:rFonts w:ascii="Times New Roman" w:hAnsi="Times New Roman" w:cs="Times New Roman"/>
          <w:sz w:val="28"/>
          <w:szCs w:val="28"/>
          <w:lang w:val="sq-AL"/>
        </w:rPr>
        <w:t xml:space="preserve"> (PPAP 2026)</w:t>
      </w:r>
      <w:r w:rsidR="00B92A58">
        <w:rPr>
          <w:rFonts w:ascii="Times New Roman" w:hAnsi="Times New Roman" w:cs="Times New Roman"/>
          <w:sz w:val="28"/>
          <w:szCs w:val="28"/>
          <w:lang w:val="sq-AL"/>
        </w:rPr>
        <w:t>.</w:t>
      </w:r>
      <w:r w:rsidRPr="002645D4">
        <w:rPr>
          <w:rFonts w:ascii="Times New Roman" w:hAnsi="Times New Roman" w:cs="Times New Roman"/>
          <w:sz w:val="28"/>
          <w:szCs w:val="28"/>
          <w:lang w:val="sq-AL"/>
        </w:rPr>
        <w:t xml:space="preserve"> </w:t>
      </w:r>
    </w:p>
    <w:p w14:paraId="3AB22F55" w14:textId="77777777" w:rsidR="00E766E4" w:rsidRPr="002645D4" w:rsidRDefault="00E766E4" w:rsidP="00757943">
      <w:pPr>
        <w:spacing w:after="0" w:line="240" w:lineRule="auto"/>
        <w:jc w:val="both"/>
        <w:rPr>
          <w:rFonts w:ascii="Times New Roman" w:hAnsi="Times New Roman" w:cs="Times New Roman"/>
          <w:sz w:val="28"/>
          <w:szCs w:val="28"/>
          <w:lang w:val="sq-AL"/>
        </w:rPr>
      </w:pPr>
    </w:p>
    <w:p w14:paraId="5C654AE9" w14:textId="47095301" w:rsidR="00951151" w:rsidRPr="002645D4" w:rsidRDefault="00951151" w:rsidP="00757943">
      <w:pPr>
        <w:spacing w:after="0" w:line="240" w:lineRule="auto"/>
        <w:jc w:val="both"/>
        <w:rPr>
          <w:rFonts w:ascii="Times New Roman" w:hAnsi="Times New Roman" w:cs="Times New Roman"/>
          <w:sz w:val="28"/>
          <w:szCs w:val="28"/>
          <w:lang w:val="sq-AL"/>
        </w:rPr>
      </w:pPr>
    </w:p>
    <w:p w14:paraId="34F7AA15" w14:textId="16BE89A5" w:rsidR="003E0AAC" w:rsidRPr="002645D4" w:rsidRDefault="003E0AAC" w:rsidP="00804917">
      <w:pPr>
        <w:numPr>
          <w:ilvl w:val="0"/>
          <w:numId w:val="1"/>
        </w:numPr>
        <w:spacing w:after="240" w:line="240" w:lineRule="auto"/>
        <w:ind w:left="540" w:hanging="450"/>
        <w:jc w:val="both"/>
        <w:rPr>
          <w:rFonts w:ascii="Times New Roman" w:eastAsia="Times New Roman" w:hAnsi="Times New Roman" w:cs="Times New Roman"/>
          <w:b/>
          <w:sz w:val="28"/>
          <w:szCs w:val="28"/>
          <w:lang w:val="sq-AL"/>
        </w:rPr>
      </w:pPr>
      <w:r w:rsidRPr="002645D4">
        <w:rPr>
          <w:rFonts w:ascii="Times New Roman" w:eastAsia="Times New Roman" w:hAnsi="Times New Roman" w:cs="Times New Roman"/>
          <w:b/>
          <w:sz w:val="28"/>
          <w:szCs w:val="28"/>
          <w:lang w:val="sq-AL"/>
        </w:rPr>
        <w:t xml:space="preserve">ARGUMENTIMI I </w:t>
      </w:r>
      <w:r w:rsidR="00396D9D" w:rsidRPr="002645D4">
        <w:rPr>
          <w:rFonts w:ascii="Times New Roman" w:eastAsia="Calibri" w:hAnsi="Times New Roman" w:cs="Times New Roman"/>
          <w:b/>
          <w:sz w:val="28"/>
          <w:szCs w:val="28"/>
          <w:lang w:val="sq-AL"/>
        </w:rPr>
        <w:t>PROJEKVENDIMIT</w:t>
      </w:r>
      <w:r w:rsidR="00396D9D" w:rsidRPr="002645D4">
        <w:rPr>
          <w:rFonts w:ascii="Times New Roman" w:eastAsia="Times New Roman" w:hAnsi="Times New Roman" w:cs="Times New Roman"/>
          <w:b/>
          <w:sz w:val="28"/>
          <w:szCs w:val="28"/>
          <w:lang w:val="sq-AL"/>
        </w:rPr>
        <w:t xml:space="preserve"> </w:t>
      </w:r>
      <w:r w:rsidRPr="002645D4">
        <w:rPr>
          <w:rFonts w:ascii="Times New Roman" w:eastAsia="Times New Roman" w:hAnsi="Times New Roman" w:cs="Times New Roman"/>
          <w:b/>
          <w:sz w:val="28"/>
          <w:szCs w:val="28"/>
          <w:lang w:val="sq-AL"/>
        </w:rPr>
        <w:t>LIDHUR ME PËRPARËSITË, PROBLEMATIKAT, EFEKTET E PRITSHME</w:t>
      </w:r>
    </w:p>
    <w:p w14:paraId="3D657B0B" w14:textId="126B61FA" w:rsidR="00615A51" w:rsidRPr="00615A51" w:rsidRDefault="00615A51" w:rsidP="00615A51">
      <w:pPr>
        <w:spacing w:after="160" w:line="259" w:lineRule="auto"/>
        <w:jc w:val="both"/>
        <w:rPr>
          <w:rFonts w:ascii="Times New Roman" w:hAnsi="Times New Roman" w:cs="Times New Roman"/>
          <w:sz w:val="28"/>
          <w:szCs w:val="28"/>
          <w:lang w:val="sq-AL"/>
        </w:rPr>
      </w:pPr>
      <w:r w:rsidRPr="00615A51">
        <w:rPr>
          <w:rFonts w:ascii="Times New Roman" w:hAnsi="Times New Roman" w:cs="Times New Roman"/>
          <w:sz w:val="28"/>
          <w:szCs w:val="28"/>
          <w:lang w:val="sq-AL"/>
        </w:rPr>
        <w:t xml:space="preserve">Udhërrëfyesi për arritjen e Objektivave të Zhvillimit të Qëndrueshëm </w:t>
      </w:r>
      <w:r w:rsidR="001654E0">
        <w:rPr>
          <w:rFonts w:ascii="Times New Roman" w:hAnsi="Times New Roman" w:cs="Times New Roman"/>
          <w:sz w:val="28"/>
          <w:szCs w:val="28"/>
          <w:lang w:val="sq-AL"/>
        </w:rPr>
        <w:t>2026</w:t>
      </w:r>
      <w:r w:rsidR="0014235B">
        <w:rPr>
          <w:rFonts w:ascii="Times New Roman" w:hAnsi="Times New Roman" w:cs="Times New Roman"/>
          <w:sz w:val="28"/>
          <w:szCs w:val="28"/>
          <w:lang w:val="sq-AL"/>
        </w:rPr>
        <w:t>-2030</w:t>
      </w:r>
      <w:r w:rsidRPr="00615A51">
        <w:rPr>
          <w:rFonts w:ascii="Times New Roman" w:hAnsi="Times New Roman" w:cs="Times New Roman"/>
          <w:sz w:val="28"/>
          <w:szCs w:val="28"/>
          <w:lang w:val="sq-AL"/>
        </w:rPr>
        <w:t xml:space="preserve"> përbën një instrument të rëndësishëm strategjik, i cili krijon një kornizë të integruar për orientimin e politikave publike drejt përmbushjes së Agjendës 2030 dhe forcimit të ndërlidhjes ndërmjet planifikimit strategjik dhe zbatimit të politikave sektoriale.</w:t>
      </w:r>
    </w:p>
    <w:p w14:paraId="792E2AF0" w14:textId="77777777" w:rsidR="00615A51" w:rsidRPr="00615A51" w:rsidRDefault="00615A51" w:rsidP="00615A51">
      <w:pPr>
        <w:spacing w:after="160" w:line="259" w:lineRule="auto"/>
        <w:jc w:val="both"/>
        <w:rPr>
          <w:rFonts w:ascii="Times New Roman" w:hAnsi="Times New Roman" w:cs="Times New Roman"/>
          <w:sz w:val="28"/>
          <w:szCs w:val="28"/>
          <w:lang w:val="sq-AL"/>
        </w:rPr>
      </w:pPr>
      <w:r w:rsidRPr="00615A51">
        <w:rPr>
          <w:rFonts w:ascii="Times New Roman" w:hAnsi="Times New Roman" w:cs="Times New Roman"/>
          <w:sz w:val="28"/>
          <w:szCs w:val="28"/>
          <w:lang w:val="sq-AL"/>
        </w:rPr>
        <w:t>Në këtë kuadër, dokumenti adreson nevojën për një qasje të koordinuar dhe të harmonizuar ndërinstitucionale, duke marrë në konsideratë se gjatë periudhës së zbatimit mund të lindin prioritete të reja zhvillimore, të cilat kërkojnë vlerësim dhe përshtatje të vazhdueshme të politikave dhe masave, në përputhje me dinamikat ekonomike, sociale dhe mjedisore të vendit.</w:t>
      </w:r>
    </w:p>
    <w:p w14:paraId="3F92CB0D" w14:textId="4914FD5C" w:rsidR="00615A51" w:rsidRPr="00615A51" w:rsidRDefault="00615A51" w:rsidP="00615A51">
      <w:pPr>
        <w:spacing w:after="160" w:line="259" w:lineRule="auto"/>
        <w:jc w:val="both"/>
        <w:rPr>
          <w:rFonts w:ascii="Times New Roman" w:hAnsi="Times New Roman" w:cs="Times New Roman"/>
          <w:sz w:val="28"/>
          <w:szCs w:val="28"/>
          <w:lang w:val="sq-AL"/>
        </w:rPr>
      </w:pPr>
      <w:r w:rsidRPr="00615A51">
        <w:rPr>
          <w:rFonts w:ascii="Times New Roman" w:hAnsi="Times New Roman" w:cs="Times New Roman"/>
          <w:sz w:val="28"/>
          <w:szCs w:val="28"/>
          <w:lang w:val="sq-AL"/>
        </w:rPr>
        <w:t>Udhërrëfyesi është i ndërtuar në përputhje të plotë me kuadrin strategjik kombëtar, veçanërisht me Strategjinë Kombëtare për Zhvillim dhe Integrim Evropian 2022–2030 (SKZHIE), si dhe me dokumentet sektoriale dhe ndërsektoriale, duke reflektuar një qasje të integruar për adresimin e prioriteteve afatshkurtra, afatmesme dhe afatgjata të zhvillimit. Në këtë kontekst, dokumenti kontribuon në avancimin e reformave kyçe të vendit, përfshirë ato që lidhen me procesin e integrimit evropian, forcimin e shtetit të së drejtës, zhvillimin ekonomik, mbrojtjen sociale dhe tranzicionin e gjelbër.</w:t>
      </w:r>
    </w:p>
    <w:p w14:paraId="630FEC48" w14:textId="11AA8910" w:rsidR="00615A51" w:rsidRPr="00615A51" w:rsidRDefault="00615A51" w:rsidP="00615A51">
      <w:pPr>
        <w:spacing w:after="160" w:line="259" w:lineRule="auto"/>
        <w:jc w:val="both"/>
        <w:rPr>
          <w:rFonts w:ascii="Times New Roman" w:hAnsi="Times New Roman" w:cs="Times New Roman"/>
          <w:sz w:val="28"/>
          <w:szCs w:val="28"/>
          <w:lang w:val="sq-AL"/>
        </w:rPr>
      </w:pPr>
      <w:r w:rsidRPr="00615A51">
        <w:rPr>
          <w:rFonts w:ascii="Times New Roman" w:hAnsi="Times New Roman" w:cs="Times New Roman"/>
          <w:sz w:val="28"/>
          <w:szCs w:val="28"/>
          <w:lang w:val="sq-AL"/>
        </w:rPr>
        <w:t>Në funksion të përshpejtimit të progresit drejt arritjes së OZHQ-ve, Udhërrëfyesi identifikon dhe adreson një sërë prioritetesh ndërsektoriale, të cilat përfshijnë, ndër të tjera, integrimin evropian, digjitalizimin, forcimin e qeverisjes dhe luftën kundër korrupsionit, zhvillimin e qëndrueshëm të bujqësisë, turizmit dhe energjisë, si dhe përmirësimin e kapitalit njerëzor dhe përfshirjes sociale.</w:t>
      </w:r>
    </w:p>
    <w:p w14:paraId="146F2C04" w14:textId="5658E196" w:rsidR="00615A51" w:rsidRPr="00615A51" w:rsidRDefault="00615A51" w:rsidP="00615A51">
      <w:pPr>
        <w:spacing w:after="160" w:line="259" w:lineRule="auto"/>
        <w:jc w:val="both"/>
        <w:rPr>
          <w:rFonts w:ascii="Times New Roman" w:hAnsi="Times New Roman" w:cs="Times New Roman"/>
          <w:sz w:val="28"/>
          <w:szCs w:val="28"/>
          <w:lang w:val="sq-AL"/>
        </w:rPr>
      </w:pPr>
      <w:r w:rsidRPr="00615A51">
        <w:rPr>
          <w:rFonts w:ascii="Times New Roman" w:hAnsi="Times New Roman" w:cs="Times New Roman"/>
          <w:sz w:val="28"/>
          <w:szCs w:val="28"/>
          <w:lang w:val="sq-AL"/>
        </w:rPr>
        <w:lastRenderedPageBreak/>
        <w:t>Një rëndësi e veçantë i kushtohet ndërlidhjes së OZHQ-ve me instrumentet financiare dhe programet mbështetëse të Bashkimit Evropian dhe partnerëve për zhvillim, përfshirë programet IPA dhe iniciativat rajonale, të cilat synojnë mbështetjen e reformave dhe investimeve në sektorët prioritarë. Në këtë kuadër, theksohet edhe roli i iniciativave të Bashkimit Evropian për përshpejtimin e rritjes ekonomike në rajon, si një mundësi për të rritur efektivitetin e ndërhyrjeve zhvillimore në vend.</w:t>
      </w:r>
    </w:p>
    <w:p w14:paraId="5B0724A6" w14:textId="2AD308DE" w:rsidR="00615A51" w:rsidRPr="00615A51" w:rsidRDefault="00615A51" w:rsidP="00615A51">
      <w:pPr>
        <w:spacing w:after="160" w:line="259" w:lineRule="auto"/>
        <w:jc w:val="both"/>
        <w:rPr>
          <w:rFonts w:ascii="Times New Roman" w:hAnsi="Times New Roman" w:cs="Times New Roman"/>
          <w:sz w:val="28"/>
          <w:szCs w:val="28"/>
          <w:lang w:val="sq-AL"/>
        </w:rPr>
      </w:pPr>
      <w:r w:rsidRPr="00615A51">
        <w:rPr>
          <w:rFonts w:ascii="Times New Roman" w:hAnsi="Times New Roman" w:cs="Times New Roman"/>
          <w:sz w:val="28"/>
          <w:szCs w:val="28"/>
          <w:lang w:val="sq-AL"/>
        </w:rPr>
        <w:t>Gjithashtu, dokumenti reflekton rëndësinë e integrimit të inovacionit dhe teknologjisë në proceset e politikëbërjes dhe zbatimit, si një element kyç për modernizimin e administratës publike dhe rritjen e eficiencës së shërbimeve publike.</w:t>
      </w:r>
    </w:p>
    <w:p w14:paraId="2DF95770" w14:textId="7D07EA29" w:rsidR="00615A51" w:rsidRPr="00615A51" w:rsidRDefault="00615A51" w:rsidP="00615A51">
      <w:pPr>
        <w:spacing w:after="160" w:line="259" w:lineRule="auto"/>
        <w:jc w:val="both"/>
        <w:rPr>
          <w:rFonts w:ascii="Times New Roman" w:hAnsi="Times New Roman" w:cs="Times New Roman"/>
          <w:sz w:val="28"/>
          <w:szCs w:val="28"/>
          <w:lang w:val="sq-AL"/>
        </w:rPr>
      </w:pPr>
      <w:r w:rsidRPr="00615A51">
        <w:rPr>
          <w:rFonts w:ascii="Times New Roman" w:hAnsi="Times New Roman" w:cs="Times New Roman"/>
          <w:sz w:val="28"/>
          <w:szCs w:val="28"/>
          <w:lang w:val="sq-AL"/>
        </w:rPr>
        <w:t>Në aspektin e problematikave, evidentohen sfida që lidhen me disponueshmërinë dhe cilësinë e të dhënave për një pjesë të treguesve të OZHQ-ve, nevojën për forcimin e koordinimit ndërinstitucional, si dhe kërkesat për burime financiare dhe njerëzore për zbatimin efektiv të masave të parashikuara. Në këtë drejtim, Udhërrëfyesi synon të përmirësojë mekanizmat e monitorimit dhe raportimit, si dhe të orientojë përdorimin më efikas të burimeve në funksion të arritjes së rezultateve të matshme.</w:t>
      </w:r>
    </w:p>
    <w:p w14:paraId="15D751F5" w14:textId="519C3D87" w:rsidR="007168CA" w:rsidRDefault="00615A51" w:rsidP="00615A51">
      <w:pPr>
        <w:spacing w:after="160" w:line="259" w:lineRule="auto"/>
        <w:jc w:val="both"/>
        <w:rPr>
          <w:rFonts w:ascii="Times New Roman" w:hAnsi="Times New Roman" w:cs="Times New Roman"/>
          <w:sz w:val="28"/>
          <w:szCs w:val="28"/>
          <w:lang w:val="sq-AL"/>
        </w:rPr>
      </w:pPr>
      <w:r w:rsidRPr="00615A51">
        <w:rPr>
          <w:rFonts w:ascii="Times New Roman" w:hAnsi="Times New Roman" w:cs="Times New Roman"/>
          <w:sz w:val="28"/>
          <w:szCs w:val="28"/>
          <w:lang w:val="sq-AL"/>
        </w:rPr>
        <w:t>Efektet e pritshme nga miratimi dhe zbatimi i Udhërrëfyesit lidhen me përmirësimin e koordinimit të politikave publike, rritjen e eficiencës në përdorimin e burimeve, forcimin e mekanizmave të llogaridhënies dhe transparencës, si dhe përshpejtimin e progresit të Shqipërisë drejt arritjes së Objektivave të Zhvillimit të Qëndrueshëm deri në vitin 2030.</w:t>
      </w:r>
    </w:p>
    <w:p w14:paraId="62369359" w14:textId="77777777" w:rsidR="00615A51" w:rsidRPr="002645D4" w:rsidRDefault="00615A51" w:rsidP="00615A51">
      <w:pPr>
        <w:spacing w:after="160" w:line="259" w:lineRule="auto"/>
        <w:jc w:val="both"/>
        <w:rPr>
          <w:rFonts w:ascii="Times New Roman" w:hAnsi="Times New Roman" w:cs="Times New Roman"/>
          <w:bCs/>
          <w:sz w:val="28"/>
          <w:szCs w:val="28"/>
          <w:lang w:val="sq-AL"/>
        </w:rPr>
      </w:pPr>
    </w:p>
    <w:p w14:paraId="1A5FC8BF" w14:textId="77777777" w:rsidR="00CB11A8" w:rsidRPr="002645D4" w:rsidRDefault="00CB11A8" w:rsidP="00804917">
      <w:pPr>
        <w:pStyle w:val="ListParagraph"/>
        <w:numPr>
          <w:ilvl w:val="0"/>
          <w:numId w:val="1"/>
        </w:numPr>
        <w:spacing w:after="240" w:line="240" w:lineRule="auto"/>
        <w:ind w:left="540" w:hanging="450"/>
        <w:contextualSpacing w:val="0"/>
        <w:jc w:val="both"/>
        <w:rPr>
          <w:rFonts w:ascii="Times New Roman" w:eastAsia="Times New Roman" w:hAnsi="Times New Roman" w:cs="Times New Roman"/>
          <w:b/>
          <w:sz w:val="28"/>
          <w:szCs w:val="28"/>
          <w:lang w:val="sq-AL"/>
        </w:rPr>
      </w:pPr>
      <w:r w:rsidRPr="002645D4">
        <w:rPr>
          <w:rFonts w:ascii="Times New Roman" w:eastAsia="Times New Roman" w:hAnsi="Times New Roman" w:cs="Times New Roman"/>
          <w:b/>
          <w:sz w:val="28"/>
          <w:szCs w:val="28"/>
          <w:lang w:val="sq-AL"/>
        </w:rPr>
        <w:t>VLERËSIMI I LIGJSHMËRISË, KUSHTETUTSHMËRISË DHE HARMONIZIMI ME LEGJISLACIONIN NË FUQI VENDAS E NDËRKOMBËTAR</w:t>
      </w:r>
    </w:p>
    <w:p w14:paraId="09966681" w14:textId="3ECF062D" w:rsidR="003D2CB7" w:rsidRPr="002645D4" w:rsidRDefault="001A5C19" w:rsidP="004A53E4">
      <w:pPr>
        <w:spacing w:after="120" w:line="240" w:lineRule="auto"/>
        <w:jc w:val="both"/>
        <w:rPr>
          <w:rFonts w:ascii="Times New Roman" w:hAnsi="Times New Roman" w:cs="Times New Roman"/>
          <w:sz w:val="28"/>
          <w:szCs w:val="28"/>
          <w:lang w:val="sq-AL"/>
        </w:rPr>
      </w:pPr>
      <w:r w:rsidRPr="001E6926">
        <w:rPr>
          <w:rFonts w:ascii="Times New Roman" w:hAnsi="Times New Roman" w:cs="Times New Roman"/>
          <w:sz w:val="28"/>
          <w:szCs w:val="28"/>
          <w:lang w:val="sq-AL"/>
        </w:rPr>
        <w:t>Projekt</w:t>
      </w:r>
      <w:r w:rsidR="00396D9D" w:rsidRPr="001E6926">
        <w:rPr>
          <w:rFonts w:ascii="Times New Roman" w:hAnsi="Times New Roman" w:cs="Times New Roman"/>
          <w:sz w:val="28"/>
          <w:szCs w:val="28"/>
          <w:lang w:val="sq-AL"/>
        </w:rPr>
        <w:t>vendimi</w:t>
      </w:r>
      <w:r w:rsidRPr="001E6926">
        <w:rPr>
          <w:rFonts w:ascii="Times New Roman" w:hAnsi="Times New Roman" w:cs="Times New Roman"/>
          <w:sz w:val="28"/>
          <w:szCs w:val="28"/>
          <w:lang w:val="sq-AL"/>
        </w:rPr>
        <w:t xml:space="preserve"> është ha</w:t>
      </w:r>
      <w:r w:rsidR="00E162D7" w:rsidRPr="001E6926">
        <w:rPr>
          <w:rFonts w:ascii="Times New Roman" w:hAnsi="Times New Roman" w:cs="Times New Roman"/>
          <w:sz w:val="28"/>
          <w:szCs w:val="28"/>
          <w:lang w:val="sq-AL"/>
        </w:rPr>
        <w:t xml:space="preserve">rtuar në mbështetje të </w:t>
      </w:r>
      <w:r w:rsidR="00E631E4" w:rsidRPr="001E6926">
        <w:rPr>
          <w:rFonts w:ascii="Times New Roman" w:hAnsi="Times New Roman" w:cs="Times New Roman"/>
          <w:sz w:val="28"/>
          <w:szCs w:val="28"/>
          <w:lang w:val="sq-AL"/>
        </w:rPr>
        <w:t xml:space="preserve">nenit </w:t>
      </w:r>
      <w:r w:rsidR="00511A8F" w:rsidRPr="001E6926">
        <w:rPr>
          <w:rFonts w:ascii="Times New Roman" w:hAnsi="Times New Roman" w:cs="Times New Roman"/>
          <w:sz w:val="28"/>
          <w:szCs w:val="28"/>
          <w:lang w:val="sq-AL"/>
        </w:rPr>
        <w:t xml:space="preserve">100  të </w:t>
      </w:r>
      <w:r w:rsidR="001E6926" w:rsidRPr="001E6926">
        <w:rPr>
          <w:rFonts w:ascii="Times New Roman" w:hAnsi="Times New Roman" w:cs="Times New Roman"/>
          <w:sz w:val="28"/>
          <w:szCs w:val="28"/>
          <w:lang w:val="sq-AL"/>
        </w:rPr>
        <w:t>Kushtetut</w:t>
      </w:r>
      <w:r w:rsidR="000065F0" w:rsidRPr="001E6926">
        <w:rPr>
          <w:rFonts w:ascii="Times New Roman" w:hAnsi="Times New Roman" w:cs="Times New Roman"/>
          <w:bCs/>
          <w:sz w:val="28"/>
          <w:szCs w:val="28"/>
          <w:lang w:val="sq-AL"/>
        </w:rPr>
        <w:t>ë</w:t>
      </w:r>
      <w:r w:rsidR="001E6926" w:rsidRPr="001E6926">
        <w:rPr>
          <w:rFonts w:ascii="Times New Roman" w:hAnsi="Times New Roman" w:cs="Times New Roman"/>
          <w:bCs/>
          <w:sz w:val="28"/>
          <w:szCs w:val="28"/>
          <w:lang w:val="sq-AL"/>
        </w:rPr>
        <w:t>s.</w:t>
      </w:r>
    </w:p>
    <w:p w14:paraId="7875E962" w14:textId="77777777" w:rsidR="005F1004" w:rsidRPr="002645D4" w:rsidRDefault="005F1004" w:rsidP="00804917">
      <w:pPr>
        <w:pStyle w:val="ListParagraph"/>
        <w:numPr>
          <w:ilvl w:val="0"/>
          <w:numId w:val="1"/>
        </w:numPr>
        <w:spacing w:after="720" w:line="240" w:lineRule="auto"/>
        <w:ind w:left="450" w:hanging="360"/>
        <w:jc w:val="both"/>
        <w:rPr>
          <w:rFonts w:ascii="Times New Roman" w:eastAsia="Times New Roman" w:hAnsi="Times New Roman" w:cs="Times New Roman"/>
          <w:b/>
          <w:sz w:val="28"/>
          <w:szCs w:val="28"/>
          <w:lang w:val="sq-AL"/>
        </w:rPr>
      </w:pPr>
      <w:r w:rsidRPr="002645D4">
        <w:rPr>
          <w:rFonts w:ascii="Times New Roman" w:eastAsia="Times New Roman" w:hAnsi="Times New Roman" w:cs="Times New Roman"/>
          <w:b/>
          <w:sz w:val="28"/>
          <w:szCs w:val="28"/>
          <w:lang w:val="sq-AL"/>
        </w:rPr>
        <w:t xml:space="preserve">VLERËSIMI I SHKALLËS SË PËRAFRIMIT ME </w:t>
      </w:r>
      <w:r w:rsidRPr="002645D4">
        <w:rPr>
          <w:rFonts w:ascii="Times New Roman" w:eastAsia="Times New Roman" w:hAnsi="Times New Roman" w:cs="Times New Roman"/>
          <w:b/>
          <w:i/>
          <w:sz w:val="28"/>
          <w:szCs w:val="28"/>
          <w:lang w:val="sq-AL"/>
        </w:rPr>
        <w:t>ACQUIS COMMUNAUTAIRE</w:t>
      </w:r>
      <w:r w:rsidRPr="002645D4">
        <w:rPr>
          <w:rFonts w:ascii="Times New Roman" w:eastAsia="Times New Roman" w:hAnsi="Times New Roman" w:cs="Times New Roman"/>
          <w:b/>
          <w:sz w:val="28"/>
          <w:szCs w:val="28"/>
          <w:lang w:val="sq-AL"/>
        </w:rPr>
        <w:t xml:space="preserve"> (PËR PROJEKTAK</w:t>
      </w:r>
      <w:r w:rsidR="00F9308E" w:rsidRPr="002645D4">
        <w:rPr>
          <w:rFonts w:ascii="Times New Roman" w:eastAsia="Times New Roman" w:hAnsi="Times New Roman" w:cs="Times New Roman"/>
          <w:b/>
          <w:sz w:val="28"/>
          <w:szCs w:val="28"/>
          <w:lang w:val="sq-AL"/>
        </w:rPr>
        <w:t>T</w:t>
      </w:r>
      <w:r w:rsidRPr="002645D4">
        <w:rPr>
          <w:rFonts w:ascii="Times New Roman" w:eastAsia="Times New Roman" w:hAnsi="Times New Roman" w:cs="Times New Roman"/>
          <w:b/>
          <w:sz w:val="28"/>
          <w:szCs w:val="28"/>
          <w:lang w:val="sq-AL"/>
        </w:rPr>
        <w:t>ET NORMATIVE)</w:t>
      </w:r>
    </w:p>
    <w:p w14:paraId="5E874F7B" w14:textId="77777777" w:rsidR="002B0CCD" w:rsidRPr="002645D4" w:rsidRDefault="002B0CCD" w:rsidP="002B0CCD">
      <w:pPr>
        <w:pStyle w:val="ListParagraph"/>
        <w:spacing w:after="720" w:line="240" w:lineRule="auto"/>
        <w:ind w:left="1080"/>
        <w:jc w:val="both"/>
        <w:rPr>
          <w:rFonts w:ascii="Times New Roman" w:eastAsia="Times New Roman" w:hAnsi="Times New Roman" w:cs="Times New Roman"/>
          <w:b/>
          <w:sz w:val="28"/>
          <w:szCs w:val="28"/>
          <w:lang w:val="sq-AL"/>
        </w:rPr>
      </w:pPr>
    </w:p>
    <w:p w14:paraId="05A81405" w14:textId="595CA77C" w:rsidR="004F10EF" w:rsidRPr="002645D4" w:rsidRDefault="00396D9D" w:rsidP="004F10EF">
      <w:pPr>
        <w:pStyle w:val="ListParagraph"/>
        <w:spacing w:after="720" w:line="240" w:lineRule="auto"/>
        <w:ind w:left="1080" w:hanging="1080"/>
        <w:jc w:val="both"/>
        <w:rPr>
          <w:rFonts w:ascii="Times New Roman" w:eastAsia="Times New Roman" w:hAnsi="Times New Roman" w:cs="Times New Roman"/>
          <w:bCs/>
          <w:sz w:val="28"/>
          <w:szCs w:val="28"/>
          <w:lang w:val="sq-AL"/>
        </w:rPr>
      </w:pPr>
      <w:r w:rsidRPr="002645D4">
        <w:rPr>
          <w:rFonts w:ascii="Times New Roman" w:eastAsia="Times New Roman" w:hAnsi="Times New Roman" w:cs="Times New Roman"/>
          <w:bCs/>
          <w:sz w:val="28"/>
          <w:szCs w:val="28"/>
          <w:lang w:val="sq-AL"/>
        </w:rPr>
        <w:t>Projekt</w:t>
      </w:r>
      <w:r w:rsidR="002A10A4" w:rsidRPr="002645D4">
        <w:rPr>
          <w:rFonts w:ascii="Times New Roman" w:eastAsia="Times New Roman" w:hAnsi="Times New Roman" w:cs="Times New Roman"/>
          <w:bCs/>
          <w:sz w:val="28"/>
          <w:szCs w:val="28"/>
          <w:lang w:val="sq-AL"/>
        </w:rPr>
        <w:t>vendimi nuk synon p</w:t>
      </w:r>
      <w:r w:rsidR="004272F0" w:rsidRPr="002645D4">
        <w:rPr>
          <w:rFonts w:ascii="Times New Roman" w:eastAsia="Times New Roman" w:hAnsi="Times New Roman" w:cs="Times New Roman"/>
          <w:bCs/>
          <w:sz w:val="28"/>
          <w:szCs w:val="28"/>
          <w:lang w:val="sq-AL"/>
        </w:rPr>
        <w:t>ë</w:t>
      </w:r>
      <w:r w:rsidR="002A10A4" w:rsidRPr="002645D4">
        <w:rPr>
          <w:rFonts w:ascii="Times New Roman" w:eastAsia="Times New Roman" w:hAnsi="Times New Roman" w:cs="Times New Roman"/>
          <w:bCs/>
          <w:sz w:val="28"/>
          <w:szCs w:val="28"/>
          <w:lang w:val="sq-AL"/>
        </w:rPr>
        <w:t xml:space="preserve">rafrimin me </w:t>
      </w:r>
      <w:r w:rsidR="002A10A4" w:rsidRPr="002645D4">
        <w:rPr>
          <w:rFonts w:ascii="Times New Roman" w:eastAsia="Times New Roman" w:hAnsi="Times New Roman" w:cs="Times New Roman"/>
          <w:bCs/>
          <w:i/>
          <w:iCs/>
          <w:sz w:val="28"/>
          <w:szCs w:val="28"/>
          <w:lang w:val="sq-AL"/>
        </w:rPr>
        <w:t>Acquis</w:t>
      </w:r>
      <w:r w:rsidR="004F4510" w:rsidRPr="002645D4">
        <w:rPr>
          <w:rFonts w:ascii="Times New Roman" w:eastAsia="Times New Roman" w:hAnsi="Times New Roman" w:cs="Times New Roman"/>
          <w:bCs/>
          <w:i/>
          <w:iCs/>
          <w:sz w:val="28"/>
          <w:szCs w:val="28"/>
          <w:lang w:val="sq-AL"/>
        </w:rPr>
        <w:t xml:space="preserve"> </w:t>
      </w:r>
      <w:r w:rsidR="004F4510" w:rsidRPr="002645D4">
        <w:rPr>
          <w:rFonts w:ascii="Times New Roman" w:eastAsia="Times New Roman" w:hAnsi="Times New Roman" w:cs="Times New Roman"/>
          <w:bCs/>
          <w:sz w:val="28"/>
          <w:szCs w:val="28"/>
          <w:lang w:val="sq-AL"/>
        </w:rPr>
        <w:t>të BE-së.</w:t>
      </w:r>
    </w:p>
    <w:p w14:paraId="3C8F2E69" w14:textId="32868864" w:rsidR="005F1004" w:rsidRPr="002645D4" w:rsidRDefault="005F1004" w:rsidP="00804917">
      <w:pPr>
        <w:numPr>
          <w:ilvl w:val="0"/>
          <w:numId w:val="1"/>
        </w:numPr>
        <w:spacing w:after="240" w:line="240" w:lineRule="auto"/>
        <w:ind w:left="540" w:hanging="450"/>
        <w:jc w:val="both"/>
        <w:rPr>
          <w:rFonts w:ascii="Times New Roman" w:eastAsia="Times New Roman" w:hAnsi="Times New Roman" w:cs="Times New Roman"/>
          <w:b/>
          <w:sz w:val="28"/>
          <w:szCs w:val="28"/>
          <w:lang w:val="sq-AL"/>
        </w:rPr>
      </w:pPr>
      <w:r w:rsidRPr="002645D4">
        <w:rPr>
          <w:rFonts w:ascii="Times New Roman" w:eastAsia="Times New Roman" w:hAnsi="Times New Roman" w:cs="Times New Roman"/>
          <w:b/>
          <w:sz w:val="28"/>
          <w:szCs w:val="28"/>
          <w:lang w:val="sq-AL"/>
        </w:rPr>
        <w:t xml:space="preserve">PËRMBLEDHJE SHPJEGUESE E PËRMBAJTJES SË </w:t>
      </w:r>
      <w:r w:rsidR="00396D9D" w:rsidRPr="002645D4">
        <w:rPr>
          <w:rFonts w:ascii="Times New Roman" w:eastAsia="Calibri" w:hAnsi="Times New Roman" w:cs="Times New Roman"/>
          <w:b/>
          <w:sz w:val="28"/>
          <w:szCs w:val="28"/>
          <w:lang w:val="sq-AL"/>
        </w:rPr>
        <w:t>PROJEKVENDIMIT</w:t>
      </w:r>
    </w:p>
    <w:p w14:paraId="495141A3" w14:textId="2EAE4181" w:rsidR="001515B5" w:rsidRPr="002645D4" w:rsidRDefault="002E4886" w:rsidP="00331228">
      <w:pPr>
        <w:tabs>
          <w:tab w:val="left" w:pos="2448"/>
        </w:tabs>
        <w:spacing w:after="120" w:line="240" w:lineRule="auto"/>
        <w:jc w:val="both"/>
        <w:rPr>
          <w:rFonts w:ascii="Times New Roman" w:eastAsia="Times New Roman" w:hAnsi="Times New Roman" w:cs="Times New Roman"/>
          <w:sz w:val="28"/>
          <w:szCs w:val="28"/>
          <w:lang w:val="sq-AL"/>
        </w:rPr>
      </w:pPr>
      <w:r w:rsidRPr="002645D4">
        <w:rPr>
          <w:rFonts w:ascii="Times New Roman" w:eastAsia="Times New Roman" w:hAnsi="Times New Roman" w:cs="Times New Roman"/>
          <w:sz w:val="28"/>
          <w:szCs w:val="28"/>
          <w:lang w:val="sq-AL"/>
        </w:rPr>
        <w:t>Projekt</w:t>
      </w:r>
      <w:r w:rsidR="00396D9D" w:rsidRPr="002645D4">
        <w:rPr>
          <w:rFonts w:ascii="Times New Roman" w:eastAsia="Times New Roman" w:hAnsi="Times New Roman" w:cs="Times New Roman"/>
          <w:sz w:val="28"/>
          <w:szCs w:val="28"/>
          <w:lang w:val="sq-AL"/>
        </w:rPr>
        <w:t>vendimi</w:t>
      </w:r>
      <w:r w:rsidRPr="002645D4">
        <w:rPr>
          <w:rFonts w:ascii="Times New Roman" w:eastAsia="Times New Roman" w:hAnsi="Times New Roman" w:cs="Times New Roman"/>
          <w:sz w:val="28"/>
          <w:szCs w:val="28"/>
          <w:lang w:val="sq-AL"/>
        </w:rPr>
        <w:t xml:space="preserve"> i paraqitur p</w:t>
      </w:r>
      <w:r w:rsidR="00653A34" w:rsidRPr="002645D4">
        <w:rPr>
          <w:rFonts w:ascii="Times New Roman" w:eastAsia="Times New Roman" w:hAnsi="Times New Roman" w:cs="Times New Roman"/>
          <w:sz w:val="28"/>
          <w:szCs w:val="28"/>
          <w:lang w:val="sq-AL"/>
        </w:rPr>
        <w:t>ë</w:t>
      </w:r>
      <w:r w:rsidR="001E3215" w:rsidRPr="002645D4">
        <w:rPr>
          <w:rFonts w:ascii="Times New Roman" w:eastAsia="Times New Roman" w:hAnsi="Times New Roman" w:cs="Times New Roman"/>
          <w:sz w:val="28"/>
          <w:szCs w:val="28"/>
          <w:lang w:val="sq-AL"/>
        </w:rPr>
        <w:t>r shqyrtim</w:t>
      </w:r>
      <w:r w:rsidR="00F00E6B" w:rsidRPr="002645D4">
        <w:rPr>
          <w:rFonts w:ascii="Times New Roman" w:eastAsia="Times New Roman" w:hAnsi="Times New Roman" w:cs="Times New Roman"/>
          <w:sz w:val="28"/>
          <w:szCs w:val="28"/>
          <w:lang w:val="sq-AL"/>
        </w:rPr>
        <w:t>,</w:t>
      </w:r>
      <w:r w:rsidRPr="002645D4">
        <w:rPr>
          <w:rFonts w:ascii="Times New Roman" w:eastAsia="Times New Roman" w:hAnsi="Times New Roman" w:cs="Times New Roman"/>
          <w:sz w:val="28"/>
          <w:szCs w:val="28"/>
          <w:lang w:val="sq-AL"/>
        </w:rPr>
        <w:t xml:space="preserve"> </w:t>
      </w:r>
      <w:r w:rsidR="009247B1" w:rsidRPr="002645D4">
        <w:rPr>
          <w:rFonts w:ascii="Times New Roman" w:eastAsia="Times New Roman" w:hAnsi="Times New Roman" w:cs="Times New Roman"/>
          <w:sz w:val="28"/>
          <w:szCs w:val="28"/>
          <w:lang w:val="sq-AL"/>
        </w:rPr>
        <w:t>n</w:t>
      </w:r>
      <w:r w:rsidR="00404D58" w:rsidRPr="002645D4">
        <w:rPr>
          <w:rFonts w:ascii="Times New Roman" w:eastAsia="Times New Roman" w:hAnsi="Times New Roman" w:cs="Times New Roman"/>
          <w:sz w:val="28"/>
          <w:szCs w:val="28"/>
          <w:lang w:val="sq-AL"/>
        </w:rPr>
        <w:t>ë</w:t>
      </w:r>
      <w:r w:rsidR="009247B1" w:rsidRPr="002645D4">
        <w:rPr>
          <w:rFonts w:ascii="Times New Roman" w:eastAsia="Times New Roman" w:hAnsi="Times New Roman" w:cs="Times New Roman"/>
          <w:sz w:val="28"/>
          <w:szCs w:val="28"/>
          <w:lang w:val="sq-AL"/>
        </w:rPr>
        <w:t xml:space="preserve"> </w:t>
      </w:r>
      <w:r w:rsidR="00F00E6B" w:rsidRPr="002645D4">
        <w:rPr>
          <w:rFonts w:ascii="Times New Roman" w:eastAsia="Times New Roman" w:hAnsi="Times New Roman" w:cs="Times New Roman"/>
          <w:sz w:val="28"/>
          <w:szCs w:val="28"/>
          <w:lang w:val="sq-AL"/>
        </w:rPr>
        <w:t>linja të përgjithshme</w:t>
      </w:r>
      <w:r w:rsidR="009247B1" w:rsidRPr="002645D4">
        <w:rPr>
          <w:rFonts w:ascii="Times New Roman" w:eastAsia="Times New Roman" w:hAnsi="Times New Roman" w:cs="Times New Roman"/>
          <w:sz w:val="28"/>
          <w:szCs w:val="28"/>
          <w:lang w:val="sq-AL"/>
        </w:rPr>
        <w:t xml:space="preserve"> p</w:t>
      </w:r>
      <w:r w:rsidR="00404D58" w:rsidRPr="002645D4">
        <w:rPr>
          <w:rFonts w:ascii="Times New Roman" w:eastAsia="Times New Roman" w:hAnsi="Times New Roman" w:cs="Times New Roman"/>
          <w:sz w:val="28"/>
          <w:szCs w:val="28"/>
          <w:lang w:val="sq-AL"/>
        </w:rPr>
        <w:t>ë</w:t>
      </w:r>
      <w:r w:rsidR="009247B1" w:rsidRPr="002645D4">
        <w:rPr>
          <w:rFonts w:ascii="Times New Roman" w:eastAsia="Times New Roman" w:hAnsi="Times New Roman" w:cs="Times New Roman"/>
          <w:sz w:val="28"/>
          <w:szCs w:val="28"/>
          <w:lang w:val="sq-AL"/>
        </w:rPr>
        <w:t xml:space="preserve">rmban: </w:t>
      </w:r>
    </w:p>
    <w:p w14:paraId="600C5BAF" w14:textId="66F921D0" w:rsidR="00056EB2" w:rsidRDefault="00214ED1" w:rsidP="0075570F">
      <w:pPr>
        <w:pStyle w:val="ListParagraph"/>
        <w:numPr>
          <w:ilvl w:val="0"/>
          <w:numId w:val="2"/>
        </w:numPr>
        <w:tabs>
          <w:tab w:val="left" w:pos="2448"/>
        </w:tabs>
        <w:spacing w:after="120" w:line="240" w:lineRule="auto"/>
        <w:jc w:val="both"/>
        <w:rPr>
          <w:rFonts w:ascii="Times New Roman" w:eastAsia="Times New Roman" w:hAnsi="Times New Roman" w:cs="Times New Roman"/>
          <w:sz w:val="28"/>
          <w:szCs w:val="28"/>
          <w:lang w:val="sq-AL"/>
        </w:rPr>
      </w:pPr>
      <w:r w:rsidRPr="002645D4">
        <w:rPr>
          <w:rFonts w:ascii="Times New Roman" w:eastAsia="Times New Roman" w:hAnsi="Times New Roman" w:cs="Times New Roman"/>
          <w:sz w:val="28"/>
          <w:szCs w:val="28"/>
          <w:lang w:val="sq-AL"/>
        </w:rPr>
        <w:t>Qëllimet</w:t>
      </w:r>
      <w:r w:rsidR="0075570F">
        <w:rPr>
          <w:rFonts w:ascii="Times New Roman" w:eastAsia="Times New Roman" w:hAnsi="Times New Roman" w:cs="Times New Roman"/>
          <w:sz w:val="28"/>
          <w:szCs w:val="28"/>
          <w:lang w:val="sq-AL"/>
        </w:rPr>
        <w:t xml:space="preserve"> dhe objektivat që synohen të arrihen</w:t>
      </w:r>
    </w:p>
    <w:p w14:paraId="6DEEC01D" w14:textId="28D86D82" w:rsidR="0075570F" w:rsidRDefault="0075570F" w:rsidP="0075570F">
      <w:pPr>
        <w:pStyle w:val="ListParagraph"/>
        <w:numPr>
          <w:ilvl w:val="0"/>
          <w:numId w:val="2"/>
        </w:numPr>
        <w:tabs>
          <w:tab w:val="left" w:pos="2448"/>
        </w:tabs>
        <w:spacing w:after="120" w:line="240" w:lineRule="auto"/>
        <w:jc w:val="both"/>
        <w:rPr>
          <w:rFonts w:ascii="Times New Roman" w:eastAsia="Times New Roman" w:hAnsi="Times New Roman" w:cs="Times New Roman"/>
          <w:sz w:val="28"/>
          <w:szCs w:val="28"/>
          <w:lang w:val="sq-AL"/>
        </w:rPr>
      </w:pPr>
      <w:r>
        <w:rPr>
          <w:rFonts w:ascii="Times New Roman" w:eastAsia="Times New Roman" w:hAnsi="Times New Roman" w:cs="Times New Roman"/>
          <w:sz w:val="28"/>
          <w:szCs w:val="28"/>
          <w:lang w:val="sq-AL"/>
        </w:rPr>
        <w:t>Baza ligjore dhe referenciale</w:t>
      </w:r>
    </w:p>
    <w:p w14:paraId="6F9F162C" w14:textId="3B23B22E" w:rsidR="0075570F" w:rsidRDefault="0075570F" w:rsidP="0075570F">
      <w:pPr>
        <w:pStyle w:val="ListParagraph"/>
        <w:numPr>
          <w:ilvl w:val="0"/>
          <w:numId w:val="2"/>
        </w:numPr>
        <w:tabs>
          <w:tab w:val="left" w:pos="2448"/>
        </w:tabs>
        <w:spacing w:after="120" w:line="240" w:lineRule="auto"/>
        <w:jc w:val="both"/>
        <w:rPr>
          <w:rFonts w:ascii="Times New Roman" w:eastAsia="Times New Roman" w:hAnsi="Times New Roman" w:cs="Times New Roman"/>
          <w:sz w:val="28"/>
          <w:szCs w:val="28"/>
          <w:lang w:val="sq-AL"/>
        </w:rPr>
      </w:pPr>
      <w:r>
        <w:rPr>
          <w:rFonts w:ascii="Times New Roman" w:eastAsia="Times New Roman" w:hAnsi="Times New Roman" w:cs="Times New Roman"/>
          <w:sz w:val="28"/>
          <w:szCs w:val="28"/>
          <w:lang w:val="sq-AL"/>
        </w:rPr>
        <w:lastRenderedPageBreak/>
        <w:t>Nevoja për miratimin e këtij Udhërrëfyesi</w:t>
      </w:r>
    </w:p>
    <w:p w14:paraId="75E4870C" w14:textId="7D197EE0" w:rsidR="0075570F" w:rsidRDefault="0075570F" w:rsidP="0075570F">
      <w:pPr>
        <w:pStyle w:val="ListParagraph"/>
        <w:numPr>
          <w:ilvl w:val="0"/>
          <w:numId w:val="2"/>
        </w:numPr>
        <w:tabs>
          <w:tab w:val="left" w:pos="2448"/>
        </w:tabs>
        <w:spacing w:after="120" w:line="240" w:lineRule="auto"/>
        <w:jc w:val="both"/>
        <w:rPr>
          <w:rFonts w:ascii="Times New Roman" w:eastAsia="Times New Roman" w:hAnsi="Times New Roman" w:cs="Times New Roman"/>
          <w:sz w:val="28"/>
          <w:szCs w:val="28"/>
          <w:lang w:val="sq-AL"/>
        </w:rPr>
      </w:pPr>
      <w:r>
        <w:rPr>
          <w:rFonts w:ascii="Times New Roman" w:eastAsia="Times New Roman" w:hAnsi="Times New Roman" w:cs="Times New Roman"/>
          <w:sz w:val="28"/>
          <w:szCs w:val="28"/>
          <w:lang w:val="sq-AL"/>
        </w:rPr>
        <w:t>Procesin e hartimit të Udhërrëfyesit</w:t>
      </w:r>
    </w:p>
    <w:p w14:paraId="730D89F5" w14:textId="623A5287" w:rsidR="0075570F" w:rsidRPr="0075570F" w:rsidRDefault="0075570F" w:rsidP="0075570F">
      <w:pPr>
        <w:pStyle w:val="ListParagraph"/>
        <w:numPr>
          <w:ilvl w:val="0"/>
          <w:numId w:val="2"/>
        </w:numPr>
        <w:tabs>
          <w:tab w:val="left" w:pos="2448"/>
        </w:tabs>
        <w:spacing w:after="120" w:line="240" w:lineRule="auto"/>
        <w:jc w:val="both"/>
        <w:rPr>
          <w:rFonts w:ascii="Times New Roman" w:eastAsia="Times New Roman" w:hAnsi="Times New Roman" w:cs="Times New Roman"/>
          <w:sz w:val="28"/>
          <w:szCs w:val="28"/>
          <w:lang w:val="sq-AL"/>
        </w:rPr>
      </w:pPr>
      <w:r>
        <w:rPr>
          <w:rFonts w:ascii="Times New Roman" w:eastAsia="Times New Roman" w:hAnsi="Times New Roman" w:cs="Times New Roman"/>
          <w:sz w:val="28"/>
          <w:szCs w:val="28"/>
          <w:lang w:val="it-IT"/>
        </w:rPr>
        <w:t>N</w:t>
      </w:r>
      <w:r w:rsidRPr="0075570F">
        <w:rPr>
          <w:rFonts w:ascii="Times New Roman" w:eastAsia="Times New Roman" w:hAnsi="Times New Roman" w:cs="Times New Roman"/>
          <w:sz w:val="28"/>
          <w:szCs w:val="28"/>
          <w:lang w:val="it-IT"/>
        </w:rPr>
        <w:t xml:space="preserve">dërlidhja me prioritetet kombëtare dhe </w:t>
      </w:r>
      <w:r w:rsidR="006476E4">
        <w:rPr>
          <w:rFonts w:ascii="Times New Roman" w:eastAsia="Times New Roman" w:hAnsi="Times New Roman" w:cs="Times New Roman"/>
          <w:sz w:val="28"/>
          <w:szCs w:val="28"/>
          <w:lang w:val="it-IT"/>
        </w:rPr>
        <w:t xml:space="preserve">angazhimet </w:t>
      </w:r>
      <w:r w:rsidRPr="0075570F">
        <w:rPr>
          <w:rFonts w:ascii="Times New Roman" w:eastAsia="Times New Roman" w:hAnsi="Times New Roman" w:cs="Times New Roman"/>
          <w:sz w:val="28"/>
          <w:szCs w:val="28"/>
          <w:lang w:val="it-IT"/>
        </w:rPr>
        <w:t>ndërkombëtare</w:t>
      </w:r>
    </w:p>
    <w:p w14:paraId="618ABADE" w14:textId="43D282A3" w:rsidR="00397869" w:rsidRPr="002645D4" w:rsidRDefault="00397869" w:rsidP="00397869">
      <w:pPr>
        <w:tabs>
          <w:tab w:val="left" w:pos="2448"/>
        </w:tabs>
        <w:spacing w:after="120" w:line="240" w:lineRule="auto"/>
        <w:jc w:val="both"/>
        <w:rPr>
          <w:rFonts w:ascii="Times New Roman" w:eastAsia="Times New Roman" w:hAnsi="Times New Roman" w:cs="Times New Roman"/>
          <w:sz w:val="28"/>
          <w:szCs w:val="28"/>
          <w:lang w:val="sq-AL"/>
        </w:rPr>
      </w:pPr>
    </w:p>
    <w:p w14:paraId="57793B22" w14:textId="0BA0CD6F" w:rsidR="001515B5" w:rsidRPr="002645D4" w:rsidRDefault="00DE4059" w:rsidP="00804917">
      <w:pPr>
        <w:pStyle w:val="ListParagraph"/>
        <w:numPr>
          <w:ilvl w:val="0"/>
          <w:numId w:val="1"/>
        </w:numPr>
        <w:spacing w:after="240" w:line="240" w:lineRule="auto"/>
        <w:ind w:left="630" w:hanging="540"/>
        <w:contextualSpacing w:val="0"/>
        <w:jc w:val="both"/>
        <w:rPr>
          <w:rFonts w:ascii="Times New Roman" w:eastAsia="Times New Roman" w:hAnsi="Times New Roman" w:cs="Times New Roman"/>
          <w:b/>
          <w:sz w:val="28"/>
          <w:szCs w:val="28"/>
          <w:lang w:val="sq-AL"/>
        </w:rPr>
      </w:pPr>
      <w:r w:rsidRPr="002645D4">
        <w:rPr>
          <w:rFonts w:ascii="Times New Roman" w:eastAsia="Times New Roman" w:hAnsi="Times New Roman" w:cs="Times New Roman"/>
          <w:b/>
          <w:sz w:val="28"/>
          <w:szCs w:val="28"/>
          <w:lang w:val="sq-AL"/>
        </w:rPr>
        <w:t xml:space="preserve">INSTITUCIONET DHE ORGANET QË NGARKOHEN PËR ZBATIMIN E </w:t>
      </w:r>
      <w:r w:rsidR="00396D9D" w:rsidRPr="002645D4">
        <w:rPr>
          <w:rFonts w:ascii="Times New Roman" w:eastAsia="Times New Roman" w:hAnsi="Times New Roman" w:cs="Times New Roman"/>
          <w:b/>
          <w:sz w:val="28"/>
          <w:szCs w:val="28"/>
          <w:lang w:val="sq-AL"/>
        </w:rPr>
        <w:t>VENDIMIT</w:t>
      </w:r>
    </w:p>
    <w:p w14:paraId="104D8A5F" w14:textId="0F085B5F" w:rsidR="00640D4F" w:rsidRPr="004B5D73" w:rsidRDefault="003B4B88" w:rsidP="000F5A1F">
      <w:pPr>
        <w:tabs>
          <w:tab w:val="left" w:pos="0"/>
        </w:tabs>
        <w:spacing w:after="240" w:line="240" w:lineRule="auto"/>
        <w:jc w:val="both"/>
        <w:rPr>
          <w:rFonts w:ascii="Times New Roman" w:eastAsia="Times New Roman" w:hAnsi="Times New Roman" w:cs="Times New Roman"/>
          <w:sz w:val="28"/>
          <w:szCs w:val="28"/>
          <w:lang w:val="sq-AL"/>
        </w:rPr>
      </w:pPr>
      <w:r w:rsidRPr="004B5D73">
        <w:rPr>
          <w:rFonts w:ascii="Times New Roman" w:eastAsia="Times New Roman" w:hAnsi="Times New Roman" w:cs="Times New Roman"/>
          <w:sz w:val="28"/>
          <w:szCs w:val="28"/>
          <w:lang w:val="sq-AL"/>
        </w:rPr>
        <w:t xml:space="preserve">Për zbatimin e vendimit ngarkohen </w:t>
      </w:r>
      <w:r w:rsidRPr="004B5D73">
        <w:rPr>
          <w:rFonts w:ascii="Times New Roman" w:hAnsi="Times New Roman" w:cs="Times New Roman"/>
          <w:sz w:val="28"/>
          <w:szCs w:val="28"/>
          <w:lang w:val="sq-AL"/>
        </w:rPr>
        <w:t>Agjencia Shtetërore e Programimit Strategjik dhe</w:t>
      </w:r>
      <w:r w:rsidR="00974149" w:rsidRPr="004B5D73">
        <w:rPr>
          <w:rFonts w:ascii="Times New Roman" w:hAnsi="Times New Roman" w:cs="Times New Roman"/>
          <w:sz w:val="28"/>
          <w:szCs w:val="28"/>
          <w:lang w:val="sq-AL"/>
        </w:rPr>
        <w:t xml:space="preserve"> Koordinimit të Ndihmës</w:t>
      </w:r>
      <w:r w:rsidRPr="004B5D73">
        <w:rPr>
          <w:rFonts w:ascii="Times New Roman" w:eastAsia="Times New Roman" w:hAnsi="Times New Roman" w:cs="Times New Roman"/>
          <w:sz w:val="28"/>
          <w:szCs w:val="28"/>
          <w:lang w:val="sq-AL"/>
        </w:rPr>
        <w:t>,</w:t>
      </w:r>
      <w:r w:rsidR="00F140B0">
        <w:rPr>
          <w:rFonts w:ascii="Times New Roman" w:eastAsia="Times New Roman" w:hAnsi="Times New Roman" w:cs="Times New Roman"/>
          <w:sz w:val="28"/>
          <w:szCs w:val="28"/>
          <w:lang w:val="sq-AL"/>
        </w:rPr>
        <w:t xml:space="preserve"> </w:t>
      </w:r>
      <w:r w:rsidR="009403BD" w:rsidRPr="00460880">
        <w:rPr>
          <w:rFonts w:ascii="Times New Roman" w:eastAsia="Times New Roman" w:hAnsi="Times New Roman" w:cs="Times New Roman"/>
          <w:color w:val="000000"/>
          <w:sz w:val="28"/>
          <w:szCs w:val="28"/>
        </w:rPr>
        <w:t xml:space="preserve">Komiteti Ndërministror </w:t>
      </w:r>
      <w:r w:rsidR="009403BD">
        <w:rPr>
          <w:rFonts w:ascii="Times New Roman" w:eastAsia="Times New Roman" w:hAnsi="Times New Roman" w:cs="Times New Roman"/>
          <w:color w:val="000000"/>
          <w:sz w:val="28"/>
          <w:szCs w:val="28"/>
        </w:rPr>
        <w:t xml:space="preserve"> i OZHQ-ve, </w:t>
      </w:r>
      <w:r w:rsidR="006764B0">
        <w:rPr>
          <w:rFonts w:ascii="Times New Roman" w:eastAsia="Times New Roman" w:hAnsi="Times New Roman" w:cs="Times New Roman"/>
          <w:color w:val="000000"/>
          <w:sz w:val="28"/>
          <w:szCs w:val="28"/>
        </w:rPr>
        <w:t>ministrit</w:t>
      </w:r>
      <w:r w:rsidR="006764B0" w:rsidRPr="004B5D73">
        <w:rPr>
          <w:rFonts w:ascii="Times New Roman" w:eastAsia="Times New Roman" w:hAnsi="Times New Roman" w:cs="Times New Roman"/>
          <w:sz w:val="28"/>
          <w:szCs w:val="28"/>
          <w:lang w:val="sq-AL"/>
        </w:rPr>
        <w:t>ë</w:t>
      </w:r>
      <w:r w:rsidR="006764B0">
        <w:rPr>
          <w:rFonts w:ascii="Times New Roman" w:eastAsia="Times New Roman" w:hAnsi="Times New Roman" w:cs="Times New Roman"/>
          <w:sz w:val="28"/>
          <w:szCs w:val="28"/>
          <w:lang w:val="sq-AL"/>
        </w:rPr>
        <w:t xml:space="preserve"> e linj</w:t>
      </w:r>
      <w:r w:rsidR="006764B0" w:rsidRPr="004B5D73">
        <w:rPr>
          <w:rFonts w:ascii="Times New Roman" w:eastAsia="Times New Roman" w:hAnsi="Times New Roman" w:cs="Times New Roman"/>
          <w:sz w:val="28"/>
          <w:szCs w:val="28"/>
          <w:lang w:val="sq-AL"/>
        </w:rPr>
        <w:t>ë</w:t>
      </w:r>
      <w:r w:rsidR="006764B0">
        <w:rPr>
          <w:rFonts w:ascii="Times New Roman" w:eastAsia="Times New Roman" w:hAnsi="Times New Roman" w:cs="Times New Roman"/>
          <w:sz w:val="28"/>
          <w:szCs w:val="28"/>
          <w:lang w:val="sq-AL"/>
        </w:rPr>
        <w:t xml:space="preserve">s </w:t>
      </w:r>
      <w:r w:rsidR="009403BD" w:rsidRPr="00460880">
        <w:rPr>
          <w:rFonts w:ascii="Times New Roman" w:eastAsia="Times New Roman" w:hAnsi="Times New Roman" w:cs="Times New Roman"/>
          <w:color w:val="000000"/>
          <w:sz w:val="28"/>
          <w:szCs w:val="28"/>
        </w:rPr>
        <w:t xml:space="preserve">dhe institucionet e tjera përgjegjëse të përcaktuara në </w:t>
      </w:r>
      <w:r w:rsidR="009403BD">
        <w:rPr>
          <w:rFonts w:ascii="Times New Roman" w:eastAsia="Times New Roman" w:hAnsi="Times New Roman" w:cs="Times New Roman"/>
          <w:color w:val="000000"/>
          <w:sz w:val="28"/>
          <w:szCs w:val="28"/>
        </w:rPr>
        <w:t>udh</w:t>
      </w:r>
      <w:r w:rsidR="009403BD" w:rsidRPr="004B5D73">
        <w:rPr>
          <w:rFonts w:ascii="Times New Roman" w:eastAsia="Times New Roman" w:hAnsi="Times New Roman" w:cs="Times New Roman"/>
          <w:sz w:val="28"/>
          <w:szCs w:val="28"/>
          <w:lang w:val="sq-AL"/>
        </w:rPr>
        <w:t>ë</w:t>
      </w:r>
      <w:r w:rsidR="009403BD">
        <w:rPr>
          <w:rFonts w:ascii="Times New Roman" w:eastAsia="Times New Roman" w:hAnsi="Times New Roman" w:cs="Times New Roman"/>
          <w:color w:val="000000"/>
          <w:sz w:val="28"/>
          <w:szCs w:val="28"/>
        </w:rPr>
        <w:t>rr</w:t>
      </w:r>
      <w:r w:rsidR="009403BD" w:rsidRPr="004B5D73">
        <w:rPr>
          <w:rFonts w:ascii="Times New Roman" w:eastAsia="Times New Roman" w:hAnsi="Times New Roman" w:cs="Times New Roman"/>
          <w:sz w:val="28"/>
          <w:szCs w:val="28"/>
          <w:lang w:val="sq-AL"/>
        </w:rPr>
        <w:t>ë</w:t>
      </w:r>
      <w:r w:rsidR="009403BD">
        <w:rPr>
          <w:rFonts w:ascii="Times New Roman" w:eastAsia="Times New Roman" w:hAnsi="Times New Roman" w:cs="Times New Roman"/>
          <w:color w:val="000000"/>
          <w:sz w:val="28"/>
          <w:szCs w:val="28"/>
        </w:rPr>
        <w:t>fyes</w:t>
      </w:r>
      <w:r w:rsidRPr="004B5D73">
        <w:rPr>
          <w:rFonts w:ascii="Times New Roman" w:eastAsia="Times New Roman" w:hAnsi="Times New Roman" w:cs="Times New Roman"/>
          <w:sz w:val="28"/>
          <w:szCs w:val="28"/>
          <w:lang w:val="sq-AL"/>
        </w:rPr>
        <w:t xml:space="preserve"> që janë pjesë e procesit të </w:t>
      </w:r>
      <w:r w:rsidR="004B5D73" w:rsidRPr="004B5D73">
        <w:rPr>
          <w:rFonts w:ascii="Times New Roman" w:eastAsia="Times New Roman" w:hAnsi="Times New Roman" w:cs="Times New Roman"/>
          <w:sz w:val="28"/>
          <w:szCs w:val="28"/>
          <w:lang w:val="sq-AL"/>
        </w:rPr>
        <w:t>arritjes së OZHQ-ve dhe</w:t>
      </w:r>
      <w:r w:rsidR="004B5D73">
        <w:rPr>
          <w:rFonts w:ascii="Times New Roman" w:eastAsia="Times New Roman" w:hAnsi="Times New Roman" w:cs="Times New Roman"/>
          <w:sz w:val="28"/>
          <w:szCs w:val="28"/>
          <w:lang w:val="sq-AL"/>
        </w:rPr>
        <w:t xml:space="preserve"> t</w:t>
      </w:r>
      <w:r w:rsidR="004B5D73" w:rsidRPr="004B5D73">
        <w:rPr>
          <w:rFonts w:ascii="Times New Roman" w:eastAsia="Times New Roman" w:hAnsi="Times New Roman" w:cs="Times New Roman"/>
          <w:sz w:val="28"/>
          <w:szCs w:val="28"/>
          <w:lang w:val="sq-AL"/>
        </w:rPr>
        <w:t>ë</w:t>
      </w:r>
      <w:r w:rsidR="004B5D73">
        <w:rPr>
          <w:rFonts w:ascii="Times New Roman" w:eastAsia="Times New Roman" w:hAnsi="Times New Roman" w:cs="Times New Roman"/>
          <w:sz w:val="28"/>
          <w:szCs w:val="28"/>
          <w:lang w:val="sq-AL"/>
        </w:rPr>
        <w:t xml:space="preserve"> marrjes s</w:t>
      </w:r>
      <w:r w:rsidR="004B5D73" w:rsidRPr="004B5D73">
        <w:rPr>
          <w:rFonts w:ascii="Times New Roman" w:eastAsia="Times New Roman" w:hAnsi="Times New Roman" w:cs="Times New Roman"/>
          <w:sz w:val="28"/>
          <w:szCs w:val="28"/>
          <w:lang w:val="sq-AL"/>
        </w:rPr>
        <w:t>ë</w:t>
      </w:r>
      <w:r w:rsidR="004B5D73">
        <w:rPr>
          <w:rFonts w:ascii="Times New Roman" w:eastAsia="Times New Roman" w:hAnsi="Times New Roman" w:cs="Times New Roman"/>
          <w:sz w:val="28"/>
          <w:szCs w:val="28"/>
          <w:lang w:val="sq-AL"/>
        </w:rPr>
        <w:t xml:space="preserve"> masave p</w:t>
      </w:r>
      <w:r w:rsidR="004B5D73" w:rsidRPr="004B5D73">
        <w:rPr>
          <w:rFonts w:ascii="Times New Roman" w:eastAsia="Times New Roman" w:hAnsi="Times New Roman" w:cs="Times New Roman"/>
          <w:sz w:val="28"/>
          <w:szCs w:val="28"/>
          <w:lang w:val="sq-AL"/>
        </w:rPr>
        <w:t>ë</w:t>
      </w:r>
      <w:r w:rsidR="004B5D73">
        <w:rPr>
          <w:rFonts w:ascii="Times New Roman" w:eastAsia="Times New Roman" w:hAnsi="Times New Roman" w:cs="Times New Roman"/>
          <w:sz w:val="28"/>
          <w:szCs w:val="28"/>
          <w:lang w:val="sq-AL"/>
        </w:rPr>
        <w:t xml:space="preserve">r zbatimin e </w:t>
      </w:r>
      <w:r w:rsidR="004B5D73" w:rsidRPr="004B5D73">
        <w:rPr>
          <w:rFonts w:ascii="Times New Roman" w:eastAsia="Times New Roman" w:hAnsi="Times New Roman" w:cs="Times New Roman"/>
          <w:sz w:val="28"/>
          <w:szCs w:val="28"/>
          <w:lang w:val="sq-AL"/>
        </w:rPr>
        <w:t xml:space="preserve"> Agjendës 2030 të OKB-së.</w:t>
      </w:r>
      <w:r w:rsidR="006E3C3A">
        <w:rPr>
          <w:rFonts w:ascii="Times New Roman" w:eastAsia="Times New Roman" w:hAnsi="Times New Roman" w:cs="Times New Roman"/>
          <w:sz w:val="28"/>
          <w:szCs w:val="28"/>
          <w:lang w:val="sq-AL"/>
        </w:rPr>
        <w:t xml:space="preserve">  </w:t>
      </w:r>
    </w:p>
    <w:p w14:paraId="2FA3A43E" w14:textId="1D83C3B2" w:rsidR="00623333" w:rsidRPr="002645D4" w:rsidRDefault="00B8523B" w:rsidP="001B533A">
      <w:pPr>
        <w:pStyle w:val="ListParagraph"/>
        <w:numPr>
          <w:ilvl w:val="0"/>
          <w:numId w:val="1"/>
        </w:numPr>
        <w:spacing w:after="240" w:line="240" w:lineRule="auto"/>
        <w:ind w:hanging="630"/>
        <w:contextualSpacing w:val="0"/>
        <w:jc w:val="both"/>
        <w:rPr>
          <w:rFonts w:ascii="Times New Roman" w:hAnsi="Times New Roman" w:cs="Times New Roman"/>
          <w:b/>
          <w:sz w:val="28"/>
          <w:szCs w:val="28"/>
          <w:lang w:val="sq-AL"/>
        </w:rPr>
      </w:pPr>
      <w:r w:rsidRPr="002645D4">
        <w:rPr>
          <w:rFonts w:ascii="Times New Roman" w:hAnsi="Times New Roman" w:cs="Times New Roman"/>
          <w:b/>
          <w:sz w:val="28"/>
          <w:szCs w:val="28"/>
          <w:lang w:val="sq-AL"/>
        </w:rPr>
        <w:t xml:space="preserve"> </w:t>
      </w:r>
      <w:r w:rsidR="00623333" w:rsidRPr="002645D4">
        <w:rPr>
          <w:rFonts w:ascii="Times New Roman" w:hAnsi="Times New Roman" w:cs="Times New Roman"/>
          <w:b/>
          <w:sz w:val="28"/>
          <w:szCs w:val="28"/>
          <w:lang w:val="sq-AL"/>
        </w:rPr>
        <w:t xml:space="preserve">MINISTRITË, INSTITUCIONET DHE SUBJEKTET E TJERA QË KANË KONTRIBUAR NË HARTIMIN E </w:t>
      </w:r>
      <w:r w:rsidR="00396D9D" w:rsidRPr="002645D4">
        <w:rPr>
          <w:rFonts w:ascii="Times New Roman" w:eastAsia="Calibri" w:hAnsi="Times New Roman" w:cs="Times New Roman"/>
          <w:b/>
          <w:sz w:val="28"/>
          <w:szCs w:val="28"/>
          <w:lang w:val="sq-AL"/>
        </w:rPr>
        <w:t>PROJEKVENDIMIT</w:t>
      </w:r>
    </w:p>
    <w:p w14:paraId="2A4E2F41" w14:textId="48470AD4" w:rsidR="001515B5" w:rsidRPr="00065C7A" w:rsidRDefault="009D7C96" w:rsidP="00395DE5">
      <w:pPr>
        <w:tabs>
          <w:tab w:val="left" w:pos="0"/>
        </w:tabs>
        <w:spacing w:after="240" w:line="240" w:lineRule="auto"/>
        <w:jc w:val="both"/>
        <w:rPr>
          <w:rFonts w:ascii="Times New Roman" w:eastAsia="Times New Roman" w:hAnsi="Times New Roman" w:cs="Times New Roman"/>
          <w:sz w:val="28"/>
          <w:szCs w:val="28"/>
          <w:lang w:val="sq-AL"/>
        </w:rPr>
      </w:pPr>
      <w:r w:rsidRPr="00065C7A">
        <w:rPr>
          <w:rFonts w:ascii="Times New Roman" w:eastAsia="Times New Roman" w:hAnsi="Times New Roman" w:cs="Times New Roman"/>
          <w:sz w:val="28"/>
          <w:szCs w:val="28"/>
          <w:lang w:val="sq-AL"/>
        </w:rPr>
        <w:t>P</w:t>
      </w:r>
      <w:r w:rsidR="00653A34" w:rsidRPr="00065C7A">
        <w:rPr>
          <w:rFonts w:ascii="Times New Roman" w:eastAsia="Times New Roman" w:hAnsi="Times New Roman" w:cs="Times New Roman"/>
          <w:sz w:val="28"/>
          <w:szCs w:val="28"/>
          <w:lang w:val="sq-AL"/>
        </w:rPr>
        <w:t>rojekt</w:t>
      </w:r>
      <w:r w:rsidRPr="00065C7A">
        <w:rPr>
          <w:rFonts w:ascii="Times New Roman" w:eastAsia="Times New Roman" w:hAnsi="Times New Roman" w:cs="Times New Roman"/>
          <w:sz w:val="28"/>
          <w:szCs w:val="28"/>
          <w:lang w:val="sq-AL"/>
        </w:rPr>
        <w:t>vendimi i</w:t>
      </w:r>
      <w:r w:rsidR="00653A34" w:rsidRPr="00065C7A">
        <w:rPr>
          <w:rFonts w:ascii="Times New Roman" w:eastAsia="Times New Roman" w:hAnsi="Times New Roman" w:cs="Times New Roman"/>
          <w:sz w:val="28"/>
          <w:szCs w:val="28"/>
          <w:lang w:val="sq-AL"/>
        </w:rPr>
        <w:t xml:space="preserve"> paraqitur për shqyrtim është </w:t>
      </w:r>
      <w:r w:rsidRPr="00065C7A">
        <w:rPr>
          <w:rFonts w:ascii="Times New Roman" w:eastAsia="Times New Roman" w:hAnsi="Times New Roman" w:cs="Times New Roman"/>
          <w:sz w:val="28"/>
          <w:szCs w:val="28"/>
          <w:lang w:val="sq-AL"/>
        </w:rPr>
        <w:t>hartuar</w:t>
      </w:r>
      <w:r w:rsidR="00653A34" w:rsidRPr="00065C7A">
        <w:rPr>
          <w:rFonts w:ascii="Times New Roman" w:eastAsia="Times New Roman" w:hAnsi="Times New Roman" w:cs="Times New Roman"/>
          <w:sz w:val="28"/>
          <w:szCs w:val="28"/>
          <w:lang w:val="sq-AL"/>
        </w:rPr>
        <w:t xml:space="preserve"> nga </w:t>
      </w:r>
      <w:r w:rsidR="00511A8F" w:rsidRPr="00065C7A">
        <w:rPr>
          <w:rFonts w:ascii="Times New Roman" w:hAnsi="Times New Roman" w:cs="Times New Roman"/>
          <w:sz w:val="28"/>
          <w:szCs w:val="28"/>
          <w:lang w:val="sq-AL"/>
        </w:rPr>
        <w:t>Agjencia Shtetërore e Programimit Strategjik dhe</w:t>
      </w:r>
      <w:r w:rsidR="00B508E3" w:rsidRPr="00065C7A">
        <w:rPr>
          <w:rFonts w:ascii="Times New Roman" w:hAnsi="Times New Roman" w:cs="Times New Roman"/>
          <w:sz w:val="28"/>
          <w:szCs w:val="28"/>
          <w:lang w:val="sq-AL"/>
        </w:rPr>
        <w:t xml:space="preserve"> Koordinimit të Ndihmës</w:t>
      </w:r>
      <w:r w:rsidR="002456C1">
        <w:rPr>
          <w:rFonts w:ascii="Times New Roman" w:hAnsi="Times New Roman" w:cs="Times New Roman"/>
          <w:sz w:val="28"/>
          <w:szCs w:val="28"/>
          <w:lang w:val="sq-AL"/>
        </w:rPr>
        <w:t xml:space="preserve"> n</w:t>
      </w:r>
      <w:r w:rsidR="002456C1" w:rsidRPr="004B5D73">
        <w:rPr>
          <w:rFonts w:ascii="Times New Roman" w:eastAsia="Times New Roman" w:hAnsi="Times New Roman" w:cs="Times New Roman"/>
          <w:sz w:val="28"/>
          <w:szCs w:val="28"/>
          <w:lang w:val="sq-AL"/>
        </w:rPr>
        <w:t>ë</w:t>
      </w:r>
      <w:r w:rsidR="002456C1">
        <w:rPr>
          <w:rFonts w:ascii="Times New Roman" w:eastAsia="Times New Roman" w:hAnsi="Times New Roman" w:cs="Times New Roman"/>
          <w:sz w:val="28"/>
          <w:szCs w:val="28"/>
          <w:lang w:val="sq-AL"/>
        </w:rPr>
        <w:t xml:space="preserve"> bashk</w:t>
      </w:r>
      <w:r w:rsidR="002456C1" w:rsidRPr="004B5D73">
        <w:rPr>
          <w:rFonts w:ascii="Times New Roman" w:eastAsia="Times New Roman" w:hAnsi="Times New Roman" w:cs="Times New Roman"/>
          <w:sz w:val="28"/>
          <w:szCs w:val="28"/>
          <w:lang w:val="sq-AL"/>
        </w:rPr>
        <w:t>ë</w:t>
      </w:r>
      <w:r w:rsidR="002456C1">
        <w:rPr>
          <w:rFonts w:ascii="Times New Roman" w:eastAsia="Times New Roman" w:hAnsi="Times New Roman" w:cs="Times New Roman"/>
          <w:sz w:val="28"/>
          <w:szCs w:val="28"/>
          <w:lang w:val="sq-AL"/>
        </w:rPr>
        <w:t>punim me ministrit</w:t>
      </w:r>
      <w:r w:rsidR="002456C1" w:rsidRPr="004B5D73">
        <w:rPr>
          <w:rFonts w:ascii="Times New Roman" w:eastAsia="Times New Roman" w:hAnsi="Times New Roman" w:cs="Times New Roman"/>
          <w:sz w:val="28"/>
          <w:szCs w:val="28"/>
          <w:lang w:val="sq-AL"/>
        </w:rPr>
        <w:t>ë</w:t>
      </w:r>
      <w:r w:rsidR="002456C1">
        <w:rPr>
          <w:rFonts w:ascii="Times New Roman" w:eastAsia="Times New Roman" w:hAnsi="Times New Roman" w:cs="Times New Roman"/>
          <w:sz w:val="28"/>
          <w:szCs w:val="28"/>
          <w:lang w:val="sq-AL"/>
        </w:rPr>
        <w:t xml:space="preserve"> e linj</w:t>
      </w:r>
      <w:r w:rsidR="002456C1" w:rsidRPr="004B5D73">
        <w:rPr>
          <w:rFonts w:ascii="Times New Roman" w:eastAsia="Times New Roman" w:hAnsi="Times New Roman" w:cs="Times New Roman"/>
          <w:sz w:val="28"/>
          <w:szCs w:val="28"/>
          <w:lang w:val="sq-AL"/>
        </w:rPr>
        <w:t>ë</w:t>
      </w:r>
      <w:r w:rsidR="002456C1">
        <w:rPr>
          <w:rFonts w:ascii="Times New Roman" w:eastAsia="Times New Roman" w:hAnsi="Times New Roman" w:cs="Times New Roman"/>
          <w:sz w:val="28"/>
          <w:szCs w:val="28"/>
          <w:lang w:val="sq-AL"/>
        </w:rPr>
        <w:t>s,</w:t>
      </w:r>
      <w:r w:rsidR="00A61138">
        <w:rPr>
          <w:rFonts w:ascii="Times New Roman" w:eastAsia="Times New Roman" w:hAnsi="Times New Roman" w:cs="Times New Roman"/>
          <w:sz w:val="28"/>
          <w:szCs w:val="28"/>
          <w:lang w:val="sq-AL"/>
        </w:rPr>
        <w:t xml:space="preserve"> INSTAT dhe</w:t>
      </w:r>
      <w:r w:rsidR="002456C1">
        <w:rPr>
          <w:rFonts w:ascii="Times New Roman" w:eastAsia="Times New Roman" w:hAnsi="Times New Roman" w:cs="Times New Roman"/>
          <w:sz w:val="28"/>
          <w:szCs w:val="28"/>
          <w:lang w:val="sq-AL"/>
        </w:rPr>
        <w:t xml:space="preserve"> institucione t</w:t>
      </w:r>
      <w:r w:rsidR="002456C1" w:rsidRPr="004B5D73">
        <w:rPr>
          <w:rFonts w:ascii="Times New Roman" w:eastAsia="Times New Roman" w:hAnsi="Times New Roman" w:cs="Times New Roman"/>
          <w:sz w:val="28"/>
          <w:szCs w:val="28"/>
          <w:lang w:val="sq-AL"/>
        </w:rPr>
        <w:t>ë</w:t>
      </w:r>
      <w:r w:rsidR="002456C1">
        <w:rPr>
          <w:rFonts w:ascii="Times New Roman" w:eastAsia="Times New Roman" w:hAnsi="Times New Roman" w:cs="Times New Roman"/>
          <w:sz w:val="28"/>
          <w:szCs w:val="28"/>
          <w:lang w:val="sq-AL"/>
        </w:rPr>
        <w:t xml:space="preserve"> tjera relevante</w:t>
      </w:r>
      <w:r w:rsidR="00A61138">
        <w:rPr>
          <w:rFonts w:ascii="Times New Roman" w:eastAsia="Times New Roman" w:hAnsi="Times New Roman" w:cs="Times New Roman"/>
          <w:sz w:val="28"/>
          <w:szCs w:val="28"/>
          <w:lang w:val="sq-AL"/>
        </w:rPr>
        <w:t>.</w:t>
      </w:r>
      <w:r w:rsidR="00414735" w:rsidRPr="00065C7A">
        <w:rPr>
          <w:rFonts w:ascii="Times New Roman" w:eastAsia="Times New Roman" w:hAnsi="Times New Roman" w:cs="Times New Roman"/>
          <w:sz w:val="28"/>
          <w:szCs w:val="28"/>
          <w:lang w:val="sq-AL"/>
        </w:rPr>
        <w:t xml:space="preserve"> </w:t>
      </w:r>
    </w:p>
    <w:p w14:paraId="13E605F0" w14:textId="011FFDEF" w:rsidR="008426D2" w:rsidRPr="00065C7A" w:rsidRDefault="009D7C96" w:rsidP="001B533A">
      <w:pPr>
        <w:tabs>
          <w:tab w:val="left" w:pos="720"/>
        </w:tabs>
        <w:spacing w:after="240" w:line="240" w:lineRule="auto"/>
        <w:jc w:val="both"/>
        <w:rPr>
          <w:rFonts w:ascii="Times New Roman" w:eastAsia="Times New Roman" w:hAnsi="Times New Roman" w:cs="Times New Roman"/>
          <w:sz w:val="28"/>
          <w:szCs w:val="28"/>
          <w:lang w:val="sq-AL"/>
        </w:rPr>
      </w:pPr>
      <w:r w:rsidRPr="00065C7A">
        <w:rPr>
          <w:rFonts w:ascii="Times New Roman" w:eastAsia="Times New Roman" w:hAnsi="Times New Roman" w:cs="Times New Roman"/>
          <w:sz w:val="28"/>
          <w:szCs w:val="28"/>
          <w:lang w:val="sq-AL"/>
        </w:rPr>
        <w:t xml:space="preserve">Projektvendimi i </w:t>
      </w:r>
      <w:r w:rsidR="009A5702">
        <w:rPr>
          <w:rFonts w:ascii="Times New Roman" w:eastAsia="Times New Roman" w:hAnsi="Times New Roman" w:cs="Times New Roman"/>
          <w:sz w:val="28"/>
          <w:szCs w:val="28"/>
          <w:lang w:val="sq-AL"/>
        </w:rPr>
        <w:t>d</w:t>
      </w:r>
      <w:r w:rsidR="00052A88" w:rsidRPr="00065C7A">
        <w:rPr>
          <w:rFonts w:ascii="Times New Roman" w:eastAsia="Times New Roman" w:hAnsi="Times New Roman" w:cs="Times New Roman"/>
          <w:sz w:val="28"/>
          <w:szCs w:val="28"/>
          <w:lang w:val="sq-AL"/>
        </w:rPr>
        <w:t>ë</w:t>
      </w:r>
      <w:r w:rsidR="009A5702">
        <w:rPr>
          <w:rFonts w:ascii="Times New Roman" w:eastAsia="Times New Roman" w:hAnsi="Times New Roman" w:cs="Times New Roman"/>
          <w:sz w:val="28"/>
          <w:szCs w:val="28"/>
          <w:lang w:val="sq-AL"/>
        </w:rPr>
        <w:t>rgohet p</w:t>
      </w:r>
      <w:r w:rsidR="00052A88" w:rsidRPr="00065C7A">
        <w:rPr>
          <w:rFonts w:ascii="Times New Roman" w:eastAsia="Times New Roman" w:hAnsi="Times New Roman" w:cs="Times New Roman"/>
          <w:sz w:val="28"/>
          <w:szCs w:val="28"/>
          <w:lang w:val="sq-AL"/>
        </w:rPr>
        <w:t>ë</w:t>
      </w:r>
      <w:r w:rsidR="009A5702">
        <w:rPr>
          <w:rFonts w:ascii="Times New Roman" w:eastAsia="Times New Roman" w:hAnsi="Times New Roman" w:cs="Times New Roman"/>
          <w:sz w:val="28"/>
          <w:szCs w:val="28"/>
          <w:lang w:val="sq-AL"/>
        </w:rPr>
        <w:t>r mendim Kryeministris</w:t>
      </w:r>
      <w:r w:rsidR="009A5702" w:rsidRPr="004B5D73">
        <w:rPr>
          <w:rFonts w:ascii="Times New Roman" w:eastAsia="Times New Roman" w:hAnsi="Times New Roman" w:cs="Times New Roman"/>
          <w:sz w:val="28"/>
          <w:szCs w:val="28"/>
          <w:lang w:val="sq-AL"/>
        </w:rPr>
        <w:t>ë</w:t>
      </w:r>
      <w:r w:rsidR="009A5702">
        <w:rPr>
          <w:rFonts w:ascii="Times New Roman" w:eastAsia="Times New Roman" w:hAnsi="Times New Roman" w:cs="Times New Roman"/>
          <w:sz w:val="28"/>
          <w:szCs w:val="28"/>
          <w:lang w:val="sq-AL"/>
        </w:rPr>
        <w:t>,</w:t>
      </w:r>
      <w:r w:rsidR="00052A88" w:rsidRPr="00065C7A">
        <w:rPr>
          <w:rFonts w:ascii="Times New Roman" w:eastAsia="Times New Roman" w:hAnsi="Times New Roman" w:cs="Times New Roman"/>
          <w:sz w:val="28"/>
          <w:szCs w:val="28"/>
          <w:lang w:val="sq-AL"/>
        </w:rPr>
        <w:t xml:space="preserve"> ministrive</w:t>
      </w:r>
      <w:r w:rsidR="00065C7A" w:rsidRPr="00065C7A">
        <w:rPr>
          <w:rFonts w:ascii="Times New Roman" w:eastAsia="Times New Roman" w:hAnsi="Times New Roman" w:cs="Times New Roman"/>
          <w:sz w:val="28"/>
          <w:szCs w:val="28"/>
          <w:lang w:val="sq-AL"/>
        </w:rPr>
        <w:t xml:space="preserve"> të linjës</w:t>
      </w:r>
      <w:r w:rsidR="00052A88" w:rsidRPr="00065C7A">
        <w:rPr>
          <w:rFonts w:ascii="Times New Roman" w:eastAsia="Times New Roman" w:hAnsi="Times New Roman" w:cs="Times New Roman"/>
          <w:sz w:val="28"/>
          <w:szCs w:val="28"/>
          <w:lang w:val="sq-AL"/>
        </w:rPr>
        <w:t xml:space="preserve">, </w:t>
      </w:r>
      <w:r w:rsidR="00A25FB5" w:rsidRPr="00065C7A">
        <w:rPr>
          <w:rFonts w:ascii="Times New Roman" w:eastAsia="Times New Roman" w:hAnsi="Times New Roman" w:cs="Times New Roman"/>
          <w:sz w:val="28"/>
          <w:szCs w:val="28"/>
          <w:lang w:val="sq-AL"/>
        </w:rPr>
        <w:t>dhe Institutit të Statistikave.</w:t>
      </w:r>
    </w:p>
    <w:p w14:paraId="5FCF7100" w14:textId="19C10A7D" w:rsidR="00BE5A99" w:rsidRPr="00AE438F" w:rsidRDefault="00BE5A99" w:rsidP="00BE5A99">
      <w:pPr>
        <w:pStyle w:val="Default"/>
        <w:rPr>
          <w:rFonts w:cs="Times New Roman"/>
          <w:sz w:val="28"/>
          <w:szCs w:val="28"/>
          <w:lang w:val="sq-AL"/>
        </w:rPr>
      </w:pPr>
    </w:p>
    <w:p w14:paraId="1DBC2319" w14:textId="77777777" w:rsidR="00BE5A99" w:rsidRPr="00AE438F" w:rsidRDefault="00BE5A99" w:rsidP="00BE5A99">
      <w:pPr>
        <w:pStyle w:val="Default"/>
        <w:rPr>
          <w:lang w:val="sq-AL"/>
        </w:rPr>
      </w:pPr>
    </w:p>
    <w:p w14:paraId="6ECC07E8" w14:textId="13D895C3" w:rsidR="001515B5" w:rsidRPr="002645D4" w:rsidRDefault="00623333" w:rsidP="001B533A">
      <w:pPr>
        <w:pStyle w:val="ListParagraph"/>
        <w:numPr>
          <w:ilvl w:val="0"/>
          <w:numId w:val="1"/>
        </w:numPr>
        <w:tabs>
          <w:tab w:val="left" w:pos="0"/>
        </w:tabs>
        <w:spacing w:after="240" w:line="240" w:lineRule="auto"/>
        <w:jc w:val="both"/>
        <w:rPr>
          <w:rFonts w:ascii="Times New Roman" w:eastAsia="Times New Roman" w:hAnsi="Times New Roman" w:cs="Times New Roman"/>
          <w:b/>
          <w:sz w:val="28"/>
          <w:szCs w:val="28"/>
          <w:lang w:val="sq-AL"/>
        </w:rPr>
      </w:pPr>
      <w:r w:rsidRPr="002645D4">
        <w:rPr>
          <w:rFonts w:ascii="Times New Roman" w:eastAsia="Times New Roman" w:hAnsi="Times New Roman" w:cs="Times New Roman"/>
          <w:b/>
          <w:sz w:val="28"/>
          <w:szCs w:val="28"/>
          <w:lang w:val="sq-AL"/>
        </w:rPr>
        <w:t>RAPORTI I VLERËSIMIT TË TË ARDHURAVE DHE SHPENZIMEVE BUXHETORE</w:t>
      </w:r>
    </w:p>
    <w:p w14:paraId="38600FE2" w14:textId="598C7523" w:rsidR="00585B47" w:rsidRDefault="00653A34" w:rsidP="007317FA">
      <w:pPr>
        <w:spacing w:after="120" w:line="240" w:lineRule="auto"/>
        <w:jc w:val="both"/>
        <w:rPr>
          <w:rFonts w:ascii="Times New Roman" w:hAnsi="Times New Roman" w:cs="Times New Roman"/>
          <w:sz w:val="28"/>
          <w:szCs w:val="28"/>
          <w:lang w:val="sq-AL"/>
        </w:rPr>
      </w:pPr>
      <w:r w:rsidRPr="002645D4">
        <w:rPr>
          <w:rFonts w:ascii="Times New Roman" w:hAnsi="Times New Roman" w:cs="Times New Roman"/>
          <w:sz w:val="28"/>
          <w:szCs w:val="28"/>
          <w:lang w:val="sq-AL"/>
        </w:rPr>
        <w:t>Ky projekt</w:t>
      </w:r>
      <w:r w:rsidR="00396D9D" w:rsidRPr="002645D4">
        <w:rPr>
          <w:rFonts w:ascii="Times New Roman" w:hAnsi="Times New Roman" w:cs="Times New Roman"/>
          <w:sz w:val="28"/>
          <w:szCs w:val="28"/>
          <w:lang w:val="sq-AL"/>
        </w:rPr>
        <w:t>vendim</w:t>
      </w:r>
      <w:r w:rsidRPr="002645D4">
        <w:rPr>
          <w:rFonts w:ascii="Times New Roman" w:hAnsi="Times New Roman" w:cs="Times New Roman"/>
          <w:sz w:val="28"/>
          <w:szCs w:val="28"/>
          <w:lang w:val="sq-AL"/>
        </w:rPr>
        <w:t xml:space="preserve"> nuk ka efekte buxhetore shtesë. </w:t>
      </w:r>
    </w:p>
    <w:p w14:paraId="7C769342" w14:textId="72A30084" w:rsidR="00DE57C4" w:rsidRDefault="00DE57C4" w:rsidP="007317FA">
      <w:pPr>
        <w:spacing w:after="120" w:line="240" w:lineRule="auto"/>
        <w:jc w:val="both"/>
        <w:rPr>
          <w:rFonts w:ascii="Times New Roman" w:hAnsi="Times New Roman" w:cs="Times New Roman"/>
          <w:sz w:val="28"/>
          <w:szCs w:val="28"/>
          <w:lang w:val="sq-AL"/>
        </w:rPr>
      </w:pPr>
    </w:p>
    <w:p w14:paraId="7257B5CC" w14:textId="77777777" w:rsidR="00DE57C4" w:rsidRPr="002645D4" w:rsidRDefault="00DE57C4" w:rsidP="007317FA">
      <w:pPr>
        <w:spacing w:after="120" w:line="240" w:lineRule="auto"/>
        <w:jc w:val="both"/>
        <w:rPr>
          <w:rFonts w:ascii="Times New Roman" w:hAnsi="Times New Roman" w:cs="Times New Roman"/>
          <w:sz w:val="28"/>
          <w:szCs w:val="28"/>
          <w:lang w:val="sq-AL"/>
        </w:rPr>
      </w:pPr>
    </w:p>
    <w:p w14:paraId="619C9720" w14:textId="06CBB404" w:rsidR="005A75A8" w:rsidRPr="002645D4" w:rsidRDefault="001B533A" w:rsidP="001B533A">
      <w:pPr>
        <w:pStyle w:val="Paragrafi"/>
        <w:tabs>
          <w:tab w:val="center" w:pos="4513"/>
          <w:tab w:val="left" w:pos="7665"/>
        </w:tabs>
        <w:spacing w:before="120" w:after="240"/>
        <w:ind w:firstLine="0"/>
        <w:jc w:val="center"/>
        <w:rPr>
          <w:rFonts w:ascii="Times New Roman" w:hAnsi="Times New Roman"/>
          <w:b/>
          <w:sz w:val="28"/>
          <w:szCs w:val="28"/>
          <w:lang w:val="sq-AL"/>
        </w:rPr>
      </w:pPr>
      <w:r w:rsidRPr="002645D4">
        <w:rPr>
          <w:rFonts w:ascii="Times New Roman" w:hAnsi="Times New Roman"/>
          <w:b/>
          <w:sz w:val="28"/>
          <w:szCs w:val="28"/>
          <w:lang w:val="sq-AL"/>
        </w:rPr>
        <w:t>PROPOZUESI</w:t>
      </w:r>
    </w:p>
    <w:p w14:paraId="6EEFB790" w14:textId="02B395C5" w:rsidR="001931FF" w:rsidRPr="001931FF" w:rsidRDefault="001931FF" w:rsidP="001931FF">
      <w:pPr>
        <w:spacing w:before="100" w:beforeAutospacing="1" w:after="100" w:afterAutospacing="1" w:line="240" w:lineRule="auto"/>
        <w:jc w:val="center"/>
        <w:rPr>
          <w:rFonts w:ascii="Times New Roman" w:eastAsia="Times New Roman" w:hAnsi="Times New Roman" w:cs="Times New Roman"/>
          <w:b/>
          <w:sz w:val="28"/>
          <w:szCs w:val="28"/>
          <w:lang w:val="sq-AL"/>
        </w:rPr>
      </w:pPr>
      <w:r w:rsidRPr="001931FF">
        <w:rPr>
          <w:rFonts w:ascii="Times New Roman" w:eastAsia="Times New Roman" w:hAnsi="Times New Roman" w:cs="Times New Roman"/>
          <w:b/>
          <w:sz w:val="28"/>
          <w:szCs w:val="28"/>
          <w:lang w:val="sq-AL"/>
        </w:rPr>
        <w:t>ZËVENDËSKRYEMINISTRI</w:t>
      </w:r>
    </w:p>
    <w:p w14:paraId="7940472D" w14:textId="3ECA8875" w:rsidR="00DA766B" w:rsidRPr="001931FF" w:rsidRDefault="001931FF" w:rsidP="001B533A">
      <w:pPr>
        <w:tabs>
          <w:tab w:val="left" w:pos="6840"/>
        </w:tabs>
        <w:jc w:val="center"/>
        <w:rPr>
          <w:rFonts w:ascii="Times New Roman" w:eastAsia="Times New Roman" w:hAnsi="Times New Roman" w:cs="Times New Roman"/>
          <w:b/>
          <w:sz w:val="28"/>
          <w:szCs w:val="28"/>
          <w:lang w:val="sq-AL"/>
        </w:rPr>
      </w:pPr>
      <w:r w:rsidRPr="001931FF">
        <w:rPr>
          <w:rFonts w:ascii="Times New Roman" w:eastAsia="Times New Roman" w:hAnsi="Times New Roman" w:cs="Times New Roman"/>
          <w:b/>
          <w:sz w:val="28"/>
          <w:szCs w:val="28"/>
          <w:lang w:val="sq-AL"/>
        </w:rPr>
        <w:t>ALBANA KOÇIU</w:t>
      </w:r>
    </w:p>
    <w:p w14:paraId="5A2EDC28" w14:textId="7674F36F" w:rsidR="005A74FE" w:rsidRPr="00454C64" w:rsidRDefault="005A74FE" w:rsidP="0024376C">
      <w:pPr>
        <w:pStyle w:val="Paragrafi"/>
        <w:tabs>
          <w:tab w:val="center" w:pos="4513"/>
          <w:tab w:val="left" w:pos="7665"/>
        </w:tabs>
        <w:spacing w:before="120" w:after="240"/>
        <w:ind w:firstLine="0"/>
        <w:jc w:val="center"/>
        <w:rPr>
          <w:rFonts w:ascii="Times New Roman" w:hAnsi="Times New Roman"/>
          <w:sz w:val="28"/>
          <w:szCs w:val="28"/>
          <w:lang w:val="sq-AL"/>
        </w:rPr>
      </w:pPr>
    </w:p>
    <w:sectPr w:rsidR="005A74FE" w:rsidRPr="00454C64" w:rsidSect="00672710">
      <w:footerReference w:type="default" r:id="rId8"/>
      <w:pgSz w:w="12240" w:h="15840" w:code="1"/>
      <w:pgMar w:top="450" w:right="990" w:bottom="432"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3DBA4" w14:textId="77777777" w:rsidR="00A239B5" w:rsidRDefault="00A239B5" w:rsidP="00041C71">
      <w:pPr>
        <w:spacing w:after="0" w:line="240" w:lineRule="auto"/>
      </w:pPr>
      <w:r>
        <w:separator/>
      </w:r>
    </w:p>
  </w:endnote>
  <w:endnote w:type="continuationSeparator" w:id="0">
    <w:p w14:paraId="1CF5584D" w14:textId="77777777" w:rsidR="00A239B5" w:rsidRDefault="00A239B5" w:rsidP="00041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902951"/>
      <w:docPartObj>
        <w:docPartGallery w:val="Page Numbers (Bottom of Page)"/>
        <w:docPartUnique/>
      </w:docPartObj>
    </w:sdtPr>
    <w:sdtEndPr/>
    <w:sdtContent>
      <w:p w14:paraId="1818EE6A" w14:textId="0F99A2E9" w:rsidR="00C45054" w:rsidRPr="00A94FDD" w:rsidRDefault="00C45054">
        <w:pPr>
          <w:pStyle w:val="Footer"/>
          <w:jc w:val="right"/>
          <w:rPr>
            <w:lang w:val="fr-FR"/>
          </w:rPr>
        </w:pPr>
        <w:r>
          <w:fldChar w:fldCharType="begin"/>
        </w:r>
        <w:r w:rsidRPr="00A94FDD">
          <w:rPr>
            <w:lang w:val="fr-FR"/>
          </w:rPr>
          <w:instrText xml:space="preserve"> PAGE   \* MERGEFORMAT </w:instrText>
        </w:r>
        <w:r>
          <w:fldChar w:fldCharType="separate"/>
        </w:r>
        <w:r w:rsidR="00D57A69">
          <w:rPr>
            <w:noProof/>
            <w:lang w:val="fr-FR"/>
          </w:rPr>
          <w:t>1</w:t>
        </w:r>
        <w:r>
          <w:rPr>
            <w:noProof/>
          </w:rPr>
          <w:fldChar w:fldCharType="end"/>
        </w:r>
      </w:p>
    </w:sdtContent>
  </w:sdt>
  <w:p w14:paraId="0177CE0B" w14:textId="32BC5759" w:rsidR="00C45054" w:rsidRDefault="00C45054" w:rsidP="00DA766B">
    <w:pPr>
      <w:spacing w:after="0"/>
      <w:rPr>
        <w:rFonts w:ascii="Times New Roman" w:eastAsia="Times New Roman" w:hAnsi="Times New Roman"/>
        <w:sz w:val="20"/>
        <w:szCs w:val="20"/>
        <w:lang w:val="sq-AL"/>
      </w:rPr>
    </w:pPr>
  </w:p>
  <w:p w14:paraId="65063DAA" w14:textId="205144BD" w:rsidR="00C45054" w:rsidRPr="00956B81" w:rsidRDefault="00C45054" w:rsidP="00DA766B">
    <w:pPr>
      <w:pStyle w:val="Footer"/>
      <w:pBdr>
        <w:top w:val="thinThickSmallGap" w:sz="24" w:space="1" w:color="622423"/>
      </w:pBdr>
      <w:jc w:val="both"/>
      <w:rPr>
        <w:rFonts w:ascii="Times New Roman" w:eastAsia="Times New Roman" w:hAnsi="Times New Roman"/>
        <w:sz w:val="20"/>
        <w:szCs w:val="20"/>
        <w:lang w:val="it-IT"/>
      </w:rPr>
    </w:pPr>
    <w:r w:rsidRPr="00047B2B">
      <w:rPr>
        <w:rFonts w:ascii="Times New Roman" w:eastAsia="Times New Roman" w:hAnsi="Times New Roman"/>
        <w:sz w:val="20"/>
        <w:szCs w:val="20"/>
        <w:lang w:val="it-IT"/>
      </w:rPr>
      <w:t xml:space="preserve">Relacion shpjegues për projektvendimin </w:t>
    </w:r>
    <w:r w:rsidRPr="00047B2B">
      <w:rPr>
        <w:rFonts w:ascii="Times New Roman" w:hAnsi="Times New Roman"/>
        <w:bCs/>
        <w:sz w:val="20"/>
        <w:szCs w:val="20"/>
        <w:lang w:val="it-IT"/>
      </w:rPr>
      <w:t>“</w:t>
    </w:r>
    <w:r w:rsidR="00956B81" w:rsidRPr="00956B81">
      <w:rPr>
        <w:rFonts w:ascii="Times New Roman" w:eastAsia="Times New Roman" w:hAnsi="Times New Roman"/>
        <w:sz w:val="20"/>
        <w:szCs w:val="20"/>
        <w:lang w:val="it-IT"/>
      </w:rPr>
      <w:t>Për miratimin e Udhërrëfyesit për arritjen e Objektivave të Zhvillimit të Qëndrueshëm 2026-2030</w:t>
    </w:r>
    <w:r w:rsidRPr="00956B81">
      <w:rPr>
        <w:rFonts w:ascii="Times New Roman" w:eastAsia="Times New Roman" w:hAnsi="Times New Roman"/>
        <w:sz w:val="20"/>
        <w:szCs w:val="20"/>
        <w:lang w:val="it-IT"/>
      </w:rPr>
      <w:t>”</w:t>
    </w:r>
  </w:p>
  <w:p w14:paraId="0F7F0DC9" w14:textId="77777777" w:rsidR="00C45054" w:rsidRPr="00047B2B" w:rsidRDefault="00C45054" w:rsidP="00DA766B">
    <w:pPr>
      <w:pStyle w:val="Footer"/>
      <w:rPr>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13E2D" w14:textId="77777777" w:rsidR="00A239B5" w:rsidRDefault="00A239B5" w:rsidP="00041C71">
      <w:pPr>
        <w:spacing w:after="0" w:line="240" w:lineRule="auto"/>
      </w:pPr>
      <w:r>
        <w:separator/>
      </w:r>
    </w:p>
  </w:footnote>
  <w:footnote w:type="continuationSeparator" w:id="0">
    <w:p w14:paraId="2646B63F" w14:textId="77777777" w:rsidR="00A239B5" w:rsidRDefault="00A239B5" w:rsidP="00041C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486E55F"/>
    <w:multiLevelType w:val="hybridMultilevel"/>
    <w:tmpl w:val="6A028F3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AD74B1"/>
    <w:multiLevelType w:val="hybridMultilevel"/>
    <w:tmpl w:val="1D48ED1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5F20ED9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1E154D"/>
    <w:multiLevelType w:val="hybridMultilevel"/>
    <w:tmpl w:val="259AC8D2"/>
    <w:lvl w:ilvl="0" w:tplc="DA8CB634">
      <w:start w:val="1"/>
      <w:numFmt w:val="decimal"/>
      <w:lvlText w:val="%1."/>
      <w:lvlJc w:val="left"/>
      <w:pPr>
        <w:ind w:left="720" w:hanging="360"/>
      </w:pPr>
      <w:rPr>
        <w:rFonts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12D45EF"/>
    <w:multiLevelType w:val="hybridMultilevel"/>
    <w:tmpl w:val="BD281C72"/>
    <w:lvl w:ilvl="0" w:tplc="6ECCEC8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1C11DD"/>
    <w:multiLevelType w:val="hybridMultilevel"/>
    <w:tmpl w:val="48929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126451"/>
    <w:multiLevelType w:val="hybridMultilevel"/>
    <w:tmpl w:val="47584CDC"/>
    <w:lvl w:ilvl="0" w:tplc="007026F2">
      <w:start w:val="1"/>
      <w:numFmt w:val="decimal"/>
      <w:lvlText w:val="%1."/>
      <w:lvlJc w:val="left"/>
      <w:pPr>
        <w:ind w:left="720" w:hanging="360"/>
      </w:pPr>
      <w:rPr>
        <w:rFonts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8805134"/>
    <w:multiLevelType w:val="hybridMultilevel"/>
    <w:tmpl w:val="F62224B4"/>
    <w:lvl w:ilvl="0" w:tplc="041C000D">
      <w:start w:val="1"/>
      <w:numFmt w:val="bullet"/>
      <w:lvlText w:val=""/>
      <w:lvlJc w:val="left"/>
      <w:pPr>
        <w:ind w:left="1004" w:hanging="360"/>
      </w:pPr>
      <w:rPr>
        <w:rFonts w:ascii="Wingdings" w:hAnsi="Wingdings" w:hint="default"/>
      </w:rPr>
    </w:lvl>
    <w:lvl w:ilvl="1" w:tplc="041C0003" w:tentative="1">
      <w:start w:val="1"/>
      <w:numFmt w:val="bullet"/>
      <w:lvlText w:val="o"/>
      <w:lvlJc w:val="left"/>
      <w:pPr>
        <w:ind w:left="1724" w:hanging="360"/>
      </w:pPr>
      <w:rPr>
        <w:rFonts w:ascii="Courier New" w:hAnsi="Courier New" w:cs="Courier New" w:hint="default"/>
      </w:rPr>
    </w:lvl>
    <w:lvl w:ilvl="2" w:tplc="041C0005" w:tentative="1">
      <w:start w:val="1"/>
      <w:numFmt w:val="bullet"/>
      <w:lvlText w:val=""/>
      <w:lvlJc w:val="left"/>
      <w:pPr>
        <w:ind w:left="2444" w:hanging="360"/>
      </w:pPr>
      <w:rPr>
        <w:rFonts w:ascii="Wingdings" w:hAnsi="Wingdings" w:hint="default"/>
      </w:rPr>
    </w:lvl>
    <w:lvl w:ilvl="3" w:tplc="041C0001" w:tentative="1">
      <w:start w:val="1"/>
      <w:numFmt w:val="bullet"/>
      <w:lvlText w:val=""/>
      <w:lvlJc w:val="left"/>
      <w:pPr>
        <w:ind w:left="3164" w:hanging="360"/>
      </w:pPr>
      <w:rPr>
        <w:rFonts w:ascii="Symbol" w:hAnsi="Symbol" w:hint="default"/>
      </w:rPr>
    </w:lvl>
    <w:lvl w:ilvl="4" w:tplc="041C0003" w:tentative="1">
      <w:start w:val="1"/>
      <w:numFmt w:val="bullet"/>
      <w:lvlText w:val="o"/>
      <w:lvlJc w:val="left"/>
      <w:pPr>
        <w:ind w:left="3884" w:hanging="360"/>
      </w:pPr>
      <w:rPr>
        <w:rFonts w:ascii="Courier New" w:hAnsi="Courier New" w:cs="Courier New" w:hint="default"/>
      </w:rPr>
    </w:lvl>
    <w:lvl w:ilvl="5" w:tplc="041C0005" w:tentative="1">
      <w:start w:val="1"/>
      <w:numFmt w:val="bullet"/>
      <w:lvlText w:val=""/>
      <w:lvlJc w:val="left"/>
      <w:pPr>
        <w:ind w:left="4604" w:hanging="360"/>
      </w:pPr>
      <w:rPr>
        <w:rFonts w:ascii="Wingdings" w:hAnsi="Wingdings" w:hint="default"/>
      </w:rPr>
    </w:lvl>
    <w:lvl w:ilvl="6" w:tplc="041C0001" w:tentative="1">
      <w:start w:val="1"/>
      <w:numFmt w:val="bullet"/>
      <w:lvlText w:val=""/>
      <w:lvlJc w:val="left"/>
      <w:pPr>
        <w:ind w:left="5324" w:hanging="360"/>
      </w:pPr>
      <w:rPr>
        <w:rFonts w:ascii="Symbol" w:hAnsi="Symbol" w:hint="default"/>
      </w:rPr>
    </w:lvl>
    <w:lvl w:ilvl="7" w:tplc="041C0003" w:tentative="1">
      <w:start w:val="1"/>
      <w:numFmt w:val="bullet"/>
      <w:lvlText w:val="o"/>
      <w:lvlJc w:val="left"/>
      <w:pPr>
        <w:ind w:left="6044" w:hanging="360"/>
      </w:pPr>
      <w:rPr>
        <w:rFonts w:ascii="Courier New" w:hAnsi="Courier New" w:cs="Courier New" w:hint="default"/>
      </w:rPr>
    </w:lvl>
    <w:lvl w:ilvl="8" w:tplc="041C0005" w:tentative="1">
      <w:start w:val="1"/>
      <w:numFmt w:val="bullet"/>
      <w:lvlText w:val=""/>
      <w:lvlJc w:val="left"/>
      <w:pPr>
        <w:ind w:left="6764" w:hanging="360"/>
      </w:pPr>
      <w:rPr>
        <w:rFonts w:ascii="Wingdings" w:hAnsi="Wingdings" w:hint="default"/>
      </w:rPr>
    </w:lvl>
  </w:abstractNum>
  <w:abstractNum w:abstractNumId="8" w15:restartNumberingAfterBreak="0">
    <w:nsid w:val="0BD939A4"/>
    <w:multiLevelType w:val="hybridMultilevel"/>
    <w:tmpl w:val="33DCCB0C"/>
    <w:lvl w:ilvl="0" w:tplc="3E64128E">
      <w:start w:val="3"/>
      <w:numFmt w:val="bullet"/>
      <w:lvlText w:val="-"/>
      <w:lvlJc w:val="left"/>
      <w:pPr>
        <w:ind w:left="720" w:hanging="360"/>
      </w:pPr>
      <w:rPr>
        <w:rFonts w:ascii="Times New Roman" w:eastAsia="Times New Roman" w:hAnsi="Times New Roman" w:cs="Times New Roman" w:hint="default"/>
        <w:color w:val="00000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18372740"/>
    <w:multiLevelType w:val="hybridMultilevel"/>
    <w:tmpl w:val="F23C9C78"/>
    <w:lvl w:ilvl="0" w:tplc="041C000F">
      <w:start w:val="1"/>
      <w:numFmt w:val="decimal"/>
      <w:lvlText w:val="%1."/>
      <w:lvlJc w:val="left"/>
      <w:pPr>
        <w:ind w:left="1353" w:hanging="360"/>
      </w:pPr>
      <w:rPr>
        <w:rFont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0" w15:restartNumberingAfterBreak="0">
    <w:nsid w:val="18470865"/>
    <w:multiLevelType w:val="hybridMultilevel"/>
    <w:tmpl w:val="8076A05A"/>
    <w:lvl w:ilvl="0" w:tplc="95A6A8A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A05139"/>
    <w:multiLevelType w:val="hybridMultilevel"/>
    <w:tmpl w:val="6E702A5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1B8749BB"/>
    <w:multiLevelType w:val="hybridMultilevel"/>
    <w:tmpl w:val="51D27264"/>
    <w:lvl w:ilvl="0" w:tplc="D9ECD56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BE0835"/>
    <w:multiLevelType w:val="hybridMultilevel"/>
    <w:tmpl w:val="CB46C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1E1235"/>
    <w:multiLevelType w:val="hybridMultilevel"/>
    <w:tmpl w:val="4CEAFCBA"/>
    <w:lvl w:ilvl="0" w:tplc="2BE0AD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B311D4"/>
    <w:multiLevelType w:val="hybridMultilevel"/>
    <w:tmpl w:val="BBA08776"/>
    <w:lvl w:ilvl="0" w:tplc="2B0CB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52328A"/>
    <w:multiLevelType w:val="hybridMultilevel"/>
    <w:tmpl w:val="10C6DF9E"/>
    <w:lvl w:ilvl="0" w:tplc="30F470AE">
      <w:start w:val="1"/>
      <w:numFmt w:val="decimal"/>
      <w:lvlText w:val="%1."/>
      <w:lvlJc w:val="left"/>
      <w:pPr>
        <w:ind w:left="720" w:hanging="360"/>
      </w:pPr>
      <w:rPr>
        <w:rFonts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7120A6C"/>
    <w:multiLevelType w:val="hybridMultilevel"/>
    <w:tmpl w:val="759071D8"/>
    <w:lvl w:ilvl="0" w:tplc="0410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A6E78AE"/>
    <w:multiLevelType w:val="hybridMultilevel"/>
    <w:tmpl w:val="98DA524C"/>
    <w:lvl w:ilvl="0" w:tplc="57AE363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E8F5340"/>
    <w:multiLevelType w:val="multilevel"/>
    <w:tmpl w:val="E720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DF04B0"/>
    <w:multiLevelType w:val="hybridMultilevel"/>
    <w:tmpl w:val="26B0720C"/>
    <w:lvl w:ilvl="0" w:tplc="2BE0AD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3C765C"/>
    <w:multiLevelType w:val="hybridMultilevel"/>
    <w:tmpl w:val="7AA6BEFA"/>
    <w:lvl w:ilvl="0" w:tplc="EE56041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B612B08"/>
    <w:multiLevelType w:val="hybridMultilevel"/>
    <w:tmpl w:val="86D2B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646E6F"/>
    <w:multiLevelType w:val="hybridMultilevel"/>
    <w:tmpl w:val="D1D8FE8E"/>
    <w:lvl w:ilvl="0" w:tplc="DD963D00">
      <w:start w:val="1"/>
      <w:numFmt w:val="bullet"/>
      <w:lvlText w:val="-"/>
      <w:lvlJc w:val="left"/>
      <w:pPr>
        <w:ind w:left="720" w:hanging="360"/>
      </w:pPr>
      <w:rPr>
        <w:rFonts w:ascii="Calibri" w:eastAsia="Calibri"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4" w15:restartNumberingAfterBreak="0">
    <w:nsid w:val="4850726D"/>
    <w:multiLevelType w:val="hybridMultilevel"/>
    <w:tmpl w:val="47584CDC"/>
    <w:lvl w:ilvl="0" w:tplc="007026F2">
      <w:start w:val="1"/>
      <w:numFmt w:val="decimal"/>
      <w:lvlText w:val="%1."/>
      <w:lvlJc w:val="left"/>
      <w:pPr>
        <w:ind w:left="720" w:hanging="360"/>
      </w:pPr>
      <w:rPr>
        <w:rFonts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164399C"/>
    <w:multiLevelType w:val="hybridMultilevel"/>
    <w:tmpl w:val="574A3526"/>
    <w:lvl w:ilvl="0" w:tplc="2520B1E6">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044D9C"/>
    <w:multiLevelType w:val="hybridMultilevel"/>
    <w:tmpl w:val="22928C88"/>
    <w:lvl w:ilvl="0" w:tplc="DD963D00">
      <w:start w:val="1"/>
      <w:numFmt w:val="bullet"/>
      <w:lvlText w:val="-"/>
      <w:lvlJc w:val="left"/>
      <w:pPr>
        <w:ind w:left="720" w:hanging="360"/>
      </w:pPr>
      <w:rPr>
        <w:rFonts w:ascii="Calibri" w:eastAsia="Calibri"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7" w15:restartNumberingAfterBreak="0">
    <w:nsid w:val="55D22884"/>
    <w:multiLevelType w:val="hybridMultilevel"/>
    <w:tmpl w:val="FEFA61E8"/>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8" w15:restartNumberingAfterBreak="0">
    <w:nsid w:val="5768698F"/>
    <w:multiLevelType w:val="hybridMultilevel"/>
    <w:tmpl w:val="CD20007E"/>
    <w:lvl w:ilvl="0" w:tplc="2BE0AD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C05B17"/>
    <w:multiLevelType w:val="hybridMultilevel"/>
    <w:tmpl w:val="BB40F85E"/>
    <w:lvl w:ilvl="0" w:tplc="2BE0AD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94304A"/>
    <w:multiLevelType w:val="hybridMultilevel"/>
    <w:tmpl w:val="B99E911E"/>
    <w:lvl w:ilvl="0" w:tplc="2B0CB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62C2C"/>
    <w:multiLevelType w:val="hybridMultilevel"/>
    <w:tmpl w:val="716EE4A8"/>
    <w:lvl w:ilvl="0" w:tplc="2B0CBA18">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B248B6"/>
    <w:multiLevelType w:val="hybridMultilevel"/>
    <w:tmpl w:val="2F982B7C"/>
    <w:lvl w:ilvl="0" w:tplc="C32E3CE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EDBC18"/>
    <w:multiLevelType w:val="hybridMultilevel"/>
    <w:tmpl w:val="A4AB8C10"/>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2073BAF"/>
    <w:multiLevelType w:val="hybridMultilevel"/>
    <w:tmpl w:val="B8EA770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5" w15:restartNumberingAfterBreak="0">
    <w:nsid w:val="76D172CE"/>
    <w:multiLevelType w:val="hybridMultilevel"/>
    <w:tmpl w:val="6E449670"/>
    <w:lvl w:ilvl="0" w:tplc="DBCCE1A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FF53DF"/>
    <w:multiLevelType w:val="hybridMultilevel"/>
    <w:tmpl w:val="AB4AB6C0"/>
    <w:lvl w:ilvl="0" w:tplc="6B983288">
      <w:start w:val="1"/>
      <w:numFmt w:val="bullet"/>
      <w:lvlText w:val="•"/>
      <w:lvlJc w:val="left"/>
      <w:pPr>
        <w:tabs>
          <w:tab w:val="num" w:pos="720"/>
        </w:tabs>
        <w:ind w:left="720" w:hanging="360"/>
      </w:pPr>
      <w:rPr>
        <w:rFonts w:ascii="Arial" w:hAnsi="Arial" w:hint="default"/>
      </w:rPr>
    </w:lvl>
    <w:lvl w:ilvl="1" w:tplc="0186DCAA" w:tentative="1">
      <w:start w:val="1"/>
      <w:numFmt w:val="bullet"/>
      <w:lvlText w:val="•"/>
      <w:lvlJc w:val="left"/>
      <w:pPr>
        <w:tabs>
          <w:tab w:val="num" w:pos="1440"/>
        </w:tabs>
        <w:ind w:left="1440" w:hanging="360"/>
      </w:pPr>
      <w:rPr>
        <w:rFonts w:ascii="Arial" w:hAnsi="Arial" w:hint="default"/>
      </w:rPr>
    </w:lvl>
    <w:lvl w:ilvl="2" w:tplc="17F42FDC" w:tentative="1">
      <w:start w:val="1"/>
      <w:numFmt w:val="bullet"/>
      <w:lvlText w:val="•"/>
      <w:lvlJc w:val="left"/>
      <w:pPr>
        <w:tabs>
          <w:tab w:val="num" w:pos="2160"/>
        </w:tabs>
        <w:ind w:left="2160" w:hanging="360"/>
      </w:pPr>
      <w:rPr>
        <w:rFonts w:ascii="Arial" w:hAnsi="Arial" w:hint="default"/>
      </w:rPr>
    </w:lvl>
    <w:lvl w:ilvl="3" w:tplc="5E404658" w:tentative="1">
      <w:start w:val="1"/>
      <w:numFmt w:val="bullet"/>
      <w:lvlText w:val="•"/>
      <w:lvlJc w:val="left"/>
      <w:pPr>
        <w:tabs>
          <w:tab w:val="num" w:pos="2880"/>
        </w:tabs>
        <w:ind w:left="2880" w:hanging="360"/>
      </w:pPr>
      <w:rPr>
        <w:rFonts w:ascii="Arial" w:hAnsi="Arial" w:hint="default"/>
      </w:rPr>
    </w:lvl>
    <w:lvl w:ilvl="4" w:tplc="F4784000" w:tentative="1">
      <w:start w:val="1"/>
      <w:numFmt w:val="bullet"/>
      <w:lvlText w:val="•"/>
      <w:lvlJc w:val="left"/>
      <w:pPr>
        <w:tabs>
          <w:tab w:val="num" w:pos="3600"/>
        </w:tabs>
        <w:ind w:left="3600" w:hanging="360"/>
      </w:pPr>
      <w:rPr>
        <w:rFonts w:ascii="Arial" w:hAnsi="Arial" w:hint="default"/>
      </w:rPr>
    </w:lvl>
    <w:lvl w:ilvl="5" w:tplc="BAACD7A4" w:tentative="1">
      <w:start w:val="1"/>
      <w:numFmt w:val="bullet"/>
      <w:lvlText w:val="•"/>
      <w:lvlJc w:val="left"/>
      <w:pPr>
        <w:tabs>
          <w:tab w:val="num" w:pos="4320"/>
        </w:tabs>
        <w:ind w:left="4320" w:hanging="360"/>
      </w:pPr>
      <w:rPr>
        <w:rFonts w:ascii="Arial" w:hAnsi="Arial" w:hint="default"/>
      </w:rPr>
    </w:lvl>
    <w:lvl w:ilvl="6" w:tplc="2A601F16" w:tentative="1">
      <w:start w:val="1"/>
      <w:numFmt w:val="bullet"/>
      <w:lvlText w:val="•"/>
      <w:lvlJc w:val="left"/>
      <w:pPr>
        <w:tabs>
          <w:tab w:val="num" w:pos="5040"/>
        </w:tabs>
        <w:ind w:left="5040" w:hanging="360"/>
      </w:pPr>
      <w:rPr>
        <w:rFonts w:ascii="Arial" w:hAnsi="Arial" w:hint="default"/>
      </w:rPr>
    </w:lvl>
    <w:lvl w:ilvl="7" w:tplc="D67CE89C" w:tentative="1">
      <w:start w:val="1"/>
      <w:numFmt w:val="bullet"/>
      <w:lvlText w:val="•"/>
      <w:lvlJc w:val="left"/>
      <w:pPr>
        <w:tabs>
          <w:tab w:val="num" w:pos="5760"/>
        </w:tabs>
        <w:ind w:left="5760" w:hanging="360"/>
      </w:pPr>
      <w:rPr>
        <w:rFonts w:ascii="Arial" w:hAnsi="Arial" w:hint="default"/>
      </w:rPr>
    </w:lvl>
    <w:lvl w:ilvl="8" w:tplc="40927BA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D71339D"/>
    <w:multiLevelType w:val="hybridMultilevel"/>
    <w:tmpl w:val="814602E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18"/>
  </w:num>
  <w:num w:numId="3">
    <w:abstractNumId w:val="13"/>
  </w:num>
  <w:num w:numId="4">
    <w:abstractNumId w:val="2"/>
  </w:num>
  <w:num w:numId="5">
    <w:abstractNumId w:val="12"/>
  </w:num>
  <w:num w:numId="6">
    <w:abstractNumId w:val="7"/>
  </w:num>
  <w:num w:numId="7">
    <w:abstractNumId w:val="5"/>
  </w:num>
  <w:num w:numId="8">
    <w:abstractNumId w:val="36"/>
  </w:num>
  <w:num w:numId="9">
    <w:abstractNumId w:val="32"/>
  </w:num>
  <w:num w:numId="10">
    <w:abstractNumId w:val="4"/>
  </w:num>
  <w:num w:numId="11">
    <w:abstractNumId w:val="23"/>
  </w:num>
  <w:num w:numId="12">
    <w:abstractNumId w:val="26"/>
  </w:num>
  <w:num w:numId="13">
    <w:abstractNumId w:val="16"/>
  </w:num>
  <w:num w:numId="14">
    <w:abstractNumId w:val="3"/>
  </w:num>
  <w:num w:numId="15">
    <w:abstractNumId w:val="6"/>
  </w:num>
  <w:num w:numId="16">
    <w:abstractNumId w:val="24"/>
  </w:num>
  <w:num w:numId="17">
    <w:abstractNumId w:val="30"/>
  </w:num>
  <w:num w:numId="18">
    <w:abstractNumId w:val="31"/>
  </w:num>
  <w:num w:numId="19">
    <w:abstractNumId w:val="15"/>
  </w:num>
  <w:num w:numId="20">
    <w:abstractNumId w:val="22"/>
  </w:num>
  <w:num w:numId="21">
    <w:abstractNumId w:val="10"/>
  </w:num>
  <w:num w:numId="22">
    <w:abstractNumId w:val="20"/>
  </w:num>
  <w:num w:numId="23">
    <w:abstractNumId w:val="37"/>
  </w:num>
  <w:num w:numId="24">
    <w:abstractNumId w:val="8"/>
  </w:num>
  <w:num w:numId="25">
    <w:abstractNumId w:val="9"/>
  </w:num>
  <w:num w:numId="26">
    <w:abstractNumId w:val="27"/>
  </w:num>
  <w:num w:numId="27">
    <w:abstractNumId w:val="34"/>
  </w:num>
  <w:num w:numId="28">
    <w:abstractNumId w:val="11"/>
  </w:num>
  <w:num w:numId="29">
    <w:abstractNumId w:val="9"/>
    <w:lvlOverride w:ilvl="0">
      <w:startOverride w:val="1"/>
    </w:lvlOverride>
    <w:lvlOverride w:ilvl="1"/>
    <w:lvlOverride w:ilvl="2"/>
    <w:lvlOverride w:ilvl="3"/>
    <w:lvlOverride w:ilvl="4"/>
    <w:lvlOverride w:ilvl="5"/>
    <w:lvlOverride w:ilvl="6"/>
    <w:lvlOverride w:ilvl="7"/>
    <w:lvlOverride w:ilvl="8"/>
  </w:num>
  <w:num w:numId="30">
    <w:abstractNumId w:val="17"/>
  </w:num>
  <w:num w:numId="31">
    <w:abstractNumId w:val="21"/>
  </w:num>
  <w:num w:numId="32">
    <w:abstractNumId w:val="33"/>
  </w:num>
  <w:num w:numId="33">
    <w:abstractNumId w:val="0"/>
  </w:num>
  <w:num w:numId="34">
    <w:abstractNumId w:val="1"/>
  </w:num>
  <w:num w:numId="35">
    <w:abstractNumId w:val="14"/>
  </w:num>
  <w:num w:numId="36">
    <w:abstractNumId w:val="29"/>
  </w:num>
  <w:num w:numId="37">
    <w:abstractNumId w:val="28"/>
  </w:num>
  <w:num w:numId="38">
    <w:abstractNumId w:val="35"/>
  </w:num>
  <w:num w:numId="39">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0C5"/>
    <w:rsid w:val="00002170"/>
    <w:rsid w:val="000030B5"/>
    <w:rsid w:val="00003D3C"/>
    <w:rsid w:val="000059D2"/>
    <w:rsid w:val="000065F0"/>
    <w:rsid w:val="000067C1"/>
    <w:rsid w:val="00007182"/>
    <w:rsid w:val="00007AED"/>
    <w:rsid w:val="00014004"/>
    <w:rsid w:val="0001692E"/>
    <w:rsid w:val="00020438"/>
    <w:rsid w:val="00020C66"/>
    <w:rsid w:val="00020EDD"/>
    <w:rsid w:val="000220C5"/>
    <w:rsid w:val="00025EF8"/>
    <w:rsid w:val="0002687A"/>
    <w:rsid w:val="00026AE8"/>
    <w:rsid w:val="00027346"/>
    <w:rsid w:val="00027E60"/>
    <w:rsid w:val="000306B2"/>
    <w:rsid w:val="0003185E"/>
    <w:rsid w:val="000318BA"/>
    <w:rsid w:val="00033758"/>
    <w:rsid w:val="000347B0"/>
    <w:rsid w:val="00035E34"/>
    <w:rsid w:val="0004157C"/>
    <w:rsid w:val="00041C71"/>
    <w:rsid w:val="00041F60"/>
    <w:rsid w:val="00042A73"/>
    <w:rsid w:val="0004385B"/>
    <w:rsid w:val="00043A83"/>
    <w:rsid w:val="000448D8"/>
    <w:rsid w:val="00044D8D"/>
    <w:rsid w:val="00046F38"/>
    <w:rsid w:val="0004726D"/>
    <w:rsid w:val="0004777F"/>
    <w:rsid w:val="00047B2B"/>
    <w:rsid w:val="00047F2B"/>
    <w:rsid w:val="00052A88"/>
    <w:rsid w:val="00054227"/>
    <w:rsid w:val="00054FA2"/>
    <w:rsid w:val="00056A33"/>
    <w:rsid w:val="00056EB2"/>
    <w:rsid w:val="00057001"/>
    <w:rsid w:val="00062517"/>
    <w:rsid w:val="000628F1"/>
    <w:rsid w:val="000646A7"/>
    <w:rsid w:val="00065C7A"/>
    <w:rsid w:val="00067804"/>
    <w:rsid w:val="0007305E"/>
    <w:rsid w:val="000760E3"/>
    <w:rsid w:val="0007765C"/>
    <w:rsid w:val="00077790"/>
    <w:rsid w:val="000805DD"/>
    <w:rsid w:val="000805EA"/>
    <w:rsid w:val="000820F1"/>
    <w:rsid w:val="000836EB"/>
    <w:rsid w:val="0008398D"/>
    <w:rsid w:val="00084150"/>
    <w:rsid w:val="0008590B"/>
    <w:rsid w:val="00086193"/>
    <w:rsid w:val="00090A9D"/>
    <w:rsid w:val="00091C49"/>
    <w:rsid w:val="00092B69"/>
    <w:rsid w:val="000946FB"/>
    <w:rsid w:val="00096A5D"/>
    <w:rsid w:val="0009780C"/>
    <w:rsid w:val="000A2164"/>
    <w:rsid w:val="000A3216"/>
    <w:rsid w:val="000A5C86"/>
    <w:rsid w:val="000A69D0"/>
    <w:rsid w:val="000A6B6E"/>
    <w:rsid w:val="000B184F"/>
    <w:rsid w:val="000B3140"/>
    <w:rsid w:val="000B61A2"/>
    <w:rsid w:val="000B6B24"/>
    <w:rsid w:val="000B6B8C"/>
    <w:rsid w:val="000C0109"/>
    <w:rsid w:val="000C06B2"/>
    <w:rsid w:val="000C1441"/>
    <w:rsid w:val="000C1482"/>
    <w:rsid w:val="000C37FB"/>
    <w:rsid w:val="000C4976"/>
    <w:rsid w:val="000C5E4C"/>
    <w:rsid w:val="000C6FA6"/>
    <w:rsid w:val="000C75D0"/>
    <w:rsid w:val="000C785D"/>
    <w:rsid w:val="000C7BDE"/>
    <w:rsid w:val="000D0E37"/>
    <w:rsid w:val="000D0ECE"/>
    <w:rsid w:val="000D310F"/>
    <w:rsid w:val="000E18BE"/>
    <w:rsid w:val="000E42D1"/>
    <w:rsid w:val="000E5348"/>
    <w:rsid w:val="000E5C1E"/>
    <w:rsid w:val="000E74F2"/>
    <w:rsid w:val="000F1756"/>
    <w:rsid w:val="000F26BD"/>
    <w:rsid w:val="000F326E"/>
    <w:rsid w:val="000F3DB6"/>
    <w:rsid w:val="000F5A1F"/>
    <w:rsid w:val="000F6E13"/>
    <w:rsid w:val="001009F5"/>
    <w:rsid w:val="00101FBB"/>
    <w:rsid w:val="001020BE"/>
    <w:rsid w:val="00104099"/>
    <w:rsid w:val="00105515"/>
    <w:rsid w:val="00107E49"/>
    <w:rsid w:val="0011056C"/>
    <w:rsid w:val="00110B38"/>
    <w:rsid w:val="00114428"/>
    <w:rsid w:val="00115751"/>
    <w:rsid w:val="00121691"/>
    <w:rsid w:val="001231D2"/>
    <w:rsid w:val="0012355A"/>
    <w:rsid w:val="001265AB"/>
    <w:rsid w:val="00126BB5"/>
    <w:rsid w:val="00127699"/>
    <w:rsid w:val="001277CB"/>
    <w:rsid w:val="00132345"/>
    <w:rsid w:val="00133E73"/>
    <w:rsid w:val="00134870"/>
    <w:rsid w:val="00134BC6"/>
    <w:rsid w:val="00135297"/>
    <w:rsid w:val="00135B06"/>
    <w:rsid w:val="00137614"/>
    <w:rsid w:val="001407EC"/>
    <w:rsid w:val="00141589"/>
    <w:rsid w:val="001419BD"/>
    <w:rsid w:val="00141C03"/>
    <w:rsid w:val="0014210A"/>
    <w:rsid w:val="0014235B"/>
    <w:rsid w:val="00143F09"/>
    <w:rsid w:val="00145B33"/>
    <w:rsid w:val="001475FF"/>
    <w:rsid w:val="00150854"/>
    <w:rsid w:val="001515B5"/>
    <w:rsid w:val="001524EF"/>
    <w:rsid w:val="00152F52"/>
    <w:rsid w:val="00153B07"/>
    <w:rsid w:val="00162006"/>
    <w:rsid w:val="00163279"/>
    <w:rsid w:val="00163AD2"/>
    <w:rsid w:val="001640AE"/>
    <w:rsid w:val="00164CD5"/>
    <w:rsid w:val="001654E0"/>
    <w:rsid w:val="00165DC2"/>
    <w:rsid w:val="0016664A"/>
    <w:rsid w:val="00170754"/>
    <w:rsid w:val="00171254"/>
    <w:rsid w:val="00172BBF"/>
    <w:rsid w:val="00173270"/>
    <w:rsid w:val="00173301"/>
    <w:rsid w:val="00173605"/>
    <w:rsid w:val="00174193"/>
    <w:rsid w:val="00175940"/>
    <w:rsid w:val="00177106"/>
    <w:rsid w:val="001775E6"/>
    <w:rsid w:val="001777B2"/>
    <w:rsid w:val="00180161"/>
    <w:rsid w:val="001802E8"/>
    <w:rsid w:val="00180810"/>
    <w:rsid w:val="0018098C"/>
    <w:rsid w:val="00182AAF"/>
    <w:rsid w:val="00182BC1"/>
    <w:rsid w:val="001837B9"/>
    <w:rsid w:val="00186932"/>
    <w:rsid w:val="00187FDC"/>
    <w:rsid w:val="00190B63"/>
    <w:rsid w:val="001931FF"/>
    <w:rsid w:val="0019513C"/>
    <w:rsid w:val="00196198"/>
    <w:rsid w:val="001A2B69"/>
    <w:rsid w:val="001A38EE"/>
    <w:rsid w:val="001A5B25"/>
    <w:rsid w:val="001A5C19"/>
    <w:rsid w:val="001A65B0"/>
    <w:rsid w:val="001A691B"/>
    <w:rsid w:val="001A7374"/>
    <w:rsid w:val="001B08D2"/>
    <w:rsid w:val="001B17FF"/>
    <w:rsid w:val="001B3066"/>
    <w:rsid w:val="001B30DA"/>
    <w:rsid w:val="001B533A"/>
    <w:rsid w:val="001B5A80"/>
    <w:rsid w:val="001B5DA5"/>
    <w:rsid w:val="001B677E"/>
    <w:rsid w:val="001B791A"/>
    <w:rsid w:val="001C211B"/>
    <w:rsid w:val="001C39B0"/>
    <w:rsid w:val="001C3EE9"/>
    <w:rsid w:val="001C4135"/>
    <w:rsid w:val="001C5802"/>
    <w:rsid w:val="001C6EBE"/>
    <w:rsid w:val="001D0FFE"/>
    <w:rsid w:val="001D1B92"/>
    <w:rsid w:val="001D29EC"/>
    <w:rsid w:val="001D370B"/>
    <w:rsid w:val="001D7F8C"/>
    <w:rsid w:val="001E0ADF"/>
    <w:rsid w:val="001E0BCD"/>
    <w:rsid w:val="001E207A"/>
    <w:rsid w:val="001E3215"/>
    <w:rsid w:val="001E5FE9"/>
    <w:rsid w:val="001E6926"/>
    <w:rsid w:val="001F11EC"/>
    <w:rsid w:val="001F202D"/>
    <w:rsid w:val="001F3D7B"/>
    <w:rsid w:val="001F43DD"/>
    <w:rsid w:val="001F5055"/>
    <w:rsid w:val="001F5C59"/>
    <w:rsid w:val="001F6D5B"/>
    <w:rsid w:val="00201B4C"/>
    <w:rsid w:val="002033A2"/>
    <w:rsid w:val="00204088"/>
    <w:rsid w:val="0020419B"/>
    <w:rsid w:val="002042F1"/>
    <w:rsid w:val="00205752"/>
    <w:rsid w:val="002060D6"/>
    <w:rsid w:val="00207724"/>
    <w:rsid w:val="00211AAE"/>
    <w:rsid w:val="00214ED1"/>
    <w:rsid w:val="00217D3D"/>
    <w:rsid w:val="002208A6"/>
    <w:rsid w:val="00221A5E"/>
    <w:rsid w:val="00223CD4"/>
    <w:rsid w:val="00225A26"/>
    <w:rsid w:val="00226DE0"/>
    <w:rsid w:val="002274F4"/>
    <w:rsid w:val="00227BEB"/>
    <w:rsid w:val="0023114D"/>
    <w:rsid w:val="00233A67"/>
    <w:rsid w:val="00233F83"/>
    <w:rsid w:val="00234964"/>
    <w:rsid w:val="00234B95"/>
    <w:rsid w:val="00237CC3"/>
    <w:rsid w:val="00240159"/>
    <w:rsid w:val="00241870"/>
    <w:rsid w:val="00241B32"/>
    <w:rsid w:val="0024376C"/>
    <w:rsid w:val="002447BD"/>
    <w:rsid w:val="002448B1"/>
    <w:rsid w:val="00244EE8"/>
    <w:rsid w:val="002456C1"/>
    <w:rsid w:val="0024634F"/>
    <w:rsid w:val="002474F1"/>
    <w:rsid w:val="0025396E"/>
    <w:rsid w:val="00254945"/>
    <w:rsid w:val="002552C6"/>
    <w:rsid w:val="002608FA"/>
    <w:rsid w:val="00262BA2"/>
    <w:rsid w:val="00264371"/>
    <w:rsid w:val="002645D4"/>
    <w:rsid w:val="00265BD7"/>
    <w:rsid w:val="00265F0C"/>
    <w:rsid w:val="00267ED5"/>
    <w:rsid w:val="0027102B"/>
    <w:rsid w:val="00271C24"/>
    <w:rsid w:val="00272179"/>
    <w:rsid w:val="00272E60"/>
    <w:rsid w:val="002741E7"/>
    <w:rsid w:val="00275B26"/>
    <w:rsid w:val="00276489"/>
    <w:rsid w:val="00283D91"/>
    <w:rsid w:val="00285528"/>
    <w:rsid w:val="0028703B"/>
    <w:rsid w:val="0028754D"/>
    <w:rsid w:val="00287AE5"/>
    <w:rsid w:val="00290EAF"/>
    <w:rsid w:val="00290F62"/>
    <w:rsid w:val="002917AF"/>
    <w:rsid w:val="002923AE"/>
    <w:rsid w:val="00294AFA"/>
    <w:rsid w:val="002967E8"/>
    <w:rsid w:val="002A10A4"/>
    <w:rsid w:val="002A73AC"/>
    <w:rsid w:val="002A7AE6"/>
    <w:rsid w:val="002A7F03"/>
    <w:rsid w:val="002A7F6F"/>
    <w:rsid w:val="002B0368"/>
    <w:rsid w:val="002B0CCD"/>
    <w:rsid w:val="002B20CB"/>
    <w:rsid w:val="002B4F53"/>
    <w:rsid w:val="002C06A3"/>
    <w:rsid w:val="002C1172"/>
    <w:rsid w:val="002C1318"/>
    <w:rsid w:val="002C15AA"/>
    <w:rsid w:val="002C2747"/>
    <w:rsid w:val="002C2DAA"/>
    <w:rsid w:val="002C59AB"/>
    <w:rsid w:val="002D138A"/>
    <w:rsid w:val="002D1670"/>
    <w:rsid w:val="002D3389"/>
    <w:rsid w:val="002D44D1"/>
    <w:rsid w:val="002D562B"/>
    <w:rsid w:val="002D5EA9"/>
    <w:rsid w:val="002D6194"/>
    <w:rsid w:val="002D6938"/>
    <w:rsid w:val="002E0C97"/>
    <w:rsid w:val="002E0DAB"/>
    <w:rsid w:val="002E44BC"/>
    <w:rsid w:val="002E4886"/>
    <w:rsid w:val="002E4C6D"/>
    <w:rsid w:val="002E4F72"/>
    <w:rsid w:val="002E5494"/>
    <w:rsid w:val="002E6C1E"/>
    <w:rsid w:val="002E7166"/>
    <w:rsid w:val="002F0EC0"/>
    <w:rsid w:val="002F11B8"/>
    <w:rsid w:val="002F1D80"/>
    <w:rsid w:val="00300824"/>
    <w:rsid w:val="00301B5D"/>
    <w:rsid w:val="00303FF9"/>
    <w:rsid w:val="003047C0"/>
    <w:rsid w:val="00307B17"/>
    <w:rsid w:val="003102B9"/>
    <w:rsid w:val="00312DA4"/>
    <w:rsid w:val="00315863"/>
    <w:rsid w:val="00315CBA"/>
    <w:rsid w:val="00316C85"/>
    <w:rsid w:val="00321319"/>
    <w:rsid w:val="00322A5D"/>
    <w:rsid w:val="00322A85"/>
    <w:rsid w:val="00323073"/>
    <w:rsid w:val="00323292"/>
    <w:rsid w:val="00323A43"/>
    <w:rsid w:val="003268B7"/>
    <w:rsid w:val="00330382"/>
    <w:rsid w:val="00331228"/>
    <w:rsid w:val="00331249"/>
    <w:rsid w:val="00333ACF"/>
    <w:rsid w:val="00334CEF"/>
    <w:rsid w:val="00334F19"/>
    <w:rsid w:val="0033534E"/>
    <w:rsid w:val="00337A6B"/>
    <w:rsid w:val="00337BE5"/>
    <w:rsid w:val="00342F13"/>
    <w:rsid w:val="003430FF"/>
    <w:rsid w:val="003434B7"/>
    <w:rsid w:val="00346416"/>
    <w:rsid w:val="00350359"/>
    <w:rsid w:val="00352341"/>
    <w:rsid w:val="00352DAC"/>
    <w:rsid w:val="00352F20"/>
    <w:rsid w:val="00353AB9"/>
    <w:rsid w:val="00353E9B"/>
    <w:rsid w:val="00355657"/>
    <w:rsid w:val="003562A3"/>
    <w:rsid w:val="0036048D"/>
    <w:rsid w:val="00364138"/>
    <w:rsid w:val="00366D0A"/>
    <w:rsid w:val="00367D30"/>
    <w:rsid w:val="0037062F"/>
    <w:rsid w:val="00370A64"/>
    <w:rsid w:val="00371199"/>
    <w:rsid w:val="00372D4D"/>
    <w:rsid w:val="00373283"/>
    <w:rsid w:val="0037779C"/>
    <w:rsid w:val="0038277C"/>
    <w:rsid w:val="00382EC8"/>
    <w:rsid w:val="0038314A"/>
    <w:rsid w:val="00383572"/>
    <w:rsid w:val="00383793"/>
    <w:rsid w:val="0038726A"/>
    <w:rsid w:val="00390F92"/>
    <w:rsid w:val="003911D3"/>
    <w:rsid w:val="0039131B"/>
    <w:rsid w:val="00393797"/>
    <w:rsid w:val="00395DE5"/>
    <w:rsid w:val="00395E9A"/>
    <w:rsid w:val="00396D9D"/>
    <w:rsid w:val="003976F7"/>
    <w:rsid w:val="00397869"/>
    <w:rsid w:val="003A1EC7"/>
    <w:rsid w:val="003A21D9"/>
    <w:rsid w:val="003A5835"/>
    <w:rsid w:val="003A6700"/>
    <w:rsid w:val="003A70FD"/>
    <w:rsid w:val="003A7FF3"/>
    <w:rsid w:val="003B0757"/>
    <w:rsid w:val="003B1091"/>
    <w:rsid w:val="003B1CF2"/>
    <w:rsid w:val="003B2036"/>
    <w:rsid w:val="003B244C"/>
    <w:rsid w:val="003B2F94"/>
    <w:rsid w:val="003B4B88"/>
    <w:rsid w:val="003B4FCF"/>
    <w:rsid w:val="003B5ACE"/>
    <w:rsid w:val="003B5D32"/>
    <w:rsid w:val="003B5F7F"/>
    <w:rsid w:val="003B6021"/>
    <w:rsid w:val="003B649D"/>
    <w:rsid w:val="003B6E24"/>
    <w:rsid w:val="003C0963"/>
    <w:rsid w:val="003C1A82"/>
    <w:rsid w:val="003C4D47"/>
    <w:rsid w:val="003C6235"/>
    <w:rsid w:val="003C6A6A"/>
    <w:rsid w:val="003C703C"/>
    <w:rsid w:val="003C765A"/>
    <w:rsid w:val="003D057E"/>
    <w:rsid w:val="003D136C"/>
    <w:rsid w:val="003D21A4"/>
    <w:rsid w:val="003D2CB7"/>
    <w:rsid w:val="003D30E5"/>
    <w:rsid w:val="003D4A62"/>
    <w:rsid w:val="003D4B4C"/>
    <w:rsid w:val="003D4BF1"/>
    <w:rsid w:val="003D4C0C"/>
    <w:rsid w:val="003D79B7"/>
    <w:rsid w:val="003E0167"/>
    <w:rsid w:val="003E0AAC"/>
    <w:rsid w:val="003E1046"/>
    <w:rsid w:val="003E2FCD"/>
    <w:rsid w:val="003E2FDE"/>
    <w:rsid w:val="003E30C7"/>
    <w:rsid w:val="003E5ED9"/>
    <w:rsid w:val="003E7D4A"/>
    <w:rsid w:val="003F5FE9"/>
    <w:rsid w:val="003F7218"/>
    <w:rsid w:val="00400CA1"/>
    <w:rsid w:val="00404B59"/>
    <w:rsid w:val="00404D58"/>
    <w:rsid w:val="0040519D"/>
    <w:rsid w:val="0040584C"/>
    <w:rsid w:val="004078B5"/>
    <w:rsid w:val="004133CA"/>
    <w:rsid w:val="00413EFA"/>
    <w:rsid w:val="00414735"/>
    <w:rsid w:val="004153D0"/>
    <w:rsid w:val="00417101"/>
    <w:rsid w:val="00417E11"/>
    <w:rsid w:val="00421139"/>
    <w:rsid w:val="004232C2"/>
    <w:rsid w:val="0042333D"/>
    <w:rsid w:val="004234C8"/>
    <w:rsid w:val="004241CF"/>
    <w:rsid w:val="00425234"/>
    <w:rsid w:val="00425AC6"/>
    <w:rsid w:val="004270C5"/>
    <w:rsid w:val="004272F0"/>
    <w:rsid w:val="0042795D"/>
    <w:rsid w:val="004279E1"/>
    <w:rsid w:val="00427C6B"/>
    <w:rsid w:val="004306CC"/>
    <w:rsid w:val="00430CA5"/>
    <w:rsid w:val="00433706"/>
    <w:rsid w:val="00435F7E"/>
    <w:rsid w:val="00436FB8"/>
    <w:rsid w:val="00437A4B"/>
    <w:rsid w:val="004401C6"/>
    <w:rsid w:val="00440B57"/>
    <w:rsid w:val="0044135B"/>
    <w:rsid w:val="004415A5"/>
    <w:rsid w:val="00442352"/>
    <w:rsid w:val="004454F2"/>
    <w:rsid w:val="00446CD7"/>
    <w:rsid w:val="00447C48"/>
    <w:rsid w:val="00447D0D"/>
    <w:rsid w:val="00447EB1"/>
    <w:rsid w:val="004515C3"/>
    <w:rsid w:val="00454775"/>
    <w:rsid w:val="00454C64"/>
    <w:rsid w:val="0045600A"/>
    <w:rsid w:val="00456360"/>
    <w:rsid w:val="00457F71"/>
    <w:rsid w:val="004642E0"/>
    <w:rsid w:val="00465A48"/>
    <w:rsid w:val="00467BBC"/>
    <w:rsid w:val="0047032A"/>
    <w:rsid w:val="00470924"/>
    <w:rsid w:val="004712F4"/>
    <w:rsid w:val="0047261C"/>
    <w:rsid w:val="00473A16"/>
    <w:rsid w:val="0047416D"/>
    <w:rsid w:val="00475DCE"/>
    <w:rsid w:val="00475F49"/>
    <w:rsid w:val="004770F9"/>
    <w:rsid w:val="004836F1"/>
    <w:rsid w:val="00483E1D"/>
    <w:rsid w:val="00490C4E"/>
    <w:rsid w:val="00491886"/>
    <w:rsid w:val="00492511"/>
    <w:rsid w:val="0049584E"/>
    <w:rsid w:val="0049614D"/>
    <w:rsid w:val="0049747B"/>
    <w:rsid w:val="004A1C28"/>
    <w:rsid w:val="004A1EBF"/>
    <w:rsid w:val="004A53E4"/>
    <w:rsid w:val="004A5AC9"/>
    <w:rsid w:val="004A6D8B"/>
    <w:rsid w:val="004A7CB4"/>
    <w:rsid w:val="004B075E"/>
    <w:rsid w:val="004B128F"/>
    <w:rsid w:val="004B2543"/>
    <w:rsid w:val="004B3FF0"/>
    <w:rsid w:val="004B44E5"/>
    <w:rsid w:val="004B45C9"/>
    <w:rsid w:val="004B4E8A"/>
    <w:rsid w:val="004B5D73"/>
    <w:rsid w:val="004C0DDB"/>
    <w:rsid w:val="004C1AD3"/>
    <w:rsid w:val="004C1B29"/>
    <w:rsid w:val="004C32D3"/>
    <w:rsid w:val="004C3806"/>
    <w:rsid w:val="004C6537"/>
    <w:rsid w:val="004C6DD9"/>
    <w:rsid w:val="004D0AD0"/>
    <w:rsid w:val="004D1711"/>
    <w:rsid w:val="004D3C71"/>
    <w:rsid w:val="004D72D4"/>
    <w:rsid w:val="004E1B5A"/>
    <w:rsid w:val="004E2E97"/>
    <w:rsid w:val="004E3613"/>
    <w:rsid w:val="004E47A1"/>
    <w:rsid w:val="004E4A0A"/>
    <w:rsid w:val="004E73DC"/>
    <w:rsid w:val="004F04EA"/>
    <w:rsid w:val="004F10EF"/>
    <w:rsid w:val="004F4510"/>
    <w:rsid w:val="004F5AE2"/>
    <w:rsid w:val="004F67FC"/>
    <w:rsid w:val="004F6C1C"/>
    <w:rsid w:val="004F6FC6"/>
    <w:rsid w:val="005005CF"/>
    <w:rsid w:val="005011D0"/>
    <w:rsid w:val="0050192C"/>
    <w:rsid w:val="00502778"/>
    <w:rsid w:val="00504B96"/>
    <w:rsid w:val="005063F1"/>
    <w:rsid w:val="00507F9D"/>
    <w:rsid w:val="0051112F"/>
    <w:rsid w:val="005113C0"/>
    <w:rsid w:val="00511A8F"/>
    <w:rsid w:val="00513C7C"/>
    <w:rsid w:val="0051468F"/>
    <w:rsid w:val="005156FE"/>
    <w:rsid w:val="0052180C"/>
    <w:rsid w:val="005218BE"/>
    <w:rsid w:val="005231F6"/>
    <w:rsid w:val="005243C4"/>
    <w:rsid w:val="00524808"/>
    <w:rsid w:val="0052538A"/>
    <w:rsid w:val="00526658"/>
    <w:rsid w:val="00527A99"/>
    <w:rsid w:val="00530EF7"/>
    <w:rsid w:val="00534E87"/>
    <w:rsid w:val="005366C5"/>
    <w:rsid w:val="005376BC"/>
    <w:rsid w:val="0054104F"/>
    <w:rsid w:val="00541447"/>
    <w:rsid w:val="005454B2"/>
    <w:rsid w:val="0054694F"/>
    <w:rsid w:val="005506C0"/>
    <w:rsid w:val="00553517"/>
    <w:rsid w:val="00553BF9"/>
    <w:rsid w:val="00555203"/>
    <w:rsid w:val="00555981"/>
    <w:rsid w:val="005563D9"/>
    <w:rsid w:val="005608B1"/>
    <w:rsid w:val="005624B1"/>
    <w:rsid w:val="00562D40"/>
    <w:rsid w:val="00564348"/>
    <w:rsid w:val="00575064"/>
    <w:rsid w:val="00577911"/>
    <w:rsid w:val="005809D9"/>
    <w:rsid w:val="00583739"/>
    <w:rsid w:val="00583A97"/>
    <w:rsid w:val="00583E35"/>
    <w:rsid w:val="00583F13"/>
    <w:rsid w:val="00584529"/>
    <w:rsid w:val="00585A58"/>
    <w:rsid w:val="00585B47"/>
    <w:rsid w:val="00586225"/>
    <w:rsid w:val="0058724B"/>
    <w:rsid w:val="00590B06"/>
    <w:rsid w:val="00592455"/>
    <w:rsid w:val="0059292A"/>
    <w:rsid w:val="005933DC"/>
    <w:rsid w:val="005940FF"/>
    <w:rsid w:val="005943FD"/>
    <w:rsid w:val="005A0586"/>
    <w:rsid w:val="005A5A94"/>
    <w:rsid w:val="005A5D80"/>
    <w:rsid w:val="005A63D3"/>
    <w:rsid w:val="005A74FE"/>
    <w:rsid w:val="005A75A8"/>
    <w:rsid w:val="005A7CE5"/>
    <w:rsid w:val="005B06B7"/>
    <w:rsid w:val="005B13E3"/>
    <w:rsid w:val="005B3B41"/>
    <w:rsid w:val="005B5AFD"/>
    <w:rsid w:val="005C2F35"/>
    <w:rsid w:val="005C4637"/>
    <w:rsid w:val="005C60CB"/>
    <w:rsid w:val="005C61EE"/>
    <w:rsid w:val="005C702F"/>
    <w:rsid w:val="005C783A"/>
    <w:rsid w:val="005D2052"/>
    <w:rsid w:val="005D21AE"/>
    <w:rsid w:val="005D2D4E"/>
    <w:rsid w:val="005D3C8E"/>
    <w:rsid w:val="005D6D9D"/>
    <w:rsid w:val="005D6EFE"/>
    <w:rsid w:val="005D7220"/>
    <w:rsid w:val="005E05B9"/>
    <w:rsid w:val="005E34D2"/>
    <w:rsid w:val="005E5A63"/>
    <w:rsid w:val="005E60F5"/>
    <w:rsid w:val="005E659F"/>
    <w:rsid w:val="005E7D27"/>
    <w:rsid w:val="005F0B75"/>
    <w:rsid w:val="005F1004"/>
    <w:rsid w:val="005F1197"/>
    <w:rsid w:val="005F233B"/>
    <w:rsid w:val="005F51D2"/>
    <w:rsid w:val="005F6E74"/>
    <w:rsid w:val="006008AC"/>
    <w:rsid w:val="0060532A"/>
    <w:rsid w:val="0061033F"/>
    <w:rsid w:val="00613432"/>
    <w:rsid w:val="006143CB"/>
    <w:rsid w:val="00614E29"/>
    <w:rsid w:val="00615A51"/>
    <w:rsid w:val="00615ACD"/>
    <w:rsid w:val="006160E9"/>
    <w:rsid w:val="00620234"/>
    <w:rsid w:val="00621CA5"/>
    <w:rsid w:val="00623333"/>
    <w:rsid w:val="0062415F"/>
    <w:rsid w:val="00624D66"/>
    <w:rsid w:val="00625727"/>
    <w:rsid w:val="0062673E"/>
    <w:rsid w:val="00627184"/>
    <w:rsid w:val="0062722F"/>
    <w:rsid w:val="006277D6"/>
    <w:rsid w:val="00630E56"/>
    <w:rsid w:val="00633239"/>
    <w:rsid w:val="00640D4F"/>
    <w:rsid w:val="0064148D"/>
    <w:rsid w:val="00643088"/>
    <w:rsid w:val="00643D5B"/>
    <w:rsid w:val="00644A10"/>
    <w:rsid w:val="00645584"/>
    <w:rsid w:val="00646E1A"/>
    <w:rsid w:val="006476E4"/>
    <w:rsid w:val="00651546"/>
    <w:rsid w:val="006519FA"/>
    <w:rsid w:val="00653368"/>
    <w:rsid w:val="00653607"/>
    <w:rsid w:val="00653A34"/>
    <w:rsid w:val="00655F83"/>
    <w:rsid w:val="00655FAD"/>
    <w:rsid w:val="00660368"/>
    <w:rsid w:val="00660677"/>
    <w:rsid w:val="00660D73"/>
    <w:rsid w:val="00662345"/>
    <w:rsid w:val="006628BB"/>
    <w:rsid w:val="00663769"/>
    <w:rsid w:val="006639CC"/>
    <w:rsid w:val="00665646"/>
    <w:rsid w:val="00665EB1"/>
    <w:rsid w:val="00667934"/>
    <w:rsid w:val="00667D59"/>
    <w:rsid w:val="00672710"/>
    <w:rsid w:val="006730F1"/>
    <w:rsid w:val="0067477A"/>
    <w:rsid w:val="006751C8"/>
    <w:rsid w:val="006764B0"/>
    <w:rsid w:val="006768E2"/>
    <w:rsid w:val="00676E90"/>
    <w:rsid w:val="006776F0"/>
    <w:rsid w:val="00680AE9"/>
    <w:rsid w:val="006822F0"/>
    <w:rsid w:val="0069099C"/>
    <w:rsid w:val="00691183"/>
    <w:rsid w:val="00691719"/>
    <w:rsid w:val="0069655A"/>
    <w:rsid w:val="00696A8B"/>
    <w:rsid w:val="006973E1"/>
    <w:rsid w:val="0069743A"/>
    <w:rsid w:val="00697F86"/>
    <w:rsid w:val="006A0468"/>
    <w:rsid w:val="006A3775"/>
    <w:rsid w:val="006A3C34"/>
    <w:rsid w:val="006A62FF"/>
    <w:rsid w:val="006A7B45"/>
    <w:rsid w:val="006B26E2"/>
    <w:rsid w:val="006B2ADC"/>
    <w:rsid w:val="006B4719"/>
    <w:rsid w:val="006B6698"/>
    <w:rsid w:val="006B679C"/>
    <w:rsid w:val="006B68C3"/>
    <w:rsid w:val="006C1966"/>
    <w:rsid w:val="006C23FA"/>
    <w:rsid w:val="006C39C3"/>
    <w:rsid w:val="006C43A3"/>
    <w:rsid w:val="006C4457"/>
    <w:rsid w:val="006C4C6E"/>
    <w:rsid w:val="006C5BBC"/>
    <w:rsid w:val="006C5F47"/>
    <w:rsid w:val="006C6DBE"/>
    <w:rsid w:val="006D036A"/>
    <w:rsid w:val="006D0B08"/>
    <w:rsid w:val="006D0CB6"/>
    <w:rsid w:val="006D0EAE"/>
    <w:rsid w:val="006D1668"/>
    <w:rsid w:val="006D1C51"/>
    <w:rsid w:val="006D292E"/>
    <w:rsid w:val="006D4E74"/>
    <w:rsid w:val="006D5E9E"/>
    <w:rsid w:val="006D5F9D"/>
    <w:rsid w:val="006D6B0F"/>
    <w:rsid w:val="006D6D73"/>
    <w:rsid w:val="006E15C1"/>
    <w:rsid w:val="006E313A"/>
    <w:rsid w:val="006E3C3A"/>
    <w:rsid w:val="006E45D4"/>
    <w:rsid w:val="006E7569"/>
    <w:rsid w:val="006E76A1"/>
    <w:rsid w:val="006F00A5"/>
    <w:rsid w:val="006F08F3"/>
    <w:rsid w:val="006F4FB3"/>
    <w:rsid w:val="006F55E5"/>
    <w:rsid w:val="006F5F9E"/>
    <w:rsid w:val="006F795B"/>
    <w:rsid w:val="00700985"/>
    <w:rsid w:val="00700CDF"/>
    <w:rsid w:val="00701EAB"/>
    <w:rsid w:val="00702A88"/>
    <w:rsid w:val="00703D73"/>
    <w:rsid w:val="007051D7"/>
    <w:rsid w:val="00707A17"/>
    <w:rsid w:val="00707D58"/>
    <w:rsid w:val="00710A57"/>
    <w:rsid w:val="00711C2F"/>
    <w:rsid w:val="0071206F"/>
    <w:rsid w:val="00715BEC"/>
    <w:rsid w:val="007167AE"/>
    <w:rsid w:val="007168CA"/>
    <w:rsid w:val="00716A03"/>
    <w:rsid w:val="00716A24"/>
    <w:rsid w:val="00716A5A"/>
    <w:rsid w:val="007246E0"/>
    <w:rsid w:val="00725ACC"/>
    <w:rsid w:val="0073021F"/>
    <w:rsid w:val="007317FA"/>
    <w:rsid w:val="00736EAD"/>
    <w:rsid w:val="00737EFC"/>
    <w:rsid w:val="00741773"/>
    <w:rsid w:val="007420E7"/>
    <w:rsid w:val="00742F3F"/>
    <w:rsid w:val="00744C4E"/>
    <w:rsid w:val="0074717D"/>
    <w:rsid w:val="0074735C"/>
    <w:rsid w:val="00751B6A"/>
    <w:rsid w:val="00752102"/>
    <w:rsid w:val="0075333F"/>
    <w:rsid w:val="00754BAA"/>
    <w:rsid w:val="00755480"/>
    <w:rsid w:val="00755554"/>
    <w:rsid w:val="0075570F"/>
    <w:rsid w:val="00755F4D"/>
    <w:rsid w:val="00757943"/>
    <w:rsid w:val="0076195A"/>
    <w:rsid w:val="007622C1"/>
    <w:rsid w:val="00765AE9"/>
    <w:rsid w:val="00767353"/>
    <w:rsid w:val="00770099"/>
    <w:rsid w:val="007702B5"/>
    <w:rsid w:val="00770672"/>
    <w:rsid w:val="00772826"/>
    <w:rsid w:val="00777FE2"/>
    <w:rsid w:val="0078148C"/>
    <w:rsid w:val="007821AC"/>
    <w:rsid w:val="0078238B"/>
    <w:rsid w:val="007862F1"/>
    <w:rsid w:val="0078765D"/>
    <w:rsid w:val="007905C5"/>
    <w:rsid w:val="00792DD4"/>
    <w:rsid w:val="0079354E"/>
    <w:rsid w:val="0079471F"/>
    <w:rsid w:val="0079594C"/>
    <w:rsid w:val="007A3317"/>
    <w:rsid w:val="007A4A46"/>
    <w:rsid w:val="007A4AE6"/>
    <w:rsid w:val="007A5A76"/>
    <w:rsid w:val="007B1552"/>
    <w:rsid w:val="007B205B"/>
    <w:rsid w:val="007B24AA"/>
    <w:rsid w:val="007B75C2"/>
    <w:rsid w:val="007B7F33"/>
    <w:rsid w:val="007C0462"/>
    <w:rsid w:val="007C379B"/>
    <w:rsid w:val="007C3EE7"/>
    <w:rsid w:val="007C40C4"/>
    <w:rsid w:val="007C5B51"/>
    <w:rsid w:val="007C5E2D"/>
    <w:rsid w:val="007C6009"/>
    <w:rsid w:val="007C60BC"/>
    <w:rsid w:val="007D03D8"/>
    <w:rsid w:val="007D05B8"/>
    <w:rsid w:val="007D1A98"/>
    <w:rsid w:val="007D443C"/>
    <w:rsid w:val="007D4E48"/>
    <w:rsid w:val="007D58DD"/>
    <w:rsid w:val="007D6111"/>
    <w:rsid w:val="007D67B0"/>
    <w:rsid w:val="007D6AB1"/>
    <w:rsid w:val="007E090B"/>
    <w:rsid w:val="007E1FB6"/>
    <w:rsid w:val="007E236C"/>
    <w:rsid w:val="007E2E21"/>
    <w:rsid w:val="007E3468"/>
    <w:rsid w:val="007E3491"/>
    <w:rsid w:val="007F0B0F"/>
    <w:rsid w:val="007F1F17"/>
    <w:rsid w:val="007F3B37"/>
    <w:rsid w:val="007F6F87"/>
    <w:rsid w:val="00800B98"/>
    <w:rsid w:val="008015F9"/>
    <w:rsid w:val="008047FC"/>
    <w:rsid w:val="00804917"/>
    <w:rsid w:val="00810434"/>
    <w:rsid w:val="00810D77"/>
    <w:rsid w:val="00812D4D"/>
    <w:rsid w:val="0081395E"/>
    <w:rsid w:val="00813D81"/>
    <w:rsid w:val="00814A11"/>
    <w:rsid w:val="00814A3A"/>
    <w:rsid w:val="00815012"/>
    <w:rsid w:val="008160AD"/>
    <w:rsid w:val="008162CE"/>
    <w:rsid w:val="00816BB4"/>
    <w:rsid w:val="0082271B"/>
    <w:rsid w:val="00822F57"/>
    <w:rsid w:val="00825F40"/>
    <w:rsid w:val="0083228F"/>
    <w:rsid w:val="0083320A"/>
    <w:rsid w:val="00833EE1"/>
    <w:rsid w:val="00834A29"/>
    <w:rsid w:val="00836CC8"/>
    <w:rsid w:val="00840192"/>
    <w:rsid w:val="008421AA"/>
    <w:rsid w:val="008426D2"/>
    <w:rsid w:val="008466CC"/>
    <w:rsid w:val="00847B20"/>
    <w:rsid w:val="0085087E"/>
    <w:rsid w:val="00854B2E"/>
    <w:rsid w:val="00855594"/>
    <w:rsid w:val="0085565B"/>
    <w:rsid w:val="008559FC"/>
    <w:rsid w:val="00856581"/>
    <w:rsid w:val="0085729D"/>
    <w:rsid w:val="00860098"/>
    <w:rsid w:val="00860335"/>
    <w:rsid w:val="00861BE9"/>
    <w:rsid w:val="0086377E"/>
    <w:rsid w:val="00863FCF"/>
    <w:rsid w:val="00865327"/>
    <w:rsid w:val="00871E9D"/>
    <w:rsid w:val="008722FC"/>
    <w:rsid w:val="008738FC"/>
    <w:rsid w:val="00873FBF"/>
    <w:rsid w:val="00874842"/>
    <w:rsid w:val="00875818"/>
    <w:rsid w:val="008773B2"/>
    <w:rsid w:val="00883BDD"/>
    <w:rsid w:val="00884575"/>
    <w:rsid w:val="00884AAF"/>
    <w:rsid w:val="00885B2A"/>
    <w:rsid w:val="0088618B"/>
    <w:rsid w:val="00891132"/>
    <w:rsid w:val="008924B2"/>
    <w:rsid w:val="0089389E"/>
    <w:rsid w:val="00895068"/>
    <w:rsid w:val="00897992"/>
    <w:rsid w:val="00897A8D"/>
    <w:rsid w:val="008A0346"/>
    <w:rsid w:val="008A0924"/>
    <w:rsid w:val="008A45EA"/>
    <w:rsid w:val="008A46FC"/>
    <w:rsid w:val="008A499D"/>
    <w:rsid w:val="008A5BB0"/>
    <w:rsid w:val="008A6079"/>
    <w:rsid w:val="008A6A88"/>
    <w:rsid w:val="008A7F3A"/>
    <w:rsid w:val="008B155E"/>
    <w:rsid w:val="008B2B3B"/>
    <w:rsid w:val="008B2B90"/>
    <w:rsid w:val="008B326A"/>
    <w:rsid w:val="008B4CBB"/>
    <w:rsid w:val="008B5590"/>
    <w:rsid w:val="008C11B8"/>
    <w:rsid w:val="008C3526"/>
    <w:rsid w:val="008C4744"/>
    <w:rsid w:val="008C57E2"/>
    <w:rsid w:val="008C5E19"/>
    <w:rsid w:val="008D084D"/>
    <w:rsid w:val="008D08CC"/>
    <w:rsid w:val="008D34F5"/>
    <w:rsid w:val="008D470E"/>
    <w:rsid w:val="008D4A21"/>
    <w:rsid w:val="008E0665"/>
    <w:rsid w:val="008E12C5"/>
    <w:rsid w:val="008E2ACE"/>
    <w:rsid w:val="008E2CD0"/>
    <w:rsid w:val="008E2EA9"/>
    <w:rsid w:val="008E565B"/>
    <w:rsid w:val="008F3A4E"/>
    <w:rsid w:val="008F3BC9"/>
    <w:rsid w:val="008F4511"/>
    <w:rsid w:val="008F45B0"/>
    <w:rsid w:val="008F4CE4"/>
    <w:rsid w:val="008F5F55"/>
    <w:rsid w:val="008F7619"/>
    <w:rsid w:val="00900585"/>
    <w:rsid w:val="00905DF9"/>
    <w:rsid w:val="009064A5"/>
    <w:rsid w:val="00910F5D"/>
    <w:rsid w:val="00913398"/>
    <w:rsid w:val="00913953"/>
    <w:rsid w:val="0091471C"/>
    <w:rsid w:val="00915049"/>
    <w:rsid w:val="00920EC5"/>
    <w:rsid w:val="00921AA6"/>
    <w:rsid w:val="0092226D"/>
    <w:rsid w:val="009229EE"/>
    <w:rsid w:val="00922A97"/>
    <w:rsid w:val="0092422F"/>
    <w:rsid w:val="009247B1"/>
    <w:rsid w:val="009263AD"/>
    <w:rsid w:val="00927A3B"/>
    <w:rsid w:val="00927D6A"/>
    <w:rsid w:val="00930D75"/>
    <w:rsid w:val="00930DF6"/>
    <w:rsid w:val="00930F55"/>
    <w:rsid w:val="009351BF"/>
    <w:rsid w:val="00936C78"/>
    <w:rsid w:val="0093738E"/>
    <w:rsid w:val="009403BD"/>
    <w:rsid w:val="009403E3"/>
    <w:rsid w:val="009408AC"/>
    <w:rsid w:val="00941E11"/>
    <w:rsid w:val="0094243B"/>
    <w:rsid w:val="00943377"/>
    <w:rsid w:val="00945353"/>
    <w:rsid w:val="009457A0"/>
    <w:rsid w:val="009466DB"/>
    <w:rsid w:val="00946B3D"/>
    <w:rsid w:val="00947871"/>
    <w:rsid w:val="00947A1D"/>
    <w:rsid w:val="00951151"/>
    <w:rsid w:val="0095128A"/>
    <w:rsid w:val="009525DB"/>
    <w:rsid w:val="00952974"/>
    <w:rsid w:val="00952A3B"/>
    <w:rsid w:val="00953118"/>
    <w:rsid w:val="009543FC"/>
    <w:rsid w:val="0095518C"/>
    <w:rsid w:val="00956B81"/>
    <w:rsid w:val="009571A7"/>
    <w:rsid w:val="00960D79"/>
    <w:rsid w:val="00962EBF"/>
    <w:rsid w:val="0096339F"/>
    <w:rsid w:val="009633D0"/>
    <w:rsid w:val="00963B4D"/>
    <w:rsid w:val="009669E7"/>
    <w:rsid w:val="009679A1"/>
    <w:rsid w:val="00970171"/>
    <w:rsid w:val="00974149"/>
    <w:rsid w:val="00980BD6"/>
    <w:rsid w:val="009816F8"/>
    <w:rsid w:val="00981763"/>
    <w:rsid w:val="00982DD0"/>
    <w:rsid w:val="00983D7A"/>
    <w:rsid w:val="00984223"/>
    <w:rsid w:val="00986A80"/>
    <w:rsid w:val="009870BE"/>
    <w:rsid w:val="00987171"/>
    <w:rsid w:val="00993952"/>
    <w:rsid w:val="00994B4F"/>
    <w:rsid w:val="00995C1F"/>
    <w:rsid w:val="00996BC3"/>
    <w:rsid w:val="00997ACC"/>
    <w:rsid w:val="009A08C4"/>
    <w:rsid w:val="009A1760"/>
    <w:rsid w:val="009A5702"/>
    <w:rsid w:val="009A5A52"/>
    <w:rsid w:val="009A6AE4"/>
    <w:rsid w:val="009A7992"/>
    <w:rsid w:val="009B164F"/>
    <w:rsid w:val="009B39EA"/>
    <w:rsid w:val="009B3B0D"/>
    <w:rsid w:val="009B49B1"/>
    <w:rsid w:val="009C0C39"/>
    <w:rsid w:val="009C3A69"/>
    <w:rsid w:val="009C3EDE"/>
    <w:rsid w:val="009C4F58"/>
    <w:rsid w:val="009C5029"/>
    <w:rsid w:val="009C5D62"/>
    <w:rsid w:val="009C6DFD"/>
    <w:rsid w:val="009D37EC"/>
    <w:rsid w:val="009D456D"/>
    <w:rsid w:val="009D517C"/>
    <w:rsid w:val="009D757A"/>
    <w:rsid w:val="009D7C96"/>
    <w:rsid w:val="009E18E1"/>
    <w:rsid w:val="009E1B45"/>
    <w:rsid w:val="009E207D"/>
    <w:rsid w:val="009E23D2"/>
    <w:rsid w:val="009E4CB5"/>
    <w:rsid w:val="009E5671"/>
    <w:rsid w:val="009E7A3F"/>
    <w:rsid w:val="009E7F9A"/>
    <w:rsid w:val="009F2290"/>
    <w:rsid w:val="009F4AC5"/>
    <w:rsid w:val="009F4ED0"/>
    <w:rsid w:val="009F5393"/>
    <w:rsid w:val="009F63A9"/>
    <w:rsid w:val="00A01FC8"/>
    <w:rsid w:val="00A0516C"/>
    <w:rsid w:val="00A05365"/>
    <w:rsid w:val="00A06ED8"/>
    <w:rsid w:val="00A07793"/>
    <w:rsid w:val="00A12AE2"/>
    <w:rsid w:val="00A130F5"/>
    <w:rsid w:val="00A13929"/>
    <w:rsid w:val="00A13C01"/>
    <w:rsid w:val="00A147B3"/>
    <w:rsid w:val="00A16443"/>
    <w:rsid w:val="00A1737C"/>
    <w:rsid w:val="00A20696"/>
    <w:rsid w:val="00A20747"/>
    <w:rsid w:val="00A20A7A"/>
    <w:rsid w:val="00A2198F"/>
    <w:rsid w:val="00A21CA2"/>
    <w:rsid w:val="00A22AB6"/>
    <w:rsid w:val="00A239B5"/>
    <w:rsid w:val="00A2454C"/>
    <w:rsid w:val="00A25392"/>
    <w:rsid w:val="00A253E1"/>
    <w:rsid w:val="00A2574C"/>
    <w:rsid w:val="00A25FB5"/>
    <w:rsid w:val="00A265A0"/>
    <w:rsid w:val="00A3018B"/>
    <w:rsid w:val="00A30A21"/>
    <w:rsid w:val="00A31EE2"/>
    <w:rsid w:val="00A3284C"/>
    <w:rsid w:val="00A333D5"/>
    <w:rsid w:val="00A3457A"/>
    <w:rsid w:val="00A346DD"/>
    <w:rsid w:val="00A37BE1"/>
    <w:rsid w:val="00A4256D"/>
    <w:rsid w:val="00A42CB7"/>
    <w:rsid w:val="00A4579D"/>
    <w:rsid w:val="00A46B9F"/>
    <w:rsid w:val="00A479F7"/>
    <w:rsid w:val="00A47EA0"/>
    <w:rsid w:val="00A501CB"/>
    <w:rsid w:val="00A5039B"/>
    <w:rsid w:val="00A53624"/>
    <w:rsid w:val="00A5370B"/>
    <w:rsid w:val="00A54D1F"/>
    <w:rsid w:val="00A5632C"/>
    <w:rsid w:val="00A60B59"/>
    <w:rsid w:val="00A61138"/>
    <w:rsid w:val="00A6178F"/>
    <w:rsid w:val="00A626F2"/>
    <w:rsid w:val="00A65D80"/>
    <w:rsid w:val="00A6667A"/>
    <w:rsid w:val="00A67EF1"/>
    <w:rsid w:val="00A703B4"/>
    <w:rsid w:val="00A72E6F"/>
    <w:rsid w:val="00A73152"/>
    <w:rsid w:val="00A73EFC"/>
    <w:rsid w:val="00A74B35"/>
    <w:rsid w:val="00A77C1F"/>
    <w:rsid w:val="00A80CB4"/>
    <w:rsid w:val="00A8212A"/>
    <w:rsid w:val="00A82BC1"/>
    <w:rsid w:val="00A833C0"/>
    <w:rsid w:val="00A84256"/>
    <w:rsid w:val="00A87287"/>
    <w:rsid w:val="00A92AC4"/>
    <w:rsid w:val="00A9326D"/>
    <w:rsid w:val="00A94EF8"/>
    <w:rsid w:val="00A94FDD"/>
    <w:rsid w:val="00A96646"/>
    <w:rsid w:val="00A96BF1"/>
    <w:rsid w:val="00A97D42"/>
    <w:rsid w:val="00AA0814"/>
    <w:rsid w:val="00AA151E"/>
    <w:rsid w:val="00AA15C0"/>
    <w:rsid w:val="00AA182D"/>
    <w:rsid w:val="00AA30DF"/>
    <w:rsid w:val="00AA628A"/>
    <w:rsid w:val="00AA6DD9"/>
    <w:rsid w:val="00AA77D3"/>
    <w:rsid w:val="00AB5439"/>
    <w:rsid w:val="00AB63DB"/>
    <w:rsid w:val="00AC1B8A"/>
    <w:rsid w:val="00AC3970"/>
    <w:rsid w:val="00AC3E6C"/>
    <w:rsid w:val="00AC583D"/>
    <w:rsid w:val="00AC6A56"/>
    <w:rsid w:val="00AC74D7"/>
    <w:rsid w:val="00AC7A05"/>
    <w:rsid w:val="00AD0348"/>
    <w:rsid w:val="00AD0EE6"/>
    <w:rsid w:val="00AD1356"/>
    <w:rsid w:val="00AD14C6"/>
    <w:rsid w:val="00AD34CC"/>
    <w:rsid w:val="00AD43D7"/>
    <w:rsid w:val="00AD60F2"/>
    <w:rsid w:val="00AD71B7"/>
    <w:rsid w:val="00AE0D43"/>
    <w:rsid w:val="00AE0E2B"/>
    <w:rsid w:val="00AE199D"/>
    <w:rsid w:val="00AE396C"/>
    <w:rsid w:val="00AE438F"/>
    <w:rsid w:val="00AE4ECC"/>
    <w:rsid w:val="00AE6112"/>
    <w:rsid w:val="00AE7D0F"/>
    <w:rsid w:val="00AF0062"/>
    <w:rsid w:val="00AF03CA"/>
    <w:rsid w:val="00AF1AE2"/>
    <w:rsid w:val="00AF1F0E"/>
    <w:rsid w:val="00AF3877"/>
    <w:rsid w:val="00AF57FF"/>
    <w:rsid w:val="00AF7CEB"/>
    <w:rsid w:val="00B01701"/>
    <w:rsid w:val="00B04344"/>
    <w:rsid w:val="00B06A11"/>
    <w:rsid w:val="00B109EC"/>
    <w:rsid w:val="00B10FD5"/>
    <w:rsid w:val="00B116AB"/>
    <w:rsid w:val="00B11836"/>
    <w:rsid w:val="00B11B55"/>
    <w:rsid w:val="00B11E3F"/>
    <w:rsid w:val="00B12333"/>
    <w:rsid w:val="00B133F7"/>
    <w:rsid w:val="00B148C8"/>
    <w:rsid w:val="00B149FD"/>
    <w:rsid w:val="00B15393"/>
    <w:rsid w:val="00B2060A"/>
    <w:rsid w:val="00B206DD"/>
    <w:rsid w:val="00B21100"/>
    <w:rsid w:val="00B220A0"/>
    <w:rsid w:val="00B22C9F"/>
    <w:rsid w:val="00B2319F"/>
    <w:rsid w:val="00B24347"/>
    <w:rsid w:val="00B2747E"/>
    <w:rsid w:val="00B27622"/>
    <w:rsid w:val="00B33E5D"/>
    <w:rsid w:val="00B35119"/>
    <w:rsid w:val="00B360F8"/>
    <w:rsid w:val="00B3785D"/>
    <w:rsid w:val="00B37CB8"/>
    <w:rsid w:val="00B40B03"/>
    <w:rsid w:val="00B40D06"/>
    <w:rsid w:val="00B4451D"/>
    <w:rsid w:val="00B47C2F"/>
    <w:rsid w:val="00B47F5B"/>
    <w:rsid w:val="00B508E3"/>
    <w:rsid w:val="00B511E5"/>
    <w:rsid w:val="00B5282F"/>
    <w:rsid w:val="00B60424"/>
    <w:rsid w:val="00B614E9"/>
    <w:rsid w:val="00B621A1"/>
    <w:rsid w:val="00B648D7"/>
    <w:rsid w:val="00B64AC3"/>
    <w:rsid w:val="00B64C6F"/>
    <w:rsid w:val="00B65057"/>
    <w:rsid w:val="00B65274"/>
    <w:rsid w:val="00B66719"/>
    <w:rsid w:val="00B66FDE"/>
    <w:rsid w:val="00B70E7B"/>
    <w:rsid w:val="00B7189B"/>
    <w:rsid w:val="00B753FD"/>
    <w:rsid w:val="00B767D3"/>
    <w:rsid w:val="00B80D26"/>
    <w:rsid w:val="00B80EBE"/>
    <w:rsid w:val="00B81018"/>
    <w:rsid w:val="00B8490C"/>
    <w:rsid w:val="00B85027"/>
    <w:rsid w:val="00B8523B"/>
    <w:rsid w:val="00B85B3E"/>
    <w:rsid w:val="00B86423"/>
    <w:rsid w:val="00B8716C"/>
    <w:rsid w:val="00B90FB8"/>
    <w:rsid w:val="00B92A58"/>
    <w:rsid w:val="00B92C85"/>
    <w:rsid w:val="00B9307E"/>
    <w:rsid w:val="00B937BB"/>
    <w:rsid w:val="00B93C03"/>
    <w:rsid w:val="00B962C8"/>
    <w:rsid w:val="00BA1651"/>
    <w:rsid w:val="00BA44A7"/>
    <w:rsid w:val="00BA46D0"/>
    <w:rsid w:val="00BA6759"/>
    <w:rsid w:val="00BA67B4"/>
    <w:rsid w:val="00BA6895"/>
    <w:rsid w:val="00BA69C8"/>
    <w:rsid w:val="00BB1651"/>
    <w:rsid w:val="00BB1C0F"/>
    <w:rsid w:val="00BB27D2"/>
    <w:rsid w:val="00BB5698"/>
    <w:rsid w:val="00BB5D3A"/>
    <w:rsid w:val="00BC0783"/>
    <w:rsid w:val="00BC223E"/>
    <w:rsid w:val="00BC4070"/>
    <w:rsid w:val="00BC4566"/>
    <w:rsid w:val="00BC6FC3"/>
    <w:rsid w:val="00BD013E"/>
    <w:rsid w:val="00BD2033"/>
    <w:rsid w:val="00BD207B"/>
    <w:rsid w:val="00BD626E"/>
    <w:rsid w:val="00BD6BF4"/>
    <w:rsid w:val="00BE0E0B"/>
    <w:rsid w:val="00BE0EEC"/>
    <w:rsid w:val="00BE180A"/>
    <w:rsid w:val="00BE2E86"/>
    <w:rsid w:val="00BE414E"/>
    <w:rsid w:val="00BE420D"/>
    <w:rsid w:val="00BE45D1"/>
    <w:rsid w:val="00BE5A99"/>
    <w:rsid w:val="00BF0D70"/>
    <w:rsid w:val="00BF2D02"/>
    <w:rsid w:val="00BF4336"/>
    <w:rsid w:val="00BF6965"/>
    <w:rsid w:val="00BF7352"/>
    <w:rsid w:val="00BF7617"/>
    <w:rsid w:val="00C03156"/>
    <w:rsid w:val="00C034C5"/>
    <w:rsid w:val="00C06380"/>
    <w:rsid w:val="00C064A3"/>
    <w:rsid w:val="00C06523"/>
    <w:rsid w:val="00C06DA8"/>
    <w:rsid w:val="00C07B12"/>
    <w:rsid w:val="00C13F7C"/>
    <w:rsid w:val="00C14201"/>
    <w:rsid w:val="00C15B0B"/>
    <w:rsid w:val="00C179A1"/>
    <w:rsid w:val="00C201B5"/>
    <w:rsid w:val="00C21A51"/>
    <w:rsid w:val="00C24937"/>
    <w:rsid w:val="00C2562F"/>
    <w:rsid w:val="00C26C8B"/>
    <w:rsid w:val="00C26DA3"/>
    <w:rsid w:val="00C31F13"/>
    <w:rsid w:val="00C32813"/>
    <w:rsid w:val="00C337AD"/>
    <w:rsid w:val="00C3470C"/>
    <w:rsid w:val="00C3597D"/>
    <w:rsid w:val="00C377B1"/>
    <w:rsid w:val="00C37B98"/>
    <w:rsid w:val="00C37E2B"/>
    <w:rsid w:val="00C404EB"/>
    <w:rsid w:val="00C40FD3"/>
    <w:rsid w:val="00C41D7B"/>
    <w:rsid w:val="00C427BB"/>
    <w:rsid w:val="00C431DA"/>
    <w:rsid w:val="00C45054"/>
    <w:rsid w:val="00C45833"/>
    <w:rsid w:val="00C469BA"/>
    <w:rsid w:val="00C479BA"/>
    <w:rsid w:val="00C558E9"/>
    <w:rsid w:val="00C56E24"/>
    <w:rsid w:val="00C5778D"/>
    <w:rsid w:val="00C61AE0"/>
    <w:rsid w:val="00C63DC1"/>
    <w:rsid w:val="00C67F7C"/>
    <w:rsid w:val="00C725DC"/>
    <w:rsid w:val="00C77ACB"/>
    <w:rsid w:val="00C77D57"/>
    <w:rsid w:val="00C82669"/>
    <w:rsid w:val="00C8356B"/>
    <w:rsid w:val="00C928A2"/>
    <w:rsid w:val="00C9512D"/>
    <w:rsid w:val="00C95EC5"/>
    <w:rsid w:val="00C96C85"/>
    <w:rsid w:val="00CA2290"/>
    <w:rsid w:val="00CA2A2F"/>
    <w:rsid w:val="00CA36DC"/>
    <w:rsid w:val="00CA3BAE"/>
    <w:rsid w:val="00CA3F1A"/>
    <w:rsid w:val="00CA5EF1"/>
    <w:rsid w:val="00CA5F35"/>
    <w:rsid w:val="00CA658F"/>
    <w:rsid w:val="00CA7AC9"/>
    <w:rsid w:val="00CB11A8"/>
    <w:rsid w:val="00CB1FC8"/>
    <w:rsid w:val="00CB3B1D"/>
    <w:rsid w:val="00CB608B"/>
    <w:rsid w:val="00CB6699"/>
    <w:rsid w:val="00CB7BCF"/>
    <w:rsid w:val="00CB7C1F"/>
    <w:rsid w:val="00CC019A"/>
    <w:rsid w:val="00CC1C3C"/>
    <w:rsid w:val="00CC2467"/>
    <w:rsid w:val="00CC296F"/>
    <w:rsid w:val="00CC2EB3"/>
    <w:rsid w:val="00CC2F50"/>
    <w:rsid w:val="00CC6171"/>
    <w:rsid w:val="00CC71FF"/>
    <w:rsid w:val="00CD17BB"/>
    <w:rsid w:val="00CD4F2A"/>
    <w:rsid w:val="00CD5E80"/>
    <w:rsid w:val="00CD7574"/>
    <w:rsid w:val="00CE074E"/>
    <w:rsid w:val="00CE1DC1"/>
    <w:rsid w:val="00CE38E6"/>
    <w:rsid w:val="00CE3A09"/>
    <w:rsid w:val="00CE3BE0"/>
    <w:rsid w:val="00CE3DC5"/>
    <w:rsid w:val="00CE4299"/>
    <w:rsid w:val="00CE509A"/>
    <w:rsid w:val="00CE7489"/>
    <w:rsid w:val="00CE7622"/>
    <w:rsid w:val="00CF1567"/>
    <w:rsid w:val="00CF38A2"/>
    <w:rsid w:val="00CF5440"/>
    <w:rsid w:val="00CF7458"/>
    <w:rsid w:val="00D0060F"/>
    <w:rsid w:val="00D010B9"/>
    <w:rsid w:val="00D02802"/>
    <w:rsid w:val="00D02C0D"/>
    <w:rsid w:val="00D02C1B"/>
    <w:rsid w:val="00D0337A"/>
    <w:rsid w:val="00D0640A"/>
    <w:rsid w:val="00D068C0"/>
    <w:rsid w:val="00D079A9"/>
    <w:rsid w:val="00D07D16"/>
    <w:rsid w:val="00D11784"/>
    <w:rsid w:val="00D12AA0"/>
    <w:rsid w:val="00D13776"/>
    <w:rsid w:val="00D1510E"/>
    <w:rsid w:val="00D15548"/>
    <w:rsid w:val="00D1721D"/>
    <w:rsid w:val="00D23D0A"/>
    <w:rsid w:val="00D257DC"/>
    <w:rsid w:val="00D26657"/>
    <w:rsid w:val="00D30D41"/>
    <w:rsid w:val="00D3173A"/>
    <w:rsid w:val="00D32218"/>
    <w:rsid w:val="00D32A2F"/>
    <w:rsid w:val="00D335AE"/>
    <w:rsid w:val="00D3400F"/>
    <w:rsid w:val="00D340CD"/>
    <w:rsid w:val="00D3462E"/>
    <w:rsid w:val="00D374A4"/>
    <w:rsid w:val="00D42B47"/>
    <w:rsid w:val="00D44933"/>
    <w:rsid w:val="00D44E96"/>
    <w:rsid w:val="00D4765B"/>
    <w:rsid w:val="00D47A49"/>
    <w:rsid w:val="00D47FA1"/>
    <w:rsid w:val="00D50410"/>
    <w:rsid w:val="00D5153B"/>
    <w:rsid w:val="00D526A6"/>
    <w:rsid w:val="00D52829"/>
    <w:rsid w:val="00D56DEE"/>
    <w:rsid w:val="00D57A69"/>
    <w:rsid w:val="00D600E8"/>
    <w:rsid w:val="00D6072F"/>
    <w:rsid w:val="00D612E4"/>
    <w:rsid w:val="00D62AFE"/>
    <w:rsid w:val="00D62BC4"/>
    <w:rsid w:val="00D64382"/>
    <w:rsid w:val="00D6614C"/>
    <w:rsid w:val="00D66DDB"/>
    <w:rsid w:val="00D7454B"/>
    <w:rsid w:val="00D7629E"/>
    <w:rsid w:val="00D778E8"/>
    <w:rsid w:val="00D80C5B"/>
    <w:rsid w:val="00D81D2A"/>
    <w:rsid w:val="00D83216"/>
    <w:rsid w:val="00D84439"/>
    <w:rsid w:val="00D84C82"/>
    <w:rsid w:val="00D86147"/>
    <w:rsid w:val="00D87080"/>
    <w:rsid w:val="00D90464"/>
    <w:rsid w:val="00D90A5C"/>
    <w:rsid w:val="00D9144E"/>
    <w:rsid w:val="00D92B81"/>
    <w:rsid w:val="00D933B4"/>
    <w:rsid w:val="00D93A5C"/>
    <w:rsid w:val="00D949D4"/>
    <w:rsid w:val="00D96FA6"/>
    <w:rsid w:val="00D9742A"/>
    <w:rsid w:val="00D97BC0"/>
    <w:rsid w:val="00DA13C1"/>
    <w:rsid w:val="00DA1CA0"/>
    <w:rsid w:val="00DA1D9E"/>
    <w:rsid w:val="00DA4930"/>
    <w:rsid w:val="00DA5171"/>
    <w:rsid w:val="00DA5E03"/>
    <w:rsid w:val="00DA726F"/>
    <w:rsid w:val="00DA766B"/>
    <w:rsid w:val="00DB0DC5"/>
    <w:rsid w:val="00DB1714"/>
    <w:rsid w:val="00DB24AC"/>
    <w:rsid w:val="00DB5473"/>
    <w:rsid w:val="00DB59DD"/>
    <w:rsid w:val="00DB672C"/>
    <w:rsid w:val="00DB6FC5"/>
    <w:rsid w:val="00DC070B"/>
    <w:rsid w:val="00DC3DEB"/>
    <w:rsid w:val="00DC4331"/>
    <w:rsid w:val="00DC48F2"/>
    <w:rsid w:val="00DD0EFD"/>
    <w:rsid w:val="00DD1059"/>
    <w:rsid w:val="00DD284E"/>
    <w:rsid w:val="00DD49CA"/>
    <w:rsid w:val="00DD50BF"/>
    <w:rsid w:val="00DD5D05"/>
    <w:rsid w:val="00DE06B3"/>
    <w:rsid w:val="00DE1662"/>
    <w:rsid w:val="00DE1E92"/>
    <w:rsid w:val="00DE4059"/>
    <w:rsid w:val="00DE57C4"/>
    <w:rsid w:val="00DF01D2"/>
    <w:rsid w:val="00DF6719"/>
    <w:rsid w:val="00E02F54"/>
    <w:rsid w:val="00E0375E"/>
    <w:rsid w:val="00E03915"/>
    <w:rsid w:val="00E0394C"/>
    <w:rsid w:val="00E049D1"/>
    <w:rsid w:val="00E05524"/>
    <w:rsid w:val="00E07DCB"/>
    <w:rsid w:val="00E144BB"/>
    <w:rsid w:val="00E162D7"/>
    <w:rsid w:val="00E1699E"/>
    <w:rsid w:val="00E21560"/>
    <w:rsid w:val="00E22016"/>
    <w:rsid w:val="00E23F6A"/>
    <w:rsid w:val="00E24828"/>
    <w:rsid w:val="00E248C7"/>
    <w:rsid w:val="00E25BD7"/>
    <w:rsid w:val="00E3012C"/>
    <w:rsid w:val="00E3333A"/>
    <w:rsid w:val="00E33787"/>
    <w:rsid w:val="00E355BB"/>
    <w:rsid w:val="00E35A7B"/>
    <w:rsid w:val="00E35ADE"/>
    <w:rsid w:val="00E401C8"/>
    <w:rsid w:val="00E40E0F"/>
    <w:rsid w:val="00E43201"/>
    <w:rsid w:val="00E44272"/>
    <w:rsid w:val="00E45217"/>
    <w:rsid w:val="00E465AD"/>
    <w:rsid w:val="00E4692C"/>
    <w:rsid w:val="00E471DE"/>
    <w:rsid w:val="00E5051C"/>
    <w:rsid w:val="00E50B99"/>
    <w:rsid w:val="00E514BB"/>
    <w:rsid w:val="00E56EFC"/>
    <w:rsid w:val="00E606FF"/>
    <w:rsid w:val="00E618B0"/>
    <w:rsid w:val="00E62937"/>
    <w:rsid w:val="00E631E4"/>
    <w:rsid w:val="00E63F7C"/>
    <w:rsid w:val="00E67802"/>
    <w:rsid w:val="00E70F95"/>
    <w:rsid w:val="00E72594"/>
    <w:rsid w:val="00E72EFE"/>
    <w:rsid w:val="00E73573"/>
    <w:rsid w:val="00E73585"/>
    <w:rsid w:val="00E74DDC"/>
    <w:rsid w:val="00E75AED"/>
    <w:rsid w:val="00E75E02"/>
    <w:rsid w:val="00E765F8"/>
    <w:rsid w:val="00E766E4"/>
    <w:rsid w:val="00E7752E"/>
    <w:rsid w:val="00E77559"/>
    <w:rsid w:val="00E77738"/>
    <w:rsid w:val="00E77966"/>
    <w:rsid w:val="00E77BA5"/>
    <w:rsid w:val="00E77D19"/>
    <w:rsid w:val="00E825AA"/>
    <w:rsid w:val="00E846E3"/>
    <w:rsid w:val="00E8547C"/>
    <w:rsid w:val="00E87894"/>
    <w:rsid w:val="00E92438"/>
    <w:rsid w:val="00E9312E"/>
    <w:rsid w:val="00E96436"/>
    <w:rsid w:val="00E9686A"/>
    <w:rsid w:val="00EA35C0"/>
    <w:rsid w:val="00EA43D8"/>
    <w:rsid w:val="00EA5852"/>
    <w:rsid w:val="00EA5F17"/>
    <w:rsid w:val="00EA6AB7"/>
    <w:rsid w:val="00EA7141"/>
    <w:rsid w:val="00EB1132"/>
    <w:rsid w:val="00EB31F8"/>
    <w:rsid w:val="00EB3742"/>
    <w:rsid w:val="00EB578F"/>
    <w:rsid w:val="00EB5CD1"/>
    <w:rsid w:val="00EB7216"/>
    <w:rsid w:val="00EC199E"/>
    <w:rsid w:val="00EC2341"/>
    <w:rsid w:val="00EC36E1"/>
    <w:rsid w:val="00EC3BBD"/>
    <w:rsid w:val="00EC704D"/>
    <w:rsid w:val="00ED2B6C"/>
    <w:rsid w:val="00ED3554"/>
    <w:rsid w:val="00ED77EC"/>
    <w:rsid w:val="00EE5521"/>
    <w:rsid w:val="00EE5C5A"/>
    <w:rsid w:val="00EE5D6C"/>
    <w:rsid w:val="00EE7B5E"/>
    <w:rsid w:val="00EF0310"/>
    <w:rsid w:val="00EF25C1"/>
    <w:rsid w:val="00EF2C54"/>
    <w:rsid w:val="00EF384C"/>
    <w:rsid w:val="00EF5982"/>
    <w:rsid w:val="00EF5B9B"/>
    <w:rsid w:val="00EF5F30"/>
    <w:rsid w:val="00EF62C5"/>
    <w:rsid w:val="00EF756F"/>
    <w:rsid w:val="00F00E6B"/>
    <w:rsid w:val="00F016B4"/>
    <w:rsid w:val="00F039A5"/>
    <w:rsid w:val="00F04842"/>
    <w:rsid w:val="00F04ABD"/>
    <w:rsid w:val="00F06748"/>
    <w:rsid w:val="00F06A1D"/>
    <w:rsid w:val="00F0732F"/>
    <w:rsid w:val="00F1121A"/>
    <w:rsid w:val="00F12EEB"/>
    <w:rsid w:val="00F130F7"/>
    <w:rsid w:val="00F140B0"/>
    <w:rsid w:val="00F14497"/>
    <w:rsid w:val="00F147CE"/>
    <w:rsid w:val="00F16131"/>
    <w:rsid w:val="00F16248"/>
    <w:rsid w:val="00F16B00"/>
    <w:rsid w:val="00F17A07"/>
    <w:rsid w:val="00F17E07"/>
    <w:rsid w:val="00F20641"/>
    <w:rsid w:val="00F21DCA"/>
    <w:rsid w:val="00F23B6E"/>
    <w:rsid w:val="00F253BB"/>
    <w:rsid w:val="00F260B9"/>
    <w:rsid w:val="00F267AA"/>
    <w:rsid w:val="00F37940"/>
    <w:rsid w:val="00F4003B"/>
    <w:rsid w:val="00F4231D"/>
    <w:rsid w:val="00F42C51"/>
    <w:rsid w:val="00F42DC8"/>
    <w:rsid w:val="00F430CA"/>
    <w:rsid w:val="00F4683B"/>
    <w:rsid w:val="00F46C13"/>
    <w:rsid w:val="00F51E59"/>
    <w:rsid w:val="00F53EC6"/>
    <w:rsid w:val="00F544C7"/>
    <w:rsid w:val="00F545F5"/>
    <w:rsid w:val="00F54D05"/>
    <w:rsid w:val="00F556D2"/>
    <w:rsid w:val="00F62F97"/>
    <w:rsid w:val="00F647E9"/>
    <w:rsid w:val="00F67C4B"/>
    <w:rsid w:val="00F7018B"/>
    <w:rsid w:val="00F713F8"/>
    <w:rsid w:val="00F720EB"/>
    <w:rsid w:val="00F73895"/>
    <w:rsid w:val="00F806FF"/>
    <w:rsid w:val="00F80C89"/>
    <w:rsid w:val="00F81BD5"/>
    <w:rsid w:val="00F82868"/>
    <w:rsid w:val="00F85569"/>
    <w:rsid w:val="00F872EB"/>
    <w:rsid w:val="00F90DEA"/>
    <w:rsid w:val="00F91FD2"/>
    <w:rsid w:val="00F921F8"/>
    <w:rsid w:val="00F9308E"/>
    <w:rsid w:val="00F93C10"/>
    <w:rsid w:val="00F93FA0"/>
    <w:rsid w:val="00F953C0"/>
    <w:rsid w:val="00FA114F"/>
    <w:rsid w:val="00FA25F3"/>
    <w:rsid w:val="00FA30E9"/>
    <w:rsid w:val="00FA4BE5"/>
    <w:rsid w:val="00FB0685"/>
    <w:rsid w:val="00FB3B8E"/>
    <w:rsid w:val="00FB5645"/>
    <w:rsid w:val="00FB68B3"/>
    <w:rsid w:val="00FB774D"/>
    <w:rsid w:val="00FC08D6"/>
    <w:rsid w:val="00FC1DB9"/>
    <w:rsid w:val="00FC2CD4"/>
    <w:rsid w:val="00FC38C4"/>
    <w:rsid w:val="00FC38EA"/>
    <w:rsid w:val="00FC50CC"/>
    <w:rsid w:val="00FC5305"/>
    <w:rsid w:val="00FC5A6F"/>
    <w:rsid w:val="00FC6690"/>
    <w:rsid w:val="00FC69FB"/>
    <w:rsid w:val="00FD01BD"/>
    <w:rsid w:val="00FD2007"/>
    <w:rsid w:val="00FD27C0"/>
    <w:rsid w:val="00FD4596"/>
    <w:rsid w:val="00FD48FC"/>
    <w:rsid w:val="00FD769A"/>
    <w:rsid w:val="00FE2454"/>
    <w:rsid w:val="00FE2697"/>
    <w:rsid w:val="00FE34D9"/>
    <w:rsid w:val="00FE7976"/>
    <w:rsid w:val="00FF1274"/>
    <w:rsid w:val="00FF2A1D"/>
    <w:rsid w:val="00FF4B08"/>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35DE8"/>
  <w15:docId w15:val="{9EEEF78E-EBED-4D3F-B2F1-341F9634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0C5"/>
  </w:style>
  <w:style w:type="paragraph" w:styleId="Heading1">
    <w:name w:val="heading 1"/>
    <w:basedOn w:val="Normal"/>
    <w:next w:val="Normal"/>
    <w:link w:val="Heading1Char"/>
    <w:qFormat/>
    <w:rsid w:val="004270C5"/>
    <w:pPr>
      <w:keepNext/>
      <w:spacing w:after="0" w:line="240" w:lineRule="auto"/>
      <w:jc w:val="center"/>
      <w:outlineLvl w:val="0"/>
    </w:pPr>
    <w:rPr>
      <w:rFonts w:ascii="Arial" w:eastAsia="MS Mincho" w:hAnsi="Arial" w:cs="Arial"/>
      <w:b/>
      <w:sz w:val="24"/>
      <w:szCs w:val="26"/>
      <w:u w:val="single"/>
      <w:lang w:val="sq-AL"/>
    </w:rPr>
  </w:style>
  <w:style w:type="paragraph" w:styleId="Heading2">
    <w:name w:val="heading 2"/>
    <w:basedOn w:val="Normal"/>
    <w:next w:val="Normal"/>
    <w:link w:val="Heading2Char"/>
    <w:uiPriority w:val="9"/>
    <w:semiHidden/>
    <w:unhideWhenUsed/>
    <w:qFormat/>
    <w:rsid w:val="00E931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70C5"/>
    <w:rPr>
      <w:rFonts w:ascii="Arial" w:eastAsia="MS Mincho" w:hAnsi="Arial" w:cs="Arial"/>
      <w:b/>
      <w:sz w:val="24"/>
      <w:szCs w:val="26"/>
      <w:u w:val="single"/>
      <w:lang w:val="sq-AL"/>
    </w:rPr>
  </w:style>
  <w:style w:type="paragraph" w:styleId="ListParagraph">
    <w:name w:val="List Paragraph"/>
    <w:aliases w:val="Table/Figure Heading,List Paragraph (numbered (a)),Paragrafo elenco1,Colorful List - Accent 11,Graph &amp; Table tite,En tête 1,List (Mannvit),Left Bullet L1,Normal 1,List Paragraph 1,Akapit z listą BS,Bullets,List_Paragraph,Dot pt,Bullet 1"/>
    <w:basedOn w:val="Normal"/>
    <w:link w:val="ListParagraphChar"/>
    <w:uiPriority w:val="34"/>
    <w:qFormat/>
    <w:rsid w:val="004270C5"/>
    <w:pPr>
      <w:ind w:left="720"/>
      <w:contextualSpacing/>
    </w:pPr>
  </w:style>
  <w:style w:type="paragraph" w:styleId="BalloonText">
    <w:name w:val="Balloon Text"/>
    <w:basedOn w:val="Normal"/>
    <w:link w:val="BalloonTextChar"/>
    <w:uiPriority w:val="99"/>
    <w:semiHidden/>
    <w:unhideWhenUsed/>
    <w:rsid w:val="00A333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3D5"/>
    <w:rPr>
      <w:rFonts w:ascii="Tahoma" w:hAnsi="Tahoma" w:cs="Tahoma"/>
      <w:sz w:val="16"/>
      <w:szCs w:val="16"/>
    </w:rPr>
  </w:style>
  <w:style w:type="paragraph" w:customStyle="1" w:styleId="Paragrafi">
    <w:name w:val="Paragrafi"/>
    <w:link w:val="ParagrafiChar"/>
    <w:qFormat/>
    <w:rsid w:val="00C45833"/>
    <w:pPr>
      <w:widowControl w:val="0"/>
      <w:spacing w:after="0" w:line="240" w:lineRule="auto"/>
      <w:ind w:firstLine="720"/>
      <w:jc w:val="both"/>
    </w:pPr>
    <w:rPr>
      <w:rFonts w:ascii="CG Times" w:eastAsia="Times New Roman" w:hAnsi="CG Times" w:cs="Times New Roman"/>
      <w:szCs w:val="20"/>
    </w:rPr>
  </w:style>
  <w:style w:type="paragraph" w:styleId="Header">
    <w:name w:val="header"/>
    <w:basedOn w:val="Normal"/>
    <w:link w:val="HeaderChar"/>
    <w:uiPriority w:val="99"/>
    <w:unhideWhenUsed/>
    <w:rsid w:val="00041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C71"/>
  </w:style>
  <w:style w:type="paragraph" w:styleId="Footer">
    <w:name w:val="footer"/>
    <w:basedOn w:val="Normal"/>
    <w:link w:val="FooterChar"/>
    <w:uiPriority w:val="99"/>
    <w:unhideWhenUsed/>
    <w:rsid w:val="00041C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C71"/>
  </w:style>
  <w:style w:type="character" w:customStyle="1" w:styleId="apple-converted-space">
    <w:name w:val="apple-converted-space"/>
    <w:basedOn w:val="DefaultParagraphFont"/>
    <w:rsid w:val="00447C48"/>
  </w:style>
  <w:style w:type="paragraph" w:styleId="NormalWeb">
    <w:name w:val="Normal (Web)"/>
    <w:basedOn w:val="Normal"/>
    <w:uiPriority w:val="99"/>
    <w:unhideWhenUsed/>
    <w:qFormat/>
    <w:rsid w:val="002E6C1E"/>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customStyle="1" w:styleId="BodyText212pt">
    <w:name w:val="Body Text 2 + 12 pt"/>
    <w:aliases w:val="Justified,Line spacing:  1.5 lines"/>
    <w:basedOn w:val="Normal"/>
    <w:uiPriority w:val="99"/>
    <w:rsid w:val="00132345"/>
    <w:pPr>
      <w:spacing w:after="0" w:line="240" w:lineRule="auto"/>
    </w:pPr>
    <w:rPr>
      <w:rFonts w:ascii="Times New Roman" w:eastAsia="Times New Roman" w:hAnsi="Times New Roman" w:cs="Times New Roman"/>
      <w:b/>
      <w:bCs/>
      <w:sz w:val="24"/>
      <w:szCs w:val="24"/>
      <w:lang w:eastAsia="zh-CN"/>
    </w:rPr>
  </w:style>
  <w:style w:type="paragraph" w:customStyle="1" w:styleId="BodyA">
    <w:name w:val="Body A"/>
    <w:rsid w:val="0049188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eastAsia="en-GB"/>
      <w14:textOutline w14:w="12700" w14:cap="flat" w14:cmpd="sng" w14:algn="ctr">
        <w14:noFill/>
        <w14:prstDash w14:val="solid"/>
        <w14:miter w14:lim="400000"/>
      </w14:textOutline>
    </w:rPr>
  </w:style>
  <w:style w:type="paragraph" w:customStyle="1" w:styleId="Body">
    <w:name w:val="Body"/>
    <w:rsid w:val="0049188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GB" w:eastAsia="en-GB"/>
      <w14:textOutline w14:w="0" w14:cap="flat" w14:cmpd="sng" w14:algn="ctr">
        <w14:noFill/>
        <w14:prstDash w14:val="solid"/>
        <w14:bevel/>
      </w14:textOutline>
    </w:rPr>
  </w:style>
  <w:style w:type="paragraph" w:customStyle="1" w:styleId="Default">
    <w:name w:val="Default"/>
    <w:rsid w:val="000318BA"/>
    <w:pPr>
      <w:pBdr>
        <w:top w:val="nil"/>
        <w:left w:val="nil"/>
        <w:bottom w:val="nil"/>
        <w:right w:val="nil"/>
        <w:between w:val="nil"/>
        <w:bar w:val="nil"/>
      </w:pBdr>
      <w:spacing w:after="0" w:line="240" w:lineRule="auto"/>
    </w:pPr>
    <w:rPr>
      <w:rFonts w:ascii="Times New Roman" w:eastAsia="Arial Unicode MS" w:hAnsi="Times New Roman" w:cs="Arial Unicode MS"/>
      <w:b/>
      <w:bCs/>
      <w:color w:val="000000"/>
      <w:sz w:val="24"/>
      <w:szCs w:val="24"/>
      <w:u w:color="000000"/>
      <w:bdr w:val="nil"/>
      <w:lang w:eastAsia="en-GB"/>
      <w14:textOutline w14:w="12700" w14:cap="flat" w14:cmpd="sng" w14:algn="ctr">
        <w14:noFill/>
        <w14:prstDash w14:val="solid"/>
        <w14:miter w14:lim="400000"/>
      </w14:textOutline>
    </w:rPr>
  </w:style>
  <w:style w:type="character" w:customStyle="1" w:styleId="Heading2Char">
    <w:name w:val="Heading 2 Char"/>
    <w:basedOn w:val="DefaultParagraphFont"/>
    <w:link w:val="Heading2"/>
    <w:uiPriority w:val="9"/>
    <w:rsid w:val="00E9312E"/>
    <w:rPr>
      <w:rFonts w:asciiTheme="majorHAnsi" w:eastAsiaTheme="majorEastAsia" w:hAnsiTheme="majorHAnsi" w:cstheme="majorBidi"/>
      <w:color w:val="365F91" w:themeColor="accent1" w:themeShade="BF"/>
      <w:sz w:val="26"/>
      <w:szCs w:val="26"/>
    </w:rPr>
  </w:style>
  <w:style w:type="paragraph" w:customStyle="1" w:styleId="ydpc0eeb84byiv6179200160msonormal">
    <w:name w:val="ydpc0eeb84byiv6179200160msonormal"/>
    <w:basedOn w:val="Normal"/>
    <w:rsid w:val="00E606F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A3457A"/>
    <w:rPr>
      <w:i/>
      <w:iCs/>
    </w:rPr>
  </w:style>
  <w:style w:type="character" w:customStyle="1" w:styleId="ListParagraphChar">
    <w:name w:val="List Paragraph Char"/>
    <w:aliases w:val="Table/Figure Heading Char,List Paragraph (numbered (a)) Char,Paragrafo elenco1 Char,Colorful List - Accent 11 Char,Graph &amp; Table tite Char,En tête 1 Char,List (Mannvit) Char,Left Bullet L1 Char,Normal 1 Char,List Paragraph 1 Char"/>
    <w:link w:val="ListParagraph"/>
    <w:uiPriority w:val="34"/>
    <w:qFormat/>
    <w:locked/>
    <w:rsid w:val="00FF1274"/>
  </w:style>
  <w:style w:type="character" w:styleId="Hyperlink">
    <w:name w:val="Hyperlink"/>
    <w:basedOn w:val="DefaultParagraphFont"/>
    <w:uiPriority w:val="99"/>
    <w:semiHidden/>
    <w:unhideWhenUsed/>
    <w:rsid w:val="008A0924"/>
    <w:rPr>
      <w:color w:val="0000FF"/>
      <w:u w:val="single"/>
    </w:rPr>
  </w:style>
  <w:style w:type="paragraph" w:styleId="NoSpacing">
    <w:name w:val="No Spacing"/>
    <w:qFormat/>
    <w:rsid w:val="000F326E"/>
    <w:pPr>
      <w:spacing w:after="0" w:line="240" w:lineRule="auto"/>
    </w:pPr>
    <w:rPr>
      <w:rFonts w:ascii="Calibri" w:eastAsia="Calibri" w:hAnsi="Calibri" w:cs="Times New Roman"/>
    </w:rPr>
  </w:style>
  <w:style w:type="paragraph" w:styleId="ListBullet">
    <w:name w:val="List Bullet"/>
    <w:basedOn w:val="Normal"/>
    <w:rsid w:val="0052180C"/>
    <w:pPr>
      <w:numPr>
        <w:numId w:val="4"/>
      </w:numPr>
      <w:spacing w:after="0" w:line="240" w:lineRule="auto"/>
      <w:contextualSpacing/>
    </w:pPr>
    <w:rPr>
      <w:rFonts w:ascii="Times New Roman" w:eastAsia="Times New Roman" w:hAnsi="Times New Roman" w:cs="Times New Roman"/>
      <w:sz w:val="24"/>
      <w:szCs w:val="24"/>
      <w:lang w:val="sq-AL"/>
    </w:rPr>
  </w:style>
  <w:style w:type="character" w:customStyle="1" w:styleId="ParagrafiChar">
    <w:name w:val="Paragrafi Char"/>
    <w:link w:val="Paragrafi"/>
    <w:locked/>
    <w:rsid w:val="00DA766B"/>
    <w:rPr>
      <w:rFonts w:ascii="CG Times" w:eastAsia="Times New Roman" w:hAnsi="CG Times" w:cs="Times New Roman"/>
      <w:szCs w:val="20"/>
    </w:rPr>
  </w:style>
  <w:style w:type="paragraph" w:styleId="Revision">
    <w:name w:val="Revision"/>
    <w:hidden/>
    <w:uiPriority w:val="99"/>
    <w:semiHidden/>
    <w:rsid w:val="00710A57"/>
    <w:pPr>
      <w:spacing w:after="0" w:line="240" w:lineRule="auto"/>
    </w:pPr>
  </w:style>
  <w:style w:type="character" w:customStyle="1" w:styleId="whitespace-normal">
    <w:name w:val="whitespace-normal"/>
    <w:basedOn w:val="DefaultParagraphFont"/>
    <w:rsid w:val="00276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551">
      <w:bodyDiv w:val="1"/>
      <w:marLeft w:val="0"/>
      <w:marRight w:val="0"/>
      <w:marTop w:val="0"/>
      <w:marBottom w:val="0"/>
      <w:divBdr>
        <w:top w:val="none" w:sz="0" w:space="0" w:color="auto"/>
        <w:left w:val="none" w:sz="0" w:space="0" w:color="auto"/>
        <w:bottom w:val="none" w:sz="0" w:space="0" w:color="auto"/>
        <w:right w:val="none" w:sz="0" w:space="0" w:color="auto"/>
      </w:divBdr>
      <w:divsChild>
        <w:div w:id="1873572995">
          <w:marLeft w:val="0"/>
          <w:marRight w:val="0"/>
          <w:marTop w:val="240"/>
          <w:marBottom w:val="240"/>
          <w:divBdr>
            <w:top w:val="none" w:sz="0" w:space="0" w:color="auto"/>
            <w:left w:val="none" w:sz="0" w:space="0" w:color="auto"/>
            <w:bottom w:val="none" w:sz="0" w:space="0" w:color="auto"/>
            <w:right w:val="none" w:sz="0" w:space="0" w:color="auto"/>
          </w:divBdr>
        </w:div>
        <w:div w:id="1576475853">
          <w:marLeft w:val="0"/>
          <w:marRight w:val="0"/>
          <w:marTop w:val="240"/>
          <w:marBottom w:val="240"/>
          <w:divBdr>
            <w:top w:val="none" w:sz="0" w:space="0" w:color="auto"/>
            <w:left w:val="none" w:sz="0" w:space="0" w:color="auto"/>
            <w:bottom w:val="none" w:sz="0" w:space="0" w:color="auto"/>
            <w:right w:val="none" w:sz="0" w:space="0" w:color="auto"/>
          </w:divBdr>
        </w:div>
      </w:divsChild>
    </w:div>
    <w:div w:id="94055950">
      <w:bodyDiv w:val="1"/>
      <w:marLeft w:val="0"/>
      <w:marRight w:val="0"/>
      <w:marTop w:val="0"/>
      <w:marBottom w:val="0"/>
      <w:divBdr>
        <w:top w:val="none" w:sz="0" w:space="0" w:color="auto"/>
        <w:left w:val="none" w:sz="0" w:space="0" w:color="auto"/>
        <w:bottom w:val="none" w:sz="0" w:space="0" w:color="auto"/>
        <w:right w:val="none" w:sz="0" w:space="0" w:color="auto"/>
      </w:divBdr>
    </w:div>
    <w:div w:id="100491061">
      <w:bodyDiv w:val="1"/>
      <w:marLeft w:val="0"/>
      <w:marRight w:val="0"/>
      <w:marTop w:val="0"/>
      <w:marBottom w:val="0"/>
      <w:divBdr>
        <w:top w:val="none" w:sz="0" w:space="0" w:color="auto"/>
        <w:left w:val="none" w:sz="0" w:space="0" w:color="auto"/>
        <w:bottom w:val="none" w:sz="0" w:space="0" w:color="auto"/>
        <w:right w:val="none" w:sz="0" w:space="0" w:color="auto"/>
      </w:divBdr>
    </w:div>
    <w:div w:id="248999721">
      <w:bodyDiv w:val="1"/>
      <w:marLeft w:val="0"/>
      <w:marRight w:val="0"/>
      <w:marTop w:val="0"/>
      <w:marBottom w:val="0"/>
      <w:divBdr>
        <w:top w:val="none" w:sz="0" w:space="0" w:color="auto"/>
        <w:left w:val="none" w:sz="0" w:space="0" w:color="auto"/>
        <w:bottom w:val="none" w:sz="0" w:space="0" w:color="auto"/>
        <w:right w:val="none" w:sz="0" w:space="0" w:color="auto"/>
      </w:divBdr>
    </w:div>
    <w:div w:id="301034248">
      <w:bodyDiv w:val="1"/>
      <w:marLeft w:val="0"/>
      <w:marRight w:val="0"/>
      <w:marTop w:val="0"/>
      <w:marBottom w:val="0"/>
      <w:divBdr>
        <w:top w:val="none" w:sz="0" w:space="0" w:color="auto"/>
        <w:left w:val="none" w:sz="0" w:space="0" w:color="auto"/>
        <w:bottom w:val="none" w:sz="0" w:space="0" w:color="auto"/>
        <w:right w:val="none" w:sz="0" w:space="0" w:color="auto"/>
      </w:divBdr>
    </w:div>
    <w:div w:id="392511187">
      <w:bodyDiv w:val="1"/>
      <w:marLeft w:val="0"/>
      <w:marRight w:val="0"/>
      <w:marTop w:val="0"/>
      <w:marBottom w:val="0"/>
      <w:divBdr>
        <w:top w:val="none" w:sz="0" w:space="0" w:color="auto"/>
        <w:left w:val="none" w:sz="0" w:space="0" w:color="auto"/>
        <w:bottom w:val="none" w:sz="0" w:space="0" w:color="auto"/>
        <w:right w:val="none" w:sz="0" w:space="0" w:color="auto"/>
      </w:divBdr>
    </w:div>
    <w:div w:id="553320953">
      <w:bodyDiv w:val="1"/>
      <w:marLeft w:val="0"/>
      <w:marRight w:val="0"/>
      <w:marTop w:val="0"/>
      <w:marBottom w:val="0"/>
      <w:divBdr>
        <w:top w:val="none" w:sz="0" w:space="0" w:color="auto"/>
        <w:left w:val="none" w:sz="0" w:space="0" w:color="auto"/>
        <w:bottom w:val="none" w:sz="0" w:space="0" w:color="auto"/>
        <w:right w:val="none" w:sz="0" w:space="0" w:color="auto"/>
      </w:divBdr>
    </w:div>
    <w:div w:id="570509604">
      <w:bodyDiv w:val="1"/>
      <w:marLeft w:val="0"/>
      <w:marRight w:val="0"/>
      <w:marTop w:val="0"/>
      <w:marBottom w:val="0"/>
      <w:divBdr>
        <w:top w:val="none" w:sz="0" w:space="0" w:color="auto"/>
        <w:left w:val="none" w:sz="0" w:space="0" w:color="auto"/>
        <w:bottom w:val="none" w:sz="0" w:space="0" w:color="auto"/>
        <w:right w:val="none" w:sz="0" w:space="0" w:color="auto"/>
      </w:divBdr>
    </w:div>
    <w:div w:id="636570029">
      <w:bodyDiv w:val="1"/>
      <w:marLeft w:val="0"/>
      <w:marRight w:val="0"/>
      <w:marTop w:val="0"/>
      <w:marBottom w:val="0"/>
      <w:divBdr>
        <w:top w:val="none" w:sz="0" w:space="0" w:color="auto"/>
        <w:left w:val="none" w:sz="0" w:space="0" w:color="auto"/>
        <w:bottom w:val="none" w:sz="0" w:space="0" w:color="auto"/>
        <w:right w:val="none" w:sz="0" w:space="0" w:color="auto"/>
      </w:divBdr>
    </w:div>
    <w:div w:id="672801025">
      <w:bodyDiv w:val="1"/>
      <w:marLeft w:val="0"/>
      <w:marRight w:val="0"/>
      <w:marTop w:val="0"/>
      <w:marBottom w:val="0"/>
      <w:divBdr>
        <w:top w:val="none" w:sz="0" w:space="0" w:color="auto"/>
        <w:left w:val="none" w:sz="0" w:space="0" w:color="auto"/>
        <w:bottom w:val="none" w:sz="0" w:space="0" w:color="auto"/>
        <w:right w:val="none" w:sz="0" w:space="0" w:color="auto"/>
      </w:divBdr>
    </w:div>
    <w:div w:id="709377815">
      <w:bodyDiv w:val="1"/>
      <w:marLeft w:val="0"/>
      <w:marRight w:val="0"/>
      <w:marTop w:val="0"/>
      <w:marBottom w:val="0"/>
      <w:divBdr>
        <w:top w:val="none" w:sz="0" w:space="0" w:color="auto"/>
        <w:left w:val="none" w:sz="0" w:space="0" w:color="auto"/>
        <w:bottom w:val="none" w:sz="0" w:space="0" w:color="auto"/>
        <w:right w:val="none" w:sz="0" w:space="0" w:color="auto"/>
      </w:divBdr>
      <w:divsChild>
        <w:div w:id="290134302">
          <w:marLeft w:val="0"/>
          <w:marRight w:val="0"/>
          <w:marTop w:val="0"/>
          <w:marBottom w:val="0"/>
          <w:divBdr>
            <w:top w:val="none" w:sz="0" w:space="0" w:color="auto"/>
            <w:left w:val="none" w:sz="0" w:space="0" w:color="auto"/>
            <w:bottom w:val="none" w:sz="0" w:space="0" w:color="auto"/>
            <w:right w:val="none" w:sz="0" w:space="0" w:color="auto"/>
          </w:divBdr>
        </w:div>
      </w:divsChild>
    </w:div>
    <w:div w:id="801537509">
      <w:bodyDiv w:val="1"/>
      <w:marLeft w:val="0"/>
      <w:marRight w:val="0"/>
      <w:marTop w:val="0"/>
      <w:marBottom w:val="0"/>
      <w:divBdr>
        <w:top w:val="none" w:sz="0" w:space="0" w:color="auto"/>
        <w:left w:val="none" w:sz="0" w:space="0" w:color="auto"/>
        <w:bottom w:val="none" w:sz="0" w:space="0" w:color="auto"/>
        <w:right w:val="none" w:sz="0" w:space="0" w:color="auto"/>
      </w:divBdr>
    </w:div>
    <w:div w:id="832184521">
      <w:bodyDiv w:val="1"/>
      <w:marLeft w:val="0"/>
      <w:marRight w:val="0"/>
      <w:marTop w:val="0"/>
      <w:marBottom w:val="0"/>
      <w:divBdr>
        <w:top w:val="none" w:sz="0" w:space="0" w:color="auto"/>
        <w:left w:val="none" w:sz="0" w:space="0" w:color="auto"/>
        <w:bottom w:val="none" w:sz="0" w:space="0" w:color="auto"/>
        <w:right w:val="none" w:sz="0" w:space="0" w:color="auto"/>
      </w:divBdr>
    </w:div>
    <w:div w:id="1545748159">
      <w:bodyDiv w:val="1"/>
      <w:marLeft w:val="0"/>
      <w:marRight w:val="0"/>
      <w:marTop w:val="0"/>
      <w:marBottom w:val="0"/>
      <w:divBdr>
        <w:top w:val="none" w:sz="0" w:space="0" w:color="auto"/>
        <w:left w:val="none" w:sz="0" w:space="0" w:color="auto"/>
        <w:bottom w:val="none" w:sz="0" w:space="0" w:color="auto"/>
        <w:right w:val="none" w:sz="0" w:space="0" w:color="auto"/>
      </w:divBdr>
    </w:div>
    <w:div w:id="1636982224">
      <w:bodyDiv w:val="1"/>
      <w:marLeft w:val="0"/>
      <w:marRight w:val="0"/>
      <w:marTop w:val="0"/>
      <w:marBottom w:val="0"/>
      <w:divBdr>
        <w:top w:val="none" w:sz="0" w:space="0" w:color="auto"/>
        <w:left w:val="none" w:sz="0" w:space="0" w:color="auto"/>
        <w:bottom w:val="none" w:sz="0" w:space="0" w:color="auto"/>
        <w:right w:val="none" w:sz="0" w:space="0" w:color="auto"/>
      </w:divBdr>
    </w:div>
    <w:div w:id="1826435604">
      <w:bodyDiv w:val="1"/>
      <w:marLeft w:val="0"/>
      <w:marRight w:val="0"/>
      <w:marTop w:val="0"/>
      <w:marBottom w:val="0"/>
      <w:divBdr>
        <w:top w:val="none" w:sz="0" w:space="0" w:color="auto"/>
        <w:left w:val="none" w:sz="0" w:space="0" w:color="auto"/>
        <w:bottom w:val="none" w:sz="0" w:space="0" w:color="auto"/>
        <w:right w:val="none" w:sz="0" w:space="0" w:color="auto"/>
      </w:divBdr>
    </w:div>
    <w:div w:id="1921595286">
      <w:bodyDiv w:val="1"/>
      <w:marLeft w:val="0"/>
      <w:marRight w:val="0"/>
      <w:marTop w:val="0"/>
      <w:marBottom w:val="0"/>
      <w:divBdr>
        <w:top w:val="none" w:sz="0" w:space="0" w:color="auto"/>
        <w:left w:val="none" w:sz="0" w:space="0" w:color="auto"/>
        <w:bottom w:val="none" w:sz="0" w:space="0" w:color="auto"/>
        <w:right w:val="none" w:sz="0" w:space="0" w:color="auto"/>
      </w:divBdr>
      <w:divsChild>
        <w:div w:id="381753320">
          <w:marLeft w:val="360"/>
          <w:marRight w:val="0"/>
          <w:marTop w:val="200"/>
          <w:marBottom w:val="0"/>
          <w:divBdr>
            <w:top w:val="none" w:sz="0" w:space="0" w:color="auto"/>
            <w:left w:val="none" w:sz="0" w:space="0" w:color="auto"/>
            <w:bottom w:val="none" w:sz="0" w:space="0" w:color="auto"/>
            <w:right w:val="none" w:sz="0" w:space="0" w:color="auto"/>
          </w:divBdr>
        </w:div>
        <w:div w:id="218633479">
          <w:marLeft w:val="360"/>
          <w:marRight w:val="0"/>
          <w:marTop w:val="200"/>
          <w:marBottom w:val="0"/>
          <w:divBdr>
            <w:top w:val="none" w:sz="0" w:space="0" w:color="auto"/>
            <w:left w:val="none" w:sz="0" w:space="0" w:color="auto"/>
            <w:bottom w:val="none" w:sz="0" w:space="0" w:color="auto"/>
            <w:right w:val="none" w:sz="0" w:space="0" w:color="auto"/>
          </w:divBdr>
        </w:div>
        <w:div w:id="827674846">
          <w:marLeft w:val="360"/>
          <w:marRight w:val="0"/>
          <w:marTop w:val="200"/>
          <w:marBottom w:val="0"/>
          <w:divBdr>
            <w:top w:val="none" w:sz="0" w:space="0" w:color="auto"/>
            <w:left w:val="none" w:sz="0" w:space="0" w:color="auto"/>
            <w:bottom w:val="none" w:sz="0" w:space="0" w:color="auto"/>
            <w:right w:val="none" w:sz="0" w:space="0" w:color="auto"/>
          </w:divBdr>
        </w:div>
      </w:divsChild>
    </w:div>
    <w:div w:id="1945653952">
      <w:bodyDiv w:val="1"/>
      <w:marLeft w:val="0"/>
      <w:marRight w:val="0"/>
      <w:marTop w:val="0"/>
      <w:marBottom w:val="0"/>
      <w:divBdr>
        <w:top w:val="none" w:sz="0" w:space="0" w:color="auto"/>
        <w:left w:val="none" w:sz="0" w:space="0" w:color="auto"/>
        <w:bottom w:val="none" w:sz="0" w:space="0" w:color="auto"/>
        <w:right w:val="none" w:sz="0" w:space="0" w:color="auto"/>
      </w:divBdr>
    </w:div>
    <w:div w:id="2005744030">
      <w:bodyDiv w:val="1"/>
      <w:marLeft w:val="0"/>
      <w:marRight w:val="0"/>
      <w:marTop w:val="0"/>
      <w:marBottom w:val="0"/>
      <w:divBdr>
        <w:top w:val="none" w:sz="0" w:space="0" w:color="auto"/>
        <w:left w:val="none" w:sz="0" w:space="0" w:color="auto"/>
        <w:bottom w:val="none" w:sz="0" w:space="0" w:color="auto"/>
        <w:right w:val="none" w:sz="0" w:space="0" w:color="auto"/>
      </w:divBdr>
    </w:div>
    <w:div w:id="2032992701">
      <w:bodyDiv w:val="1"/>
      <w:marLeft w:val="0"/>
      <w:marRight w:val="0"/>
      <w:marTop w:val="0"/>
      <w:marBottom w:val="0"/>
      <w:divBdr>
        <w:top w:val="none" w:sz="0" w:space="0" w:color="auto"/>
        <w:left w:val="none" w:sz="0" w:space="0" w:color="auto"/>
        <w:bottom w:val="none" w:sz="0" w:space="0" w:color="auto"/>
        <w:right w:val="none" w:sz="0" w:space="0" w:color="auto"/>
      </w:divBdr>
      <w:divsChild>
        <w:div w:id="1295870147">
          <w:marLeft w:val="360"/>
          <w:marRight w:val="0"/>
          <w:marTop w:val="200"/>
          <w:marBottom w:val="0"/>
          <w:divBdr>
            <w:top w:val="none" w:sz="0" w:space="0" w:color="auto"/>
            <w:left w:val="none" w:sz="0" w:space="0" w:color="auto"/>
            <w:bottom w:val="none" w:sz="0" w:space="0" w:color="auto"/>
            <w:right w:val="none" w:sz="0" w:space="0" w:color="auto"/>
          </w:divBdr>
        </w:div>
        <w:div w:id="1058894967">
          <w:marLeft w:val="360"/>
          <w:marRight w:val="0"/>
          <w:marTop w:val="200"/>
          <w:marBottom w:val="0"/>
          <w:divBdr>
            <w:top w:val="none" w:sz="0" w:space="0" w:color="auto"/>
            <w:left w:val="none" w:sz="0" w:space="0" w:color="auto"/>
            <w:bottom w:val="none" w:sz="0" w:space="0" w:color="auto"/>
            <w:right w:val="none" w:sz="0" w:space="0" w:color="auto"/>
          </w:divBdr>
        </w:div>
        <w:div w:id="802236497">
          <w:marLeft w:val="360"/>
          <w:marRight w:val="0"/>
          <w:marTop w:val="200"/>
          <w:marBottom w:val="0"/>
          <w:divBdr>
            <w:top w:val="none" w:sz="0" w:space="0" w:color="auto"/>
            <w:left w:val="none" w:sz="0" w:space="0" w:color="auto"/>
            <w:bottom w:val="none" w:sz="0" w:space="0" w:color="auto"/>
            <w:right w:val="none" w:sz="0" w:space="0" w:color="auto"/>
          </w:divBdr>
        </w:div>
        <w:div w:id="182952122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CAE4A7-7025-41AE-9224-1CE37977C8D6}">
  <ds:schemaRefs>
    <ds:schemaRef ds:uri="http://schemas.openxmlformats.org/officeDocument/2006/bibliography"/>
  </ds:schemaRefs>
</ds:datastoreItem>
</file>

<file path=docMetadata/LabelInfo.xml><?xml version="1.0" encoding="utf-8"?>
<clbl:labelList xmlns:clbl="http://schemas.microsoft.com/office/2020/mipLabelMetadata">
  <clbl:label id="{f5d8b812-606a-42ba-8cf9-3371cfe29c72}" enabled="0" method="" siteId="{f5d8b812-606a-42ba-8cf9-3371cfe29c72}"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1882</Words>
  <Characters>10731</Characters>
  <Application>Microsoft Office Word</Application>
  <DocSecurity>0</DocSecurity>
  <Lines>89</Lines>
  <Paragraphs>25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XXX</Company>
  <LinksUpToDate>false</LinksUpToDate>
  <CharactersWithSpaces>12588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xxx</dc:creator>
  <cp:lastModifiedBy>Merita Bundo</cp:lastModifiedBy>
  <cp:revision>2</cp:revision>
  <cp:lastPrinted>2026-04-03T06:35:00Z</cp:lastPrinted>
  <dcterms:created xsi:type="dcterms:W3CDTF">2026-04-07T07:14:00Z</dcterms:created>
  <dcterms:modified xsi:type="dcterms:W3CDTF">2026-04-07T07:14:00Z</dcterms:modified>
</cp:coreProperties>
</file>