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03B96" w14:textId="6E5FD998" w:rsidR="006416FD" w:rsidRPr="00B157A7" w:rsidRDefault="006416FD" w:rsidP="00B157A7">
      <w:pPr>
        <w:keepNext/>
        <w:keepLines/>
        <w:spacing w:before="200"/>
        <w:jc w:val="center"/>
        <w:outlineLvl w:val="1"/>
        <w:rPr>
          <w:b/>
          <w:color w:val="000000" w:themeColor="text1"/>
          <w:sz w:val="28"/>
          <w:szCs w:val="28"/>
        </w:rPr>
      </w:pPr>
      <w:r w:rsidRPr="00B157A7">
        <w:rPr>
          <w:b/>
          <w:color w:val="000000" w:themeColor="text1"/>
          <w:sz w:val="28"/>
          <w:szCs w:val="28"/>
        </w:rPr>
        <w:t xml:space="preserve">RELACION </w:t>
      </w:r>
      <w:r w:rsidRPr="00B157A7">
        <w:rPr>
          <w:b/>
          <w:color w:val="000000" w:themeColor="text1"/>
          <w:sz w:val="28"/>
          <w:szCs w:val="28"/>
        </w:rPr>
        <w:br/>
        <w:t>PËR PROJEKTVENDIMIN</w:t>
      </w:r>
    </w:p>
    <w:p w14:paraId="4F6E4B34" w14:textId="239440B4" w:rsidR="006416FD" w:rsidRDefault="006416FD" w:rsidP="00B157A7">
      <w:pPr>
        <w:keepNext/>
        <w:keepLines/>
        <w:spacing w:before="200" w:line="276" w:lineRule="auto"/>
        <w:jc w:val="center"/>
        <w:outlineLvl w:val="1"/>
        <w:rPr>
          <w:b/>
          <w:color w:val="000000" w:themeColor="text1"/>
          <w:sz w:val="28"/>
          <w:szCs w:val="28"/>
        </w:rPr>
      </w:pPr>
      <w:r w:rsidRPr="00B157A7">
        <w:rPr>
          <w:b/>
          <w:color w:val="000000" w:themeColor="text1"/>
          <w:sz w:val="28"/>
          <w:szCs w:val="28"/>
        </w:rPr>
        <w:t>“PËR VLERËSIMIN E CILËSISË SË AJRIT TË MJEDISIT DHE     KËRKESAT PËR DISA NDOTËS NË LIDHJE ME TË”</w:t>
      </w:r>
    </w:p>
    <w:p w14:paraId="2E97CA7F" w14:textId="77777777" w:rsidR="00B157A7" w:rsidRPr="00B157A7" w:rsidRDefault="00B157A7" w:rsidP="00B157A7">
      <w:pPr>
        <w:keepNext/>
        <w:keepLines/>
        <w:spacing w:before="200" w:line="276" w:lineRule="auto"/>
        <w:jc w:val="center"/>
        <w:outlineLvl w:val="1"/>
        <w:rPr>
          <w:b/>
          <w:color w:val="000000" w:themeColor="text1"/>
          <w:sz w:val="28"/>
          <w:szCs w:val="28"/>
        </w:rPr>
      </w:pPr>
    </w:p>
    <w:p w14:paraId="60463046" w14:textId="1BC85291" w:rsidR="007E1BF5" w:rsidRPr="007E1BF5" w:rsidRDefault="00FE651A" w:rsidP="007E1BF5">
      <w:pPr>
        <w:pStyle w:val="ListParagraph"/>
        <w:keepNext/>
        <w:keepLines/>
        <w:numPr>
          <w:ilvl w:val="0"/>
          <w:numId w:val="14"/>
        </w:numPr>
        <w:spacing w:before="200"/>
        <w:jc w:val="both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7E1BF5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pt-BR"/>
        </w:rPr>
        <w:t>QËLLIMI I PROJEKTVENDIMIT</w:t>
      </w:r>
    </w:p>
    <w:p w14:paraId="3430BC63" w14:textId="77777777" w:rsidR="006416FD" w:rsidRPr="00B157A7" w:rsidRDefault="006416FD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</w:rPr>
      </w:pP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Qëllimi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këtij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projektvendimi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është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krijimi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një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kuadri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ri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,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konsoliduar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dhe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përditësuar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rregullator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për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vlerësimin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dhe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menaxhimin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e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cilësisë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së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ajrit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mjedisit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në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Republikën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e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Shqipërisë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,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në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përputhje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me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zhvillimet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më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fundit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legjislacionit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Bashkimit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Evropian,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në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veçanti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me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Direktivën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(BE) 2024/2881.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Projektvendimi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synon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përcaktojë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në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mënyrë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plotë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dhe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integruar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standardet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,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metodat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dhe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përgjegjësitë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institucionale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për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monitorimin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dhe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përmirësimin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e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cilësisë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së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 xml:space="preserve"> </w:t>
      </w:r>
      <w:proofErr w:type="spellStart"/>
      <w:r w:rsidRPr="00B157A7">
        <w:rPr>
          <w:rFonts w:eastAsia="MS Mincho"/>
          <w:color w:val="000000" w:themeColor="text1"/>
          <w:sz w:val="28"/>
          <w:szCs w:val="28"/>
        </w:rPr>
        <w:t>ajrit</w:t>
      </w:r>
      <w:proofErr w:type="spellEnd"/>
      <w:r w:rsidRPr="00B157A7">
        <w:rPr>
          <w:rFonts w:eastAsia="MS Mincho"/>
          <w:color w:val="000000" w:themeColor="text1"/>
          <w:sz w:val="28"/>
          <w:szCs w:val="28"/>
        </w:rPr>
        <w:t>.</w:t>
      </w:r>
    </w:p>
    <w:p w14:paraId="6E9892F3" w14:textId="77777777" w:rsidR="00FE651A" w:rsidRDefault="008E30C2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pt-BR"/>
        </w:rPr>
      </w:pPr>
      <w:r w:rsidRPr="00B157A7">
        <w:rPr>
          <w:rFonts w:eastAsia="MS Gothic"/>
          <w:b/>
          <w:bCs/>
          <w:color w:val="000000" w:themeColor="text1"/>
          <w:sz w:val="28"/>
          <w:szCs w:val="28"/>
          <w:lang w:val="pt-BR"/>
        </w:rPr>
        <w:t xml:space="preserve">2. </w:t>
      </w:r>
      <w:r w:rsidR="00FE651A" w:rsidRPr="00B157A7">
        <w:rPr>
          <w:rFonts w:eastAsia="MS Gothic"/>
          <w:b/>
          <w:bCs/>
          <w:color w:val="000000" w:themeColor="text1"/>
          <w:sz w:val="28"/>
          <w:szCs w:val="28"/>
          <w:lang w:val="pt-BR"/>
        </w:rPr>
        <w:t>VLERËSIMI I LIGJSHMËRISË, KUSHTETUTSHMËRISË DHE HARMONIZIMI ME LEGJISLACIONIN NË FUQI VENDAS E NDËRKOMBËTAR</w:t>
      </w:r>
    </w:p>
    <w:p w14:paraId="67C0182A" w14:textId="77777777" w:rsidR="007E1BF5" w:rsidRPr="00B157A7" w:rsidRDefault="007E1BF5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pt-BR"/>
        </w:rPr>
      </w:pPr>
    </w:p>
    <w:p w14:paraId="0116EAF7" w14:textId="77777777" w:rsidR="006416FD" w:rsidRPr="00B157A7" w:rsidRDefault="006416FD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pt-BR"/>
        </w:rPr>
      </w:pPr>
      <w:r w:rsidRPr="00B157A7">
        <w:rPr>
          <w:rFonts w:eastAsia="MS Mincho"/>
          <w:color w:val="000000" w:themeColor="text1"/>
          <w:sz w:val="28"/>
          <w:szCs w:val="28"/>
          <w:lang w:val="pt-BR"/>
        </w:rPr>
        <w:t>Projektvendimi mbështetet në nenin 100 të Kushtetutës dhe në nenin 5 të ligjit nr. 162, datë 4.12.2014, të ndryshuar, “Për mbrojtjen e cilësisë së ajrit të mjedisit”. Ai është hartuar në përputhje me acquis communautaire në fushën e cilësisë së ajrit dhe përfaqëson një hap të rëndësishëm drejt përafrimit të plotë të legjislacionit kombëtar me atë të Bashkimit Evropian.</w:t>
      </w:r>
    </w:p>
    <w:p w14:paraId="434AB8F1" w14:textId="56CFE87D" w:rsidR="008E30C2" w:rsidRPr="00B157A7" w:rsidRDefault="008E30C2" w:rsidP="00B157A7">
      <w:pPr>
        <w:spacing w:after="200"/>
        <w:jc w:val="both"/>
        <w:rPr>
          <w:rFonts w:eastAsia="MS Gothic"/>
          <w:b/>
          <w:bCs/>
          <w:color w:val="000000" w:themeColor="text1"/>
          <w:sz w:val="28"/>
          <w:szCs w:val="28"/>
          <w:lang w:val="sv-SE"/>
        </w:rPr>
      </w:pPr>
      <w:r w:rsidRPr="00B157A7">
        <w:rPr>
          <w:rFonts w:eastAsia="MS Gothic"/>
          <w:b/>
          <w:bCs/>
          <w:color w:val="000000" w:themeColor="text1"/>
          <w:sz w:val="28"/>
          <w:szCs w:val="28"/>
          <w:lang w:val="pt-BR"/>
        </w:rPr>
        <w:t>3</w:t>
      </w:r>
      <w:r w:rsidR="00FE651A" w:rsidRPr="00B157A7">
        <w:rPr>
          <w:rFonts w:eastAsia="MS Gothic"/>
          <w:b/>
          <w:bCs/>
          <w:color w:val="000000" w:themeColor="text1"/>
          <w:sz w:val="28"/>
          <w:szCs w:val="28"/>
          <w:lang w:val="pt-BR"/>
        </w:rPr>
        <w:t xml:space="preserve">. </w:t>
      </w:r>
      <w:r w:rsidR="00FE651A"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>GJENDJA AKTUALE DHE NEVOJA PËR MIRATIMIN E VENDIMIT</w:t>
      </w:r>
    </w:p>
    <w:p w14:paraId="0DE5456B" w14:textId="77777777" w:rsidR="006416FD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Cilësia e ajrit të mjedisit përbën një nga komponentët kryesorë të mbrojtjes së mjedisit dhe të shëndetit publik. Ndotja e ajrit është një nga faktorët kryesorë që ndikon në shëndetin e popullsisë dhe në degradimin e ekosistemeve.</w:t>
      </w:r>
    </w:p>
    <w:p w14:paraId="6038A312" w14:textId="77777777" w:rsidR="006416FD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Për këtë arsye është e domosdoshme që vendi të ketë një kuadër të qartë rregullator për monitorimin dhe vlerësimin e cilësisë së ajrit, si dhe për përcaktimin e standardeve për ndotës të ndryshëm në ajër.</w:t>
      </w:r>
    </w:p>
    <w:p w14:paraId="1A114D75" w14:textId="77777777" w:rsidR="006416FD" w:rsidRPr="00B157A7" w:rsidRDefault="006416FD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Vendimi nr. 352, datë 29.04.2015, i Këshillit të Ministrave, që rregullon aktualisht këtë fushë, nuk reflekton më në mënyrë të plotë zhvillimet e fundit të legjislacionit evropian dhe kërkesat bashkëkohore për monitorimin dhe menaxhimin e cilësisë së ajrit.</w:t>
      </w:r>
    </w:p>
    <w:p w14:paraId="2357B280" w14:textId="3C68C318" w:rsidR="006416FD" w:rsidRPr="00B157A7" w:rsidRDefault="006416FD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lastRenderedPageBreak/>
        <w:t>Ndryshimet e propozuara në kuadër të këtij projektvendimi janë të natyrës thelbësore dhe përfshijnë: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ristrukturim të plotë të përmbajtjes së aktit normativ;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zgjerim dhe përditësim të përkufizimeve dhe terminologjisë teknike;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përfshirje të ndotësve të rinj dhe indikatorëve shtesë të cilësisë së ajrit;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rishikim të plotë të metodologjive për vlerësimin, monitorimin dhe modelimin e cilësisë së ajrit;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përcaktim më të detajuar të përgjegjësive institucionale dhe mekanizmave të raportimit;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integrim të kërkesave të reja të BE-së për monitorim, vlerësim dhe menaxhim të cilësisë së ajrit.</w:t>
      </w:r>
    </w:p>
    <w:p w14:paraId="7667AD8A" w14:textId="77777777" w:rsidR="006416FD" w:rsidRPr="00B157A7" w:rsidRDefault="006416FD" w:rsidP="00B157A7">
      <w:pPr>
        <w:keepNext/>
        <w:keepLines/>
        <w:spacing w:before="200"/>
        <w:jc w:val="both"/>
        <w:outlineLvl w:val="1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Për shkak të këtyre ndryshimeve të thella dhe gjithëpërfshirëse, amendimi i pjesshëm i VKM-së ekzistuese nuk do të siguronte koherencë, qartësi dhe zbatueshmëri efektive të dispozitave. Për rrjedhojë, është gjykuar e nevojshme miratimi i një vendimi të ri, i cili zëvendëson plotësisht VKM-në nr. 352, datë 29.04.2015.</w:t>
      </w:r>
    </w:p>
    <w:p w14:paraId="726544DD" w14:textId="0BD47155" w:rsidR="008E30C2" w:rsidRPr="00B157A7" w:rsidRDefault="008E30C2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sv-SE"/>
        </w:rPr>
      </w:pPr>
      <w:r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 xml:space="preserve">4. </w:t>
      </w:r>
      <w:r w:rsidR="00FE651A"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>PËRMBLEDHJE SHPJEGUESE E PËRMBAJTJES SW PROJEKTVENDIMIT</w:t>
      </w:r>
    </w:p>
    <w:p w14:paraId="320FCA65" w14:textId="77777777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Vendimi përcakton dispozita të detajuara lidhur me: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objektivat për cilësinë e ajrit dhe nivelet e lejuara të ndotësve në ajër;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metodat dhe kriteret për monitorimin dhe vlerësimin e cilësisë së ajrit të mjedisit;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përcaktimin e pragjeve të vlerësimit për përdorimin e metodave të ndryshme të matjes dhe modelimit;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përcaktimin e kërkesave për matjet fikse, matjet treguese dhe teknikat e modelimit;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  <w:t>– përcaktimin e përgjegjësive institucionale për monitorimin dhe raportimin e cilësisë së ajrit.</w:t>
      </w:r>
    </w:p>
    <w:p w14:paraId="22D46520" w14:textId="77777777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Vendimi përmban gjithashtu përkufizime të rëndësishme për terminologjinë që përdoret në fushën e cilësisë së ajrit, si dhe dispozita për ndotës të veçantë si PM10, PM2.5, oksidet e azotit, hidrokarburet aromatike policiklike dhe metale të rënda.</w:t>
      </w:r>
    </w:p>
    <w:p w14:paraId="3CFA58AE" w14:textId="29998496" w:rsidR="008E30C2" w:rsidRPr="00B157A7" w:rsidRDefault="00FE651A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sv-SE"/>
        </w:rPr>
      </w:pPr>
      <w:r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>5</w:t>
      </w:r>
      <w:r w:rsidR="008E30C2"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 xml:space="preserve">. </w:t>
      </w:r>
      <w:r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>INSTITUCIONET DHE ORGANET QË NGARKOHEN PËR ZBATIMIN E MARRËVESHJES.</w:t>
      </w:r>
    </w:p>
    <w:p w14:paraId="0551567B" w14:textId="77777777" w:rsidR="0027732D" w:rsidRPr="00B157A7" w:rsidRDefault="0027732D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sv-SE"/>
        </w:rPr>
      </w:pPr>
    </w:p>
    <w:p w14:paraId="6B28D11E" w14:textId="77777777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Zbatimi i këtij vendimi përfshin disa institucione përgjegjëse, të cilat bashkëpunojnë për monitorimin dhe menaxhimin e cilësisë së ajrit.</w:t>
      </w:r>
    </w:p>
    <w:p w14:paraId="716EE5BE" w14:textId="6B8CE166" w:rsidR="00DF2D4E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Institucionet kryesore përgjegjëse për zbatimin janë:</w:t>
      </w:r>
      <w:r w:rsidRPr="00B157A7">
        <w:rPr>
          <w:rFonts w:eastAsia="MS Mincho"/>
          <w:color w:val="000000" w:themeColor="text1"/>
          <w:sz w:val="28"/>
          <w:szCs w:val="28"/>
          <w:lang w:val="sv-SE"/>
        </w:rPr>
        <w:br/>
      </w:r>
      <w:r w:rsidR="00DF2D4E" w:rsidRPr="00B157A7">
        <w:rPr>
          <w:rFonts w:eastAsia="MS Mincho"/>
          <w:color w:val="000000" w:themeColor="text1"/>
          <w:sz w:val="28"/>
          <w:szCs w:val="28"/>
          <w:lang w:val="sv-SE"/>
        </w:rPr>
        <w:t>Ministria përgjegjëse për mjedisin</w:t>
      </w:r>
    </w:p>
    <w:p w14:paraId="29D9362E" w14:textId="2D4CABFD" w:rsidR="00DF2D4E" w:rsidRPr="00B157A7" w:rsidRDefault="00DF2D4E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lastRenderedPageBreak/>
        <w:t>Agjencia Kombëtare e Mjedisit</w:t>
      </w:r>
    </w:p>
    <w:p w14:paraId="0D00476C" w14:textId="04A1B52A" w:rsidR="00DF2D4E" w:rsidRPr="00B157A7" w:rsidRDefault="00DF2D4E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njësitë e qeverisjes vendore</w:t>
      </w:r>
    </w:p>
    <w:p w14:paraId="5EC0C35D" w14:textId="175549EB" w:rsidR="00DF2D4E" w:rsidRPr="00B157A7" w:rsidRDefault="00DF2D4E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institucione të tjera sipas kompetencave</w:t>
      </w:r>
    </w:p>
    <w:p w14:paraId="3A93F62A" w14:textId="2413AB6A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Këto institucione janë përgjegjëse për organizimin e rrjetit të monitorimit të cilësisë së ajrit, për analizimin e të dhënave dhe për raportimin e rezultateve sipas kërkesave të legjislacionit në fuqi.</w:t>
      </w:r>
    </w:p>
    <w:p w14:paraId="595786EB" w14:textId="2F920B81" w:rsidR="008E30C2" w:rsidRPr="00B157A7" w:rsidRDefault="00FE651A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sv-SE"/>
        </w:rPr>
      </w:pPr>
      <w:r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>6. EFEKTET FINANCIARE</w:t>
      </w:r>
    </w:p>
    <w:p w14:paraId="3C7AB449" w14:textId="409D4550" w:rsidR="00DF2D4E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 xml:space="preserve">Zbatimi i këtij vendimi nuk parashikon efekte të drejtpërdrejta shtesë në buxhetin e shtetit </w:t>
      </w:r>
      <w:r w:rsidR="00DF2D4E" w:rsidRPr="00B157A7">
        <w:rPr>
          <w:rFonts w:eastAsia="MS Mincho"/>
          <w:color w:val="000000" w:themeColor="text1"/>
          <w:sz w:val="28"/>
          <w:szCs w:val="28"/>
          <w:lang w:val="sv-SE"/>
        </w:rPr>
        <w:t>por mund të kërkojë investime graduale për funksionimin dhe modernizimin e rrjetit të monitorimit të cilësisë së ajrit.</w:t>
      </w:r>
    </w:p>
    <w:p w14:paraId="5C0208ED" w14:textId="4A9E7852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Aktivitetet që rrjedhin nga ky vendim do të realizohen kryesisht nëpërmjet strukturave ekzistuese institucionale dhe në përputhje me programet buxhetore të institucioneve përgjegjëse</w:t>
      </w:r>
      <w:r w:rsidR="00DF2D4E" w:rsidRPr="00B157A7">
        <w:rPr>
          <w:rFonts w:eastAsia="MS Mincho"/>
          <w:color w:val="000000" w:themeColor="text1"/>
          <w:sz w:val="28"/>
          <w:szCs w:val="28"/>
          <w:lang w:val="sv-SE"/>
        </w:rPr>
        <w:t xml:space="preserve"> </w:t>
      </w:r>
    </w:p>
    <w:p w14:paraId="551D4D6E" w14:textId="3F6ACE47" w:rsidR="008E30C2" w:rsidRPr="00B157A7" w:rsidRDefault="001922CA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sv-SE"/>
        </w:rPr>
      </w:pPr>
      <w:r w:rsidRPr="00B157A7">
        <w:rPr>
          <w:rFonts w:eastAsia="MS Gothic"/>
          <w:b/>
          <w:bCs/>
          <w:color w:val="000000" w:themeColor="text1"/>
          <w:sz w:val="28"/>
          <w:szCs w:val="28"/>
          <w:lang w:val="sv-SE"/>
        </w:rPr>
        <w:t>7. EFEKTET NË MJEDIS DHE SHËNDETIN PUBLIK</w:t>
      </w:r>
    </w:p>
    <w:p w14:paraId="64A30F30" w14:textId="77777777" w:rsidR="0027732D" w:rsidRPr="00B157A7" w:rsidRDefault="0027732D" w:rsidP="00B157A7">
      <w:pPr>
        <w:keepNext/>
        <w:keepLines/>
        <w:spacing w:before="200"/>
        <w:jc w:val="both"/>
        <w:outlineLvl w:val="1"/>
        <w:rPr>
          <w:rFonts w:eastAsia="MS Gothic"/>
          <w:b/>
          <w:bCs/>
          <w:color w:val="000000" w:themeColor="text1"/>
          <w:sz w:val="28"/>
          <w:szCs w:val="28"/>
          <w:lang w:val="sv-SE"/>
        </w:rPr>
      </w:pPr>
    </w:p>
    <w:p w14:paraId="60304CED" w14:textId="77777777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Zbatimi i këtij vendimi pritet të ketë ndikim pozitiv në mbrojtjen e mjedisit dhe në përmirësimin e shëndetit publik.</w:t>
      </w:r>
    </w:p>
    <w:p w14:paraId="38040361" w14:textId="77777777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  <w:r w:rsidRPr="00B157A7">
        <w:rPr>
          <w:rFonts w:eastAsia="MS Mincho"/>
          <w:color w:val="000000" w:themeColor="text1"/>
          <w:sz w:val="28"/>
          <w:szCs w:val="28"/>
          <w:lang w:val="sv-SE"/>
        </w:rPr>
        <w:t>Vendosja e standardeve për ndotësit në ajër dhe përmirësimi i sistemit të monitorimit të cilësisë së ajrit mundëson identifikimin më të saktë të burimeve të ndotjes dhe ndërmarrjen e masave për reduktimin e tyre.</w:t>
      </w:r>
    </w:p>
    <w:p w14:paraId="69E416D5" w14:textId="10D01654" w:rsidR="008E30C2" w:rsidRPr="00B157A7" w:rsidRDefault="008E30C2" w:rsidP="00B157A7">
      <w:pPr>
        <w:spacing w:after="200"/>
        <w:jc w:val="both"/>
        <w:rPr>
          <w:rFonts w:eastAsia="MS Mincho"/>
          <w:color w:val="000000" w:themeColor="text1"/>
          <w:sz w:val="28"/>
          <w:szCs w:val="28"/>
          <w:lang w:val="sv-SE"/>
        </w:rPr>
      </w:pPr>
    </w:p>
    <w:p w14:paraId="5735B1D7" w14:textId="77777777" w:rsidR="009C17DF" w:rsidRPr="00B157A7" w:rsidRDefault="009C17DF" w:rsidP="00B157A7">
      <w:pPr>
        <w:jc w:val="both"/>
        <w:rPr>
          <w:color w:val="000000" w:themeColor="text1"/>
          <w:sz w:val="28"/>
          <w:szCs w:val="28"/>
          <w:lang w:val="de-DE"/>
        </w:rPr>
      </w:pPr>
    </w:p>
    <w:p w14:paraId="0E70E783" w14:textId="7147BBF5" w:rsidR="00563B34" w:rsidRPr="00B157A7" w:rsidRDefault="00B157A7" w:rsidP="00B157A7">
      <w:pPr>
        <w:jc w:val="center"/>
        <w:rPr>
          <w:b/>
          <w:color w:val="000000" w:themeColor="text1"/>
          <w:sz w:val="28"/>
          <w:szCs w:val="28"/>
          <w:lang w:val="it-IT"/>
        </w:rPr>
      </w:pPr>
      <w:r w:rsidRPr="00B157A7">
        <w:rPr>
          <w:b/>
          <w:color w:val="000000" w:themeColor="text1"/>
          <w:sz w:val="28"/>
          <w:szCs w:val="28"/>
          <w:lang w:val="it-IT"/>
        </w:rPr>
        <w:t>MINISTËR</w:t>
      </w:r>
      <w:r>
        <w:rPr>
          <w:b/>
          <w:color w:val="000000" w:themeColor="text1"/>
          <w:sz w:val="28"/>
          <w:szCs w:val="28"/>
          <w:lang w:val="it-IT"/>
        </w:rPr>
        <w:t xml:space="preserve"> </w:t>
      </w:r>
      <w:r w:rsidR="00563B34" w:rsidRPr="00B157A7">
        <w:rPr>
          <w:b/>
          <w:color w:val="000000" w:themeColor="text1"/>
          <w:sz w:val="28"/>
          <w:szCs w:val="28"/>
          <w:lang w:val="sq-AL"/>
        </w:rPr>
        <w:t>PROPOZUES</w:t>
      </w:r>
    </w:p>
    <w:p w14:paraId="1C6E4F94" w14:textId="77777777" w:rsidR="00563B34" w:rsidRPr="00B157A7" w:rsidRDefault="00563B34" w:rsidP="00B157A7">
      <w:pPr>
        <w:jc w:val="center"/>
        <w:rPr>
          <w:b/>
          <w:color w:val="000000" w:themeColor="text1"/>
          <w:sz w:val="28"/>
          <w:szCs w:val="28"/>
          <w:lang w:val="pt-BR"/>
        </w:rPr>
      </w:pPr>
    </w:p>
    <w:p w14:paraId="6ABF7D7E" w14:textId="4F3E341F" w:rsidR="00044EA3" w:rsidRPr="00B157A7" w:rsidRDefault="00044EA3" w:rsidP="00B157A7">
      <w:pPr>
        <w:jc w:val="center"/>
        <w:rPr>
          <w:b/>
          <w:color w:val="000000" w:themeColor="text1"/>
          <w:sz w:val="28"/>
          <w:szCs w:val="28"/>
          <w:lang w:val="it-IT"/>
        </w:rPr>
      </w:pPr>
    </w:p>
    <w:p w14:paraId="4B199DE8" w14:textId="1A63696A" w:rsidR="00563B34" w:rsidRPr="00B157A7" w:rsidRDefault="008E30C2" w:rsidP="00B157A7">
      <w:pPr>
        <w:jc w:val="center"/>
        <w:rPr>
          <w:b/>
          <w:color w:val="000000" w:themeColor="text1"/>
          <w:sz w:val="28"/>
          <w:szCs w:val="28"/>
          <w:lang w:val="it-IT"/>
        </w:rPr>
      </w:pPr>
      <w:r w:rsidRPr="00B157A7">
        <w:rPr>
          <w:b/>
          <w:color w:val="000000" w:themeColor="text1"/>
          <w:sz w:val="28"/>
          <w:szCs w:val="28"/>
          <w:lang w:val="it-IT"/>
        </w:rPr>
        <w:t>Sofjan JAUPAJ</w:t>
      </w:r>
    </w:p>
    <w:p w14:paraId="30CB98F6" w14:textId="70E9B948" w:rsidR="00FF0C92" w:rsidRPr="00B157A7" w:rsidRDefault="00FF0C92" w:rsidP="00B157A7">
      <w:pPr>
        <w:jc w:val="both"/>
        <w:rPr>
          <w:b/>
          <w:color w:val="000000" w:themeColor="text1"/>
          <w:sz w:val="28"/>
          <w:szCs w:val="28"/>
          <w:lang w:val="it-IT"/>
        </w:rPr>
      </w:pPr>
    </w:p>
    <w:p w14:paraId="0D73FD3B" w14:textId="72A07940" w:rsidR="00C80A22" w:rsidRPr="00B157A7" w:rsidRDefault="00C80A22" w:rsidP="00B157A7">
      <w:pPr>
        <w:jc w:val="both"/>
        <w:rPr>
          <w:b/>
          <w:color w:val="000000" w:themeColor="text1"/>
          <w:sz w:val="28"/>
          <w:szCs w:val="28"/>
          <w:lang w:val="it-IT"/>
        </w:rPr>
      </w:pPr>
    </w:p>
    <w:p w14:paraId="1A0BBB4D" w14:textId="77777777" w:rsidR="00C80A22" w:rsidRPr="00B157A7" w:rsidRDefault="00C80A22" w:rsidP="00B157A7">
      <w:pPr>
        <w:jc w:val="both"/>
        <w:rPr>
          <w:b/>
          <w:color w:val="000000" w:themeColor="text1"/>
          <w:sz w:val="28"/>
          <w:szCs w:val="28"/>
          <w:lang w:val="it-IT"/>
        </w:rPr>
      </w:pPr>
    </w:p>
    <w:p w14:paraId="12B091F1" w14:textId="2E98320E" w:rsidR="00ED1444" w:rsidRPr="00B157A7" w:rsidRDefault="00ED1444" w:rsidP="00B157A7">
      <w:pPr>
        <w:jc w:val="both"/>
        <w:rPr>
          <w:color w:val="000000" w:themeColor="text1"/>
          <w:sz w:val="28"/>
          <w:szCs w:val="28"/>
          <w:lang w:val="sq-AL"/>
        </w:rPr>
      </w:pPr>
    </w:p>
    <w:sectPr w:rsidR="00ED1444" w:rsidRPr="00B157A7" w:rsidSect="008E30C2">
      <w:foot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61201" w14:textId="77777777" w:rsidR="00CB0961" w:rsidRDefault="00CB0961" w:rsidP="00AA414D">
      <w:r>
        <w:separator/>
      </w:r>
    </w:p>
  </w:endnote>
  <w:endnote w:type="continuationSeparator" w:id="0">
    <w:p w14:paraId="4421D553" w14:textId="77777777" w:rsidR="00CB0961" w:rsidRDefault="00CB0961" w:rsidP="00AA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8D35A" w14:textId="77777777" w:rsidR="005550F5" w:rsidRPr="00044EA3" w:rsidRDefault="005550F5" w:rsidP="00B05C1F">
    <w:pPr>
      <w:pStyle w:val="Footer"/>
      <w:pBdr>
        <w:top w:val="thinThickSmallGap" w:sz="24" w:space="0" w:color="622423"/>
      </w:pBdr>
      <w:tabs>
        <w:tab w:val="clear" w:pos="4680"/>
      </w:tabs>
    </w:pPr>
  </w:p>
  <w:p w14:paraId="5F540329" w14:textId="58AB639B" w:rsidR="005550F5" w:rsidRPr="008E30C2" w:rsidRDefault="007F2C4B" w:rsidP="008E30C2">
    <w:pPr>
      <w:jc w:val="both"/>
      <w:rPr>
        <w:sz w:val="22"/>
        <w:szCs w:val="22"/>
      </w:rPr>
    </w:pPr>
    <w:r w:rsidRPr="008E30C2">
      <w:rPr>
        <w:sz w:val="22"/>
        <w:szCs w:val="22"/>
      </w:rPr>
      <w:t xml:space="preserve">Relacion </w:t>
    </w:r>
    <w:proofErr w:type="spellStart"/>
    <w:r w:rsidRPr="008E30C2">
      <w:rPr>
        <w:sz w:val="22"/>
        <w:szCs w:val="22"/>
      </w:rPr>
      <w:t>shpjegues</w:t>
    </w:r>
    <w:proofErr w:type="spellEnd"/>
    <w:r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për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Projektvendimin</w:t>
    </w:r>
    <w:proofErr w:type="spellEnd"/>
    <w:r w:rsidR="00FE651A">
      <w:rPr>
        <w:sz w:val="22"/>
        <w:szCs w:val="22"/>
      </w:rPr>
      <w:t xml:space="preserve"> </w:t>
    </w:r>
    <w:r w:rsidR="008E30C2" w:rsidRPr="008E30C2">
      <w:rPr>
        <w:sz w:val="22"/>
        <w:szCs w:val="22"/>
      </w:rPr>
      <w:t>“</w:t>
    </w:r>
    <w:proofErr w:type="spellStart"/>
    <w:r w:rsidR="008E30C2" w:rsidRPr="008E30C2">
      <w:rPr>
        <w:sz w:val="22"/>
        <w:szCs w:val="22"/>
      </w:rPr>
      <w:t>Për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vlerësimin</w:t>
    </w:r>
    <w:proofErr w:type="spellEnd"/>
    <w:r w:rsidR="008E30C2" w:rsidRPr="008E30C2">
      <w:rPr>
        <w:sz w:val="22"/>
        <w:szCs w:val="22"/>
      </w:rPr>
      <w:t xml:space="preserve"> e </w:t>
    </w:r>
    <w:proofErr w:type="spellStart"/>
    <w:r w:rsidR="008E30C2" w:rsidRPr="008E30C2">
      <w:rPr>
        <w:sz w:val="22"/>
        <w:szCs w:val="22"/>
      </w:rPr>
      <w:t>cilësisë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së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ajrit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të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mjedisit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dhe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kërkesat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për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disa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ndotës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në</w:t>
    </w:r>
    <w:proofErr w:type="spellEnd"/>
    <w:r w:rsidR="008E30C2" w:rsidRPr="008E30C2">
      <w:rPr>
        <w:sz w:val="22"/>
        <w:szCs w:val="22"/>
      </w:rPr>
      <w:t xml:space="preserve"> </w:t>
    </w:r>
    <w:proofErr w:type="spellStart"/>
    <w:r w:rsidR="008E30C2" w:rsidRPr="008E30C2">
      <w:rPr>
        <w:sz w:val="22"/>
        <w:szCs w:val="22"/>
      </w:rPr>
      <w:t>lidhje</w:t>
    </w:r>
    <w:proofErr w:type="spellEnd"/>
    <w:r w:rsidR="008E30C2" w:rsidRPr="008E30C2">
      <w:rPr>
        <w:sz w:val="22"/>
        <w:szCs w:val="22"/>
      </w:rPr>
      <w:t xml:space="preserve"> me </w:t>
    </w:r>
    <w:proofErr w:type="spellStart"/>
    <w:r w:rsidR="008E30C2" w:rsidRPr="008E30C2">
      <w:rPr>
        <w:sz w:val="22"/>
        <w:szCs w:val="22"/>
      </w:rPr>
      <w:t>të</w:t>
    </w:r>
    <w:proofErr w:type="spellEnd"/>
    <w:r w:rsidR="008E30C2" w:rsidRPr="008E30C2">
      <w:rPr>
        <w:sz w:val="22"/>
        <w:szCs w:val="22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32075" w14:textId="77777777" w:rsidR="00CB0961" w:rsidRDefault="00CB0961" w:rsidP="00AA414D">
      <w:r>
        <w:separator/>
      </w:r>
    </w:p>
  </w:footnote>
  <w:footnote w:type="continuationSeparator" w:id="0">
    <w:p w14:paraId="1B91BDE6" w14:textId="77777777" w:rsidR="00CB0961" w:rsidRDefault="00CB0961" w:rsidP="00AA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EE5"/>
    <w:multiLevelType w:val="hybridMultilevel"/>
    <w:tmpl w:val="4494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4ABF"/>
    <w:multiLevelType w:val="hybridMultilevel"/>
    <w:tmpl w:val="96F6DB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4A1"/>
    <w:multiLevelType w:val="hybridMultilevel"/>
    <w:tmpl w:val="E964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1DC2"/>
    <w:multiLevelType w:val="hybridMultilevel"/>
    <w:tmpl w:val="BDF0407C"/>
    <w:lvl w:ilvl="0" w:tplc="42566582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34CF2E95"/>
    <w:multiLevelType w:val="hybridMultilevel"/>
    <w:tmpl w:val="86B088A8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 w15:restartNumberingAfterBreak="0">
    <w:nsid w:val="36AA527E"/>
    <w:multiLevelType w:val="hybridMultilevel"/>
    <w:tmpl w:val="C158B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5260"/>
    <w:multiLevelType w:val="hybridMultilevel"/>
    <w:tmpl w:val="F52C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4399C"/>
    <w:multiLevelType w:val="hybridMultilevel"/>
    <w:tmpl w:val="7C8C842A"/>
    <w:lvl w:ilvl="0" w:tplc="C19E512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55875"/>
    <w:multiLevelType w:val="hybridMultilevel"/>
    <w:tmpl w:val="1E3C6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880"/>
    <w:multiLevelType w:val="hybridMultilevel"/>
    <w:tmpl w:val="A70A9B1C"/>
    <w:lvl w:ilvl="0" w:tplc="84A0590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4126B"/>
    <w:multiLevelType w:val="multilevel"/>
    <w:tmpl w:val="7266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1F213D"/>
    <w:multiLevelType w:val="hybridMultilevel"/>
    <w:tmpl w:val="361EA926"/>
    <w:lvl w:ilvl="0" w:tplc="81029D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61784"/>
    <w:multiLevelType w:val="hybridMultilevel"/>
    <w:tmpl w:val="B8C85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708F0"/>
    <w:multiLevelType w:val="hybridMultilevel"/>
    <w:tmpl w:val="9F1C91AA"/>
    <w:lvl w:ilvl="0" w:tplc="518260B0">
      <w:start w:val="6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153942">
    <w:abstractNumId w:val="7"/>
  </w:num>
  <w:num w:numId="2" w16cid:durableId="1006786301">
    <w:abstractNumId w:val="13"/>
  </w:num>
  <w:num w:numId="3" w16cid:durableId="1812625513">
    <w:abstractNumId w:val="6"/>
  </w:num>
  <w:num w:numId="4" w16cid:durableId="726957280">
    <w:abstractNumId w:val="2"/>
  </w:num>
  <w:num w:numId="5" w16cid:durableId="123157605">
    <w:abstractNumId w:val="1"/>
  </w:num>
  <w:num w:numId="6" w16cid:durableId="1733574295">
    <w:abstractNumId w:val="12"/>
  </w:num>
  <w:num w:numId="7" w16cid:durableId="448353456">
    <w:abstractNumId w:val="11"/>
  </w:num>
  <w:num w:numId="8" w16cid:durableId="1277520186">
    <w:abstractNumId w:val="8"/>
  </w:num>
  <w:num w:numId="9" w16cid:durableId="752360670">
    <w:abstractNumId w:val="3"/>
  </w:num>
  <w:num w:numId="10" w16cid:durableId="116340073">
    <w:abstractNumId w:val="5"/>
  </w:num>
  <w:num w:numId="11" w16cid:durableId="1400782396">
    <w:abstractNumId w:val="9"/>
  </w:num>
  <w:num w:numId="12" w16cid:durableId="1078750416">
    <w:abstractNumId w:val="10"/>
  </w:num>
  <w:num w:numId="13" w16cid:durableId="1004279233">
    <w:abstractNumId w:val="4"/>
  </w:num>
  <w:num w:numId="14" w16cid:durableId="141119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34"/>
    <w:rsid w:val="00022349"/>
    <w:rsid w:val="000400FD"/>
    <w:rsid w:val="00044EA3"/>
    <w:rsid w:val="00063143"/>
    <w:rsid w:val="00071B23"/>
    <w:rsid w:val="0008279B"/>
    <w:rsid w:val="00095C9C"/>
    <w:rsid w:val="000C28A3"/>
    <w:rsid w:val="000C315E"/>
    <w:rsid w:val="000C5AAF"/>
    <w:rsid w:val="000D5671"/>
    <w:rsid w:val="000E516D"/>
    <w:rsid w:val="000E72BA"/>
    <w:rsid w:val="001235C8"/>
    <w:rsid w:val="001844A7"/>
    <w:rsid w:val="00184FB8"/>
    <w:rsid w:val="001922CA"/>
    <w:rsid w:val="001C167C"/>
    <w:rsid w:val="001C3BAD"/>
    <w:rsid w:val="001F098E"/>
    <w:rsid w:val="001F6D22"/>
    <w:rsid w:val="00221C4C"/>
    <w:rsid w:val="00250DB5"/>
    <w:rsid w:val="002612EF"/>
    <w:rsid w:val="00274FF1"/>
    <w:rsid w:val="0027732D"/>
    <w:rsid w:val="002847D4"/>
    <w:rsid w:val="002C314C"/>
    <w:rsid w:val="00323B68"/>
    <w:rsid w:val="00356B66"/>
    <w:rsid w:val="00360F3C"/>
    <w:rsid w:val="003A7A1C"/>
    <w:rsid w:val="003C27EA"/>
    <w:rsid w:val="003D4302"/>
    <w:rsid w:val="003E7876"/>
    <w:rsid w:val="004241F2"/>
    <w:rsid w:val="004438FC"/>
    <w:rsid w:val="0047266B"/>
    <w:rsid w:val="004971F0"/>
    <w:rsid w:val="0052143D"/>
    <w:rsid w:val="005550F5"/>
    <w:rsid w:val="00563B34"/>
    <w:rsid w:val="00584CCD"/>
    <w:rsid w:val="00592B13"/>
    <w:rsid w:val="005A7BC7"/>
    <w:rsid w:val="005E38D7"/>
    <w:rsid w:val="006416FD"/>
    <w:rsid w:val="00645409"/>
    <w:rsid w:val="006C103C"/>
    <w:rsid w:val="007508E9"/>
    <w:rsid w:val="00756E4D"/>
    <w:rsid w:val="007E1BF5"/>
    <w:rsid w:val="007F2C4B"/>
    <w:rsid w:val="008336BC"/>
    <w:rsid w:val="00835321"/>
    <w:rsid w:val="0085784C"/>
    <w:rsid w:val="00871A64"/>
    <w:rsid w:val="008745A7"/>
    <w:rsid w:val="0088467F"/>
    <w:rsid w:val="008A3CBF"/>
    <w:rsid w:val="008B08A2"/>
    <w:rsid w:val="008B7F18"/>
    <w:rsid w:val="008C2BC8"/>
    <w:rsid w:val="008D280B"/>
    <w:rsid w:val="008E30C2"/>
    <w:rsid w:val="008F0D51"/>
    <w:rsid w:val="009204FC"/>
    <w:rsid w:val="009911E5"/>
    <w:rsid w:val="009B18C4"/>
    <w:rsid w:val="009C17DF"/>
    <w:rsid w:val="009C1F89"/>
    <w:rsid w:val="009C7A10"/>
    <w:rsid w:val="00A3262E"/>
    <w:rsid w:val="00A36C79"/>
    <w:rsid w:val="00A44E8F"/>
    <w:rsid w:val="00A63FF7"/>
    <w:rsid w:val="00AA1793"/>
    <w:rsid w:val="00AA414D"/>
    <w:rsid w:val="00AA7B88"/>
    <w:rsid w:val="00AC10A0"/>
    <w:rsid w:val="00AC3B53"/>
    <w:rsid w:val="00AC61A5"/>
    <w:rsid w:val="00AE7FDF"/>
    <w:rsid w:val="00B052A9"/>
    <w:rsid w:val="00B157A7"/>
    <w:rsid w:val="00B17B12"/>
    <w:rsid w:val="00B7489A"/>
    <w:rsid w:val="00B8063D"/>
    <w:rsid w:val="00B83EA2"/>
    <w:rsid w:val="00BA1E35"/>
    <w:rsid w:val="00BF5E58"/>
    <w:rsid w:val="00C11EDD"/>
    <w:rsid w:val="00C3557D"/>
    <w:rsid w:val="00C80A22"/>
    <w:rsid w:val="00CA18D7"/>
    <w:rsid w:val="00CB0916"/>
    <w:rsid w:val="00CB0961"/>
    <w:rsid w:val="00CB57B1"/>
    <w:rsid w:val="00CE7574"/>
    <w:rsid w:val="00D16C41"/>
    <w:rsid w:val="00D36A2E"/>
    <w:rsid w:val="00D41451"/>
    <w:rsid w:val="00D579DB"/>
    <w:rsid w:val="00D9655B"/>
    <w:rsid w:val="00DA1C4B"/>
    <w:rsid w:val="00DC612B"/>
    <w:rsid w:val="00DF2D4E"/>
    <w:rsid w:val="00DF5770"/>
    <w:rsid w:val="00E16C78"/>
    <w:rsid w:val="00E834FC"/>
    <w:rsid w:val="00ED1444"/>
    <w:rsid w:val="00ED4EF0"/>
    <w:rsid w:val="00ED7500"/>
    <w:rsid w:val="00F5587F"/>
    <w:rsid w:val="00F8240E"/>
    <w:rsid w:val="00FB34CC"/>
    <w:rsid w:val="00FE651A"/>
    <w:rsid w:val="00FF0115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C38D"/>
  <w15:chartTrackingRefBased/>
  <w15:docId w15:val="{A71CE498-BD7F-4B9B-BB5B-D0A3C2E9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3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B3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ist Bullet Mary,Normal 1,List Paragraph (numbered (a)),List Paragraph 1,Akapit z listą BS,Bullets,List_Paragraph,Multilevel para_II,List Paragraph1,Bullet1,Main numbered paragraph,NumberedParas,References,Numbered List Paragraph,Annex"/>
    <w:basedOn w:val="Normal"/>
    <w:link w:val="ListParagraphChar"/>
    <w:uiPriority w:val="34"/>
    <w:qFormat/>
    <w:rsid w:val="00563B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q-AL"/>
    </w:rPr>
  </w:style>
  <w:style w:type="character" w:customStyle="1" w:styleId="ListParagraphChar">
    <w:name w:val="List Paragraph Char"/>
    <w:aliases w:val="List Bullet Mary Char,Normal 1 Char,List Paragraph (numbered (a)) Char,List Paragraph 1 Char,Akapit z listą BS Char,Bullets Char,List_Paragraph Char,Multilevel para_II Char,List Paragraph1 Char,Bullet1 Char,NumberedParas Char"/>
    <w:link w:val="ListParagraph"/>
    <w:uiPriority w:val="34"/>
    <w:qFormat/>
    <w:locked/>
    <w:rsid w:val="00563B34"/>
    <w:rPr>
      <w:lang w:val="sq-AL"/>
    </w:rPr>
  </w:style>
  <w:style w:type="paragraph" w:styleId="NoSpacing">
    <w:name w:val="No Spacing"/>
    <w:uiPriority w:val="1"/>
    <w:qFormat/>
    <w:rsid w:val="00563B34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A4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14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1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2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Lazo</dc:creator>
  <cp:keywords/>
  <dc:description/>
  <cp:lastModifiedBy>Elisa Trezhnjeva</cp:lastModifiedBy>
  <cp:revision>5</cp:revision>
  <cp:lastPrinted>2025-03-04T10:45:00Z</cp:lastPrinted>
  <dcterms:created xsi:type="dcterms:W3CDTF">2026-04-01T10:59:00Z</dcterms:created>
  <dcterms:modified xsi:type="dcterms:W3CDTF">2026-04-02T08:21:00Z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418081172155fc749d8cb8169c3bb320d023c9fc51129674f9f92e36106b3a98</vt:lpwstr>
  </property>
</Properties>
</file>