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E4DE1" w14:textId="6C25C90F" w:rsidR="00E02151" w:rsidRPr="00D057AB" w:rsidRDefault="00E02151" w:rsidP="00D057AB">
      <w:pPr>
        <w:tabs>
          <w:tab w:val="left" w:pos="270"/>
        </w:tabs>
        <w:spacing w:after="0" w:line="276" w:lineRule="auto"/>
        <w:jc w:val="both"/>
        <w:rPr>
          <w:rFonts w:ascii="Times New Roman" w:hAnsi="Times New Roman" w:cs="Times New Roman"/>
          <w:sz w:val="24"/>
          <w:szCs w:val="24"/>
        </w:rPr>
      </w:pPr>
      <w:r w:rsidRPr="00D057AB">
        <w:rPr>
          <w:rFonts w:ascii="Times New Roman" w:hAnsi="Times New Roman" w:cs="Times New Roman"/>
          <w:noProof/>
          <w:sz w:val="24"/>
          <w:szCs w:val="24"/>
        </w:rPr>
        <w:drawing>
          <wp:anchor distT="0" distB="0" distL="114300" distR="114300" simplePos="0" relativeHeight="251659264" behindDoc="1" locked="0" layoutInCell="1" allowOverlap="1" wp14:anchorId="7688134C" wp14:editId="30F71E14">
            <wp:simplePos x="0" y="0"/>
            <wp:positionH relativeFrom="margin">
              <wp:posOffset>233680</wp:posOffset>
            </wp:positionH>
            <wp:positionV relativeFrom="paragraph">
              <wp:posOffset>0</wp:posOffset>
            </wp:positionV>
            <wp:extent cx="5934075" cy="1066798"/>
            <wp:effectExtent l="0" t="0" r="0" b="635"/>
            <wp:wrapTight wrapText="bothSides">
              <wp:wrapPolygon edited="0">
                <wp:start x="0" y="0"/>
                <wp:lineTo x="0" y="21227"/>
                <wp:lineTo x="21496" y="21227"/>
                <wp:lineTo x="21496" y="0"/>
                <wp:lineTo x="0" y="0"/>
              </wp:wrapPolygon>
            </wp:wrapTight>
            <wp:docPr id="2" name="Image 2" descr="Description: Leter me koke Keshilli i ministrave-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cription: Leter me koke Keshilli i ministrave-1-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4075" cy="1066798"/>
                    </a:xfrm>
                    <a:prstGeom prst="rect">
                      <a:avLst/>
                    </a:prstGeom>
                  </pic:spPr>
                </pic:pic>
              </a:graphicData>
            </a:graphic>
            <wp14:sizeRelH relativeFrom="page">
              <wp14:pctWidth>0</wp14:pctWidth>
            </wp14:sizeRelH>
            <wp14:sizeRelV relativeFrom="page">
              <wp14:pctHeight>0</wp14:pctHeight>
            </wp14:sizeRelV>
          </wp:anchor>
        </w:drawing>
      </w:r>
    </w:p>
    <w:p w14:paraId="11BAF112" w14:textId="36C6F45C" w:rsidR="00E02151" w:rsidRPr="00D057AB" w:rsidRDefault="00E02151" w:rsidP="00D057AB">
      <w:pPr>
        <w:pStyle w:val="Heading2"/>
        <w:tabs>
          <w:tab w:val="left" w:pos="270"/>
        </w:tabs>
        <w:spacing w:before="125" w:line="276" w:lineRule="auto"/>
        <w:rPr>
          <w:spacing w:val="-2"/>
        </w:rPr>
      </w:pPr>
      <w:r w:rsidRPr="00D057AB">
        <w:rPr>
          <w:spacing w:val="-2"/>
        </w:rPr>
        <w:t>PROJEKTVENDIM</w:t>
      </w:r>
    </w:p>
    <w:p w14:paraId="4BBF0898" w14:textId="2CA8002B" w:rsidR="00E02151" w:rsidRPr="00D057AB" w:rsidRDefault="00E02151" w:rsidP="00D057AB">
      <w:pPr>
        <w:tabs>
          <w:tab w:val="left" w:pos="270"/>
          <w:tab w:val="left" w:pos="1077"/>
          <w:tab w:val="left" w:pos="2114"/>
        </w:tabs>
        <w:spacing w:before="120" w:after="0" w:line="276" w:lineRule="auto"/>
        <w:jc w:val="center"/>
        <w:rPr>
          <w:rFonts w:ascii="Times New Roman" w:hAnsi="Times New Roman" w:cs="Times New Roman"/>
          <w:b/>
          <w:bCs/>
          <w:sz w:val="24"/>
          <w:szCs w:val="24"/>
          <w:lang w:val="sq-AL"/>
        </w:rPr>
      </w:pPr>
      <w:r w:rsidRPr="00D057AB">
        <w:rPr>
          <w:rFonts w:ascii="Times New Roman" w:hAnsi="Times New Roman" w:cs="Times New Roman"/>
          <w:b/>
          <w:bCs/>
          <w:sz w:val="24"/>
          <w:szCs w:val="24"/>
          <w:lang w:val="sq-AL"/>
        </w:rPr>
        <w:t xml:space="preserve">(Nr. </w:t>
      </w:r>
      <w:r w:rsidRPr="00D057AB">
        <w:rPr>
          <w:rFonts w:ascii="Times New Roman" w:hAnsi="Times New Roman" w:cs="Times New Roman"/>
          <w:b/>
          <w:sz w:val="24"/>
          <w:szCs w:val="24"/>
          <w:u w:val="single"/>
          <w:lang w:val="sq-AL"/>
        </w:rPr>
        <w:tab/>
      </w:r>
      <w:r w:rsidRPr="00D057AB">
        <w:rPr>
          <w:rFonts w:ascii="Times New Roman" w:hAnsi="Times New Roman" w:cs="Times New Roman"/>
          <w:b/>
          <w:bCs/>
          <w:sz w:val="24"/>
          <w:szCs w:val="24"/>
          <w:lang w:val="sq-AL"/>
        </w:rPr>
        <w:t>,</w:t>
      </w:r>
      <w:r w:rsidRPr="00D057AB">
        <w:rPr>
          <w:rFonts w:ascii="Times New Roman" w:hAnsi="Times New Roman" w:cs="Times New Roman"/>
          <w:b/>
          <w:bCs/>
          <w:spacing w:val="-2"/>
          <w:sz w:val="24"/>
          <w:szCs w:val="24"/>
          <w:lang w:val="sq-AL"/>
        </w:rPr>
        <w:t xml:space="preserve"> </w:t>
      </w:r>
      <w:r w:rsidRPr="00D057AB">
        <w:rPr>
          <w:rFonts w:ascii="Times New Roman" w:hAnsi="Times New Roman" w:cs="Times New Roman"/>
          <w:b/>
          <w:bCs/>
          <w:spacing w:val="-4"/>
          <w:sz w:val="24"/>
          <w:szCs w:val="24"/>
          <w:lang w:val="sq-AL"/>
        </w:rPr>
        <w:t>datë</w:t>
      </w:r>
      <w:r w:rsidRPr="00D057AB">
        <w:rPr>
          <w:rFonts w:ascii="Times New Roman" w:hAnsi="Times New Roman" w:cs="Times New Roman"/>
          <w:b/>
          <w:sz w:val="24"/>
          <w:szCs w:val="24"/>
          <w:u w:val="single"/>
          <w:lang w:val="sq-AL"/>
        </w:rPr>
        <w:tab/>
      </w:r>
      <w:r w:rsidRPr="00D057AB">
        <w:rPr>
          <w:rFonts w:ascii="Times New Roman" w:hAnsi="Times New Roman" w:cs="Times New Roman"/>
          <w:b/>
          <w:bCs/>
          <w:spacing w:val="-4"/>
          <w:sz w:val="24"/>
          <w:szCs w:val="24"/>
          <w:lang w:val="sq-AL"/>
        </w:rPr>
        <w:t>20</w:t>
      </w:r>
      <w:r w:rsidRPr="00D057AB">
        <w:rPr>
          <w:rFonts w:ascii="Times New Roman" w:hAnsi="Times New Roman" w:cs="Times New Roman"/>
          <w:b/>
          <w:bCs/>
          <w:sz w:val="24"/>
          <w:szCs w:val="24"/>
          <w:lang w:val="sq-AL"/>
        </w:rPr>
        <w:t>2</w:t>
      </w:r>
      <w:r w:rsidR="00A97742" w:rsidRPr="00D057AB">
        <w:rPr>
          <w:rFonts w:ascii="Times New Roman" w:hAnsi="Times New Roman" w:cs="Times New Roman"/>
          <w:b/>
          <w:bCs/>
          <w:sz w:val="24"/>
          <w:szCs w:val="24"/>
          <w:lang w:val="sq-AL"/>
        </w:rPr>
        <w:t>6</w:t>
      </w:r>
      <w:r w:rsidRPr="00D057AB">
        <w:rPr>
          <w:rFonts w:ascii="Times New Roman" w:hAnsi="Times New Roman" w:cs="Times New Roman"/>
          <w:b/>
          <w:bCs/>
          <w:spacing w:val="-4"/>
          <w:sz w:val="24"/>
          <w:szCs w:val="24"/>
          <w:lang w:val="sq-AL"/>
        </w:rPr>
        <w:t>)</w:t>
      </w:r>
    </w:p>
    <w:p w14:paraId="7AB98CE0" w14:textId="77777777" w:rsidR="00E02151" w:rsidRPr="00D057AB" w:rsidRDefault="00E02151" w:rsidP="00D057AB">
      <w:pPr>
        <w:pStyle w:val="BodyText"/>
        <w:tabs>
          <w:tab w:val="left" w:pos="270"/>
        </w:tabs>
        <w:spacing w:before="240" w:line="276" w:lineRule="auto"/>
        <w:jc w:val="center"/>
        <w:rPr>
          <w:b/>
        </w:rPr>
      </w:pPr>
    </w:p>
    <w:p w14:paraId="6A5CA542" w14:textId="4AD167B1" w:rsidR="00D057AB" w:rsidRPr="00D057AB" w:rsidRDefault="00D057AB" w:rsidP="00D057AB">
      <w:pPr>
        <w:spacing w:before="100" w:beforeAutospacing="1" w:after="100" w:afterAutospacing="1" w:line="276" w:lineRule="auto"/>
        <w:jc w:val="center"/>
        <w:rPr>
          <w:rFonts w:ascii="Times New Roman" w:eastAsia="Times New Roman" w:hAnsi="Times New Roman" w:cs="Times New Roman"/>
          <w:sz w:val="24"/>
          <w:szCs w:val="24"/>
          <w:lang w:val="sq-AL"/>
        </w:rPr>
      </w:pPr>
      <w:r w:rsidRPr="00D057AB">
        <w:rPr>
          <w:rFonts w:ascii="Times New Roman" w:eastAsia="Times New Roman" w:hAnsi="Times New Roman" w:cs="Times New Roman"/>
          <w:b/>
          <w:bCs/>
          <w:sz w:val="24"/>
          <w:szCs w:val="24"/>
          <w:lang w:val="sq-AL"/>
        </w:rPr>
        <w:t>PËR</w:t>
      </w:r>
      <w:r w:rsidRPr="00D057AB">
        <w:rPr>
          <w:rFonts w:ascii="Times New Roman" w:eastAsia="Times New Roman" w:hAnsi="Times New Roman" w:cs="Times New Roman"/>
          <w:sz w:val="24"/>
          <w:szCs w:val="24"/>
          <w:lang w:val="sq-AL"/>
        </w:rPr>
        <w:br/>
      </w:r>
      <w:r w:rsidRPr="00D057AB">
        <w:rPr>
          <w:rFonts w:ascii="Times New Roman" w:eastAsia="Times New Roman" w:hAnsi="Times New Roman" w:cs="Times New Roman"/>
          <w:b/>
          <w:bCs/>
          <w:sz w:val="24"/>
          <w:szCs w:val="24"/>
          <w:lang w:val="sq-AL"/>
        </w:rPr>
        <w:t xml:space="preserve">RREGULLAT E PËRLLOGARITJES SË SHKARKIMEVE TË </w:t>
      </w:r>
      <w:r w:rsidR="004711AB" w:rsidRPr="0085713B">
        <w:rPr>
          <w:rFonts w:ascii="Times New Roman" w:eastAsia="Times New Roman" w:hAnsi="Times New Roman" w:cs="Times New Roman"/>
          <w:b/>
          <w:bCs/>
          <w:sz w:val="24"/>
          <w:szCs w:val="24"/>
          <w:lang w:val="sq-AL"/>
        </w:rPr>
        <w:t xml:space="preserve">GAZEVE ME EFEKT SERRË </w:t>
      </w:r>
      <w:r w:rsidRPr="00D057AB">
        <w:rPr>
          <w:rFonts w:ascii="Times New Roman" w:eastAsia="Times New Roman" w:hAnsi="Times New Roman" w:cs="Times New Roman"/>
          <w:b/>
          <w:bCs/>
          <w:sz w:val="24"/>
          <w:szCs w:val="24"/>
          <w:lang w:val="sq-AL"/>
        </w:rPr>
        <w:t>DHE TË PËRTHITHJES SË TYRE, QË REZULTOJNË NGA AKTIVITETET QË LIDHEN ME PËRDORIMIN E TOKËS, NDRYSHIMIN E PËRDORIMIT TË TOKËS E PYJEVE, SI DHE PËR INFORMACIONE TË TJERA QË LIDHEN ME KËTO AKTIVITE</w:t>
      </w:r>
      <w:r w:rsidR="00F55A3A">
        <w:rPr>
          <w:rFonts w:ascii="Times New Roman" w:eastAsia="Times New Roman" w:hAnsi="Times New Roman" w:cs="Times New Roman"/>
          <w:b/>
          <w:bCs/>
          <w:sz w:val="24"/>
          <w:szCs w:val="24"/>
          <w:lang w:val="sq-AL"/>
        </w:rPr>
        <w:t>TE</w:t>
      </w:r>
      <w:r w:rsidR="001E53F1">
        <w:rPr>
          <w:rStyle w:val="FootnoteReference"/>
          <w:rFonts w:ascii="Times New Roman" w:eastAsia="Times New Roman" w:hAnsi="Times New Roman" w:cs="Times New Roman"/>
          <w:b/>
          <w:bCs/>
          <w:sz w:val="24"/>
          <w:szCs w:val="24"/>
          <w:lang w:val="sq-AL"/>
        </w:rPr>
        <w:footnoteReference w:id="1"/>
      </w:r>
    </w:p>
    <w:p w14:paraId="17ED3AA2" w14:textId="093346EF" w:rsidR="00E02151" w:rsidRPr="00D057AB" w:rsidRDefault="00E02151" w:rsidP="00D057AB">
      <w:pPr>
        <w:tabs>
          <w:tab w:val="left" w:pos="270"/>
        </w:tabs>
        <w:spacing w:after="0" w:line="276" w:lineRule="auto"/>
        <w:jc w:val="both"/>
        <w:rPr>
          <w:rFonts w:ascii="Times New Roman" w:hAnsi="Times New Roman" w:cs="Times New Roman"/>
          <w:sz w:val="24"/>
          <w:szCs w:val="24"/>
          <w:lang w:val="sq-AL"/>
        </w:rPr>
      </w:pPr>
    </w:p>
    <w:p w14:paraId="5D11F158" w14:textId="77777777" w:rsidR="00D057AB" w:rsidRPr="00D057AB" w:rsidRDefault="00D057AB" w:rsidP="00D057AB">
      <w:pPr>
        <w:spacing w:before="100" w:beforeAutospacing="1" w:after="100" w:afterAutospacing="1" w:line="276" w:lineRule="auto"/>
        <w:jc w:val="both"/>
        <w:rPr>
          <w:rFonts w:ascii="Times New Roman" w:eastAsia="Times New Roman" w:hAnsi="Times New Roman" w:cs="Times New Roman"/>
          <w:sz w:val="24"/>
          <w:szCs w:val="24"/>
          <w:lang w:val="sq-AL"/>
        </w:rPr>
      </w:pPr>
      <w:r w:rsidRPr="00D057AB">
        <w:rPr>
          <w:rFonts w:ascii="Times New Roman" w:eastAsia="Times New Roman" w:hAnsi="Times New Roman" w:cs="Times New Roman"/>
          <w:sz w:val="24"/>
          <w:szCs w:val="24"/>
          <w:lang w:val="sq-AL"/>
        </w:rPr>
        <w:t>Në mbështetje të nenit 100 të Kushtetutës dhe të nenit 18 të ligjit nr. 155/2020 “Për ndryshimet klimatike”, të ndryshuar, me propozimin e ministrit përgjegjës për mjedisin dhe të ministrit përgjegjës për bujqësinë, Këshilli i Ministrave</w:t>
      </w:r>
    </w:p>
    <w:p w14:paraId="04E67F11" w14:textId="77777777" w:rsidR="007076CD" w:rsidRPr="00D057AB" w:rsidRDefault="007076CD" w:rsidP="00D057AB">
      <w:pPr>
        <w:pStyle w:val="BodyText"/>
        <w:tabs>
          <w:tab w:val="left" w:pos="270"/>
          <w:tab w:val="left" w:pos="9720"/>
        </w:tabs>
        <w:spacing w:before="0" w:line="276" w:lineRule="auto"/>
        <w:jc w:val="both"/>
      </w:pPr>
    </w:p>
    <w:p w14:paraId="3EC390DC" w14:textId="77777777" w:rsidR="00FC7CB5" w:rsidRPr="00D057AB" w:rsidRDefault="00FC7CB5" w:rsidP="00D057AB">
      <w:pPr>
        <w:pStyle w:val="Heading2"/>
        <w:tabs>
          <w:tab w:val="left" w:pos="270"/>
        </w:tabs>
        <w:spacing w:line="276" w:lineRule="auto"/>
        <w:rPr>
          <w:spacing w:val="-5"/>
        </w:rPr>
      </w:pPr>
      <w:r w:rsidRPr="00D057AB">
        <w:t>V</w:t>
      </w:r>
      <w:r w:rsidRPr="00D057AB">
        <w:rPr>
          <w:spacing w:val="-6"/>
        </w:rPr>
        <w:t xml:space="preserve"> </w:t>
      </w:r>
      <w:r w:rsidRPr="00D057AB">
        <w:t>E</w:t>
      </w:r>
      <w:r w:rsidRPr="00D057AB">
        <w:rPr>
          <w:spacing w:val="-5"/>
        </w:rPr>
        <w:t xml:space="preserve"> </w:t>
      </w:r>
      <w:r w:rsidRPr="00D057AB">
        <w:t>N</w:t>
      </w:r>
      <w:r w:rsidRPr="00D057AB">
        <w:rPr>
          <w:spacing w:val="-4"/>
        </w:rPr>
        <w:t xml:space="preserve"> </w:t>
      </w:r>
      <w:r w:rsidRPr="00D057AB">
        <w:t>D</w:t>
      </w:r>
      <w:r w:rsidRPr="00D057AB">
        <w:rPr>
          <w:spacing w:val="-5"/>
        </w:rPr>
        <w:t xml:space="preserve"> </w:t>
      </w:r>
      <w:r w:rsidRPr="00D057AB">
        <w:t>O</w:t>
      </w:r>
      <w:r w:rsidRPr="00D057AB">
        <w:rPr>
          <w:spacing w:val="-24"/>
        </w:rPr>
        <w:t xml:space="preserve"> </w:t>
      </w:r>
      <w:r w:rsidRPr="00D057AB">
        <w:t>S</w:t>
      </w:r>
      <w:r w:rsidRPr="00D057AB">
        <w:rPr>
          <w:spacing w:val="-21"/>
        </w:rPr>
        <w:t xml:space="preserve"> </w:t>
      </w:r>
      <w:r w:rsidRPr="00D057AB">
        <w:rPr>
          <w:spacing w:val="-5"/>
        </w:rPr>
        <w:t>I:</w:t>
      </w:r>
    </w:p>
    <w:p w14:paraId="46D5EBEE" w14:textId="77777777" w:rsidR="00ED09E6" w:rsidRPr="00D057AB" w:rsidRDefault="00ED09E6" w:rsidP="00D057AB">
      <w:pPr>
        <w:pStyle w:val="Heading2"/>
        <w:tabs>
          <w:tab w:val="left" w:pos="270"/>
        </w:tabs>
        <w:spacing w:line="276" w:lineRule="auto"/>
      </w:pPr>
    </w:p>
    <w:p w14:paraId="50CC5E9D" w14:textId="77777777" w:rsidR="00D057AB" w:rsidRPr="00D057AB" w:rsidRDefault="00D057AB" w:rsidP="00D057AB">
      <w:pPr>
        <w:spacing w:line="276" w:lineRule="auto"/>
        <w:jc w:val="center"/>
        <w:rPr>
          <w:rFonts w:ascii="Times New Roman" w:hAnsi="Times New Roman" w:cs="Times New Roman"/>
          <w:b/>
          <w:bCs/>
          <w:sz w:val="24"/>
          <w:szCs w:val="24"/>
          <w:lang w:val="pt-BR"/>
        </w:rPr>
      </w:pPr>
      <w:r w:rsidRPr="00D057AB">
        <w:rPr>
          <w:rFonts w:ascii="Times New Roman" w:hAnsi="Times New Roman" w:cs="Times New Roman"/>
          <w:b/>
          <w:bCs/>
          <w:sz w:val="24"/>
          <w:szCs w:val="24"/>
          <w:lang w:val="pt-BR"/>
        </w:rPr>
        <w:t>KREU I</w:t>
      </w:r>
    </w:p>
    <w:p w14:paraId="4B569509" w14:textId="77777777" w:rsidR="00D057AB" w:rsidRPr="0085713B" w:rsidRDefault="00D057AB" w:rsidP="00D057AB">
      <w:pPr>
        <w:spacing w:line="276" w:lineRule="auto"/>
        <w:jc w:val="center"/>
        <w:rPr>
          <w:rFonts w:ascii="Times New Roman" w:hAnsi="Times New Roman" w:cs="Times New Roman"/>
          <w:b/>
          <w:bCs/>
          <w:sz w:val="24"/>
          <w:szCs w:val="24"/>
          <w:lang w:val="pt-BR"/>
        </w:rPr>
      </w:pPr>
      <w:r w:rsidRPr="0085713B">
        <w:rPr>
          <w:rFonts w:ascii="Times New Roman" w:hAnsi="Times New Roman" w:cs="Times New Roman"/>
          <w:b/>
          <w:bCs/>
          <w:sz w:val="24"/>
          <w:szCs w:val="24"/>
          <w:lang w:val="pt-BR"/>
        </w:rPr>
        <w:t>DISPOZITA TË PËRGJITHSHME</w:t>
      </w:r>
    </w:p>
    <w:p w14:paraId="37A322C8" w14:textId="77777777" w:rsidR="00D057AB" w:rsidRPr="0085713B" w:rsidRDefault="00D057AB" w:rsidP="00D057AB">
      <w:pPr>
        <w:pStyle w:val="NormalWeb"/>
        <w:jc w:val="center"/>
        <w:rPr>
          <w:rStyle w:val="Strong"/>
          <w:lang w:val="pt-BR"/>
        </w:rPr>
      </w:pPr>
      <w:r w:rsidRPr="0085713B">
        <w:rPr>
          <w:rStyle w:val="Strong"/>
          <w:lang w:val="pt-BR"/>
        </w:rPr>
        <w:t xml:space="preserve">Neni 1 </w:t>
      </w:r>
    </w:p>
    <w:p w14:paraId="53A0589A" w14:textId="3A0D9F40" w:rsidR="00D057AB" w:rsidRPr="0085713B" w:rsidRDefault="00D057AB" w:rsidP="00D057AB">
      <w:pPr>
        <w:pStyle w:val="NormalWeb"/>
        <w:jc w:val="center"/>
        <w:rPr>
          <w:lang w:val="pt-BR"/>
        </w:rPr>
      </w:pPr>
      <w:r w:rsidRPr="0085713B">
        <w:rPr>
          <w:rStyle w:val="Strong"/>
          <w:lang w:val="pt-BR"/>
        </w:rPr>
        <w:t>Objekti dhe qëllimi</w:t>
      </w:r>
    </w:p>
    <w:p w14:paraId="49740015" w14:textId="60CE68CE" w:rsidR="00D057AB" w:rsidRPr="0085713B" w:rsidRDefault="00D057AB" w:rsidP="00D057AB">
      <w:pPr>
        <w:pStyle w:val="NormalWeb"/>
        <w:jc w:val="both"/>
        <w:rPr>
          <w:lang w:val="pt-BR"/>
        </w:rPr>
      </w:pPr>
      <w:r w:rsidRPr="0085713B">
        <w:rPr>
          <w:lang w:val="pt-BR"/>
        </w:rPr>
        <w:t xml:space="preserve">Ky vendim përcakton rregullat për </w:t>
      </w:r>
      <w:r w:rsidR="003545FD">
        <w:rPr>
          <w:lang w:val="pt-BR"/>
        </w:rPr>
        <w:t>p</w:t>
      </w:r>
      <w:r w:rsidR="007C092C">
        <w:rPr>
          <w:lang w:val="pt-BR"/>
        </w:rPr>
        <w:t>ë</w:t>
      </w:r>
      <w:r w:rsidR="003545FD">
        <w:rPr>
          <w:lang w:val="pt-BR"/>
        </w:rPr>
        <w:t>rllogaritjen</w:t>
      </w:r>
      <w:r w:rsidRPr="0085713B">
        <w:rPr>
          <w:lang w:val="pt-BR"/>
        </w:rPr>
        <w:t xml:space="preserve"> e emetimeve dhe përthithjeve të gazeve me efekt serrë që rezultojnë nga aktivitetet që lidhen me përdorimin e tokës, ndryshimin e përdorimit të tokës dhe pyjeve (</w:t>
      </w:r>
      <w:r w:rsidR="00BE44C3" w:rsidRPr="0085713B">
        <w:rPr>
          <w:lang w:val="pt-BR"/>
        </w:rPr>
        <w:t>PTNPTP</w:t>
      </w:r>
      <w:r w:rsidR="005750FB">
        <w:rPr>
          <w:lang w:val="pt-BR"/>
        </w:rPr>
        <w:t>)</w:t>
      </w:r>
      <w:r w:rsidR="0059345E">
        <w:rPr>
          <w:lang w:val="pt-BR"/>
        </w:rPr>
        <w:t xml:space="preserve"> </w:t>
      </w:r>
      <w:r w:rsidRPr="0085713B">
        <w:rPr>
          <w:lang w:val="pt-BR"/>
        </w:rPr>
        <w:t>si dhe kërkesat për sigurimin dhe raportimin e informacionit mbi veprimet që synojnë kufizimin ose reduktimin e emetimeve dhe ruajtjen ose rritjen e përthithjeve në këtë sektor, në përputhje me kuadrin përkatës të Bashkimit Evropian dhe sistemin kombëtar të inventarit të gazeve me efekt serrë.</w:t>
      </w:r>
    </w:p>
    <w:p w14:paraId="0234144D" w14:textId="77777777" w:rsidR="00D057AB" w:rsidRPr="0085713B" w:rsidRDefault="00D057AB" w:rsidP="00D057AB">
      <w:pPr>
        <w:pStyle w:val="NormalWeb"/>
        <w:jc w:val="both"/>
        <w:rPr>
          <w:lang w:val="pt-BR"/>
        </w:rPr>
      </w:pPr>
    </w:p>
    <w:p w14:paraId="71C4C03C" w14:textId="240FB2E9" w:rsidR="00D057AB" w:rsidRDefault="00D057AB" w:rsidP="00D057AB">
      <w:pPr>
        <w:jc w:val="center"/>
        <w:rPr>
          <w:rFonts w:ascii="Times New Roman" w:hAnsi="Times New Roman" w:cs="Times New Roman"/>
          <w:b/>
          <w:bCs/>
          <w:sz w:val="24"/>
          <w:szCs w:val="24"/>
        </w:rPr>
      </w:pPr>
      <w:r w:rsidRPr="00D057AB">
        <w:rPr>
          <w:rFonts w:ascii="Times New Roman" w:hAnsi="Times New Roman" w:cs="Times New Roman"/>
          <w:b/>
          <w:bCs/>
          <w:sz w:val="24"/>
          <w:szCs w:val="24"/>
        </w:rPr>
        <w:t>Neni 2</w:t>
      </w:r>
    </w:p>
    <w:p w14:paraId="22FB8C51" w14:textId="7627D935" w:rsidR="00D057AB" w:rsidRPr="00D057AB" w:rsidRDefault="00D057AB" w:rsidP="00D057AB">
      <w:pPr>
        <w:jc w:val="center"/>
        <w:rPr>
          <w:rFonts w:ascii="Times New Roman" w:hAnsi="Times New Roman" w:cs="Times New Roman"/>
          <w:b/>
          <w:bCs/>
          <w:sz w:val="24"/>
          <w:szCs w:val="24"/>
        </w:rPr>
      </w:pPr>
      <w:r w:rsidRPr="00D057AB">
        <w:rPr>
          <w:rFonts w:ascii="Times New Roman" w:hAnsi="Times New Roman" w:cs="Times New Roman"/>
          <w:b/>
          <w:bCs/>
          <w:sz w:val="24"/>
          <w:szCs w:val="24"/>
        </w:rPr>
        <w:lastRenderedPageBreak/>
        <w:t xml:space="preserve">Fusha e </w:t>
      </w:r>
      <w:proofErr w:type="spellStart"/>
      <w:r w:rsidRPr="00D057AB">
        <w:rPr>
          <w:rFonts w:ascii="Times New Roman" w:hAnsi="Times New Roman" w:cs="Times New Roman"/>
          <w:b/>
          <w:bCs/>
          <w:sz w:val="24"/>
          <w:szCs w:val="24"/>
        </w:rPr>
        <w:t>zbatimit</w:t>
      </w:r>
      <w:proofErr w:type="spellEnd"/>
    </w:p>
    <w:p w14:paraId="2742B7B3" w14:textId="4DD05CEA" w:rsidR="00D057AB" w:rsidRPr="00D057AB" w:rsidRDefault="00D057AB" w:rsidP="00D057AB">
      <w:pPr>
        <w:numPr>
          <w:ilvl w:val="0"/>
          <w:numId w:val="154"/>
        </w:numPr>
        <w:spacing w:before="100" w:beforeAutospacing="1" w:after="100" w:afterAutospacing="1" w:line="240" w:lineRule="auto"/>
        <w:jc w:val="both"/>
        <w:rPr>
          <w:rFonts w:ascii="Times New Roman" w:eastAsia="Times New Roman" w:hAnsi="Times New Roman" w:cs="Times New Roman"/>
          <w:sz w:val="24"/>
          <w:szCs w:val="24"/>
        </w:rPr>
      </w:pPr>
      <w:r w:rsidRPr="00D057AB">
        <w:rPr>
          <w:rFonts w:ascii="Times New Roman" w:eastAsia="Times New Roman" w:hAnsi="Times New Roman" w:cs="Times New Roman"/>
          <w:sz w:val="24"/>
          <w:szCs w:val="24"/>
        </w:rPr>
        <w:t xml:space="preserve">Ky </w:t>
      </w:r>
      <w:proofErr w:type="spellStart"/>
      <w:r w:rsidRPr="00D057AB">
        <w:rPr>
          <w:rFonts w:ascii="Times New Roman" w:eastAsia="Times New Roman" w:hAnsi="Times New Roman" w:cs="Times New Roman"/>
          <w:sz w:val="24"/>
          <w:szCs w:val="24"/>
        </w:rPr>
        <w:t>vendim</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zbatohet</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për</w:t>
      </w:r>
      <w:proofErr w:type="spellEnd"/>
      <w:r w:rsidRPr="00D057AB">
        <w:rPr>
          <w:rFonts w:ascii="Times New Roman" w:eastAsia="Times New Roman" w:hAnsi="Times New Roman" w:cs="Times New Roman"/>
          <w:sz w:val="24"/>
          <w:szCs w:val="24"/>
        </w:rPr>
        <w:t xml:space="preserve"> </w:t>
      </w:r>
      <w:proofErr w:type="spellStart"/>
      <w:r w:rsidR="00942446">
        <w:rPr>
          <w:rFonts w:ascii="Times New Roman" w:eastAsia="Times New Roman" w:hAnsi="Times New Roman" w:cs="Times New Roman"/>
          <w:sz w:val="24"/>
          <w:szCs w:val="24"/>
        </w:rPr>
        <w:t>p</w:t>
      </w:r>
      <w:r w:rsidR="007C092C">
        <w:rPr>
          <w:rFonts w:ascii="Times New Roman" w:eastAsia="Times New Roman" w:hAnsi="Times New Roman" w:cs="Times New Roman"/>
          <w:sz w:val="24"/>
          <w:szCs w:val="24"/>
        </w:rPr>
        <w:t>ë</w:t>
      </w:r>
      <w:r w:rsidR="00942446">
        <w:rPr>
          <w:rFonts w:ascii="Times New Roman" w:eastAsia="Times New Roman" w:hAnsi="Times New Roman" w:cs="Times New Roman"/>
          <w:sz w:val="24"/>
          <w:szCs w:val="24"/>
        </w:rPr>
        <w:t>rllogaritjen</w:t>
      </w:r>
      <w:proofErr w:type="spellEnd"/>
      <w:r w:rsidRPr="00D057AB">
        <w:rPr>
          <w:rFonts w:ascii="Times New Roman" w:eastAsia="Times New Roman" w:hAnsi="Times New Roman" w:cs="Times New Roman"/>
          <w:sz w:val="24"/>
          <w:szCs w:val="24"/>
        </w:rPr>
        <w:t xml:space="preserve"> e </w:t>
      </w:r>
      <w:proofErr w:type="spellStart"/>
      <w:r w:rsidRPr="00D057AB">
        <w:rPr>
          <w:rFonts w:ascii="Times New Roman" w:eastAsia="Times New Roman" w:hAnsi="Times New Roman" w:cs="Times New Roman"/>
          <w:sz w:val="24"/>
          <w:szCs w:val="24"/>
        </w:rPr>
        <w:t>emetimeve</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dhe</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përthithjeve</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antropogjene</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të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gazeve</w:t>
      </w:r>
      <w:proofErr w:type="spellEnd"/>
      <w:r w:rsidRPr="00D057AB">
        <w:rPr>
          <w:rFonts w:ascii="Times New Roman" w:eastAsia="Times New Roman" w:hAnsi="Times New Roman" w:cs="Times New Roman"/>
          <w:sz w:val="24"/>
          <w:szCs w:val="24"/>
        </w:rPr>
        <w:t xml:space="preserve"> me </w:t>
      </w:r>
      <w:proofErr w:type="spellStart"/>
      <w:r w:rsidRPr="00D057AB">
        <w:rPr>
          <w:rFonts w:ascii="Times New Roman" w:eastAsia="Times New Roman" w:hAnsi="Times New Roman" w:cs="Times New Roman"/>
          <w:sz w:val="24"/>
          <w:szCs w:val="24"/>
        </w:rPr>
        <w:t>efekt</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serrë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që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rrjedhin</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nga</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aktivitetet</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që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lidhen</w:t>
      </w:r>
      <w:proofErr w:type="spellEnd"/>
      <w:r w:rsidRPr="00D057AB">
        <w:rPr>
          <w:rFonts w:ascii="Times New Roman" w:eastAsia="Times New Roman" w:hAnsi="Times New Roman" w:cs="Times New Roman"/>
          <w:sz w:val="24"/>
          <w:szCs w:val="24"/>
        </w:rPr>
        <w:t xml:space="preserve"> me </w:t>
      </w:r>
      <w:proofErr w:type="spellStart"/>
      <w:r w:rsidRPr="00D057AB">
        <w:rPr>
          <w:rFonts w:ascii="Times New Roman" w:eastAsia="Times New Roman" w:hAnsi="Times New Roman" w:cs="Times New Roman"/>
          <w:sz w:val="24"/>
          <w:szCs w:val="24"/>
        </w:rPr>
        <w:t>përdorimin</w:t>
      </w:r>
      <w:proofErr w:type="spellEnd"/>
      <w:r w:rsidRPr="00D057AB">
        <w:rPr>
          <w:rFonts w:ascii="Times New Roman" w:eastAsia="Times New Roman" w:hAnsi="Times New Roman" w:cs="Times New Roman"/>
          <w:sz w:val="24"/>
          <w:szCs w:val="24"/>
        </w:rPr>
        <w:t xml:space="preserve"> e </w:t>
      </w:r>
      <w:proofErr w:type="spellStart"/>
      <w:r w:rsidRPr="00D057AB">
        <w:rPr>
          <w:rFonts w:ascii="Times New Roman" w:eastAsia="Times New Roman" w:hAnsi="Times New Roman" w:cs="Times New Roman"/>
          <w:sz w:val="24"/>
          <w:szCs w:val="24"/>
        </w:rPr>
        <w:t>tokës</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ndryshimin</w:t>
      </w:r>
      <w:proofErr w:type="spellEnd"/>
      <w:r w:rsidRPr="00D057AB">
        <w:rPr>
          <w:rFonts w:ascii="Times New Roman" w:eastAsia="Times New Roman" w:hAnsi="Times New Roman" w:cs="Times New Roman"/>
          <w:sz w:val="24"/>
          <w:szCs w:val="24"/>
        </w:rPr>
        <w:t xml:space="preserve"> e </w:t>
      </w:r>
      <w:proofErr w:type="spellStart"/>
      <w:r w:rsidRPr="00D057AB">
        <w:rPr>
          <w:rFonts w:ascii="Times New Roman" w:eastAsia="Times New Roman" w:hAnsi="Times New Roman" w:cs="Times New Roman"/>
          <w:sz w:val="24"/>
          <w:szCs w:val="24"/>
        </w:rPr>
        <w:t>përdorimit</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të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tokës</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dhe</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pyjet</w:t>
      </w:r>
      <w:proofErr w:type="spellEnd"/>
      <w:r w:rsidRPr="00D057AB">
        <w:rPr>
          <w:rFonts w:ascii="Times New Roman" w:eastAsia="Times New Roman" w:hAnsi="Times New Roman" w:cs="Times New Roman"/>
          <w:sz w:val="24"/>
          <w:szCs w:val="24"/>
        </w:rPr>
        <w:t xml:space="preserve"> </w:t>
      </w:r>
      <w:r w:rsidR="00331A00" w:rsidRPr="00331A00">
        <w:t>(</w:t>
      </w:r>
      <w:r w:rsidR="00331A00" w:rsidRPr="0085713B">
        <w:rPr>
          <w:rFonts w:ascii="Times New Roman" w:eastAsia="Times New Roman" w:hAnsi="Times New Roman" w:cs="Times New Roman"/>
          <w:sz w:val="24"/>
          <w:szCs w:val="24"/>
        </w:rPr>
        <w:t>PTNPTP</w:t>
      </w:r>
      <w:r w:rsidR="00962B5A">
        <w:rPr>
          <w:rFonts w:ascii="Times New Roman" w:eastAsia="Times New Roman" w:hAnsi="Times New Roman" w:cs="Times New Roman"/>
          <w:sz w:val="24"/>
          <w:szCs w:val="24"/>
        </w:rPr>
        <w:t>)</w:t>
      </w:r>
      <w:r w:rsidR="00331A00" w:rsidRPr="00D057AB" w:rsidDel="00331A00">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në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territorin</w:t>
      </w:r>
      <w:proofErr w:type="spellEnd"/>
      <w:r w:rsidRPr="00D057AB">
        <w:rPr>
          <w:rFonts w:ascii="Times New Roman" w:eastAsia="Times New Roman" w:hAnsi="Times New Roman" w:cs="Times New Roman"/>
          <w:sz w:val="24"/>
          <w:szCs w:val="24"/>
        </w:rPr>
        <w:t xml:space="preserve"> e </w:t>
      </w:r>
      <w:proofErr w:type="spellStart"/>
      <w:r w:rsidRPr="00D057AB">
        <w:rPr>
          <w:rFonts w:ascii="Times New Roman" w:eastAsia="Times New Roman" w:hAnsi="Times New Roman" w:cs="Times New Roman"/>
          <w:sz w:val="24"/>
          <w:szCs w:val="24"/>
        </w:rPr>
        <w:t>Republikës</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së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Shqipërisë</w:t>
      </w:r>
      <w:proofErr w:type="spellEnd"/>
      <w:r w:rsidRPr="00D057AB">
        <w:rPr>
          <w:rFonts w:ascii="Times New Roman" w:eastAsia="Times New Roman" w:hAnsi="Times New Roman" w:cs="Times New Roman"/>
          <w:sz w:val="24"/>
          <w:szCs w:val="24"/>
        </w:rPr>
        <w:t>.</w:t>
      </w:r>
    </w:p>
    <w:p w14:paraId="458E2851" w14:textId="344548AA" w:rsidR="00D057AB" w:rsidRPr="00D057AB" w:rsidRDefault="00AD5A3D" w:rsidP="00C874F0">
      <w:pPr>
        <w:numPr>
          <w:ilvl w:val="0"/>
          <w:numId w:val="154"/>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w:t>
      </w:r>
      <w:r w:rsidR="007C092C">
        <w:rPr>
          <w:rFonts w:ascii="Times New Roman" w:eastAsia="Times New Roman" w:hAnsi="Times New Roman" w:cs="Times New Roman"/>
          <w:sz w:val="24"/>
          <w:szCs w:val="24"/>
        </w:rPr>
        <w:t>ë</w:t>
      </w:r>
      <w:r>
        <w:rPr>
          <w:rFonts w:ascii="Times New Roman" w:eastAsia="Times New Roman" w:hAnsi="Times New Roman" w:cs="Times New Roman"/>
          <w:sz w:val="24"/>
          <w:szCs w:val="24"/>
        </w:rPr>
        <w:t>rllogaritja</w:t>
      </w:r>
      <w:proofErr w:type="spellEnd"/>
      <w:r w:rsidR="00335C9A">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sipas</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këtij</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vendimi</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përfshin</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aktivitetet</w:t>
      </w:r>
      <w:proofErr w:type="spellEnd"/>
      <w:r w:rsidR="00D057AB" w:rsidRPr="00D057AB">
        <w:rPr>
          <w:rFonts w:ascii="Times New Roman" w:eastAsia="Times New Roman" w:hAnsi="Times New Roman" w:cs="Times New Roman"/>
          <w:sz w:val="24"/>
          <w:szCs w:val="24"/>
        </w:rPr>
        <w:t xml:space="preserve"> e </w:t>
      </w:r>
      <w:proofErr w:type="spellStart"/>
      <w:r w:rsidR="00D057AB" w:rsidRPr="00D057AB">
        <w:rPr>
          <w:rFonts w:ascii="Times New Roman" w:eastAsia="Times New Roman" w:hAnsi="Times New Roman" w:cs="Times New Roman"/>
          <w:sz w:val="24"/>
          <w:szCs w:val="24"/>
        </w:rPr>
        <w:t>mëposhtme</w:t>
      </w:r>
      <w:proofErr w:type="spellEnd"/>
      <w:r w:rsidR="00D057AB" w:rsidRPr="00D057AB">
        <w:rPr>
          <w:rFonts w:ascii="Times New Roman" w:eastAsia="Times New Roman" w:hAnsi="Times New Roman" w:cs="Times New Roman"/>
          <w:sz w:val="24"/>
          <w:szCs w:val="24"/>
        </w:rPr>
        <w:t>:</w:t>
      </w:r>
      <w:r w:rsidR="00D057AB" w:rsidRPr="00D057AB">
        <w:rPr>
          <w:rFonts w:ascii="Times New Roman" w:eastAsia="Times New Roman" w:hAnsi="Times New Roman" w:cs="Times New Roman"/>
          <w:sz w:val="24"/>
          <w:szCs w:val="24"/>
        </w:rPr>
        <w:br/>
        <w:t xml:space="preserve">a) </w:t>
      </w:r>
      <w:proofErr w:type="spellStart"/>
      <w:r w:rsidR="00D057AB" w:rsidRPr="00D057AB">
        <w:rPr>
          <w:rFonts w:ascii="Times New Roman" w:eastAsia="Times New Roman" w:hAnsi="Times New Roman" w:cs="Times New Roman"/>
          <w:sz w:val="24"/>
          <w:szCs w:val="24"/>
        </w:rPr>
        <w:t>pyllëzimin</w:t>
      </w:r>
      <w:proofErr w:type="spellEnd"/>
      <w:r w:rsidR="00D057AB" w:rsidRPr="00D057AB">
        <w:rPr>
          <w:rFonts w:ascii="Times New Roman" w:eastAsia="Times New Roman" w:hAnsi="Times New Roman" w:cs="Times New Roman"/>
          <w:sz w:val="24"/>
          <w:szCs w:val="24"/>
        </w:rPr>
        <w:t>;</w:t>
      </w:r>
      <w:r w:rsidR="00D057AB" w:rsidRPr="00D057AB">
        <w:rPr>
          <w:rFonts w:ascii="Times New Roman" w:eastAsia="Times New Roman" w:hAnsi="Times New Roman" w:cs="Times New Roman"/>
          <w:sz w:val="24"/>
          <w:szCs w:val="24"/>
        </w:rPr>
        <w:br/>
        <w:t xml:space="preserve">b) </w:t>
      </w:r>
      <w:proofErr w:type="spellStart"/>
      <w:r w:rsidR="00D057AB" w:rsidRPr="00D057AB">
        <w:rPr>
          <w:rFonts w:ascii="Times New Roman" w:eastAsia="Times New Roman" w:hAnsi="Times New Roman" w:cs="Times New Roman"/>
          <w:sz w:val="24"/>
          <w:szCs w:val="24"/>
        </w:rPr>
        <w:t>ripyllëzimin</w:t>
      </w:r>
      <w:proofErr w:type="spellEnd"/>
      <w:r w:rsidR="00D057AB" w:rsidRPr="00D057AB">
        <w:rPr>
          <w:rFonts w:ascii="Times New Roman" w:eastAsia="Times New Roman" w:hAnsi="Times New Roman" w:cs="Times New Roman"/>
          <w:sz w:val="24"/>
          <w:szCs w:val="24"/>
        </w:rPr>
        <w:t>;</w:t>
      </w:r>
      <w:r w:rsidR="00D057AB" w:rsidRPr="00D057AB">
        <w:rPr>
          <w:rFonts w:ascii="Times New Roman" w:eastAsia="Times New Roman" w:hAnsi="Times New Roman" w:cs="Times New Roman"/>
          <w:sz w:val="24"/>
          <w:szCs w:val="24"/>
        </w:rPr>
        <w:br/>
        <w:t xml:space="preserve">c) </w:t>
      </w:r>
      <w:proofErr w:type="spellStart"/>
      <w:r w:rsidR="00D057AB" w:rsidRPr="00D057AB">
        <w:rPr>
          <w:rFonts w:ascii="Times New Roman" w:eastAsia="Times New Roman" w:hAnsi="Times New Roman" w:cs="Times New Roman"/>
          <w:sz w:val="24"/>
          <w:szCs w:val="24"/>
        </w:rPr>
        <w:t>shpyllëzimin</w:t>
      </w:r>
      <w:proofErr w:type="spellEnd"/>
      <w:r w:rsidR="00D057AB" w:rsidRPr="00D057AB">
        <w:rPr>
          <w:rFonts w:ascii="Times New Roman" w:eastAsia="Times New Roman" w:hAnsi="Times New Roman" w:cs="Times New Roman"/>
          <w:sz w:val="24"/>
          <w:szCs w:val="24"/>
        </w:rPr>
        <w:t>;</w:t>
      </w:r>
      <w:r w:rsidR="00D057AB" w:rsidRPr="00D057AB">
        <w:rPr>
          <w:rFonts w:ascii="Times New Roman" w:eastAsia="Times New Roman" w:hAnsi="Times New Roman" w:cs="Times New Roman"/>
          <w:sz w:val="24"/>
          <w:szCs w:val="24"/>
        </w:rPr>
        <w:br/>
        <w:t xml:space="preserve">ç) </w:t>
      </w:r>
      <w:proofErr w:type="spellStart"/>
      <w:r w:rsidR="00D057AB" w:rsidRPr="00D057AB">
        <w:rPr>
          <w:rFonts w:ascii="Times New Roman" w:eastAsia="Times New Roman" w:hAnsi="Times New Roman" w:cs="Times New Roman"/>
          <w:sz w:val="24"/>
          <w:szCs w:val="24"/>
        </w:rPr>
        <w:t>menaxhimin</w:t>
      </w:r>
      <w:proofErr w:type="spellEnd"/>
      <w:r w:rsidR="00D057AB" w:rsidRPr="00D057AB">
        <w:rPr>
          <w:rFonts w:ascii="Times New Roman" w:eastAsia="Times New Roman" w:hAnsi="Times New Roman" w:cs="Times New Roman"/>
          <w:sz w:val="24"/>
          <w:szCs w:val="24"/>
        </w:rPr>
        <w:t xml:space="preserve"> e </w:t>
      </w:r>
      <w:proofErr w:type="spellStart"/>
      <w:r w:rsidR="00D057AB" w:rsidRPr="00D057AB">
        <w:rPr>
          <w:rFonts w:ascii="Times New Roman" w:eastAsia="Times New Roman" w:hAnsi="Times New Roman" w:cs="Times New Roman"/>
          <w:sz w:val="24"/>
          <w:szCs w:val="24"/>
        </w:rPr>
        <w:t>pyjeve</w:t>
      </w:r>
      <w:proofErr w:type="spellEnd"/>
      <w:r w:rsidR="00D057AB" w:rsidRPr="00D057AB">
        <w:rPr>
          <w:rFonts w:ascii="Times New Roman" w:eastAsia="Times New Roman" w:hAnsi="Times New Roman" w:cs="Times New Roman"/>
          <w:sz w:val="24"/>
          <w:szCs w:val="24"/>
        </w:rPr>
        <w:t>.</w:t>
      </w:r>
    </w:p>
    <w:p w14:paraId="79AD808B" w14:textId="6A45AF37" w:rsidR="00D057AB" w:rsidRPr="00D057AB" w:rsidRDefault="00E0121D" w:rsidP="00C874F0">
      <w:pPr>
        <w:numPr>
          <w:ilvl w:val="0"/>
          <w:numId w:val="154"/>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w:t>
      </w:r>
      <w:r w:rsidR="007C092C">
        <w:rPr>
          <w:rFonts w:ascii="Times New Roman" w:eastAsia="Times New Roman" w:hAnsi="Times New Roman" w:cs="Times New Roman"/>
          <w:sz w:val="24"/>
          <w:szCs w:val="24"/>
        </w:rPr>
        <w:t>ë</w:t>
      </w:r>
      <w:r>
        <w:rPr>
          <w:rFonts w:ascii="Times New Roman" w:eastAsia="Times New Roman" w:hAnsi="Times New Roman" w:cs="Times New Roman"/>
          <w:sz w:val="24"/>
          <w:szCs w:val="24"/>
        </w:rPr>
        <w:t>rllogaritja</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mund</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të</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përfshijë</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gjithashtu</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sipas</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disponueshmërisë</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së</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të</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dhënave</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dhe</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zhvillimit</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të</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metodologjive</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përkatëse</w:t>
      </w:r>
      <w:proofErr w:type="spellEnd"/>
      <w:r w:rsidR="00D057AB" w:rsidRPr="00D057AB">
        <w:rPr>
          <w:rFonts w:ascii="Times New Roman" w:eastAsia="Times New Roman" w:hAnsi="Times New Roman" w:cs="Times New Roman"/>
          <w:sz w:val="24"/>
          <w:szCs w:val="24"/>
        </w:rPr>
        <w:t>:</w:t>
      </w:r>
      <w:r w:rsidR="00D057AB" w:rsidRPr="00D057AB">
        <w:rPr>
          <w:rFonts w:ascii="Times New Roman" w:eastAsia="Times New Roman" w:hAnsi="Times New Roman" w:cs="Times New Roman"/>
          <w:sz w:val="24"/>
          <w:szCs w:val="24"/>
        </w:rPr>
        <w:br/>
        <w:t xml:space="preserve">a) </w:t>
      </w:r>
      <w:proofErr w:type="spellStart"/>
      <w:r w:rsidR="00D057AB" w:rsidRPr="00D057AB">
        <w:rPr>
          <w:rFonts w:ascii="Times New Roman" w:eastAsia="Times New Roman" w:hAnsi="Times New Roman" w:cs="Times New Roman"/>
          <w:sz w:val="24"/>
          <w:szCs w:val="24"/>
        </w:rPr>
        <w:t>menaxhimin</w:t>
      </w:r>
      <w:proofErr w:type="spellEnd"/>
      <w:r w:rsidR="00D057AB" w:rsidRPr="00D057AB">
        <w:rPr>
          <w:rFonts w:ascii="Times New Roman" w:eastAsia="Times New Roman" w:hAnsi="Times New Roman" w:cs="Times New Roman"/>
          <w:sz w:val="24"/>
          <w:szCs w:val="24"/>
        </w:rPr>
        <w:t xml:space="preserve"> e </w:t>
      </w:r>
      <w:proofErr w:type="spellStart"/>
      <w:r w:rsidR="00D057AB" w:rsidRPr="00D057AB">
        <w:rPr>
          <w:rFonts w:ascii="Times New Roman" w:eastAsia="Times New Roman" w:hAnsi="Times New Roman" w:cs="Times New Roman"/>
          <w:sz w:val="24"/>
          <w:szCs w:val="24"/>
        </w:rPr>
        <w:t>tokës</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bujqësore</w:t>
      </w:r>
      <w:proofErr w:type="spellEnd"/>
      <w:r w:rsidR="00D057AB" w:rsidRPr="00D057AB">
        <w:rPr>
          <w:rFonts w:ascii="Times New Roman" w:eastAsia="Times New Roman" w:hAnsi="Times New Roman" w:cs="Times New Roman"/>
          <w:sz w:val="24"/>
          <w:szCs w:val="24"/>
        </w:rPr>
        <w:t>;</w:t>
      </w:r>
      <w:r w:rsidR="00D057AB" w:rsidRPr="00D057AB">
        <w:rPr>
          <w:rFonts w:ascii="Times New Roman" w:eastAsia="Times New Roman" w:hAnsi="Times New Roman" w:cs="Times New Roman"/>
          <w:sz w:val="24"/>
          <w:szCs w:val="24"/>
        </w:rPr>
        <w:br/>
        <w:t xml:space="preserve">b) </w:t>
      </w:r>
      <w:proofErr w:type="spellStart"/>
      <w:r w:rsidR="00D057AB" w:rsidRPr="00D057AB">
        <w:rPr>
          <w:rFonts w:ascii="Times New Roman" w:eastAsia="Times New Roman" w:hAnsi="Times New Roman" w:cs="Times New Roman"/>
          <w:sz w:val="24"/>
          <w:szCs w:val="24"/>
        </w:rPr>
        <w:t>menaxhimin</w:t>
      </w:r>
      <w:proofErr w:type="spellEnd"/>
      <w:r w:rsidR="00D057AB" w:rsidRPr="00D057AB">
        <w:rPr>
          <w:rFonts w:ascii="Times New Roman" w:eastAsia="Times New Roman" w:hAnsi="Times New Roman" w:cs="Times New Roman"/>
          <w:sz w:val="24"/>
          <w:szCs w:val="24"/>
        </w:rPr>
        <w:t xml:space="preserve"> e </w:t>
      </w:r>
      <w:proofErr w:type="spellStart"/>
      <w:r w:rsidR="00D057AB" w:rsidRPr="00D057AB">
        <w:rPr>
          <w:rFonts w:ascii="Times New Roman" w:eastAsia="Times New Roman" w:hAnsi="Times New Roman" w:cs="Times New Roman"/>
          <w:sz w:val="24"/>
          <w:szCs w:val="24"/>
        </w:rPr>
        <w:t>kullotave</w:t>
      </w:r>
      <w:proofErr w:type="spellEnd"/>
      <w:r w:rsidR="00D057AB" w:rsidRPr="00D057AB">
        <w:rPr>
          <w:rFonts w:ascii="Times New Roman" w:eastAsia="Times New Roman" w:hAnsi="Times New Roman" w:cs="Times New Roman"/>
          <w:sz w:val="24"/>
          <w:szCs w:val="24"/>
        </w:rPr>
        <w:t>;</w:t>
      </w:r>
      <w:r w:rsidR="00D057AB" w:rsidRPr="00D057AB">
        <w:rPr>
          <w:rFonts w:ascii="Times New Roman" w:eastAsia="Times New Roman" w:hAnsi="Times New Roman" w:cs="Times New Roman"/>
          <w:sz w:val="24"/>
          <w:szCs w:val="24"/>
        </w:rPr>
        <w:br/>
        <w:t xml:space="preserve">c) </w:t>
      </w:r>
      <w:proofErr w:type="spellStart"/>
      <w:r w:rsidR="00D057AB" w:rsidRPr="00D057AB">
        <w:rPr>
          <w:rFonts w:ascii="Times New Roman" w:eastAsia="Times New Roman" w:hAnsi="Times New Roman" w:cs="Times New Roman"/>
          <w:sz w:val="24"/>
          <w:szCs w:val="24"/>
        </w:rPr>
        <w:t>rivegjetimi</w:t>
      </w:r>
      <w:proofErr w:type="spellEnd"/>
      <w:r w:rsidR="00D057AB" w:rsidRPr="00D057AB">
        <w:rPr>
          <w:rFonts w:ascii="Times New Roman" w:eastAsia="Times New Roman" w:hAnsi="Times New Roman" w:cs="Times New Roman"/>
          <w:sz w:val="24"/>
          <w:szCs w:val="24"/>
        </w:rPr>
        <w:t>;</w:t>
      </w:r>
      <w:r w:rsidR="00D057AB" w:rsidRPr="00D057AB">
        <w:rPr>
          <w:rFonts w:ascii="Times New Roman" w:eastAsia="Times New Roman" w:hAnsi="Times New Roman" w:cs="Times New Roman"/>
          <w:sz w:val="24"/>
          <w:szCs w:val="24"/>
        </w:rPr>
        <w:br/>
        <w:t xml:space="preserve">ç) </w:t>
      </w:r>
      <w:proofErr w:type="spellStart"/>
      <w:r w:rsidR="00D057AB" w:rsidRPr="00D057AB">
        <w:rPr>
          <w:rFonts w:ascii="Times New Roman" w:eastAsia="Times New Roman" w:hAnsi="Times New Roman" w:cs="Times New Roman"/>
          <w:sz w:val="24"/>
          <w:szCs w:val="24"/>
        </w:rPr>
        <w:t>kullimin</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dhe</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ripërmbytjen</w:t>
      </w:r>
      <w:proofErr w:type="spellEnd"/>
      <w:r w:rsidR="00D057AB" w:rsidRPr="00D057AB">
        <w:rPr>
          <w:rFonts w:ascii="Times New Roman" w:eastAsia="Times New Roman" w:hAnsi="Times New Roman" w:cs="Times New Roman"/>
          <w:sz w:val="24"/>
          <w:szCs w:val="24"/>
        </w:rPr>
        <w:t xml:space="preserve"> e </w:t>
      </w:r>
      <w:proofErr w:type="spellStart"/>
      <w:r w:rsidR="00D057AB" w:rsidRPr="00D057AB">
        <w:rPr>
          <w:rFonts w:ascii="Times New Roman" w:eastAsia="Times New Roman" w:hAnsi="Times New Roman" w:cs="Times New Roman"/>
          <w:sz w:val="24"/>
          <w:szCs w:val="24"/>
        </w:rPr>
        <w:t>tokave</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të</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lagështa</w:t>
      </w:r>
      <w:proofErr w:type="spellEnd"/>
      <w:r w:rsidR="00D057AB" w:rsidRPr="00D057AB">
        <w:rPr>
          <w:rFonts w:ascii="Times New Roman" w:eastAsia="Times New Roman" w:hAnsi="Times New Roman" w:cs="Times New Roman"/>
          <w:sz w:val="24"/>
          <w:szCs w:val="24"/>
        </w:rPr>
        <w:t>.</w:t>
      </w:r>
    </w:p>
    <w:p w14:paraId="10293B87" w14:textId="0E5FCE57" w:rsidR="00D057AB" w:rsidRPr="00D057AB" w:rsidRDefault="00E0121D" w:rsidP="00D057AB">
      <w:pPr>
        <w:numPr>
          <w:ilvl w:val="0"/>
          <w:numId w:val="154"/>
        </w:num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w:t>
      </w:r>
      <w:r w:rsidR="007C092C">
        <w:rPr>
          <w:rFonts w:ascii="Times New Roman" w:eastAsia="Times New Roman" w:hAnsi="Times New Roman" w:cs="Times New Roman"/>
          <w:sz w:val="24"/>
          <w:szCs w:val="24"/>
        </w:rPr>
        <w:t>ë</w:t>
      </w:r>
      <w:r>
        <w:rPr>
          <w:rFonts w:ascii="Times New Roman" w:eastAsia="Times New Roman" w:hAnsi="Times New Roman" w:cs="Times New Roman"/>
          <w:sz w:val="24"/>
          <w:szCs w:val="24"/>
        </w:rPr>
        <w:t>rllogaritja</w:t>
      </w:r>
      <w:proofErr w:type="spellEnd"/>
      <w:r w:rsidR="00D057AB" w:rsidRPr="00D057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aktiviteteve</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sipas</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këtij</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neni</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kryhet</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si</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pjesë</w:t>
      </w:r>
      <w:proofErr w:type="spellEnd"/>
      <w:r w:rsidR="00D057AB" w:rsidRPr="00D057AB">
        <w:rPr>
          <w:rFonts w:ascii="Times New Roman" w:eastAsia="Times New Roman" w:hAnsi="Times New Roman" w:cs="Times New Roman"/>
          <w:sz w:val="24"/>
          <w:szCs w:val="24"/>
        </w:rPr>
        <w:t xml:space="preserve"> e </w:t>
      </w:r>
      <w:proofErr w:type="spellStart"/>
      <w:r w:rsidR="00D057AB" w:rsidRPr="00D057AB">
        <w:rPr>
          <w:rFonts w:ascii="Times New Roman" w:eastAsia="Times New Roman" w:hAnsi="Times New Roman" w:cs="Times New Roman"/>
          <w:sz w:val="24"/>
          <w:szCs w:val="24"/>
        </w:rPr>
        <w:t>inventarit</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kombëtar</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të</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gazeve</w:t>
      </w:r>
      <w:proofErr w:type="spellEnd"/>
      <w:r w:rsidR="00D057AB" w:rsidRPr="00D057AB">
        <w:rPr>
          <w:rFonts w:ascii="Times New Roman" w:eastAsia="Times New Roman" w:hAnsi="Times New Roman" w:cs="Times New Roman"/>
          <w:sz w:val="24"/>
          <w:szCs w:val="24"/>
        </w:rPr>
        <w:t xml:space="preserve"> me </w:t>
      </w:r>
      <w:proofErr w:type="spellStart"/>
      <w:r w:rsidR="00D057AB" w:rsidRPr="00D057AB">
        <w:rPr>
          <w:rFonts w:ascii="Times New Roman" w:eastAsia="Times New Roman" w:hAnsi="Times New Roman" w:cs="Times New Roman"/>
          <w:sz w:val="24"/>
          <w:szCs w:val="24"/>
        </w:rPr>
        <w:t>efekt</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serrë</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dhe</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në</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përputhje</w:t>
      </w:r>
      <w:proofErr w:type="spellEnd"/>
      <w:r w:rsidR="00D057AB" w:rsidRPr="00D057AB">
        <w:rPr>
          <w:rFonts w:ascii="Times New Roman" w:eastAsia="Times New Roman" w:hAnsi="Times New Roman" w:cs="Times New Roman"/>
          <w:sz w:val="24"/>
          <w:szCs w:val="24"/>
        </w:rPr>
        <w:t xml:space="preserve"> me </w:t>
      </w:r>
      <w:proofErr w:type="spellStart"/>
      <w:r w:rsidR="00D057AB" w:rsidRPr="00D057AB">
        <w:rPr>
          <w:rFonts w:ascii="Times New Roman" w:eastAsia="Times New Roman" w:hAnsi="Times New Roman" w:cs="Times New Roman"/>
          <w:sz w:val="24"/>
          <w:szCs w:val="24"/>
        </w:rPr>
        <w:t>metodologjitë</w:t>
      </w:r>
      <w:proofErr w:type="spellEnd"/>
      <w:r w:rsidR="00D057AB" w:rsidRPr="00D057AB">
        <w:rPr>
          <w:rFonts w:ascii="Times New Roman" w:eastAsia="Times New Roman" w:hAnsi="Times New Roman" w:cs="Times New Roman"/>
          <w:sz w:val="24"/>
          <w:szCs w:val="24"/>
        </w:rPr>
        <w:t xml:space="preserve"> </w:t>
      </w:r>
      <w:proofErr w:type="spellStart"/>
      <w:r w:rsidR="00D057AB" w:rsidRPr="00D057AB">
        <w:rPr>
          <w:rFonts w:ascii="Times New Roman" w:eastAsia="Times New Roman" w:hAnsi="Times New Roman" w:cs="Times New Roman"/>
          <w:sz w:val="24"/>
          <w:szCs w:val="24"/>
        </w:rPr>
        <w:t>përkatëse</w:t>
      </w:r>
      <w:proofErr w:type="spellEnd"/>
      <w:r w:rsidR="00D057AB" w:rsidRPr="00D057AB">
        <w:rPr>
          <w:rFonts w:ascii="Times New Roman" w:eastAsia="Times New Roman" w:hAnsi="Times New Roman" w:cs="Times New Roman"/>
          <w:sz w:val="24"/>
          <w:szCs w:val="24"/>
        </w:rPr>
        <w:t>.</w:t>
      </w:r>
    </w:p>
    <w:p w14:paraId="18DD543B" w14:textId="0D23D83D" w:rsidR="00D057AB" w:rsidRPr="00D057AB" w:rsidRDefault="00D057AB" w:rsidP="00D057AB">
      <w:pPr>
        <w:pStyle w:val="NormalWeb"/>
        <w:numPr>
          <w:ilvl w:val="0"/>
          <w:numId w:val="154"/>
        </w:numPr>
        <w:jc w:val="both"/>
      </w:pPr>
      <w:proofErr w:type="spellStart"/>
      <w:r w:rsidRPr="00D057AB">
        <w:t>Institucionet</w:t>
      </w:r>
      <w:proofErr w:type="spellEnd"/>
      <w:r w:rsidRPr="00D057AB">
        <w:t xml:space="preserve"> </w:t>
      </w:r>
      <w:proofErr w:type="spellStart"/>
      <w:r w:rsidRPr="00D057AB">
        <w:t>përgjegjëse</w:t>
      </w:r>
      <w:proofErr w:type="spellEnd"/>
      <w:r w:rsidRPr="00D057AB">
        <w:t xml:space="preserve"> </w:t>
      </w:r>
      <w:proofErr w:type="spellStart"/>
      <w:r w:rsidRPr="00D057AB">
        <w:t>zhvillojnë</w:t>
      </w:r>
      <w:proofErr w:type="spellEnd"/>
      <w:r w:rsidRPr="00D057AB">
        <w:t xml:space="preserve"> </w:t>
      </w:r>
      <w:proofErr w:type="spellStart"/>
      <w:r w:rsidRPr="00D057AB">
        <w:t>dhe</w:t>
      </w:r>
      <w:proofErr w:type="spellEnd"/>
      <w:r w:rsidRPr="00D057AB">
        <w:t xml:space="preserve"> </w:t>
      </w:r>
      <w:proofErr w:type="spellStart"/>
      <w:r w:rsidRPr="00D057AB">
        <w:t>përmirësojnë</w:t>
      </w:r>
      <w:proofErr w:type="spellEnd"/>
      <w:r w:rsidRPr="00D057AB">
        <w:t xml:space="preserve"> </w:t>
      </w:r>
      <w:proofErr w:type="spellStart"/>
      <w:r w:rsidRPr="00D057AB">
        <w:t>sistemet</w:t>
      </w:r>
      <w:proofErr w:type="spellEnd"/>
      <w:r w:rsidRPr="00D057AB">
        <w:t xml:space="preserve"> </w:t>
      </w:r>
      <w:proofErr w:type="spellStart"/>
      <w:r w:rsidRPr="00D057AB">
        <w:t>për</w:t>
      </w:r>
      <w:proofErr w:type="spellEnd"/>
      <w:r w:rsidRPr="00D057AB">
        <w:t xml:space="preserve"> </w:t>
      </w:r>
      <w:proofErr w:type="spellStart"/>
      <w:r w:rsidRPr="00D057AB">
        <w:t>vlerësimin</w:t>
      </w:r>
      <w:proofErr w:type="spellEnd"/>
      <w:r w:rsidRPr="00D057AB">
        <w:t xml:space="preserve"> e </w:t>
      </w:r>
      <w:proofErr w:type="spellStart"/>
      <w:r w:rsidRPr="00D057AB">
        <w:t>emetimeve</w:t>
      </w:r>
      <w:proofErr w:type="spellEnd"/>
      <w:r w:rsidRPr="00D057AB">
        <w:t xml:space="preserve"> </w:t>
      </w:r>
      <w:proofErr w:type="spellStart"/>
      <w:r w:rsidRPr="00D057AB">
        <w:t>dhe</w:t>
      </w:r>
      <w:proofErr w:type="spellEnd"/>
      <w:r w:rsidRPr="00D057AB">
        <w:t xml:space="preserve"> </w:t>
      </w:r>
      <w:proofErr w:type="spellStart"/>
      <w:r w:rsidRPr="00D057AB">
        <w:t>përthithjeve</w:t>
      </w:r>
      <w:proofErr w:type="spellEnd"/>
      <w:r w:rsidRPr="00D057AB">
        <w:t xml:space="preserve"> </w:t>
      </w:r>
      <w:proofErr w:type="spellStart"/>
      <w:r w:rsidRPr="00D057AB">
        <w:t>që</w:t>
      </w:r>
      <w:proofErr w:type="spellEnd"/>
      <w:r w:rsidRPr="00D057AB">
        <w:t xml:space="preserve"> </w:t>
      </w:r>
      <w:proofErr w:type="spellStart"/>
      <w:r w:rsidRPr="00D057AB">
        <w:t>lidhen</w:t>
      </w:r>
      <w:proofErr w:type="spellEnd"/>
      <w:r w:rsidRPr="00D057AB">
        <w:t xml:space="preserve"> me </w:t>
      </w:r>
      <w:proofErr w:type="spellStart"/>
      <w:r w:rsidRPr="00D057AB">
        <w:t>këto</w:t>
      </w:r>
      <w:proofErr w:type="spellEnd"/>
      <w:r w:rsidRPr="00D057AB">
        <w:t xml:space="preserve"> </w:t>
      </w:r>
      <w:proofErr w:type="spellStart"/>
      <w:r w:rsidRPr="00D057AB">
        <w:t>aktivitete</w:t>
      </w:r>
      <w:proofErr w:type="spellEnd"/>
      <w:r w:rsidRPr="00D057AB">
        <w:t xml:space="preserve">, </w:t>
      </w:r>
      <w:proofErr w:type="spellStart"/>
      <w:r w:rsidRPr="00D057AB">
        <w:t>në</w:t>
      </w:r>
      <w:proofErr w:type="spellEnd"/>
      <w:r w:rsidRPr="00D057AB">
        <w:t xml:space="preserve"> </w:t>
      </w:r>
      <w:proofErr w:type="spellStart"/>
      <w:r w:rsidRPr="00D057AB">
        <w:t>përputhje</w:t>
      </w:r>
      <w:proofErr w:type="spellEnd"/>
      <w:r w:rsidRPr="00D057AB">
        <w:t xml:space="preserve"> me </w:t>
      </w:r>
      <w:proofErr w:type="spellStart"/>
      <w:r w:rsidRPr="00D057AB">
        <w:t>metodologjitë</w:t>
      </w:r>
      <w:proofErr w:type="spellEnd"/>
      <w:r w:rsidRPr="00D057AB">
        <w:t xml:space="preserve"> e </w:t>
      </w:r>
      <w:proofErr w:type="spellStart"/>
      <w:r w:rsidRPr="00D057AB">
        <w:t>Panelit</w:t>
      </w:r>
      <w:proofErr w:type="spellEnd"/>
      <w:r w:rsidRPr="00D057AB">
        <w:t xml:space="preserve"> </w:t>
      </w:r>
      <w:proofErr w:type="spellStart"/>
      <w:r w:rsidRPr="00D057AB">
        <w:t>Ndërqeveritar</w:t>
      </w:r>
      <w:proofErr w:type="spellEnd"/>
      <w:r w:rsidRPr="00D057AB">
        <w:t xml:space="preserve"> </w:t>
      </w:r>
      <w:proofErr w:type="spellStart"/>
      <w:r w:rsidRPr="00D057AB">
        <w:t>për</w:t>
      </w:r>
      <w:proofErr w:type="spellEnd"/>
      <w:r w:rsidRPr="00D057AB">
        <w:t xml:space="preserve"> </w:t>
      </w:r>
      <w:proofErr w:type="spellStart"/>
      <w:r w:rsidRPr="00D057AB">
        <w:t>Ndryshimet</w:t>
      </w:r>
      <w:proofErr w:type="spellEnd"/>
      <w:r w:rsidRPr="00D057AB">
        <w:t xml:space="preserve"> Klimatike (</w:t>
      </w:r>
      <w:r w:rsidR="006D4273">
        <w:t>PNNK</w:t>
      </w:r>
      <w:r w:rsidRPr="00D057AB">
        <w:t xml:space="preserve">) </w:t>
      </w:r>
      <w:proofErr w:type="spellStart"/>
      <w:r w:rsidRPr="00D057AB">
        <w:t>dhe</w:t>
      </w:r>
      <w:proofErr w:type="spellEnd"/>
      <w:r w:rsidRPr="00D057AB">
        <w:t xml:space="preserve"> </w:t>
      </w:r>
      <w:proofErr w:type="spellStart"/>
      <w:r w:rsidRPr="00D057AB">
        <w:t>kërkesat</w:t>
      </w:r>
      <w:proofErr w:type="spellEnd"/>
      <w:r w:rsidRPr="00D057AB">
        <w:t xml:space="preserve"> e </w:t>
      </w:r>
      <w:proofErr w:type="spellStart"/>
      <w:r w:rsidRPr="00D057AB">
        <w:t>raportimit</w:t>
      </w:r>
      <w:proofErr w:type="spellEnd"/>
      <w:r w:rsidRPr="00D057AB">
        <w:t xml:space="preserve"> </w:t>
      </w:r>
      <w:proofErr w:type="spellStart"/>
      <w:r w:rsidRPr="00D057AB">
        <w:t>ndërkombëtar</w:t>
      </w:r>
      <w:proofErr w:type="spellEnd"/>
      <w:r w:rsidRPr="00D057AB">
        <w:t>.</w:t>
      </w:r>
    </w:p>
    <w:p w14:paraId="7DF51905" w14:textId="77777777" w:rsidR="00D057AB" w:rsidRPr="00D057AB" w:rsidRDefault="00D057AB" w:rsidP="00D057AB">
      <w:pPr>
        <w:pStyle w:val="NormalWeb"/>
        <w:numPr>
          <w:ilvl w:val="0"/>
          <w:numId w:val="154"/>
        </w:numPr>
        <w:jc w:val="both"/>
      </w:pPr>
      <w:proofErr w:type="spellStart"/>
      <w:r w:rsidRPr="00D057AB">
        <w:t>Përfshirja</w:t>
      </w:r>
      <w:proofErr w:type="spellEnd"/>
      <w:r w:rsidRPr="00D057AB">
        <w:t xml:space="preserve"> e </w:t>
      </w:r>
      <w:proofErr w:type="spellStart"/>
      <w:r w:rsidRPr="00D057AB">
        <w:t>aktiviteteve</w:t>
      </w:r>
      <w:proofErr w:type="spellEnd"/>
      <w:r w:rsidRPr="00D057AB">
        <w:t xml:space="preserve"> </w:t>
      </w:r>
      <w:proofErr w:type="spellStart"/>
      <w:r w:rsidRPr="00D057AB">
        <w:t>sipas</w:t>
      </w:r>
      <w:proofErr w:type="spellEnd"/>
      <w:r w:rsidRPr="00D057AB">
        <w:t xml:space="preserve"> </w:t>
      </w:r>
      <w:proofErr w:type="spellStart"/>
      <w:r w:rsidRPr="00D057AB">
        <w:t>këtij</w:t>
      </w:r>
      <w:proofErr w:type="spellEnd"/>
      <w:r w:rsidRPr="00D057AB">
        <w:t xml:space="preserve"> </w:t>
      </w:r>
      <w:proofErr w:type="spellStart"/>
      <w:r w:rsidRPr="00D057AB">
        <w:t>neni</w:t>
      </w:r>
      <w:proofErr w:type="spellEnd"/>
      <w:r w:rsidRPr="00D057AB">
        <w:t xml:space="preserve"> </w:t>
      </w:r>
      <w:proofErr w:type="spellStart"/>
      <w:r w:rsidRPr="00D057AB">
        <w:t>bëhet</w:t>
      </w:r>
      <w:proofErr w:type="spellEnd"/>
      <w:r w:rsidRPr="00D057AB">
        <w:t xml:space="preserve"> </w:t>
      </w:r>
      <w:proofErr w:type="spellStart"/>
      <w:r w:rsidRPr="00D057AB">
        <w:t>në</w:t>
      </w:r>
      <w:proofErr w:type="spellEnd"/>
      <w:r w:rsidRPr="00D057AB">
        <w:t xml:space="preserve"> </w:t>
      </w:r>
      <w:proofErr w:type="spellStart"/>
      <w:r w:rsidRPr="00D057AB">
        <w:t>përputhje</w:t>
      </w:r>
      <w:proofErr w:type="spellEnd"/>
      <w:r w:rsidRPr="00D057AB">
        <w:t xml:space="preserve"> me </w:t>
      </w:r>
      <w:proofErr w:type="spellStart"/>
      <w:r w:rsidRPr="00D057AB">
        <w:t>disponueshmërinë</w:t>
      </w:r>
      <w:proofErr w:type="spellEnd"/>
      <w:r w:rsidRPr="00D057AB">
        <w:t xml:space="preserve"> e </w:t>
      </w:r>
      <w:proofErr w:type="spellStart"/>
      <w:r w:rsidRPr="00D057AB">
        <w:t>të</w:t>
      </w:r>
      <w:proofErr w:type="spellEnd"/>
      <w:r w:rsidRPr="00D057AB">
        <w:t xml:space="preserve"> </w:t>
      </w:r>
      <w:proofErr w:type="spellStart"/>
      <w:r w:rsidRPr="00D057AB">
        <w:t>dhënave</w:t>
      </w:r>
      <w:proofErr w:type="spellEnd"/>
      <w:r w:rsidRPr="00D057AB">
        <w:t xml:space="preserve"> </w:t>
      </w:r>
      <w:proofErr w:type="spellStart"/>
      <w:r w:rsidRPr="00D057AB">
        <w:t>dhe</w:t>
      </w:r>
      <w:proofErr w:type="spellEnd"/>
      <w:r w:rsidRPr="00D057AB">
        <w:t xml:space="preserve"> </w:t>
      </w:r>
      <w:proofErr w:type="spellStart"/>
      <w:r w:rsidRPr="00D057AB">
        <w:t>zhvillimin</w:t>
      </w:r>
      <w:proofErr w:type="spellEnd"/>
      <w:r w:rsidRPr="00D057AB">
        <w:t xml:space="preserve"> e </w:t>
      </w:r>
      <w:proofErr w:type="spellStart"/>
      <w:r w:rsidRPr="00D057AB">
        <w:t>metodologjive</w:t>
      </w:r>
      <w:proofErr w:type="spellEnd"/>
      <w:r w:rsidRPr="00D057AB">
        <w:t xml:space="preserve"> </w:t>
      </w:r>
      <w:proofErr w:type="spellStart"/>
      <w:r w:rsidRPr="00D057AB">
        <w:t>përkatëse</w:t>
      </w:r>
      <w:proofErr w:type="spellEnd"/>
      <w:r w:rsidRPr="00D057AB">
        <w:t xml:space="preserve"> </w:t>
      </w:r>
      <w:proofErr w:type="spellStart"/>
      <w:r w:rsidRPr="00D057AB">
        <w:t>në</w:t>
      </w:r>
      <w:proofErr w:type="spellEnd"/>
      <w:r w:rsidRPr="00D057AB">
        <w:t xml:space="preserve"> </w:t>
      </w:r>
      <w:proofErr w:type="spellStart"/>
      <w:r w:rsidRPr="00D057AB">
        <w:t>sistemin</w:t>
      </w:r>
      <w:proofErr w:type="spellEnd"/>
      <w:r w:rsidRPr="00D057AB">
        <w:t xml:space="preserve"> </w:t>
      </w:r>
      <w:proofErr w:type="spellStart"/>
      <w:r w:rsidRPr="00D057AB">
        <w:t>kombëtar</w:t>
      </w:r>
      <w:proofErr w:type="spellEnd"/>
      <w:r w:rsidRPr="00D057AB">
        <w:t xml:space="preserve"> </w:t>
      </w:r>
      <w:proofErr w:type="spellStart"/>
      <w:r w:rsidRPr="00D057AB">
        <w:t>të</w:t>
      </w:r>
      <w:proofErr w:type="spellEnd"/>
      <w:r w:rsidRPr="00D057AB">
        <w:t xml:space="preserve"> </w:t>
      </w:r>
      <w:proofErr w:type="spellStart"/>
      <w:r w:rsidRPr="00D057AB">
        <w:t>inventarit</w:t>
      </w:r>
      <w:proofErr w:type="spellEnd"/>
      <w:r w:rsidRPr="00D057AB">
        <w:t>.</w:t>
      </w:r>
    </w:p>
    <w:p w14:paraId="3061F302" w14:textId="38B45930" w:rsidR="00FD3FD9" w:rsidRDefault="00D057AB" w:rsidP="00FD3FD9">
      <w:pPr>
        <w:jc w:val="center"/>
        <w:rPr>
          <w:rFonts w:ascii="Times New Roman" w:hAnsi="Times New Roman" w:cs="Times New Roman"/>
          <w:b/>
          <w:bCs/>
          <w:sz w:val="24"/>
          <w:szCs w:val="24"/>
        </w:rPr>
      </w:pPr>
      <w:r w:rsidRPr="00D057AB">
        <w:rPr>
          <w:rFonts w:ascii="Times New Roman" w:hAnsi="Times New Roman" w:cs="Times New Roman"/>
          <w:b/>
          <w:bCs/>
          <w:sz w:val="24"/>
          <w:szCs w:val="24"/>
        </w:rPr>
        <w:t>Neni 3</w:t>
      </w:r>
    </w:p>
    <w:p w14:paraId="7B381E20" w14:textId="0D41CCFE" w:rsidR="00D057AB" w:rsidRPr="00D057AB" w:rsidRDefault="00D057AB" w:rsidP="00FD3FD9">
      <w:pPr>
        <w:jc w:val="center"/>
        <w:rPr>
          <w:rFonts w:ascii="Times New Roman" w:hAnsi="Times New Roman" w:cs="Times New Roman"/>
          <w:b/>
          <w:bCs/>
          <w:sz w:val="24"/>
          <w:szCs w:val="24"/>
        </w:rPr>
      </w:pPr>
      <w:proofErr w:type="spellStart"/>
      <w:r w:rsidRPr="00D057AB">
        <w:rPr>
          <w:rFonts w:ascii="Times New Roman" w:hAnsi="Times New Roman" w:cs="Times New Roman"/>
          <w:b/>
          <w:bCs/>
          <w:sz w:val="24"/>
          <w:szCs w:val="24"/>
        </w:rPr>
        <w:t>Përkufizime</w:t>
      </w:r>
      <w:proofErr w:type="spellEnd"/>
    </w:p>
    <w:p w14:paraId="32E8B965" w14:textId="77777777" w:rsidR="00D057AB" w:rsidRPr="00D057AB" w:rsidRDefault="00D057AB" w:rsidP="00D057AB">
      <w:pPr>
        <w:spacing w:after="0" w:line="276" w:lineRule="auto"/>
        <w:jc w:val="both"/>
        <w:rPr>
          <w:rFonts w:ascii="Times New Roman" w:eastAsia="Times New Roman" w:hAnsi="Times New Roman" w:cs="Times New Roman"/>
          <w:sz w:val="24"/>
          <w:szCs w:val="24"/>
        </w:rPr>
      </w:pPr>
      <w:proofErr w:type="spellStart"/>
      <w:r w:rsidRPr="00D057AB">
        <w:rPr>
          <w:rFonts w:ascii="Times New Roman" w:eastAsia="Times New Roman" w:hAnsi="Times New Roman" w:cs="Times New Roman"/>
          <w:sz w:val="24"/>
          <w:szCs w:val="24"/>
        </w:rPr>
        <w:t>Në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kuptim</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të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këtij</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vendimi</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përveç</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përkufizimeve</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të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përcaktuara</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në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legjislacionin</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në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fuqi</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për</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ndryshimet</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klimatike</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dhe</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pyjet</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termat</w:t>
      </w:r>
      <w:proofErr w:type="spellEnd"/>
      <w:r w:rsidRPr="00D057AB">
        <w:rPr>
          <w:rFonts w:ascii="Times New Roman" w:eastAsia="Times New Roman" w:hAnsi="Times New Roman" w:cs="Times New Roman"/>
          <w:sz w:val="24"/>
          <w:szCs w:val="24"/>
        </w:rPr>
        <w:t xml:space="preserve"> e </w:t>
      </w:r>
      <w:proofErr w:type="spellStart"/>
      <w:r w:rsidRPr="00D057AB">
        <w:rPr>
          <w:rFonts w:ascii="Times New Roman" w:eastAsia="Times New Roman" w:hAnsi="Times New Roman" w:cs="Times New Roman"/>
          <w:sz w:val="24"/>
          <w:szCs w:val="24"/>
        </w:rPr>
        <w:t>mëposhtëm</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kanë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këto</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kuptime</w:t>
      </w:r>
      <w:proofErr w:type="spellEnd"/>
      <w:r w:rsidRPr="00D057AB">
        <w:rPr>
          <w:rFonts w:ascii="Times New Roman" w:eastAsia="Times New Roman" w:hAnsi="Times New Roman" w:cs="Times New Roman"/>
          <w:sz w:val="24"/>
          <w:szCs w:val="24"/>
        </w:rPr>
        <w:t>:</w:t>
      </w:r>
    </w:p>
    <w:p w14:paraId="251D36A1" w14:textId="7B1CC5ED" w:rsidR="00D057AB" w:rsidRPr="00D057AB" w:rsidRDefault="00D057AB" w:rsidP="0085713B">
      <w:pPr>
        <w:pStyle w:val="NormalWeb"/>
        <w:spacing w:before="0" w:beforeAutospacing="0" w:after="0" w:afterAutospacing="0"/>
        <w:jc w:val="both"/>
      </w:pPr>
      <w:r w:rsidRPr="00D057AB">
        <w:rPr>
          <w:rStyle w:val="Strong"/>
          <w:rFonts w:eastAsiaTheme="majorEastAsia"/>
        </w:rPr>
        <w:t>“</w:t>
      </w:r>
      <w:proofErr w:type="spellStart"/>
      <w:r w:rsidRPr="00D057AB">
        <w:rPr>
          <w:rStyle w:val="Strong"/>
          <w:rFonts w:eastAsiaTheme="majorEastAsia"/>
        </w:rPr>
        <w:t>emetim</w:t>
      </w:r>
      <w:proofErr w:type="spellEnd"/>
      <w:r w:rsidRPr="00D057AB">
        <w:rPr>
          <w:rStyle w:val="Strong"/>
          <w:rFonts w:eastAsiaTheme="majorEastAsia"/>
        </w:rPr>
        <w:t>”</w:t>
      </w:r>
      <w:r w:rsidRPr="00D057AB">
        <w:t xml:space="preserve"> </w:t>
      </w:r>
      <w:proofErr w:type="spellStart"/>
      <w:r w:rsidR="007C092C">
        <w:t>ë</w:t>
      </w:r>
      <w:r w:rsidR="00F22329">
        <w:t>sht</w:t>
      </w:r>
      <w:r w:rsidR="007C092C">
        <w:t>ë</w:t>
      </w:r>
      <w:proofErr w:type="spellEnd"/>
      <w:r w:rsidR="00F22329">
        <w:t xml:space="preserve"> </w:t>
      </w:r>
      <w:proofErr w:type="spellStart"/>
      <w:r w:rsidRPr="00D057AB">
        <w:t>emetimi</w:t>
      </w:r>
      <w:proofErr w:type="spellEnd"/>
      <w:r w:rsidRPr="00D057AB">
        <w:t xml:space="preserve"> </w:t>
      </w:r>
      <w:proofErr w:type="spellStart"/>
      <w:r w:rsidRPr="00D057AB">
        <w:t>antropogjen</w:t>
      </w:r>
      <w:proofErr w:type="spellEnd"/>
      <w:r w:rsidRPr="00D057AB">
        <w:t xml:space="preserve"> </w:t>
      </w:r>
      <w:proofErr w:type="spellStart"/>
      <w:r w:rsidRPr="00D057AB">
        <w:t>i</w:t>
      </w:r>
      <w:proofErr w:type="spellEnd"/>
      <w:r w:rsidRPr="00D057AB">
        <w:t xml:space="preserve"> </w:t>
      </w:r>
      <w:proofErr w:type="spellStart"/>
      <w:r w:rsidRPr="00D057AB">
        <w:t>gazeve</w:t>
      </w:r>
      <w:proofErr w:type="spellEnd"/>
      <w:r w:rsidRPr="00D057AB">
        <w:t xml:space="preserve"> me </w:t>
      </w:r>
      <w:proofErr w:type="spellStart"/>
      <w:r w:rsidRPr="00D057AB">
        <w:t>efekt</w:t>
      </w:r>
      <w:proofErr w:type="spellEnd"/>
      <w:r w:rsidRPr="00D057AB">
        <w:t xml:space="preserve"> </w:t>
      </w:r>
      <w:proofErr w:type="spellStart"/>
      <w:r w:rsidRPr="00D057AB">
        <w:t>serrë</w:t>
      </w:r>
      <w:proofErr w:type="spellEnd"/>
      <w:r w:rsidRPr="00D057AB">
        <w:t xml:space="preserve"> </w:t>
      </w:r>
      <w:proofErr w:type="spellStart"/>
      <w:r w:rsidRPr="00D057AB">
        <w:t>në</w:t>
      </w:r>
      <w:proofErr w:type="spellEnd"/>
      <w:r w:rsidRPr="00D057AB">
        <w:t xml:space="preserve"> </w:t>
      </w:r>
      <w:proofErr w:type="spellStart"/>
      <w:r w:rsidRPr="00D057AB">
        <w:t>atmosferë</w:t>
      </w:r>
      <w:proofErr w:type="spellEnd"/>
      <w:r w:rsidRPr="00D057AB">
        <w:t xml:space="preserve"> </w:t>
      </w:r>
      <w:proofErr w:type="spellStart"/>
      <w:r w:rsidRPr="00D057AB">
        <w:t>nga</w:t>
      </w:r>
      <w:proofErr w:type="spellEnd"/>
      <w:r w:rsidRPr="00D057AB">
        <w:t xml:space="preserve"> </w:t>
      </w:r>
      <w:proofErr w:type="spellStart"/>
      <w:proofErr w:type="gramStart"/>
      <w:r w:rsidRPr="00D057AB">
        <w:t>burimet</w:t>
      </w:r>
      <w:proofErr w:type="spellEnd"/>
      <w:r w:rsidRPr="00D057AB">
        <w:t>;</w:t>
      </w:r>
      <w:proofErr w:type="gramEnd"/>
    </w:p>
    <w:p w14:paraId="6CC57748" w14:textId="13380733" w:rsidR="00D057AB" w:rsidRPr="00D057AB" w:rsidRDefault="00D057AB" w:rsidP="00C874F0">
      <w:pPr>
        <w:pStyle w:val="NormalWeb"/>
        <w:spacing w:before="0" w:beforeAutospacing="0" w:after="0" w:afterAutospacing="0"/>
        <w:jc w:val="both"/>
      </w:pPr>
      <w:r w:rsidRPr="00D057AB">
        <w:t xml:space="preserve">b) </w:t>
      </w:r>
      <w:r w:rsidRPr="00D057AB">
        <w:rPr>
          <w:rStyle w:val="Strong"/>
          <w:rFonts w:eastAsiaTheme="majorEastAsia"/>
        </w:rPr>
        <w:t>“</w:t>
      </w:r>
      <w:proofErr w:type="spellStart"/>
      <w:r w:rsidRPr="00D057AB">
        <w:rPr>
          <w:rStyle w:val="Strong"/>
          <w:rFonts w:eastAsiaTheme="majorEastAsia"/>
        </w:rPr>
        <w:t>përthithje</w:t>
      </w:r>
      <w:proofErr w:type="spellEnd"/>
      <w:r w:rsidRPr="00D057AB">
        <w:rPr>
          <w:rStyle w:val="Strong"/>
          <w:rFonts w:eastAsiaTheme="majorEastAsia"/>
        </w:rPr>
        <w:t>”</w:t>
      </w:r>
      <w:r w:rsidRPr="00D057AB">
        <w:t xml:space="preserve"> </w:t>
      </w:r>
      <w:proofErr w:type="spellStart"/>
      <w:r w:rsidR="007C092C">
        <w:t>ë</w:t>
      </w:r>
      <w:r w:rsidR="00F22329">
        <w:t>sht</w:t>
      </w:r>
      <w:r w:rsidR="007C092C">
        <w:t>ë</w:t>
      </w:r>
      <w:proofErr w:type="spellEnd"/>
      <w:r w:rsidRPr="00D057AB">
        <w:t xml:space="preserve"> </w:t>
      </w:r>
      <w:proofErr w:type="spellStart"/>
      <w:r w:rsidR="00F477E1">
        <w:t>largimi</w:t>
      </w:r>
      <w:proofErr w:type="spellEnd"/>
      <w:r w:rsidR="00CD5B9E">
        <w:t xml:space="preserve"> </w:t>
      </w:r>
      <w:proofErr w:type="spellStart"/>
      <w:r w:rsidRPr="00D057AB">
        <w:t>antropogjen</w:t>
      </w:r>
      <w:proofErr w:type="spellEnd"/>
      <w:r w:rsidRPr="00D057AB">
        <w:t xml:space="preserve"> </w:t>
      </w:r>
      <w:proofErr w:type="spellStart"/>
      <w:r w:rsidR="00EB780E">
        <w:t>i</w:t>
      </w:r>
      <w:proofErr w:type="spellEnd"/>
      <w:r w:rsidRPr="00D057AB">
        <w:t xml:space="preserve"> </w:t>
      </w:r>
      <w:proofErr w:type="spellStart"/>
      <w:r w:rsidRPr="00D057AB">
        <w:t>gazeve</w:t>
      </w:r>
      <w:proofErr w:type="spellEnd"/>
      <w:r w:rsidRPr="00D057AB">
        <w:t xml:space="preserve"> me </w:t>
      </w:r>
      <w:proofErr w:type="spellStart"/>
      <w:r w:rsidRPr="00D057AB">
        <w:t>efekt</w:t>
      </w:r>
      <w:proofErr w:type="spellEnd"/>
      <w:r w:rsidRPr="00D057AB">
        <w:t xml:space="preserve"> </w:t>
      </w:r>
      <w:proofErr w:type="spellStart"/>
      <w:r w:rsidRPr="00D057AB">
        <w:t>serrë</w:t>
      </w:r>
      <w:proofErr w:type="spellEnd"/>
      <w:r w:rsidRPr="00D057AB">
        <w:t xml:space="preserve"> </w:t>
      </w:r>
      <w:proofErr w:type="spellStart"/>
      <w:r w:rsidRPr="00D057AB">
        <w:t>nga</w:t>
      </w:r>
      <w:proofErr w:type="spellEnd"/>
      <w:r w:rsidRPr="00D057AB">
        <w:t xml:space="preserve"> </w:t>
      </w:r>
      <w:proofErr w:type="spellStart"/>
      <w:r w:rsidRPr="00D057AB">
        <w:t>atmosfera</w:t>
      </w:r>
      <w:proofErr w:type="spellEnd"/>
      <w:r w:rsidRPr="00D057AB">
        <w:t xml:space="preserve"> </w:t>
      </w:r>
      <w:proofErr w:type="spellStart"/>
      <w:r w:rsidRPr="00D057AB">
        <w:t>përmes</w:t>
      </w:r>
      <w:proofErr w:type="spellEnd"/>
      <w:r w:rsidRPr="00D057AB">
        <w:t xml:space="preserve"> </w:t>
      </w:r>
      <w:proofErr w:type="spellStart"/>
      <w:proofErr w:type="gramStart"/>
      <w:r w:rsidRPr="00D057AB">
        <w:t>rezervuarëve</w:t>
      </w:r>
      <w:proofErr w:type="spellEnd"/>
      <w:r w:rsidRPr="00D057AB">
        <w:t>;</w:t>
      </w:r>
      <w:proofErr w:type="gramEnd"/>
    </w:p>
    <w:p w14:paraId="6E7DF938" w14:textId="2607F3C0" w:rsidR="00D057AB" w:rsidRPr="00D057AB" w:rsidRDefault="00D057AB" w:rsidP="00C874F0">
      <w:pPr>
        <w:pStyle w:val="NormalWeb"/>
        <w:spacing w:before="0" w:beforeAutospacing="0" w:after="0" w:afterAutospacing="0"/>
        <w:jc w:val="both"/>
      </w:pPr>
      <w:r w:rsidRPr="00D057AB">
        <w:t xml:space="preserve">c) </w:t>
      </w:r>
      <w:r w:rsidRPr="00D057AB">
        <w:rPr>
          <w:rStyle w:val="Strong"/>
          <w:rFonts w:eastAsiaTheme="majorEastAsia"/>
        </w:rPr>
        <w:t>“</w:t>
      </w:r>
      <w:proofErr w:type="spellStart"/>
      <w:r w:rsidRPr="00D057AB">
        <w:rPr>
          <w:rStyle w:val="Strong"/>
          <w:rFonts w:eastAsiaTheme="majorEastAsia"/>
        </w:rPr>
        <w:t>pyllëzim</w:t>
      </w:r>
      <w:proofErr w:type="spellEnd"/>
      <w:r w:rsidRPr="00D057AB">
        <w:rPr>
          <w:rStyle w:val="Strong"/>
          <w:rFonts w:eastAsiaTheme="majorEastAsia"/>
        </w:rPr>
        <w:t>”</w:t>
      </w:r>
      <w:r w:rsidRPr="00D057AB">
        <w:t xml:space="preserve"> </w:t>
      </w:r>
      <w:proofErr w:type="spellStart"/>
      <w:r w:rsidR="007C092C">
        <w:t>ë</w:t>
      </w:r>
      <w:r w:rsidR="00F22329">
        <w:t>sht</w:t>
      </w:r>
      <w:r w:rsidR="007C092C">
        <w:t>ë</w:t>
      </w:r>
      <w:proofErr w:type="spellEnd"/>
      <w:r w:rsidRPr="00D057AB">
        <w:t xml:space="preserve"> </w:t>
      </w:r>
      <w:proofErr w:type="spellStart"/>
      <w:r w:rsidRPr="00D057AB">
        <w:t>shndërrimi</w:t>
      </w:r>
      <w:proofErr w:type="spellEnd"/>
      <w:r w:rsidRPr="00D057AB">
        <w:t xml:space="preserve"> </w:t>
      </w:r>
      <w:proofErr w:type="spellStart"/>
      <w:r w:rsidRPr="00D057AB">
        <w:t>i</w:t>
      </w:r>
      <w:proofErr w:type="spellEnd"/>
      <w:r w:rsidRPr="00D057AB">
        <w:t xml:space="preserve"> </w:t>
      </w:r>
      <w:proofErr w:type="spellStart"/>
      <w:r w:rsidRPr="00D057AB">
        <w:t>drejtpërdrejtë</w:t>
      </w:r>
      <w:proofErr w:type="spellEnd"/>
      <w:r w:rsidRPr="00D057AB">
        <w:t xml:space="preserve">, </w:t>
      </w:r>
      <w:proofErr w:type="spellStart"/>
      <w:r w:rsidRPr="00D057AB">
        <w:t>i</w:t>
      </w:r>
      <w:proofErr w:type="spellEnd"/>
      <w:r w:rsidRPr="00D057AB">
        <w:t xml:space="preserve"> </w:t>
      </w:r>
      <w:proofErr w:type="spellStart"/>
      <w:r w:rsidRPr="00D057AB">
        <w:t>shkaktuar</w:t>
      </w:r>
      <w:proofErr w:type="spellEnd"/>
      <w:r w:rsidRPr="00D057AB">
        <w:t xml:space="preserve"> </w:t>
      </w:r>
      <w:proofErr w:type="spellStart"/>
      <w:r w:rsidRPr="00D057AB">
        <w:t>nga</w:t>
      </w:r>
      <w:proofErr w:type="spellEnd"/>
      <w:r w:rsidRPr="00D057AB">
        <w:t xml:space="preserve"> </w:t>
      </w:r>
      <w:proofErr w:type="spellStart"/>
      <w:r w:rsidRPr="00D057AB">
        <w:t>veprimtaria</w:t>
      </w:r>
      <w:proofErr w:type="spellEnd"/>
      <w:r w:rsidRPr="00D057AB">
        <w:t xml:space="preserve"> </w:t>
      </w:r>
      <w:proofErr w:type="spellStart"/>
      <w:r w:rsidRPr="00D057AB">
        <w:t>njerëzore</w:t>
      </w:r>
      <w:proofErr w:type="spellEnd"/>
      <w:r w:rsidRPr="00D057AB">
        <w:t xml:space="preserve">, </w:t>
      </w:r>
      <w:proofErr w:type="spellStart"/>
      <w:r w:rsidRPr="00D057AB">
        <w:t>i</w:t>
      </w:r>
      <w:proofErr w:type="spellEnd"/>
      <w:r w:rsidRPr="00D057AB">
        <w:t xml:space="preserve"> </w:t>
      </w:r>
      <w:proofErr w:type="spellStart"/>
      <w:r w:rsidRPr="00D057AB">
        <w:t>tokës</w:t>
      </w:r>
      <w:proofErr w:type="spellEnd"/>
      <w:r w:rsidRPr="00D057AB">
        <w:t xml:space="preserve"> </w:t>
      </w:r>
      <w:proofErr w:type="spellStart"/>
      <w:r w:rsidRPr="00D057AB">
        <w:t>që</w:t>
      </w:r>
      <w:proofErr w:type="spellEnd"/>
      <w:r w:rsidRPr="00D057AB">
        <w:t xml:space="preserve"> </w:t>
      </w:r>
      <w:proofErr w:type="spellStart"/>
      <w:r w:rsidRPr="00D057AB">
        <w:t>nuk</w:t>
      </w:r>
      <w:proofErr w:type="spellEnd"/>
      <w:r w:rsidRPr="00D057AB">
        <w:t xml:space="preserve"> ka </w:t>
      </w:r>
      <w:proofErr w:type="spellStart"/>
      <w:r w:rsidRPr="00D057AB">
        <w:t>qenë</w:t>
      </w:r>
      <w:proofErr w:type="spellEnd"/>
      <w:r w:rsidRPr="00D057AB">
        <w:t xml:space="preserve"> </w:t>
      </w:r>
      <w:proofErr w:type="spellStart"/>
      <w:r w:rsidRPr="00D057AB">
        <w:t>pyll</w:t>
      </w:r>
      <w:proofErr w:type="spellEnd"/>
      <w:r w:rsidRPr="00D057AB">
        <w:t xml:space="preserve"> </w:t>
      </w:r>
      <w:proofErr w:type="spellStart"/>
      <w:r w:rsidRPr="00D057AB">
        <w:t>për</w:t>
      </w:r>
      <w:proofErr w:type="spellEnd"/>
      <w:r w:rsidRPr="00D057AB">
        <w:t xml:space="preserve"> </w:t>
      </w:r>
      <w:proofErr w:type="spellStart"/>
      <w:r w:rsidRPr="00D057AB">
        <w:t>një</w:t>
      </w:r>
      <w:proofErr w:type="spellEnd"/>
      <w:r w:rsidRPr="00D057AB">
        <w:t xml:space="preserve"> </w:t>
      </w:r>
      <w:proofErr w:type="spellStart"/>
      <w:r w:rsidRPr="00D057AB">
        <w:t>periudhë</w:t>
      </w:r>
      <w:proofErr w:type="spellEnd"/>
      <w:r w:rsidRPr="00D057AB">
        <w:t xml:space="preserve"> </w:t>
      </w:r>
      <w:proofErr w:type="spellStart"/>
      <w:r w:rsidRPr="00D057AB">
        <w:t>të</w:t>
      </w:r>
      <w:proofErr w:type="spellEnd"/>
      <w:r w:rsidRPr="00D057AB">
        <w:t xml:space="preserve"> </w:t>
      </w:r>
      <w:proofErr w:type="spellStart"/>
      <w:r w:rsidRPr="00D057AB">
        <w:t>paktën</w:t>
      </w:r>
      <w:proofErr w:type="spellEnd"/>
      <w:r w:rsidRPr="00D057AB">
        <w:t xml:space="preserve"> 50-vjeçare </w:t>
      </w:r>
      <w:proofErr w:type="spellStart"/>
      <w:r w:rsidRPr="00D057AB">
        <w:t>në</w:t>
      </w:r>
      <w:proofErr w:type="spellEnd"/>
      <w:r w:rsidRPr="00D057AB">
        <w:t xml:space="preserve"> </w:t>
      </w:r>
      <w:proofErr w:type="spellStart"/>
      <w:r w:rsidRPr="00D057AB">
        <w:t>tokë</w:t>
      </w:r>
      <w:proofErr w:type="spellEnd"/>
      <w:r w:rsidRPr="00D057AB">
        <w:t xml:space="preserve"> </w:t>
      </w:r>
      <w:proofErr w:type="spellStart"/>
      <w:r w:rsidRPr="00D057AB">
        <w:t>pyjore</w:t>
      </w:r>
      <w:proofErr w:type="spellEnd"/>
      <w:r w:rsidRPr="00D057AB">
        <w:t xml:space="preserve">, </w:t>
      </w:r>
      <w:proofErr w:type="spellStart"/>
      <w:r w:rsidRPr="00D057AB">
        <w:t>përmes</w:t>
      </w:r>
      <w:proofErr w:type="spellEnd"/>
      <w:r w:rsidRPr="00D057AB">
        <w:t xml:space="preserve"> </w:t>
      </w:r>
      <w:proofErr w:type="spellStart"/>
      <w:r w:rsidRPr="00D057AB">
        <w:t>mbjelljes</w:t>
      </w:r>
      <w:proofErr w:type="spellEnd"/>
      <w:r w:rsidRPr="00D057AB">
        <w:t xml:space="preserve">, </w:t>
      </w:r>
      <w:proofErr w:type="spellStart"/>
      <w:r w:rsidRPr="00D057AB">
        <w:t>mbirjes</w:t>
      </w:r>
      <w:proofErr w:type="spellEnd"/>
      <w:r w:rsidRPr="00D057AB">
        <w:t xml:space="preserve"> </w:t>
      </w:r>
      <w:proofErr w:type="spellStart"/>
      <w:r w:rsidRPr="00D057AB">
        <w:t>ose</w:t>
      </w:r>
      <w:proofErr w:type="spellEnd"/>
      <w:r w:rsidRPr="00D057AB">
        <w:t xml:space="preserve"> </w:t>
      </w:r>
      <w:proofErr w:type="spellStart"/>
      <w:r w:rsidRPr="00D057AB">
        <w:t>nxitjes</w:t>
      </w:r>
      <w:proofErr w:type="spellEnd"/>
      <w:r w:rsidRPr="00D057AB">
        <w:t xml:space="preserve"> </w:t>
      </w:r>
      <w:proofErr w:type="spellStart"/>
      <w:r w:rsidRPr="00D057AB">
        <w:t>së</w:t>
      </w:r>
      <w:proofErr w:type="spellEnd"/>
      <w:r w:rsidRPr="00D057AB">
        <w:t xml:space="preserve"> </w:t>
      </w:r>
      <w:proofErr w:type="spellStart"/>
      <w:r w:rsidRPr="00D057AB">
        <w:t>rigjenerimit</w:t>
      </w:r>
      <w:proofErr w:type="spellEnd"/>
      <w:r w:rsidRPr="00D057AB">
        <w:t xml:space="preserve"> </w:t>
      </w:r>
      <w:proofErr w:type="spellStart"/>
      <w:r w:rsidRPr="00D057AB">
        <w:t>natyror</w:t>
      </w:r>
      <w:proofErr w:type="spellEnd"/>
      <w:r w:rsidRPr="00D057AB">
        <w:t xml:space="preserve"> </w:t>
      </w:r>
      <w:proofErr w:type="spellStart"/>
      <w:r w:rsidRPr="00D057AB">
        <w:t>të</w:t>
      </w:r>
      <w:proofErr w:type="spellEnd"/>
      <w:r w:rsidRPr="00D057AB">
        <w:t xml:space="preserve"> </w:t>
      </w:r>
      <w:proofErr w:type="spellStart"/>
      <w:proofErr w:type="gramStart"/>
      <w:r w:rsidRPr="00D057AB">
        <w:t>farërave</w:t>
      </w:r>
      <w:proofErr w:type="spellEnd"/>
      <w:r w:rsidRPr="00D057AB">
        <w:t>;</w:t>
      </w:r>
      <w:proofErr w:type="gramEnd"/>
    </w:p>
    <w:p w14:paraId="71CEC11E" w14:textId="2A9B8D68" w:rsidR="00D057AB" w:rsidRPr="00D057AB" w:rsidRDefault="00D057AB" w:rsidP="00C874F0">
      <w:pPr>
        <w:pStyle w:val="NormalWeb"/>
        <w:spacing w:before="0" w:beforeAutospacing="0" w:after="0" w:afterAutospacing="0"/>
        <w:jc w:val="both"/>
      </w:pPr>
      <w:r w:rsidRPr="00D057AB">
        <w:t xml:space="preserve">ç) </w:t>
      </w:r>
      <w:r w:rsidRPr="00D057AB">
        <w:rPr>
          <w:rStyle w:val="Strong"/>
          <w:rFonts w:eastAsiaTheme="majorEastAsia"/>
        </w:rPr>
        <w:t>“</w:t>
      </w:r>
      <w:proofErr w:type="spellStart"/>
      <w:r w:rsidRPr="00D057AB">
        <w:rPr>
          <w:rStyle w:val="Strong"/>
          <w:rFonts w:eastAsiaTheme="majorEastAsia"/>
        </w:rPr>
        <w:t>ripyllëzim</w:t>
      </w:r>
      <w:proofErr w:type="spellEnd"/>
      <w:r w:rsidRPr="00D057AB">
        <w:rPr>
          <w:rStyle w:val="Strong"/>
          <w:rFonts w:eastAsiaTheme="majorEastAsia"/>
        </w:rPr>
        <w:t>”</w:t>
      </w:r>
      <w:r w:rsidRPr="00D057AB">
        <w:t xml:space="preserve"> </w:t>
      </w:r>
      <w:proofErr w:type="spellStart"/>
      <w:r w:rsidR="007C092C">
        <w:t>ë</w:t>
      </w:r>
      <w:r w:rsidR="00F22329">
        <w:t>sht</w:t>
      </w:r>
      <w:r w:rsidR="007C092C">
        <w:t>ë</w:t>
      </w:r>
      <w:proofErr w:type="spellEnd"/>
      <w:r w:rsidRPr="00D057AB">
        <w:t xml:space="preserve"> </w:t>
      </w:r>
      <w:proofErr w:type="spellStart"/>
      <w:r w:rsidRPr="00D057AB">
        <w:t>çdo</w:t>
      </w:r>
      <w:proofErr w:type="spellEnd"/>
      <w:r w:rsidRPr="00D057AB">
        <w:t xml:space="preserve"> </w:t>
      </w:r>
      <w:proofErr w:type="spellStart"/>
      <w:r w:rsidRPr="00D057AB">
        <w:t>shndërrim</w:t>
      </w:r>
      <w:proofErr w:type="spellEnd"/>
      <w:r w:rsidRPr="00D057AB">
        <w:t xml:space="preserve"> </w:t>
      </w:r>
      <w:proofErr w:type="spellStart"/>
      <w:r w:rsidRPr="00D057AB">
        <w:t>i</w:t>
      </w:r>
      <w:proofErr w:type="spellEnd"/>
      <w:r w:rsidRPr="00D057AB">
        <w:t xml:space="preserve"> </w:t>
      </w:r>
      <w:proofErr w:type="spellStart"/>
      <w:r w:rsidRPr="00D057AB">
        <w:t>drejtpërdrejtë</w:t>
      </w:r>
      <w:proofErr w:type="spellEnd"/>
      <w:r w:rsidRPr="00D057AB">
        <w:t xml:space="preserve">, </w:t>
      </w:r>
      <w:proofErr w:type="spellStart"/>
      <w:r w:rsidRPr="00D057AB">
        <w:t>i</w:t>
      </w:r>
      <w:proofErr w:type="spellEnd"/>
      <w:r w:rsidRPr="00D057AB">
        <w:t xml:space="preserve"> </w:t>
      </w:r>
      <w:proofErr w:type="spellStart"/>
      <w:r w:rsidRPr="00D057AB">
        <w:t>shkaktuar</w:t>
      </w:r>
      <w:proofErr w:type="spellEnd"/>
      <w:r w:rsidRPr="00D057AB">
        <w:t xml:space="preserve"> </w:t>
      </w:r>
      <w:proofErr w:type="spellStart"/>
      <w:r w:rsidRPr="00D057AB">
        <w:t>nga</w:t>
      </w:r>
      <w:proofErr w:type="spellEnd"/>
      <w:r w:rsidRPr="00D057AB">
        <w:t xml:space="preserve"> </w:t>
      </w:r>
      <w:proofErr w:type="spellStart"/>
      <w:r w:rsidRPr="00D057AB">
        <w:t>veprimtaria</w:t>
      </w:r>
      <w:proofErr w:type="spellEnd"/>
      <w:r w:rsidRPr="00D057AB">
        <w:t xml:space="preserve"> </w:t>
      </w:r>
      <w:proofErr w:type="spellStart"/>
      <w:r w:rsidRPr="00D057AB">
        <w:t>njerëzore</w:t>
      </w:r>
      <w:proofErr w:type="spellEnd"/>
      <w:r w:rsidRPr="00D057AB">
        <w:t xml:space="preserve">, </w:t>
      </w:r>
      <w:proofErr w:type="spellStart"/>
      <w:r w:rsidRPr="00D057AB">
        <w:t>i</w:t>
      </w:r>
      <w:proofErr w:type="spellEnd"/>
      <w:r w:rsidRPr="00D057AB">
        <w:t xml:space="preserve"> </w:t>
      </w:r>
      <w:proofErr w:type="spellStart"/>
      <w:r w:rsidRPr="00D057AB">
        <w:t>tokës</w:t>
      </w:r>
      <w:proofErr w:type="spellEnd"/>
      <w:r w:rsidRPr="00D057AB">
        <w:t xml:space="preserve"> </w:t>
      </w:r>
      <w:proofErr w:type="spellStart"/>
      <w:r w:rsidRPr="00D057AB">
        <w:t>që</w:t>
      </w:r>
      <w:proofErr w:type="spellEnd"/>
      <w:r w:rsidRPr="00D057AB">
        <w:t xml:space="preserve"> </w:t>
      </w:r>
      <w:proofErr w:type="spellStart"/>
      <w:r w:rsidRPr="00D057AB">
        <w:t>nuk</w:t>
      </w:r>
      <w:proofErr w:type="spellEnd"/>
      <w:r w:rsidRPr="00D057AB">
        <w:t xml:space="preserve"> </w:t>
      </w:r>
      <w:proofErr w:type="spellStart"/>
      <w:r w:rsidRPr="00D057AB">
        <w:t>është</w:t>
      </w:r>
      <w:proofErr w:type="spellEnd"/>
      <w:r w:rsidRPr="00D057AB">
        <w:t xml:space="preserve"> </w:t>
      </w:r>
      <w:proofErr w:type="spellStart"/>
      <w:r w:rsidRPr="00D057AB">
        <w:t>pyll</w:t>
      </w:r>
      <w:proofErr w:type="spellEnd"/>
      <w:r w:rsidRPr="00D057AB">
        <w:t xml:space="preserve"> </w:t>
      </w:r>
      <w:proofErr w:type="spellStart"/>
      <w:r w:rsidRPr="00D057AB">
        <w:t>në</w:t>
      </w:r>
      <w:proofErr w:type="spellEnd"/>
      <w:r w:rsidRPr="00D057AB">
        <w:t xml:space="preserve"> </w:t>
      </w:r>
      <w:proofErr w:type="spellStart"/>
      <w:r w:rsidRPr="00D057AB">
        <w:t>tokë</w:t>
      </w:r>
      <w:proofErr w:type="spellEnd"/>
      <w:r w:rsidRPr="00D057AB">
        <w:t xml:space="preserve"> </w:t>
      </w:r>
      <w:proofErr w:type="spellStart"/>
      <w:r w:rsidRPr="00D057AB">
        <w:t>pyjore</w:t>
      </w:r>
      <w:proofErr w:type="spellEnd"/>
      <w:r w:rsidRPr="00D057AB">
        <w:t xml:space="preserve">, </w:t>
      </w:r>
      <w:proofErr w:type="spellStart"/>
      <w:r w:rsidRPr="00D057AB">
        <w:t>përmes</w:t>
      </w:r>
      <w:proofErr w:type="spellEnd"/>
      <w:r w:rsidRPr="00D057AB">
        <w:t xml:space="preserve"> </w:t>
      </w:r>
      <w:proofErr w:type="spellStart"/>
      <w:r w:rsidRPr="00D057AB">
        <w:t>mbjelljes</w:t>
      </w:r>
      <w:proofErr w:type="spellEnd"/>
      <w:r w:rsidRPr="00D057AB">
        <w:t xml:space="preserve">, </w:t>
      </w:r>
      <w:proofErr w:type="spellStart"/>
      <w:r w:rsidRPr="00D057AB">
        <w:t>mbirjes</w:t>
      </w:r>
      <w:proofErr w:type="spellEnd"/>
      <w:r w:rsidRPr="00D057AB">
        <w:t xml:space="preserve"> </w:t>
      </w:r>
      <w:proofErr w:type="spellStart"/>
      <w:r w:rsidRPr="00D057AB">
        <w:t>ose</w:t>
      </w:r>
      <w:proofErr w:type="spellEnd"/>
      <w:r w:rsidRPr="00D057AB">
        <w:t xml:space="preserve"> </w:t>
      </w:r>
      <w:proofErr w:type="spellStart"/>
      <w:r w:rsidRPr="00D057AB">
        <w:t>nxitjes</w:t>
      </w:r>
      <w:proofErr w:type="spellEnd"/>
      <w:r w:rsidRPr="00D057AB">
        <w:t xml:space="preserve"> </w:t>
      </w:r>
      <w:proofErr w:type="spellStart"/>
      <w:r w:rsidRPr="00D057AB">
        <w:t>së</w:t>
      </w:r>
      <w:proofErr w:type="spellEnd"/>
      <w:r w:rsidRPr="00D057AB">
        <w:t xml:space="preserve"> </w:t>
      </w:r>
      <w:proofErr w:type="spellStart"/>
      <w:r w:rsidRPr="00D057AB">
        <w:t>rigjenerimit</w:t>
      </w:r>
      <w:proofErr w:type="spellEnd"/>
      <w:r w:rsidRPr="00D057AB">
        <w:t xml:space="preserve"> </w:t>
      </w:r>
      <w:proofErr w:type="spellStart"/>
      <w:r w:rsidRPr="00D057AB">
        <w:t>natyror</w:t>
      </w:r>
      <w:proofErr w:type="spellEnd"/>
      <w:r w:rsidRPr="00D057AB">
        <w:t xml:space="preserve"> </w:t>
      </w:r>
      <w:proofErr w:type="spellStart"/>
      <w:r w:rsidRPr="00D057AB">
        <w:t>të</w:t>
      </w:r>
      <w:proofErr w:type="spellEnd"/>
      <w:r w:rsidRPr="00D057AB">
        <w:t xml:space="preserve"> </w:t>
      </w:r>
      <w:proofErr w:type="spellStart"/>
      <w:r w:rsidRPr="00D057AB">
        <w:t>farërave</w:t>
      </w:r>
      <w:proofErr w:type="spellEnd"/>
      <w:r w:rsidRPr="00D057AB">
        <w:t xml:space="preserve">, </w:t>
      </w:r>
      <w:proofErr w:type="spellStart"/>
      <w:r w:rsidRPr="00D057AB">
        <w:t>në</w:t>
      </w:r>
      <w:proofErr w:type="spellEnd"/>
      <w:r w:rsidRPr="00D057AB">
        <w:t xml:space="preserve"> </w:t>
      </w:r>
      <w:proofErr w:type="spellStart"/>
      <w:r w:rsidRPr="00D057AB">
        <w:t>tokë</w:t>
      </w:r>
      <w:proofErr w:type="spellEnd"/>
      <w:r w:rsidRPr="00D057AB">
        <w:t xml:space="preserve"> </w:t>
      </w:r>
      <w:proofErr w:type="spellStart"/>
      <w:r w:rsidRPr="00D057AB">
        <w:t>që</w:t>
      </w:r>
      <w:proofErr w:type="spellEnd"/>
      <w:r w:rsidRPr="00D057AB">
        <w:t xml:space="preserve"> ka </w:t>
      </w:r>
      <w:proofErr w:type="spellStart"/>
      <w:r w:rsidRPr="00D057AB">
        <w:t>qenë</w:t>
      </w:r>
      <w:proofErr w:type="spellEnd"/>
      <w:r w:rsidRPr="00D057AB">
        <w:t xml:space="preserve"> </w:t>
      </w:r>
      <w:proofErr w:type="spellStart"/>
      <w:r w:rsidRPr="00D057AB">
        <w:t>pyll</w:t>
      </w:r>
      <w:proofErr w:type="spellEnd"/>
      <w:r w:rsidRPr="00D057AB">
        <w:t xml:space="preserve"> </w:t>
      </w:r>
      <w:proofErr w:type="spellStart"/>
      <w:r w:rsidRPr="00D057AB">
        <w:t>më</w:t>
      </w:r>
      <w:proofErr w:type="spellEnd"/>
      <w:r w:rsidRPr="00D057AB">
        <w:t xml:space="preserve"> </w:t>
      </w:r>
      <w:proofErr w:type="spellStart"/>
      <w:r w:rsidRPr="00D057AB">
        <w:t>parë</w:t>
      </w:r>
      <w:proofErr w:type="spellEnd"/>
      <w:r w:rsidRPr="00D057AB">
        <w:t xml:space="preserve"> </w:t>
      </w:r>
      <w:proofErr w:type="spellStart"/>
      <w:r w:rsidRPr="00D057AB">
        <w:t>dhe</w:t>
      </w:r>
      <w:proofErr w:type="spellEnd"/>
      <w:r w:rsidRPr="00D057AB">
        <w:t xml:space="preserve"> </w:t>
      </w:r>
      <w:proofErr w:type="spellStart"/>
      <w:r w:rsidRPr="00D057AB">
        <w:t>që</w:t>
      </w:r>
      <w:proofErr w:type="spellEnd"/>
      <w:r w:rsidRPr="00D057AB">
        <w:t xml:space="preserve"> </w:t>
      </w:r>
      <w:proofErr w:type="spellStart"/>
      <w:r w:rsidRPr="00D057AB">
        <w:t>është</w:t>
      </w:r>
      <w:proofErr w:type="spellEnd"/>
      <w:r w:rsidRPr="00D057AB">
        <w:t xml:space="preserve"> </w:t>
      </w:r>
      <w:proofErr w:type="spellStart"/>
      <w:r w:rsidRPr="00D057AB">
        <w:t>rikthyer</w:t>
      </w:r>
      <w:proofErr w:type="spellEnd"/>
      <w:r w:rsidRPr="00D057AB">
        <w:t xml:space="preserve"> </w:t>
      </w:r>
      <w:proofErr w:type="spellStart"/>
      <w:r w:rsidRPr="00D057AB">
        <w:t>në</w:t>
      </w:r>
      <w:proofErr w:type="spellEnd"/>
      <w:r w:rsidRPr="00D057AB">
        <w:t xml:space="preserve"> </w:t>
      </w:r>
      <w:proofErr w:type="spellStart"/>
      <w:r w:rsidRPr="00D057AB">
        <w:t>pyll</w:t>
      </w:r>
      <w:proofErr w:type="spellEnd"/>
      <w:r w:rsidRPr="00D057AB">
        <w:t xml:space="preserve"> pas </w:t>
      </w:r>
      <w:proofErr w:type="spellStart"/>
      <w:r w:rsidRPr="00D057AB">
        <w:t>datës</w:t>
      </w:r>
      <w:proofErr w:type="spellEnd"/>
      <w:r w:rsidRPr="00D057AB">
        <w:t xml:space="preserve"> 31 </w:t>
      </w:r>
      <w:proofErr w:type="spellStart"/>
      <w:r w:rsidRPr="00D057AB">
        <w:t>dhjetor</w:t>
      </w:r>
      <w:proofErr w:type="spellEnd"/>
      <w:r w:rsidRPr="00D057AB">
        <w:t xml:space="preserve"> </w:t>
      </w:r>
      <w:proofErr w:type="gramStart"/>
      <w:r w:rsidRPr="00D057AB">
        <w:t>1989;</w:t>
      </w:r>
      <w:proofErr w:type="gramEnd"/>
    </w:p>
    <w:p w14:paraId="23D38BC5" w14:textId="26F1FE31" w:rsidR="00D057AB" w:rsidRPr="00D057AB" w:rsidRDefault="00D057AB" w:rsidP="00C874F0">
      <w:pPr>
        <w:pStyle w:val="NormalWeb"/>
        <w:spacing w:before="0" w:beforeAutospacing="0" w:after="0" w:afterAutospacing="0"/>
        <w:jc w:val="both"/>
      </w:pPr>
      <w:r w:rsidRPr="00D057AB">
        <w:t xml:space="preserve">d) </w:t>
      </w:r>
      <w:r w:rsidRPr="00D057AB">
        <w:rPr>
          <w:rStyle w:val="Strong"/>
          <w:rFonts w:eastAsiaTheme="majorEastAsia"/>
        </w:rPr>
        <w:t>“</w:t>
      </w:r>
      <w:proofErr w:type="spellStart"/>
      <w:r w:rsidRPr="00D057AB">
        <w:rPr>
          <w:rStyle w:val="Strong"/>
          <w:rFonts w:eastAsiaTheme="majorEastAsia"/>
        </w:rPr>
        <w:t>shpyllëzim</w:t>
      </w:r>
      <w:proofErr w:type="spellEnd"/>
      <w:r w:rsidRPr="00D057AB">
        <w:rPr>
          <w:rStyle w:val="Strong"/>
          <w:rFonts w:eastAsiaTheme="majorEastAsia"/>
        </w:rPr>
        <w:t>”</w:t>
      </w:r>
      <w:r w:rsidRPr="00D057AB">
        <w:t xml:space="preserve"> </w:t>
      </w:r>
      <w:proofErr w:type="spellStart"/>
      <w:r w:rsidR="007C092C">
        <w:t>ë</w:t>
      </w:r>
      <w:r w:rsidR="00F22329">
        <w:t>sht</w:t>
      </w:r>
      <w:r w:rsidR="007C092C">
        <w:t>ë</w:t>
      </w:r>
      <w:proofErr w:type="spellEnd"/>
      <w:r w:rsidRPr="00D057AB">
        <w:t xml:space="preserve"> </w:t>
      </w:r>
      <w:proofErr w:type="spellStart"/>
      <w:r w:rsidRPr="00D057AB">
        <w:t>shndërrimi</w:t>
      </w:r>
      <w:proofErr w:type="spellEnd"/>
      <w:r w:rsidRPr="00D057AB">
        <w:t xml:space="preserve"> </w:t>
      </w:r>
      <w:proofErr w:type="spellStart"/>
      <w:r w:rsidRPr="00D057AB">
        <w:t>i</w:t>
      </w:r>
      <w:proofErr w:type="spellEnd"/>
      <w:r w:rsidRPr="00D057AB">
        <w:t xml:space="preserve"> </w:t>
      </w:r>
      <w:proofErr w:type="spellStart"/>
      <w:r w:rsidRPr="00D057AB">
        <w:t>drejtpërdrejtë</w:t>
      </w:r>
      <w:proofErr w:type="spellEnd"/>
      <w:r w:rsidRPr="00D057AB">
        <w:t xml:space="preserve">, </w:t>
      </w:r>
      <w:proofErr w:type="spellStart"/>
      <w:r w:rsidRPr="00D057AB">
        <w:t>i</w:t>
      </w:r>
      <w:proofErr w:type="spellEnd"/>
      <w:r w:rsidRPr="00D057AB">
        <w:t xml:space="preserve"> </w:t>
      </w:r>
      <w:proofErr w:type="spellStart"/>
      <w:r w:rsidRPr="00D057AB">
        <w:t>shkaktuar</w:t>
      </w:r>
      <w:proofErr w:type="spellEnd"/>
      <w:r w:rsidRPr="00D057AB">
        <w:t xml:space="preserve"> </w:t>
      </w:r>
      <w:proofErr w:type="spellStart"/>
      <w:r w:rsidRPr="00D057AB">
        <w:t>nga</w:t>
      </w:r>
      <w:proofErr w:type="spellEnd"/>
      <w:r w:rsidRPr="00D057AB">
        <w:t xml:space="preserve"> </w:t>
      </w:r>
      <w:proofErr w:type="spellStart"/>
      <w:r w:rsidRPr="00D057AB">
        <w:t>veprimtaria</w:t>
      </w:r>
      <w:proofErr w:type="spellEnd"/>
      <w:r w:rsidRPr="00D057AB">
        <w:t xml:space="preserve"> </w:t>
      </w:r>
      <w:proofErr w:type="spellStart"/>
      <w:r w:rsidRPr="00D057AB">
        <w:t>njerëzore</w:t>
      </w:r>
      <w:proofErr w:type="spellEnd"/>
      <w:r w:rsidRPr="00D057AB">
        <w:t xml:space="preserve">, </w:t>
      </w:r>
      <w:proofErr w:type="spellStart"/>
      <w:r w:rsidRPr="00D057AB">
        <w:t>i</w:t>
      </w:r>
      <w:proofErr w:type="spellEnd"/>
      <w:r w:rsidRPr="00D057AB">
        <w:t xml:space="preserve"> </w:t>
      </w:r>
      <w:proofErr w:type="spellStart"/>
      <w:r w:rsidRPr="00D057AB">
        <w:t>tokës</w:t>
      </w:r>
      <w:proofErr w:type="spellEnd"/>
      <w:r w:rsidRPr="00D057AB">
        <w:t xml:space="preserve"> </w:t>
      </w:r>
      <w:proofErr w:type="spellStart"/>
      <w:r w:rsidRPr="00D057AB">
        <w:t>pyjore</w:t>
      </w:r>
      <w:proofErr w:type="spellEnd"/>
      <w:r w:rsidRPr="00D057AB">
        <w:t xml:space="preserve"> </w:t>
      </w:r>
      <w:proofErr w:type="spellStart"/>
      <w:r w:rsidRPr="00D057AB">
        <w:t>në</w:t>
      </w:r>
      <w:proofErr w:type="spellEnd"/>
      <w:r w:rsidRPr="00D057AB">
        <w:t xml:space="preserve"> </w:t>
      </w:r>
      <w:proofErr w:type="spellStart"/>
      <w:r w:rsidRPr="00D057AB">
        <w:t>tokë</w:t>
      </w:r>
      <w:proofErr w:type="spellEnd"/>
      <w:r w:rsidRPr="00D057AB">
        <w:t xml:space="preserve"> </w:t>
      </w:r>
      <w:proofErr w:type="spellStart"/>
      <w:r w:rsidRPr="00D057AB">
        <w:t>që</w:t>
      </w:r>
      <w:proofErr w:type="spellEnd"/>
      <w:r w:rsidRPr="00D057AB">
        <w:t xml:space="preserve"> </w:t>
      </w:r>
      <w:proofErr w:type="spellStart"/>
      <w:r w:rsidRPr="00D057AB">
        <w:t>nuk</w:t>
      </w:r>
      <w:proofErr w:type="spellEnd"/>
      <w:r w:rsidRPr="00D057AB">
        <w:t xml:space="preserve"> </w:t>
      </w:r>
      <w:proofErr w:type="spellStart"/>
      <w:r w:rsidRPr="00D057AB">
        <w:t>është</w:t>
      </w:r>
      <w:proofErr w:type="spellEnd"/>
      <w:r w:rsidRPr="00D057AB">
        <w:t xml:space="preserve"> </w:t>
      </w:r>
      <w:proofErr w:type="spellStart"/>
      <w:proofErr w:type="gramStart"/>
      <w:r w:rsidRPr="00D057AB">
        <w:t>pyll</w:t>
      </w:r>
      <w:proofErr w:type="spellEnd"/>
      <w:r w:rsidRPr="00D057AB">
        <w:t>;</w:t>
      </w:r>
      <w:proofErr w:type="gramEnd"/>
    </w:p>
    <w:p w14:paraId="05A5BF64" w14:textId="2C53A244" w:rsidR="00D057AB" w:rsidRPr="00D057AB" w:rsidRDefault="00D057AB" w:rsidP="00C874F0">
      <w:pPr>
        <w:pStyle w:val="NormalWeb"/>
        <w:spacing w:before="0" w:beforeAutospacing="0" w:after="0" w:afterAutospacing="0"/>
        <w:jc w:val="both"/>
      </w:pPr>
      <w:r w:rsidRPr="00D057AB">
        <w:t xml:space="preserve">dh) </w:t>
      </w:r>
      <w:r w:rsidRPr="00D057AB">
        <w:rPr>
          <w:rStyle w:val="Strong"/>
          <w:rFonts w:eastAsiaTheme="majorEastAsia"/>
        </w:rPr>
        <w:t>“</w:t>
      </w:r>
      <w:proofErr w:type="spellStart"/>
      <w:r w:rsidRPr="00D057AB">
        <w:rPr>
          <w:rStyle w:val="Strong"/>
          <w:rFonts w:eastAsiaTheme="majorEastAsia"/>
        </w:rPr>
        <w:t>menaxhim</w:t>
      </w:r>
      <w:proofErr w:type="spellEnd"/>
      <w:r w:rsidRPr="00D057AB">
        <w:rPr>
          <w:rStyle w:val="Strong"/>
          <w:rFonts w:eastAsiaTheme="majorEastAsia"/>
        </w:rPr>
        <w:t xml:space="preserve"> </w:t>
      </w:r>
      <w:proofErr w:type="spellStart"/>
      <w:r w:rsidRPr="00D057AB">
        <w:rPr>
          <w:rStyle w:val="Strong"/>
          <w:rFonts w:eastAsiaTheme="majorEastAsia"/>
        </w:rPr>
        <w:t>pyjor</w:t>
      </w:r>
      <w:proofErr w:type="spellEnd"/>
      <w:r w:rsidRPr="00D057AB">
        <w:rPr>
          <w:rStyle w:val="Strong"/>
          <w:rFonts w:eastAsiaTheme="majorEastAsia"/>
        </w:rPr>
        <w:t>”</w:t>
      </w:r>
      <w:r w:rsidR="00F22329">
        <w:t xml:space="preserve"> </w:t>
      </w:r>
      <w:proofErr w:type="spellStart"/>
      <w:r w:rsidR="007C092C">
        <w:t>ë</w:t>
      </w:r>
      <w:r w:rsidR="00F22329">
        <w:t>sht</w:t>
      </w:r>
      <w:r w:rsidR="007C092C">
        <w:t>ë</w:t>
      </w:r>
      <w:proofErr w:type="spellEnd"/>
      <w:r w:rsidRPr="00D057AB">
        <w:t xml:space="preserve"> </w:t>
      </w:r>
      <w:proofErr w:type="spellStart"/>
      <w:r w:rsidRPr="00D057AB">
        <w:t>çdo</w:t>
      </w:r>
      <w:proofErr w:type="spellEnd"/>
      <w:r w:rsidRPr="00D057AB">
        <w:t xml:space="preserve"> </w:t>
      </w:r>
      <w:proofErr w:type="spellStart"/>
      <w:r w:rsidRPr="00D057AB">
        <w:t>aktivitet</w:t>
      </w:r>
      <w:proofErr w:type="spellEnd"/>
      <w:r w:rsidRPr="00D057AB">
        <w:t xml:space="preserve"> </w:t>
      </w:r>
      <w:proofErr w:type="spellStart"/>
      <w:r w:rsidRPr="00D057AB">
        <w:t>që</w:t>
      </w:r>
      <w:proofErr w:type="spellEnd"/>
      <w:r w:rsidRPr="00D057AB">
        <w:t xml:space="preserve"> </w:t>
      </w:r>
      <w:proofErr w:type="spellStart"/>
      <w:r w:rsidRPr="00D057AB">
        <w:t>rezulton</w:t>
      </w:r>
      <w:proofErr w:type="spellEnd"/>
      <w:r w:rsidRPr="00D057AB">
        <w:t xml:space="preserve"> </w:t>
      </w:r>
      <w:proofErr w:type="spellStart"/>
      <w:r w:rsidRPr="00D057AB">
        <w:t>nga</w:t>
      </w:r>
      <w:proofErr w:type="spellEnd"/>
      <w:r w:rsidRPr="00D057AB">
        <w:t xml:space="preserve"> </w:t>
      </w:r>
      <w:proofErr w:type="spellStart"/>
      <w:r w:rsidRPr="00D057AB">
        <w:t>një</w:t>
      </w:r>
      <w:proofErr w:type="spellEnd"/>
      <w:r w:rsidRPr="00D057AB">
        <w:t xml:space="preserve"> </w:t>
      </w:r>
      <w:proofErr w:type="spellStart"/>
      <w:r w:rsidRPr="00D057AB">
        <w:t>sistem</w:t>
      </w:r>
      <w:proofErr w:type="spellEnd"/>
      <w:r w:rsidRPr="00D057AB">
        <w:t xml:space="preserve"> </w:t>
      </w:r>
      <w:proofErr w:type="spellStart"/>
      <w:r w:rsidRPr="00D057AB">
        <w:t>praktikash</w:t>
      </w:r>
      <w:proofErr w:type="spellEnd"/>
      <w:r w:rsidRPr="00D057AB">
        <w:t xml:space="preserve"> </w:t>
      </w:r>
      <w:proofErr w:type="spellStart"/>
      <w:r w:rsidRPr="00D057AB">
        <w:t>të</w:t>
      </w:r>
      <w:proofErr w:type="spellEnd"/>
      <w:r w:rsidRPr="00D057AB">
        <w:t xml:space="preserve"> </w:t>
      </w:r>
      <w:proofErr w:type="spellStart"/>
      <w:r w:rsidRPr="00D057AB">
        <w:t>aplikuara</w:t>
      </w:r>
      <w:proofErr w:type="spellEnd"/>
      <w:r w:rsidRPr="00D057AB">
        <w:t xml:space="preserve"> </w:t>
      </w:r>
      <w:proofErr w:type="spellStart"/>
      <w:r w:rsidRPr="00D057AB">
        <w:t>në</w:t>
      </w:r>
      <w:proofErr w:type="spellEnd"/>
      <w:r w:rsidRPr="00D057AB">
        <w:t xml:space="preserve"> </w:t>
      </w:r>
      <w:proofErr w:type="spellStart"/>
      <w:r w:rsidRPr="00D057AB">
        <w:t>pyje</w:t>
      </w:r>
      <w:proofErr w:type="spellEnd"/>
      <w:r w:rsidRPr="00D057AB">
        <w:t xml:space="preserve"> </w:t>
      </w:r>
      <w:proofErr w:type="spellStart"/>
      <w:r w:rsidRPr="00D057AB">
        <w:t>dhe</w:t>
      </w:r>
      <w:proofErr w:type="spellEnd"/>
      <w:r w:rsidRPr="00D057AB">
        <w:t xml:space="preserve"> </w:t>
      </w:r>
      <w:proofErr w:type="spellStart"/>
      <w:r w:rsidRPr="00D057AB">
        <w:t>që</w:t>
      </w:r>
      <w:proofErr w:type="spellEnd"/>
      <w:r w:rsidRPr="00D057AB">
        <w:t xml:space="preserve"> </w:t>
      </w:r>
      <w:proofErr w:type="spellStart"/>
      <w:r w:rsidRPr="00D057AB">
        <w:t>ndikon</w:t>
      </w:r>
      <w:proofErr w:type="spellEnd"/>
      <w:r w:rsidRPr="00D057AB">
        <w:t xml:space="preserve"> </w:t>
      </w:r>
      <w:proofErr w:type="spellStart"/>
      <w:r w:rsidRPr="00D057AB">
        <w:t>në</w:t>
      </w:r>
      <w:proofErr w:type="spellEnd"/>
      <w:r w:rsidRPr="00D057AB">
        <w:t xml:space="preserve"> </w:t>
      </w:r>
      <w:proofErr w:type="spellStart"/>
      <w:r w:rsidRPr="00D057AB">
        <w:t>funksionet</w:t>
      </w:r>
      <w:proofErr w:type="spellEnd"/>
      <w:r w:rsidRPr="00D057AB">
        <w:t xml:space="preserve"> </w:t>
      </w:r>
      <w:proofErr w:type="spellStart"/>
      <w:r w:rsidRPr="00D057AB">
        <w:t>ekologjike</w:t>
      </w:r>
      <w:proofErr w:type="spellEnd"/>
      <w:r w:rsidRPr="00D057AB">
        <w:t xml:space="preserve">, </w:t>
      </w:r>
      <w:proofErr w:type="spellStart"/>
      <w:r w:rsidRPr="00D057AB">
        <w:t>ekonomike</w:t>
      </w:r>
      <w:proofErr w:type="spellEnd"/>
      <w:r w:rsidRPr="00D057AB">
        <w:t xml:space="preserve"> </w:t>
      </w:r>
      <w:proofErr w:type="spellStart"/>
      <w:r w:rsidRPr="00D057AB">
        <w:t>ose</w:t>
      </w:r>
      <w:proofErr w:type="spellEnd"/>
      <w:r w:rsidRPr="00D057AB">
        <w:t xml:space="preserve"> </w:t>
      </w:r>
      <w:proofErr w:type="spellStart"/>
      <w:r w:rsidRPr="00D057AB">
        <w:t>sociale</w:t>
      </w:r>
      <w:proofErr w:type="spellEnd"/>
      <w:r w:rsidRPr="00D057AB">
        <w:t xml:space="preserve"> </w:t>
      </w:r>
      <w:proofErr w:type="spellStart"/>
      <w:r w:rsidRPr="00D057AB">
        <w:t>të</w:t>
      </w:r>
      <w:proofErr w:type="spellEnd"/>
      <w:r w:rsidRPr="00D057AB">
        <w:t xml:space="preserve"> </w:t>
      </w:r>
      <w:proofErr w:type="spellStart"/>
      <w:proofErr w:type="gramStart"/>
      <w:r w:rsidRPr="00D057AB">
        <w:t>pyllit</w:t>
      </w:r>
      <w:proofErr w:type="spellEnd"/>
      <w:r w:rsidRPr="00D057AB">
        <w:t>;</w:t>
      </w:r>
      <w:proofErr w:type="gramEnd"/>
    </w:p>
    <w:p w14:paraId="42AC02FF" w14:textId="43E24C7A" w:rsidR="00D057AB" w:rsidRPr="00D057AB" w:rsidRDefault="00D057AB" w:rsidP="00736C1B">
      <w:pPr>
        <w:pStyle w:val="NormalWeb"/>
        <w:spacing w:before="0" w:beforeAutospacing="0" w:after="0" w:afterAutospacing="0"/>
        <w:jc w:val="both"/>
      </w:pPr>
      <w:r w:rsidRPr="00D057AB">
        <w:t xml:space="preserve">e) </w:t>
      </w:r>
      <w:r w:rsidRPr="00D057AB">
        <w:rPr>
          <w:rStyle w:val="Strong"/>
          <w:rFonts w:eastAsiaTheme="majorEastAsia"/>
        </w:rPr>
        <w:t>“</w:t>
      </w:r>
      <w:proofErr w:type="spellStart"/>
      <w:r w:rsidRPr="00D057AB">
        <w:rPr>
          <w:rStyle w:val="Strong"/>
          <w:rFonts w:eastAsiaTheme="majorEastAsia"/>
        </w:rPr>
        <w:t>menaxhim</w:t>
      </w:r>
      <w:proofErr w:type="spellEnd"/>
      <w:r w:rsidRPr="00D057AB">
        <w:rPr>
          <w:rStyle w:val="Strong"/>
          <w:rFonts w:eastAsiaTheme="majorEastAsia"/>
        </w:rPr>
        <w:t xml:space="preserve"> </w:t>
      </w:r>
      <w:proofErr w:type="spellStart"/>
      <w:r w:rsidRPr="00D057AB">
        <w:rPr>
          <w:rStyle w:val="Strong"/>
          <w:rFonts w:eastAsiaTheme="majorEastAsia"/>
        </w:rPr>
        <w:t>i</w:t>
      </w:r>
      <w:proofErr w:type="spellEnd"/>
      <w:r w:rsidRPr="00D057AB">
        <w:rPr>
          <w:rStyle w:val="Strong"/>
          <w:rFonts w:eastAsiaTheme="majorEastAsia"/>
        </w:rPr>
        <w:t xml:space="preserve"> </w:t>
      </w:r>
      <w:proofErr w:type="spellStart"/>
      <w:r w:rsidRPr="00D057AB">
        <w:rPr>
          <w:rStyle w:val="Strong"/>
          <w:rFonts w:eastAsiaTheme="majorEastAsia"/>
        </w:rPr>
        <w:t>tokës</w:t>
      </w:r>
      <w:proofErr w:type="spellEnd"/>
      <w:r w:rsidRPr="00D057AB">
        <w:rPr>
          <w:rStyle w:val="Strong"/>
          <w:rFonts w:eastAsiaTheme="majorEastAsia"/>
        </w:rPr>
        <w:t xml:space="preserve"> </w:t>
      </w:r>
      <w:proofErr w:type="spellStart"/>
      <w:r w:rsidRPr="00D057AB">
        <w:rPr>
          <w:rStyle w:val="Strong"/>
          <w:rFonts w:eastAsiaTheme="majorEastAsia"/>
        </w:rPr>
        <w:t>bujqësore</w:t>
      </w:r>
      <w:proofErr w:type="spellEnd"/>
      <w:r w:rsidRPr="00D057AB">
        <w:rPr>
          <w:rStyle w:val="Strong"/>
          <w:rFonts w:eastAsiaTheme="majorEastAsia"/>
        </w:rPr>
        <w:t>”</w:t>
      </w:r>
      <w:r w:rsidR="006A184B">
        <w:rPr>
          <w:rStyle w:val="Strong"/>
          <w:rFonts w:eastAsiaTheme="majorEastAsia"/>
        </w:rPr>
        <w:t xml:space="preserve"> </w:t>
      </w:r>
      <w:proofErr w:type="spellStart"/>
      <w:r w:rsidR="007C092C">
        <w:t>ë</w:t>
      </w:r>
      <w:r w:rsidR="006A184B">
        <w:t>sht</w:t>
      </w:r>
      <w:r w:rsidR="007C092C">
        <w:t>ë</w:t>
      </w:r>
      <w:proofErr w:type="spellEnd"/>
      <w:r w:rsidRPr="00D057AB">
        <w:t xml:space="preserve"> </w:t>
      </w:r>
      <w:proofErr w:type="spellStart"/>
      <w:r w:rsidRPr="00D057AB">
        <w:t>çdo</w:t>
      </w:r>
      <w:proofErr w:type="spellEnd"/>
      <w:r w:rsidRPr="00D057AB">
        <w:t xml:space="preserve"> </w:t>
      </w:r>
      <w:proofErr w:type="spellStart"/>
      <w:r w:rsidRPr="00D057AB">
        <w:t>aktivitet</w:t>
      </w:r>
      <w:proofErr w:type="spellEnd"/>
      <w:r w:rsidRPr="00D057AB">
        <w:t xml:space="preserve"> </w:t>
      </w:r>
      <w:proofErr w:type="spellStart"/>
      <w:r w:rsidRPr="00D057AB">
        <w:t>që</w:t>
      </w:r>
      <w:proofErr w:type="spellEnd"/>
      <w:r w:rsidRPr="00D057AB">
        <w:t xml:space="preserve"> </w:t>
      </w:r>
      <w:proofErr w:type="spellStart"/>
      <w:r w:rsidRPr="00D057AB">
        <w:t>rezulton</w:t>
      </w:r>
      <w:proofErr w:type="spellEnd"/>
      <w:r w:rsidRPr="00D057AB">
        <w:t xml:space="preserve"> </w:t>
      </w:r>
      <w:proofErr w:type="spellStart"/>
      <w:r w:rsidRPr="00D057AB">
        <w:t>nga</w:t>
      </w:r>
      <w:proofErr w:type="spellEnd"/>
      <w:r w:rsidRPr="00D057AB">
        <w:t xml:space="preserve"> </w:t>
      </w:r>
      <w:proofErr w:type="spellStart"/>
      <w:r w:rsidRPr="00D057AB">
        <w:t>një</w:t>
      </w:r>
      <w:proofErr w:type="spellEnd"/>
      <w:r w:rsidRPr="00D057AB">
        <w:t xml:space="preserve"> </w:t>
      </w:r>
      <w:proofErr w:type="spellStart"/>
      <w:r w:rsidRPr="00D057AB">
        <w:t>sistem</w:t>
      </w:r>
      <w:proofErr w:type="spellEnd"/>
      <w:r w:rsidRPr="00D057AB">
        <w:t xml:space="preserve"> </w:t>
      </w:r>
      <w:proofErr w:type="spellStart"/>
      <w:r w:rsidRPr="00D057AB">
        <w:t>praktikash</w:t>
      </w:r>
      <w:proofErr w:type="spellEnd"/>
      <w:r w:rsidRPr="00D057AB">
        <w:t xml:space="preserve"> </w:t>
      </w:r>
      <w:proofErr w:type="spellStart"/>
      <w:r w:rsidRPr="00D057AB">
        <w:t>të</w:t>
      </w:r>
      <w:proofErr w:type="spellEnd"/>
      <w:r w:rsidRPr="00D057AB">
        <w:t xml:space="preserve"> </w:t>
      </w:r>
      <w:proofErr w:type="spellStart"/>
      <w:r w:rsidRPr="00D057AB">
        <w:t>aplikuara</w:t>
      </w:r>
      <w:proofErr w:type="spellEnd"/>
      <w:r w:rsidRPr="00D057AB">
        <w:t xml:space="preserve"> </w:t>
      </w:r>
      <w:proofErr w:type="spellStart"/>
      <w:r w:rsidRPr="00D057AB">
        <w:t>në</w:t>
      </w:r>
      <w:proofErr w:type="spellEnd"/>
      <w:r w:rsidRPr="00D057AB">
        <w:t xml:space="preserve"> </w:t>
      </w:r>
      <w:proofErr w:type="spellStart"/>
      <w:r w:rsidRPr="00D057AB">
        <w:t>tokë</w:t>
      </w:r>
      <w:proofErr w:type="spellEnd"/>
      <w:r w:rsidRPr="00D057AB">
        <w:t xml:space="preserve"> </w:t>
      </w:r>
      <w:proofErr w:type="spellStart"/>
      <w:r w:rsidRPr="00D057AB">
        <w:t>ku</w:t>
      </w:r>
      <w:proofErr w:type="spellEnd"/>
      <w:r w:rsidRPr="00D057AB">
        <w:t xml:space="preserve"> </w:t>
      </w:r>
      <w:proofErr w:type="spellStart"/>
      <w:r w:rsidRPr="00D057AB">
        <w:t>kultivohen</w:t>
      </w:r>
      <w:proofErr w:type="spellEnd"/>
      <w:r w:rsidRPr="00D057AB">
        <w:t xml:space="preserve"> </w:t>
      </w:r>
      <w:proofErr w:type="spellStart"/>
      <w:r w:rsidRPr="00D057AB">
        <w:t>kultura</w:t>
      </w:r>
      <w:proofErr w:type="spellEnd"/>
      <w:r w:rsidRPr="00D057AB">
        <w:t xml:space="preserve"> </w:t>
      </w:r>
      <w:proofErr w:type="spellStart"/>
      <w:r w:rsidRPr="00D057AB">
        <w:t>bujqësore</w:t>
      </w:r>
      <w:proofErr w:type="spellEnd"/>
      <w:r w:rsidRPr="00D057AB">
        <w:t xml:space="preserve"> </w:t>
      </w:r>
      <w:proofErr w:type="spellStart"/>
      <w:r w:rsidRPr="00D057AB">
        <w:t>ose</w:t>
      </w:r>
      <w:proofErr w:type="spellEnd"/>
      <w:r w:rsidRPr="00D057AB">
        <w:t xml:space="preserve"> </w:t>
      </w:r>
      <w:proofErr w:type="spellStart"/>
      <w:r w:rsidRPr="00D057AB">
        <w:t>në</w:t>
      </w:r>
      <w:proofErr w:type="spellEnd"/>
      <w:r w:rsidRPr="00D057AB">
        <w:t xml:space="preserve"> </w:t>
      </w:r>
      <w:proofErr w:type="spellStart"/>
      <w:r w:rsidRPr="00D057AB">
        <w:t>tokë</w:t>
      </w:r>
      <w:proofErr w:type="spellEnd"/>
      <w:r w:rsidRPr="00D057AB">
        <w:t xml:space="preserve"> </w:t>
      </w:r>
      <w:proofErr w:type="spellStart"/>
      <w:r w:rsidRPr="00D057AB">
        <w:t>që</w:t>
      </w:r>
      <w:proofErr w:type="spellEnd"/>
      <w:r w:rsidRPr="00D057AB">
        <w:t xml:space="preserve"> </w:t>
      </w:r>
      <w:proofErr w:type="spellStart"/>
      <w:r w:rsidRPr="00D057AB">
        <w:t>lihet</w:t>
      </w:r>
      <w:proofErr w:type="spellEnd"/>
      <w:r w:rsidRPr="00D057AB">
        <w:t xml:space="preserve"> </w:t>
      </w:r>
      <w:proofErr w:type="spellStart"/>
      <w:r w:rsidRPr="00D057AB">
        <w:t>përkohësisht</w:t>
      </w:r>
      <w:proofErr w:type="spellEnd"/>
      <w:r w:rsidRPr="00D057AB">
        <w:t xml:space="preserve"> </w:t>
      </w:r>
      <w:proofErr w:type="spellStart"/>
      <w:r w:rsidRPr="00D057AB">
        <w:t>jashtë</w:t>
      </w:r>
      <w:proofErr w:type="spellEnd"/>
      <w:r w:rsidRPr="00D057AB">
        <w:t xml:space="preserve"> </w:t>
      </w:r>
      <w:proofErr w:type="spellStart"/>
      <w:proofErr w:type="gramStart"/>
      <w:r w:rsidRPr="00D057AB">
        <w:t>prodhimit</w:t>
      </w:r>
      <w:proofErr w:type="spellEnd"/>
      <w:r w:rsidRPr="00D057AB">
        <w:t>;</w:t>
      </w:r>
      <w:proofErr w:type="gramEnd"/>
    </w:p>
    <w:p w14:paraId="5BFBB5CB" w14:textId="25ED6B71" w:rsidR="00D057AB" w:rsidRPr="00D057AB" w:rsidRDefault="00D057AB" w:rsidP="00736C1B">
      <w:pPr>
        <w:pStyle w:val="NormalWeb"/>
        <w:spacing w:before="0" w:beforeAutospacing="0" w:after="0" w:afterAutospacing="0"/>
        <w:jc w:val="both"/>
      </w:pPr>
      <w:r w:rsidRPr="00D057AB">
        <w:t xml:space="preserve">ë) </w:t>
      </w:r>
      <w:r w:rsidRPr="00D057AB">
        <w:rPr>
          <w:rStyle w:val="Strong"/>
          <w:rFonts w:eastAsiaTheme="majorEastAsia"/>
        </w:rPr>
        <w:t>“</w:t>
      </w:r>
      <w:proofErr w:type="spellStart"/>
      <w:r w:rsidRPr="00D057AB">
        <w:rPr>
          <w:rStyle w:val="Strong"/>
          <w:rFonts w:eastAsiaTheme="majorEastAsia"/>
        </w:rPr>
        <w:t>menaxhim</w:t>
      </w:r>
      <w:proofErr w:type="spellEnd"/>
      <w:r w:rsidRPr="00D057AB">
        <w:rPr>
          <w:rStyle w:val="Strong"/>
          <w:rFonts w:eastAsiaTheme="majorEastAsia"/>
        </w:rPr>
        <w:t xml:space="preserve"> </w:t>
      </w:r>
      <w:proofErr w:type="spellStart"/>
      <w:r w:rsidRPr="00D057AB">
        <w:rPr>
          <w:rStyle w:val="Strong"/>
          <w:rFonts w:eastAsiaTheme="majorEastAsia"/>
        </w:rPr>
        <w:t>i</w:t>
      </w:r>
      <w:proofErr w:type="spellEnd"/>
      <w:r w:rsidRPr="00D057AB">
        <w:rPr>
          <w:rStyle w:val="Strong"/>
          <w:rFonts w:eastAsiaTheme="majorEastAsia"/>
        </w:rPr>
        <w:t xml:space="preserve"> </w:t>
      </w:r>
      <w:proofErr w:type="spellStart"/>
      <w:r w:rsidRPr="00D057AB">
        <w:rPr>
          <w:rStyle w:val="Strong"/>
          <w:rFonts w:eastAsiaTheme="majorEastAsia"/>
        </w:rPr>
        <w:t>kullotave</w:t>
      </w:r>
      <w:proofErr w:type="spellEnd"/>
      <w:r w:rsidRPr="00D057AB">
        <w:rPr>
          <w:rStyle w:val="Strong"/>
          <w:rFonts w:eastAsiaTheme="majorEastAsia"/>
        </w:rPr>
        <w:t>”</w:t>
      </w:r>
      <w:r w:rsidRPr="00D057AB">
        <w:t xml:space="preserve"> </w:t>
      </w:r>
      <w:proofErr w:type="spellStart"/>
      <w:r w:rsidR="007C092C">
        <w:t>ë</w:t>
      </w:r>
      <w:r w:rsidR="006A184B">
        <w:t>sht</w:t>
      </w:r>
      <w:r w:rsidR="007C092C">
        <w:t>ë</w:t>
      </w:r>
      <w:proofErr w:type="spellEnd"/>
      <w:r w:rsidRPr="00D057AB">
        <w:t xml:space="preserve"> </w:t>
      </w:r>
      <w:proofErr w:type="spellStart"/>
      <w:r w:rsidRPr="00D057AB">
        <w:t>çdo</w:t>
      </w:r>
      <w:proofErr w:type="spellEnd"/>
      <w:r w:rsidRPr="00D057AB">
        <w:t xml:space="preserve"> </w:t>
      </w:r>
      <w:proofErr w:type="spellStart"/>
      <w:r w:rsidRPr="00D057AB">
        <w:t>aktivitet</w:t>
      </w:r>
      <w:proofErr w:type="spellEnd"/>
      <w:r w:rsidRPr="00D057AB">
        <w:t xml:space="preserve"> </w:t>
      </w:r>
      <w:proofErr w:type="spellStart"/>
      <w:r w:rsidRPr="00D057AB">
        <w:t>që</w:t>
      </w:r>
      <w:proofErr w:type="spellEnd"/>
      <w:r w:rsidRPr="00D057AB">
        <w:t xml:space="preserve"> </w:t>
      </w:r>
      <w:proofErr w:type="spellStart"/>
      <w:r w:rsidRPr="00D057AB">
        <w:t>rezulton</w:t>
      </w:r>
      <w:proofErr w:type="spellEnd"/>
      <w:r w:rsidRPr="00D057AB">
        <w:t xml:space="preserve"> </w:t>
      </w:r>
      <w:proofErr w:type="spellStart"/>
      <w:r w:rsidRPr="00D057AB">
        <w:t>nga</w:t>
      </w:r>
      <w:proofErr w:type="spellEnd"/>
      <w:r w:rsidRPr="00D057AB">
        <w:t xml:space="preserve"> </w:t>
      </w:r>
      <w:proofErr w:type="spellStart"/>
      <w:r w:rsidRPr="00D057AB">
        <w:t>një</w:t>
      </w:r>
      <w:proofErr w:type="spellEnd"/>
      <w:r w:rsidRPr="00D057AB">
        <w:t xml:space="preserve"> </w:t>
      </w:r>
      <w:proofErr w:type="spellStart"/>
      <w:r w:rsidRPr="00D057AB">
        <w:t>sistem</w:t>
      </w:r>
      <w:proofErr w:type="spellEnd"/>
      <w:r w:rsidRPr="00D057AB">
        <w:t xml:space="preserve"> </w:t>
      </w:r>
      <w:proofErr w:type="spellStart"/>
      <w:r w:rsidRPr="00D057AB">
        <w:t>praktikash</w:t>
      </w:r>
      <w:proofErr w:type="spellEnd"/>
      <w:r w:rsidRPr="00D057AB">
        <w:t xml:space="preserve"> </w:t>
      </w:r>
      <w:proofErr w:type="spellStart"/>
      <w:r w:rsidRPr="00D057AB">
        <w:t>të</w:t>
      </w:r>
      <w:proofErr w:type="spellEnd"/>
      <w:r w:rsidRPr="00D057AB">
        <w:t xml:space="preserve"> </w:t>
      </w:r>
      <w:proofErr w:type="spellStart"/>
      <w:r w:rsidRPr="00D057AB">
        <w:t>aplikuara</w:t>
      </w:r>
      <w:proofErr w:type="spellEnd"/>
      <w:r w:rsidRPr="00D057AB">
        <w:t xml:space="preserve"> </w:t>
      </w:r>
      <w:proofErr w:type="spellStart"/>
      <w:r w:rsidRPr="00D057AB">
        <w:t>në</w:t>
      </w:r>
      <w:proofErr w:type="spellEnd"/>
      <w:r w:rsidRPr="00D057AB">
        <w:t xml:space="preserve"> </w:t>
      </w:r>
      <w:proofErr w:type="spellStart"/>
      <w:r w:rsidRPr="00D057AB">
        <w:t>tokë</w:t>
      </w:r>
      <w:proofErr w:type="spellEnd"/>
      <w:r w:rsidRPr="00D057AB">
        <w:t xml:space="preserve"> </w:t>
      </w:r>
      <w:proofErr w:type="spellStart"/>
      <w:r w:rsidRPr="00D057AB">
        <w:t>të</w:t>
      </w:r>
      <w:proofErr w:type="spellEnd"/>
      <w:r w:rsidRPr="00D057AB">
        <w:t xml:space="preserve"> </w:t>
      </w:r>
      <w:proofErr w:type="spellStart"/>
      <w:r w:rsidRPr="00D057AB">
        <w:t>përdorur</w:t>
      </w:r>
      <w:proofErr w:type="spellEnd"/>
      <w:r w:rsidRPr="00D057AB">
        <w:t xml:space="preserve"> </w:t>
      </w:r>
      <w:proofErr w:type="spellStart"/>
      <w:r w:rsidRPr="00D057AB">
        <w:t>për</w:t>
      </w:r>
      <w:proofErr w:type="spellEnd"/>
      <w:r w:rsidRPr="00D057AB">
        <w:t xml:space="preserve"> </w:t>
      </w:r>
      <w:proofErr w:type="spellStart"/>
      <w:r w:rsidRPr="00D057AB">
        <w:t>prodhimin</w:t>
      </w:r>
      <w:proofErr w:type="spellEnd"/>
      <w:r w:rsidRPr="00D057AB">
        <w:t xml:space="preserve"> </w:t>
      </w:r>
      <w:proofErr w:type="spellStart"/>
      <w:r w:rsidRPr="00D057AB">
        <w:t>blegtoral</w:t>
      </w:r>
      <w:proofErr w:type="spellEnd"/>
      <w:r w:rsidRPr="00D057AB">
        <w:t xml:space="preserve"> </w:t>
      </w:r>
      <w:proofErr w:type="spellStart"/>
      <w:r w:rsidRPr="00D057AB">
        <w:t>dhe</w:t>
      </w:r>
      <w:proofErr w:type="spellEnd"/>
      <w:r w:rsidRPr="00D057AB">
        <w:t xml:space="preserve"> </w:t>
      </w:r>
      <w:proofErr w:type="spellStart"/>
      <w:r w:rsidRPr="00D057AB">
        <w:t>që</w:t>
      </w:r>
      <w:proofErr w:type="spellEnd"/>
      <w:r w:rsidRPr="00D057AB">
        <w:t xml:space="preserve"> </w:t>
      </w:r>
      <w:proofErr w:type="spellStart"/>
      <w:r w:rsidRPr="00D057AB">
        <w:t>synon</w:t>
      </w:r>
      <w:proofErr w:type="spellEnd"/>
      <w:r w:rsidRPr="00D057AB">
        <w:t xml:space="preserve"> </w:t>
      </w:r>
      <w:proofErr w:type="spellStart"/>
      <w:r w:rsidRPr="00D057AB">
        <w:t>kontrollin</w:t>
      </w:r>
      <w:proofErr w:type="spellEnd"/>
      <w:r w:rsidRPr="00D057AB">
        <w:t xml:space="preserve"> </w:t>
      </w:r>
      <w:proofErr w:type="spellStart"/>
      <w:r w:rsidRPr="00D057AB">
        <w:t>ose</w:t>
      </w:r>
      <w:proofErr w:type="spellEnd"/>
      <w:r w:rsidRPr="00D057AB">
        <w:t xml:space="preserve"> </w:t>
      </w:r>
      <w:proofErr w:type="spellStart"/>
      <w:r w:rsidRPr="00D057AB">
        <w:t>ndikimin</w:t>
      </w:r>
      <w:proofErr w:type="spellEnd"/>
      <w:r w:rsidRPr="00D057AB">
        <w:t xml:space="preserve"> </w:t>
      </w:r>
      <w:proofErr w:type="spellStart"/>
      <w:r w:rsidRPr="00D057AB">
        <w:t>mbi</w:t>
      </w:r>
      <w:proofErr w:type="spellEnd"/>
      <w:r w:rsidRPr="00D057AB">
        <w:t xml:space="preserve"> </w:t>
      </w:r>
      <w:proofErr w:type="spellStart"/>
      <w:r w:rsidRPr="00D057AB">
        <w:t>sasinë</w:t>
      </w:r>
      <w:proofErr w:type="spellEnd"/>
      <w:r w:rsidRPr="00D057AB">
        <w:t xml:space="preserve"> </w:t>
      </w:r>
      <w:proofErr w:type="spellStart"/>
      <w:r w:rsidRPr="00D057AB">
        <w:t>dhe</w:t>
      </w:r>
      <w:proofErr w:type="spellEnd"/>
      <w:r w:rsidRPr="00D057AB">
        <w:t xml:space="preserve"> </w:t>
      </w:r>
      <w:proofErr w:type="spellStart"/>
      <w:r w:rsidRPr="00D057AB">
        <w:t>llojin</w:t>
      </w:r>
      <w:proofErr w:type="spellEnd"/>
      <w:r w:rsidRPr="00D057AB">
        <w:t xml:space="preserve"> e </w:t>
      </w:r>
      <w:proofErr w:type="spellStart"/>
      <w:r w:rsidRPr="00D057AB">
        <w:t>vegjetacionit</w:t>
      </w:r>
      <w:proofErr w:type="spellEnd"/>
      <w:r w:rsidRPr="00D057AB">
        <w:t xml:space="preserve"> </w:t>
      </w:r>
      <w:proofErr w:type="spellStart"/>
      <w:r w:rsidRPr="00D057AB">
        <w:t>dhe</w:t>
      </w:r>
      <w:proofErr w:type="spellEnd"/>
      <w:r w:rsidRPr="00D057AB">
        <w:t xml:space="preserve"> </w:t>
      </w:r>
      <w:proofErr w:type="spellStart"/>
      <w:r w:rsidRPr="00D057AB">
        <w:t>të</w:t>
      </w:r>
      <w:proofErr w:type="spellEnd"/>
      <w:r w:rsidRPr="00D057AB">
        <w:t xml:space="preserve"> </w:t>
      </w:r>
      <w:proofErr w:type="spellStart"/>
      <w:r w:rsidRPr="00D057AB">
        <w:t>prodhimit</w:t>
      </w:r>
      <w:proofErr w:type="spellEnd"/>
      <w:r w:rsidRPr="00D057AB">
        <w:t xml:space="preserve"> </w:t>
      </w:r>
      <w:proofErr w:type="spellStart"/>
      <w:proofErr w:type="gramStart"/>
      <w:r w:rsidRPr="00D057AB">
        <w:t>blegtoral</w:t>
      </w:r>
      <w:proofErr w:type="spellEnd"/>
      <w:r w:rsidRPr="00D057AB">
        <w:t>;</w:t>
      </w:r>
      <w:proofErr w:type="gramEnd"/>
    </w:p>
    <w:p w14:paraId="627A1FAF" w14:textId="414FF315" w:rsidR="00D057AB" w:rsidRPr="00D057AB" w:rsidRDefault="00D057AB" w:rsidP="00736C1B">
      <w:pPr>
        <w:pStyle w:val="NormalWeb"/>
        <w:spacing w:before="0" w:beforeAutospacing="0" w:after="0" w:afterAutospacing="0"/>
        <w:jc w:val="both"/>
      </w:pPr>
      <w:r w:rsidRPr="00D057AB">
        <w:t xml:space="preserve">f) </w:t>
      </w:r>
      <w:r w:rsidRPr="00D057AB">
        <w:rPr>
          <w:rStyle w:val="Strong"/>
          <w:rFonts w:eastAsiaTheme="majorEastAsia"/>
        </w:rPr>
        <w:t>“</w:t>
      </w:r>
      <w:proofErr w:type="spellStart"/>
      <w:r w:rsidRPr="00D057AB">
        <w:rPr>
          <w:rStyle w:val="Strong"/>
          <w:rFonts w:eastAsiaTheme="majorEastAsia"/>
        </w:rPr>
        <w:t>rivegjetim</w:t>
      </w:r>
      <w:proofErr w:type="spellEnd"/>
      <w:r w:rsidRPr="00D057AB">
        <w:rPr>
          <w:rStyle w:val="Strong"/>
          <w:rFonts w:eastAsiaTheme="majorEastAsia"/>
        </w:rPr>
        <w:t>”</w:t>
      </w:r>
      <w:r w:rsidRPr="00D057AB">
        <w:t xml:space="preserve"> </w:t>
      </w:r>
      <w:proofErr w:type="spellStart"/>
      <w:r w:rsidR="007C092C">
        <w:t>ë</w:t>
      </w:r>
      <w:r w:rsidR="006A184B">
        <w:t>sht</w:t>
      </w:r>
      <w:r w:rsidR="007C092C">
        <w:t>ë</w:t>
      </w:r>
      <w:proofErr w:type="spellEnd"/>
      <w:r w:rsidR="00CC34BD">
        <w:t xml:space="preserve"> </w:t>
      </w:r>
      <w:proofErr w:type="spellStart"/>
      <w:r w:rsidRPr="00D057AB">
        <w:t>çdo</w:t>
      </w:r>
      <w:proofErr w:type="spellEnd"/>
      <w:r w:rsidRPr="00D057AB">
        <w:t xml:space="preserve"> </w:t>
      </w:r>
      <w:proofErr w:type="spellStart"/>
      <w:r w:rsidRPr="00D057AB">
        <w:t>aktivitet</w:t>
      </w:r>
      <w:proofErr w:type="spellEnd"/>
      <w:r w:rsidRPr="00D057AB">
        <w:t xml:space="preserve"> </w:t>
      </w:r>
      <w:proofErr w:type="spellStart"/>
      <w:r w:rsidRPr="00D057AB">
        <w:t>i</w:t>
      </w:r>
      <w:proofErr w:type="spellEnd"/>
      <w:r w:rsidRPr="00D057AB">
        <w:t xml:space="preserve"> </w:t>
      </w:r>
      <w:proofErr w:type="spellStart"/>
      <w:r w:rsidRPr="00D057AB">
        <w:t>drejtpërdrejtë</w:t>
      </w:r>
      <w:proofErr w:type="spellEnd"/>
      <w:r w:rsidRPr="00D057AB">
        <w:t xml:space="preserve"> </w:t>
      </w:r>
      <w:proofErr w:type="spellStart"/>
      <w:r w:rsidRPr="00D057AB">
        <w:t>i</w:t>
      </w:r>
      <w:proofErr w:type="spellEnd"/>
      <w:r w:rsidRPr="00D057AB">
        <w:t xml:space="preserve"> </w:t>
      </w:r>
      <w:proofErr w:type="spellStart"/>
      <w:r w:rsidRPr="00D057AB">
        <w:t>shkaktuar</w:t>
      </w:r>
      <w:proofErr w:type="spellEnd"/>
      <w:r w:rsidRPr="00D057AB">
        <w:t xml:space="preserve"> </w:t>
      </w:r>
      <w:proofErr w:type="spellStart"/>
      <w:r w:rsidRPr="00D057AB">
        <w:t>nga</w:t>
      </w:r>
      <w:proofErr w:type="spellEnd"/>
      <w:r w:rsidRPr="00D057AB">
        <w:t xml:space="preserve"> </w:t>
      </w:r>
      <w:proofErr w:type="spellStart"/>
      <w:r w:rsidRPr="00D057AB">
        <w:t>veprimtaria</w:t>
      </w:r>
      <w:proofErr w:type="spellEnd"/>
      <w:r w:rsidRPr="00D057AB">
        <w:t xml:space="preserve"> </w:t>
      </w:r>
      <w:proofErr w:type="spellStart"/>
      <w:r w:rsidRPr="00D057AB">
        <w:t>njerëzore</w:t>
      </w:r>
      <w:proofErr w:type="spellEnd"/>
      <w:r w:rsidRPr="00D057AB">
        <w:t xml:space="preserve"> </w:t>
      </w:r>
      <w:proofErr w:type="spellStart"/>
      <w:r w:rsidRPr="00D057AB">
        <w:t>që</w:t>
      </w:r>
      <w:proofErr w:type="spellEnd"/>
      <w:r w:rsidRPr="00D057AB">
        <w:t xml:space="preserve"> </w:t>
      </w:r>
      <w:proofErr w:type="spellStart"/>
      <w:r w:rsidRPr="00D057AB">
        <w:t>synon</w:t>
      </w:r>
      <w:proofErr w:type="spellEnd"/>
      <w:r w:rsidRPr="00D057AB">
        <w:t xml:space="preserve"> </w:t>
      </w:r>
      <w:proofErr w:type="spellStart"/>
      <w:r w:rsidRPr="00D057AB">
        <w:t>rritjen</w:t>
      </w:r>
      <w:proofErr w:type="spellEnd"/>
      <w:r w:rsidRPr="00D057AB">
        <w:t xml:space="preserve"> e </w:t>
      </w:r>
      <w:proofErr w:type="spellStart"/>
      <w:r w:rsidRPr="00D057AB">
        <w:t>stokut</w:t>
      </w:r>
      <w:proofErr w:type="spellEnd"/>
      <w:r w:rsidRPr="00D057AB">
        <w:t xml:space="preserve"> </w:t>
      </w:r>
      <w:proofErr w:type="spellStart"/>
      <w:r w:rsidRPr="00D057AB">
        <w:t>të</w:t>
      </w:r>
      <w:proofErr w:type="spellEnd"/>
      <w:r w:rsidRPr="00D057AB">
        <w:t xml:space="preserve"> </w:t>
      </w:r>
      <w:proofErr w:type="spellStart"/>
      <w:r w:rsidRPr="00D057AB">
        <w:t>karbonit</w:t>
      </w:r>
      <w:proofErr w:type="spellEnd"/>
      <w:r w:rsidRPr="00D057AB">
        <w:t xml:space="preserve"> </w:t>
      </w:r>
      <w:proofErr w:type="spellStart"/>
      <w:r w:rsidRPr="00D057AB">
        <w:t>në</w:t>
      </w:r>
      <w:proofErr w:type="spellEnd"/>
      <w:r w:rsidRPr="00D057AB">
        <w:t xml:space="preserve"> </w:t>
      </w:r>
      <w:proofErr w:type="spellStart"/>
      <w:r w:rsidRPr="00D057AB">
        <w:t>një</w:t>
      </w:r>
      <w:proofErr w:type="spellEnd"/>
      <w:r w:rsidRPr="00D057AB">
        <w:t xml:space="preserve"> </w:t>
      </w:r>
      <w:proofErr w:type="spellStart"/>
      <w:r w:rsidRPr="00D057AB">
        <w:t>sipërfaqe</w:t>
      </w:r>
      <w:proofErr w:type="spellEnd"/>
      <w:r w:rsidRPr="00D057AB">
        <w:t xml:space="preserve"> toke </w:t>
      </w:r>
      <w:proofErr w:type="spellStart"/>
      <w:r w:rsidRPr="00D057AB">
        <w:t>prej</w:t>
      </w:r>
      <w:proofErr w:type="spellEnd"/>
      <w:r w:rsidRPr="00D057AB">
        <w:t xml:space="preserve"> </w:t>
      </w:r>
      <w:proofErr w:type="spellStart"/>
      <w:r w:rsidRPr="00D057AB">
        <w:t>të</w:t>
      </w:r>
      <w:proofErr w:type="spellEnd"/>
      <w:r w:rsidRPr="00D057AB">
        <w:t xml:space="preserve"> </w:t>
      </w:r>
      <w:proofErr w:type="spellStart"/>
      <w:r w:rsidRPr="00D057AB">
        <w:t>paktën</w:t>
      </w:r>
      <w:proofErr w:type="spellEnd"/>
      <w:r w:rsidRPr="00D057AB">
        <w:t xml:space="preserve"> 0,05 </w:t>
      </w:r>
      <w:proofErr w:type="spellStart"/>
      <w:r w:rsidRPr="00D057AB">
        <w:t>hektarësh</w:t>
      </w:r>
      <w:proofErr w:type="spellEnd"/>
      <w:r w:rsidRPr="00D057AB">
        <w:t xml:space="preserve"> </w:t>
      </w:r>
      <w:proofErr w:type="spellStart"/>
      <w:r w:rsidRPr="00D057AB">
        <w:t>përmes</w:t>
      </w:r>
      <w:proofErr w:type="spellEnd"/>
      <w:r w:rsidRPr="00D057AB">
        <w:t xml:space="preserve"> </w:t>
      </w:r>
      <w:proofErr w:type="spellStart"/>
      <w:r w:rsidRPr="00D057AB">
        <w:t>zhvillimit</w:t>
      </w:r>
      <w:proofErr w:type="spellEnd"/>
      <w:r w:rsidRPr="00D057AB">
        <w:t xml:space="preserve"> </w:t>
      </w:r>
      <w:proofErr w:type="spellStart"/>
      <w:r w:rsidRPr="00D057AB">
        <w:t>të</w:t>
      </w:r>
      <w:proofErr w:type="spellEnd"/>
      <w:r w:rsidRPr="00D057AB">
        <w:t xml:space="preserve"> </w:t>
      </w:r>
      <w:proofErr w:type="spellStart"/>
      <w:r w:rsidRPr="00D057AB">
        <w:t>vegjetacionit</w:t>
      </w:r>
      <w:proofErr w:type="spellEnd"/>
      <w:r w:rsidRPr="00D057AB">
        <w:t xml:space="preserve">, </w:t>
      </w:r>
      <w:proofErr w:type="spellStart"/>
      <w:r w:rsidRPr="00D057AB">
        <w:t>kur</w:t>
      </w:r>
      <w:proofErr w:type="spellEnd"/>
      <w:r w:rsidRPr="00D057AB">
        <w:t xml:space="preserve"> </w:t>
      </w:r>
      <w:proofErr w:type="spellStart"/>
      <w:r w:rsidRPr="00D057AB">
        <w:t>ky</w:t>
      </w:r>
      <w:proofErr w:type="spellEnd"/>
      <w:r w:rsidRPr="00D057AB">
        <w:t xml:space="preserve"> </w:t>
      </w:r>
      <w:proofErr w:type="spellStart"/>
      <w:r w:rsidRPr="00D057AB">
        <w:t>aktivitet</w:t>
      </w:r>
      <w:proofErr w:type="spellEnd"/>
      <w:r w:rsidRPr="00D057AB">
        <w:t xml:space="preserve"> </w:t>
      </w:r>
      <w:proofErr w:type="spellStart"/>
      <w:r w:rsidRPr="00D057AB">
        <w:t>nuk</w:t>
      </w:r>
      <w:proofErr w:type="spellEnd"/>
      <w:r w:rsidRPr="00D057AB">
        <w:t xml:space="preserve"> </w:t>
      </w:r>
      <w:proofErr w:type="spellStart"/>
      <w:r w:rsidRPr="00D057AB">
        <w:t>përbën</w:t>
      </w:r>
      <w:proofErr w:type="spellEnd"/>
      <w:r w:rsidRPr="00D057AB">
        <w:t xml:space="preserve"> </w:t>
      </w:r>
      <w:proofErr w:type="spellStart"/>
      <w:r w:rsidRPr="00D057AB">
        <w:t>pyllëzim</w:t>
      </w:r>
      <w:proofErr w:type="spellEnd"/>
      <w:r w:rsidRPr="00D057AB">
        <w:t xml:space="preserve"> </w:t>
      </w:r>
      <w:proofErr w:type="spellStart"/>
      <w:r w:rsidRPr="00D057AB">
        <w:t>ose</w:t>
      </w:r>
      <w:proofErr w:type="spellEnd"/>
      <w:r w:rsidRPr="00D057AB">
        <w:t xml:space="preserve"> </w:t>
      </w:r>
      <w:proofErr w:type="spellStart"/>
      <w:proofErr w:type="gramStart"/>
      <w:r w:rsidRPr="00D057AB">
        <w:t>ripyllëzim</w:t>
      </w:r>
      <w:proofErr w:type="spellEnd"/>
      <w:r w:rsidRPr="00D057AB">
        <w:t>;</w:t>
      </w:r>
      <w:proofErr w:type="gramEnd"/>
    </w:p>
    <w:p w14:paraId="021E6ED8" w14:textId="21C3B103" w:rsidR="00D057AB" w:rsidRPr="00D057AB" w:rsidRDefault="00D057AB" w:rsidP="00736C1B">
      <w:pPr>
        <w:pStyle w:val="NormalWeb"/>
        <w:spacing w:before="0" w:beforeAutospacing="0" w:after="0" w:afterAutospacing="0"/>
        <w:jc w:val="both"/>
      </w:pPr>
      <w:r w:rsidRPr="00D057AB">
        <w:t xml:space="preserve">g) </w:t>
      </w:r>
      <w:r w:rsidRPr="00D057AB">
        <w:rPr>
          <w:rStyle w:val="Strong"/>
          <w:rFonts w:eastAsiaTheme="majorEastAsia"/>
        </w:rPr>
        <w:t>“</w:t>
      </w:r>
      <w:proofErr w:type="spellStart"/>
      <w:r w:rsidRPr="00D057AB">
        <w:rPr>
          <w:rStyle w:val="Strong"/>
          <w:rFonts w:eastAsiaTheme="majorEastAsia"/>
        </w:rPr>
        <w:t>kullimi</w:t>
      </w:r>
      <w:proofErr w:type="spellEnd"/>
      <w:r w:rsidRPr="00D057AB">
        <w:rPr>
          <w:rStyle w:val="Strong"/>
          <w:rFonts w:eastAsiaTheme="majorEastAsia"/>
        </w:rPr>
        <w:t xml:space="preserve"> </w:t>
      </w:r>
      <w:proofErr w:type="spellStart"/>
      <w:r w:rsidRPr="00D057AB">
        <w:rPr>
          <w:rStyle w:val="Strong"/>
          <w:rFonts w:eastAsiaTheme="majorEastAsia"/>
        </w:rPr>
        <w:t>dhe</w:t>
      </w:r>
      <w:proofErr w:type="spellEnd"/>
      <w:r w:rsidRPr="00D057AB">
        <w:rPr>
          <w:rStyle w:val="Strong"/>
          <w:rFonts w:eastAsiaTheme="majorEastAsia"/>
        </w:rPr>
        <w:t xml:space="preserve"> </w:t>
      </w:r>
      <w:proofErr w:type="spellStart"/>
      <w:r w:rsidRPr="00D057AB">
        <w:rPr>
          <w:rStyle w:val="Strong"/>
          <w:rFonts w:eastAsiaTheme="majorEastAsia"/>
        </w:rPr>
        <w:t>ripërmbytja</w:t>
      </w:r>
      <w:proofErr w:type="spellEnd"/>
      <w:r w:rsidRPr="00D057AB">
        <w:rPr>
          <w:rStyle w:val="Strong"/>
          <w:rFonts w:eastAsiaTheme="majorEastAsia"/>
        </w:rPr>
        <w:t xml:space="preserve"> e </w:t>
      </w:r>
      <w:proofErr w:type="spellStart"/>
      <w:r w:rsidRPr="00D057AB">
        <w:rPr>
          <w:rStyle w:val="Strong"/>
          <w:rFonts w:eastAsiaTheme="majorEastAsia"/>
        </w:rPr>
        <w:t>tokave</w:t>
      </w:r>
      <w:proofErr w:type="spellEnd"/>
      <w:r w:rsidRPr="00D057AB">
        <w:rPr>
          <w:rStyle w:val="Strong"/>
          <w:rFonts w:eastAsiaTheme="majorEastAsia"/>
        </w:rPr>
        <w:t xml:space="preserve"> </w:t>
      </w:r>
      <w:proofErr w:type="spellStart"/>
      <w:r w:rsidRPr="00D057AB">
        <w:rPr>
          <w:rStyle w:val="Strong"/>
          <w:rFonts w:eastAsiaTheme="majorEastAsia"/>
        </w:rPr>
        <w:t>të</w:t>
      </w:r>
      <w:proofErr w:type="spellEnd"/>
      <w:r w:rsidRPr="00D057AB">
        <w:rPr>
          <w:rStyle w:val="Strong"/>
          <w:rFonts w:eastAsiaTheme="majorEastAsia"/>
        </w:rPr>
        <w:t xml:space="preserve"> </w:t>
      </w:r>
      <w:proofErr w:type="spellStart"/>
      <w:r w:rsidRPr="00D057AB">
        <w:rPr>
          <w:rStyle w:val="Strong"/>
          <w:rFonts w:eastAsiaTheme="majorEastAsia"/>
        </w:rPr>
        <w:t>lagështa</w:t>
      </w:r>
      <w:proofErr w:type="spellEnd"/>
      <w:r w:rsidRPr="00D057AB">
        <w:rPr>
          <w:rStyle w:val="Strong"/>
          <w:rFonts w:eastAsiaTheme="majorEastAsia"/>
        </w:rPr>
        <w:t>”</w:t>
      </w:r>
      <w:r w:rsidRPr="00D057AB">
        <w:t xml:space="preserve"> </w:t>
      </w:r>
      <w:proofErr w:type="spellStart"/>
      <w:r w:rsidR="007C092C">
        <w:t>ë</w:t>
      </w:r>
      <w:r w:rsidR="006A184B">
        <w:t>sht</w:t>
      </w:r>
      <w:r w:rsidR="007C092C">
        <w:t>ë</w:t>
      </w:r>
      <w:proofErr w:type="spellEnd"/>
      <w:r w:rsidR="003E3DCE">
        <w:t xml:space="preserve"> </w:t>
      </w:r>
      <w:proofErr w:type="spellStart"/>
      <w:r w:rsidRPr="00D057AB">
        <w:t>çdo</w:t>
      </w:r>
      <w:proofErr w:type="spellEnd"/>
      <w:r w:rsidRPr="00D057AB">
        <w:t xml:space="preserve"> </w:t>
      </w:r>
      <w:proofErr w:type="spellStart"/>
      <w:r w:rsidRPr="00D057AB">
        <w:t>aktivitet</w:t>
      </w:r>
      <w:proofErr w:type="spellEnd"/>
      <w:r w:rsidRPr="00D057AB">
        <w:t xml:space="preserve"> </w:t>
      </w:r>
      <w:proofErr w:type="spellStart"/>
      <w:r w:rsidRPr="00D057AB">
        <w:t>që</w:t>
      </w:r>
      <w:proofErr w:type="spellEnd"/>
      <w:r w:rsidRPr="00D057AB">
        <w:t xml:space="preserve"> </w:t>
      </w:r>
      <w:proofErr w:type="spellStart"/>
      <w:r w:rsidRPr="00D057AB">
        <w:t>rezulton</w:t>
      </w:r>
      <w:proofErr w:type="spellEnd"/>
      <w:r w:rsidRPr="00D057AB">
        <w:t xml:space="preserve"> </w:t>
      </w:r>
      <w:proofErr w:type="spellStart"/>
      <w:r w:rsidRPr="00D057AB">
        <w:t>nga</w:t>
      </w:r>
      <w:proofErr w:type="spellEnd"/>
      <w:r w:rsidRPr="00D057AB">
        <w:t xml:space="preserve"> </w:t>
      </w:r>
      <w:proofErr w:type="spellStart"/>
      <w:r w:rsidRPr="00D057AB">
        <w:t>një</w:t>
      </w:r>
      <w:proofErr w:type="spellEnd"/>
      <w:r w:rsidRPr="00D057AB">
        <w:t xml:space="preserve"> </w:t>
      </w:r>
      <w:proofErr w:type="spellStart"/>
      <w:r w:rsidRPr="00D057AB">
        <w:t>sistem</w:t>
      </w:r>
      <w:proofErr w:type="spellEnd"/>
      <w:r w:rsidRPr="00D057AB">
        <w:t xml:space="preserve"> </w:t>
      </w:r>
      <w:proofErr w:type="spellStart"/>
      <w:r w:rsidRPr="00D057AB">
        <w:t>për</w:t>
      </w:r>
      <w:proofErr w:type="spellEnd"/>
      <w:r w:rsidRPr="00D057AB">
        <w:t xml:space="preserve"> </w:t>
      </w:r>
      <w:proofErr w:type="spellStart"/>
      <w:r w:rsidRPr="00D057AB">
        <w:t>drenimin</w:t>
      </w:r>
      <w:proofErr w:type="spellEnd"/>
      <w:r w:rsidRPr="00D057AB">
        <w:t xml:space="preserve"> </w:t>
      </w:r>
      <w:proofErr w:type="spellStart"/>
      <w:r w:rsidRPr="00D057AB">
        <w:t>ose</w:t>
      </w:r>
      <w:proofErr w:type="spellEnd"/>
      <w:r w:rsidRPr="00D057AB">
        <w:t xml:space="preserve"> </w:t>
      </w:r>
      <w:proofErr w:type="spellStart"/>
      <w:r w:rsidRPr="00D057AB">
        <w:t>ripërmbytjen</w:t>
      </w:r>
      <w:proofErr w:type="spellEnd"/>
      <w:r w:rsidRPr="00D057AB">
        <w:t xml:space="preserve"> e </w:t>
      </w:r>
      <w:proofErr w:type="spellStart"/>
      <w:r w:rsidRPr="00D057AB">
        <w:t>tokës</w:t>
      </w:r>
      <w:proofErr w:type="spellEnd"/>
      <w:r w:rsidRPr="00D057AB">
        <w:t xml:space="preserve"> </w:t>
      </w:r>
      <w:proofErr w:type="spellStart"/>
      <w:r w:rsidRPr="00D057AB">
        <w:t>që</w:t>
      </w:r>
      <w:proofErr w:type="spellEnd"/>
      <w:r w:rsidRPr="00D057AB">
        <w:t xml:space="preserve"> </w:t>
      </w:r>
      <w:proofErr w:type="spellStart"/>
      <w:r w:rsidRPr="00D057AB">
        <w:t>është</w:t>
      </w:r>
      <w:proofErr w:type="spellEnd"/>
      <w:r w:rsidRPr="00D057AB">
        <w:t xml:space="preserve"> </w:t>
      </w:r>
      <w:proofErr w:type="spellStart"/>
      <w:r w:rsidRPr="00D057AB">
        <w:t>drenazhuar</w:t>
      </w:r>
      <w:proofErr w:type="spellEnd"/>
      <w:r w:rsidRPr="00D057AB">
        <w:t xml:space="preserve"> </w:t>
      </w:r>
      <w:proofErr w:type="spellStart"/>
      <w:r w:rsidRPr="00D057AB">
        <w:t>ose</w:t>
      </w:r>
      <w:proofErr w:type="spellEnd"/>
      <w:r w:rsidRPr="00D057AB">
        <w:t xml:space="preserve"> </w:t>
      </w:r>
      <w:proofErr w:type="spellStart"/>
      <w:r w:rsidRPr="00D057AB">
        <w:t>ripërmbytur</w:t>
      </w:r>
      <w:proofErr w:type="spellEnd"/>
      <w:r w:rsidRPr="00D057AB">
        <w:t xml:space="preserve"> pas </w:t>
      </w:r>
      <w:proofErr w:type="spellStart"/>
      <w:r w:rsidRPr="00D057AB">
        <w:t>datës</w:t>
      </w:r>
      <w:proofErr w:type="spellEnd"/>
      <w:r w:rsidRPr="00D057AB">
        <w:t xml:space="preserve"> 31 </w:t>
      </w:r>
      <w:proofErr w:type="spellStart"/>
      <w:r w:rsidRPr="00D057AB">
        <w:t>dhjetor</w:t>
      </w:r>
      <w:proofErr w:type="spellEnd"/>
      <w:r w:rsidRPr="00D057AB">
        <w:t xml:space="preserve"> 1989, </w:t>
      </w:r>
      <w:proofErr w:type="spellStart"/>
      <w:r w:rsidRPr="00D057AB">
        <w:t>në</w:t>
      </w:r>
      <w:proofErr w:type="spellEnd"/>
      <w:r w:rsidRPr="00D057AB">
        <w:t xml:space="preserve"> </w:t>
      </w:r>
      <w:proofErr w:type="spellStart"/>
      <w:r w:rsidRPr="00D057AB">
        <w:t>një</w:t>
      </w:r>
      <w:proofErr w:type="spellEnd"/>
      <w:r w:rsidRPr="00D057AB">
        <w:t xml:space="preserve"> </w:t>
      </w:r>
      <w:proofErr w:type="spellStart"/>
      <w:r w:rsidRPr="00D057AB">
        <w:t>sipërfaqe</w:t>
      </w:r>
      <w:proofErr w:type="spellEnd"/>
      <w:r w:rsidRPr="00D057AB">
        <w:t xml:space="preserve"> </w:t>
      </w:r>
      <w:proofErr w:type="spellStart"/>
      <w:r w:rsidRPr="00D057AB">
        <w:t>minimale</w:t>
      </w:r>
      <w:proofErr w:type="spellEnd"/>
      <w:r w:rsidRPr="00D057AB">
        <w:t xml:space="preserve"> </w:t>
      </w:r>
      <w:proofErr w:type="spellStart"/>
      <w:r w:rsidRPr="00D057AB">
        <w:t>prej</w:t>
      </w:r>
      <w:proofErr w:type="spellEnd"/>
      <w:r w:rsidRPr="00D057AB">
        <w:t xml:space="preserve"> 1 </w:t>
      </w:r>
      <w:proofErr w:type="spellStart"/>
      <w:r w:rsidRPr="00D057AB">
        <w:t>hektari</w:t>
      </w:r>
      <w:proofErr w:type="spellEnd"/>
      <w:r w:rsidRPr="00D057AB">
        <w:t xml:space="preserve"> </w:t>
      </w:r>
      <w:proofErr w:type="spellStart"/>
      <w:r w:rsidRPr="00D057AB">
        <w:t>ku</w:t>
      </w:r>
      <w:proofErr w:type="spellEnd"/>
      <w:r w:rsidRPr="00D057AB">
        <w:t xml:space="preserve"> </w:t>
      </w:r>
      <w:proofErr w:type="spellStart"/>
      <w:r w:rsidRPr="00D057AB">
        <w:t>janë</w:t>
      </w:r>
      <w:proofErr w:type="spellEnd"/>
      <w:r w:rsidRPr="00D057AB">
        <w:t xml:space="preserve"> </w:t>
      </w:r>
      <w:proofErr w:type="spellStart"/>
      <w:r w:rsidRPr="00D057AB">
        <w:t>të</w:t>
      </w:r>
      <w:proofErr w:type="spellEnd"/>
      <w:r w:rsidRPr="00D057AB">
        <w:t xml:space="preserve"> </w:t>
      </w:r>
      <w:proofErr w:type="spellStart"/>
      <w:r w:rsidRPr="00D057AB">
        <w:t>pranishme</w:t>
      </w:r>
      <w:proofErr w:type="spellEnd"/>
      <w:r w:rsidRPr="00D057AB">
        <w:t xml:space="preserve"> </w:t>
      </w:r>
      <w:proofErr w:type="spellStart"/>
      <w:r w:rsidRPr="00D057AB">
        <w:t>toka</w:t>
      </w:r>
      <w:proofErr w:type="spellEnd"/>
      <w:r w:rsidRPr="00D057AB">
        <w:t xml:space="preserve"> </w:t>
      </w:r>
      <w:proofErr w:type="spellStart"/>
      <w:proofErr w:type="gramStart"/>
      <w:r w:rsidRPr="00D057AB">
        <w:t>organike</w:t>
      </w:r>
      <w:proofErr w:type="spellEnd"/>
      <w:r w:rsidRPr="00D057AB">
        <w:t>;</w:t>
      </w:r>
      <w:proofErr w:type="gramEnd"/>
    </w:p>
    <w:p w14:paraId="648F0804" w14:textId="29EFBFC4" w:rsidR="00D057AB" w:rsidRPr="00D057AB" w:rsidRDefault="00D057AB" w:rsidP="00736C1B">
      <w:pPr>
        <w:pStyle w:val="NormalWeb"/>
        <w:spacing w:before="0" w:beforeAutospacing="0" w:after="0" w:afterAutospacing="0"/>
        <w:jc w:val="both"/>
      </w:pPr>
      <w:proofErr w:type="spellStart"/>
      <w:r w:rsidRPr="00D057AB">
        <w:lastRenderedPageBreak/>
        <w:t>gj</w:t>
      </w:r>
      <w:proofErr w:type="spellEnd"/>
      <w:r w:rsidRPr="00D057AB">
        <w:t xml:space="preserve">) </w:t>
      </w:r>
      <w:r w:rsidRPr="00D057AB">
        <w:rPr>
          <w:rStyle w:val="Strong"/>
          <w:rFonts w:eastAsiaTheme="majorEastAsia"/>
        </w:rPr>
        <w:t>“</w:t>
      </w:r>
      <w:proofErr w:type="spellStart"/>
      <w:r w:rsidRPr="00D057AB">
        <w:rPr>
          <w:rStyle w:val="Strong"/>
          <w:rFonts w:eastAsiaTheme="majorEastAsia"/>
        </w:rPr>
        <w:t>burim</w:t>
      </w:r>
      <w:proofErr w:type="spellEnd"/>
      <w:r w:rsidRPr="00D057AB">
        <w:rPr>
          <w:rStyle w:val="Strong"/>
          <w:rFonts w:eastAsiaTheme="majorEastAsia"/>
        </w:rPr>
        <w:t>”</w:t>
      </w:r>
      <w:r w:rsidRPr="00D057AB">
        <w:t xml:space="preserve"> </w:t>
      </w:r>
      <w:proofErr w:type="spellStart"/>
      <w:r w:rsidR="007C092C">
        <w:t>ë</w:t>
      </w:r>
      <w:r w:rsidR="006A184B">
        <w:t>sht</w:t>
      </w:r>
      <w:r w:rsidR="007C092C">
        <w:t>ë</w:t>
      </w:r>
      <w:proofErr w:type="spellEnd"/>
      <w:r w:rsidR="006A184B" w:rsidRPr="00D057AB">
        <w:t xml:space="preserve"> </w:t>
      </w:r>
      <w:proofErr w:type="spellStart"/>
      <w:r w:rsidRPr="00D057AB">
        <w:t>çdo</w:t>
      </w:r>
      <w:proofErr w:type="spellEnd"/>
      <w:r w:rsidRPr="00D057AB">
        <w:t xml:space="preserve"> </w:t>
      </w:r>
      <w:proofErr w:type="spellStart"/>
      <w:r w:rsidRPr="00D057AB">
        <w:t>proces</w:t>
      </w:r>
      <w:proofErr w:type="spellEnd"/>
      <w:r w:rsidRPr="00D057AB">
        <w:t xml:space="preserve">, </w:t>
      </w:r>
      <w:proofErr w:type="spellStart"/>
      <w:r w:rsidRPr="00D057AB">
        <w:t>aktivitet</w:t>
      </w:r>
      <w:proofErr w:type="spellEnd"/>
      <w:r w:rsidRPr="00D057AB">
        <w:t xml:space="preserve"> </w:t>
      </w:r>
      <w:proofErr w:type="spellStart"/>
      <w:r w:rsidRPr="00D057AB">
        <w:t>ose</w:t>
      </w:r>
      <w:proofErr w:type="spellEnd"/>
      <w:r w:rsidRPr="00D057AB">
        <w:t xml:space="preserve"> </w:t>
      </w:r>
      <w:proofErr w:type="spellStart"/>
      <w:r w:rsidRPr="00D057AB">
        <w:t>mekanizëm</w:t>
      </w:r>
      <w:proofErr w:type="spellEnd"/>
      <w:r w:rsidRPr="00D057AB">
        <w:t xml:space="preserve"> </w:t>
      </w:r>
      <w:proofErr w:type="spellStart"/>
      <w:r w:rsidRPr="00D057AB">
        <w:t>që</w:t>
      </w:r>
      <w:proofErr w:type="spellEnd"/>
      <w:r w:rsidRPr="00D057AB">
        <w:t xml:space="preserve"> </w:t>
      </w:r>
      <w:proofErr w:type="spellStart"/>
      <w:r w:rsidRPr="00D057AB">
        <w:t>çliron</w:t>
      </w:r>
      <w:proofErr w:type="spellEnd"/>
      <w:r w:rsidRPr="00D057AB">
        <w:t xml:space="preserve"> </w:t>
      </w:r>
      <w:proofErr w:type="spellStart"/>
      <w:r w:rsidRPr="00D057AB">
        <w:t>një</w:t>
      </w:r>
      <w:proofErr w:type="spellEnd"/>
      <w:r w:rsidRPr="00D057AB">
        <w:t xml:space="preserve"> </w:t>
      </w:r>
      <w:proofErr w:type="spellStart"/>
      <w:r w:rsidRPr="00D057AB">
        <w:t>gaz</w:t>
      </w:r>
      <w:proofErr w:type="spellEnd"/>
      <w:r w:rsidRPr="00D057AB">
        <w:t xml:space="preserve"> me </w:t>
      </w:r>
      <w:proofErr w:type="spellStart"/>
      <w:r w:rsidRPr="00D057AB">
        <w:t>efekt</w:t>
      </w:r>
      <w:proofErr w:type="spellEnd"/>
      <w:r w:rsidRPr="00D057AB">
        <w:t xml:space="preserve"> </w:t>
      </w:r>
      <w:proofErr w:type="spellStart"/>
      <w:r w:rsidRPr="00D057AB">
        <w:t>serrë</w:t>
      </w:r>
      <w:proofErr w:type="spellEnd"/>
      <w:r w:rsidRPr="00D057AB">
        <w:t xml:space="preserve">, aerosol </w:t>
      </w:r>
      <w:proofErr w:type="spellStart"/>
      <w:r w:rsidRPr="00D057AB">
        <w:t>ose</w:t>
      </w:r>
      <w:proofErr w:type="spellEnd"/>
      <w:r w:rsidRPr="00D057AB">
        <w:t xml:space="preserve"> </w:t>
      </w:r>
      <w:proofErr w:type="spellStart"/>
      <w:r w:rsidRPr="00D057AB">
        <w:t>pararendës</w:t>
      </w:r>
      <w:proofErr w:type="spellEnd"/>
      <w:r w:rsidRPr="00D057AB">
        <w:t xml:space="preserve"> </w:t>
      </w:r>
      <w:proofErr w:type="spellStart"/>
      <w:r w:rsidRPr="00D057AB">
        <w:t>të</w:t>
      </w:r>
      <w:proofErr w:type="spellEnd"/>
      <w:r w:rsidRPr="00D057AB">
        <w:t xml:space="preserve"> </w:t>
      </w:r>
      <w:proofErr w:type="spellStart"/>
      <w:r w:rsidRPr="00D057AB">
        <w:t>një</w:t>
      </w:r>
      <w:proofErr w:type="spellEnd"/>
      <w:r w:rsidRPr="00D057AB">
        <w:t xml:space="preserve"> </w:t>
      </w:r>
      <w:proofErr w:type="spellStart"/>
      <w:r w:rsidRPr="00D057AB">
        <w:t>gazi</w:t>
      </w:r>
      <w:proofErr w:type="spellEnd"/>
      <w:r w:rsidRPr="00D057AB">
        <w:t xml:space="preserve"> me </w:t>
      </w:r>
      <w:proofErr w:type="spellStart"/>
      <w:r w:rsidRPr="00D057AB">
        <w:t>efekt</w:t>
      </w:r>
      <w:proofErr w:type="spellEnd"/>
      <w:r w:rsidRPr="00D057AB">
        <w:t xml:space="preserve"> </w:t>
      </w:r>
      <w:proofErr w:type="spellStart"/>
      <w:r w:rsidRPr="00D057AB">
        <w:t>serrë</w:t>
      </w:r>
      <w:proofErr w:type="spellEnd"/>
      <w:r w:rsidRPr="00D057AB">
        <w:t xml:space="preserve"> </w:t>
      </w:r>
      <w:proofErr w:type="spellStart"/>
      <w:r w:rsidRPr="00D057AB">
        <w:t>në</w:t>
      </w:r>
      <w:proofErr w:type="spellEnd"/>
      <w:r w:rsidRPr="00D057AB">
        <w:t xml:space="preserve"> </w:t>
      </w:r>
      <w:proofErr w:type="spellStart"/>
      <w:proofErr w:type="gramStart"/>
      <w:r w:rsidRPr="00D057AB">
        <w:t>atmosferë</w:t>
      </w:r>
      <w:proofErr w:type="spellEnd"/>
      <w:r w:rsidRPr="00D057AB">
        <w:t>;</w:t>
      </w:r>
      <w:proofErr w:type="gramEnd"/>
    </w:p>
    <w:p w14:paraId="5E338075" w14:textId="26E27FCE" w:rsidR="00D057AB" w:rsidRPr="00D057AB" w:rsidRDefault="00D057AB" w:rsidP="00736C1B">
      <w:pPr>
        <w:pStyle w:val="NormalWeb"/>
        <w:spacing w:before="0" w:beforeAutospacing="0" w:after="0" w:afterAutospacing="0"/>
        <w:jc w:val="both"/>
      </w:pPr>
      <w:r w:rsidRPr="00D057AB">
        <w:t xml:space="preserve">h) </w:t>
      </w:r>
      <w:r w:rsidRPr="00D057AB">
        <w:rPr>
          <w:rStyle w:val="Strong"/>
          <w:rFonts w:eastAsiaTheme="majorEastAsia"/>
        </w:rPr>
        <w:t>“</w:t>
      </w:r>
      <w:proofErr w:type="spellStart"/>
      <w:r w:rsidRPr="00D057AB">
        <w:rPr>
          <w:rStyle w:val="Strong"/>
          <w:rFonts w:eastAsiaTheme="majorEastAsia"/>
        </w:rPr>
        <w:t>rezervuar</w:t>
      </w:r>
      <w:proofErr w:type="spellEnd"/>
      <w:r w:rsidRPr="00D057AB">
        <w:rPr>
          <w:rStyle w:val="Strong"/>
          <w:rFonts w:eastAsiaTheme="majorEastAsia"/>
        </w:rPr>
        <w:t>”</w:t>
      </w:r>
      <w:r w:rsidRPr="00D057AB">
        <w:t xml:space="preserve"> </w:t>
      </w:r>
      <w:proofErr w:type="spellStart"/>
      <w:r w:rsidR="007C092C">
        <w:t>ë</w:t>
      </w:r>
      <w:r w:rsidR="006A184B">
        <w:t>sht</w:t>
      </w:r>
      <w:r w:rsidR="007C092C">
        <w:t>ë</w:t>
      </w:r>
      <w:proofErr w:type="spellEnd"/>
      <w:r w:rsidR="006A184B" w:rsidRPr="00D057AB">
        <w:t xml:space="preserve"> </w:t>
      </w:r>
      <w:proofErr w:type="spellStart"/>
      <w:r w:rsidRPr="00D057AB">
        <w:t>çdo</w:t>
      </w:r>
      <w:proofErr w:type="spellEnd"/>
      <w:r w:rsidRPr="00D057AB">
        <w:t xml:space="preserve"> </w:t>
      </w:r>
      <w:proofErr w:type="spellStart"/>
      <w:r w:rsidRPr="00D057AB">
        <w:t>proces</w:t>
      </w:r>
      <w:proofErr w:type="spellEnd"/>
      <w:r w:rsidRPr="00D057AB">
        <w:t xml:space="preserve">, </w:t>
      </w:r>
      <w:proofErr w:type="spellStart"/>
      <w:r w:rsidRPr="00D057AB">
        <w:t>aktivitet</w:t>
      </w:r>
      <w:proofErr w:type="spellEnd"/>
      <w:r w:rsidRPr="00D057AB">
        <w:t xml:space="preserve"> </w:t>
      </w:r>
      <w:proofErr w:type="spellStart"/>
      <w:r w:rsidRPr="00D057AB">
        <w:t>ose</w:t>
      </w:r>
      <w:proofErr w:type="spellEnd"/>
      <w:r w:rsidRPr="00D057AB">
        <w:t xml:space="preserve"> </w:t>
      </w:r>
      <w:proofErr w:type="spellStart"/>
      <w:r w:rsidRPr="00D057AB">
        <w:t>mekanizëm</w:t>
      </w:r>
      <w:proofErr w:type="spellEnd"/>
      <w:r w:rsidRPr="00D057AB">
        <w:t xml:space="preserve"> </w:t>
      </w:r>
      <w:proofErr w:type="spellStart"/>
      <w:r w:rsidRPr="00D057AB">
        <w:t>që</w:t>
      </w:r>
      <w:proofErr w:type="spellEnd"/>
      <w:r w:rsidRPr="00D057AB">
        <w:t xml:space="preserve"> </w:t>
      </w:r>
      <w:proofErr w:type="spellStart"/>
      <w:r w:rsidRPr="00D057AB">
        <w:t>largon</w:t>
      </w:r>
      <w:proofErr w:type="spellEnd"/>
      <w:r w:rsidRPr="00D057AB">
        <w:t xml:space="preserve"> </w:t>
      </w:r>
      <w:proofErr w:type="spellStart"/>
      <w:r w:rsidRPr="00D057AB">
        <w:t>një</w:t>
      </w:r>
      <w:proofErr w:type="spellEnd"/>
      <w:r w:rsidRPr="00D057AB">
        <w:t xml:space="preserve"> </w:t>
      </w:r>
      <w:proofErr w:type="spellStart"/>
      <w:r w:rsidRPr="00D057AB">
        <w:t>gaz</w:t>
      </w:r>
      <w:proofErr w:type="spellEnd"/>
      <w:r w:rsidRPr="00D057AB">
        <w:t xml:space="preserve"> me </w:t>
      </w:r>
      <w:proofErr w:type="spellStart"/>
      <w:r w:rsidRPr="00D057AB">
        <w:t>efekt</w:t>
      </w:r>
      <w:proofErr w:type="spellEnd"/>
      <w:r w:rsidRPr="00D057AB">
        <w:t xml:space="preserve"> </w:t>
      </w:r>
      <w:proofErr w:type="spellStart"/>
      <w:r w:rsidRPr="00D057AB">
        <w:t>serrë</w:t>
      </w:r>
      <w:proofErr w:type="spellEnd"/>
      <w:r w:rsidRPr="00D057AB">
        <w:t xml:space="preserve">, aerosol </w:t>
      </w:r>
      <w:proofErr w:type="spellStart"/>
      <w:r w:rsidRPr="00D057AB">
        <w:t>ose</w:t>
      </w:r>
      <w:proofErr w:type="spellEnd"/>
      <w:r w:rsidRPr="00D057AB">
        <w:t xml:space="preserve"> </w:t>
      </w:r>
      <w:proofErr w:type="spellStart"/>
      <w:r w:rsidRPr="00D057AB">
        <w:t>pararendës</w:t>
      </w:r>
      <w:proofErr w:type="spellEnd"/>
      <w:r w:rsidRPr="00D057AB">
        <w:t xml:space="preserve"> </w:t>
      </w:r>
      <w:proofErr w:type="spellStart"/>
      <w:r w:rsidRPr="00D057AB">
        <w:t>të</w:t>
      </w:r>
      <w:proofErr w:type="spellEnd"/>
      <w:r w:rsidRPr="00D057AB">
        <w:t xml:space="preserve"> </w:t>
      </w:r>
      <w:proofErr w:type="spellStart"/>
      <w:r w:rsidRPr="00D057AB">
        <w:t>një</w:t>
      </w:r>
      <w:proofErr w:type="spellEnd"/>
      <w:r w:rsidRPr="00D057AB">
        <w:t xml:space="preserve"> </w:t>
      </w:r>
      <w:proofErr w:type="spellStart"/>
      <w:r w:rsidRPr="00D057AB">
        <w:t>gazi</w:t>
      </w:r>
      <w:proofErr w:type="spellEnd"/>
      <w:r w:rsidRPr="00D057AB">
        <w:t xml:space="preserve"> me </w:t>
      </w:r>
      <w:proofErr w:type="spellStart"/>
      <w:r w:rsidRPr="00D057AB">
        <w:t>efekt</w:t>
      </w:r>
      <w:proofErr w:type="spellEnd"/>
      <w:r w:rsidRPr="00D057AB">
        <w:t xml:space="preserve"> </w:t>
      </w:r>
      <w:proofErr w:type="spellStart"/>
      <w:r w:rsidRPr="00D057AB">
        <w:t>serrë</w:t>
      </w:r>
      <w:proofErr w:type="spellEnd"/>
      <w:r w:rsidRPr="00D057AB">
        <w:t xml:space="preserve"> </w:t>
      </w:r>
      <w:proofErr w:type="spellStart"/>
      <w:r w:rsidRPr="00D057AB">
        <w:t>nga</w:t>
      </w:r>
      <w:proofErr w:type="spellEnd"/>
      <w:r w:rsidRPr="00D057AB">
        <w:t xml:space="preserve"> </w:t>
      </w:r>
      <w:proofErr w:type="spellStart"/>
      <w:proofErr w:type="gramStart"/>
      <w:r w:rsidRPr="00D057AB">
        <w:t>atmosfera</w:t>
      </w:r>
      <w:proofErr w:type="spellEnd"/>
      <w:r w:rsidRPr="00D057AB">
        <w:t>;</w:t>
      </w:r>
      <w:proofErr w:type="gramEnd"/>
    </w:p>
    <w:p w14:paraId="78D3F4C6" w14:textId="779B1165" w:rsidR="00D057AB" w:rsidRPr="00D057AB" w:rsidRDefault="00D057AB" w:rsidP="00736C1B">
      <w:pPr>
        <w:pStyle w:val="NormalWeb"/>
        <w:spacing w:before="0" w:beforeAutospacing="0" w:after="0" w:afterAutospacing="0"/>
        <w:jc w:val="both"/>
      </w:pPr>
      <w:proofErr w:type="spellStart"/>
      <w:r w:rsidRPr="00D057AB">
        <w:t>i</w:t>
      </w:r>
      <w:proofErr w:type="spellEnd"/>
      <w:r w:rsidRPr="00D057AB">
        <w:t xml:space="preserve">) </w:t>
      </w:r>
      <w:r w:rsidRPr="00D057AB">
        <w:rPr>
          <w:rStyle w:val="Strong"/>
          <w:rFonts w:eastAsiaTheme="majorEastAsia"/>
        </w:rPr>
        <w:t>“</w:t>
      </w:r>
      <w:proofErr w:type="spellStart"/>
      <w:r w:rsidRPr="00D057AB">
        <w:rPr>
          <w:rStyle w:val="Strong"/>
          <w:rFonts w:eastAsiaTheme="majorEastAsia"/>
        </w:rPr>
        <w:t>stok</w:t>
      </w:r>
      <w:proofErr w:type="spellEnd"/>
      <w:r w:rsidRPr="00D057AB">
        <w:rPr>
          <w:rStyle w:val="Strong"/>
          <w:rFonts w:eastAsiaTheme="majorEastAsia"/>
        </w:rPr>
        <w:t xml:space="preserve"> </w:t>
      </w:r>
      <w:proofErr w:type="spellStart"/>
      <w:r w:rsidRPr="00D057AB">
        <w:rPr>
          <w:rStyle w:val="Strong"/>
          <w:rFonts w:eastAsiaTheme="majorEastAsia"/>
        </w:rPr>
        <w:t>karboni</w:t>
      </w:r>
      <w:proofErr w:type="spellEnd"/>
      <w:r w:rsidRPr="00D057AB">
        <w:rPr>
          <w:rStyle w:val="Strong"/>
          <w:rFonts w:eastAsiaTheme="majorEastAsia"/>
        </w:rPr>
        <w:t>”</w:t>
      </w:r>
      <w:r w:rsidRPr="00D057AB">
        <w:t xml:space="preserve"> </w:t>
      </w:r>
      <w:proofErr w:type="spellStart"/>
      <w:r w:rsidR="007C092C">
        <w:t>ë</w:t>
      </w:r>
      <w:r w:rsidR="006A184B">
        <w:t>sht</w:t>
      </w:r>
      <w:r w:rsidR="007C092C">
        <w:t>ë</w:t>
      </w:r>
      <w:proofErr w:type="spellEnd"/>
      <w:r w:rsidR="006A184B" w:rsidRPr="00D057AB">
        <w:t xml:space="preserve"> </w:t>
      </w:r>
      <w:r w:rsidRPr="00D057AB">
        <w:t>masa (</w:t>
      </w:r>
      <w:proofErr w:type="spellStart"/>
      <w:r w:rsidRPr="00D057AB">
        <w:t>sasia</w:t>
      </w:r>
      <w:proofErr w:type="spellEnd"/>
      <w:r w:rsidRPr="00D057AB">
        <w:t xml:space="preserve">) e </w:t>
      </w:r>
      <w:proofErr w:type="spellStart"/>
      <w:r w:rsidRPr="00D057AB">
        <w:t>karbonit</w:t>
      </w:r>
      <w:proofErr w:type="spellEnd"/>
      <w:r w:rsidRPr="00D057AB">
        <w:t xml:space="preserve"> e </w:t>
      </w:r>
      <w:proofErr w:type="spellStart"/>
      <w:r w:rsidRPr="00D057AB">
        <w:t>ruajtur</w:t>
      </w:r>
      <w:proofErr w:type="spellEnd"/>
      <w:r w:rsidRPr="00D057AB">
        <w:t xml:space="preserve"> </w:t>
      </w:r>
      <w:proofErr w:type="spellStart"/>
      <w:r w:rsidRPr="00D057AB">
        <w:t>në</w:t>
      </w:r>
      <w:proofErr w:type="spellEnd"/>
      <w:r w:rsidRPr="00D057AB">
        <w:t xml:space="preserve"> </w:t>
      </w:r>
      <w:proofErr w:type="spellStart"/>
      <w:r w:rsidRPr="00D057AB">
        <w:t>një</w:t>
      </w:r>
      <w:proofErr w:type="spellEnd"/>
      <w:r w:rsidRPr="00D057AB">
        <w:t xml:space="preserve"> </w:t>
      </w:r>
      <w:proofErr w:type="spellStart"/>
      <w:r w:rsidRPr="00D057AB">
        <w:t>rezervuar</w:t>
      </w:r>
      <w:proofErr w:type="spellEnd"/>
      <w:r w:rsidRPr="00D057AB">
        <w:t xml:space="preserve"> </w:t>
      </w:r>
      <w:proofErr w:type="spellStart"/>
      <w:proofErr w:type="gramStart"/>
      <w:r w:rsidRPr="00D057AB">
        <w:t>karboni</w:t>
      </w:r>
      <w:proofErr w:type="spellEnd"/>
      <w:r w:rsidRPr="00D057AB">
        <w:t>;</w:t>
      </w:r>
      <w:proofErr w:type="gramEnd"/>
    </w:p>
    <w:p w14:paraId="76623BD3" w14:textId="35F747F9" w:rsidR="00D057AB" w:rsidRPr="00D057AB" w:rsidRDefault="00D057AB" w:rsidP="00736C1B">
      <w:pPr>
        <w:pStyle w:val="NormalWeb"/>
        <w:spacing w:before="0" w:beforeAutospacing="0" w:after="0" w:afterAutospacing="0"/>
        <w:jc w:val="both"/>
      </w:pPr>
      <w:r w:rsidRPr="00D057AB">
        <w:t xml:space="preserve">j) </w:t>
      </w:r>
      <w:r w:rsidRPr="00D057AB">
        <w:rPr>
          <w:rStyle w:val="Strong"/>
          <w:rFonts w:eastAsiaTheme="majorEastAsia"/>
        </w:rPr>
        <w:t>“</w:t>
      </w:r>
      <w:proofErr w:type="spellStart"/>
      <w:r w:rsidRPr="00D057AB">
        <w:rPr>
          <w:rStyle w:val="Strong"/>
          <w:rFonts w:eastAsiaTheme="majorEastAsia"/>
        </w:rPr>
        <w:t>rezervuar</w:t>
      </w:r>
      <w:proofErr w:type="spellEnd"/>
      <w:r w:rsidRPr="00D057AB">
        <w:rPr>
          <w:rStyle w:val="Strong"/>
          <w:rFonts w:eastAsiaTheme="majorEastAsia"/>
        </w:rPr>
        <w:t xml:space="preserve"> </w:t>
      </w:r>
      <w:proofErr w:type="spellStart"/>
      <w:r w:rsidRPr="00D057AB">
        <w:rPr>
          <w:rStyle w:val="Strong"/>
          <w:rFonts w:eastAsiaTheme="majorEastAsia"/>
        </w:rPr>
        <w:t>karboni</w:t>
      </w:r>
      <w:proofErr w:type="spellEnd"/>
      <w:r w:rsidRPr="00D057AB">
        <w:rPr>
          <w:rStyle w:val="Strong"/>
          <w:rFonts w:eastAsiaTheme="majorEastAsia"/>
        </w:rPr>
        <w:t>”</w:t>
      </w:r>
      <w:r w:rsidRPr="00D057AB">
        <w:t xml:space="preserve"> </w:t>
      </w:r>
      <w:proofErr w:type="spellStart"/>
      <w:r w:rsidR="007C092C">
        <w:t>ë</w:t>
      </w:r>
      <w:r w:rsidR="006A184B">
        <w:t>sht</w:t>
      </w:r>
      <w:r w:rsidR="007C092C">
        <w:t>ë</w:t>
      </w:r>
      <w:proofErr w:type="spellEnd"/>
      <w:r w:rsidRPr="00D057AB">
        <w:t xml:space="preserve"> </w:t>
      </w:r>
      <w:proofErr w:type="spellStart"/>
      <w:r w:rsidRPr="00D057AB">
        <w:t>tërësia</w:t>
      </w:r>
      <w:proofErr w:type="spellEnd"/>
      <w:r w:rsidRPr="00D057AB">
        <w:t xml:space="preserve"> </w:t>
      </w:r>
      <w:proofErr w:type="spellStart"/>
      <w:r w:rsidRPr="00D057AB">
        <w:t>ose</w:t>
      </w:r>
      <w:proofErr w:type="spellEnd"/>
      <w:r w:rsidRPr="00D057AB">
        <w:t xml:space="preserve"> </w:t>
      </w:r>
      <w:proofErr w:type="spellStart"/>
      <w:r w:rsidRPr="00D057AB">
        <w:t>një</w:t>
      </w:r>
      <w:proofErr w:type="spellEnd"/>
      <w:r w:rsidRPr="00D057AB">
        <w:t xml:space="preserve"> </w:t>
      </w:r>
      <w:proofErr w:type="spellStart"/>
      <w:r w:rsidRPr="00D057AB">
        <w:t>pjesë</w:t>
      </w:r>
      <w:proofErr w:type="spellEnd"/>
      <w:r w:rsidRPr="00D057AB">
        <w:t xml:space="preserve"> e </w:t>
      </w:r>
      <w:proofErr w:type="spellStart"/>
      <w:r w:rsidRPr="00D057AB">
        <w:t>një</w:t>
      </w:r>
      <w:proofErr w:type="spellEnd"/>
      <w:r w:rsidRPr="00D057AB">
        <w:t xml:space="preserve"> </w:t>
      </w:r>
      <w:proofErr w:type="spellStart"/>
      <w:r w:rsidRPr="00D057AB">
        <w:t>sistemi</w:t>
      </w:r>
      <w:proofErr w:type="spellEnd"/>
      <w:r w:rsidRPr="00D057AB">
        <w:t xml:space="preserve"> </w:t>
      </w:r>
      <w:proofErr w:type="spellStart"/>
      <w:r w:rsidRPr="00D057AB">
        <w:t>biogjeokimik</w:t>
      </w:r>
      <w:proofErr w:type="spellEnd"/>
      <w:r w:rsidRPr="00D057AB">
        <w:t xml:space="preserve"> </w:t>
      </w:r>
      <w:proofErr w:type="spellStart"/>
      <w:r w:rsidRPr="00D057AB">
        <w:t>brenda</w:t>
      </w:r>
      <w:proofErr w:type="spellEnd"/>
      <w:r w:rsidRPr="00D057AB">
        <w:t xml:space="preserve"> </w:t>
      </w:r>
      <w:proofErr w:type="spellStart"/>
      <w:r w:rsidRPr="00D057AB">
        <w:t>territorit</w:t>
      </w:r>
      <w:proofErr w:type="spellEnd"/>
      <w:r w:rsidRPr="00D057AB">
        <w:t xml:space="preserve"> </w:t>
      </w:r>
      <w:proofErr w:type="spellStart"/>
      <w:r w:rsidRPr="00D057AB">
        <w:t>të</w:t>
      </w:r>
      <w:proofErr w:type="spellEnd"/>
      <w:r w:rsidRPr="00D057AB">
        <w:t xml:space="preserve"> </w:t>
      </w:r>
      <w:proofErr w:type="spellStart"/>
      <w:r w:rsidRPr="00D057AB">
        <w:t>një</w:t>
      </w:r>
      <w:proofErr w:type="spellEnd"/>
      <w:r w:rsidRPr="00D057AB">
        <w:t xml:space="preserve"> </w:t>
      </w:r>
      <w:proofErr w:type="spellStart"/>
      <w:r w:rsidRPr="00D057AB">
        <w:t>vendi</w:t>
      </w:r>
      <w:proofErr w:type="spellEnd"/>
      <w:r w:rsidRPr="00D057AB">
        <w:t xml:space="preserve"> </w:t>
      </w:r>
      <w:proofErr w:type="spellStart"/>
      <w:r w:rsidRPr="00D057AB">
        <w:t>në</w:t>
      </w:r>
      <w:proofErr w:type="spellEnd"/>
      <w:r w:rsidRPr="00D057AB">
        <w:t xml:space="preserve"> </w:t>
      </w:r>
      <w:proofErr w:type="spellStart"/>
      <w:r w:rsidRPr="00D057AB">
        <w:t>të</w:t>
      </w:r>
      <w:proofErr w:type="spellEnd"/>
      <w:r w:rsidRPr="00D057AB">
        <w:t xml:space="preserve"> </w:t>
      </w:r>
      <w:proofErr w:type="spellStart"/>
      <w:r w:rsidRPr="00D057AB">
        <w:t>cilin</w:t>
      </w:r>
      <w:proofErr w:type="spellEnd"/>
      <w:r w:rsidRPr="00D057AB">
        <w:t xml:space="preserve"> </w:t>
      </w:r>
      <w:proofErr w:type="spellStart"/>
      <w:r w:rsidRPr="00D057AB">
        <w:t>ruhet</w:t>
      </w:r>
      <w:proofErr w:type="spellEnd"/>
      <w:r w:rsidRPr="00D057AB">
        <w:t xml:space="preserve"> </w:t>
      </w:r>
      <w:proofErr w:type="spellStart"/>
      <w:r w:rsidRPr="00D057AB">
        <w:t>karbon</w:t>
      </w:r>
      <w:proofErr w:type="spellEnd"/>
      <w:r w:rsidRPr="00D057AB">
        <w:t xml:space="preserve">, </w:t>
      </w:r>
      <w:proofErr w:type="spellStart"/>
      <w:r w:rsidRPr="00D057AB">
        <w:t>një</w:t>
      </w:r>
      <w:proofErr w:type="spellEnd"/>
      <w:r w:rsidRPr="00D057AB">
        <w:t xml:space="preserve"> </w:t>
      </w:r>
      <w:proofErr w:type="spellStart"/>
      <w:r w:rsidRPr="00D057AB">
        <w:t>pararendës</w:t>
      </w:r>
      <w:proofErr w:type="spellEnd"/>
      <w:r w:rsidRPr="00D057AB">
        <w:t xml:space="preserve"> </w:t>
      </w:r>
      <w:proofErr w:type="spellStart"/>
      <w:r w:rsidRPr="00D057AB">
        <w:t>i</w:t>
      </w:r>
      <w:proofErr w:type="spellEnd"/>
      <w:r w:rsidRPr="00D057AB">
        <w:t xml:space="preserve"> </w:t>
      </w:r>
      <w:proofErr w:type="spellStart"/>
      <w:r w:rsidRPr="00D057AB">
        <w:t>një</w:t>
      </w:r>
      <w:proofErr w:type="spellEnd"/>
      <w:r w:rsidRPr="00D057AB">
        <w:t xml:space="preserve"> </w:t>
      </w:r>
      <w:proofErr w:type="spellStart"/>
      <w:r w:rsidRPr="00D057AB">
        <w:t>gazi</w:t>
      </w:r>
      <w:proofErr w:type="spellEnd"/>
      <w:r w:rsidRPr="00D057AB">
        <w:t xml:space="preserve"> me </w:t>
      </w:r>
      <w:proofErr w:type="spellStart"/>
      <w:r w:rsidRPr="00D057AB">
        <w:t>efekt</w:t>
      </w:r>
      <w:proofErr w:type="spellEnd"/>
      <w:r w:rsidRPr="00D057AB">
        <w:t xml:space="preserve"> </w:t>
      </w:r>
      <w:proofErr w:type="spellStart"/>
      <w:r w:rsidRPr="00D057AB">
        <w:t>serrë</w:t>
      </w:r>
      <w:proofErr w:type="spellEnd"/>
      <w:r w:rsidRPr="00D057AB">
        <w:t xml:space="preserve"> </w:t>
      </w:r>
      <w:proofErr w:type="spellStart"/>
      <w:r w:rsidRPr="00D057AB">
        <w:t>që</w:t>
      </w:r>
      <w:proofErr w:type="spellEnd"/>
      <w:r w:rsidRPr="00D057AB">
        <w:t xml:space="preserve"> </w:t>
      </w:r>
      <w:proofErr w:type="spellStart"/>
      <w:r w:rsidRPr="00D057AB">
        <w:t>përmban</w:t>
      </w:r>
      <w:proofErr w:type="spellEnd"/>
      <w:r w:rsidRPr="00D057AB">
        <w:t xml:space="preserve"> </w:t>
      </w:r>
      <w:proofErr w:type="spellStart"/>
      <w:r w:rsidRPr="00D057AB">
        <w:t>karbon</w:t>
      </w:r>
      <w:proofErr w:type="spellEnd"/>
      <w:r w:rsidRPr="00D057AB">
        <w:t xml:space="preserve">, </w:t>
      </w:r>
      <w:proofErr w:type="spellStart"/>
      <w:r w:rsidRPr="00D057AB">
        <w:t>ose</w:t>
      </w:r>
      <w:proofErr w:type="spellEnd"/>
      <w:r w:rsidRPr="00D057AB">
        <w:t xml:space="preserve"> </w:t>
      </w:r>
      <w:proofErr w:type="spellStart"/>
      <w:r w:rsidRPr="00D057AB">
        <w:t>një</w:t>
      </w:r>
      <w:proofErr w:type="spellEnd"/>
      <w:r w:rsidRPr="00D057AB">
        <w:t xml:space="preserve"> </w:t>
      </w:r>
      <w:proofErr w:type="spellStart"/>
      <w:r w:rsidRPr="00D057AB">
        <w:t>gaz</w:t>
      </w:r>
      <w:proofErr w:type="spellEnd"/>
      <w:r w:rsidRPr="00D057AB">
        <w:t xml:space="preserve"> me </w:t>
      </w:r>
      <w:proofErr w:type="spellStart"/>
      <w:r w:rsidRPr="00D057AB">
        <w:t>efekt</w:t>
      </w:r>
      <w:proofErr w:type="spellEnd"/>
      <w:r w:rsidRPr="00D057AB">
        <w:t xml:space="preserve"> </w:t>
      </w:r>
      <w:proofErr w:type="spellStart"/>
      <w:r w:rsidRPr="00D057AB">
        <w:t>serrë</w:t>
      </w:r>
      <w:proofErr w:type="spellEnd"/>
      <w:r w:rsidRPr="00D057AB">
        <w:t xml:space="preserve"> </w:t>
      </w:r>
      <w:proofErr w:type="spellStart"/>
      <w:r w:rsidRPr="00D057AB">
        <w:t>që</w:t>
      </w:r>
      <w:proofErr w:type="spellEnd"/>
      <w:r w:rsidRPr="00D057AB">
        <w:t xml:space="preserve"> </w:t>
      </w:r>
      <w:proofErr w:type="spellStart"/>
      <w:r w:rsidRPr="00D057AB">
        <w:t>përmban</w:t>
      </w:r>
      <w:proofErr w:type="spellEnd"/>
      <w:r w:rsidRPr="00D057AB">
        <w:t xml:space="preserve"> </w:t>
      </w:r>
      <w:proofErr w:type="spellStart"/>
      <w:proofErr w:type="gramStart"/>
      <w:r w:rsidRPr="00D057AB">
        <w:t>karbon</w:t>
      </w:r>
      <w:proofErr w:type="spellEnd"/>
      <w:r w:rsidRPr="00D057AB">
        <w:t>;</w:t>
      </w:r>
      <w:proofErr w:type="gramEnd"/>
    </w:p>
    <w:p w14:paraId="319DFD12" w14:textId="53A3F2DD" w:rsidR="00D057AB" w:rsidRDefault="00D057AB" w:rsidP="00736C1B">
      <w:pPr>
        <w:pStyle w:val="NormalWeb"/>
        <w:spacing w:before="0" w:beforeAutospacing="0" w:after="0" w:afterAutospacing="0"/>
        <w:jc w:val="both"/>
      </w:pPr>
      <w:r w:rsidRPr="00D057AB">
        <w:t xml:space="preserve">k) </w:t>
      </w:r>
      <w:r w:rsidRPr="00D057AB">
        <w:rPr>
          <w:rStyle w:val="Strong"/>
          <w:rFonts w:eastAsiaTheme="majorEastAsia"/>
        </w:rPr>
        <w:t>“</w:t>
      </w:r>
      <w:proofErr w:type="spellStart"/>
      <w:r w:rsidRPr="00D057AB">
        <w:rPr>
          <w:rStyle w:val="Strong"/>
          <w:rFonts w:eastAsiaTheme="majorEastAsia"/>
        </w:rPr>
        <w:t>pararendës</w:t>
      </w:r>
      <w:proofErr w:type="spellEnd"/>
      <w:r w:rsidRPr="00D057AB">
        <w:rPr>
          <w:rStyle w:val="Strong"/>
          <w:rFonts w:eastAsiaTheme="majorEastAsia"/>
        </w:rPr>
        <w:t xml:space="preserve"> </w:t>
      </w:r>
      <w:proofErr w:type="spellStart"/>
      <w:r w:rsidRPr="00D057AB">
        <w:rPr>
          <w:rStyle w:val="Strong"/>
          <w:rFonts w:eastAsiaTheme="majorEastAsia"/>
        </w:rPr>
        <w:t>i</w:t>
      </w:r>
      <w:proofErr w:type="spellEnd"/>
      <w:r w:rsidRPr="00D057AB">
        <w:rPr>
          <w:rStyle w:val="Strong"/>
          <w:rFonts w:eastAsiaTheme="majorEastAsia"/>
        </w:rPr>
        <w:t xml:space="preserve"> </w:t>
      </w:r>
      <w:proofErr w:type="spellStart"/>
      <w:r w:rsidRPr="00D057AB">
        <w:rPr>
          <w:rStyle w:val="Strong"/>
          <w:rFonts w:eastAsiaTheme="majorEastAsia"/>
        </w:rPr>
        <w:t>një</w:t>
      </w:r>
      <w:proofErr w:type="spellEnd"/>
      <w:r w:rsidRPr="00D057AB">
        <w:rPr>
          <w:rStyle w:val="Strong"/>
          <w:rFonts w:eastAsiaTheme="majorEastAsia"/>
        </w:rPr>
        <w:t xml:space="preserve"> </w:t>
      </w:r>
      <w:proofErr w:type="spellStart"/>
      <w:r w:rsidRPr="00D057AB">
        <w:rPr>
          <w:rStyle w:val="Strong"/>
          <w:rFonts w:eastAsiaTheme="majorEastAsia"/>
        </w:rPr>
        <w:t>gazi</w:t>
      </w:r>
      <w:proofErr w:type="spellEnd"/>
      <w:r w:rsidRPr="00D057AB">
        <w:rPr>
          <w:rStyle w:val="Strong"/>
          <w:rFonts w:eastAsiaTheme="majorEastAsia"/>
        </w:rPr>
        <w:t xml:space="preserve"> me </w:t>
      </w:r>
      <w:proofErr w:type="spellStart"/>
      <w:r w:rsidRPr="00D057AB">
        <w:rPr>
          <w:rStyle w:val="Strong"/>
          <w:rFonts w:eastAsiaTheme="majorEastAsia"/>
        </w:rPr>
        <w:t>efekt</w:t>
      </w:r>
      <w:proofErr w:type="spellEnd"/>
      <w:r w:rsidRPr="00D057AB">
        <w:rPr>
          <w:rStyle w:val="Strong"/>
          <w:rFonts w:eastAsiaTheme="majorEastAsia"/>
        </w:rPr>
        <w:t xml:space="preserve"> </w:t>
      </w:r>
      <w:proofErr w:type="spellStart"/>
      <w:r w:rsidRPr="00D057AB">
        <w:rPr>
          <w:rStyle w:val="Strong"/>
          <w:rFonts w:eastAsiaTheme="majorEastAsia"/>
        </w:rPr>
        <w:t>serrë</w:t>
      </w:r>
      <w:proofErr w:type="spellEnd"/>
      <w:r w:rsidRPr="00D057AB">
        <w:rPr>
          <w:rStyle w:val="Strong"/>
          <w:rFonts w:eastAsiaTheme="majorEastAsia"/>
        </w:rPr>
        <w:t>”</w:t>
      </w:r>
      <w:r w:rsidRPr="00D057AB">
        <w:t xml:space="preserve"> </w:t>
      </w:r>
      <w:proofErr w:type="spellStart"/>
      <w:r w:rsidR="007C092C">
        <w:t>ë</w:t>
      </w:r>
      <w:r w:rsidR="006A184B">
        <w:t>sht</w:t>
      </w:r>
      <w:r w:rsidR="007C092C">
        <w:t>ë</w:t>
      </w:r>
      <w:proofErr w:type="spellEnd"/>
      <w:r w:rsidR="006A184B" w:rsidRPr="00D057AB">
        <w:t xml:space="preserve"> </w:t>
      </w:r>
      <w:proofErr w:type="spellStart"/>
      <w:r w:rsidRPr="00D057AB">
        <w:t>një</w:t>
      </w:r>
      <w:proofErr w:type="spellEnd"/>
      <w:r w:rsidRPr="00D057AB">
        <w:t xml:space="preserve"> </w:t>
      </w:r>
      <w:proofErr w:type="spellStart"/>
      <w:r w:rsidRPr="00D057AB">
        <w:t>përbërje</w:t>
      </w:r>
      <w:proofErr w:type="spellEnd"/>
      <w:r w:rsidRPr="00D057AB">
        <w:t xml:space="preserve"> </w:t>
      </w:r>
      <w:proofErr w:type="spellStart"/>
      <w:r w:rsidRPr="00D057AB">
        <w:t>kimike</w:t>
      </w:r>
      <w:proofErr w:type="spellEnd"/>
      <w:r w:rsidRPr="00D057AB">
        <w:t xml:space="preserve"> </w:t>
      </w:r>
      <w:proofErr w:type="spellStart"/>
      <w:r w:rsidRPr="00D057AB">
        <w:t>që</w:t>
      </w:r>
      <w:proofErr w:type="spellEnd"/>
      <w:r w:rsidRPr="00D057AB">
        <w:t xml:space="preserve"> </w:t>
      </w:r>
      <w:proofErr w:type="spellStart"/>
      <w:r w:rsidRPr="00D057AB">
        <w:t>merr</w:t>
      </w:r>
      <w:proofErr w:type="spellEnd"/>
      <w:r w:rsidRPr="00D057AB">
        <w:t xml:space="preserve"> </w:t>
      </w:r>
      <w:proofErr w:type="spellStart"/>
      <w:r w:rsidRPr="00D057AB">
        <w:t>pjesë</w:t>
      </w:r>
      <w:proofErr w:type="spellEnd"/>
      <w:r w:rsidRPr="00D057AB">
        <w:t xml:space="preserve"> </w:t>
      </w:r>
      <w:proofErr w:type="spellStart"/>
      <w:r w:rsidRPr="00D057AB">
        <w:t>në</w:t>
      </w:r>
      <w:proofErr w:type="spellEnd"/>
      <w:r w:rsidRPr="00D057AB">
        <w:t xml:space="preserve"> </w:t>
      </w:r>
      <w:proofErr w:type="spellStart"/>
      <w:r w:rsidRPr="00D057AB">
        <w:t>reaksionet</w:t>
      </w:r>
      <w:proofErr w:type="spellEnd"/>
      <w:r w:rsidRPr="00D057AB">
        <w:t xml:space="preserve"> </w:t>
      </w:r>
      <w:proofErr w:type="spellStart"/>
      <w:r w:rsidRPr="00D057AB">
        <w:t>kimike</w:t>
      </w:r>
      <w:proofErr w:type="spellEnd"/>
      <w:r w:rsidRPr="00D057AB">
        <w:t xml:space="preserve"> </w:t>
      </w:r>
      <w:proofErr w:type="spellStart"/>
      <w:r w:rsidRPr="00D057AB">
        <w:t>që</w:t>
      </w:r>
      <w:proofErr w:type="spellEnd"/>
      <w:r w:rsidRPr="00D057AB">
        <w:t xml:space="preserve"> </w:t>
      </w:r>
      <w:proofErr w:type="spellStart"/>
      <w:r w:rsidRPr="00D057AB">
        <w:t>prodhojnë</w:t>
      </w:r>
      <w:proofErr w:type="spellEnd"/>
      <w:r w:rsidRPr="00D057AB">
        <w:t xml:space="preserve"> gaze me </w:t>
      </w:r>
      <w:proofErr w:type="spellStart"/>
      <w:r w:rsidRPr="00D057AB">
        <w:t>efekt</w:t>
      </w:r>
      <w:proofErr w:type="spellEnd"/>
      <w:r w:rsidRPr="00D057AB">
        <w:t xml:space="preserve"> </w:t>
      </w:r>
      <w:proofErr w:type="spellStart"/>
      <w:proofErr w:type="gramStart"/>
      <w:r w:rsidRPr="00D057AB">
        <w:t>serrë</w:t>
      </w:r>
      <w:proofErr w:type="spellEnd"/>
      <w:r w:rsidRPr="00D057AB">
        <w:t>;</w:t>
      </w:r>
      <w:proofErr w:type="gramEnd"/>
    </w:p>
    <w:p w14:paraId="6ADA1B06" w14:textId="77777777" w:rsidR="006A184B" w:rsidRDefault="006A184B" w:rsidP="00736C1B">
      <w:pPr>
        <w:pStyle w:val="NormalWeb"/>
        <w:spacing w:before="0" w:beforeAutospacing="0" w:after="0" w:afterAutospacing="0"/>
        <w:jc w:val="both"/>
      </w:pPr>
    </w:p>
    <w:p w14:paraId="6C0318BC" w14:textId="12172360" w:rsidR="00E7070D" w:rsidRPr="00D057AB" w:rsidRDefault="006E4138" w:rsidP="00736C1B">
      <w:pPr>
        <w:pStyle w:val="NormalWeb"/>
        <w:spacing w:before="0" w:beforeAutospacing="0" w:after="0" w:afterAutospacing="0"/>
        <w:jc w:val="both"/>
      </w:pPr>
      <w:r>
        <w:t>l</w:t>
      </w:r>
      <w:r w:rsidR="000D6F16">
        <w:t xml:space="preserve">) </w:t>
      </w:r>
      <w:r w:rsidRPr="0059345E">
        <w:rPr>
          <w:b/>
          <w:bCs/>
        </w:rPr>
        <w:t>“</w:t>
      </w:r>
      <w:proofErr w:type="spellStart"/>
      <w:r w:rsidR="00E7070D" w:rsidRPr="0059345E">
        <w:rPr>
          <w:b/>
          <w:bCs/>
        </w:rPr>
        <w:t>Përllogaritje</w:t>
      </w:r>
      <w:proofErr w:type="spellEnd"/>
      <w:r w:rsidR="00E7070D" w:rsidRPr="0059345E">
        <w:rPr>
          <w:b/>
          <w:bCs/>
        </w:rPr>
        <w:t xml:space="preserve"> e </w:t>
      </w:r>
      <w:proofErr w:type="spellStart"/>
      <w:r w:rsidR="00E7070D" w:rsidRPr="0059345E">
        <w:rPr>
          <w:b/>
          <w:bCs/>
        </w:rPr>
        <w:t>emetimeve</w:t>
      </w:r>
      <w:proofErr w:type="spellEnd"/>
      <w:r w:rsidR="00E7070D" w:rsidRPr="0059345E">
        <w:rPr>
          <w:b/>
          <w:bCs/>
        </w:rPr>
        <w:t xml:space="preserve"> </w:t>
      </w:r>
      <w:proofErr w:type="spellStart"/>
      <w:r w:rsidR="00E7070D" w:rsidRPr="0059345E">
        <w:rPr>
          <w:b/>
          <w:bCs/>
        </w:rPr>
        <w:t>dhe</w:t>
      </w:r>
      <w:proofErr w:type="spellEnd"/>
      <w:r w:rsidR="00E7070D" w:rsidRPr="0059345E">
        <w:rPr>
          <w:b/>
          <w:bCs/>
        </w:rPr>
        <w:t xml:space="preserve"> </w:t>
      </w:r>
      <w:proofErr w:type="spellStart"/>
      <w:r w:rsidR="00E7070D" w:rsidRPr="0059345E">
        <w:rPr>
          <w:b/>
          <w:bCs/>
        </w:rPr>
        <w:t>largimeve</w:t>
      </w:r>
      <w:proofErr w:type="spellEnd"/>
      <w:r w:rsidR="00E7070D" w:rsidRPr="0059345E">
        <w:rPr>
          <w:b/>
          <w:bCs/>
        </w:rPr>
        <w:t>’</w:t>
      </w:r>
      <w:r w:rsidR="00E7070D" w:rsidRPr="00E7070D">
        <w:t xml:space="preserve"> </w:t>
      </w:r>
      <w:proofErr w:type="spellStart"/>
      <w:r w:rsidR="007C092C">
        <w:t>ë</w:t>
      </w:r>
      <w:r w:rsidR="006A184B">
        <w:t>sht</w:t>
      </w:r>
      <w:r w:rsidR="007C092C">
        <w:t>ë</w:t>
      </w:r>
      <w:proofErr w:type="spellEnd"/>
      <w:r w:rsidR="006C2A73">
        <w:t xml:space="preserve"> </w:t>
      </w:r>
      <w:proofErr w:type="spellStart"/>
      <w:r w:rsidR="006A184B">
        <w:t>procesi</w:t>
      </w:r>
      <w:proofErr w:type="spellEnd"/>
      <w:r w:rsidR="006A184B">
        <w:t xml:space="preserve"> </w:t>
      </w:r>
      <w:proofErr w:type="spellStart"/>
      <w:r w:rsidR="006A184B">
        <w:t>i</w:t>
      </w:r>
      <w:proofErr w:type="spellEnd"/>
      <w:r w:rsidR="00E7070D" w:rsidRPr="00E7070D">
        <w:t xml:space="preserve"> </w:t>
      </w:r>
      <w:proofErr w:type="spellStart"/>
      <w:r w:rsidR="00E7070D" w:rsidRPr="00E7070D">
        <w:t>identifikimit</w:t>
      </w:r>
      <w:proofErr w:type="spellEnd"/>
      <w:r w:rsidR="00E7070D" w:rsidRPr="00E7070D">
        <w:t xml:space="preserve">, </w:t>
      </w:r>
      <w:proofErr w:type="spellStart"/>
      <w:r w:rsidR="00E7070D" w:rsidRPr="00E7070D">
        <w:t>njohjes</w:t>
      </w:r>
      <w:proofErr w:type="spellEnd"/>
      <w:r w:rsidR="00E7070D" w:rsidRPr="00E7070D">
        <w:t xml:space="preserve">, </w:t>
      </w:r>
      <w:proofErr w:type="spellStart"/>
      <w:r w:rsidR="00E7070D" w:rsidRPr="00E7070D">
        <w:t>regjistrimit</w:t>
      </w:r>
      <w:proofErr w:type="spellEnd"/>
      <w:r w:rsidR="00E7070D" w:rsidRPr="00E7070D">
        <w:t xml:space="preserve">, </w:t>
      </w:r>
      <w:proofErr w:type="spellStart"/>
      <w:r w:rsidR="00E7070D" w:rsidRPr="00E7070D">
        <w:t>përpunimit</w:t>
      </w:r>
      <w:proofErr w:type="spellEnd"/>
      <w:r w:rsidR="00E7070D" w:rsidRPr="00E7070D">
        <w:t xml:space="preserve"> </w:t>
      </w:r>
      <w:proofErr w:type="spellStart"/>
      <w:r w:rsidR="00E7070D" w:rsidRPr="00E7070D">
        <w:t>dhe</w:t>
      </w:r>
      <w:proofErr w:type="spellEnd"/>
      <w:r w:rsidR="00E7070D" w:rsidRPr="00E7070D">
        <w:t xml:space="preserve"> </w:t>
      </w:r>
      <w:proofErr w:type="spellStart"/>
      <w:r w:rsidR="00E7070D" w:rsidRPr="00E7070D">
        <w:t>raportimit</w:t>
      </w:r>
      <w:proofErr w:type="spellEnd"/>
      <w:r w:rsidR="00E7070D" w:rsidRPr="00E7070D">
        <w:t xml:space="preserve"> </w:t>
      </w:r>
      <w:proofErr w:type="spellStart"/>
      <w:r w:rsidR="00E7070D" w:rsidRPr="00E7070D">
        <w:t>të</w:t>
      </w:r>
      <w:proofErr w:type="spellEnd"/>
      <w:r w:rsidR="00E7070D" w:rsidRPr="00E7070D">
        <w:t xml:space="preserve"> </w:t>
      </w:r>
      <w:proofErr w:type="spellStart"/>
      <w:r w:rsidR="00E7070D" w:rsidRPr="00E7070D">
        <w:t>të</w:t>
      </w:r>
      <w:proofErr w:type="spellEnd"/>
      <w:r w:rsidR="00E7070D" w:rsidRPr="00E7070D">
        <w:t xml:space="preserve"> </w:t>
      </w:r>
      <w:proofErr w:type="spellStart"/>
      <w:r w:rsidR="00E7070D" w:rsidRPr="00E7070D">
        <w:t>dhënave</w:t>
      </w:r>
      <w:proofErr w:type="spellEnd"/>
      <w:r w:rsidR="00E7070D" w:rsidRPr="00E7070D">
        <w:t xml:space="preserve"> </w:t>
      </w:r>
      <w:proofErr w:type="spellStart"/>
      <w:r w:rsidR="0071657D" w:rsidRPr="00D057AB">
        <w:t>në</w:t>
      </w:r>
      <w:proofErr w:type="spellEnd"/>
      <w:r w:rsidR="0071657D" w:rsidRPr="00D057AB">
        <w:t xml:space="preserve"> </w:t>
      </w:r>
      <w:proofErr w:type="spellStart"/>
      <w:r w:rsidR="0071657D" w:rsidRPr="00D057AB">
        <w:t>kuadër</w:t>
      </w:r>
      <w:proofErr w:type="spellEnd"/>
      <w:r w:rsidR="0071657D" w:rsidRPr="00D057AB">
        <w:t xml:space="preserve"> </w:t>
      </w:r>
      <w:proofErr w:type="spellStart"/>
      <w:r w:rsidR="0071657D" w:rsidRPr="00D057AB">
        <w:t>të</w:t>
      </w:r>
      <w:proofErr w:type="spellEnd"/>
      <w:r w:rsidR="0071657D" w:rsidRPr="00D057AB">
        <w:t xml:space="preserve"> </w:t>
      </w:r>
      <w:proofErr w:type="spellStart"/>
      <w:r w:rsidR="0071657D" w:rsidRPr="00D057AB">
        <w:t>Inventarit</w:t>
      </w:r>
      <w:proofErr w:type="spellEnd"/>
      <w:r w:rsidR="0071657D" w:rsidRPr="00D057AB">
        <w:t xml:space="preserve"> </w:t>
      </w:r>
      <w:proofErr w:type="spellStart"/>
      <w:r w:rsidR="0071657D" w:rsidRPr="00D057AB">
        <w:t>Kombëtar</w:t>
      </w:r>
      <w:proofErr w:type="spellEnd"/>
      <w:r w:rsidR="0071657D" w:rsidRPr="00D057AB">
        <w:t xml:space="preserve"> </w:t>
      </w:r>
      <w:proofErr w:type="spellStart"/>
      <w:r w:rsidR="0071657D" w:rsidRPr="00D057AB">
        <w:t>të</w:t>
      </w:r>
      <w:proofErr w:type="spellEnd"/>
      <w:r w:rsidR="0071657D" w:rsidRPr="00D057AB">
        <w:t xml:space="preserve"> </w:t>
      </w:r>
      <w:proofErr w:type="spellStart"/>
      <w:r w:rsidR="0071657D" w:rsidRPr="00D057AB">
        <w:t>gazeve</w:t>
      </w:r>
      <w:proofErr w:type="spellEnd"/>
      <w:r w:rsidR="0071657D" w:rsidRPr="00D057AB">
        <w:t xml:space="preserve"> me </w:t>
      </w:r>
      <w:proofErr w:type="spellStart"/>
      <w:r w:rsidR="0071657D" w:rsidRPr="00D057AB">
        <w:t>efekt</w:t>
      </w:r>
      <w:proofErr w:type="spellEnd"/>
      <w:r w:rsidR="0071657D" w:rsidRPr="00D057AB">
        <w:t xml:space="preserve"> </w:t>
      </w:r>
      <w:proofErr w:type="spellStart"/>
      <w:r w:rsidR="0071657D" w:rsidRPr="00D057AB">
        <w:t>serrë</w:t>
      </w:r>
      <w:proofErr w:type="spellEnd"/>
      <w:r w:rsidR="0071657D">
        <w:t xml:space="preserve">, </w:t>
      </w:r>
    </w:p>
    <w:p w14:paraId="15027947" w14:textId="7F131A09" w:rsidR="00D057AB" w:rsidRPr="00D057AB" w:rsidRDefault="00D057AB" w:rsidP="00736C1B">
      <w:pPr>
        <w:pStyle w:val="NormalWeb"/>
        <w:spacing w:before="0" w:beforeAutospacing="0" w:after="0" w:afterAutospacing="0"/>
        <w:jc w:val="both"/>
      </w:pPr>
      <w:proofErr w:type="spellStart"/>
      <w:r w:rsidRPr="00D057AB">
        <w:t>l</w:t>
      </w:r>
      <w:r w:rsidR="006E4138">
        <w:t>l</w:t>
      </w:r>
      <w:proofErr w:type="spellEnd"/>
      <w:r w:rsidRPr="00D057AB">
        <w:t xml:space="preserve">) </w:t>
      </w:r>
      <w:r w:rsidRPr="00D057AB">
        <w:rPr>
          <w:rStyle w:val="Strong"/>
          <w:rFonts w:eastAsiaTheme="majorEastAsia"/>
        </w:rPr>
        <w:t>“</w:t>
      </w:r>
      <w:proofErr w:type="spellStart"/>
      <w:r w:rsidRPr="00D057AB">
        <w:rPr>
          <w:rStyle w:val="Strong"/>
          <w:rFonts w:eastAsiaTheme="majorEastAsia"/>
        </w:rPr>
        <w:t>produkte</w:t>
      </w:r>
      <w:proofErr w:type="spellEnd"/>
      <w:r w:rsidRPr="00D057AB">
        <w:rPr>
          <w:rStyle w:val="Strong"/>
          <w:rFonts w:eastAsiaTheme="majorEastAsia"/>
        </w:rPr>
        <w:t xml:space="preserve"> </w:t>
      </w:r>
      <w:proofErr w:type="spellStart"/>
      <w:r w:rsidRPr="00D057AB">
        <w:rPr>
          <w:rStyle w:val="Strong"/>
          <w:rFonts w:eastAsiaTheme="majorEastAsia"/>
        </w:rPr>
        <w:t>drusore</w:t>
      </w:r>
      <w:proofErr w:type="spellEnd"/>
      <w:r w:rsidRPr="00D057AB">
        <w:rPr>
          <w:rStyle w:val="Strong"/>
          <w:rFonts w:eastAsiaTheme="majorEastAsia"/>
        </w:rPr>
        <w:t xml:space="preserve"> </w:t>
      </w:r>
      <w:proofErr w:type="spellStart"/>
      <w:r w:rsidRPr="00D057AB">
        <w:rPr>
          <w:rStyle w:val="Strong"/>
          <w:rFonts w:eastAsiaTheme="majorEastAsia"/>
        </w:rPr>
        <w:t>të</w:t>
      </w:r>
      <w:proofErr w:type="spellEnd"/>
      <w:r w:rsidRPr="00D057AB">
        <w:rPr>
          <w:rStyle w:val="Strong"/>
          <w:rFonts w:eastAsiaTheme="majorEastAsia"/>
        </w:rPr>
        <w:t xml:space="preserve"> </w:t>
      </w:r>
      <w:proofErr w:type="spellStart"/>
      <w:r w:rsidRPr="00D057AB">
        <w:rPr>
          <w:rStyle w:val="Strong"/>
          <w:rFonts w:eastAsiaTheme="majorEastAsia"/>
        </w:rPr>
        <w:t>shfrytëzuara</w:t>
      </w:r>
      <w:proofErr w:type="spellEnd"/>
      <w:r w:rsidRPr="00D057AB">
        <w:rPr>
          <w:rStyle w:val="Strong"/>
          <w:rFonts w:eastAsiaTheme="majorEastAsia"/>
        </w:rPr>
        <w:t>”</w:t>
      </w:r>
      <w:r w:rsidRPr="00D057AB">
        <w:t xml:space="preserve"> </w:t>
      </w:r>
      <w:proofErr w:type="spellStart"/>
      <w:r w:rsidR="007C092C">
        <w:t>ë</w:t>
      </w:r>
      <w:r w:rsidR="00D13CC6">
        <w:t>sht</w:t>
      </w:r>
      <w:r w:rsidR="007C092C">
        <w:t>ë</w:t>
      </w:r>
      <w:proofErr w:type="spellEnd"/>
      <w:r w:rsidRPr="00D057AB">
        <w:t xml:space="preserve"> </w:t>
      </w:r>
      <w:proofErr w:type="spellStart"/>
      <w:r w:rsidRPr="00D057AB">
        <w:t>çdo</w:t>
      </w:r>
      <w:proofErr w:type="spellEnd"/>
      <w:r w:rsidRPr="00D057AB">
        <w:t xml:space="preserve"> </w:t>
      </w:r>
      <w:proofErr w:type="spellStart"/>
      <w:r w:rsidRPr="00D057AB">
        <w:t>produkt</w:t>
      </w:r>
      <w:proofErr w:type="spellEnd"/>
      <w:r w:rsidRPr="00D057AB">
        <w:t xml:space="preserve"> </w:t>
      </w:r>
      <w:proofErr w:type="spellStart"/>
      <w:r w:rsidRPr="00D057AB">
        <w:t>që</w:t>
      </w:r>
      <w:proofErr w:type="spellEnd"/>
      <w:r w:rsidRPr="00D057AB">
        <w:t xml:space="preserve"> </w:t>
      </w:r>
      <w:proofErr w:type="spellStart"/>
      <w:r w:rsidRPr="00D057AB">
        <w:t>rezulton</w:t>
      </w:r>
      <w:proofErr w:type="spellEnd"/>
      <w:r w:rsidRPr="00D057AB">
        <w:t xml:space="preserve"> </w:t>
      </w:r>
      <w:proofErr w:type="spellStart"/>
      <w:r w:rsidRPr="00D057AB">
        <w:t>nga</w:t>
      </w:r>
      <w:proofErr w:type="spellEnd"/>
      <w:r w:rsidRPr="00D057AB">
        <w:t xml:space="preserve"> </w:t>
      </w:r>
      <w:proofErr w:type="spellStart"/>
      <w:r w:rsidRPr="00D057AB">
        <w:t>shfrytëzimi</w:t>
      </w:r>
      <w:proofErr w:type="spellEnd"/>
      <w:r w:rsidRPr="00D057AB">
        <w:t xml:space="preserve"> </w:t>
      </w:r>
      <w:proofErr w:type="spellStart"/>
      <w:r w:rsidRPr="00D057AB">
        <w:t>i</w:t>
      </w:r>
      <w:proofErr w:type="spellEnd"/>
      <w:r w:rsidRPr="00D057AB">
        <w:t xml:space="preserve"> </w:t>
      </w:r>
      <w:proofErr w:type="spellStart"/>
      <w:r w:rsidRPr="00D057AB">
        <w:t>drurit</w:t>
      </w:r>
      <w:proofErr w:type="spellEnd"/>
      <w:r w:rsidRPr="00D057AB">
        <w:t xml:space="preserve"> </w:t>
      </w:r>
      <w:proofErr w:type="spellStart"/>
      <w:r w:rsidRPr="00D057AB">
        <w:t>dhe</w:t>
      </w:r>
      <w:proofErr w:type="spellEnd"/>
      <w:r w:rsidRPr="00D057AB">
        <w:t xml:space="preserve"> </w:t>
      </w:r>
      <w:proofErr w:type="spellStart"/>
      <w:r w:rsidRPr="00D057AB">
        <w:t>që</w:t>
      </w:r>
      <w:proofErr w:type="spellEnd"/>
      <w:r w:rsidRPr="00D057AB">
        <w:t xml:space="preserve"> </w:t>
      </w:r>
      <w:proofErr w:type="spellStart"/>
      <w:r w:rsidRPr="00D057AB">
        <w:t>është</w:t>
      </w:r>
      <w:proofErr w:type="spellEnd"/>
      <w:r w:rsidRPr="00D057AB">
        <w:t xml:space="preserve"> </w:t>
      </w:r>
      <w:proofErr w:type="spellStart"/>
      <w:r w:rsidRPr="00D057AB">
        <w:t>larguar</w:t>
      </w:r>
      <w:proofErr w:type="spellEnd"/>
      <w:r w:rsidRPr="00D057AB">
        <w:t xml:space="preserve"> </w:t>
      </w:r>
      <w:proofErr w:type="spellStart"/>
      <w:r w:rsidRPr="00D057AB">
        <w:t>nga</w:t>
      </w:r>
      <w:proofErr w:type="spellEnd"/>
      <w:r w:rsidRPr="00D057AB">
        <w:t xml:space="preserve"> </w:t>
      </w:r>
      <w:proofErr w:type="spellStart"/>
      <w:r w:rsidRPr="00D057AB">
        <w:t>vendi</w:t>
      </w:r>
      <w:proofErr w:type="spellEnd"/>
      <w:r w:rsidRPr="00D057AB">
        <w:t xml:space="preserve"> </w:t>
      </w:r>
      <w:proofErr w:type="spellStart"/>
      <w:r w:rsidRPr="00D057AB">
        <w:t>ku</w:t>
      </w:r>
      <w:proofErr w:type="spellEnd"/>
      <w:r w:rsidRPr="00D057AB">
        <w:t xml:space="preserve"> </w:t>
      </w:r>
      <w:proofErr w:type="spellStart"/>
      <w:r w:rsidRPr="00D057AB">
        <w:t>është</w:t>
      </w:r>
      <w:proofErr w:type="spellEnd"/>
      <w:r w:rsidRPr="00D057AB">
        <w:t xml:space="preserve"> </w:t>
      </w:r>
      <w:proofErr w:type="spellStart"/>
      <w:r w:rsidRPr="00D057AB">
        <w:t>prerë</w:t>
      </w:r>
      <w:proofErr w:type="spellEnd"/>
      <w:r w:rsidRPr="00D057AB">
        <w:t xml:space="preserve"> </w:t>
      </w:r>
      <w:proofErr w:type="spellStart"/>
      <w:proofErr w:type="gramStart"/>
      <w:r w:rsidRPr="00D057AB">
        <w:t>druri</w:t>
      </w:r>
      <w:proofErr w:type="spellEnd"/>
      <w:r w:rsidRPr="00D057AB">
        <w:t>;</w:t>
      </w:r>
      <w:proofErr w:type="gramEnd"/>
    </w:p>
    <w:p w14:paraId="1AF35530" w14:textId="1CA85D70" w:rsidR="00D057AB" w:rsidRPr="00D057AB" w:rsidRDefault="00370F2B" w:rsidP="00736C1B">
      <w:pPr>
        <w:pStyle w:val="NormalWeb"/>
        <w:spacing w:before="0" w:beforeAutospacing="0" w:after="0" w:afterAutospacing="0"/>
        <w:jc w:val="both"/>
      </w:pPr>
      <w:r>
        <w:t>m</w:t>
      </w:r>
      <w:r w:rsidR="00D057AB" w:rsidRPr="00D057AB">
        <w:t xml:space="preserve">) </w:t>
      </w:r>
      <w:r w:rsidR="00D057AB" w:rsidRPr="00D057AB">
        <w:rPr>
          <w:rStyle w:val="Strong"/>
          <w:rFonts w:eastAsiaTheme="majorEastAsia"/>
        </w:rPr>
        <w:t>“</w:t>
      </w:r>
      <w:proofErr w:type="spellStart"/>
      <w:proofErr w:type="gramStart"/>
      <w:r w:rsidR="00D057AB" w:rsidRPr="00D057AB">
        <w:rPr>
          <w:rStyle w:val="Strong"/>
          <w:rFonts w:eastAsiaTheme="majorEastAsia"/>
        </w:rPr>
        <w:t>pyll</w:t>
      </w:r>
      <w:proofErr w:type="spellEnd"/>
      <w:r w:rsidR="00D057AB" w:rsidRPr="00D057AB">
        <w:rPr>
          <w:rStyle w:val="Strong"/>
          <w:rFonts w:eastAsiaTheme="majorEastAsia"/>
        </w:rPr>
        <w:t>”</w:t>
      </w:r>
      <w:r w:rsidR="00D057AB" w:rsidRPr="00D057AB">
        <w:t xml:space="preserve">  </w:t>
      </w:r>
      <w:proofErr w:type="spellStart"/>
      <w:r w:rsidR="00D057AB" w:rsidRPr="00D057AB">
        <w:t>është</w:t>
      </w:r>
      <w:proofErr w:type="spellEnd"/>
      <w:proofErr w:type="gramEnd"/>
      <w:r w:rsidR="00D057AB" w:rsidRPr="00D057AB">
        <w:t xml:space="preserve"> </w:t>
      </w:r>
      <w:proofErr w:type="spellStart"/>
      <w:r w:rsidR="00D057AB" w:rsidRPr="00D057AB">
        <w:t>sipërfaqja</w:t>
      </w:r>
      <w:proofErr w:type="spellEnd"/>
      <w:r w:rsidR="00D057AB" w:rsidRPr="00D057AB">
        <w:t xml:space="preserve"> e </w:t>
      </w:r>
      <w:proofErr w:type="spellStart"/>
      <w:r w:rsidR="00D057AB" w:rsidRPr="00D057AB">
        <w:t>tokës</w:t>
      </w:r>
      <w:proofErr w:type="spellEnd"/>
      <w:r w:rsidR="00D057AB" w:rsidRPr="00D057AB">
        <w:t xml:space="preserve"> </w:t>
      </w:r>
      <w:proofErr w:type="spellStart"/>
      <w:r w:rsidR="00D057AB" w:rsidRPr="00D057AB">
        <w:t>më</w:t>
      </w:r>
      <w:proofErr w:type="spellEnd"/>
      <w:r w:rsidR="00D057AB" w:rsidRPr="00D057AB">
        <w:t xml:space="preserve"> e </w:t>
      </w:r>
      <w:proofErr w:type="spellStart"/>
      <w:r w:rsidR="00D057AB" w:rsidRPr="00D057AB">
        <w:t>madhe</w:t>
      </w:r>
      <w:proofErr w:type="spellEnd"/>
      <w:r w:rsidR="00D057AB" w:rsidRPr="00D057AB">
        <w:t xml:space="preserve"> se 0.5 ha, e </w:t>
      </w:r>
      <w:proofErr w:type="spellStart"/>
      <w:r w:rsidR="00D057AB" w:rsidRPr="00D057AB">
        <w:t>mbuluar</w:t>
      </w:r>
      <w:proofErr w:type="spellEnd"/>
      <w:r w:rsidR="00D057AB" w:rsidRPr="00D057AB">
        <w:t xml:space="preserve"> me </w:t>
      </w:r>
      <w:proofErr w:type="spellStart"/>
      <w:r w:rsidR="00D057AB" w:rsidRPr="00D057AB">
        <w:t>drurë</w:t>
      </w:r>
      <w:proofErr w:type="spellEnd"/>
      <w:r w:rsidR="00D057AB" w:rsidRPr="00D057AB">
        <w:t xml:space="preserve"> </w:t>
      </w:r>
      <w:proofErr w:type="spellStart"/>
      <w:r w:rsidR="00D057AB" w:rsidRPr="00D057AB">
        <w:t>më</w:t>
      </w:r>
      <w:proofErr w:type="spellEnd"/>
      <w:r w:rsidR="00D057AB" w:rsidRPr="00D057AB">
        <w:t xml:space="preserve"> </w:t>
      </w:r>
      <w:proofErr w:type="spellStart"/>
      <w:r w:rsidR="00D057AB" w:rsidRPr="00D057AB">
        <w:t>të</w:t>
      </w:r>
      <w:proofErr w:type="spellEnd"/>
      <w:r w:rsidR="00D057AB" w:rsidRPr="00D057AB">
        <w:t xml:space="preserve"> </w:t>
      </w:r>
      <w:proofErr w:type="spellStart"/>
      <w:r w:rsidR="00D057AB" w:rsidRPr="00D057AB">
        <w:t>lartë</w:t>
      </w:r>
      <w:proofErr w:type="spellEnd"/>
      <w:r w:rsidR="00D057AB" w:rsidRPr="00D057AB">
        <w:t xml:space="preserve"> se 5 </w:t>
      </w:r>
      <w:proofErr w:type="spellStart"/>
      <w:r w:rsidR="00D057AB" w:rsidRPr="00D057AB">
        <w:t>metra</w:t>
      </w:r>
      <w:proofErr w:type="spellEnd"/>
      <w:r w:rsidR="00D057AB" w:rsidRPr="00D057AB">
        <w:t xml:space="preserve"> </w:t>
      </w:r>
      <w:proofErr w:type="spellStart"/>
      <w:r w:rsidR="00D057AB" w:rsidRPr="00D057AB">
        <w:t>dhe</w:t>
      </w:r>
      <w:proofErr w:type="spellEnd"/>
      <w:r w:rsidR="00D057AB" w:rsidRPr="00D057AB">
        <w:t xml:space="preserve"> me </w:t>
      </w:r>
      <w:proofErr w:type="spellStart"/>
      <w:r w:rsidR="00D057AB" w:rsidRPr="00D057AB">
        <w:t>shkallë</w:t>
      </w:r>
      <w:proofErr w:type="spellEnd"/>
      <w:r w:rsidR="00D057AB" w:rsidRPr="00D057AB">
        <w:t xml:space="preserve"> </w:t>
      </w:r>
      <w:proofErr w:type="spellStart"/>
      <w:r w:rsidR="00D057AB" w:rsidRPr="00D057AB">
        <w:t>mbulimi</w:t>
      </w:r>
      <w:proofErr w:type="spellEnd"/>
      <w:r w:rsidR="00D057AB" w:rsidRPr="00D057AB">
        <w:t xml:space="preserve"> </w:t>
      </w:r>
      <w:proofErr w:type="spellStart"/>
      <w:r w:rsidR="00D057AB" w:rsidRPr="00D057AB">
        <w:t>mbi</w:t>
      </w:r>
      <w:proofErr w:type="spellEnd"/>
      <w:r w:rsidR="00D057AB" w:rsidRPr="00D057AB">
        <w:t xml:space="preserve"> 10 </w:t>
      </w:r>
      <w:proofErr w:type="spellStart"/>
      <w:r w:rsidR="00D057AB" w:rsidRPr="00D057AB">
        <w:t>për</w:t>
      </w:r>
      <w:proofErr w:type="spellEnd"/>
      <w:r w:rsidR="00D057AB" w:rsidRPr="00D057AB">
        <w:t xml:space="preserve"> </w:t>
      </w:r>
      <w:proofErr w:type="spellStart"/>
      <w:r w:rsidR="00D057AB" w:rsidRPr="00D057AB">
        <w:t>qind</w:t>
      </w:r>
      <w:proofErr w:type="spellEnd"/>
      <w:r w:rsidR="00D057AB" w:rsidRPr="00D057AB">
        <w:t xml:space="preserve">, </w:t>
      </w:r>
      <w:proofErr w:type="spellStart"/>
      <w:r w:rsidR="00D057AB" w:rsidRPr="00D057AB">
        <w:t>ose</w:t>
      </w:r>
      <w:proofErr w:type="spellEnd"/>
      <w:r w:rsidR="00D057AB" w:rsidRPr="00D057AB">
        <w:t xml:space="preserve"> me </w:t>
      </w:r>
      <w:proofErr w:type="spellStart"/>
      <w:r w:rsidR="00D057AB" w:rsidRPr="00D057AB">
        <w:t>drurë</w:t>
      </w:r>
      <w:proofErr w:type="spellEnd"/>
      <w:r w:rsidR="00D057AB" w:rsidRPr="00D057AB">
        <w:t xml:space="preserve"> </w:t>
      </w:r>
      <w:proofErr w:type="spellStart"/>
      <w:r w:rsidR="00D057AB" w:rsidRPr="00D057AB">
        <w:t>të</w:t>
      </w:r>
      <w:proofErr w:type="spellEnd"/>
      <w:r w:rsidR="00D057AB" w:rsidRPr="00D057AB">
        <w:t xml:space="preserve"> </w:t>
      </w:r>
      <w:proofErr w:type="spellStart"/>
      <w:r w:rsidR="00D057AB" w:rsidRPr="00D057AB">
        <w:t>aftë</w:t>
      </w:r>
      <w:proofErr w:type="spellEnd"/>
      <w:r w:rsidR="00D057AB" w:rsidRPr="00D057AB">
        <w:t xml:space="preserve"> </w:t>
      </w:r>
      <w:proofErr w:type="spellStart"/>
      <w:r w:rsidR="00D057AB" w:rsidRPr="00D057AB">
        <w:t>për</w:t>
      </w:r>
      <w:proofErr w:type="spellEnd"/>
      <w:r w:rsidR="00D057AB" w:rsidRPr="00D057AB">
        <w:t xml:space="preserve"> </w:t>
      </w:r>
      <w:proofErr w:type="spellStart"/>
      <w:r w:rsidR="00D057AB" w:rsidRPr="00D057AB">
        <w:t>të</w:t>
      </w:r>
      <w:proofErr w:type="spellEnd"/>
      <w:r w:rsidR="00D057AB" w:rsidRPr="00D057AB">
        <w:t xml:space="preserve"> </w:t>
      </w:r>
      <w:proofErr w:type="spellStart"/>
      <w:r w:rsidR="00D057AB" w:rsidRPr="00D057AB">
        <w:t>arritur</w:t>
      </w:r>
      <w:proofErr w:type="spellEnd"/>
      <w:r w:rsidR="00D057AB" w:rsidRPr="00D057AB">
        <w:t xml:space="preserve"> </w:t>
      </w:r>
      <w:proofErr w:type="spellStart"/>
      <w:r w:rsidR="00D057AB" w:rsidRPr="00D057AB">
        <w:t>këto</w:t>
      </w:r>
      <w:proofErr w:type="spellEnd"/>
      <w:r w:rsidR="00D057AB" w:rsidRPr="00D057AB">
        <w:t xml:space="preserve"> </w:t>
      </w:r>
      <w:proofErr w:type="spellStart"/>
      <w:proofErr w:type="gramStart"/>
      <w:r w:rsidR="00D057AB" w:rsidRPr="00D057AB">
        <w:t>pragje</w:t>
      </w:r>
      <w:proofErr w:type="spellEnd"/>
      <w:r w:rsidR="00D057AB" w:rsidRPr="00D057AB">
        <w:t>;</w:t>
      </w:r>
      <w:proofErr w:type="gramEnd"/>
    </w:p>
    <w:p w14:paraId="0417D55A" w14:textId="3566C7E7" w:rsidR="00D057AB" w:rsidRPr="00D057AB" w:rsidRDefault="002C3D3B" w:rsidP="00736C1B">
      <w:pPr>
        <w:pStyle w:val="NormalWeb"/>
        <w:spacing w:before="0" w:beforeAutospacing="0" w:after="0" w:afterAutospacing="0"/>
        <w:jc w:val="both"/>
      </w:pPr>
      <w:r>
        <w:t>n</w:t>
      </w:r>
      <w:r w:rsidR="00D057AB" w:rsidRPr="00D057AB">
        <w:t xml:space="preserve">) </w:t>
      </w:r>
      <w:r w:rsidR="00D057AB" w:rsidRPr="00D057AB">
        <w:rPr>
          <w:rStyle w:val="Strong"/>
          <w:rFonts w:eastAsiaTheme="majorEastAsia"/>
        </w:rPr>
        <w:t>“</w:t>
      </w:r>
      <w:proofErr w:type="spellStart"/>
      <w:r w:rsidR="00D057AB" w:rsidRPr="00D057AB">
        <w:rPr>
          <w:rStyle w:val="Strong"/>
          <w:rFonts w:eastAsiaTheme="majorEastAsia"/>
        </w:rPr>
        <w:t>dendësi</w:t>
      </w:r>
      <w:r w:rsidR="00CC4A33">
        <w:rPr>
          <w:rStyle w:val="Strong"/>
          <w:rFonts w:eastAsiaTheme="majorEastAsia"/>
        </w:rPr>
        <w:t>a</w:t>
      </w:r>
      <w:proofErr w:type="spellEnd"/>
      <w:r w:rsidR="00CC4A33">
        <w:rPr>
          <w:rStyle w:val="Strong"/>
          <w:rFonts w:eastAsiaTheme="majorEastAsia"/>
        </w:rPr>
        <w:t xml:space="preserve"> e </w:t>
      </w:r>
      <w:proofErr w:type="spellStart"/>
      <w:r w:rsidR="00CC4A33">
        <w:rPr>
          <w:rStyle w:val="Strong"/>
          <w:rFonts w:eastAsiaTheme="majorEastAsia"/>
        </w:rPr>
        <w:t>kuror</w:t>
      </w:r>
      <w:r w:rsidR="007C092C">
        <w:rPr>
          <w:rStyle w:val="Strong"/>
          <w:rFonts w:eastAsiaTheme="majorEastAsia"/>
        </w:rPr>
        <w:t>ë</w:t>
      </w:r>
      <w:r w:rsidR="00CC4A33">
        <w:rPr>
          <w:rStyle w:val="Strong"/>
          <w:rFonts w:eastAsiaTheme="majorEastAsia"/>
        </w:rPr>
        <w:t>s</w:t>
      </w:r>
      <w:proofErr w:type="spellEnd"/>
      <w:r w:rsidR="00D057AB" w:rsidRPr="00D057AB">
        <w:rPr>
          <w:rStyle w:val="Strong"/>
          <w:rFonts w:eastAsiaTheme="majorEastAsia"/>
        </w:rPr>
        <w:t>”</w:t>
      </w:r>
      <w:r w:rsidR="00D057AB" w:rsidRPr="00D057AB">
        <w:t xml:space="preserve"> </w:t>
      </w:r>
      <w:proofErr w:type="spellStart"/>
      <w:r w:rsidR="007C092C">
        <w:t>ë</w:t>
      </w:r>
      <w:r w:rsidR="00F4489B">
        <w:t>sht</w:t>
      </w:r>
      <w:r w:rsidR="007C092C">
        <w:t>ë</w:t>
      </w:r>
      <w:proofErr w:type="spellEnd"/>
      <w:r w:rsidR="00D057AB" w:rsidRPr="00D057AB">
        <w:t xml:space="preserve"> </w:t>
      </w:r>
      <w:proofErr w:type="spellStart"/>
      <w:r w:rsidR="00D057AB" w:rsidRPr="00D057AB">
        <w:t>përqindja</w:t>
      </w:r>
      <w:proofErr w:type="spellEnd"/>
      <w:r w:rsidR="00D057AB" w:rsidRPr="00D057AB">
        <w:t xml:space="preserve"> e </w:t>
      </w:r>
      <w:proofErr w:type="spellStart"/>
      <w:r w:rsidR="00D057AB" w:rsidRPr="00D057AB">
        <w:t>një</w:t>
      </w:r>
      <w:proofErr w:type="spellEnd"/>
      <w:r w:rsidR="00D057AB" w:rsidRPr="00D057AB">
        <w:t xml:space="preserve"> </w:t>
      </w:r>
      <w:proofErr w:type="spellStart"/>
      <w:r w:rsidR="00D057AB" w:rsidRPr="00D057AB">
        <w:t>sipërfaqeje</w:t>
      </w:r>
      <w:proofErr w:type="spellEnd"/>
      <w:r w:rsidR="00D057AB" w:rsidRPr="00D057AB">
        <w:t xml:space="preserve"> </w:t>
      </w:r>
      <w:proofErr w:type="spellStart"/>
      <w:r w:rsidR="00D057AB" w:rsidRPr="00D057AB">
        <w:t>të</w:t>
      </w:r>
      <w:proofErr w:type="spellEnd"/>
      <w:r w:rsidR="00D057AB" w:rsidRPr="00D057AB">
        <w:t xml:space="preserve"> </w:t>
      </w:r>
      <w:proofErr w:type="spellStart"/>
      <w:r w:rsidR="00D057AB" w:rsidRPr="00D057AB">
        <w:t>caktuar</w:t>
      </w:r>
      <w:proofErr w:type="spellEnd"/>
      <w:r w:rsidR="00D057AB" w:rsidRPr="00D057AB">
        <w:t xml:space="preserve"> </w:t>
      </w:r>
      <w:proofErr w:type="spellStart"/>
      <w:r w:rsidR="00D057AB" w:rsidRPr="00D057AB">
        <w:t>që</w:t>
      </w:r>
      <w:proofErr w:type="spellEnd"/>
      <w:r w:rsidR="00D057AB" w:rsidRPr="00D057AB">
        <w:t xml:space="preserve"> </w:t>
      </w:r>
      <w:proofErr w:type="spellStart"/>
      <w:r w:rsidR="00D057AB" w:rsidRPr="00D057AB">
        <w:t>mbulohet</w:t>
      </w:r>
      <w:proofErr w:type="spellEnd"/>
      <w:r w:rsidR="00D057AB" w:rsidRPr="00D057AB">
        <w:t xml:space="preserve"> </w:t>
      </w:r>
      <w:proofErr w:type="spellStart"/>
      <w:r w:rsidR="00D057AB" w:rsidRPr="00D057AB">
        <w:t>nga</w:t>
      </w:r>
      <w:proofErr w:type="spellEnd"/>
      <w:r w:rsidR="00D057AB" w:rsidRPr="00D057AB">
        <w:t xml:space="preserve"> </w:t>
      </w:r>
      <w:proofErr w:type="spellStart"/>
      <w:r w:rsidR="00D057AB" w:rsidRPr="00D057AB">
        <w:t>projeksioni</w:t>
      </w:r>
      <w:proofErr w:type="spellEnd"/>
      <w:r w:rsidR="00D057AB" w:rsidRPr="00D057AB">
        <w:t xml:space="preserve"> </w:t>
      </w:r>
      <w:proofErr w:type="spellStart"/>
      <w:r w:rsidR="00D057AB" w:rsidRPr="00D057AB">
        <w:t>vertikal</w:t>
      </w:r>
      <w:proofErr w:type="spellEnd"/>
      <w:r w:rsidR="00D057AB" w:rsidRPr="00D057AB">
        <w:t xml:space="preserve"> </w:t>
      </w:r>
      <w:proofErr w:type="spellStart"/>
      <w:r w:rsidR="00D057AB" w:rsidRPr="00D057AB">
        <w:t>i</w:t>
      </w:r>
      <w:proofErr w:type="spellEnd"/>
      <w:r w:rsidR="00D057AB" w:rsidRPr="00D057AB">
        <w:t xml:space="preserve"> </w:t>
      </w:r>
      <w:proofErr w:type="spellStart"/>
      <w:r w:rsidR="00D057AB" w:rsidRPr="00D057AB">
        <w:t>kurorave</w:t>
      </w:r>
      <w:proofErr w:type="spellEnd"/>
      <w:r w:rsidR="00D057AB" w:rsidRPr="00D057AB">
        <w:t xml:space="preserve"> </w:t>
      </w:r>
      <w:proofErr w:type="spellStart"/>
      <w:r w:rsidR="00D057AB" w:rsidRPr="00D057AB">
        <w:t>të</w:t>
      </w:r>
      <w:proofErr w:type="spellEnd"/>
      <w:r w:rsidR="00D057AB" w:rsidRPr="00D057AB">
        <w:t xml:space="preserve"> </w:t>
      </w:r>
      <w:proofErr w:type="spellStart"/>
      <w:proofErr w:type="gramStart"/>
      <w:r w:rsidR="00D057AB" w:rsidRPr="00D057AB">
        <w:t>drurëve</w:t>
      </w:r>
      <w:proofErr w:type="spellEnd"/>
      <w:r w:rsidR="00D057AB" w:rsidRPr="00D057AB">
        <w:t>;</w:t>
      </w:r>
      <w:proofErr w:type="gramEnd"/>
    </w:p>
    <w:p w14:paraId="2160990A" w14:textId="4CBB34A7" w:rsidR="00D057AB" w:rsidRPr="00D057AB" w:rsidRDefault="002C3D3B" w:rsidP="00736C1B">
      <w:pPr>
        <w:pStyle w:val="NormalWeb"/>
        <w:spacing w:before="0" w:beforeAutospacing="0" w:after="0" w:afterAutospacing="0"/>
        <w:jc w:val="both"/>
      </w:pPr>
      <w:proofErr w:type="spellStart"/>
      <w:r>
        <w:t>nj</w:t>
      </w:r>
      <w:proofErr w:type="spellEnd"/>
      <w:r w:rsidR="00D057AB" w:rsidRPr="00D057AB">
        <w:t xml:space="preserve">) </w:t>
      </w:r>
      <w:r w:rsidR="00D057AB" w:rsidRPr="00D057AB">
        <w:rPr>
          <w:rStyle w:val="Strong"/>
          <w:rFonts w:eastAsiaTheme="majorEastAsia"/>
        </w:rPr>
        <w:t>“</w:t>
      </w:r>
      <w:proofErr w:type="spellStart"/>
      <w:r w:rsidR="00D057AB" w:rsidRPr="00D057AB">
        <w:rPr>
          <w:rStyle w:val="Strong"/>
          <w:rFonts w:eastAsiaTheme="majorEastAsia"/>
        </w:rPr>
        <w:t>niveli</w:t>
      </w:r>
      <w:proofErr w:type="spellEnd"/>
      <w:r w:rsidR="00D057AB" w:rsidRPr="00D057AB">
        <w:rPr>
          <w:rStyle w:val="Strong"/>
          <w:rFonts w:eastAsiaTheme="majorEastAsia"/>
        </w:rPr>
        <w:t xml:space="preserve"> </w:t>
      </w:r>
      <w:proofErr w:type="spellStart"/>
      <w:r w:rsidR="00D057AB" w:rsidRPr="00D057AB">
        <w:rPr>
          <w:rStyle w:val="Strong"/>
          <w:rFonts w:eastAsiaTheme="majorEastAsia"/>
        </w:rPr>
        <w:t>i</w:t>
      </w:r>
      <w:proofErr w:type="spellEnd"/>
      <w:r w:rsidR="00D057AB" w:rsidRPr="00D057AB">
        <w:rPr>
          <w:rStyle w:val="Strong"/>
          <w:rFonts w:eastAsiaTheme="majorEastAsia"/>
        </w:rPr>
        <w:t xml:space="preserve"> </w:t>
      </w:r>
      <w:proofErr w:type="spellStart"/>
      <w:r w:rsidR="00D057AB" w:rsidRPr="00D057AB">
        <w:rPr>
          <w:rStyle w:val="Strong"/>
          <w:rFonts w:eastAsiaTheme="majorEastAsia"/>
        </w:rPr>
        <w:t>dendësisë</w:t>
      </w:r>
      <w:proofErr w:type="spellEnd"/>
      <w:r w:rsidR="00D057AB" w:rsidRPr="00D057AB">
        <w:rPr>
          <w:rStyle w:val="Strong"/>
          <w:rFonts w:eastAsiaTheme="majorEastAsia"/>
        </w:rPr>
        <w:t xml:space="preserve"> </w:t>
      </w:r>
      <w:proofErr w:type="spellStart"/>
      <w:r w:rsidR="00D057AB" w:rsidRPr="00D057AB">
        <w:rPr>
          <w:rStyle w:val="Strong"/>
          <w:rFonts w:eastAsiaTheme="majorEastAsia"/>
        </w:rPr>
        <w:t>së</w:t>
      </w:r>
      <w:proofErr w:type="spellEnd"/>
      <w:r w:rsidR="00D057AB" w:rsidRPr="00D057AB">
        <w:rPr>
          <w:rStyle w:val="Strong"/>
          <w:rFonts w:eastAsiaTheme="majorEastAsia"/>
        </w:rPr>
        <w:t xml:space="preserve"> </w:t>
      </w:r>
      <w:proofErr w:type="spellStart"/>
      <w:r w:rsidR="00D057AB" w:rsidRPr="00D057AB">
        <w:rPr>
          <w:rStyle w:val="Strong"/>
          <w:rFonts w:eastAsiaTheme="majorEastAsia"/>
        </w:rPr>
        <w:t>pyllit</w:t>
      </w:r>
      <w:proofErr w:type="spellEnd"/>
      <w:r w:rsidR="00D057AB" w:rsidRPr="00D057AB">
        <w:rPr>
          <w:rStyle w:val="Strong"/>
          <w:rFonts w:eastAsiaTheme="majorEastAsia"/>
        </w:rPr>
        <w:t>”</w:t>
      </w:r>
      <w:r w:rsidR="00D057AB" w:rsidRPr="00D057AB">
        <w:t xml:space="preserve"> </w:t>
      </w:r>
      <w:proofErr w:type="spellStart"/>
      <w:r w:rsidR="007C092C">
        <w:t>ë</w:t>
      </w:r>
      <w:r w:rsidR="00D13CC6">
        <w:t>sht</w:t>
      </w:r>
      <w:r w:rsidR="007C092C">
        <w:t>ë</w:t>
      </w:r>
      <w:proofErr w:type="spellEnd"/>
      <w:r w:rsidR="00D057AB" w:rsidRPr="00D057AB">
        <w:t xml:space="preserve"> </w:t>
      </w:r>
      <w:proofErr w:type="spellStart"/>
      <w:r w:rsidR="00D057AB" w:rsidRPr="00D057AB">
        <w:t>dendësia</w:t>
      </w:r>
      <w:proofErr w:type="spellEnd"/>
      <w:r w:rsidR="00D057AB" w:rsidRPr="00D057AB">
        <w:t xml:space="preserve"> e </w:t>
      </w:r>
      <w:proofErr w:type="spellStart"/>
      <w:r w:rsidR="00D057AB" w:rsidRPr="00D057AB">
        <w:t>drurëve</w:t>
      </w:r>
      <w:proofErr w:type="spellEnd"/>
      <w:r w:rsidR="00D057AB" w:rsidRPr="00D057AB">
        <w:t xml:space="preserve"> </w:t>
      </w:r>
      <w:proofErr w:type="spellStart"/>
      <w:r w:rsidR="00D057AB" w:rsidRPr="00D057AB">
        <w:t>në</w:t>
      </w:r>
      <w:proofErr w:type="spellEnd"/>
      <w:r w:rsidR="00D057AB" w:rsidRPr="00D057AB">
        <w:t xml:space="preserve"> </w:t>
      </w:r>
      <w:proofErr w:type="spellStart"/>
      <w:r w:rsidR="00D057AB" w:rsidRPr="00D057AB">
        <w:t>rritje</w:t>
      </w:r>
      <w:proofErr w:type="spellEnd"/>
      <w:r w:rsidR="00D057AB" w:rsidRPr="00D057AB">
        <w:t xml:space="preserve"> </w:t>
      </w:r>
      <w:proofErr w:type="spellStart"/>
      <w:r w:rsidR="00D057AB" w:rsidRPr="00D057AB">
        <w:t>në</w:t>
      </w:r>
      <w:proofErr w:type="spellEnd"/>
      <w:r w:rsidR="00D057AB" w:rsidRPr="00D057AB">
        <w:t xml:space="preserve"> </w:t>
      </w:r>
      <w:proofErr w:type="spellStart"/>
      <w:r w:rsidR="00D057AB" w:rsidRPr="00D057AB">
        <w:t>një</w:t>
      </w:r>
      <w:proofErr w:type="spellEnd"/>
      <w:r w:rsidR="00D057AB" w:rsidRPr="00D057AB">
        <w:t xml:space="preserve"> </w:t>
      </w:r>
      <w:proofErr w:type="spellStart"/>
      <w:r w:rsidR="00D057AB" w:rsidRPr="00D057AB">
        <w:t>sipërfaqe</w:t>
      </w:r>
      <w:proofErr w:type="spellEnd"/>
      <w:r w:rsidR="00D057AB" w:rsidRPr="00D057AB">
        <w:t xml:space="preserve"> toke </w:t>
      </w:r>
      <w:proofErr w:type="spellStart"/>
      <w:r w:rsidR="00D057AB" w:rsidRPr="00D057AB">
        <w:t>të</w:t>
      </w:r>
      <w:proofErr w:type="spellEnd"/>
      <w:r w:rsidR="00D057AB" w:rsidRPr="00D057AB">
        <w:t xml:space="preserve"> </w:t>
      </w:r>
      <w:proofErr w:type="spellStart"/>
      <w:r w:rsidR="00D057AB" w:rsidRPr="00D057AB">
        <w:t>mbuluar</w:t>
      </w:r>
      <w:proofErr w:type="spellEnd"/>
      <w:r w:rsidR="00D057AB" w:rsidRPr="00D057AB">
        <w:t xml:space="preserve"> me </w:t>
      </w:r>
      <w:proofErr w:type="spellStart"/>
      <w:r w:rsidR="00D057AB" w:rsidRPr="00D057AB">
        <w:t>pyll</w:t>
      </w:r>
      <w:proofErr w:type="spellEnd"/>
      <w:r w:rsidR="00D057AB" w:rsidRPr="00D057AB">
        <w:t xml:space="preserve">, e </w:t>
      </w:r>
      <w:proofErr w:type="spellStart"/>
      <w:r w:rsidR="00D057AB" w:rsidRPr="00D057AB">
        <w:t>matur</w:t>
      </w:r>
      <w:proofErr w:type="spellEnd"/>
      <w:r w:rsidR="00D057AB" w:rsidRPr="00D057AB">
        <w:t xml:space="preserve"> </w:t>
      </w:r>
      <w:proofErr w:type="spellStart"/>
      <w:r w:rsidR="00D057AB" w:rsidRPr="00D057AB">
        <w:t>sipas</w:t>
      </w:r>
      <w:proofErr w:type="spellEnd"/>
      <w:r w:rsidR="00D057AB" w:rsidRPr="00D057AB">
        <w:t xml:space="preserve"> </w:t>
      </w:r>
      <w:proofErr w:type="spellStart"/>
      <w:r w:rsidR="00D057AB" w:rsidRPr="00D057AB">
        <w:t>një</w:t>
      </w:r>
      <w:proofErr w:type="spellEnd"/>
      <w:r w:rsidR="00D057AB" w:rsidRPr="00D057AB">
        <w:t xml:space="preserve"> </w:t>
      </w:r>
      <w:proofErr w:type="spellStart"/>
      <w:r w:rsidR="00D057AB" w:rsidRPr="00D057AB">
        <w:t>metodologjie</w:t>
      </w:r>
      <w:proofErr w:type="spellEnd"/>
      <w:r w:rsidR="00D057AB" w:rsidRPr="00D057AB">
        <w:t xml:space="preserve"> </w:t>
      </w:r>
      <w:proofErr w:type="spellStart"/>
      <w:r w:rsidR="00D057AB" w:rsidRPr="00D057AB">
        <w:t>të</w:t>
      </w:r>
      <w:proofErr w:type="spellEnd"/>
      <w:r w:rsidR="00D057AB" w:rsidRPr="00D057AB">
        <w:t xml:space="preserve"> </w:t>
      </w:r>
      <w:proofErr w:type="spellStart"/>
      <w:proofErr w:type="gramStart"/>
      <w:r w:rsidR="00D057AB" w:rsidRPr="00D057AB">
        <w:t>përcaktuar</w:t>
      </w:r>
      <w:proofErr w:type="spellEnd"/>
      <w:r w:rsidR="00D057AB" w:rsidRPr="00D057AB">
        <w:t>;</w:t>
      </w:r>
      <w:proofErr w:type="gramEnd"/>
    </w:p>
    <w:p w14:paraId="11DBE915" w14:textId="55AB161B" w:rsidR="00D057AB" w:rsidRPr="00D057AB" w:rsidRDefault="002C3D3B" w:rsidP="00736C1B">
      <w:pPr>
        <w:pStyle w:val="NormalWeb"/>
        <w:spacing w:before="0" w:beforeAutospacing="0" w:after="0" w:afterAutospacing="0"/>
        <w:jc w:val="both"/>
      </w:pPr>
      <w:r>
        <w:t>o</w:t>
      </w:r>
      <w:r w:rsidR="00D057AB" w:rsidRPr="00D057AB">
        <w:t xml:space="preserve">) </w:t>
      </w:r>
      <w:r w:rsidR="00D057AB" w:rsidRPr="00D057AB">
        <w:rPr>
          <w:rStyle w:val="Strong"/>
          <w:rFonts w:eastAsiaTheme="majorEastAsia"/>
        </w:rPr>
        <w:t>“</w:t>
      </w:r>
      <w:proofErr w:type="spellStart"/>
      <w:r w:rsidR="00D057AB" w:rsidRPr="00D057AB">
        <w:rPr>
          <w:rStyle w:val="Strong"/>
          <w:rFonts w:eastAsiaTheme="majorEastAsia"/>
        </w:rPr>
        <w:t>çrregullime</w:t>
      </w:r>
      <w:proofErr w:type="spellEnd"/>
      <w:r w:rsidR="00D057AB" w:rsidRPr="00D057AB">
        <w:rPr>
          <w:rStyle w:val="Strong"/>
          <w:rFonts w:eastAsiaTheme="majorEastAsia"/>
        </w:rPr>
        <w:t xml:space="preserve"> </w:t>
      </w:r>
      <w:proofErr w:type="spellStart"/>
      <w:r w:rsidR="00D057AB" w:rsidRPr="00D057AB">
        <w:rPr>
          <w:rStyle w:val="Strong"/>
          <w:rFonts w:eastAsiaTheme="majorEastAsia"/>
        </w:rPr>
        <w:t>natyrore</w:t>
      </w:r>
      <w:proofErr w:type="spellEnd"/>
      <w:r w:rsidR="00D057AB" w:rsidRPr="00D057AB">
        <w:rPr>
          <w:rStyle w:val="Strong"/>
          <w:rFonts w:eastAsiaTheme="majorEastAsia"/>
        </w:rPr>
        <w:t>”</w:t>
      </w:r>
      <w:r w:rsidR="00D13CC6">
        <w:t xml:space="preserve"> </w:t>
      </w:r>
      <w:proofErr w:type="spellStart"/>
      <w:r w:rsidR="007C092C">
        <w:t>ë</w:t>
      </w:r>
      <w:r w:rsidR="00D13CC6">
        <w:t>sht</w:t>
      </w:r>
      <w:r w:rsidR="007C092C">
        <w:t>ë</w:t>
      </w:r>
      <w:r w:rsidR="00D057AB" w:rsidRPr="00D057AB">
        <w:t>ngjarje</w:t>
      </w:r>
      <w:proofErr w:type="spellEnd"/>
      <w:r w:rsidR="00D057AB" w:rsidRPr="00D057AB">
        <w:t xml:space="preserve"> </w:t>
      </w:r>
      <w:proofErr w:type="spellStart"/>
      <w:r w:rsidR="00D057AB" w:rsidRPr="00D057AB">
        <w:t>ose</w:t>
      </w:r>
      <w:proofErr w:type="spellEnd"/>
      <w:r w:rsidR="00D057AB" w:rsidRPr="00D057AB">
        <w:t xml:space="preserve"> </w:t>
      </w:r>
      <w:proofErr w:type="spellStart"/>
      <w:r w:rsidR="00D057AB" w:rsidRPr="00D057AB">
        <w:t>rrethana</w:t>
      </w:r>
      <w:proofErr w:type="spellEnd"/>
      <w:r w:rsidR="00D057AB" w:rsidRPr="00D057AB">
        <w:t xml:space="preserve"> jo-</w:t>
      </w:r>
      <w:proofErr w:type="spellStart"/>
      <w:r w:rsidR="00D057AB" w:rsidRPr="00D057AB">
        <w:t>antropogjene</w:t>
      </w:r>
      <w:proofErr w:type="spellEnd"/>
      <w:r w:rsidR="00D057AB" w:rsidRPr="00D057AB">
        <w:t xml:space="preserve"> </w:t>
      </w:r>
      <w:proofErr w:type="spellStart"/>
      <w:r w:rsidR="00D057AB" w:rsidRPr="00D057AB">
        <w:t>që</w:t>
      </w:r>
      <w:proofErr w:type="spellEnd"/>
      <w:r w:rsidR="00D057AB" w:rsidRPr="00D057AB">
        <w:t xml:space="preserve"> </w:t>
      </w:r>
      <w:proofErr w:type="spellStart"/>
      <w:r w:rsidR="00D057AB" w:rsidRPr="00D057AB">
        <w:t>shkaktojnë</w:t>
      </w:r>
      <w:proofErr w:type="spellEnd"/>
      <w:r w:rsidR="00D057AB" w:rsidRPr="00D057AB">
        <w:t xml:space="preserve"> </w:t>
      </w:r>
      <w:proofErr w:type="spellStart"/>
      <w:r w:rsidR="00D057AB" w:rsidRPr="00D057AB">
        <w:t>emetime</w:t>
      </w:r>
      <w:proofErr w:type="spellEnd"/>
      <w:r w:rsidR="00D057AB" w:rsidRPr="00D057AB">
        <w:t xml:space="preserve"> </w:t>
      </w:r>
      <w:proofErr w:type="spellStart"/>
      <w:r w:rsidR="00D057AB" w:rsidRPr="00D057AB">
        <w:t>të</w:t>
      </w:r>
      <w:proofErr w:type="spellEnd"/>
      <w:r w:rsidR="00D057AB" w:rsidRPr="00D057AB">
        <w:t xml:space="preserve"> </w:t>
      </w:r>
      <w:proofErr w:type="spellStart"/>
      <w:r w:rsidR="00D057AB" w:rsidRPr="00D057AB">
        <w:t>konsiderueshme</w:t>
      </w:r>
      <w:proofErr w:type="spellEnd"/>
      <w:r w:rsidR="00D057AB" w:rsidRPr="00D057AB">
        <w:t xml:space="preserve"> </w:t>
      </w:r>
      <w:proofErr w:type="spellStart"/>
      <w:r w:rsidR="00D057AB" w:rsidRPr="00D057AB">
        <w:t>në</w:t>
      </w:r>
      <w:proofErr w:type="spellEnd"/>
      <w:r w:rsidR="00D057AB" w:rsidRPr="00D057AB">
        <w:t xml:space="preserve"> </w:t>
      </w:r>
      <w:proofErr w:type="spellStart"/>
      <w:r w:rsidR="00D057AB" w:rsidRPr="00D057AB">
        <w:t>pyje</w:t>
      </w:r>
      <w:proofErr w:type="spellEnd"/>
      <w:r w:rsidR="00D057AB" w:rsidRPr="00D057AB">
        <w:t xml:space="preserve"> </w:t>
      </w:r>
      <w:proofErr w:type="spellStart"/>
      <w:r w:rsidR="00D057AB" w:rsidRPr="00D057AB">
        <w:t>dhe</w:t>
      </w:r>
      <w:proofErr w:type="spellEnd"/>
      <w:r w:rsidR="00D057AB" w:rsidRPr="00D057AB">
        <w:t xml:space="preserve"> </w:t>
      </w:r>
      <w:proofErr w:type="spellStart"/>
      <w:r w:rsidR="00D057AB" w:rsidRPr="00D057AB">
        <w:t>që</w:t>
      </w:r>
      <w:proofErr w:type="spellEnd"/>
      <w:r w:rsidR="00D057AB" w:rsidRPr="00D057AB">
        <w:t xml:space="preserve"> </w:t>
      </w:r>
      <w:proofErr w:type="spellStart"/>
      <w:r w:rsidR="00D057AB" w:rsidRPr="00D057AB">
        <w:t>janë</w:t>
      </w:r>
      <w:proofErr w:type="spellEnd"/>
      <w:r w:rsidR="00D057AB" w:rsidRPr="00D057AB">
        <w:t xml:space="preserve"> </w:t>
      </w:r>
      <w:proofErr w:type="spellStart"/>
      <w:r w:rsidR="00D057AB" w:rsidRPr="00D057AB">
        <w:t>jashtë</w:t>
      </w:r>
      <w:proofErr w:type="spellEnd"/>
      <w:r w:rsidR="00D057AB" w:rsidRPr="00D057AB">
        <w:t xml:space="preserve"> </w:t>
      </w:r>
      <w:proofErr w:type="spellStart"/>
      <w:r w:rsidR="00D057AB" w:rsidRPr="00D057AB">
        <w:t>kontrollit</w:t>
      </w:r>
      <w:proofErr w:type="spellEnd"/>
      <w:r w:rsidR="00D057AB" w:rsidRPr="00D057AB">
        <w:t xml:space="preserve"> </w:t>
      </w:r>
      <w:proofErr w:type="spellStart"/>
      <w:r w:rsidR="00D057AB" w:rsidRPr="00D057AB">
        <w:t>të</w:t>
      </w:r>
      <w:proofErr w:type="spellEnd"/>
      <w:r w:rsidR="00D057AB" w:rsidRPr="00D057AB">
        <w:t xml:space="preserve"> </w:t>
      </w:r>
      <w:proofErr w:type="spellStart"/>
      <w:r w:rsidR="00D057AB" w:rsidRPr="00D057AB">
        <w:t>autoriteteve</w:t>
      </w:r>
      <w:proofErr w:type="spellEnd"/>
      <w:r w:rsidR="00D057AB" w:rsidRPr="00D057AB">
        <w:t xml:space="preserve"> </w:t>
      </w:r>
      <w:proofErr w:type="spellStart"/>
      <w:proofErr w:type="gramStart"/>
      <w:r w:rsidR="00D057AB" w:rsidRPr="00D057AB">
        <w:t>përgjegjëse</w:t>
      </w:r>
      <w:proofErr w:type="spellEnd"/>
      <w:r w:rsidR="00D057AB" w:rsidRPr="00D057AB">
        <w:t>;</w:t>
      </w:r>
      <w:proofErr w:type="gramEnd"/>
    </w:p>
    <w:p w14:paraId="3C8972F1" w14:textId="06443A01" w:rsidR="00D057AB" w:rsidRPr="00D057AB" w:rsidRDefault="002C3D3B" w:rsidP="00736C1B">
      <w:pPr>
        <w:pStyle w:val="NormalWeb"/>
        <w:spacing w:before="0" w:beforeAutospacing="0" w:after="0" w:afterAutospacing="0"/>
        <w:jc w:val="both"/>
      </w:pPr>
      <w:r>
        <w:t>p</w:t>
      </w:r>
      <w:r w:rsidR="00D057AB" w:rsidRPr="00D057AB">
        <w:t xml:space="preserve">) </w:t>
      </w:r>
      <w:r w:rsidR="00D057AB" w:rsidRPr="00D057AB">
        <w:rPr>
          <w:rStyle w:val="Strong"/>
          <w:rFonts w:eastAsiaTheme="majorEastAsia"/>
        </w:rPr>
        <w:t>“</w:t>
      </w:r>
      <w:proofErr w:type="spellStart"/>
      <w:r w:rsidR="00D057AB" w:rsidRPr="00D057AB">
        <w:rPr>
          <w:rStyle w:val="Strong"/>
          <w:rFonts w:eastAsiaTheme="majorEastAsia"/>
        </w:rPr>
        <w:t>niveli</w:t>
      </w:r>
      <w:proofErr w:type="spellEnd"/>
      <w:r w:rsidR="00D057AB" w:rsidRPr="00D057AB">
        <w:rPr>
          <w:rStyle w:val="Strong"/>
          <w:rFonts w:eastAsiaTheme="majorEastAsia"/>
        </w:rPr>
        <w:t xml:space="preserve"> </w:t>
      </w:r>
      <w:proofErr w:type="spellStart"/>
      <w:r w:rsidR="00D057AB" w:rsidRPr="00D057AB">
        <w:rPr>
          <w:rStyle w:val="Strong"/>
          <w:rFonts w:eastAsiaTheme="majorEastAsia"/>
        </w:rPr>
        <w:t>bazë</w:t>
      </w:r>
      <w:proofErr w:type="spellEnd"/>
      <w:r w:rsidR="00D057AB" w:rsidRPr="00D057AB">
        <w:rPr>
          <w:rStyle w:val="Strong"/>
          <w:rFonts w:eastAsiaTheme="majorEastAsia"/>
        </w:rPr>
        <w:t>”</w:t>
      </w:r>
      <w:r w:rsidR="00D057AB" w:rsidRPr="00D057AB">
        <w:t xml:space="preserve"> </w:t>
      </w:r>
      <w:proofErr w:type="spellStart"/>
      <w:r w:rsidR="007C092C">
        <w:t>ë</w:t>
      </w:r>
      <w:r w:rsidR="00D13CC6">
        <w:t>sht</w:t>
      </w:r>
      <w:r w:rsidR="007C092C">
        <w:t>ë</w:t>
      </w:r>
      <w:proofErr w:type="spellEnd"/>
      <w:r w:rsidR="00B26E8C">
        <w:t xml:space="preserve"> </w:t>
      </w:r>
      <w:proofErr w:type="spellStart"/>
      <w:r w:rsidR="00D057AB" w:rsidRPr="00D057AB">
        <w:t>mesatarja</w:t>
      </w:r>
      <w:proofErr w:type="spellEnd"/>
      <w:r w:rsidR="00D057AB" w:rsidRPr="00D057AB">
        <w:t xml:space="preserve"> e </w:t>
      </w:r>
      <w:proofErr w:type="spellStart"/>
      <w:r w:rsidR="00D057AB" w:rsidRPr="00D057AB">
        <w:t>emetimeve</w:t>
      </w:r>
      <w:proofErr w:type="spellEnd"/>
      <w:r w:rsidR="00D057AB" w:rsidRPr="00D057AB">
        <w:t xml:space="preserve"> </w:t>
      </w:r>
      <w:proofErr w:type="spellStart"/>
      <w:r w:rsidR="00D057AB" w:rsidRPr="00D057AB">
        <w:t>të</w:t>
      </w:r>
      <w:proofErr w:type="spellEnd"/>
      <w:r w:rsidR="00D057AB" w:rsidRPr="00D057AB">
        <w:t xml:space="preserve"> </w:t>
      </w:r>
      <w:proofErr w:type="spellStart"/>
      <w:r w:rsidR="00D057AB" w:rsidRPr="00D057AB">
        <w:t>shkaktuara</w:t>
      </w:r>
      <w:proofErr w:type="spellEnd"/>
      <w:r w:rsidR="00D057AB" w:rsidRPr="00D057AB">
        <w:t xml:space="preserve"> </w:t>
      </w:r>
      <w:proofErr w:type="spellStart"/>
      <w:r w:rsidR="00D057AB" w:rsidRPr="00D057AB">
        <w:t>nga</w:t>
      </w:r>
      <w:proofErr w:type="spellEnd"/>
      <w:r w:rsidR="00D057AB" w:rsidRPr="00D057AB">
        <w:t xml:space="preserve"> </w:t>
      </w:r>
      <w:proofErr w:type="spellStart"/>
      <w:r w:rsidR="00D057AB" w:rsidRPr="00D057AB">
        <w:t>çrregullimet</w:t>
      </w:r>
      <w:proofErr w:type="spellEnd"/>
      <w:r w:rsidR="00D057AB" w:rsidRPr="00D057AB">
        <w:t xml:space="preserve"> </w:t>
      </w:r>
      <w:proofErr w:type="spellStart"/>
      <w:r w:rsidR="00D057AB" w:rsidRPr="00D057AB">
        <w:t>natyrore</w:t>
      </w:r>
      <w:proofErr w:type="spellEnd"/>
      <w:r w:rsidR="00D057AB" w:rsidRPr="00D057AB">
        <w:t xml:space="preserve"> </w:t>
      </w:r>
      <w:proofErr w:type="spellStart"/>
      <w:r w:rsidR="00D057AB" w:rsidRPr="00D057AB">
        <w:t>gjatë</w:t>
      </w:r>
      <w:proofErr w:type="spellEnd"/>
      <w:r w:rsidR="00D057AB" w:rsidRPr="00D057AB">
        <w:t xml:space="preserve"> </w:t>
      </w:r>
      <w:proofErr w:type="spellStart"/>
      <w:r w:rsidR="00D057AB" w:rsidRPr="00D057AB">
        <w:t>një</w:t>
      </w:r>
      <w:proofErr w:type="spellEnd"/>
      <w:r w:rsidR="00D057AB" w:rsidRPr="00D057AB">
        <w:t xml:space="preserve"> </w:t>
      </w:r>
      <w:proofErr w:type="spellStart"/>
      <w:r w:rsidR="00D057AB" w:rsidRPr="00D057AB">
        <w:t>periudhe</w:t>
      </w:r>
      <w:proofErr w:type="spellEnd"/>
      <w:r w:rsidR="00D057AB" w:rsidRPr="00D057AB">
        <w:t xml:space="preserve"> </w:t>
      </w:r>
      <w:proofErr w:type="spellStart"/>
      <w:r w:rsidR="00D057AB" w:rsidRPr="00D057AB">
        <w:t>të</w:t>
      </w:r>
      <w:proofErr w:type="spellEnd"/>
      <w:r w:rsidR="00D057AB" w:rsidRPr="00D057AB">
        <w:t xml:space="preserve"> </w:t>
      </w:r>
      <w:proofErr w:type="spellStart"/>
      <w:r w:rsidR="00D057AB" w:rsidRPr="00D057AB">
        <w:t>caktuar</w:t>
      </w:r>
      <w:proofErr w:type="spellEnd"/>
      <w:r w:rsidR="00D057AB" w:rsidRPr="00D057AB">
        <w:t xml:space="preserve"> </w:t>
      </w:r>
      <w:proofErr w:type="spellStart"/>
      <w:r w:rsidR="00D057AB" w:rsidRPr="00D057AB">
        <w:t>kohore</w:t>
      </w:r>
      <w:proofErr w:type="spellEnd"/>
      <w:r w:rsidR="00D057AB" w:rsidRPr="00D057AB">
        <w:t xml:space="preserve">, duke </w:t>
      </w:r>
      <w:proofErr w:type="spellStart"/>
      <w:r w:rsidR="00D057AB" w:rsidRPr="00D057AB">
        <w:t>përjashtuar</w:t>
      </w:r>
      <w:proofErr w:type="spellEnd"/>
      <w:r w:rsidR="00D057AB" w:rsidRPr="00D057AB">
        <w:t xml:space="preserve"> </w:t>
      </w:r>
      <w:proofErr w:type="spellStart"/>
      <w:r w:rsidR="00D057AB" w:rsidRPr="00D057AB">
        <w:t>vlerat</w:t>
      </w:r>
      <w:proofErr w:type="spellEnd"/>
      <w:r w:rsidR="00D057AB" w:rsidRPr="00D057AB">
        <w:t xml:space="preserve"> </w:t>
      </w:r>
      <w:proofErr w:type="spellStart"/>
      <w:r w:rsidR="00D057AB" w:rsidRPr="00D057AB">
        <w:t>anormale</w:t>
      </w:r>
      <w:proofErr w:type="spellEnd"/>
      <w:r w:rsidR="00D057AB" w:rsidRPr="00D057AB">
        <w:t xml:space="preserve"> </w:t>
      </w:r>
      <w:proofErr w:type="spellStart"/>
      <w:proofErr w:type="gramStart"/>
      <w:r w:rsidR="00D057AB" w:rsidRPr="00D057AB">
        <w:t>statistikore</w:t>
      </w:r>
      <w:proofErr w:type="spellEnd"/>
      <w:r w:rsidR="00D057AB" w:rsidRPr="00D057AB">
        <w:t>;</w:t>
      </w:r>
      <w:proofErr w:type="gramEnd"/>
    </w:p>
    <w:p w14:paraId="000B56C1" w14:textId="25AD7CC7" w:rsidR="00D057AB" w:rsidRPr="00D057AB" w:rsidRDefault="002C3D3B" w:rsidP="00736C1B">
      <w:pPr>
        <w:pStyle w:val="NormalWeb"/>
        <w:spacing w:before="0" w:beforeAutospacing="0" w:after="0" w:afterAutospacing="0"/>
        <w:jc w:val="both"/>
      </w:pPr>
      <w:r>
        <w:t>q</w:t>
      </w:r>
      <w:r w:rsidR="00D057AB" w:rsidRPr="00D057AB">
        <w:t xml:space="preserve">) </w:t>
      </w:r>
      <w:r w:rsidR="00D057AB" w:rsidRPr="00D057AB">
        <w:rPr>
          <w:rStyle w:val="Strong"/>
          <w:rFonts w:eastAsiaTheme="majorEastAsia"/>
        </w:rPr>
        <w:t>“</w:t>
      </w:r>
      <w:proofErr w:type="spellStart"/>
      <w:r w:rsidR="00D057AB" w:rsidRPr="00D057AB">
        <w:rPr>
          <w:rStyle w:val="Strong"/>
          <w:rFonts w:eastAsiaTheme="majorEastAsia"/>
        </w:rPr>
        <w:t>vlera</w:t>
      </w:r>
      <w:proofErr w:type="spellEnd"/>
      <w:r w:rsidR="00D057AB" w:rsidRPr="00D057AB">
        <w:rPr>
          <w:rStyle w:val="Strong"/>
          <w:rFonts w:eastAsiaTheme="majorEastAsia"/>
        </w:rPr>
        <w:t xml:space="preserve"> e </w:t>
      </w:r>
      <w:proofErr w:type="spellStart"/>
      <w:r w:rsidR="00D057AB" w:rsidRPr="00D057AB">
        <w:rPr>
          <w:rStyle w:val="Strong"/>
          <w:rFonts w:eastAsiaTheme="majorEastAsia"/>
        </w:rPr>
        <w:t>gjysmë-jetës</w:t>
      </w:r>
      <w:proofErr w:type="spellEnd"/>
      <w:r w:rsidR="00D057AB" w:rsidRPr="00D057AB">
        <w:rPr>
          <w:rStyle w:val="Strong"/>
          <w:rFonts w:eastAsiaTheme="majorEastAsia"/>
        </w:rPr>
        <w:t>”</w:t>
      </w:r>
      <w:r w:rsidR="00D057AB" w:rsidRPr="00D057AB">
        <w:t xml:space="preserve"> </w:t>
      </w:r>
      <w:proofErr w:type="spellStart"/>
      <w:r w:rsidR="007C092C">
        <w:t>ë</w:t>
      </w:r>
      <w:r w:rsidR="00D13CC6">
        <w:t>sht</w:t>
      </w:r>
      <w:r w:rsidR="007C092C">
        <w:t>ë</w:t>
      </w:r>
      <w:proofErr w:type="spellEnd"/>
      <w:r w:rsidR="00D057AB" w:rsidRPr="00D057AB">
        <w:t xml:space="preserve"> </w:t>
      </w:r>
      <w:proofErr w:type="spellStart"/>
      <w:r w:rsidR="00D057AB" w:rsidRPr="00D057AB">
        <w:t>numri</w:t>
      </w:r>
      <w:proofErr w:type="spellEnd"/>
      <w:r w:rsidR="00D057AB" w:rsidRPr="00D057AB">
        <w:t xml:space="preserve"> </w:t>
      </w:r>
      <w:proofErr w:type="spellStart"/>
      <w:r w:rsidR="00D057AB" w:rsidRPr="00D057AB">
        <w:t>i</w:t>
      </w:r>
      <w:proofErr w:type="spellEnd"/>
      <w:r w:rsidR="00D057AB" w:rsidRPr="00D057AB">
        <w:t xml:space="preserve"> </w:t>
      </w:r>
      <w:proofErr w:type="spellStart"/>
      <w:r w:rsidR="00D057AB" w:rsidRPr="00D057AB">
        <w:t>viteve</w:t>
      </w:r>
      <w:proofErr w:type="spellEnd"/>
      <w:r w:rsidR="00D057AB" w:rsidRPr="00D057AB">
        <w:t xml:space="preserve"> </w:t>
      </w:r>
      <w:proofErr w:type="spellStart"/>
      <w:r w:rsidR="00D057AB" w:rsidRPr="00D057AB">
        <w:t>që</w:t>
      </w:r>
      <w:proofErr w:type="spellEnd"/>
      <w:r w:rsidR="00D057AB" w:rsidRPr="00D057AB">
        <w:t xml:space="preserve"> </w:t>
      </w:r>
      <w:proofErr w:type="spellStart"/>
      <w:r w:rsidR="00D057AB" w:rsidRPr="00D057AB">
        <w:t>nevojiten</w:t>
      </w:r>
      <w:proofErr w:type="spellEnd"/>
      <w:r w:rsidR="00D057AB" w:rsidRPr="00D057AB">
        <w:t xml:space="preserve"> </w:t>
      </w:r>
      <w:proofErr w:type="spellStart"/>
      <w:r w:rsidR="00D057AB" w:rsidRPr="00D057AB">
        <w:t>që</w:t>
      </w:r>
      <w:proofErr w:type="spellEnd"/>
      <w:r w:rsidR="00D057AB" w:rsidRPr="00D057AB">
        <w:t xml:space="preserve"> </w:t>
      </w:r>
      <w:proofErr w:type="spellStart"/>
      <w:r w:rsidR="00D057AB" w:rsidRPr="00D057AB">
        <w:t>sasia</w:t>
      </w:r>
      <w:proofErr w:type="spellEnd"/>
      <w:r w:rsidR="00D057AB" w:rsidRPr="00D057AB">
        <w:t xml:space="preserve"> e </w:t>
      </w:r>
      <w:proofErr w:type="spellStart"/>
      <w:r w:rsidR="00D057AB" w:rsidRPr="00D057AB">
        <w:t>karbonit</w:t>
      </w:r>
      <w:proofErr w:type="spellEnd"/>
      <w:r w:rsidR="00D057AB" w:rsidRPr="00D057AB">
        <w:t xml:space="preserve"> e </w:t>
      </w:r>
      <w:proofErr w:type="spellStart"/>
      <w:r w:rsidR="00D057AB" w:rsidRPr="00D057AB">
        <w:t>ruajtur</w:t>
      </w:r>
      <w:proofErr w:type="spellEnd"/>
      <w:r w:rsidR="00D057AB" w:rsidRPr="00D057AB">
        <w:t xml:space="preserve"> </w:t>
      </w:r>
      <w:proofErr w:type="spellStart"/>
      <w:r w:rsidR="00D057AB" w:rsidRPr="00D057AB">
        <w:t>në</w:t>
      </w:r>
      <w:proofErr w:type="spellEnd"/>
      <w:r w:rsidR="00D057AB" w:rsidRPr="00D057AB">
        <w:t xml:space="preserve"> </w:t>
      </w:r>
      <w:proofErr w:type="spellStart"/>
      <w:r w:rsidR="00D057AB" w:rsidRPr="00D057AB">
        <w:t>një</w:t>
      </w:r>
      <w:proofErr w:type="spellEnd"/>
      <w:r w:rsidR="00D057AB" w:rsidRPr="00D057AB">
        <w:t xml:space="preserve"> </w:t>
      </w:r>
      <w:proofErr w:type="spellStart"/>
      <w:r w:rsidR="00D057AB" w:rsidRPr="00D057AB">
        <w:t>kategori</w:t>
      </w:r>
      <w:proofErr w:type="spellEnd"/>
      <w:r w:rsidR="00D057AB" w:rsidRPr="00D057AB">
        <w:t xml:space="preserve"> </w:t>
      </w:r>
      <w:proofErr w:type="spellStart"/>
      <w:r w:rsidR="00D057AB" w:rsidRPr="00D057AB">
        <w:t>të</w:t>
      </w:r>
      <w:proofErr w:type="spellEnd"/>
      <w:r w:rsidR="00D057AB" w:rsidRPr="00D057AB">
        <w:t xml:space="preserve"> </w:t>
      </w:r>
      <w:proofErr w:type="spellStart"/>
      <w:r w:rsidR="00D057AB" w:rsidRPr="00D057AB">
        <w:t>produkteve</w:t>
      </w:r>
      <w:proofErr w:type="spellEnd"/>
      <w:r w:rsidR="00D057AB" w:rsidRPr="00D057AB">
        <w:t xml:space="preserve"> </w:t>
      </w:r>
      <w:proofErr w:type="spellStart"/>
      <w:r w:rsidR="00D057AB" w:rsidRPr="00D057AB">
        <w:t>drusore</w:t>
      </w:r>
      <w:proofErr w:type="spellEnd"/>
      <w:r w:rsidR="00D057AB" w:rsidRPr="00D057AB">
        <w:t xml:space="preserve"> </w:t>
      </w:r>
      <w:proofErr w:type="spellStart"/>
      <w:r w:rsidR="00D057AB" w:rsidRPr="00D057AB">
        <w:t>të</w:t>
      </w:r>
      <w:proofErr w:type="spellEnd"/>
      <w:r w:rsidR="00D057AB" w:rsidRPr="00D057AB">
        <w:t xml:space="preserve"> </w:t>
      </w:r>
      <w:proofErr w:type="spellStart"/>
      <w:r w:rsidR="00D057AB" w:rsidRPr="00D057AB">
        <w:t>shfrytëzuara</w:t>
      </w:r>
      <w:proofErr w:type="spellEnd"/>
      <w:r w:rsidR="00D057AB" w:rsidRPr="00D057AB">
        <w:t xml:space="preserve"> </w:t>
      </w:r>
      <w:proofErr w:type="spellStart"/>
      <w:r w:rsidR="00D057AB" w:rsidRPr="00D057AB">
        <w:t>të</w:t>
      </w:r>
      <w:proofErr w:type="spellEnd"/>
      <w:r w:rsidR="00D057AB" w:rsidRPr="00D057AB">
        <w:t xml:space="preserve"> </w:t>
      </w:r>
      <w:proofErr w:type="spellStart"/>
      <w:r w:rsidR="00D057AB" w:rsidRPr="00D057AB">
        <w:t>ulet</w:t>
      </w:r>
      <w:proofErr w:type="spellEnd"/>
      <w:r w:rsidR="00D057AB" w:rsidRPr="00D057AB">
        <w:t xml:space="preserve"> </w:t>
      </w:r>
      <w:proofErr w:type="spellStart"/>
      <w:r w:rsidR="00D057AB" w:rsidRPr="00D057AB">
        <w:t>në</w:t>
      </w:r>
      <w:proofErr w:type="spellEnd"/>
      <w:r w:rsidR="00D057AB" w:rsidRPr="00D057AB">
        <w:t xml:space="preserve"> </w:t>
      </w:r>
      <w:proofErr w:type="spellStart"/>
      <w:r w:rsidR="00D057AB" w:rsidRPr="00D057AB">
        <w:t>gjysmën</w:t>
      </w:r>
      <w:proofErr w:type="spellEnd"/>
      <w:r w:rsidR="00D057AB" w:rsidRPr="00D057AB">
        <w:t xml:space="preserve"> e </w:t>
      </w:r>
      <w:proofErr w:type="spellStart"/>
      <w:r w:rsidR="00D057AB" w:rsidRPr="00D057AB">
        <w:t>vlerës</w:t>
      </w:r>
      <w:proofErr w:type="spellEnd"/>
      <w:r w:rsidR="00D057AB" w:rsidRPr="00D057AB">
        <w:t xml:space="preserve"> </w:t>
      </w:r>
      <w:proofErr w:type="spellStart"/>
      <w:r w:rsidR="00D057AB" w:rsidRPr="00D057AB">
        <w:t>së</w:t>
      </w:r>
      <w:proofErr w:type="spellEnd"/>
      <w:r w:rsidR="00D057AB" w:rsidRPr="00D057AB">
        <w:t xml:space="preserve"> </w:t>
      </w:r>
      <w:proofErr w:type="spellStart"/>
      <w:r w:rsidR="00D057AB" w:rsidRPr="00D057AB">
        <w:t>saj</w:t>
      </w:r>
      <w:proofErr w:type="spellEnd"/>
      <w:r w:rsidR="00D057AB" w:rsidRPr="00D057AB">
        <w:t xml:space="preserve"> </w:t>
      </w:r>
      <w:proofErr w:type="spellStart"/>
      <w:proofErr w:type="gramStart"/>
      <w:r w:rsidR="00D057AB" w:rsidRPr="00D057AB">
        <w:t>fillestare</w:t>
      </w:r>
      <w:proofErr w:type="spellEnd"/>
      <w:r w:rsidR="00D057AB" w:rsidRPr="00D057AB">
        <w:t>;</w:t>
      </w:r>
      <w:proofErr w:type="gramEnd"/>
    </w:p>
    <w:p w14:paraId="4E0BDD5D" w14:textId="6F316B2D" w:rsidR="00D057AB" w:rsidRPr="00D057AB" w:rsidRDefault="002C3D3B" w:rsidP="00736C1B">
      <w:pPr>
        <w:pStyle w:val="NormalWeb"/>
        <w:spacing w:before="0" w:beforeAutospacing="0" w:after="0" w:afterAutospacing="0"/>
        <w:jc w:val="both"/>
      </w:pPr>
      <w:r>
        <w:t>r</w:t>
      </w:r>
      <w:r w:rsidR="00D057AB" w:rsidRPr="00D057AB">
        <w:t xml:space="preserve">) </w:t>
      </w:r>
      <w:r w:rsidR="00D057AB" w:rsidRPr="00D057AB">
        <w:rPr>
          <w:rStyle w:val="Strong"/>
          <w:rFonts w:eastAsiaTheme="majorEastAsia"/>
        </w:rPr>
        <w:t>“</w:t>
      </w:r>
      <w:proofErr w:type="spellStart"/>
      <w:r w:rsidR="00D057AB" w:rsidRPr="00D057AB">
        <w:rPr>
          <w:rStyle w:val="Strong"/>
          <w:rFonts w:eastAsiaTheme="majorEastAsia"/>
        </w:rPr>
        <w:t>oksidim</w:t>
      </w:r>
      <w:proofErr w:type="spellEnd"/>
      <w:r w:rsidR="00D057AB" w:rsidRPr="00D057AB">
        <w:rPr>
          <w:rStyle w:val="Strong"/>
          <w:rFonts w:eastAsiaTheme="majorEastAsia"/>
        </w:rPr>
        <w:t xml:space="preserve"> </w:t>
      </w:r>
      <w:proofErr w:type="spellStart"/>
      <w:r w:rsidR="00D057AB" w:rsidRPr="00D057AB">
        <w:rPr>
          <w:rStyle w:val="Strong"/>
          <w:rFonts w:eastAsiaTheme="majorEastAsia"/>
        </w:rPr>
        <w:t>i</w:t>
      </w:r>
      <w:proofErr w:type="spellEnd"/>
      <w:r w:rsidR="00D057AB" w:rsidRPr="00D057AB">
        <w:rPr>
          <w:rStyle w:val="Strong"/>
          <w:rFonts w:eastAsiaTheme="majorEastAsia"/>
        </w:rPr>
        <w:t xml:space="preserve"> </w:t>
      </w:r>
      <w:proofErr w:type="spellStart"/>
      <w:r w:rsidR="00D057AB" w:rsidRPr="00D057AB">
        <w:rPr>
          <w:rStyle w:val="Strong"/>
          <w:rFonts w:eastAsiaTheme="majorEastAsia"/>
        </w:rPr>
        <w:t>menjëhershëm</w:t>
      </w:r>
      <w:proofErr w:type="spellEnd"/>
      <w:r w:rsidR="00D057AB" w:rsidRPr="00D057AB">
        <w:rPr>
          <w:rStyle w:val="Strong"/>
          <w:rFonts w:eastAsiaTheme="majorEastAsia"/>
        </w:rPr>
        <w:t>”</w:t>
      </w:r>
      <w:r w:rsidR="00D057AB" w:rsidRPr="00D057AB">
        <w:t xml:space="preserve"> </w:t>
      </w:r>
      <w:proofErr w:type="spellStart"/>
      <w:r w:rsidR="007C092C">
        <w:t>ë</w:t>
      </w:r>
      <w:r w:rsidR="00D13CC6">
        <w:t>sht</w:t>
      </w:r>
      <w:r w:rsidR="007C092C">
        <w:t>ë</w:t>
      </w:r>
      <w:proofErr w:type="spellEnd"/>
      <w:r w:rsidR="00F7354A">
        <w:t xml:space="preserve"> </w:t>
      </w:r>
      <w:proofErr w:type="spellStart"/>
      <w:r w:rsidR="00D057AB" w:rsidRPr="00D057AB">
        <w:t>metodë</w:t>
      </w:r>
      <w:proofErr w:type="spellEnd"/>
      <w:r w:rsidR="00D057AB" w:rsidRPr="00D057AB">
        <w:t xml:space="preserve"> </w:t>
      </w:r>
      <w:proofErr w:type="spellStart"/>
      <w:r w:rsidR="00480D62">
        <w:t>p</w:t>
      </w:r>
      <w:r w:rsidR="007C092C">
        <w:t>ë</w:t>
      </w:r>
      <w:r w:rsidR="00E0121D">
        <w:t>rllogaritj</w:t>
      </w:r>
      <w:r w:rsidR="00480D62">
        <w:t>e</w:t>
      </w:r>
      <w:proofErr w:type="spellEnd"/>
      <w:r w:rsidR="00D057AB" w:rsidRPr="00D057AB">
        <w:t xml:space="preserve"> </w:t>
      </w:r>
      <w:proofErr w:type="spellStart"/>
      <w:r w:rsidR="00D057AB" w:rsidRPr="00D057AB">
        <w:t>që</w:t>
      </w:r>
      <w:proofErr w:type="spellEnd"/>
      <w:r w:rsidR="00D057AB" w:rsidRPr="00D057AB">
        <w:t xml:space="preserve"> </w:t>
      </w:r>
      <w:proofErr w:type="spellStart"/>
      <w:r w:rsidR="00D057AB" w:rsidRPr="00D057AB">
        <w:t>supozon</w:t>
      </w:r>
      <w:proofErr w:type="spellEnd"/>
      <w:r w:rsidR="00D057AB" w:rsidRPr="00D057AB">
        <w:t xml:space="preserve"> se e </w:t>
      </w:r>
      <w:proofErr w:type="spellStart"/>
      <w:r w:rsidR="00D057AB" w:rsidRPr="00D057AB">
        <w:t>gjithë</w:t>
      </w:r>
      <w:proofErr w:type="spellEnd"/>
      <w:r w:rsidR="00D057AB" w:rsidRPr="00D057AB">
        <w:t xml:space="preserve"> </w:t>
      </w:r>
      <w:proofErr w:type="spellStart"/>
      <w:r w:rsidR="00D057AB" w:rsidRPr="00D057AB">
        <w:t>sasia</w:t>
      </w:r>
      <w:proofErr w:type="spellEnd"/>
      <w:r w:rsidR="00D057AB" w:rsidRPr="00D057AB">
        <w:t xml:space="preserve"> e </w:t>
      </w:r>
      <w:proofErr w:type="spellStart"/>
      <w:r w:rsidR="00D057AB" w:rsidRPr="00D057AB">
        <w:t>karbonit</w:t>
      </w:r>
      <w:proofErr w:type="spellEnd"/>
      <w:r w:rsidR="00D057AB" w:rsidRPr="00D057AB">
        <w:t xml:space="preserve"> e </w:t>
      </w:r>
      <w:proofErr w:type="spellStart"/>
      <w:r w:rsidR="00D057AB" w:rsidRPr="00D057AB">
        <w:t>ruajtur</w:t>
      </w:r>
      <w:proofErr w:type="spellEnd"/>
      <w:r w:rsidR="00D057AB" w:rsidRPr="00D057AB">
        <w:t xml:space="preserve"> </w:t>
      </w:r>
      <w:proofErr w:type="spellStart"/>
      <w:r w:rsidR="00D057AB" w:rsidRPr="00D057AB">
        <w:t>në</w:t>
      </w:r>
      <w:proofErr w:type="spellEnd"/>
      <w:r w:rsidR="00D057AB" w:rsidRPr="00D057AB">
        <w:t xml:space="preserve"> </w:t>
      </w:r>
      <w:proofErr w:type="spellStart"/>
      <w:r w:rsidR="00D057AB" w:rsidRPr="00D057AB">
        <w:t>produktet</w:t>
      </w:r>
      <w:proofErr w:type="spellEnd"/>
      <w:r w:rsidR="00D057AB" w:rsidRPr="00D057AB">
        <w:t xml:space="preserve"> </w:t>
      </w:r>
      <w:proofErr w:type="spellStart"/>
      <w:r w:rsidR="00D057AB" w:rsidRPr="00D057AB">
        <w:t>drusore</w:t>
      </w:r>
      <w:proofErr w:type="spellEnd"/>
      <w:r w:rsidR="00D057AB" w:rsidRPr="00D057AB">
        <w:t xml:space="preserve"> </w:t>
      </w:r>
      <w:proofErr w:type="spellStart"/>
      <w:r w:rsidR="00D057AB" w:rsidRPr="00D057AB">
        <w:t>të</w:t>
      </w:r>
      <w:proofErr w:type="spellEnd"/>
      <w:r w:rsidR="00D057AB" w:rsidRPr="00D057AB">
        <w:t xml:space="preserve"> </w:t>
      </w:r>
      <w:proofErr w:type="spellStart"/>
      <w:r w:rsidR="00D057AB" w:rsidRPr="00D057AB">
        <w:t>shfrytëzuara</w:t>
      </w:r>
      <w:proofErr w:type="spellEnd"/>
      <w:r w:rsidR="00D057AB" w:rsidRPr="00D057AB">
        <w:t xml:space="preserve"> </w:t>
      </w:r>
      <w:proofErr w:type="spellStart"/>
      <w:r w:rsidR="00D057AB" w:rsidRPr="00D057AB">
        <w:t>çlirohet</w:t>
      </w:r>
      <w:proofErr w:type="spellEnd"/>
      <w:r w:rsidR="00D057AB" w:rsidRPr="00D057AB">
        <w:t xml:space="preserve"> </w:t>
      </w:r>
      <w:proofErr w:type="spellStart"/>
      <w:r w:rsidR="00D057AB" w:rsidRPr="00D057AB">
        <w:t>në</w:t>
      </w:r>
      <w:proofErr w:type="spellEnd"/>
      <w:r w:rsidR="00D057AB" w:rsidRPr="00D057AB">
        <w:t xml:space="preserve"> </w:t>
      </w:r>
      <w:proofErr w:type="spellStart"/>
      <w:r w:rsidR="00D057AB" w:rsidRPr="00D057AB">
        <w:t>atmosferë</w:t>
      </w:r>
      <w:proofErr w:type="spellEnd"/>
      <w:r w:rsidR="00D057AB" w:rsidRPr="00D057AB">
        <w:t xml:space="preserve"> </w:t>
      </w:r>
      <w:proofErr w:type="spellStart"/>
      <w:r w:rsidR="00D057AB" w:rsidRPr="00D057AB">
        <w:t>në</w:t>
      </w:r>
      <w:proofErr w:type="spellEnd"/>
      <w:r w:rsidR="00D057AB" w:rsidRPr="00D057AB">
        <w:t xml:space="preserve"> </w:t>
      </w:r>
      <w:proofErr w:type="spellStart"/>
      <w:r w:rsidR="00D057AB" w:rsidRPr="00D057AB">
        <w:t>momentin</w:t>
      </w:r>
      <w:proofErr w:type="spellEnd"/>
      <w:r w:rsidR="00D057AB" w:rsidRPr="00D057AB">
        <w:t xml:space="preserve"> e </w:t>
      </w:r>
      <w:proofErr w:type="spellStart"/>
      <w:proofErr w:type="gramStart"/>
      <w:r w:rsidR="00D057AB" w:rsidRPr="00D057AB">
        <w:t>shfrytëzimit</w:t>
      </w:r>
      <w:proofErr w:type="spellEnd"/>
      <w:r w:rsidR="00D057AB" w:rsidRPr="00D057AB">
        <w:t>;</w:t>
      </w:r>
      <w:proofErr w:type="gramEnd"/>
    </w:p>
    <w:p w14:paraId="38381BEB" w14:textId="3F7755F4" w:rsidR="00D057AB" w:rsidRPr="00D057AB" w:rsidRDefault="002C3D3B" w:rsidP="00736C1B">
      <w:pPr>
        <w:pStyle w:val="NormalWeb"/>
        <w:spacing w:before="0" w:beforeAutospacing="0" w:after="0" w:afterAutospacing="0"/>
        <w:jc w:val="both"/>
      </w:pPr>
      <w:r>
        <w:t>s</w:t>
      </w:r>
      <w:r w:rsidR="00D057AB" w:rsidRPr="00D057AB">
        <w:t xml:space="preserve">) </w:t>
      </w:r>
      <w:r w:rsidR="00D057AB" w:rsidRPr="00D057AB">
        <w:rPr>
          <w:rStyle w:val="Strong"/>
          <w:rFonts w:eastAsiaTheme="majorEastAsia"/>
        </w:rPr>
        <w:t>“</w:t>
      </w:r>
      <w:proofErr w:type="spellStart"/>
      <w:r w:rsidR="00D057AB" w:rsidRPr="00D057AB">
        <w:rPr>
          <w:rStyle w:val="Strong"/>
          <w:rFonts w:eastAsiaTheme="majorEastAsia"/>
        </w:rPr>
        <w:t>shfrytëzim</w:t>
      </w:r>
      <w:proofErr w:type="spellEnd"/>
      <w:r w:rsidR="00D057AB" w:rsidRPr="00D057AB">
        <w:rPr>
          <w:rStyle w:val="Strong"/>
          <w:rFonts w:eastAsiaTheme="majorEastAsia"/>
        </w:rPr>
        <w:t xml:space="preserve"> </w:t>
      </w:r>
      <w:proofErr w:type="spellStart"/>
      <w:r w:rsidR="00D057AB" w:rsidRPr="00D057AB">
        <w:rPr>
          <w:rStyle w:val="Strong"/>
          <w:rFonts w:eastAsiaTheme="majorEastAsia"/>
        </w:rPr>
        <w:t>shpëtimi</w:t>
      </w:r>
      <w:proofErr w:type="spellEnd"/>
      <w:r w:rsidR="00D057AB" w:rsidRPr="00D057AB">
        <w:rPr>
          <w:rStyle w:val="Strong"/>
          <w:rFonts w:eastAsiaTheme="majorEastAsia"/>
        </w:rPr>
        <w:t>” (salvage logging)</w:t>
      </w:r>
      <w:r w:rsidR="00D057AB" w:rsidRPr="00D057AB">
        <w:t xml:space="preserve"> –</w:t>
      </w:r>
      <w:proofErr w:type="spellStart"/>
      <w:r w:rsidR="007C092C">
        <w:t>ë</w:t>
      </w:r>
      <w:r w:rsidR="00D13CC6">
        <w:t>sht</w:t>
      </w:r>
      <w:r w:rsidR="007C092C">
        <w:t>ë</w:t>
      </w:r>
      <w:proofErr w:type="spellEnd"/>
      <w:r w:rsidR="002F0C3F">
        <w:t xml:space="preserve"> </w:t>
      </w:r>
      <w:proofErr w:type="spellStart"/>
      <w:r w:rsidR="00D057AB" w:rsidRPr="00D057AB">
        <w:t>çdo</w:t>
      </w:r>
      <w:proofErr w:type="spellEnd"/>
      <w:r w:rsidR="00D057AB" w:rsidRPr="00D057AB">
        <w:t xml:space="preserve"> </w:t>
      </w:r>
      <w:proofErr w:type="spellStart"/>
      <w:r w:rsidR="00D057AB" w:rsidRPr="00D057AB">
        <w:t>aktivitet</w:t>
      </w:r>
      <w:proofErr w:type="spellEnd"/>
      <w:r w:rsidR="00D057AB" w:rsidRPr="00D057AB">
        <w:t xml:space="preserve"> </w:t>
      </w:r>
      <w:proofErr w:type="spellStart"/>
      <w:r w:rsidR="00D057AB" w:rsidRPr="00D057AB">
        <w:t>prerjeje</w:t>
      </w:r>
      <w:proofErr w:type="spellEnd"/>
      <w:r w:rsidR="00D057AB" w:rsidRPr="00D057AB">
        <w:t xml:space="preserve"> </w:t>
      </w:r>
      <w:proofErr w:type="spellStart"/>
      <w:r w:rsidR="00D057AB" w:rsidRPr="00D057AB">
        <w:t>që</w:t>
      </w:r>
      <w:proofErr w:type="spellEnd"/>
      <w:r w:rsidR="00D057AB" w:rsidRPr="00D057AB">
        <w:t xml:space="preserve"> </w:t>
      </w:r>
      <w:proofErr w:type="spellStart"/>
      <w:r w:rsidR="00D057AB" w:rsidRPr="00D057AB">
        <w:t>konsiston</w:t>
      </w:r>
      <w:proofErr w:type="spellEnd"/>
      <w:r w:rsidR="00D057AB" w:rsidRPr="00D057AB">
        <w:t xml:space="preserve"> </w:t>
      </w:r>
      <w:proofErr w:type="spellStart"/>
      <w:r w:rsidR="00D057AB" w:rsidRPr="00D057AB">
        <w:t>në</w:t>
      </w:r>
      <w:proofErr w:type="spellEnd"/>
      <w:r w:rsidR="00D057AB" w:rsidRPr="00D057AB">
        <w:t xml:space="preserve"> </w:t>
      </w:r>
      <w:proofErr w:type="spellStart"/>
      <w:r w:rsidR="00D057AB" w:rsidRPr="00D057AB">
        <w:t>rikuperimin</w:t>
      </w:r>
      <w:proofErr w:type="spellEnd"/>
      <w:r w:rsidR="00D057AB" w:rsidRPr="00D057AB">
        <w:t xml:space="preserve"> e </w:t>
      </w:r>
      <w:proofErr w:type="spellStart"/>
      <w:r w:rsidR="00D057AB" w:rsidRPr="00D057AB">
        <w:t>drurit</w:t>
      </w:r>
      <w:proofErr w:type="spellEnd"/>
      <w:r w:rsidR="00D057AB" w:rsidRPr="00D057AB">
        <w:t xml:space="preserve"> </w:t>
      </w:r>
      <w:proofErr w:type="spellStart"/>
      <w:r w:rsidR="00D057AB" w:rsidRPr="00D057AB">
        <w:t>të</w:t>
      </w:r>
      <w:proofErr w:type="spellEnd"/>
      <w:r w:rsidR="00D057AB" w:rsidRPr="00D057AB">
        <w:t xml:space="preserve"> </w:t>
      </w:r>
      <w:proofErr w:type="spellStart"/>
      <w:r w:rsidR="00D057AB" w:rsidRPr="00D057AB">
        <w:t>përdorshëm</w:t>
      </w:r>
      <w:proofErr w:type="spellEnd"/>
      <w:r w:rsidR="00D057AB" w:rsidRPr="00D057AB">
        <w:t xml:space="preserve"> </w:t>
      </w:r>
      <w:proofErr w:type="spellStart"/>
      <w:r w:rsidR="00D057AB" w:rsidRPr="00D057AB">
        <w:t>nga</w:t>
      </w:r>
      <w:proofErr w:type="spellEnd"/>
      <w:r w:rsidR="00D057AB" w:rsidRPr="00D057AB">
        <w:t xml:space="preserve"> </w:t>
      </w:r>
      <w:proofErr w:type="spellStart"/>
      <w:r w:rsidR="00D057AB" w:rsidRPr="00D057AB">
        <w:t>sipërfaqe</w:t>
      </w:r>
      <w:proofErr w:type="spellEnd"/>
      <w:r w:rsidR="00D057AB" w:rsidRPr="00D057AB">
        <w:t xml:space="preserve"> </w:t>
      </w:r>
      <w:proofErr w:type="spellStart"/>
      <w:r w:rsidR="00D057AB" w:rsidRPr="00D057AB">
        <w:t>të</w:t>
      </w:r>
      <w:proofErr w:type="spellEnd"/>
      <w:r w:rsidR="00D057AB" w:rsidRPr="00D057AB">
        <w:t xml:space="preserve"> </w:t>
      </w:r>
      <w:proofErr w:type="spellStart"/>
      <w:r w:rsidR="00D057AB" w:rsidRPr="00D057AB">
        <w:t>prekura</w:t>
      </w:r>
      <w:proofErr w:type="spellEnd"/>
      <w:r w:rsidR="00D057AB" w:rsidRPr="00D057AB">
        <w:t xml:space="preserve"> </w:t>
      </w:r>
      <w:proofErr w:type="spellStart"/>
      <w:r w:rsidR="00D057AB" w:rsidRPr="00D057AB">
        <w:t>nga</w:t>
      </w:r>
      <w:proofErr w:type="spellEnd"/>
      <w:r w:rsidR="00D057AB" w:rsidRPr="00D057AB">
        <w:t xml:space="preserve"> </w:t>
      </w:r>
      <w:proofErr w:type="spellStart"/>
      <w:r w:rsidR="00D057AB" w:rsidRPr="00D057AB">
        <w:t>çrregullime</w:t>
      </w:r>
      <w:proofErr w:type="spellEnd"/>
      <w:r w:rsidR="00D057AB" w:rsidRPr="00D057AB">
        <w:t xml:space="preserve"> </w:t>
      </w:r>
      <w:proofErr w:type="spellStart"/>
      <w:r w:rsidR="00D057AB" w:rsidRPr="00D057AB">
        <w:t>natyrore</w:t>
      </w:r>
      <w:proofErr w:type="spellEnd"/>
      <w:r w:rsidR="00D057AB" w:rsidRPr="00D057AB">
        <w:t>.</w:t>
      </w:r>
    </w:p>
    <w:p w14:paraId="5B93D365" w14:textId="6D804E8A" w:rsidR="00D057AB" w:rsidRPr="00D057AB" w:rsidRDefault="002C3D3B" w:rsidP="00736C1B">
      <w:pPr>
        <w:pStyle w:val="NormalWeb"/>
        <w:spacing w:before="0" w:beforeAutospacing="0" w:after="0" w:afterAutospacing="0"/>
        <w:jc w:val="both"/>
      </w:pPr>
      <w:r>
        <w:t>t</w:t>
      </w:r>
      <w:r w:rsidR="00D057AB" w:rsidRPr="00D057AB">
        <w:t>) “</w:t>
      </w:r>
      <w:r w:rsidR="00D057AB" w:rsidRPr="00D057AB">
        <w:rPr>
          <w:rStyle w:val="Strong"/>
        </w:rPr>
        <w:t xml:space="preserve">Nivel </w:t>
      </w:r>
      <w:proofErr w:type="spellStart"/>
      <w:r w:rsidR="00D057AB" w:rsidRPr="00D057AB">
        <w:rPr>
          <w:rStyle w:val="Strong"/>
        </w:rPr>
        <w:t>referencë</w:t>
      </w:r>
      <w:proofErr w:type="spellEnd"/>
      <w:r w:rsidR="00D057AB" w:rsidRPr="00D057AB">
        <w:rPr>
          <w:rStyle w:val="Strong"/>
        </w:rPr>
        <w:t xml:space="preserve"> </w:t>
      </w:r>
      <w:proofErr w:type="spellStart"/>
      <w:r w:rsidR="00D057AB" w:rsidRPr="00D057AB">
        <w:rPr>
          <w:rStyle w:val="Strong"/>
        </w:rPr>
        <w:t>për</w:t>
      </w:r>
      <w:proofErr w:type="spellEnd"/>
      <w:r w:rsidR="00D057AB" w:rsidRPr="00D057AB">
        <w:rPr>
          <w:rStyle w:val="Strong"/>
        </w:rPr>
        <w:t xml:space="preserve"> </w:t>
      </w:r>
      <w:proofErr w:type="spellStart"/>
      <w:r w:rsidR="00D057AB" w:rsidRPr="00D057AB">
        <w:rPr>
          <w:rStyle w:val="Strong"/>
        </w:rPr>
        <w:t>menaxhimin</w:t>
      </w:r>
      <w:proofErr w:type="spellEnd"/>
      <w:r w:rsidR="00D057AB" w:rsidRPr="00D057AB">
        <w:rPr>
          <w:rStyle w:val="Strong"/>
        </w:rPr>
        <w:t xml:space="preserve"> e </w:t>
      </w:r>
      <w:proofErr w:type="spellStart"/>
      <w:r w:rsidR="00D057AB" w:rsidRPr="00D057AB">
        <w:rPr>
          <w:rStyle w:val="Strong"/>
        </w:rPr>
        <w:t>pyjeve</w:t>
      </w:r>
      <w:proofErr w:type="spellEnd"/>
      <w:r w:rsidR="00D057AB" w:rsidRPr="00D057AB">
        <w:rPr>
          <w:rStyle w:val="Strong"/>
        </w:rPr>
        <w:t>”</w:t>
      </w:r>
      <w:r w:rsidR="00D057AB" w:rsidRPr="00D057AB">
        <w:t xml:space="preserve"> </w:t>
      </w:r>
      <w:proofErr w:type="spellStart"/>
      <w:r w:rsidR="007C092C">
        <w:t>ë</w:t>
      </w:r>
      <w:r w:rsidR="00D13CC6">
        <w:t>sht</w:t>
      </w:r>
      <w:r w:rsidR="007C092C">
        <w:t>ë</w:t>
      </w:r>
      <w:proofErr w:type="spellEnd"/>
      <w:r w:rsidR="00D057AB" w:rsidRPr="00D057AB">
        <w:t xml:space="preserve"> </w:t>
      </w:r>
      <w:proofErr w:type="spellStart"/>
      <w:r w:rsidR="00D057AB" w:rsidRPr="00D057AB">
        <w:t>niveli</w:t>
      </w:r>
      <w:proofErr w:type="spellEnd"/>
      <w:r w:rsidR="00D057AB" w:rsidRPr="00D057AB">
        <w:t xml:space="preserve"> </w:t>
      </w:r>
      <w:proofErr w:type="spellStart"/>
      <w:r w:rsidR="00D057AB" w:rsidRPr="00D057AB">
        <w:t>i</w:t>
      </w:r>
      <w:proofErr w:type="spellEnd"/>
      <w:r w:rsidR="00D057AB" w:rsidRPr="00D057AB">
        <w:t xml:space="preserve"> </w:t>
      </w:r>
      <w:proofErr w:type="spellStart"/>
      <w:r w:rsidR="00D057AB" w:rsidRPr="00D057AB">
        <w:t>parashikuar</w:t>
      </w:r>
      <w:proofErr w:type="spellEnd"/>
      <w:r w:rsidR="00D057AB" w:rsidRPr="00D057AB">
        <w:t xml:space="preserve"> </w:t>
      </w:r>
      <w:proofErr w:type="spellStart"/>
      <w:r w:rsidR="00D057AB" w:rsidRPr="00D057AB">
        <w:t>i</w:t>
      </w:r>
      <w:proofErr w:type="spellEnd"/>
      <w:r w:rsidR="00D057AB" w:rsidRPr="00D057AB">
        <w:t xml:space="preserve"> </w:t>
      </w:r>
      <w:proofErr w:type="spellStart"/>
      <w:r w:rsidR="00D057AB" w:rsidRPr="00D057AB">
        <w:t>emetimeve</w:t>
      </w:r>
      <w:proofErr w:type="spellEnd"/>
      <w:r w:rsidR="00D057AB" w:rsidRPr="00D057AB">
        <w:t xml:space="preserve"> </w:t>
      </w:r>
      <w:proofErr w:type="spellStart"/>
      <w:r w:rsidR="00D057AB" w:rsidRPr="00D057AB">
        <w:t>dhe</w:t>
      </w:r>
      <w:proofErr w:type="spellEnd"/>
      <w:r w:rsidR="00D057AB" w:rsidRPr="00D057AB">
        <w:t xml:space="preserve"> </w:t>
      </w:r>
      <w:proofErr w:type="spellStart"/>
      <w:r w:rsidR="00D057AB" w:rsidRPr="00D057AB">
        <w:t>përthithjeve</w:t>
      </w:r>
      <w:proofErr w:type="spellEnd"/>
      <w:r w:rsidR="00D057AB" w:rsidRPr="00D057AB">
        <w:t xml:space="preserve"> </w:t>
      </w:r>
      <w:proofErr w:type="spellStart"/>
      <w:r w:rsidR="00D057AB" w:rsidRPr="00D057AB">
        <w:t>të</w:t>
      </w:r>
      <w:proofErr w:type="spellEnd"/>
      <w:r w:rsidR="00D057AB" w:rsidRPr="00D057AB">
        <w:t xml:space="preserve"> </w:t>
      </w:r>
      <w:proofErr w:type="spellStart"/>
      <w:r w:rsidR="00D057AB" w:rsidRPr="00D057AB">
        <w:t>gazeve</w:t>
      </w:r>
      <w:proofErr w:type="spellEnd"/>
      <w:r w:rsidR="00D057AB" w:rsidRPr="00D057AB">
        <w:t xml:space="preserve"> me </w:t>
      </w:r>
      <w:proofErr w:type="spellStart"/>
      <w:r w:rsidR="00D057AB" w:rsidRPr="00D057AB">
        <w:t>efekt</w:t>
      </w:r>
      <w:proofErr w:type="spellEnd"/>
      <w:r w:rsidR="00D057AB" w:rsidRPr="00D057AB">
        <w:t xml:space="preserve"> </w:t>
      </w:r>
      <w:proofErr w:type="spellStart"/>
      <w:r w:rsidR="00D057AB" w:rsidRPr="00D057AB">
        <w:t>serrë</w:t>
      </w:r>
      <w:proofErr w:type="spellEnd"/>
      <w:r w:rsidR="00D057AB" w:rsidRPr="00D057AB">
        <w:t xml:space="preserve"> </w:t>
      </w:r>
      <w:proofErr w:type="spellStart"/>
      <w:r w:rsidR="00D057AB" w:rsidRPr="00D057AB">
        <w:t>nga</w:t>
      </w:r>
      <w:proofErr w:type="spellEnd"/>
      <w:r w:rsidR="00D057AB" w:rsidRPr="00D057AB">
        <w:t xml:space="preserve"> </w:t>
      </w:r>
      <w:proofErr w:type="spellStart"/>
      <w:r w:rsidR="00D057AB" w:rsidRPr="00D057AB">
        <w:t>menaxhimi</w:t>
      </w:r>
      <w:proofErr w:type="spellEnd"/>
      <w:r w:rsidR="00D057AB" w:rsidRPr="00D057AB">
        <w:t xml:space="preserve"> </w:t>
      </w:r>
      <w:proofErr w:type="spellStart"/>
      <w:r w:rsidR="00D057AB" w:rsidRPr="00D057AB">
        <w:t>i</w:t>
      </w:r>
      <w:proofErr w:type="spellEnd"/>
      <w:r w:rsidR="00D057AB" w:rsidRPr="00D057AB">
        <w:t xml:space="preserve"> </w:t>
      </w:r>
      <w:proofErr w:type="spellStart"/>
      <w:r w:rsidR="00D057AB" w:rsidRPr="00D057AB">
        <w:t>pyjeve</w:t>
      </w:r>
      <w:proofErr w:type="spellEnd"/>
      <w:r w:rsidR="00D057AB" w:rsidRPr="00D057AB">
        <w:t xml:space="preserve"> </w:t>
      </w:r>
      <w:proofErr w:type="spellStart"/>
      <w:r w:rsidR="00D057AB" w:rsidRPr="00D057AB">
        <w:t>gjatë</w:t>
      </w:r>
      <w:proofErr w:type="spellEnd"/>
      <w:r w:rsidR="00D057AB" w:rsidRPr="00D057AB">
        <w:t xml:space="preserve"> </w:t>
      </w:r>
      <w:proofErr w:type="spellStart"/>
      <w:r w:rsidR="00D057AB" w:rsidRPr="00D057AB">
        <w:t>një</w:t>
      </w:r>
      <w:proofErr w:type="spellEnd"/>
      <w:r w:rsidR="00D057AB" w:rsidRPr="00D057AB">
        <w:t xml:space="preserve"> </w:t>
      </w:r>
      <w:proofErr w:type="spellStart"/>
      <w:r w:rsidR="00D057AB" w:rsidRPr="00D057AB">
        <w:t>periudhe</w:t>
      </w:r>
      <w:proofErr w:type="spellEnd"/>
      <w:r w:rsidR="00D057AB" w:rsidRPr="00D057AB">
        <w:t xml:space="preserve"> </w:t>
      </w:r>
      <w:proofErr w:type="spellStart"/>
      <w:r w:rsidR="00D057AB" w:rsidRPr="00D057AB">
        <w:t>të</w:t>
      </w:r>
      <w:proofErr w:type="spellEnd"/>
      <w:r w:rsidR="00D057AB" w:rsidRPr="00D057AB">
        <w:t xml:space="preserve"> </w:t>
      </w:r>
      <w:proofErr w:type="spellStart"/>
      <w:r w:rsidR="00D057AB" w:rsidRPr="00D057AB">
        <w:t>caktuar</w:t>
      </w:r>
      <w:proofErr w:type="spellEnd"/>
      <w:r w:rsidR="00D057AB" w:rsidRPr="00D057AB">
        <w:t xml:space="preserve"> </w:t>
      </w:r>
      <w:proofErr w:type="spellStart"/>
      <w:r w:rsidR="007C092C">
        <w:t>ë</w:t>
      </w:r>
      <w:r w:rsidR="00E0121D">
        <w:t>rllogaritja</w:t>
      </w:r>
      <w:proofErr w:type="spellEnd"/>
      <w:r w:rsidR="00D057AB" w:rsidRPr="00D057AB">
        <w:t xml:space="preserve">, </w:t>
      </w:r>
      <w:proofErr w:type="spellStart"/>
      <w:r w:rsidR="00D057AB" w:rsidRPr="00D057AB">
        <w:t>i</w:t>
      </w:r>
      <w:proofErr w:type="spellEnd"/>
      <w:r w:rsidR="00D057AB" w:rsidRPr="00D057AB">
        <w:t xml:space="preserve"> </w:t>
      </w:r>
      <w:proofErr w:type="spellStart"/>
      <w:r w:rsidR="00D057AB" w:rsidRPr="00D057AB">
        <w:t>përcaktuar</w:t>
      </w:r>
      <w:proofErr w:type="spellEnd"/>
      <w:r w:rsidR="00D057AB" w:rsidRPr="00D057AB">
        <w:t xml:space="preserve"> </w:t>
      </w:r>
      <w:proofErr w:type="spellStart"/>
      <w:r w:rsidR="00D057AB" w:rsidRPr="00D057AB">
        <w:t>mbi</w:t>
      </w:r>
      <w:proofErr w:type="spellEnd"/>
      <w:r w:rsidR="00D057AB" w:rsidRPr="00D057AB">
        <w:t xml:space="preserve"> </w:t>
      </w:r>
      <w:proofErr w:type="spellStart"/>
      <w:r w:rsidR="00D057AB" w:rsidRPr="00D057AB">
        <w:t>bazën</w:t>
      </w:r>
      <w:proofErr w:type="spellEnd"/>
      <w:r w:rsidR="00D057AB" w:rsidRPr="00D057AB">
        <w:t xml:space="preserve"> e </w:t>
      </w:r>
      <w:proofErr w:type="spellStart"/>
      <w:r w:rsidR="00D057AB" w:rsidRPr="00D057AB">
        <w:t>të</w:t>
      </w:r>
      <w:proofErr w:type="spellEnd"/>
      <w:r w:rsidR="00D057AB" w:rsidRPr="00D057AB">
        <w:t xml:space="preserve"> </w:t>
      </w:r>
      <w:proofErr w:type="spellStart"/>
      <w:r w:rsidR="00D057AB" w:rsidRPr="00D057AB">
        <w:t>dhënave</w:t>
      </w:r>
      <w:proofErr w:type="spellEnd"/>
      <w:r w:rsidR="00D057AB" w:rsidRPr="00D057AB">
        <w:t xml:space="preserve"> </w:t>
      </w:r>
      <w:proofErr w:type="spellStart"/>
      <w:r w:rsidR="00D057AB" w:rsidRPr="00D057AB">
        <w:t>historike</w:t>
      </w:r>
      <w:proofErr w:type="spellEnd"/>
      <w:r w:rsidR="00D057AB" w:rsidRPr="00D057AB">
        <w:t xml:space="preserve"> </w:t>
      </w:r>
      <w:proofErr w:type="spellStart"/>
      <w:r w:rsidR="00D057AB" w:rsidRPr="00D057AB">
        <w:t>dhe</w:t>
      </w:r>
      <w:proofErr w:type="spellEnd"/>
      <w:r w:rsidR="00D057AB" w:rsidRPr="00D057AB">
        <w:t xml:space="preserve"> </w:t>
      </w:r>
      <w:proofErr w:type="spellStart"/>
      <w:r w:rsidR="00D057AB" w:rsidRPr="00D057AB">
        <w:t>praktikave</w:t>
      </w:r>
      <w:proofErr w:type="spellEnd"/>
      <w:r w:rsidR="00D057AB" w:rsidRPr="00D057AB">
        <w:t xml:space="preserve"> </w:t>
      </w:r>
      <w:proofErr w:type="spellStart"/>
      <w:r w:rsidR="00D057AB" w:rsidRPr="00D057AB">
        <w:t>të</w:t>
      </w:r>
      <w:proofErr w:type="spellEnd"/>
      <w:r w:rsidR="00D057AB" w:rsidRPr="00D057AB">
        <w:t xml:space="preserve"> </w:t>
      </w:r>
      <w:proofErr w:type="spellStart"/>
      <w:r w:rsidR="00D057AB" w:rsidRPr="00D057AB">
        <w:t>menaxhimit</w:t>
      </w:r>
      <w:proofErr w:type="spellEnd"/>
      <w:r w:rsidR="00D057AB" w:rsidRPr="00D057AB">
        <w:t xml:space="preserve"> </w:t>
      </w:r>
      <w:proofErr w:type="spellStart"/>
      <w:r w:rsidR="00D057AB" w:rsidRPr="00D057AB">
        <w:t>pyjor</w:t>
      </w:r>
      <w:proofErr w:type="spellEnd"/>
      <w:r w:rsidR="00D057AB" w:rsidRPr="00D057AB">
        <w:t xml:space="preserve">, </w:t>
      </w:r>
      <w:proofErr w:type="spellStart"/>
      <w:r w:rsidR="00D057AB" w:rsidRPr="00D057AB">
        <w:t>që</w:t>
      </w:r>
      <w:proofErr w:type="spellEnd"/>
      <w:r w:rsidR="00D057AB" w:rsidRPr="00D057AB">
        <w:t xml:space="preserve"> </w:t>
      </w:r>
      <w:proofErr w:type="spellStart"/>
      <w:r w:rsidR="00D057AB" w:rsidRPr="00D057AB">
        <w:t>përdoret</w:t>
      </w:r>
      <w:proofErr w:type="spellEnd"/>
      <w:r w:rsidR="00D057AB" w:rsidRPr="00D057AB">
        <w:t xml:space="preserve"> </w:t>
      </w:r>
      <w:proofErr w:type="spellStart"/>
      <w:r w:rsidR="00D057AB" w:rsidRPr="00D057AB">
        <w:t>si</w:t>
      </w:r>
      <w:proofErr w:type="spellEnd"/>
      <w:r w:rsidR="00D057AB" w:rsidRPr="00D057AB">
        <w:t xml:space="preserve"> </w:t>
      </w:r>
      <w:proofErr w:type="spellStart"/>
      <w:r w:rsidR="00D057AB" w:rsidRPr="00D057AB">
        <w:t>pikë</w:t>
      </w:r>
      <w:proofErr w:type="spellEnd"/>
      <w:r w:rsidR="00D057AB" w:rsidRPr="00D057AB">
        <w:t xml:space="preserve"> </w:t>
      </w:r>
      <w:proofErr w:type="spellStart"/>
      <w:r w:rsidR="00D057AB" w:rsidRPr="00D057AB">
        <w:t>krahasimi</w:t>
      </w:r>
      <w:proofErr w:type="spellEnd"/>
      <w:r w:rsidR="00D057AB" w:rsidRPr="00D057AB">
        <w:t xml:space="preserve"> </w:t>
      </w:r>
      <w:proofErr w:type="spellStart"/>
      <w:r w:rsidR="00D057AB" w:rsidRPr="00D057AB">
        <w:t>për</w:t>
      </w:r>
      <w:proofErr w:type="spellEnd"/>
      <w:r w:rsidR="00D057AB" w:rsidRPr="00D057AB">
        <w:t xml:space="preserve"> </w:t>
      </w:r>
      <w:proofErr w:type="spellStart"/>
      <w:r w:rsidR="00613DCB">
        <w:t>p</w:t>
      </w:r>
      <w:r w:rsidR="007C092C">
        <w:t>ë</w:t>
      </w:r>
      <w:r w:rsidR="00E0121D">
        <w:t>rllogaritj</w:t>
      </w:r>
      <w:r w:rsidR="00613DCB">
        <w:t>e</w:t>
      </w:r>
      <w:r w:rsidR="00D057AB" w:rsidRPr="00D057AB">
        <w:t>n</w:t>
      </w:r>
      <w:proofErr w:type="spellEnd"/>
      <w:r w:rsidR="00D057AB" w:rsidRPr="00D057AB">
        <w:t xml:space="preserve"> e </w:t>
      </w:r>
      <w:proofErr w:type="spellStart"/>
      <w:r w:rsidR="00D057AB" w:rsidRPr="00D057AB">
        <w:t>emetimeve</w:t>
      </w:r>
      <w:proofErr w:type="spellEnd"/>
      <w:r w:rsidR="00D057AB" w:rsidRPr="00D057AB">
        <w:t xml:space="preserve"> </w:t>
      </w:r>
      <w:proofErr w:type="spellStart"/>
      <w:r w:rsidR="00D057AB" w:rsidRPr="00D057AB">
        <w:t>dhe</w:t>
      </w:r>
      <w:proofErr w:type="spellEnd"/>
      <w:r w:rsidR="00D057AB" w:rsidRPr="00D057AB">
        <w:t xml:space="preserve"> </w:t>
      </w:r>
      <w:proofErr w:type="spellStart"/>
      <w:r w:rsidR="00D057AB" w:rsidRPr="00D057AB">
        <w:t>përthithjeve</w:t>
      </w:r>
      <w:proofErr w:type="spellEnd"/>
      <w:r w:rsidR="00D057AB" w:rsidRPr="00D057AB">
        <w:t xml:space="preserve"> </w:t>
      </w:r>
      <w:proofErr w:type="spellStart"/>
      <w:r w:rsidR="00D057AB" w:rsidRPr="00D057AB">
        <w:t>nga</w:t>
      </w:r>
      <w:proofErr w:type="spellEnd"/>
      <w:r w:rsidR="00D057AB" w:rsidRPr="00D057AB">
        <w:t xml:space="preserve"> </w:t>
      </w:r>
      <w:proofErr w:type="spellStart"/>
      <w:r w:rsidR="00D057AB" w:rsidRPr="00D057AB">
        <w:t>ky</w:t>
      </w:r>
      <w:proofErr w:type="spellEnd"/>
      <w:r w:rsidR="00D057AB" w:rsidRPr="00D057AB">
        <w:t xml:space="preserve"> </w:t>
      </w:r>
      <w:proofErr w:type="spellStart"/>
      <w:r w:rsidR="00D057AB" w:rsidRPr="00D057AB">
        <w:t>aktivitet</w:t>
      </w:r>
      <w:proofErr w:type="spellEnd"/>
      <w:r w:rsidR="00D057AB" w:rsidRPr="00D057AB">
        <w:t>.</w:t>
      </w:r>
    </w:p>
    <w:p w14:paraId="16B8B9F9" w14:textId="79B679B4" w:rsidR="00D057AB" w:rsidRPr="00D057AB" w:rsidRDefault="00D057AB" w:rsidP="00736C1B">
      <w:pPr>
        <w:spacing w:after="0"/>
        <w:jc w:val="both"/>
        <w:rPr>
          <w:rFonts w:ascii="Times New Roman" w:hAnsi="Times New Roman" w:cs="Times New Roman"/>
          <w:sz w:val="24"/>
          <w:szCs w:val="24"/>
        </w:rPr>
      </w:pPr>
      <w:proofErr w:type="spellStart"/>
      <w:r w:rsidRPr="00D057AB">
        <w:rPr>
          <w:rFonts w:ascii="Times New Roman" w:hAnsi="Times New Roman" w:cs="Times New Roman"/>
          <w:sz w:val="24"/>
          <w:szCs w:val="24"/>
        </w:rPr>
        <w:t>t</w:t>
      </w:r>
      <w:r w:rsidR="002C3D3B">
        <w:rPr>
          <w:rFonts w:ascii="Times New Roman" w:hAnsi="Times New Roman" w:cs="Times New Roman"/>
          <w:sz w:val="24"/>
          <w:szCs w:val="24"/>
        </w:rPr>
        <w:t>h</w:t>
      </w:r>
      <w:proofErr w:type="spellEnd"/>
      <w:r w:rsidRPr="00D057AB">
        <w:rPr>
          <w:rFonts w:ascii="Times New Roman" w:hAnsi="Times New Roman" w:cs="Times New Roman"/>
          <w:sz w:val="24"/>
          <w:szCs w:val="24"/>
        </w:rPr>
        <w:t xml:space="preserve">) </w:t>
      </w:r>
      <w:r w:rsidRPr="00D057AB">
        <w:rPr>
          <w:rFonts w:ascii="Times New Roman" w:hAnsi="Times New Roman" w:cs="Times New Roman"/>
          <w:b/>
          <w:bCs/>
          <w:sz w:val="24"/>
          <w:szCs w:val="24"/>
        </w:rPr>
        <w:t>“</w:t>
      </w:r>
      <w:r w:rsidR="008A573A">
        <w:rPr>
          <w:rFonts w:ascii="Times New Roman" w:hAnsi="Times New Roman" w:cs="Times New Roman"/>
          <w:b/>
          <w:bCs/>
          <w:sz w:val="24"/>
          <w:szCs w:val="24"/>
        </w:rPr>
        <w:t>PNNK</w:t>
      </w:r>
      <w:r w:rsidRPr="00D057AB">
        <w:rPr>
          <w:rFonts w:ascii="Times New Roman" w:hAnsi="Times New Roman" w:cs="Times New Roman"/>
          <w:b/>
          <w:bCs/>
          <w:sz w:val="24"/>
          <w:szCs w:val="24"/>
        </w:rPr>
        <w:t>”</w:t>
      </w:r>
      <w:r w:rsidRPr="00D057AB">
        <w:rPr>
          <w:rFonts w:ascii="Times New Roman" w:hAnsi="Times New Roman" w:cs="Times New Roman"/>
          <w:sz w:val="24"/>
          <w:szCs w:val="24"/>
        </w:rPr>
        <w:t xml:space="preserve"> </w:t>
      </w:r>
      <w:proofErr w:type="spellStart"/>
      <w:r w:rsidR="007C092C">
        <w:rPr>
          <w:rFonts w:ascii="Times New Roman" w:hAnsi="Times New Roman" w:cs="Times New Roman"/>
          <w:sz w:val="24"/>
          <w:szCs w:val="24"/>
        </w:rPr>
        <w:t>ë</w:t>
      </w:r>
      <w:r w:rsidR="0017004D">
        <w:rPr>
          <w:rFonts w:ascii="Times New Roman" w:hAnsi="Times New Roman" w:cs="Times New Roman"/>
          <w:sz w:val="24"/>
          <w:szCs w:val="24"/>
        </w:rPr>
        <w:t>sht</w:t>
      </w:r>
      <w:r w:rsidR="007C092C">
        <w:rPr>
          <w:rFonts w:ascii="Times New Roman" w:hAnsi="Times New Roman" w:cs="Times New Roman"/>
          <w:sz w:val="24"/>
          <w:szCs w:val="24"/>
        </w:rPr>
        <w:t>ë</w:t>
      </w:r>
      <w:proofErr w:type="spellEnd"/>
      <w:r w:rsidR="00CB7EAC">
        <w:rPr>
          <w:rFonts w:ascii="Times New Roman" w:hAnsi="Times New Roman" w:cs="Times New Roman"/>
          <w:sz w:val="24"/>
          <w:szCs w:val="24"/>
        </w:rPr>
        <w:t xml:space="preserve"> </w:t>
      </w:r>
      <w:proofErr w:type="spellStart"/>
      <w:r w:rsidRPr="00D057AB">
        <w:rPr>
          <w:rFonts w:ascii="Times New Roman" w:hAnsi="Times New Roman" w:cs="Times New Roman"/>
          <w:sz w:val="24"/>
          <w:szCs w:val="24"/>
        </w:rPr>
        <w:t>Paneli</w:t>
      </w:r>
      <w:proofErr w:type="spellEnd"/>
      <w:r w:rsidRPr="00D057AB">
        <w:rPr>
          <w:rFonts w:ascii="Times New Roman" w:hAnsi="Times New Roman" w:cs="Times New Roman"/>
          <w:sz w:val="24"/>
          <w:szCs w:val="24"/>
        </w:rPr>
        <w:t xml:space="preserve"> </w:t>
      </w:r>
      <w:proofErr w:type="spellStart"/>
      <w:r w:rsidRPr="00D057AB">
        <w:rPr>
          <w:rFonts w:ascii="Times New Roman" w:hAnsi="Times New Roman" w:cs="Times New Roman"/>
          <w:sz w:val="24"/>
          <w:szCs w:val="24"/>
        </w:rPr>
        <w:t>Ndërqeveritar</w:t>
      </w:r>
      <w:proofErr w:type="spellEnd"/>
      <w:r w:rsidRPr="00D057AB">
        <w:rPr>
          <w:rFonts w:ascii="Times New Roman" w:hAnsi="Times New Roman" w:cs="Times New Roman"/>
          <w:sz w:val="24"/>
          <w:szCs w:val="24"/>
        </w:rPr>
        <w:t xml:space="preserve"> </w:t>
      </w:r>
      <w:proofErr w:type="spellStart"/>
      <w:r w:rsidRPr="00D057AB">
        <w:rPr>
          <w:rFonts w:ascii="Times New Roman" w:hAnsi="Times New Roman" w:cs="Times New Roman"/>
          <w:sz w:val="24"/>
          <w:szCs w:val="24"/>
        </w:rPr>
        <w:t>për</w:t>
      </w:r>
      <w:proofErr w:type="spellEnd"/>
      <w:r w:rsidRPr="00D057AB">
        <w:rPr>
          <w:rFonts w:ascii="Times New Roman" w:hAnsi="Times New Roman" w:cs="Times New Roman"/>
          <w:sz w:val="24"/>
          <w:szCs w:val="24"/>
        </w:rPr>
        <w:t xml:space="preserve"> </w:t>
      </w:r>
      <w:proofErr w:type="spellStart"/>
      <w:r w:rsidRPr="00D057AB">
        <w:rPr>
          <w:rFonts w:ascii="Times New Roman" w:hAnsi="Times New Roman" w:cs="Times New Roman"/>
          <w:sz w:val="24"/>
          <w:szCs w:val="24"/>
        </w:rPr>
        <w:t>Ndryshimet</w:t>
      </w:r>
      <w:proofErr w:type="spellEnd"/>
      <w:r w:rsidRPr="00D057AB">
        <w:rPr>
          <w:rFonts w:ascii="Times New Roman" w:hAnsi="Times New Roman" w:cs="Times New Roman"/>
          <w:sz w:val="24"/>
          <w:szCs w:val="24"/>
        </w:rPr>
        <w:t xml:space="preserve"> Klimatike.</w:t>
      </w:r>
    </w:p>
    <w:p w14:paraId="47C339FB" w14:textId="00118151" w:rsidR="00D057AB" w:rsidRPr="00D057AB" w:rsidRDefault="0017004D" w:rsidP="00736C1B">
      <w:pPr>
        <w:spacing w:after="0"/>
        <w:jc w:val="both"/>
        <w:rPr>
          <w:rFonts w:ascii="Times New Roman" w:hAnsi="Times New Roman" w:cs="Times New Roman"/>
          <w:sz w:val="24"/>
          <w:szCs w:val="24"/>
        </w:rPr>
      </w:pPr>
      <w:r>
        <w:rPr>
          <w:rFonts w:ascii="Times New Roman" w:hAnsi="Times New Roman" w:cs="Times New Roman"/>
          <w:sz w:val="24"/>
          <w:szCs w:val="24"/>
        </w:rPr>
        <w:t>u</w:t>
      </w:r>
      <w:r w:rsidR="00D057AB" w:rsidRPr="00D057AB">
        <w:rPr>
          <w:rFonts w:ascii="Times New Roman" w:hAnsi="Times New Roman" w:cs="Times New Roman"/>
          <w:sz w:val="24"/>
          <w:szCs w:val="24"/>
        </w:rPr>
        <w:t>) “</w:t>
      </w:r>
      <w:r w:rsidR="00521AF3">
        <w:rPr>
          <w:rFonts w:ascii="Times New Roman" w:hAnsi="Times New Roman" w:cs="Times New Roman"/>
          <w:b/>
          <w:bCs/>
          <w:sz w:val="24"/>
          <w:szCs w:val="24"/>
        </w:rPr>
        <w:t>KPT</w:t>
      </w:r>
      <w:r w:rsidR="00D057AB" w:rsidRPr="00D057AB">
        <w:rPr>
          <w:rFonts w:ascii="Times New Roman" w:hAnsi="Times New Roman" w:cs="Times New Roman"/>
          <w:b/>
          <w:bCs/>
          <w:sz w:val="24"/>
          <w:szCs w:val="24"/>
        </w:rPr>
        <w:t>”</w:t>
      </w:r>
      <w:r w:rsidR="00D057AB" w:rsidRPr="00D057AB">
        <w:rPr>
          <w:rFonts w:ascii="Times New Roman" w:hAnsi="Times New Roman" w:cs="Times New Roman"/>
          <w:sz w:val="24"/>
          <w:szCs w:val="24"/>
        </w:rPr>
        <w:t xml:space="preserve"> </w:t>
      </w:r>
      <w:proofErr w:type="spellStart"/>
      <w:r w:rsidR="007C092C">
        <w:rPr>
          <w:rFonts w:ascii="Times New Roman" w:hAnsi="Times New Roman" w:cs="Times New Roman"/>
          <w:sz w:val="24"/>
          <w:szCs w:val="24"/>
        </w:rPr>
        <w:t>ë</w:t>
      </w:r>
      <w:r>
        <w:rPr>
          <w:rFonts w:ascii="Times New Roman" w:hAnsi="Times New Roman" w:cs="Times New Roman"/>
          <w:sz w:val="24"/>
          <w:szCs w:val="24"/>
        </w:rPr>
        <w:t>sht</w:t>
      </w:r>
      <w:r w:rsidR="007C092C">
        <w:rPr>
          <w:rFonts w:ascii="Times New Roman" w:hAnsi="Times New Roman" w:cs="Times New Roman"/>
          <w:sz w:val="24"/>
          <w:szCs w:val="24"/>
        </w:rPr>
        <w:t>ë</w:t>
      </w:r>
      <w:proofErr w:type="spellEnd"/>
      <w:r w:rsidR="00CB7EAC">
        <w:rPr>
          <w:rFonts w:ascii="Times New Roman" w:hAnsi="Times New Roman" w:cs="Times New Roman"/>
          <w:sz w:val="24"/>
          <w:szCs w:val="24"/>
        </w:rPr>
        <w:t xml:space="preserve"> </w:t>
      </w:r>
      <w:proofErr w:type="spellStart"/>
      <w:r w:rsidR="00D057AB" w:rsidRPr="00D057AB">
        <w:rPr>
          <w:rFonts w:ascii="Times New Roman" w:hAnsi="Times New Roman" w:cs="Times New Roman"/>
          <w:sz w:val="24"/>
          <w:szCs w:val="24"/>
        </w:rPr>
        <w:t>Konferenca</w:t>
      </w:r>
      <w:proofErr w:type="spellEnd"/>
      <w:r w:rsidR="00D057AB" w:rsidRPr="00D057AB">
        <w:rPr>
          <w:rFonts w:ascii="Times New Roman" w:hAnsi="Times New Roman" w:cs="Times New Roman"/>
          <w:sz w:val="24"/>
          <w:szCs w:val="24"/>
        </w:rPr>
        <w:t xml:space="preserve"> e </w:t>
      </w:r>
      <w:proofErr w:type="spellStart"/>
      <w:r w:rsidR="00D057AB" w:rsidRPr="00D057AB">
        <w:rPr>
          <w:rFonts w:ascii="Times New Roman" w:hAnsi="Times New Roman" w:cs="Times New Roman"/>
          <w:sz w:val="24"/>
          <w:szCs w:val="24"/>
        </w:rPr>
        <w:t>Palëve</w:t>
      </w:r>
      <w:proofErr w:type="spellEnd"/>
      <w:r w:rsidR="00D057AB" w:rsidRPr="00D057AB">
        <w:rPr>
          <w:rFonts w:ascii="Times New Roman" w:hAnsi="Times New Roman" w:cs="Times New Roman"/>
          <w:sz w:val="24"/>
          <w:szCs w:val="24"/>
        </w:rPr>
        <w:t xml:space="preserve"> </w:t>
      </w:r>
      <w:proofErr w:type="spellStart"/>
      <w:r w:rsidR="00D057AB" w:rsidRPr="00D057AB">
        <w:rPr>
          <w:rFonts w:ascii="Times New Roman" w:hAnsi="Times New Roman" w:cs="Times New Roman"/>
          <w:sz w:val="24"/>
          <w:szCs w:val="24"/>
        </w:rPr>
        <w:t>që</w:t>
      </w:r>
      <w:proofErr w:type="spellEnd"/>
      <w:r w:rsidR="00D057AB" w:rsidRPr="00D057AB">
        <w:rPr>
          <w:rFonts w:ascii="Times New Roman" w:hAnsi="Times New Roman" w:cs="Times New Roman"/>
          <w:sz w:val="24"/>
          <w:szCs w:val="24"/>
        </w:rPr>
        <w:t xml:space="preserve"> </w:t>
      </w:r>
      <w:proofErr w:type="spellStart"/>
      <w:r w:rsidR="00D057AB" w:rsidRPr="00D057AB">
        <w:rPr>
          <w:rFonts w:ascii="Times New Roman" w:hAnsi="Times New Roman" w:cs="Times New Roman"/>
          <w:sz w:val="24"/>
          <w:szCs w:val="24"/>
        </w:rPr>
        <w:t>vepron</w:t>
      </w:r>
      <w:proofErr w:type="spellEnd"/>
      <w:r w:rsidR="00D057AB" w:rsidRPr="00D057AB">
        <w:rPr>
          <w:rFonts w:ascii="Times New Roman" w:hAnsi="Times New Roman" w:cs="Times New Roman"/>
          <w:sz w:val="24"/>
          <w:szCs w:val="24"/>
        </w:rPr>
        <w:t xml:space="preserve"> </w:t>
      </w:r>
      <w:proofErr w:type="spellStart"/>
      <w:r w:rsidR="00D057AB" w:rsidRPr="00D057AB">
        <w:rPr>
          <w:rFonts w:ascii="Times New Roman" w:hAnsi="Times New Roman" w:cs="Times New Roman"/>
          <w:sz w:val="24"/>
          <w:szCs w:val="24"/>
        </w:rPr>
        <w:t>si</w:t>
      </w:r>
      <w:proofErr w:type="spellEnd"/>
      <w:r w:rsidR="00D057AB" w:rsidRPr="00D057AB">
        <w:rPr>
          <w:rFonts w:ascii="Times New Roman" w:hAnsi="Times New Roman" w:cs="Times New Roman"/>
          <w:sz w:val="24"/>
          <w:szCs w:val="24"/>
        </w:rPr>
        <w:t xml:space="preserve"> </w:t>
      </w:r>
      <w:proofErr w:type="spellStart"/>
      <w:r w:rsidR="00D057AB" w:rsidRPr="00D057AB">
        <w:rPr>
          <w:rFonts w:ascii="Times New Roman" w:hAnsi="Times New Roman" w:cs="Times New Roman"/>
          <w:sz w:val="24"/>
          <w:szCs w:val="24"/>
        </w:rPr>
        <w:t>Takimi</w:t>
      </w:r>
      <w:proofErr w:type="spellEnd"/>
      <w:r w:rsidR="00D057AB" w:rsidRPr="00D057AB">
        <w:rPr>
          <w:rFonts w:ascii="Times New Roman" w:hAnsi="Times New Roman" w:cs="Times New Roman"/>
          <w:sz w:val="24"/>
          <w:szCs w:val="24"/>
        </w:rPr>
        <w:t xml:space="preserve"> </w:t>
      </w:r>
      <w:proofErr w:type="spellStart"/>
      <w:r w:rsidR="00D057AB" w:rsidRPr="00D057AB">
        <w:rPr>
          <w:rFonts w:ascii="Times New Roman" w:hAnsi="Times New Roman" w:cs="Times New Roman"/>
          <w:sz w:val="24"/>
          <w:szCs w:val="24"/>
        </w:rPr>
        <w:t>i</w:t>
      </w:r>
      <w:proofErr w:type="spellEnd"/>
      <w:r w:rsidR="00D057AB" w:rsidRPr="00D057AB">
        <w:rPr>
          <w:rFonts w:ascii="Times New Roman" w:hAnsi="Times New Roman" w:cs="Times New Roman"/>
          <w:sz w:val="24"/>
          <w:szCs w:val="24"/>
        </w:rPr>
        <w:t xml:space="preserve"> </w:t>
      </w:r>
      <w:proofErr w:type="spellStart"/>
      <w:r w:rsidR="00D057AB" w:rsidRPr="00D057AB">
        <w:rPr>
          <w:rFonts w:ascii="Times New Roman" w:hAnsi="Times New Roman" w:cs="Times New Roman"/>
          <w:sz w:val="24"/>
          <w:szCs w:val="24"/>
        </w:rPr>
        <w:t>Palëve</w:t>
      </w:r>
      <w:proofErr w:type="spellEnd"/>
      <w:r w:rsidR="00D057AB" w:rsidRPr="00D057AB">
        <w:rPr>
          <w:rFonts w:ascii="Times New Roman" w:hAnsi="Times New Roman" w:cs="Times New Roman"/>
          <w:sz w:val="24"/>
          <w:szCs w:val="24"/>
        </w:rPr>
        <w:t xml:space="preserve"> </w:t>
      </w:r>
      <w:proofErr w:type="spellStart"/>
      <w:r w:rsidR="00D057AB" w:rsidRPr="00D057AB">
        <w:rPr>
          <w:rFonts w:ascii="Times New Roman" w:hAnsi="Times New Roman" w:cs="Times New Roman"/>
          <w:sz w:val="24"/>
          <w:szCs w:val="24"/>
        </w:rPr>
        <w:t>të</w:t>
      </w:r>
      <w:proofErr w:type="spellEnd"/>
      <w:r w:rsidR="00D057AB" w:rsidRPr="00D057AB">
        <w:rPr>
          <w:rFonts w:ascii="Times New Roman" w:hAnsi="Times New Roman" w:cs="Times New Roman"/>
          <w:sz w:val="24"/>
          <w:szCs w:val="24"/>
        </w:rPr>
        <w:t xml:space="preserve"> </w:t>
      </w:r>
      <w:proofErr w:type="spellStart"/>
      <w:r w:rsidR="00D057AB" w:rsidRPr="00D057AB">
        <w:rPr>
          <w:rFonts w:ascii="Times New Roman" w:hAnsi="Times New Roman" w:cs="Times New Roman"/>
          <w:sz w:val="24"/>
          <w:szCs w:val="24"/>
        </w:rPr>
        <w:t>Protokollit</w:t>
      </w:r>
      <w:proofErr w:type="spellEnd"/>
      <w:r w:rsidR="00D057AB" w:rsidRPr="00D057AB">
        <w:rPr>
          <w:rFonts w:ascii="Times New Roman" w:hAnsi="Times New Roman" w:cs="Times New Roman"/>
          <w:sz w:val="24"/>
          <w:szCs w:val="24"/>
        </w:rPr>
        <w:t xml:space="preserve"> </w:t>
      </w:r>
      <w:proofErr w:type="spellStart"/>
      <w:r w:rsidR="00D057AB" w:rsidRPr="00D057AB">
        <w:rPr>
          <w:rFonts w:ascii="Times New Roman" w:hAnsi="Times New Roman" w:cs="Times New Roman"/>
          <w:sz w:val="24"/>
          <w:szCs w:val="24"/>
        </w:rPr>
        <w:t>të</w:t>
      </w:r>
      <w:proofErr w:type="spellEnd"/>
      <w:r w:rsidR="00D057AB" w:rsidRPr="00D057AB">
        <w:rPr>
          <w:rFonts w:ascii="Times New Roman" w:hAnsi="Times New Roman" w:cs="Times New Roman"/>
          <w:sz w:val="24"/>
          <w:szCs w:val="24"/>
        </w:rPr>
        <w:t xml:space="preserve"> </w:t>
      </w:r>
      <w:proofErr w:type="spellStart"/>
      <w:r w:rsidR="00D057AB" w:rsidRPr="00D057AB">
        <w:rPr>
          <w:rFonts w:ascii="Times New Roman" w:hAnsi="Times New Roman" w:cs="Times New Roman"/>
          <w:sz w:val="24"/>
          <w:szCs w:val="24"/>
        </w:rPr>
        <w:t>Kiotos</w:t>
      </w:r>
      <w:proofErr w:type="spellEnd"/>
      <w:r w:rsidR="00D057AB" w:rsidRPr="00D057AB">
        <w:rPr>
          <w:rFonts w:ascii="Times New Roman" w:hAnsi="Times New Roman" w:cs="Times New Roman"/>
          <w:sz w:val="24"/>
          <w:szCs w:val="24"/>
        </w:rPr>
        <w:t xml:space="preserve"> </w:t>
      </w:r>
    </w:p>
    <w:p w14:paraId="629BDE18" w14:textId="77777777" w:rsidR="00D0296C" w:rsidRDefault="00D0296C" w:rsidP="00FD3FD9">
      <w:pPr>
        <w:jc w:val="center"/>
        <w:rPr>
          <w:rFonts w:ascii="Times New Roman" w:hAnsi="Times New Roman" w:cs="Times New Roman"/>
          <w:b/>
          <w:bCs/>
          <w:sz w:val="24"/>
          <w:szCs w:val="24"/>
        </w:rPr>
      </w:pPr>
    </w:p>
    <w:p w14:paraId="0B7524A9" w14:textId="6989B2C3" w:rsidR="00FD3FD9" w:rsidRDefault="00D057AB" w:rsidP="00FD3FD9">
      <w:pPr>
        <w:jc w:val="center"/>
        <w:rPr>
          <w:rFonts w:ascii="Times New Roman" w:hAnsi="Times New Roman" w:cs="Times New Roman"/>
          <w:b/>
          <w:bCs/>
          <w:sz w:val="24"/>
          <w:szCs w:val="24"/>
        </w:rPr>
      </w:pPr>
      <w:r w:rsidRPr="00D057AB">
        <w:rPr>
          <w:rFonts w:ascii="Times New Roman" w:hAnsi="Times New Roman" w:cs="Times New Roman"/>
          <w:b/>
          <w:bCs/>
          <w:sz w:val="24"/>
          <w:szCs w:val="24"/>
        </w:rPr>
        <w:t>Neni 4</w:t>
      </w:r>
    </w:p>
    <w:p w14:paraId="7C4F7DFE" w14:textId="69897B72" w:rsidR="00D057AB" w:rsidRPr="00D057AB" w:rsidRDefault="00D057AB" w:rsidP="00FD3FD9">
      <w:pPr>
        <w:jc w:val="center"/>
        <w:rPr>
          <w:rFonts w:ascii="Times New Roman" w:hAnsi="Times New Roman" w:cs="Times New Roman"/>
          <w:b/>
          <w:bCs/>
          <w:sz w:val="24"/>
          <w:szCs w:val="24"/>
        </w:rPr>
      </w:pPr>
      <w:proofErr w:type="spellStart"/>
      <w:r w:rsidRPr="00D057AB">
        <w:rPr>
          <w:rFonts w:ascii="Times New Roman" w:hAnsi="Times New Roman" w:cs="Times New Roman"/>
          <w:b/>
          <w:bCs/>
          <w:sz w:val="24"/>
          <w:szCs w:val="24"/>
        </w:rPr>
        <w:t>Detyrimi</w:t>
      </w:r>
      <w:proofErr w:type="spellEnd"/>
      <w:r w:rsidRPr="00D057AB">
        <w:rPr>
          <w:rFonts w:ascii="Times New Roman" w:hAnsi="Times New Roman" w:cs="Times New Roman"/>
          <w:b/>
          <w:bCs/>
          <w:sz w:val="24"/>
          <w:szCs w:val="24"/>
        </w:rPr>
        <w:t xml:space="preserve"> </w:t>
      </w:r>
      <w:proofErr w:type="spellStart"/>
      <w:r w:rsidRPr="00D057AB">
        <w:rPr>
          <w:rFonts w:ascii="Times New Roman" w:hAnsi="Times New Roman" w:cs="Times New Roman"/>
          <w:b/>
          <w:bCs/>
          <w:sz w:val="24"/>
          <w:szCs w:val="24"/>
        </w:rPr>
        <w:t>për</w:t>
      </w:r>
      <w:proofErr w:type="spellEnd"/>
      <w:r w:rsidRPr="00D057AB">
        <w:rPr>
          <w:rFonts w:ascii="Times New Roman" w:hAnsi="Times New Roman" w:cs="Times New Roman"/>
          <w:b/>
          <w:bCs/>
          <w:sz w:val="24"/>
          <w:szCs w:val="24"/>
        </w:rPr>
        <w:t xml:space="preserve"> </w:t>
      </w:r>
      <w:proofErr w:type="spellStart"/>
      <w:r w:rsidRPr="00D057AB">
        <w:rPr>
          <w:rFonts w:ascii="Times New Roman" w:hAnsi="Times New Roman" w:cs="Times New Roman"/>
          <w:b/>
          <w:bCs/>
          <w:sz w:val="24"/>
          <w:szCs w:val="24"/>
        </w:rPr>
        <w:t>përgatitjen</w:t>
      </w:r>
      <w:proofErr w:type="spellEnd"/>
      <w:r w:rsidRPr="00D057AB">
        <w:rPr>
          <w:rFonts w:ascii="Times New Roman" w:hAnsi="Times New Roman" w:cs="Times New Roman"/>
          <w:b/>
          <w:bCs/>
          <w:sz w:val="24"/>
          <w:szCs w:val="24"/>
        </w:rPr>
        <w:t xml:space="preserve"> </w:t>
      </w:r>
      <w:proofErr w:type="spellStart"/>
      <w:r w:rsidRPr="00D057AB">
        <w:rPr>
          <w:rFonts w:ascii="Times New Roman" w:hAnsi="Times New Roman" w:cs="Times New Roman"/>
          <w:b/>
          <w:bCs/>
          <w:sz w:val="24"/>
          <w:szCs w:val="24"/>
        </w:rPr>
        <w:t>dhe</w:t>
      </w:r>
      <w:proofErr w:type="spellEnd"/>
      <w:r w:rsidRPr="00D057AB">
        <w:rPr>
          <w:rFonts w:ascii="Times New Roman" w:hAnsi="Times New Roman" w:cs="Times New Roman"/>
          <w:b/>
          <w:bCs/>
          <w:sz w:val="24"/>
          <w:szCs w:val="24"/>
        </w:rPr>
        <w:t xml:space="preserve"> </w:t>
      </w:r>
      <w:proofErr w:type="spellStart"/>
      <w:r w:rsidRPr="00D057AB">
        <w:rPr>
          <w:rFonts w:ascii="Times New Roman" w:hAnsi="Times New Roman" w:cs="Times New Roman"/>
          <w:b/>
          <w:bCs/>
          <w:sz w:val="24"/>
          <w:szCs w:val="24"/>
        </w:rPr>
        <w:t>mirëmbajtjen</w:t>
      </w:r>
      <w:proofErr w:type="spellEnd"/>
      <w:r w:rsidRPr="00D057AB">
        <w:rPr>
          <w:rFonts w:ascii="Times New Roman" w:hAnsi="Times New Roman" w:cs="Times New Roman"/>
          <w:b/>
          <w:bCs/>
          <w:sz w:val="24"/>
          <w:szCs w:val="24"/>
        </w:rPr>
        <w:t xml:space="preserve"> e </w:t>
      </w:r>
      <w:proofErr w:type="spellStart"/>
      <w:r w:rsidRPr="00D057AB">
        <w:rPr>
          <w:rFonts w:ascii="Times New Roman" w:hAnsi="Times New Roman" w:cs="Times New Roman"/>
          <w:b/>
          <w:bCs/>
          <w:sz w:val="24"/>
          <w:szCs w:val="24"/>
        </w:rPr>
        <w:t>llogarive</w:t>
      </w:r>
      <w:proofErr w:type="spellEnd"/>
      <w:r w:rsidRPr="00D057AB">
        <w:rPr>
          <w:rFonts w:ascii="Times New Roman" w:hAnsi="Times New Roman" w:cs="Times New Roman"/>
          <w:b/>
          <w:bCs/>
          <w:sz w:val="24"/>
          <w:szCs w:val="24"/>
        </w:rPr>
        <w:t xml:space="preserve"> </w:t>
      </w:r>
      <w:r w:rsidR="009A5E7B">
        <w:rPr>
          <w:rFonts w:ascii="Times New Roman" w:hAnsi="Times New Roman" w:cs="Times New Roman"/>
          <w:b/>
          <w:bCs/>
          <w:sz w:val="24"/>
          <w:szCs w:val="24"/>
        </w:rPr>
        <w:t>PTNPTP</w:t>
      </w:r>
    </w:p>
    <w:p w14:paraId="10A1731C" w14:textId="359FF7DA" w:rsidR="00D057AB" w:rsidRPr="00D057AB" w:rsidRDefault="00D057AB" w:rsidP="00D057AB">
      <w:pPr>
        <w:pStyle w:val="NormalWeb"/>
        <w:numPr>
          <w:ilvl w:val="0"/>
          <w:numId w:val="155"/>
        </w:numPr>
        <w:jc w:val="both"/>
      </w:pPr>
      <w:proofErr w:type="spellStart"/>
      <w:r w:rsidRPr="00D057AB">
        <w:t>Për</w:t>
      </w:r>
      <w:proofErr w:type="spellEnd"/>
      <w:r w:rsidRPr="00D057AB">
        <w:t xml:space="preserve"> </w:t>
      </w:r>
      <w:proofErr w:type="spellStart"/>
      <w:r w:rsidRPr="00D057AB">
        <w:t>çdo</w:t>
      </w:r>
      <w:proofErr w:type="spellEnd"/>
      <w:r w:rsidRPr="00D057AB">
        <w:t xml:space="preserve"> </w:t>
      </w:r>
      <w:proofErr w:type="spellStart"/>
      <w:r w:rsidRPr="00D057AB">
        <w:t>periudhë</w:t>
      </w:r>
      <w:proofErr w:type="spellEnd"/>
      <w:r w:rsidRPr="00D057AB">
        <w:t xml:space="preserve"> </w:t>
      </w:r>
      <w:proofErr w:type="spellStart"/>
      <w:r w:rsidR="00E21273">
        <w:t>p</w:t>
      </w:r>
      <w:r w:rsidR="007C092C">
        <w:t>ë</w:t>
      </w:r>
      <w:r w:rsidR="00E0121D">
        <w:t>rllogaritj</w:t>
      </w:r>
      <w:r w:rsidR="00290FC3">
        <w:t>e</w:t>
      </w:r>
      <w:proofErr w:type="spellEnd"/>
      <w:r w:rsidRPr="00D057AB">
        <w:t xml:space="preserve"> </w:t>
      </w:r>
      <w:proofErr w:type="spellStart"/>
      <w:r w:rsidRPr="00D057AB">
        <w:t>të</w:t>
      </w:r>
      <w:proofErr w:type="spellEnd"/>
      <w:r w:rsidRPr="00D057AB">
        <w:t xml:space="preserve"> </w:t>
      </w:r>
      <w:proofErr w:type="spellStart"/>
      <w:r w:rsidRPr="00D057AB">
        <w:t>përcaktuar</w:t>
      </w:r>
      <w:proofErr w:type="spellEnd"/>
      <w:r w:rsidRPr="00D057AB">
        <w:t xml:space="preserve"> </w:t>
      </w:r>
      <w:proofErr w:type="spellStart"/>
      <w:r w:rsidRPr="00D057AB">
        <w:t>në</w:t>
      </w:r>
      <w:proofErr w:type="spellEnd"/>
      <w:r w:rsidRPr="00D057AB">
        <w:t xml:space="preserve"> </w:t>
      </w:r>
      <w:proofErr w:type="spellStart"/>
      <w:r w:rsidRPr="00D057AB">
        <w:t>Aneksin</w:t>
      </w:r>
      <w:proofErr w:type="spellEnd"/>
      <w:r w:rsidRPr="00D057AB">
        <w:t xml:space="preserve"> I, </w:t>
      </w:r>
      <w:proofErr w:type="spellStart"/>
      <w:r w:rsidR="00E21273">
        <w:t>bashk</w:t>
      </w:r>
      <w:r w:rsidR="007C092C">
        <w:t>ë</w:t>
      </w:r>
      <w:r w:rsidR="00E21273">
        <w:t>lidhur</w:t>
      </w:r>
      <w:proofErr w:type="spellEnd"/>
      <w:r w:rsidR="00E21273">
        <w:t xml:space="preserve"> </w:t>
      </w:r>
      <w:proofErr w:type="spellStart"/>
      <w:r w:rsidR="00E21273">
        <w:t>k</w:t>
      </w:r>
      <w:r w:rsidR="007C092C">
        <w:t>ë</w:t>
      </w:r>
      <w:r w:rsidR="00E21273">
        <w:t>tij</w:t>
      </w:r>
      <w:proofErr w:type="spellEnd"/>
      <w:r w:rsidR="00E21273">
        <w:t xml:space="preserve"> </w:t>
      </w:r>
      <w:proofErr w:type="spellStart"/>
      <w:r w:rsidR="00E21273">
        <w:t>vendimi</w:t>
      </w:r>
      <w:proofErr w:type="spellEnd"/>
      <w:r w:rsidR="00E21273">
        <w:t xml:space="preserve">, </w:t>
      </w:r>
      <w:proofErr w:type="spellStart"/>
      <w:r w:rsidRPr="00D057AB">
        <w:t>përgatiten</w:t>
      </w:r>
      <w:proofErr w:type="spellEnd"/>
      <w:r w:rsidRPr="00D057AB">
        <w:t xml:space="preserve"> </w:t>
      </w:r>
      <w:proofErr w:type="spellStart"/>
      <w:r w:rsidRPr="00D057AB">
        <w:t>dhe</w:t>
      </w:r>
      <w:proofErr w:type="spellEnd"/>
      <w:r w:rsidRPr="00D057AB">
        <w:t xml:space="preserve"> </w:t>
      </w:r>
      <w:proofErr w:type="spellStart"/>
      <w:r w:rsidRPr="00D057AB">
        <w:t>mbahen</w:t>
      </w:r>
      <w:proofErr w:type="spellEnd"/>
      <w:r w:rsidRPr="00D057AB">
        <w:t xml:space="preserve"> </w:t>
      </w:r>
      <w:proofErr w:type="spellStart"/>
      <w:r w:rsidRPr="00D057AB">
        <w:t>llogari</w:t>
      </w:r>
      <w:proofErr w:type="spellEnd"/>
      <w:r w:rsidRPr="00D057AB">
        <w:t xml:space="preserve"> </w:t>
      </w:r>
      <w:proofErr w:type="spellStart"/>
      <w:r w:rsidRPr="00D057AB">
        <w:t>që</w:t>
      </w:r>
      <w:proofErr w:type="spellEnd"/>
      <w:r w:rsidRPr="00D057AB">
        <w:t xml:space="preserve"> </w:t>
      </w:r>
      <w:proofErr w:type="spellStart"/>
      <w:r w:rsidRPr="00D057AB">
        <w:t>pasqyrojnë</w:t>
      </w:r>
      <w:proofErr w:type="spellEnd"/>
      <w:r w:rsidRPr="00D057AB">
        <w:t xml:space="preserve"> </w:t>
      </w:r>
      <w:proofErr w:type="spellStart"/>
      <w:r w:rsidRPr="00D057AB">
        <w:t>në</w:t>
      </w:r>
      <w:proofErr w:type="spellEnd"/>
      <w:r w:rsidRPr="00D057AB">
        <w:t xml:space="preserve"> </w:t>
      </w:r>
      <w:proofErr w:type="spellStart"/>
      <w:r w:rsidRPr="00D057AB">
        <w:t>mënyrë</w:t>
      </w:r>
      <w:proofErr w:type="spellEnd"/>
      <w:r w:rsidRPr="00D057AB">
        <w:t xml:space="preserve"> </w:t>
      </w:r>
      <w:proofErr w:type="spellStart"/>
      <w:r w:rsidRPr="00D057AB">
        <w:t>të</w:t>
      </w:r>
      <w:proofErr w:type="spellEnd"/>
      <w:r w:rsidRPr="00D057AB">
        <w:t xml:space="preserve"> </w:t>
      </w:r>
      <w:proofErr w:type="spellStart"/>
      <w:r w:rsidRPr="00D057AB">
        <w:t>saktë</w:t>
      </w:r>
      <w:proofErr w:type="spellEnd"/>
      <w:r w:rsidRPr="00D057AB">
        <w:t xml:space="preserve"> </w:t>
      </w:r>
      <w:proofErr w:type="spellStart"/>
      <w:r w:rsidRPr="00D057AB">
        <w:t>të</w:t>
      </w:r>
      <w:proofErr w:type="spellEnd"/>
      <w:r w:rsidRPr="00D057AB">
        <w:t xml:space="preserve"> </w:t>
      </w:r>
      <w:proofErr w:type="spellStart"/>
      <w:r w:rsidRPr="00D057AB">
        <w:t>gjitha</w:t>
      </w:r>
      <w:proofErr w:type="spellEnd"/>
      <w:r w:rsidRPr="00D057AB">
        <w:t xml:space="preserve"> </w:t>
      </w:r>
      <w:proofErr w:type="spellStart"/>
      <w:r w:rsidRPr="00D057AB">
        <w:t>emetimet</w:t>
      </w:r>
      <w:proofErr w:type="spellEnd"/>
      <w:r w:rsidRPr="00D057AB">
        <w:t xml:space="preserve"> </w:t>
      </w:r>
      <w:proofErr w:type="spellStart"/>
      <w:r w:rsidRPr="00D057AB">
        <w:t>dhe</w:t>
      </w:r>
      <w:proofErr w:type="spellEnd"/>
      <w:r w:rsidRPr="00D057AB">
        <w:t xml:space="preserve"> </w:t>
      </w:r>
      <w:proofErr w:type="spellStart"/>
      <w:r w:rsidRPr="00D057AB">
        <w:t>përthithjet</w:t>
      </w:r>
      <w:proofErr w:type="spellEnd"/>
      <w:r w:rsidRPr="00D057AB">
        <w:t xml:space="preserve"> </w:t>
      </w:r>
      <w:proofErr w:type="spellStart"/>
      <w:r w:rsidRPr="00D057AB">
        <w:t>që</w:t>
      </w:r>
      <w:proofErr w:type="spellEnd"/>
      <w:r w:rsidRPr="00D057AB">
        <w:t xml:space="preserve"> </w:t>
      </w:r>
      <w:proofErr w:type="spellStart"/>
      <w:r w:rsidRPr="00D057AB">
        <w:t>rrjedhin</w:t>
      </w:r>
      <w:proofErr w:type="spellEnd"/>
      <w:r w:rsidRPr="00D057AB">
        <w:t xml:space="preserve"> </w:t>
      </w:r>
      <w:proofErr w:type="spellStart"/>
      <w:r w:rsidRPr="00D057AB">
        <w:t>nga</w:t>
      </w:r>
      <w:proofErr w:type="spellEnd"/>
      <w:r w:rsidRPr="00D057AB">
        <w:t xml:space="preserve"> </w:t>
      </w:r>
      <w:proofErr w:type="spellStart"/>
      <w:r w:rsidRPr="00D057AB">
        <w:t>aktivitetet</w:t>
      </w:r>
      <w:proofErr w:type="spellEnd"/>
      <w:r w:rsidRPr="00D057AB">
        <w:t xml:space="preserve"> </w:t>
      </w:r>
      <w:proofErr w:type="spellStart"/>
      <w:r w:rsidRPr="00D057AB">
        <w:t>në</w:t>
      </w:r>
      <w:proofErr w:type="spellEnd"/>
      <w:r w:rsidRPr="00D057AB">
        <w:t xml:space="preserve"> </w:t>
      </w:r>
      <w:proofErr w:type="spellStart"/>
      <w:r w:rsidRPr="00D057AB">
        <w:t>territorin</w:t>
      </w:r>
      <w:proofErr w:type="spellEnd"/>
      <w:r w:rsidRPr="00D057AB">
        <w:t xml:space="preserve"> e </w:t>
      </w:r>
      <w:proofErr w:type="spellStart"/>
      <w:r w:rsidRPr="00D057AB">
        <w:t>Republikës</w:t>
      </w:r>
      <w:proofErr w:type="spellEnd"/>
      <w:r w:rsidRPr="00D057AB">
        <w:t xml:space="preserve"> </w:t>
      </w:r>
      <w:proofErr w:type="spellStart"/>
      <w:r w:rsidRPr="00D057AB">
        <w:t>së</w:t>
      </w:r>
      <w:proofErr w:type="spellEnd"/>
      <w:r w:rsidRPr="00D057AB">
        <w:t xml:space="preserve"> </w:t>
      </w:r>
      <w:proofErr w:type="spellStart"/>
      <w:r w:rsidRPr="00D057AB">
        <w:t>Shqipërisë</w:t>
      </w:r>
      <w:proofErr w:type="spellEnd"/>
      <w:r w:rsidRPr="00D057AB">
        <w:t xml:space="preserve"> </w:t>
      </w:r>
      <w:proofErr w:type="spellStart"/>
      <w:r w:rsidRPr="00D057AB">
        <w:t>që</w:t>
      </w:r>
      <w:proofErr w:type="spellEnd"/>
      <w:r w:rsidRPr="00D057AB">
        <w:t xml:space="preserve"> </w:t>
      </w:r>
      <w:proofErr w:type="spellStart"/>
      <w:r w:rsidRPr="00D057AB">
        <w:t>përfshihen</w:t>
      </w:r>
      <w:proofErr w:type="spellEnd"/>
      <w:r w:rsidRPr="00D057AB">
        <w:t xml:space="preserve"> </w:t>
      </w:r>
      <w:proofErr w:type="spellStart"/>
      <w:r w:rsidRPr="00D057AB">
        <w:t>në</w:t>
      </w:r>
      <w:proofErr w:type="spellEnd"/>
      <w:r w:rsidRPr="00D057AB">
        <w:t xml:space="preserve"> </w:t>
      </w:r>
      <w:proofErr w:type="spellStart"/>
      <w:r w:rsidRPr="00D057AB">
        <w:t>kategoritë</w:t>
      </w:r>
      <w:proofErr w:type="spellEnd"/>
      <w:r w:rsidRPr="00D057AB">
        <w:t xml:space="preserve"> e </w:t>
      </w:r>
      <w:proofErr w:type="spellStart"/>
      <w:r w:rsidRPr="00D057AB">
        <w:t>mëposhtme</w:t>
      </w:r>
      <w:proofErr w:type="spellEnd"/>
      <w:r w:rsidRPr="00D057AB">
        <w:t>:</w:t>
      </w:r>
    </w:p>
    <w:p w14:paraId="1CC9BA23" w14:textId="77777777" w:rsidR="00D057AB" w:rsidRPr="00D057AB" w:rsidRDefault="00D057AB" w:rsidP="00C33CC8">
      <w:pPr>
        <w:pStyle w:val="NormalWeb"/>
        <w:ind w:left="720"/>
      </w:pPr>
      <w:r w:rsidRPr="00D057AB">
        <w:t xml:space="preserve">a) </w:t>
      </w:r>
      <w:proofErr w:type="spellStart"/>
      <w:r w:rsidRPr="00D057AB">
        <w:t>pyllëzimi</w:t>
      </w:r>
      <w:proofErr w:type="spellEnd"/>
      <w:r w:rsidRPr="00D057AB">
        <w:t>;</w:t>
      </w:r>
      <w:r w:rsidRPr="00D057AB">
        <w:br/>
        <w:t xml:space="preserve">b) </w:t>
      </w:r>
      <w:proofErr w:type="spellStart"/>
      <w:r w:rsidRPr="00D057AB">
        <w:t>ripyllëzimi</w:t>
      </w:r>
      <w:proofErr w:type="spellEnd"/>
      <w:r w:rsidRPr="00D057AB">
        <w:t>;</w:t>
      </w:r>
      <w:r w:rsidRPr="00D057AB">
        <w:br/>
        <w:t xml:space="preserve">c) </w:t>
      </w:r>
      <w:proofErr w:type="spellStart"/>
      <w:r w:rsidRPr="00D057AB">
        <w:t>shpyllëzimi</w:t>
      </w:r>
      <w:proofErr w:type="spellEnd"/>
      <w:r w:rsidRPr="00D057AB">
        <w:t>;</w:t>
      </w:r>
      <w:r w:rsidRPr="00D057AB">
        <w:br/>
        <w:t xml:space="preserve">ç) </w:t>
      </w:r>
      <w:proofErr w:type="spellStart"/>
      <w:r w:rsidRPr="00D057AB">
        <w:t>menaxhimi</w:t>
      </w:r>
      <w:proofErr w:type="spellEnd"/>
      <w:r w:rsidRPr="00D057AB">
        <w:t xml:space="preserve"> </w:t>
      </w:r>
      <w:proofErr w:type="spellStart"/>
      <w:r w:rsidRPr="00D057AB">
        <w:t>i</w:t>
      </w:r>
      <w:proofErr w:type="spellEnd"/>
      <w:r w:rsidRPr="00D057AB">
        <w:t xml:space="preserve"> </w:t>
      </w:r>
      <w:proofErr w:type="spellStart"/>
      <w:r w:rsidRPr="00D057AB">
        <w:t>pyjeve</w:t>
      </w:r>
      <w:proofErr w:type="spellEnd"/>
      <w:r w:rsidRPr="00D057AB">
        <w:t>.</w:t>
      </w:r>
    </w:p>
    <w:p w14:paraId="01F696B4" w14:textId="54F42DAD" w:rsidR="00D057AB" w:rsidRPr="00D057AB" w:rsidRDefault="00D057AB" w:rsidP="004F1E7C">
      <w:pPr>
        <w:pStyle w:val="NormalWeb"/>
        <w:numPr>
          <w:ilvl w:val="0"/>
          <w:numId w:val="155"/>
        </w:numPr>
        <w:spacing w:before="0" w:beforeAutospacing="0" w:after="0" w:afterAutospacing="0"/>
        <w:jc w:val="both"/>
      </w:pPr>
      <w:r w:rsidRPr="00D057AB">
        <w:t xml:space="preserve">Sa </w:t>
      </w:r>
      <w:proofErr w:type="spellStart"/>
      <w:r w:rsidRPr="00D057AB">
        <w:t>i</w:t>
      </w:r>
      <w:proofErr w:type="spellEnd"/>
      <w:r w:rsidRPr="00D057AB">
        <w:t xml:space="preserve"> </w:t>
      </w:r>
      <w:proofErr w:type="spellStart"/>
      <w:r w:rsidRPr="00D057AB">
        <w:t>përket</w:t>
      </w:r>
      <w:proofErr w:type="spellEnd"/>
      <w:r w:rsidRPr="00D057AB">
        <w:t xml:space="preserve"> </w:t>
      </w:r>
      <w:proofErr w:type="spellStart"/>
      <w:r w:rsidR="00290FC3">
        <w:t>p</w:t>
      </w:r>
      <w:r w:rsidR="007C092C">
        <w:t>ë</w:t>
      </w:r>
      <w:r w:rsidR="00E0121D">
        <w:t>rllogaritj</w:t>
      </w:r>
      <w:r w:rsidR="00A03AC8">
        <w:t>es</w:t>
      </w:r>
      <w:proofErr w:type="spellEnd"/>
      <w:r w:rsidRPr="00D057AB">
        <w:t xml:space="preserve"> </w:t>
      </w:r>
      <w:proofErr w:type="spellStart"/>
      <w:r w:rsidRPr="00D057AB">
        <w:t>vjetor</w:t>
      </w:r>
      <w:r w:rsidR="00A03AC8">
        <w:t>e</w:t>
      </w:r>
      <w:proofErr w:type="spellEnd"/>
      <w:r w:rsidRPr="00D057AB">
        <w:t xml:space="preserve"> </w:t>
      </w:r>
      <w:proofErr w:type="spellStart"/>
      <w:r w:rsidRPr="00D057AB">
        <w:t>të</w:t>
      </w:r>
      <w:proofErr w:type="spellEnd"/>
      <w:r w:rsidRPr="00D057AB">
        <w:t xml:space="preserve"> </w:t>
      </w:r>
      <w:proofErr w:type="spellStart"/>
      <w:r w:rsidRPr="00D057AB">
        <w:t>emetimeve</w:t>
      </w:r>
      <w:proofErr w:type="spellEnd"/>
      <w:r w:rsidRPr="00D057AB">
        <w:t xml:space="preserve"> </w:t>
      </w:r>
      <w:proofErr w:type="spellStart"/>
      <w:r w:rsidRPr="00D057AB">
        <w:t>dhe</w:t>
      </w:r>
      <w:proofErr w:type="spellEnd"/>
      <w:r w:rsidRPr="00D057AB">
        <w:t xml:space="preserve"> </w:t>
      </w:r>
      <w:proofErr w:type="spellStart"/>
      <w:r w:rsidRPr="00D057AB">
        <w:t>përthithjeve</w:t>
      </w:r>
      <w:proofErr w:type="spellEnd"/>
      <w:r w:rsidRPr="00D057AB">
        <w:t xml:space="preserve"> </w:t>
      </w:r>
      <w:proofErr w:type="spellStart"/>
      <w:r w:rsidRPr="00D057AB">
        <w:t>nga</w:t>
      </w:r>
      <w:proofErr w:type="spellEnd"/>
      <w:r w:rsidRPr="00D057AB">
        <w:t xml:space="preserve"> </w:t>
      </w:r>
      <w:proofErr w:type="spellStart"/>
      <w:r w:rsidRPr="00D057AB">
        <w:t>menaxhimi</w:t>
      </w:r>
      <w:proofErr w:type="spellEnd"/>
      <w:r w:rsidRPr="00D057AB">
        <w:t xml:space="preserve"> </w:t>
      </w:r>
      <w:proofErr w:type="spellStart"/>
      <w:r w:rsidRPr="00D057AB">
        <w:t>i</w:t>
      </w:r>
      <w:proofErr w:type="spellEnd"/>
      <w:r w:rsidRPr="00D057AB">
        <w:t xml:space="preserve"> </w:t>
      </w:r>
      <w:proofErr w:type="spellStart"/>
      <w:r w:rsidRPr="00D057AB">
        <w:t>tokës</w:t>
      </w:r>
      <w:proofErr w:type="spellEnd"/>
      <w:r w:rsidRPr="00D057AB">
        <w:t xml:space="preserve"> </w:t>
      </w:r>
      <w:proofErr w:type="spellStart"/>
      <w:r w:rsidRPr="00D057AB">
        <w:t>bujqësore</w:t>
      </w:r>
      <w:proofErr w:type="spellEnd"/>
      <w:r w:rsidRPr="00D057AB">
        <w:t xml:space="preserve"> </w:t>
      </w:r>
      <w:proofErr w:type="spellStart"/>
      <w:r w:rsidRPr="00D057AB">
        <w:t>dhe</w:t>
      </w:r>
      <w:proofErr w:type="spellEnd"/>
      <w:r w:rsidRPr="00D057AB">
        <w:t xml:space="preserve"> </w:t>
      </w:r>
      <w:proofErr w:type="spellStart"/>
      <w:r w:rsidRPr="00D057AB">
        <w:t>kullotave</w:t>
      </w:r>
      <w:proofErr w:type="spellEnd"/>
      <w:r w:rsidRPr="00D057AB">
        <w:t xml:space="preserve">, </w:t>
      </w:r>
      <w:proofErr w:type="spellStart"/>
      <w:r w:rsidRPr="00D057AB">
        <w:t>zbatohen</w:t>
      </w:r>
      <w:proofErr w:type="spellEnd"/>
      <w:r w:rsidRPr="00D057AB">
        <w:t xml:space="preserve"> </w:t>
      </w:r>
      <w:proofErr w:type="spellStart"/>
      <w:r w:rsidRPr="00D057AB">
        <w:t>sa</w:t>
      </w:r>
      <w:proofErr w:type="spellEnd"/>
      <w:r w:rsidRPr="00D057AB">
        <w:t xml:space="preserve"> </w:t>
      </w:r>
      <w:proofErr w:type="spellStart"/>
      <w:r w:rsidRPr="00D057AB">
        <w:t>vijon</w:t>
      </w:r>
      <w:proofErr w:type="spellEnd"/>
      <w:r w:rsidRPr="00D057AB">
        <w:rPr>
          <w:rStyle w:val="Strong"/>
        </w:rPr>
        <w:t>:</w:t>
      </w:r>
    </w:p>
    <w:p w14:paraId="6C001D87" w14:textId="1A6FBF9B" w:rsidR="00D057AB" w:rsidRPr="00D057AB" w:rsidRDefault="00D057AB" w:rsidP="004F1E7C">
      <w:pPr>
        <w:pStyle w:val="NormalWeb"/>
        <w:spacing w:before="0" w:beforeAutospacing="0" w:after="0" w:afterAutospacing="0"/>
        <w:ind w:left="720"/>
        <w:jc w:val="both"/>
      </w:pPr>
      <w:r w:rsidRPr="00D057AB">
        <w:lastRenderedPageBreak/>
        <w:t xml:space="preserve">a) </w:t>
      </w:r>
      <w:proofErr w:type="spellStart"/>
      <w:r w:rsidRPr="00D057AB">
        <w:t>Raportohet</w:t>
      </w:r>
      <w:proofErr w:type="spellEnd"/>
      <w:r w:rsidRPr="00D057AB">
        <w:t xml:space="preserve"> </w:t>
      </w:r>
      <w:proofErr w:type="spellStart"/>
      <w:r w:rsidRPr="00D057AB">
        <w:t>në</w:t>
      </w:r>
      <w:proofErr w:type="spellEnd"/>
      <w:r w:rsidRPr="00D057AB">
        <w:t xml:space="preserve"> </w:t>
      </w:r>
      <w:proofErr w:type="spellStart"/>
      <w:r w:rsidRPr="00D057AB">
        <w:t>baza</w:t>
      </w:r>
      <w:proofErr w:type="spellEnd"/>
      <w:r w:rsidRPr="00D057AB">
        <w:t xml:space="preserve"> </w:t>
      </w:r>
      <w:proofErr w:type="spellStart"/>
      <w:r w:rsidRPr="00D057AB">
        <w:t>periodike</w:t>
      </w:r>
      <w:proofErr w:type="spellEnd"/>
      <w:r w:rsidRPr="00D057AB">
        <w:t xml:space="preserve"> </w:t>
      </w:r>
      <w:proofErr w:type="spellStart"/>
      <w:r w:rsidRPr="00D057AB">
        <w:t>mbi</w:t>
      </w:r>
      <w:proofErr w:type="spellEnd"/>
      <w:r w:rsidRPr="00D057AB">
        <w:t xml:space="preserve"> </w:t>
      </w:r>
      <w:proofErr w:type="spellStart"/>
      <w:r w:rsidRPr="00D057AB">
        <w:t>sistemet</w:t>
      </w:r>
      <w:proofErr w:type="spellEnd"/>
      <w:r w:rsidRPr="00D057AB">
        <w:t xml:space="preserve"> </w:t>
      </w:r>
      <w:proofErr w:type="spellStart"/>
      <w:r w:rsidRPr="00D057AB">
        <w:t>ekzistuese</w:t>
      </w:r>
      <w:proofErr w:type="spellEnd"/>
      <w:r w:rsidRPr="00D057AB">
        <w:t xml:space="preserve"> </w:t>
      </w:r>
      <w:proofErr w:type="spellStart"/>
      <w:r w:rsidRPr="00D057AB">
        <w:t>dhe</w:t>
      </w:r>
      <w:proofErr w:type="spellEnd"/>
      <w:r w:rsidRPr="00D057AB">
        <w:t xml:space="preserve"> </w:t>
      </w:r>
      <w:proofErr w:type="spellStart"/>
      <w:r w:rsidRPr="00D057AB">
        <w:t>ato</w:t>
      </w:r>
      <w:proofErr w:type="spellEnd"/>
      <w:r w:rsidRPr="00D057AB">
        <w:t xml:space="preserve"> </w:t>
      </w:r>
      <w:proofErr w:type="spellStart"/>
      <w:r w:rsidRPr="00D057AB">
        <w:t>në</w:t>
      </w:r>
      <w:proofErr w:type="spellEnd"/>
      <w:r w:rsidRPr="00D057AB">
        <w:t xml:space="preserve"> </w:t>
      </w:r>
      <w:proofErr w:type="spellStart"/>
      <w:r w:rsidRPr="00D057AB">
        <w:t>zhvillim</w:t>
      </w:r>
      <w:proofErr w:type="spellEnd"/>
      <w:r w:rsidRPr="00D057AB">
        <w:t xml:space="preserve"> </w:t>
      </w:r>
      <w:proofErr w:type="spellStart"/>
      <w:r w:rsidRPr="00D057AB">
        <w:t>për</w:t>
      </w:r>
      <w:proofErr w:type="spellEnd"/>
      <w:r w:rsidRPr="00D057AB">
        <w:t xml:space="preserve"> </w:t>
      </w:r>
      <w:proofErr w:type="spellStart"/>
      <w:r w:rsidRPr="00D057AB">
        <w:t>vlerësimin</w:t>
      </w:r>
      <w:proofErr w:type="spellEnd"/>
      <w:r w:rsidRPr="00D057AB">
        <w:t xml:space="preserve"> e </w:t>
      </w:r>
      <w:proofErr w:type="spellStart"/>
      <w:r w:rsidRPr="00D057AB">
        <w:t>emetimeve</w:t>
      </w:r>
      <w:proofErr w:type="spellEnd"/>
      <w:r w:rsidRPr="00D057AB">
        <w:t xml:space="preserve"> </w:t>
      </w:r>
      <w:proofErr w:type="spellStart"/>
      <w:r w:rsidRPr="00D057AB">
        <w:t>dhe</w:t>
      </w:r>
      <w:proofErr w:type="spellEnd"/>
      <w:r w:rsidRPr="00D057AB">
        <w:t xml:space="preserve"> </w:t>
      </w:r>
      <w:proofErr w:type="spellStart"/>
      <w:r w:rsidRPr="00D057AB">
        <w:t>përthithjeve</w:t>
      </w:r>
      <w:proofErr w:type="spellEnd"/>
      <w:r w:rsidRPr="00D057AB">
        <w:t xml:space="preserve"> </w:t>
      </w:r>
      <w:proofErr w:type="spellStart"/>
      <w:r w:rsidRPr="00D057AB">
        <w:t>nga</w:t>
      </w:r>
      <w:proofErr w:type="spellEnd"/>
      <w:r w:rsidRPr="00D057AB">
        <w:t xml:space="preserve"> </w:t>
      </w:r>
      <w:proofErr w:type="spellStart"/>
      <w:r w:rsidRPr="00D057AB">
        <w:t>menaxhimi</w:t>
      </w:r>
      <w:proofErr w:type="spellEnd"/>
      <w:r w:rsidRPr="00D057AB">
        <w:t xml:space="preserve"> </w:t>
      </w:r>
      <w:proofErr w:type="spellStart"/>
      <w:r w:rsidRPr="00D057AB">
        <w:t>i</w:t>
      </w:r>
      <w:proofErr w:type="spellEnd"/>
      <w:r w:rsidRPr="00D057AB">
        <w:t xml:space="preserve"> </w:t>
      </w:r>
      <w:proofErr w:type="spellStart"/>
      <w:r w:rsidRPr="00D057AB">
        <w:t>tokës</w:t>
      </w:r>
      <w:proofErr w:type="spellEnd"/>
      <w:r w:rsidRPr="00D057AB">
        <w:t xml:space="preserve"> </w:t>
      </w:r>
      <w:proofErr w:type="spellStart"/>
      <w:r w:rsidRPr="00D057AB">
        <w:t>bujqësore</w:t>
      </w:r>
      <w:proofErr w:type="spellEnd"/>
      <w:r w:rsidRPr="00D057AB">
        <w:t xml:space="preserve"> </w:t>
      </w:r>
      <w:proofErr w:type="spellStart"/>
      <w:r w:rsidRPr="00D057AB">
        <w:t>dhe</w:t>
      </w:r>
      <w:proofErr w:type="spellEnd"/>
      <w:r w:rsidRPr="00D057AB">
        <w:t xml:space="preserve"> </w:t>
      </w:r>
      <w:proofErr w:type="spellStart"/>
      <w:r w:rsidRPr="00D057AB">
        <w:t>kullotave</w:t>
      </w:r>
      <w:proofErr w:type="spellEnd"/>
      <w:r w:rsidRPr="00D057AB">
        <w:t xml:space="preserve">, duke </w:t>
      </w:r>
      <w:proofErr w:type="spellStart"/>
      <w:r w:rsidRPr="00D057AB">
        <w:t>përfshirë</w:t>
      </w:r>
      <w:proofErr w:type="spellEnd"/>
      <w:r w:rsidRPr="00D057AB">
        <w:t xml:space="preserve"> </w:t>
      </w:r>
      <w:proofErr w:type="spellStart"/>
      <w:r w:rsidRPr="00D057AB">
        <w:t>përshkrimin</w:t>
      </w:r>
      <w:proofErr w:type="spellEnd"/>
      <w:r w:rsidRPr="00D057AB">
        <w:t xml:space="preserve"> e </w:t>
      </w:r>
      <w:proofErr w:type="spellStart"/>
      <w:r w:rsidRPr="00D057AB">
        <w:t>përputhshmërisë</w:t>
      </w:r>
      <w:proofErr w:type="spellEnd"/>
      <w:r w:rsidRPr="00D057AB">
        <w:t xml:space="preserve"> </w:t>
      </w:r>
      <w:proofErr w:type="spellStart"/>
      <w:r w:rsidRPr="00D057AB">
        <w:t>së</w:t>
      </w:r>
      <w:proofErr w:type="spellEnd"/>
      <w:r w:rsidRPr="00D057AB">
        <w:t xml:space="preserve"> </w:t>
      </w:r>
      <w:proofErr w:type="spellStart"/>
      <w:r w:rsidRPr="00D057AB">
        <w:t>këtyre</w:t>
      </w:r>
      <w:proofErr w:type="spellEnd"/>
      <w:r w:rsidRPr="00D057AB">
        <w:t xml:space="preserve"> </w:t>
      </w:r>
      <w:proofErr w:type="spellStart"/>
      <w:r w:rsidRPr="00D057AB">
        <w:t>sistemeve</w:t>
      </w:r>
      <w:proofErr w:type="spellEnd"/>
      <w:r w:rsidRPr="00D057AB">
        <w:t xml:space="preserve"> me </w:t>
      </w:r>
      <w:proofErr w:type="spellStart"/>
      <w:r w:rsidRPr="00D057AB">
        <w:t>metodologjitë</w:t>
      </w:r>
      <w:proofErr w:type="spellEnd"/>
      <w:r w:rsidRPr="00D057AB">
        <w:t xml:space="preserve"> e </w:t>
      </w:r>
      <w:r w:rsidR="00833A68" w:rsidRPr="00833A68">
        <w:t xml:space="preserve">“PNNK” </w:t>
      </w:r>
      <w:proofErr w:type="spellStart"/>
      <w:r w:rsidRPr="00D057AB">
        <w:t>dhe</w:t>
      </w:r>
      <w:proofErr w:type="spellEnd"/>
      <w:r w:rsidRPr="00D057AB">
        <w:t xml:space="preserve"> </w:t>
      </w:r>
      <w:proofErr w:type="spellStart"/>
      <w:r w:rsidRPr="00D057AB">
        <w:t>kërkesat</w:t>
      </w:r>
      <w:proofErr w:type="spellEnd"/>
      <w:r w:rsidRPr="00D057AB">
        <w:t xml:space="preserve"> e UNFCCC </w:t>
      </w:r>
      <w:proofErr w:type="spellStart"/>
      <w:r w:rsidRPr="00D057AB">
        <w:t>për</w:t>
      </w:r>
      <w:proofErr w:type="spellEnd"/>
      <w:r w:rsidRPr="00D057AB">
        <w:t xml:space="preserve"> </w:t>
      </w:r>
      <w:proofErr w:type="spellStart"/>
      <w:r w:rsidRPr="00D057AB">
        <w:t>raportimin</w:t>
      </w:r>
      <w:proofErr w:type="spellEnd"/>
      <w:r w:rsidRPr="00D057AB">
        <w:t xml:space="preserve"> e </w:t>
      </w:r>
      <w:proofErr w:type="spellStart"/>
      <w:r w:rsidRPr="00D057AB">
        <w:t>gazeve</w:t>
      </w:r>
      <w:proofErr w:type="spellEnd"/>
      <w:r w:rsidRPr="00D057AB">
        <w:t xml:space="preserve"> me </w:t>
      </w:r>
      <w:proofErr w:type="spellStart"/>
      <w:r w:rsidRPr="00D057AB">
        <w:t>efekt</w:t>
      </w:r>
      <w:proofErr w:type="spellEnd"/>
      <w:r w:rsidRPr="00D057AB">
        <w:t xml:space="preserve"> </w:t>
      </w:r>
      <w:proofErr w:type="spellStart"/>
      <w:proofErr w:type="gramStart"/>
      <w:r w:rsidRPr="00D057AB">
        <w:t>serrë</w:t>
      </w:r>
      <w:proofErr w:type="spellEnd"/>
      <w:r w:rsidRPr="00D057AB">
        <w:t>..</w:t>
      </w:r>
      <w:proofErr w:type="gramEnd"/>
    </w:p>
    <w:p w14:paraId="5B79AF57" w14:textId="77777777" w:rsidR="00D057AB" w:rsidRPr="00D057AB" w:rsidRDefault="00D057AB" w:rsidP="004F1E7C">
      <w:pPr>
        <w:pStyle w:val="NormalWeb"/>
        <w:spacing w:before="0" w:beforeAutospacing="0" w:after="0" w:afterAutospacing="0"/>
        <w:ind w:left="720"/>
        <w:jc w:val="both"/>
      </w:pPr>
      <w:r w:rsidRPr="00D057AB">
        <w:t xml:space="preserve">b) </w:t>
      </w:r>
      <w:proofErr w:type="spellStart"/>
      <w:r w:rsidRPr="00D057AB">
        <w:t>Përgatiten</w:t>
      </w:r>
      <w:proofErr w:type="spellEnd"/>
      <w:r w:rsidRPr="00D057AB">
        <w:t xml:space="preserve"> </w:t>
      </w:r>
      <w:proofErr w:type="spellStart"/>
      <w:r w:rsidRPr="00D057AB">
        <w:t>dhe</w:t>
      </w:r>
      <w:proofErr w:type="spellEnd"/>
      <w:r w:rsidRPr="00D057AB">
        <w:t xml:space="preserve"> </w:t>
      </w:r>
      <w:proofErr w:type="spellStart"/>
      <w:r w:rsidRPr="00D057AB">
        <w:t>paraqiten</w:t>
      </w:r>
      <w:proofErr w:type="spellEnd"/>
      <w:r w:rsidRPr="00D057AB">
        <w:t xml:space="preserve"> </w:t>
      </w:r>
      <w:proofErr w:type="spellStart"/>
      <w:r w:rsidRPr="00D057AB">
        <w:t>në</w:t>
      </w:r>
      <w:proofErr w:type="spellEnd"/>
      <w:r w:rsidRPr="00D057AB">
        <w:t xml:space="preserve"> </w:t>
      </w:r>
      <w:proofErr w:type="spellStart"/>
      <w:r w:rsidRPr="00D057AB">
        <w:t>baza</w:t>
      </w:r>
      <w:proofErr w:type="spellEnd"/>
      <w:r w:rsidRPr="00D057AB">
        <w:t xml:space="preserve"> </w:t>
      </w:r>
      <w:proofErr w:type="spellStart"/>
      <w:r w:rsidRPr="00D057AB">
        <w:t>vjetore</w:t>
      </w:r>
      <w:proofErr w:type="spellEnd"/>
      <w:r w:rsidRPr="00D057AB">
        <w:t xml:space="preserve"> </w:t>
      </w:r>
      <w:proofErr w:type="spellStart"/>
      <w:r w:rsidRPr="00D057AB">
        <w:t>vlerësime</w:t>
      </w:r>
      <w:proofErr w:type="spellEnd"/>
      <w:r w:rsidRPr="00D057AB">
        <w:t xml:space="preserve"> </w:t>
      </w:r>
      <w:proofErr w:type="spellStart"/>
      <w:r w:rsidRPr="00D057AB">
        <w:t>fillestare</w:t>
      </w:r>
      <w:proofErr w:type="spellEnd"/>
      <w:r w:rsidRPr="00D057AB">
        <w:t xml:space="preserve">, </w:t>
      </w:r>
      <w:proofErr w:type="spellStart"/>
      <w:r w:rsidRPr="00D057AB">
        <w:t>paraprake</w:t>
      </w:r>
      <w:proofErr w:type="spellEnd"/>
      <w:r w:rsidRPr="00D057AB">
        <w:t xml:space="preserve"> </w:t>
      </w:r>
      <w:proofErr w:type="spellStart"/>
      <w:r w:rsidRPr="00D057AB">
        <w:t>dhe</w:t>
      </w:r>
      <w:proofErr w:type="spellEnd"/>
      <w:r w:rsidRPr="00D057AB">
        <w:t xml:space="preserve"> jo </w:t>
      </w:r>
      <w:proofErr w:type="spellStart"/>
      <w:r w:rsidRPr="00D057AB">
        <w:t>detyruese</w:t>
      </w:r>
      <w:proofErr w:type="spellEnd"/>
      <w:r w:rsidRPr="00D057AB">
        <w:t xml:space="preserve"> </w:t>
      </w:r>
      <w:proofErr w:type="spellStart"/>
      <w:r w:rsidRPr="00D057AB">
        <w:t>të</w:t>
      </w:r>
      <w:proofErr w:type="spellEnd"/>
      <w:r w:rsidRPr="00D057AB">
        <w:t xml:space="preserve"> </w:t>
      </w:r>
      <w:proofErr w:type="spellStart"/>
      <w:r w:rsidRPr="00D057AB">
        <w:t>emetimeve</w:t>
      </w:r>
      <w:proofErr w:type="spellEnd"/>
      <w:r w:rsidRPr="00D057AB">
        <w:t xml:space="preserve"> </w:t>
      </w:r>
      <w:proofErr w:type="spellStart"/>
      <w:r w:rsidRPr="00D057AB">
        <w:t>dhe</w:t>
      </w:r>
      <w:proofErr w:type="spellEnd"/>
      <w:r w:rsidRPr="00D057AB">
        <w:t xml:space="preserve"> </w:t>
      </w:r>
      <w:proofErr w:type="spellStart"/>
      <w:r w:rsidRPr="00D057AB">
        <w:t>përthithjeve</w:t>
      </w:r>
      <w:proofErr w:type="spellEnd"/>
      <w:r w:rsidRPr="00D057AB">
        <w:t xml:space="preserve"> </w:t>
      </w:r>
      <w:proofErr w:type="spellStart"/>
      <w:r w:rsidRPr="00D057AB">
        <w:t>nga</w:t>
      </w:r>
      <w:proofErr w:type="spellEnd"/>
      <w:r w:rsidRPr="00D057AB">
        <w:t xml:space="preserve"> </w:t>
      </w:r>
      <w:proofErr w:type="spellStart"/>
      <w:r w:rsidRPr="00D057AB">
        <w:t>menaxhimi</w:t>
      </w:r>
      <w:proofErr w:type="spellEnd"/>
      <w:r w:rsidRPr="00D057AB">
        <w:t xml:space="preserve"> </w:t>
      </w:r>
      <w:proofErr w:type="spellStart"/>
      <w:r w:rsidRPr="00D057AB">
        <w:t>i</w:t>
      </w:r>
      <w:proofErr w:type="spellEnd"/>
      <w:r w:rsidRPr="00D057AB">
        <w:t xml:space="preserve"> </w:t>
      </w:r>
      <w:proofErr w:type="spellStart"/>
      <w:r w:rsidRPr="00D057AB">
        <w:t>tokës</w:t>
      </w:r>
      <w:proofErr w:type="spellEnd"/>
      <w:r w:rsidRPr="00D057AB">
        <w:t xml:space="preserve"> </w:t>
      </w:r>
      <w:proofErr w:type="spellStart"/>
      <w:r w:rsidRPr="00D057AB">
        <w:t>bujqësore</w:t>
      </w:r>
      <w:proofErr w:type="spellEnd"/>
      <w:r w:rsidRPr="00D057AB">
        <w:t xml:space="preserve"> </w:t>
      </w:r>
      <w:proofErr w:type="spellStart"/>
      <w:r w:rsidRPr="00D057AB">
        <w:t>dhe</w:t>
      </w:r>
      <w:proofErr w:type="spellEnd"/>
      <w:r w:rsidRPr="00D057AB">
        <w:t xml:space="preserve"> </w:t>
      </w:r>
      <w:proofErr w:type="spellStart"/>
      <w:r w:rsidRPr="00D057AB">
        <w:t>kullotave</w:t>
      </w:r>
      <w:proofErr w:type="spellEnd"/>
      <w:r w:rsidRPr="00D057AB">
        <w:t xml:space="preserve">, duke </w:t>
      </w:r>
      <w:proofErr w:type="spellStart"/>
      <w:r w:rsidRPr="00D057AB">
        <w:t>përdorur</w:t>
      </w:r>
      <w:proofErr w:type="spellEnd"/>
      <w:r w:rsidRPr="00D057AB">
        <w:t xml:space="preserve">, </w:t>
      </w:r>
      <w:proofErr w:type="spellStart"/>
      <w:r w:rsidRPr="00D057AB">
        <w:t>sipas</w:t>
      </w:r>
      <w:proofErr w:type="spellEnd"/>
      <w:r w:rsidRPr="00D057AB">
        <w:t xml:space="preserve"> </w:t>
      </w:r>
      <w:proofErr w:type="spellStart"/>
      <w:r w:rsidRPr="00D057AB">
        <w:t>rastit</w:t>
      </w:r>
      <w:proofErr w:type="spellEnd"/>
      <w:r w:rsidRPr="00D057AB">
        <w:t xml:space="preserve">, </w:t>
      </w:r>
      <w:proofErr w:type="spellStart"/>
      <w:r w:rsidRPr="00D057AB">
        <w:t>metodologjitë</w:t>
      </w:r>
      <w:proofErr w:type="spellEnd"/>
      <w:r w:rsidRPr="00D057AB">
        <w:t xml:space="preserve"> e IPCC. </w:t>
      </w:r>
      <w:proofErr w:type="spellStart"/>
      <w:r w:rsidRPr="00D057AB">
        <w:t>Përdoret</w:t>
      </w:r>
      <w:proofErr w:type="spellEnd"/>
      <w:r w:rsidRPr="00D057AB">
        <w:t xml:space="preserve"> </w:t>
      </w:r>
      <w:proofErr w:type="spellStart"/>
      <w:r w:rsidRPr="00D057AB">
        <w:t>të</w:t>
      </w:r>
      <w:proofErr w:type="spellEnd"/>
      <w:r w:rsidRPr="00D057AB">
        <w:t xml:space="preserve"> </w:t>
      </w:r>
      <w:proofErr w:type="spellStart"/>
      <w:r w:rsidRPr="00D057AB">
        <w:t>paktën</w:t>
      </w:r>
      <w:proofErr w:type="spellEnd"/>
      <w:r w:rsidRPr="00D057AB">
        <w:t xml:space="preserve"> </w:t>
      </w:r>
      <w:proofErr w:type="spellStart"/>
      <w:r w:rsidRPr="00D057AB">
        <w:t>metodologjia</w:t>
      </w:r>
      <w:proofErr w:type="spellEnd"/>
      <w:r w:rsidRPr="00D057AB">
        <w:t xml:space="preserve"> e </w:t>
      </w:r>
      <w:proofErr w:type="spellStart"/>
      <w:r w:rsidRPr="00D057AB">
        <w:t>nivelit</w:t>
      </w:r>
      <w:proofErr w:type="spellEnd"/>
      <w:r w:rsidRPr="00D057AB">
        <w:t xml:space="preserve"> Tier 1 </w:t>
      </w:r>
      <w:proofErr w:type="spellStart"/>
      <w:r w:rsidRPr="00D057AB">
        <w:t>sipas</w:t>
      </w:r>
      <w:proofErr w:type="spellEnd"/>
      <w:r w:rsidRPr="00D057AB">
        <w:t xml:space="preserve"> </w:t>
      </w:r>
      <w:proofErr w:type="spellStart"/>
      <w:r w:rsidRPr="00D057AB">
        <w:t>udhëzimeve</w:t>
      </w:r>
      <w:proofErr w:type="spellEnd"/>
      <w:r w:rsidRPr="00D057AB">
        <w:t xml:space="preserve"> </w:t>
      </w:r>
      <w:proofErr w:type="spellStart"/>
      <w:r w:rsidRPr="00D057AB">
        <w:t>përkatëse</w:t>
      </w:r>
      <w:proofErr w:type="spellEnd"/>
      <w:r w:rsidRPr="00D057AB">
        <w:t xml:space="preserve"> </w:t>
      </w:r>
      <w:proofErr w:type="spellStart"/>
      <w:r w:rsidRPr="00D057AB">
        <w:t>të</w:t>
      </w:r>
      <w:proofErr w:type="spellEnd"/>
      <w:r w:rsidRPr="00D057AB">
        <w:t xml:space="preserve"> IPCC. </w:t>
      </w:r>
      <w:proofErr w:type="spellStart"/>
      <w:r w:rsidRPr="00D057AB">
        <w:t>Këto</w:t>
      </w:r>
      <w:proofErr w:type="spellEnd"/>
      <w:r w:rsidRPr="00D057AB">
        <w:t xml:space="preserve"> </w:t>
      </w:r>
      <w:proofErr w:type="spellStart"/>
      <w:r w:rsidRPr="00D057AB">
        <w:t>vlerësime</w:t>
      </w:r>
      <w:proofErr w:type="spellEnd"/>
      <w:r w:rsidRPr="00D057AB">
        <w:t xml:space="preserve"> </w:t>
      </w:r>
      <w:proofErr w:type="spellStart"/>
      <w:r w:rsidRPr="00D057AB">
        <w:t>përdoren</w:t>
      </w:r>
      <w:proofErr w:type="spellEnd"/>
      <w:r w:rsidRPr="00D057AB">
        <w:t xml:space="preserve"> </w:t>
      </w:r>
      <w:proofErr w:type="spellStart"/>
      <w:r w:rsidRPr="00D057AB">
        <w:t>për</w:t>
      </w:r>
      <w:proofErr w:type="spellEnd"/>
      <w:r w:rsidRPr="00D057AB">
        <w:t xml:space="preserve"> </w:t>
      </w:r>
      <w:proofErr w:type="spellStart"/>
      <w:r w:rsidRPr="00D057AB">
        <w:t>identifikimin</w:t>
      </w:r>
      <w:proofErr w:type="spellEnd"/>
      <w:r w:rsidRPr="00D057AB">
        <w:t xml:space="preserve"> e </w:t>
      </w:r>
      <w:proofErr w:type="spellStart"/>
      <w:r w:rsidRPr="00D057AB">
        <w:t>kategorive</w:t>
      </w:r>
      <w:proofErr w:type="spellEnd"/>
      <w:r w:rsidRPr="00D057AB">
        <w:t xml:space="preserve"> </w:t>
      </w:r>
      <w:proofErr w:type="spellStart"/>
      <w:r w:rsidRPr="00D057AB">
        <w:t>kryesore</w:t>
      </w:r>
      <w:proofErr w:type="spellEnd"/>
      <w:r w:rsidRPr="00D057AB">
        <w:t xml:space="preserve"> </w:t>
      </w:r>
      <w:proofErr w:type="spellStart"/>
      <w:r w:rsidRPr="00D057AB">
        <w:t>dhe</w:t>
      </w:r>
      <w:proofErr w:type="spellEnd"/>
      <w:r w:rsidRPr="00D057AB">
        <w:t xml:space="preserve"> </w:t>
      </w:r>
      <w:proofErr w:type="spellStart"/>
      <w:r w:rsidRPr="00D057AB">
        <w:t>për</w:t>
      </w:r>
      <w:proofErr w:type="spellEnd"/>
      <w:r w:rsidRPr="00D057AB">
        <w:t xml:space="preserve"> </w:t>
      </w:r>
      <w:proofErr w:type="spellStart"/>
      <w:r w:rsidRPr="00D057AB">
        <w:t>zhvillimin</w:t>
      </w:r>
      <w:proofErr w:type="spellEnd"/>
      <w:r w:rsidRPr="00D057AB">
        <w:t xml:space="preserve"> e </w:t>
      </w:r>
      <w:proofErr w:type="spellStart"/>
      <w:r w:rsidRPr="00D057AB">
        <w:t>metodologjive</w:t>
      </w:r>
      <w:proofErr w:type="spellEnd"/>
      <w:r w:rsidRPr="00D057AB">
        <w:t xml:space="preserve"> </w:t>
      </w:r>
      <w:proofErr w:type="spellStart"/>
      <w:r w:rsidRPr="00D057AB">
        <w:t>specifike</w:t>
      </w:r>
      <w:proofErr w:type="spellEnd"/>
      <w:r w:rsidRPr="00D057AB">
        <w:t xml:space="preserve"> </w:t>
      </w:r>
      <w:proofErr w:type="spellStart"/>
      <w:r w:rsidRPr="00D057AB">
        <w:t>kombëtare</w:t>
      </w:r>
      <w:proofErr w:type="spellEnd"/>
      <w:r w:rsidRPr="00D057AB">
        <w:t xml:space="preserve"> </w:t>
      </w:r>
      <w:proofErr w:type="spellStart"/>
      <w:r w:rsidRPr="00D057AB">
        <w:t>të</w:t>
      </w:r>
      <w:proofErr w:type="spellEnd"/>
      <w:r w:rsidRPr="00D057AB">
        <w:t xml:space="preserve"> </w:t>
      </w:r>
      <w:proofErr w:type="spellStart"/>
      <w:r w:rsidRPr="00D057AB">
        <w:t>nivelit</w:t>
      </w:r>
      <w:proofErr w:type="spellEnd"/>
      <w:r w:rsidRPr="00D057AB">
        <w:t xml:space="preserve"> Tier 2 </w:t>
      </w:r>
      <w:proofErr w:type="spellStart"/>
      <w:r w:rsidRPr="00D057AB">
        <w:t>dhe</w:t>
      </w:r>
      <w:proofErr w:type="spellEnd"/>
      <w:r w:rsidRPr="00D057AB">
        <w:t xml:space="preserve"> Tier 3 </w:t>
      </w:r>
      <w:proofErr w:type="spellStart"/>
      <w:r w:rsidRPr="00D057AB">
        <w:t>për</w:t>
      </w:r>
      <w:proofErr w:type="spellEnd"/>
      <w:r w:rsidRPr="00D057AB">
        <w:t xml:space="preserve"> </w:t>
      </w:r>
      <w:proofErr w:type="spellStart"/>
      <w:r w:rsidRPr="00D057AB">
        <w:t>vlerësim</w:t>
      </w:r>
      <w:proofErr w:type="spellEnd"/>
      <w:r w:rsidRPr="00D057AB">
        <w:t xml:space="preserve"> </w:t>
      </w:r>
      <w:proofErr w:type="spellStart"/>
      <w:r w:rsidRPr="00D057AB">
        <w:t>më</w:t>
      </w:r>
      <w:proofErr w:type="spellEnd"/>
      <w:r w:rsidRPr="00D057AB">
        <w:t xml:space="preserve"> </w:t>
      </w:r>
      <w:proofErr w:type="spellStart"/>
      <w:r w:rsidRPr="00D057AB">
        <w:t>të</w:t>
      </w:r>
      <w:proofErr w:type="spellEnd"/>
      <w:r w:rsidRPr="00D057AB">
        <w:t xml:space="preserve"> </w:t>
      </w:r>
      <w:proofErr w:type="spellStart"/>
      <w:r w:rsidRPr="00D057AB">
        <w:t>saktë</w:t>
      </w:r>
      <w:proofErr w:type="spellEnd"/>
      <w:r w:rsidRPr="00D057AB">
        <w:t xml:space="preserve"> </w:t>
      </w:r>
      <w:proofErr w:type="spellStart"/>
      <w:r w:rsidRPr="00D057AB">
        <w:t>dhe</w:t>
      </w:r>
      <w:proofErr w:type="spellEnd"/>
      <w:r w:rsidRPr="00D057AB">
        <w:t xml:space="preserve"> </w:t>
      </w:r>
      <w:proofErr w:type="spellStart"/>
      <w:r w:rsidRPr="00D057AB">
        <w:t>të</w:t>
      </w:r>
      <w:proofErr w:type="spellEnd"/>
      <w:r w:rsidRPr="00D057AB">
        <w:t xml:space="preserve"> </w:t>
      </w:r>
      <w:proofErr w:type="spellStart"/>
      <w:r w:rsidRPr="00D057AB">
        <w:t>qëndrueshëm</w:t>
      </w:r>
      <w:proofErr w:type="spellEnd"/>
      <w:r w:rsidRPr="00D057AB">
        <w:t>.</w:t>
      </w:r>
    </w:p>
    <w:p w14:paraId="664891B7" w14:textId="36892AA1" w:rsidR="00D057AB" w:rsidRPr="00D057AB" w:rsidRDefault="00D057AB" w:rsidP="004F1E7C">
      <w:pPr>
        <w:pStyle w:val="NormalWeb"/>
        <w:spacing w:before="0" w:beforeAutospacing="0" w:after="0" w:afterAutospacing="0"/>
        <w:ind w:left="720"/>
        <w:jc w:val="both"/>
      </w:pPr>
      <w:r w:rsidRPr="00D057AB">
        <w:t xml:space="preserve">c) </w:t>
      </w:r>
      <w:proofErr w:type="spellStart"/>
      <w:r w:rsidRPr="00D057AB">
        <w:t>Përgatiten</w:t>
      </w:r>
      <w:proofErr w:type="spellEnd"/>
      <w:r w:rsidRPr="00D057AB">
        <w:t xml:space="preserve"> </w:t>
      </w:r>
      <w:proofErr w:type="spellStart"/>
      <w:r w:rsidRPr="00D057AB">
        <w:t>dhe</w:t>
      </w:r>
      <w:proofErr w:type="spellEnd"/>
      <w:r w:rsidRPr="00D057AB">
        <w:t xml:space="preserve"> </w:t>
      </w:r>
      <w:proofErr w:type="spellStart"/>
      <w:r w:rsidRPr="00D057AB">
        <w:t>paraqiten</w:t>
      </w:r>
      <w:proofErr w:type="spellEnd"/>
      <w:r w:rsidRPr="00D057AB">
        <w:t xml:space="preserve"> </w:t>
      </w:r>
      <w:proofErr w:type="spellStart"/>
      <w:r w:rsidRPr="00D057AB">
        <w:t>vlerësimet</w:t>
      </w:r>
      <w:proofErr w:type="spellEnd"/>
      <w:r w:rsidRPr="00D057AB">
        <w:t xml:space="preserve"> </w:t>
      </w:r>
      <w:proofErr w:type="spellStart"/>
      <w:r w:rsidRPr="00D057AB">
        <w:t>përfundimtare</w:t>
      </w:r>
      <w:proofErr w:type="spellEnd"/>
      <w:r w:rsidRPr="00D057AB">
        <w:t xml:space="preserve"> </w:t>
      </w:r>
      <w:proofErr w:type="spellStart"/>
      <w:r w:rsidRPr="00D057AB">
        <w:t>vjetore</w:t>
      </w:r>
      <w:proofErr w:type="spellEnd"/>
      <w:r w:rsidRPr="00D057AB">
        <w:t xml:space="preserve"> </w:t>
      </w:r>
      <w:proofErr w:type="spellStart"/>
      <w:r w:rsidRPr="00D057AB">
        <w:t>për</w:t>
      </w:r>
      <w:proofErr w:type="spellEnd"/>
      <w:r w:rsidRPr="00D057AB">
        <w:t xml:space="preserve"> </w:t>
      </w:r>
      <w:proofErr w:type="spellStart"/>
      <w:r w:rsidR="006F69FA">
        <w:t>p</w:t>
      </w:r>
      <w:r w:rsidR="007C092C">
        <w:t>ë</w:t>
      </w:r>
      <w:r w:rsidR="00E0121D">
        <w:t>rllogaritja</w:t>
      </w:r>
      <w:r w:rsidRPr="00D057AB">
        <w:t>n</w:t>
      </w:r>
      <w:proofErr w:type="spellEnd"/>
      <w:r w:rsidRPr="00D057AB">
        <w:t xml:space="preserve"> e </w:t>
      </w:r>
      <w:proofErr w:type="spellStart"/>
      <w:r w:rsidRPr="00D057AB">
        <w:t>menaxhimit</w:t>
      </w:r>
      <w:proofErr w:type="spellEnd"/>
      <w:r w:rsidRPr="00D057AB">
        <w:t xml:space="preserve"> </w:t>
      </w:r>
      <w:proofErr w:type="spellStart"/>
      <w:r w:rsidRPr="00D057AB">
        <w:t>të</w:t>
      </w:r>
      <w:proofErr w:type="spellEnd"/>
      <w:r w:rsidRPr="00D057AB">
        <w:t xml:space="preserve"> </w:t>
      </w:r>
      <w:proofErr w:type="spellStart"/>
      <w:r w:rsidRPr="00D057AB">
        <w:t>tokës</w:t>
      </w:r>
      <w:proofErr w:type="spellEnd"/>
      <w:r w:rsidRPr="00D057AB">
        <w:t xml:space="preserve"> </w:t>
      </w:r>
      <w:proofErr w:type="spellStart"/>
      <w:r w:rsidRPr="00D057AB">
        <w:t>bujqësore</w:t>
      </w:r>
      <w:proofErr w:type="spellEnd"/>
      <w:r w:rsidRPr="00D057AB">
        <w:t xml:space="preserve"> </w:t>
      </w:r>
      <w:proofErr w:type="spellStart"/>
      <w:r w:rsidRPr="00D057AB">
        <w:t>dhe</w:t>
      </w:r>
      <w:proofErr w:type="spellEnd"/>
      <w:r w:rsidRPr="00D057AB">
        <w:t xml:space="preserve"> </w:t>
      </w:r>
      <w:proofErr w:type="spellStart"/>
      <w:r w:rsidRPr="00D057AB">
        <w:t>kullotave</w:t>
      </w:r>
      <w:proofErr w:type="spellEnd"/>
      <w:r w:rsidRPr="00D057AB">
        <w:t xml:space="preserve">, jo </w:t>
      </w:r>
      <w:proofErr w:type="spellStart"/>
      <w:r w:rsidRPr="00D057AB">
        <w:t>më</w:t>
      </w:r>
      <w:proofErr w:type="spellEnd"/>
      <w:r w:rsidRPr="00D057AB">
        <w:t xml:space="preserve"> </w:t>
      </w:r>
      <w:proofErr w:type="spellStart"/>
      <w:r w:rsidRPr="00D057AB">
        <w:t>vonë</w:t>
      </w:r>
      <w:proofErr w:type="spellEnd"/>
      <w:r w:rsidRPr="00D057AB">
        <w:t xml:space="preserve"> se data 31 mars e </w:t>
      </w:r>
      <w:proofErr w:type="spellStart"/>
      <w:r w:rsidRPr="00D057AB">
        <w:t>vitit</w:t>
      </w:r>
      <w:proofErr w:type="spellEnd"/>
      <w:r w:rsidRPr="00D057AB">
        <w:t xml:space="preserve"> </w:t>
      </w:r>
      <w:proofErr w:type="spellStart"/>
      <w:r w:rsidRPr="00D057AB">
        <w:t>pasardhës</w:t>
      </w:r>
      <w:proofErr w:type="spellEnd"/>
      <w:r w:rsidRPr="00D057AB">
        <w:t>.</w:t>
      </w:r>
    </w:p>
    <w:p w14:paraId="090B1604" w14:textId="77777777" w:rsidR="00D057AB" w:rsidRPr="00D057AB" w:rsidRDefault="00D057AB" w:rsidP="004F1E7C">
      <w:pPr>
        <w:pStyle w:val="NormalWeb"/>
        <w:spacing w:before="0" w:beforeAutospacing="0" w:after="0" w:afterAutospacing="0"/>
        <w:ind w:left="720"/>
        <w:jc w:val="both"/>
      </w:pPr>
      <w:r w:rsidRPr="00D057AB">
        <w:t xml:space="preserve">ç) Mund </w:t>
      </w:r>
      <w:proofErr w:type="spellStart"/>
      <w:r w:rsidRPr="00D057AB">
        <w:t>të</w:t>
      </w:r>
      <w:proofErr w:type="spellEnd"/>
      <w:r w:rsidRPr="00D057AB">
        <w:t xml:space="preserve"> </w:t>
      </w:r>
      <w:proofErr w:type="spellStart"/>
      <w:r w:rsidRPr="00D057AB">
        <w:t>kërkohet</w:t>
      </w:r>
      <w:proofErr w:type="spellEnd"/>
      <w:r w:rsidRPr="00D057AB">
        <w:t xml:space="preserve"> </w:t>
      </w:r>
      <w:proofErr w:type="spellStart"/>
      <w:r w:rsidRPr="00D057AB">
        <w:t>shtyrje</w:t>
      </w:r>
      <w:proofErr w:type="spellEnd"/>
      <w:r w:rsidRPr="00D057AB">
        <w:t xml:space="preserve"> e </w:t>
      </w:r>
      <w:proofErr w:type="spellStart"/>
      <w:r w:rsidRPr="00D057AB">
        <w:t>afatit</w:t>
      </w:r>
      <w:proofErr w:type="spellEnd"/>
      <w:r w:rsidRPr="00D057AB">
        <w:t xml:space="preserve"> </w:t>
      </w:r>
      <w:proofErr w:type="spellStart"/>
      <w:r w:rsidRPr="00D057AB">
        <w:t>të</w:t>
      </w:r>
      <w:proofErr w:type="spellEnd"/>
      <w:r w:rsidRPr="00D057AB">
        <w:t xml:space="preserve"> </w:t>
      </w:r>
      <w:proofErr w:type="spellStart"/>
      <w:r w:rsidRPr="00D057AB">
        <w:t>përcaktuar</w:t>
      </w:r>
      <w:proofErr w:type="spellEnd"/>
      <w:r w:rsidRPr="00D057AB">
        <w:t xml:space="preserve"> </w:t>
      </w:r>
      <w:proofErr w:type="spellStart"/>
      <w:r w:rsidRPr="00D057AB">
        <w:t>në</w:t>
      </w:r>
      <w:proofErr w:type="spellEnd"/>
      <w:r w:rsidRPr="00D057AB">
        <w:t xml:space="preserve"> </w:t>
      </w:r>
      <w:proofErr w:type="spellStart"/>
      <w:r w:rsidRPr="00D057AB">
        <w:t>shkronjën</w:t>
      </w:r>
      <w:proofErr w:type="spellEnd"/>
      <w:r w:rsidRPr="00D057AB">
        <w:t xml:space="preserve"> (c), </w:t>
      </w:r>
      <w:proofErr w:type="spellStart"/>
      <w:r w:rsidRPr="00D057AB">
        <w:t>në</w:t>
      </w:r>
      <w:proofErr w:type="spellEnd"/>
      <w:r w:rsidRPr="00D057AB">
        <w:t xml:space="preserve"> </w:t>
      </w:r>
      <w:proofErr w:type="spellStart"/>
      <w:r w:rsidRPr="00D057AB">
        <w:t>rast</w:t>
      </w:r>
      <w:proofErr w:type="spellEnd"/>
      <w:r w:rsidRPr="00D057AB">
        <w:t xml:space="preserve"> se </w:t>
      </w:r>
      <w:proofErr w:type="spellStart"/>
      <w:r w:rsidRPr="00D057AB">
        <w:t>përcaktimi</w:t>
      </w:r>
      <w:proofErr w:type="spellEnd"/>
      <w:r w:rsidRPr="00D057AB">
        <w:t xml:space="preserve"> </w:t>
      </w:r>
      <w:proofErr w:type="spellStart"/>
      <w:r w:rsidRPr="00D057AB">
        <w:t>i</w:t>
      </w:r>
      <w:proofErr w:type="spellEnd"/>
      <w:r w:rsidRPr="00D057AB">
        <w:t xml:space="preserve"> </w:t>
      </w:r>
      <w:proofErr w:type="spellStart"/>
      <w:r w:rsidRPr="00D057AB">
        <w:t>vlerësimeve</w:t>
      </w:r>
      <w:proofErr w:type="spellEnd"/>
      <w:r w:rsidRPr="00D057AB">
        <w:t xml:space="preserve"> </w:t>
      </w:r>
      <w:proofErr w:type="spellStart"/>
      <w:r w:rsidRPr="00D057AB">
        <w:t>përfundimtare</w:t>
      </w:r>
      <w:proofErr w:type="spellEnd"/>
      <w:r w:rsidRPr="00D057AB">
        <w:t xml:space="preserve"> </w:t>
      </w:r>
      <w:proofErr w:type="spellStart"/>
      <w:r w:rsidRPr="00D057AB">
        <w:t>nuk</w:t>
      </w:r>
      <w:proofErr w:type="spellEnd"/>
      <w:r w:rsidRPr="00D057AB">
        <w:t xml:space="preserve"> </w:t>
      </w:r>
      <w:proofErr w:type="spellStart"/>
      <w:r w:rsidRPr="00D057AB">
        <w:t>mund</w:t>
      </w:r>
      <w:proofErr w:type="spellEnd"/>
      <w:r w:rsidRPr="00D057AB">
        <w:t xml:space="preserve"> </w:t>
      </w:r>
      <w:proofErr w:type="spellStart"/>
      <w:r w:rsidRPr="00D057AB">
        <w:t>të</w:t>
      </w:r>
      <w:proofErr w:type="spellEnd"/>
      <w:r w:rsidRPr="00D057AB">
        <w:t xml:space="preserve"> </w:t>
      </w:r>
      <w:proofErr w:type="spellStart"/>
      <w:r w:rsidRPr="00D057AB">
        <w:t>realizohet</w:t>
      </w:r>
      <w:proofErr w:type="spellEnd"/>
      <w:r w:rsidRPr="00D057AB">
        <w:t xml:space="preserve"> </w:t>
      </w:r>
      <w:proofErr w:type="spellStart"/>
      <w:r w:rsidRPr="00D057AB">
        <w:t>brenda</w:t>
      </w:r>
      <w:proofErr w:type="spellEnd"/>
      <w:r w:rsidRPr="00D057AB">
        <w:t xml:space="preserve"> </w:t>
      </w:r>
      <w:proofErr w:type="spellStart"/>
      <w:r w:rsidRPr="00D057AB">
        <w:t>afatit</w:t>
      </w:r>
      <w:proofErr w:type="spellEnd"/>
      <w:r w:rsidRPr="00D057AB">
        <w:t xml:space="preserve"> </w:t>
      </w:r>
      <w:proofErr w:type="spellStart"/>
      <w:r w:rsidRPr="00D057AB">
        <w:t>për</w:t>
      </w:r>
      <w:proofErr w:type="spellEnd"/>
      <w:r w:rsidRPr="00D057AB">
        <w:t xml:space="preserve"> </w:t>
      </w:r>
      <w:proofErr w:type="spellStart"/>
      <w:r w:rsidRPr="00D057AB">
        <w:t>arsye</w:t>
      </w:r>
      <w:proofErr w:type="spellEnd"/>
      <w:r w:rsidRPr="00D057AB">
        <w:t xml:space="preserve"> </w:t>
      </w:r>
      <w:proofErr w:type="spellStart"/>
      <w:r w:rsidRPr="00D057AB">
        <w:t>teknike</w:t>
      </w:r>
      <w:proofErr w:type="spellEnd"/>
      <w:r w:rsidRPr="00D057AB">
        <w:t xml:space="preserve"> </w:t>
      </w:r>
      <w:proofErr w:type="spellStart"/>
      <w:r w:rsidRPr="00D057AB">
        <w:t>ose</w:t>
      </w:r>
      <w:proofErr w:type="spellEnd"/>
      <w:r w:rsidRPr="00D057AB">
        <w:t xml:space="preserve"> </w:t>
      </w:r>
      <w:proofErr w:type="spellStart"/>
      <w:r w:rsidRPr="00D057AB">
        <w:t>për</w:t>
      </w:r>
      <w:proofErr w:type="spellEnd"/>
      <w:r w:rsidRPr="00D057AB">
        <w:t xml:space="preserve"> </w:t>
      </w:r>
      <w:proofErr w:type="spellStart"/>
      <w:r w:rsidRPr="00D057AB">
        <w:t>shkak</w:t>
      </w:r>
      <w:proofErr w:type="spellEnd"/>
      <w:r w:rsidRPr="00D057AB">
        <w:t xml:space="preserve"> </w:t>
      </w:r>
      <w:proofErr w:type="spellStart"/>
      <w:r w:rsidRPr="00D057AB">
        <w:t>të</w:t>
      </w:r>
      <w:proofErr w:type="spellEnd"/>
      <w:r w:rsidRPr="00D057AB">
        <w:t xml:space="preserve"> </w:t>
      </w:r>
      <w:proofErr w:type="spellStart"/>
      <w:r w:rsidRPr="00D057AB">
        <w:t>kostove</w:t>
      </w:r>
      <w:proofErr w:type="spellEnd"/>
      <w:r w:rsidRPr="00D057AB">
        <w:t xml:space="preserve"> </w:t>
      </w:r>
      <w:proofErr w:type="spellStart"/>
      <w:r w:rsidRPr="00D057AB">
        <w:t>disproporcionale</w:t>
      </w:r>
      <w:proofErr w:type="spellEnd"/>
      <w:r w:rsidRPr="00D057AB">
        <w:t xml:space="preserve">. </w:t>
      </w:r>
      <w:proofErr w:type="spellStart"/>
      <w:r w:rsidRPr="00D057AB">
        <w:t>Kërkesa</w:t>
      </w:r>
      <w:proofErr w:type="spellEnd"/>
      <w:r w:rsidRPr="00D057AB">
        <w:t xml:space="preserve"> </w:t>
      </w:r>
      <w:proofErr w:type="spellStart"/>
      <w:r w:rsidRPr="00D057AB">
        <w:t>duhet</w:t>
      </w:r>
      <w:proofErr w:type="spellEnd"/>
      <w:r w:rsidRPr="00D057AB">
        <w:t xml:space="preserve"> </w:t>
      </w:r>
      <w:proofErr w:type="spellStart"/>
      <w:r w:rsidRPr="00D057AB">
        <w:t>të</w:t>
      </w:r>
      <w:proofErr w:type="spellEnd"/>
      <w:r w:rsidRPr="00D057AB">
        <w:t xml:space="preserve"> </w:t>
      </w:r>
      <w:proofErr w:type="spellStart"/>
      <w:r w:rsidRPr="00D057AB">
        <w:t>jetë</w:t>
      </w:r>
      <w:proofErr w:type="spellEnd"/>
      <w:r w:rsidRPr="00D057AB">
        <w:t xml:space="preserve"> e </w:t>
      </w:r>
      <w:proofErr w:type="spellStart"/>
      <w:r w:rsidRPr="00D057AB">
        <w:t>arsyetuar</w:t>
      </w:r>
      <w:proofErr w:type="spellEnd"/>
      <w:r w:rsidRPr="00D057AB">
        <w:t xml:space="preserve"> </w:t>
      </w:r>
      <w:proofErr w:type="spellStart"/>
      <w:r w:rsidRPr="00D057AB">
        <w:t>dhe</w:t>
      </w:r>
      <w:proofErr w:type="spellEnd"/>
      <w:r w:rsidRPr="00D057AB">
        <w:t xml:space="preserve"> </w:t>
      </w:r>
      <w:proofErr w:type="spellStart"/>
      <w:r w:rsidRPr="00D057AB">
        <w:t>të</w:t>
      </w:r>
      <w:proofErr w:type="spellEnd"/>
      <w:r w:rsidRPr="00D057AB">
        <w:t xml:space="preserve"> </w:t>
      </w:r>
      <w:proofErr w:type="spellStart"/>
      <w:r w:rsidRPr="00D057AB">
        <w:t>dokumentohet</w:t>
      </w:r>
      <w:proofErr w:type="spellEnd"/>
      <w:r w:rsidRPr="00D057AB">
        <w:t xml:space="preserve"> </w:t>
      </w:r>
      <w:proofErr w:type="spellStart"/>
      <w:r w:rsidRPr="00D057AB">
        <w:t>në</w:t>
      </w:r>
      <w:proofErr w:type="spellEnd"/>
      <w:r w:rsidRPr="00D057AB">
        <w:t xml:space="preserve"> </w:t>
      </w:r>
      <w:proofErr w:type="spellStart"/>
      <w:r w:rsidRPr="00D057AB">
        <w:t>përputhje</w:t>
      </w:r>
      <w:proofErr w:type="spellEnd"/>
      <w:r w:rsidRPr="00D057AB">
        <w:t xml:space="preserve"> me </w:t>
      </w:r>
      <w:proofErr w:type="spellStart"/>
      <w:r w:rsidRPr="00D057AB">
        <w:t>procedurat</w:t>
      </w:r>
      <w:proofErr w:type="spellEnd"/>
      <w:r w:rsidRPr="00D057AB">
        <w:t xml:space="preserve"> </w:t>
      </w:r>
      <w:proofErr w:type="spellStart"/>
      <w:r w:rsidRPr="00D057AB">
        <w:t>përkatëse</w:t>
      </w:r>
      <w:proofErr w:type="spellEnd"/>
      <w:r w:rsidRPr="00D057AB">
        <w:t>.</w:t>
      </w:r>
    </w:p>
    <w:p w14:paraId="09584696" w14:textId="473521BA" w:rsidR="00D057AB" w:rsidRPr="00D057AB" w:rsidRDefault="00D057AB" w:rsidP="004F1E7C">
      <w:pPr>
        <w:pStyle w:val="NormalWeb"/>
        <w:numPr>
          <w:ilvl w:val="0"/>
          <w:numId w:val="155"/>
        </w:numPr>
        <w:spacing w:before="0" w:beforeAutospacing="0" w:after="0" w:afterAutospacing="0"/>
        <w:jc w:val="both"/>
      </w:pPr>
      <w:proofErr w:type="spellStart"/>
      <w:r w:rsidRPr="00D057AB">
        <w:t>Për</w:t>
      </w:r>
      <w:proofErr w:type="spellEnd"/>
      <w:r w:rsidRPr="00D057AB">
        <w:t xml:space="preserve"> </w:t>
      </w:r>
      <w:proofErr w:type="spellStart"/>
      <w:r w:rsidRPr="00D057AB">
        <w:t>çdo</w:t>
      </w:r>
      <w:proofErr w:type="spellEnd"/>
      <w:r w:rsidRPr="00D057AB">
        <w:t xml:space="preserve"> </w:t>
      </w:r>
      <w:proofErr w:type="spellStart"/>
      <w:r w:rsidRPr="00D057AB">
        <w:t>periudhë</w:t>
      </w:r>
      <w:proofErr w:type="spellEnd"/>
      <w:r w:rsidRPr="00D057AB">
        <w:t xml:space="preserve"> </w:t>
      </w:r>
      <w:proofErr w:type="spellStart"/>
      <w:r w:rsidR="00A03AC8">
        <w:t>p</w:t>
      </w:r>
      <w:r w:rsidR="007C092C">
        <w:t>ë</w:t>
      </w:r>
      <w:r w:rsidR="00E0121D">
        <w:t>rllogaritj</w:t>
      </w:r>
      <w:r w:rsidR="00A03AC8">
        <w:t>e</w:t>
      </w:r>
      <w:proofErr w:type="spellEnd"/>
      <w:r w:rsidRPr="00D057AB">
        <w:t xml:space="preserve"> </w:t>
      </w:r>
      <w:proofErr w:type="spellStart"/>
      <w:r w:rsidRPr="00D057AB">
        <w:t>të</w:t>
      </w:r>
      <w:proofErr w:type="spellEnd"/>
      <w:r w:rsidRPr="00D057AB">
        <w:t xml:space="preserve"> </w:t>
      </w:r>
      <w:proofErr w:type="spellStart"/>
      <w:r w:rsidRPr="00D057AB">
        <w:t>përcaktuar</w:t>
      </w:r>
      <w:proofErr w:type="spellEnd"/>
      <w:r w:rsidRPr="00D057AB">
        <w:t xml:space="preserve"> </w:t>
      </w:r>
      <w:proofErr w:type="spellStart"/>
      <w:r w:rsidRPr="00D057AB">
        <w:t>në</w:t>
      </w:r>
      <w:proofErr w:type="spellEnd"/>
      <w:r w:rsidRPr="00D057AB">
        <w:t xml:space="preserve"> </w:t>
      </w:r>
      <w:proofErr w:type="spellStart"/>
      <w:r w:rsidRPr="00D057AB">
        <w:t>Aneksin</w:t>
      </w:r>
      <w:proofErr w:type="spellEnd"/>
      <w:r w:rsidRPr="00D057AB">
        <w:t xml:space="preserve"> I, </w:t>
      </w:r>
      <w:proofErr w:type="spellStart"/>
      <w:r w:rsidRPr="00D057AB">
        <w:t>mund</w:t>
      </w:r>
      <w:proofErr w:type="spellEnd"/>
      <w:r w:rsidRPr="00D057AB">
        <w:t xml:space="preserve"> </w:t>
      </w:r>
      <w:proofErr w:type="spellStart"/>
      <w:r w:rsidRPr="00D057AB">
        <w:t>të</w:t>
      </w:r>
      <w:proofErr w:type="spellEnd"/>
      <w:r w:rsidRPr="00D057AB">
        <w:t xml:space="preserve"> </w:t>
      </w:r>
      <w:proofErr w:type="spellStart"/>
      <w:r w:rsidRPr="00D057AB">
        <w:t>përgatiten</w:t>
      </w:r>
      <w:proofErr w:type="spellEnd"/>
      <w:r w:rsidRPr="00D057AB">
        <w:t xml:space="preserve"> </w:t>
      </w:r>
      <w:proofErr w:type="spellStart"/>
      <w:r w:rsidRPr="00D057AB">
        <w:t>dhe</w:t>
      </w:r>
      <w:proofErr w:type="spellEnd"/>
      <w:r w:rsidRPr="00D057AB">
        <w:t xml:space="preserve"> </w:t>
      </w:r>
      <w:proofErr w:type="spellStart"/>
      <w:r w:rsidRPr="00D057AB">
        <w:t>mbahen</w:t>
      </w:r>
      <w:proofErr w:type="spellEnd"/>
      <w:r w:rsidRPr="00D057AB">
        <w:t xml:space="preserve"> </w:t>
      </w:r>
      <w:proofErr w:type="spellStart"/>
      <w:r w:rsidRPr="00D057AB">
        <w:t>gjithashtu</w:t>
      </w:r>
      <w:proofErr w:type="spellEnd"/>
      <w:r w:rsidRPr="00D057AB">
        <w:t xml:space="preserve"> </w:t>
      </w:r>
      <w:proofErr w:type="spellStart"/>
      <w:r w:rsidRPr="00D057AB">
        <w:t>llogari</w:t>
      </w:r>
      <w:proofErr w:type="spellEnd"/>
      <w:r w:rsidRPr="00D057AB">
        <w:t xml:space="preserve"> </w:t>
      </w:r>
      <w:proofErr w:type="spellStart"/>
      <w:r w:rsidRPr="00D057AB">
        <w:t>që</w:t>
      </w:r>
      <w:proofErr w:type="spellEnd"/>
      <w:r w:rsidRPr="00D057AB">
        <w:t xml:space="preserve"> </w:t>
      </w:r>
      <w:proofErr w:type="spellStart"/>
      <w:r w:rsidRPr="00D057AB">
        <w:t>pasqyrojnë</w:t>
      </w:r>
      <w:proofErr w:type="spellEnd"/>
      <w:r w:rsidRPr="00D057AB">
        <w:t xml:space="preserve"> </w:t>
      </w:r>
      <w:proofErr w:type="spellStart"/>
      <w:r w:rsidRPr="00D057AB">
        <w:t>emetimet</w:t>
      </w:r>
      <w:proofErr w:type="spellEnd"/>
      <w:r w:rsidRPr="00D057AB">
        <w:t xml:space="preserve"> </w:t>
      </w:r>
      <w:proofErr w:type="spellStart"/>
      <w:r w:rsidRPr="00D057AB">
        <w:t>dhe</w:t>
      </w:r>
      <w:proofErr w:type="spellEnd"/>
      <w:r w:rsidRPr="00D057AB">
        <w:t xml:space="preserve"> </w:t>
      </w:r>
      <w:proofErr w:type="spellStart"/>
      <w:r w:rsidRPr="00D057AB">
        <w:t>përthithjet</w:t>
      </w:r>
      <w:proofErr w:type="spellEnd"/>
      <w:r w:rsidRPr="00D057AB">
        <w:t xml:space="preserve"> </w:t>
      </w:r>
      <w:proofErr w:type="spellStart"/>
      <w:r w:rsidRPr="00D057AB">
        <w:t>që</w:t>
      </w:r>
      <w:proofErr w:type="spellEnd"/>
      <w:r w:rsidRPr="00D057AB">
        <w:t xml:space="preserve"> </w:t>
      </w:r>
      <w:proofErr w:type="spellStart"/>
      <w:r w:rsidRPr="00D057AB">
        <w:t>rrjedhin</w:t>
      </w:r>
      <w:proofErr w:type="spellEnd"/>
      <w:r w:rsidRPr="00D057AB">
        <w:t xml:space="preserve"> </w:t>
      </w:r>
      <w:proofErr w:type="spellStart"/>
      <w:r w:rsidRPr="00D057AB">
        <w:t>nga</w:t>
      </w:r>
      <w:proofErr w:type="spellEnd"/>
      <w:r w:rsidRPr="00D057AB">
        <w:t xml:space="preserve"> </w:t>
      </w:r>
      <w:proofErr w:type="spellStart"/>
      <w:r w:rsidRPr="00D057AB">
        <w:t>revegjetimi</w:t>
      </w:r>
      <w:proofErr w:type="spellEnd"/>
      <w:r w:rsidRPr="00D057AB">
        <w:t xml:space="preserve"> </w:t>
      </w:r>
      <w:proofErr w:type="spellStart"/>
      <w:r w:rsidRPr="00D057AB">
        <w:t>dhe</w:t>
      </w:r>
      <w:proofErr w:type="spellEnd"/>
      <w:r w:rsidRPr="00D057AB">
        <w:t xml:space="preserve"> </w:t>
      </w:r>
      <w:proofErr w:type="spellStart"/>
      <w:r w:rsidRPr="00D057AB">
        <w:t>nga</w:t>
      </w:r>
      <w:proofErr w:type="spellEnd"/>
      <w:r w:rsidRPr="00D057AB">
        <w:t xml:space="preserve"> </w:t>
      </w:r>
      <w:proofErr w:type="spellStart"/>
      <w:r w:rsidRPr="00D057AB">
        <w:t>drenazhimi</w:t>
      </w:r>
      <w:proofErr w:type="spellEnd"/>
      <w:r w:rsidRPr="00D057AB">
        <w:t xml:space="preserve"> </w:t>
      </w:r>
      <w:proofErr w:type="spellStart"/>
      <w:r w:rsidRPr="00D057AB">
        <w:t>dhe</w:t>
      </w:r>
      <w:proofErr w:type="spellEnd"/>
      <w:r w:rsidRPr="00D057AB">
        <w:t xml:space="preserve"> </w:t>
      </w:r>
      <w:proofErr w:type="spellStart"/>
      <w:r w:rsidRPr="00D057AB">
        <w:t>rivendosja</w:t>
      </w:r>
      <w:proofErr w:type="spellEnd"/>
      <w:r w:rsidRPr="00D057AB">
        <w:t xml:space="preserve"> e </w:t>
      </w:r>
      <w:proofErr w:type="spellStart"/>
      <w:r w:rsidRPr="00D057AB">
        <w:t>lagështisë</w:t>
      </w:r>
      <w:proofErr w:type="spellEnd"/>
      <w:r w:rsidRPr="00D057AB">
        <w:t xml:space="preserve"> </w:t>
      </w:r>
      <w:proofErr w:type="spellStart"/>
      <w:r w:rsidRPr="00D057AB">
        <w:t>së</w:t>
      </w:r>
      <w:proofErr w:type="spellEnd"/>
      <w:r w:rsidRPr="00D057AB">
        <w:t xml:space="preserve"> </w:t>
      </w:r>
      <w:proofErr w:type="spellStart"/>
      <w:r w:rsidRPr="00D057AB">
        <w:t>tokave</w:t>
      </w:r>
      <w:proofErr w:type="spellEnd"/>
      <w:r w:rsidRPr="00D057AB">
        <w:t xml:space="preserve"> </w:t>
      </w:r>
      <w:proofErr w:type="spellStart"/>
      <w:r w:rsidRPr="00D057AB">
        <w:t>të</w:t>
      </w:r>
      <w:proofErr w:type="spellEnd"/>
      <w:r w:rsidRPr="00D057AB">
        <w:t xml:space="preserve"> </w:t>
      </w:r>
      <w:proofErr w:type="spellStart"/>
      <w:r w:rsidRPr="00D057AB">
        <w:t>lagështa</w:t>
      </w:r>
      <w:proofErr w:type="spellEnd"/>
      <w:r w:rsidRPr="00D057AB">
        <w:t>.</w:t>
      </w:r>
    </w:p>
    <w:p w14:paraId="1A98A5A3" w14:textId="77777777" w:rsidR="00D057AB" w:rsidRPr="00D057AB" w:rsidRDefault="00D057AB" w:rsidP="004F1E7C">
      <w:pPr>
        <w:pStyle w:val="NormalWeb"/>
        <w:numPr>
          <w:ilvl w:val="0"/>
          <w:numId w:val="155"/>
        </w:numPr>
        <w:spacing w:before="0" w:beforeAutospacing="0" w:after="0" w:afterAutospacing="0"/>
        <w:jc w:val="both"/>
      </w:pPr>
      <w:proofErr w:type="spellStart"/>
      <w:r w:rsidRPr="00D057AB">
        <w:t>Llogaritë</w:t>
      </w:r>
      <w:proofErr w:type="spellEnd"/>
      <w:r w:rsidRPr="00D057AB">
        <w:t xml:space="preserve"> e </w:t>
      </w:r>
      <w:proofErr w:type="spellStart"/>
      <w:r w:rsidRPr="00D057AB">
        <w:t>përmendura</w:t>
      </w:r>
      <w:proofErr w:type="spellEnd"/>
      <w:r w:rsidRPr="00D057AB">
        <w:t xml:space="preserve"> </w:t>
      </w:r>
      <w:proofErr w:type="spellStart"/>
      <w:r w:rsidRPr="00D057AB">
        <w:t>në</w:t>
      </w:r>
      <w:proofErr w:type="spellEnd"/>
      <w:r w:rsidRPr="00D057AB">
        <w:t xml:space="preserve"> </w:t>
      </w:r>
      <w:proofErr w:type="spellStart"/>
      <w:r w:rsidRPr="00D057AB">
        <w:t>pikat</w:t>
      </w:r>
      <w:proofErr w:type="spellEnd"/>
      <w:r w:rsidRPr="00D057AB">
        <w:t xml:space="preserve"> 1, 2 </w:t>
      </w:r>
      <w:proofErr w:type="spellStart"/>
      <w:r w:rsidRPr="00D057AB">
        <w:t>dhe</w:t>
      </w:r>
      <w:proofErr w:type="spellEnd"/>
      <w:r w:rsidRPr="00D057AB">
        <w:t xml:space="preserve"> 3 </w:t>
      </w:r>
      <w:proofErr w:type="spellStart"/>
      <w:r w:rsidRPr="00D057AB">
        <w:t>mbulojnë</w:t>
      </w:r>
      <w:proofErr w:type="spellEnd"/>
      <w:r w:rsidRPr="00D057AB">
        <w:t xml:space="preserve"> </w:t>
      </w:r>
      <w:proofErr w:type="spellStart"/>
      <w:r w:rsidRPr="00D057AB">
        <w:t>emetimet</w:t>
      </w:r>
      <w:proofErr w:type="spellEnd"/>
      <w:r w:rsidRPr="00D057AB">
        <w:t xml:space="preserve"> </w:t>
      </w:r>
      <w:proofErr w:type="spellStart"/>
      <w:r w:rsidRPr="00D057AB">
        <w:t>dhe</w:t>
      </w:r>
      <w:proofErr w:type="spellEnd"/>
      <w:r w:rsidRPr="00D057AB">
        <w:t xml:space="preserve"> </w:t>
      </w:r>
      <w:proofErr w:type="spellStart"/>
      <w:r w:rsidRPr="00D057AB">
        <w:t>përthithjet</w:t>
      </w:r>
      <w:proofErr w:type="spellEnd"/>
      <w:r w:rsidRPr="00D057AB">
        <w:t xml:space="preserve"> e </w:t>
      </w:r>
      <w:proofErr w:type="spellStart"/>
      <w:r w:rsidRPr="00D057AB">
        <w:t>gazeve</w:t>
      </w:r>
      <w:proofErr w:type="spellEnd"/>
      <w:r w:rsidRPr="00D057AB">
        <w:t xml:space="preserve"> me </w:t>
      </w:r>
      <w:proofErr w:type="spellStart"/>
      <w:r w:rsidRPr="00D057AB">
        <w:t>efekt</w:t>
      </w:r>
      <w:proofErr w:type="spellEnd"/>
      <w:r w:rsidRPr="00D057AB">
        <w:t xml:space="preserve"> </w:t>
      </w:r>
      <w:proofErr w:type="spellStart"/>
      <w:r w:rsidRPr="00D057AB">
        <w:t>serrë</w:t>
      </w:r>
      <w:proofErr w:type="spellEnd"/>
      <w:r w:rsidRPr="00D057AB">
        <w:t xml:space="preserve"> </w:t>
      </w:r>
      <w:proofErr w:type="spellStart"/>
      <w:r w:rsidRPr="00D057AB">
        <w:t>si</w:t>
      </w:r>
      <w:proofErr w:type="spellEnd"/>
      <w:r w:rsidRPr="00D057AB">
        <w:t xml:space="preserve"> </w:t>
      </w:r>
      <w:proofErr w:type="spellStart"/>
      <w:r w:rsidRPr="00D057AB">
        <w:t>më</w:t>
      </w:r>
      <w:proofErr w:type="spellEnd"/>
      <w:r w:rsidRPr="00D057AB">
        <w:t xml:space="preserve"> </w:t>
      </w:r>
      <w:proofErr w:type="spellStart"/>
      <w:r w:rsidRPr="00D057AB">
        <w:t>poshtë</w:t>
      </w:r>
      <w:proofErr w:type="spellEnd"/>
      <w:r w:rsidRPr="00D057AB">
        <w:t>:</w:t>
      </w:r>
    </w:p>
    <w:p w14:paraId="6D171A15" w14:textId="77777777" w:rsidR="00D057AB" w:rsidRPr="00D057AB" w:rsidRDefault="00D057AB" w:rsidP="0085713B">
      <w:pPr>
        <w:pStyle w:val="NormalWeb"/>
        <w:ind w:left="720"/>
      </w:pPr>
      <w:r w:rsidRPr="00D057AB">
        <w:t xml:space="preserve">a) </w:t>
      </w:r>
      <w:proofErr w:type="spellStart"/>
      <w:r w:rsidRPr="00D057AB">
        <w:t>dioksidi</w:t>
      </w:r>
      <w:proofErr w:type="spellEnd"/>
      <w:r w:rsidRPr="00D057AB">
        <w:t xml:space="preserve"> </w:t>
      </w:r>
      <w:proofErr w:type="spellStart"/>
      <w:r w:rsidRPr="00D057AB">
        <w:t>i</w:t>
      </w:r>
      <w:proofErr w:type="spellEnd"/>
      <w:r w:rsidRPr="00D057AB">
        <w:t xml:space="preserve"> </w:t>
      </w:r>
      <w:proofErr w:type="spellStart"/>
      <w:r w:rsidRPr="00D057AB">
        <w:t>karbonit</w:t>
      </w:r>
      <w:proofErr w:type="spellEnd"/>
      <w:r w:rsidRPr="00D057AB">
        <w:t xml:space="preserve"> (CO₂);</w:t>
      </w:r>
      <w:r w:rsidRPr="00D057AB">
        <w:br/>
        <w:t xml:space="preserve">b) </w:t>
      </w:r>
      <w:proofErr w:type="spellStart"/>
      <w:r w:rsidRPr="00D057AB">
        <w:t>metani</w:t>
      </w:r>
      <w:proofErr w:type="spellEnd"/>
      <w:r w:rsidRPr="00D057AB">
        <w:t xml:space="preserve"> (CH₄);</w:t>
      </w:r>
      <w:r w:rsidRPr="00D057AB">
        <w:br/>
        <w:t xml:space="preserve">c) </w:t>
      </w:r>
      <w:proofErr w:type="spellStart"/>
      <w:r w:rsidRPr="00D057AB">
        <w:t>oksidi</w:t>
      </w:r>
      <w:proofErr w:type="spellEnd"/>
      <w:r w:rsidRPr="00D057AB">
        <w:t xml:space="preserve"> </w:t>
      </w:r>
      <w:proofErr w:type="spellStart"/>
      <w:r w:rsidRPr="00D057AB">
        <w:t>i</w:t>
      </w:r>
      <w:proofErr w:type="spellEnd"/>
      <w:r w:rsidRPr="00D057AB">
        <w:t xml:space="preserve"> </w:t>
      </w:r>
      <w:proofErr w:type="spellStart"/>
      <w:r w:rsidRPr="00D057AB">
        <w:t>azotit</w:t>
      </w:r>
      <w:proofErr w:type="spellEnd"/>
      <w:r w:rsidRPr="00D057AB">
        <w:t xml:space="preserve"> (N₂O).</w:t>
      </w:r>
    </w:p>
    <w:p w14:paraId="2A50767D" w14:textId="0F3F402B" w:rsidR="00D057AB" w:rsidRPr="00D057AB" w:rsidRDefault="00D057AB" w:rsidP="00D057AB">
      <w:pPr>
        <w:pStyle w:val="NormalWeb"/>
        <w:numPr>
          <w:ilvl w:val="0"/>
          <w:numId w:val="155"/>
        </w:numPr>
        <w:jc w:val="both"/>
      </w:pPr>
      <w:proofErr w:type="spellStart"/>
      <w:r w:rsidRPr="00D057AB">
        <w:t>Në</w:t>
      </w:r>
      <w:proofErr w:type="spellEnd"/>
      <w:r w:rsidRPr="00D057AB">
        <w:t xml:space="preserve"> </w:t>
      </w:r>
      <w:proofErr w:type="spellStart"/>
      <w:r w:rsidRPr="00D057AB">
        <w:t>llogaritë</w:t>
      </w:r>
      <w:proofErr w:type="spellEnd"/>
      <w:r w:rsidRPr="00D057AB">
        <w:t xml:space="preserve"> </w:t>
      </w:r>
      <w:proofErr w:type="spellStart"/>
      <w:r w:rsidRPr="00D057AB">
        <w:t>përfshihet</w:t>
      </w:r>
      <w:proofErr w:type="spellEnd"/>
      <w:r w:rsidRPr="00D057AB">
        <w:t xml:space="preserve"> </w:t>
      </w:r>
      <w:proofErr w:type="spellStart"/>
      <w:r w:rsidRPr="00D057AB">
        <w:t>çdo</w:t>
      </w:r>
      <w:proofErr w:type="spellEnd"/>
      <w:r w:rsidRPr="00D057AB">
        <w:t xml:space="preserve"> </w:t>
      </w:r>
      <w:proofErr w:type="spellStart"/>
      <w:r w:rsidRPr="00D057AB">
        <w:t>aktivitet</w:t>
      </w:r>
      <w:proofErr w:type="spellEnd"/>
      <w:r w:rsidRPr="00D057AB">
        <w:t xml:space="preserve"> </w:t>
      </w:r>
      <w:proofErr w:type="spellStart"/>
      <w:r w:rsidRPr="00D057AB">
        <w:t>i</w:t>
      </w:r>
      <w:proofErr w:type="spellEnd"/>
      <w:r w:rsidRPr="00D057AB">
        <w:t xml:space="preserve"> </w:t>
      </w:r>
      <w:proofErr w:type="spellStart"/>
      <w:r w:rsidRPr="00D057AB">
        <w:t>përmendur</w:t>
      </w:r>
      <w:proofErr w:type="spellEnd"/>
      <w:r w:rsidRPr="00D057AB">
        <w:t xml:space="preserve"> </w:t>
      </w:r>
      <w:proofErr w:type="spellStart"/>
      <w:r w:rsidRPr="00D057AB">
        <w:t>në</w:t>
      </w:r>
      <w:proofErr w:type="spellEnd"/>
      <w:r w:rsidRPr="00D057AB">
        <w:t xml:space="preserve"> </w:t>
      </w:r>
      <w:proofErr w:type="spellStart"/>
      <w:r w:rsidRPr="00D057AB">
        <w:t>paragrafët</w:t>
      </w:r>
      <w:proofErr w:type="spellEnd"/>
      <w:r w:rsidRPr="00D057AB">
        <w:t xml:space="preserve"> 1, 2 </w:t>
      </w:r>
      <w:proofErr w:type="spellStart"/>
      <w:r w:rsidRPr="00D057AB">
        <w:t>dhe</w:t>
      </w:r>
      <w:proofErr w:type="spellEnd"/>
      <w:r w:rsidRPr="00D057AB">
        <w:t xml:space="preserve"> 3 </w:t>
      </w:r>
      <w:proofErr w:type="spellStart"/>
      <w:r w:rsidRPr="00D057AB">
        <w:t>për</w:t>
      </w:r>
      <w:proofErr w:type="spellEnd"/>
      <w:r w:rsidRPr="00D057AB">
        <w:t xml:space="preserve"> </w:t>
      </w:r>
      <w:proofErr w:type="spellStart"/>
      <w:r w:rsidRPr="00D057AB">
        <w:t>të</w:t>
      </w:r>
      <w:proofErr w:type="spellEnd"/>
      <w:r w:rsidRPr="00D057AB">
        <w:t xml:space="preserve"> </w:t>
      </w:r>
      <w:proofErr w:type="spellStart"/>
      <w:r w:rsidRPr="00D057AB">
        <w:t>cilin</w:t>
      </w:r>
      <w:proofErr w:type="spellEnd"/>
      <w:r w:rsidRPr="00D057AB">
        <w:t xml:space="preserve"> </w:t>
      </w:r>
      <w:proofErr w:type="spellStart"/>
      <w:r w:rsidRPr="00D057AB">
        <w:t>janë</w:t>
      </w:r>
      <w:proofErr w:type="spellEnd"/>
      <w:r w:rsidRPr="00D057AB">
        <w:t xml:space="preserve"> </w:t>
      </w:r>
      <w:proofErr w:type="spellStart"/>
      <w:r w:rsidRPr="00D057AB">
        <w:t>përgatitur</w:t>
      </w:r>
      <w:proofErr w:type="spellEnd"/>
      <w:r w:rsidRPr="00D057AB">
        <w:t xml:space="preserve"> </w:t>
      </w:r>
      <w:proofErr w:type="spellStart"/>
      <w:r w:rsidRPr="00D057AB">
        <w:t>dhe</w:t>
      </w:r>
      <w:proofErr w:type="spellEnd"/>
      <w:r w:rsidRPr="00D057AB">
        <w:t xml:space="preserve"> </w:t>
      </w:r>
      <w:proofErr w:type="spellStart"/>
      <w:r w:rsidRPr="00D057AB">
        <w:t>mbajtur</w:t>
      </w:r>
      <w:proofErr w:type="spellEnd"/>
      <w:r w:rsidRPr="00D057AB">
        <w:t xml:space="preserve"> </w:t>
      </w:r>
      <w:proofErr w:type="spellStart"/>
      <w:r w:rsidRPr="00D057AB">
        <w:t>llogari</w:t>
      </w:r>
      <w:proofErr w:type="spellEnd"/>
      <w:r w:rsidRPr="00D057AB">
        <w:t xml:space="preserve"> </w:t>
      </w:r>
      <w:proofErr w:type="spellStart"/>
      <w:r w:rsidRPr="00D057AB">
        <w:t>në</w:t>
      </w:r>
      <w:proofErr w:type="spellEnd"/>
      <w:r w:rsidRPr="00D057AB">
        <w:t xml:space="preserve"> </w:t>
      </w:r>
      <w:proofErr w:type="spellStart"/>
      <w:r w:rsidRPr="00D057AB">
        <w:t>përputhje</w:t>
      </w:r>
      <w:proofErr w:type="spellEnd"/>
      <w:r w:rsidRPr="00D057AB">
        <w:t xml:space="preserve"> me </w:t>
      </w:r>
      <w:proofErr w:type="spellStart"/>
      <w:r w:rsidRPr="00D057AB">
        <w:t>këtë</w:t>
      </w:r>
      <w:proofErr w:type="spellEnd"/>
      <w:r w:rsidRPr="00D057AB">
        <w:t xml:space="preserve"> </w:t>
      </w:r>
      <w:proofErr w:type="spellStart"/>
      <w:r w:rsidRPr="00D057AB">
        <w:t>vendim</w:t>
      </w:r>
      <w:proofErr w:type="spellEnd"/>
      <w:r w:rsidRPr="00D057AB">
        <w:t xml:space="preserve">, </w:t>
      </w:r>
      <w:proofErr w:type="spellStart"/>
      <w:r w:rsidR="00A03AC8">
        <w:t>q</w:t>
      </w:r>
      <w:r w:rsidRPr="00D057AB">
        <w:t>ë</w:t>
      </w:r>
      <w:proofErr w:type="spellEnd"/>
      <w:r w:rsidRPr="00D057AB">
        <w:t xml:space="preserve"> </w:t>
      </w:r>
      <w:proofErr w:type="spellStart"/>
      <w:r w:rsidRPr="00D057AB">
        <w:t>nga</w:t>
      </w:r>
      <w:proofErr w:type="spellEnd"/>
      <w:r w:rsidRPr="00D057AB">
        <w:t xml:space="preserve"> </w:t>
      </w:r>
      <w:proofErr w:type="spellStart"/>
      <w:r w:rsidRPr="00D057AB">
        <w:t>fillimi</w:t>
      </w:r>
      <w:proofErr w:type="spellEnd"/>
      <w:r w:rsidRPr="00D057AB">
        <w:t xml:space="preserve"> </w:t>
      </w:r>
      <w:proofErr w:type="spellStart"/>
      <w:r w:rsidRPr="00D057AB">
        <w:t>i</w:t>
      </w:r>
      <w:proofErr w:type="spellEnd"/>
      <w:r w:rsidRPr="00D057AB">
        <w:t xml:space="preserve"> </w:t>
      </w:r>
      <w:proofErr w:type="spellStart"/>
      <w:r w:rsidRPr="00D057AB">
        <w:t>aktivitetit</w:t>
      </w:r>
      <w:proofErr w:type="spellEnd"/>
      <w:r w:rsidRPr="00D057AB">
        <w:t xml:space="preserve"> </w:t>
      </w:r>
      <w:proofErr w:type="spellStart"/>
      <w:r w:rsidRPr="00D057AB">
        <w:t>ose</w:t>
      </w:r>
      <w:proofErr w:type="spellEnd"/>
      <w:r w:rsidRPr="00D057AB">
        <w:t xml:space="preserve"> </w:t>
      </w:r>
      <w:proofErr w:type="spellStart"/>
      <w:r w:rsidRPr="00D057AB">
        <w:t>nga</w:t>
      </w:r>
      <w:proofErr w:type="spellEnd"/>
      <w:r w:rsidRPr="00D057AB">
        <w:t xml:space="preserve"> </w:t>
      </w:r>
      <w:proofErr w:type="spellStart"/>
      <w:r w:rsidRPr="00D057AB">
        <w:t>fillimi</w:t>
      </w:r>
      <w:proofErr w:type="spellEnd"/>
      <w:r w:rsidRPr="00D057AB">
        <w:t xml:space="preserve"> </w:t>
      </w:r>
      <w:proofErr w:type="spellStart"/>
      <w:r w:rsidRPr="00D057AB">
        <w:t>i</w:t>
      </w:r>
      <w:proofErr w:type="spellEnd"/>
      <w:r w:rsidRPr="00D057AB">
        <w:t xml:space="preserve"> </w:t>
      </w:r>
      <w:proofErr w:type="spellStart"/>
      <w:r w:rsidRPr="00D057AB">
        <w:t>periudhës</w:t>
      </w:r>
      <w:proofErr w:type="spellEnd"/>
      <w:r w:rsidRPr="00D057AB">
        <w:t xml:space="preserve"> </w:t>
      </w:r>
      <w:proofErr w:type="spellStart"/>
      <w:r w:rsidRPr="00D057AB">
        <w:t>përkatëse</w:t>
      </w:r>
      <w:proofErr w:type="spellEnd"/>
      <w:r w:rsidRPr="00D057AB">
        <w:t xml:space="preserve"> </w:t>
      </w:r>
      <w:proofErr w:type="spellStart"/>
      <w:r w:rsidRPr="00D057AB">
        <w:t>të</w:t>
      </w:r>
      <w:proofErr w:type="spellEnd"/>
      <w:r w:rsidRPr="00D057AB">
        <w:t xml:space="preserve"> </w:t>
      </w:r>
      <w:proofErr w:type="spellStart"/>
      <w:r w:rsidRPr="00D057AB">
        <w:t>llogaritjes</w:t>
      </w:r>
      <w:proofErr w:type="spellEnd"/>
      <w:r w:rsidRPr="00D057AB">
        <w:t xml:space="preserve">, </w:t>
      </w:r>
      <w:proofErr w:type="spellStart"/>
      <w:r w:rsidRPr="00D057AB">
        <w:t>cilado</w:t>
      </w:r>
      <w:proofErr w:type="spellEnd"/>
      <w:r w:rsidRPr="00D057AB">
        <w:t xml:space="preserve"> </w:t>
      </w:r>
      <w:proofErr w:type="spellStart"/>
      <w:r w:rsidRPr="00D057AB">
        <w:t>që</w:t>
      </w:r>
      <w:proofErr w:type="spellEnd"/>
      <w:r w:rsidRPr="00D057AB">
        <w:t xml:space="preserve"> </w:t>
      </w:r>
      <w:proofErr w:type="spellStart"/>
      <w:r w:rsidRPr="00D057AB">
        <w:t>është</w:t>
      </w:r>
      <w:proofErr w:type="spellEnd"/>
      <w:r w:rsidRPr="00D057AB">
        <w:t xml:space="preserve"> </w:t>
      </w:r>
      <w:proofErr w:type="spellStart"/>
      <w:r w:rsidRPr="00D057AB">
        <w:t>më</w:t>
      </w:r>
      <w:proofErr w:type="spellEnd"/>
      <w:r w:rsidRPr="00D057AB">
        <w:t xml:space="preserve"> e </w:t>
      </w:r>
      <w:proofErr w:type="spellStart"/>
      <w:r w:rsidRPr="00D057AB">
        <w:t>vonshme</w:t>
      </w:r>
      <w:proofErr w:type="spellEnd"/>
      <w:r w:rsidRPr="00D057AB">
        <w:t>.</w:t>
      </w:r>
    </w:p>
    <w:p w14:paraId="45CF55F1" w14:textId="3E20D2B2" w:rsidR="00F22329" w:rsidRDefault="00D057AB" w:rsidP="00F22329">
      <w:pPr>
        <w:jc w:val="center"/>
        <w:rPr>
          <w:rFonts w:ascii="Times New Roman" w:hAnsi="Times New Roman" w:cs="Times New Roman"/>
          <w:b/>
          <w:bCs/>
          <w:sz w:val="24"/>
          <w:szCs w:val="24"/>
        </w:rPr>
      </w:pPr>
      <w:r w:rsidRPr="00D057AB">
        <w:rPr>
          <w:rFonts w:ascii="Times New Roman" w:hAnsi="Times New Roman" w:cs="Times New Roman"/>
          <w:b/>
          <w:bCs/>
          <w:sz w:val="24"/>
          <w:szCs w:val="24"/>
        </w:rPr>
        <w:t>Neni 5</w:t>
      </w:r>
    </w:p>
    <w:p w14:paraId="4FBEB282" w14:textId="5C5BC219" w:rsidR="00D057AB" w:rsidRPr="00D057AB" w:rsidRDefault="00D057AB" w:rsidP="00F22329">
      <w:pPr>
        <w:jc w:val="center"/>
        <w:rPr>
          <w:rFonts w:ascii="Times New Roman" w:hAnsi="Times New Roman" w:cs="Times New Roman"/>
          <w:b/>
          <w:bCs/>
          <w:sz w:val="24"/>
          <w:szCs w:val="24"/>
        </w:rPr>
      </w:pPr>
      <w:proofErr w:type="spellStart"/>
      <w:r w:rsidRPr="00D057AB">
        <w:rPr>
          <w:rFonts w:ascii="Times New Roman" w:hAnsi="Times New Roman" w:cs="Times New Roman"/>
          <w:b/>
          <w:bCs/>
          <w:sz w:val="24"/>
          <w:szCs w:val="24"/>
        </w:rPr>
        <w:t>Rregullat</w:t>
      </w:r>
      <w:proofErr w:type="spellEnd"/>
      <w:r w:rsidRPr="00D057AB">
        <w:rPr>
          <w:rFonts w:ascii="Times New Roman" w:hAnsi="Times New Roman" w:cs="Times New Roman"/>
          <w:b/>
          <w:bCs/>
          <w:sz w:val="24"/>
          <w:szCs w:val="24"/>
        </w:rPr>
        <w:t xml:space="preserve"> e </w:t>
      </w:r>
      <w:proofErr w:type="spellStart"/>
      <w:r w:rsidRPr="00D057AB">
        <w:rPr>
          <w:rFonts w:ascii="Times New Roman" w:hAnsi="Times New Roman" w:cs="Times New Roman"/>
          <w:b/>
          <w:bCs/>
          <w:sz w:val="24"/>
          <w:szCs w:val="24"/>
        </w:rPr>
        <w:t>përgjithshme</w:t>
      </w:r>
      <w:proofErr w:type="spellEnd"/>
      <w:r w:rsidRPr="00D057AB">
        <w:rPr>
          <w:rFonts w:ascii="Times New Roman" w:hAnsi="Times New Roman" w:cs="Times New Roman"/>
          <w:b/>
          <w:bCs/>
          <w:sz w:val="24"/>
          <w:szCs w:val="24"/>
        </w:rPr>
        <w:t xml:space="preserve"> </w:t>
      </w:r>
      <w:proofErr w:type="spellStart"/>
      <w:r w:rsidRPr="00D057AB">
        <w:rPr>
          <w:rFonts w:ascii="Times New Roman" w:hAnsi="Times New Roman" w:cs="Times New Roman"/>
          <w:b/>
          <w:bCs/>
          <w:sz w:val="24"/>
          <w:szCs w:val="24"/>
        </w:rPr>
        <w:t>të</w:t>
      </w:r>
      <w:proofErr w:type="spellEnd"/>
      <w:r w:rsidRPr="00D057AB">
        <w:rPr>
          <w:rFonts w:ascii="Times New Roman" w:hAnsi="Times New Roman" w:cs="Times New Roman"/>
          <w:b/>
          <w:bCs/>
          <w:sz w:val="24"/>
          <w:szCs w:val="24"/>
        </w:rPr>
        <w:t xml:space="preserve"> </w:t>
      </w:r>
      <w:proofErr w:type="spellStart"/>
      <w:r w:rsidR="00A03AC8">
        <w:rPr>
          <w:rFonts w:ascii="Times New Roman" w:hAnsi="Times New Roman" w:cs="Times New Roman"/>
          <w:b/>
          <w:bCs/>
          <w:sz w:val="24"/>
          <w:szCs w:val="24"/>
        </w:rPr>
        <w:t>p</w:t>
      </w:r>
      <w:r w:rsidR="007C092C">
        <w:rPr>
          <w:rFonts w:ascii="Times New Roman" w:hAnsi="Times New Roman" w:cs="Times New Roman"/>
          <w:b/>
          <w:bCs/>
          <w:sz w:val="24"/>
          <w:szCs w:val="24"/>
        </w:rPr>
        <w:t>ë</w:t>
      </w:r>
      <w:r w:rsidR="00E0121D">
        <w:rPr>
          <w:rFonts w:ascii="Times New Roman" w:hAnsi="Times New Roman" w:cs="Times New Roman"/>
          <w:b/>
          <w:bCs/>
          <w:sz w:val="24"/>
          <w:szCs w:val="24"/>
        </w:rPr>
        <w:t>rllogaritj</w:t>
      </w:r>
      <w:r w:rsidR="00A03AC8">
        <w:rPr>
          <w:rFonts w:ascii="Times New Roman" w:hAnsi="Times New Roman" w:cs="Times New Roman"/>
          <w:b/>
          <w:bCs/>
          <w:sz w:val="24"/>
          <w:szCs w:val="24"/>
        </w:rPr>
        <w:t>es</w:t>
      </w:r>
      <w:proofErr w:type="spellEnd"/>
    </w:p>
    <w:p w14:paraId="61D30475" w14:textId="7C8C5FC5" w:rsidR="00D057AB" w:rsidRPr="00D057AB" w:rsidRDefault="00D057AB" w:rsidP="00D057AB">
      <w:pPr>
        <w:pStyle w:val="NormalWeb"/>
        <w:numPr>
          <w:ilvl w:val="0"/>
          <w:numId w:val="156"/>
        </w:numPr>
        <w:jc w:val="both"/>
      </w:pPr>
      <w:proofErr w:type="spellStart"/>
      <w:r w:rsidRPr="00D057AB">
        <w:t>Në</w:t>
      </w:r>
      <w:proofErr w:type="spellEnd"/>
      <w:r w:rsidRPr="00D057AB">
        <w:t xml:space="preserve"> </w:t>
      </w:r>
      <w:proofErr w:type="spellStart"/>
      <w:r w:rsidRPr="00D057AB">
        <w:t>përgatitjen</w:t>
      </w:r>
      <w:proofErr w:type="spellEnd"/>
      <w:r w:rsidRPr="00D057AB">
        <w:t xml:space="preserve"> </w:t>
      </w:r>
      <w:proofErr w:type="spellStart"/>
      <w:r w:rsidRPr="00D057AB">
        <w:t>dhe</w:t>
      </w:r>
      <w:proofErr w:type="spellEnd"/>
      <w:r w:rsidRPr="00D057AB">
        <w:t xml:space="preserve"> </w:t>
      </w:r>
      <w:proofErr w:type="spellStart"/>
      <w:r w:rsidRPr="00D057AB">
        <w:t>mirëmbajtjen</w:t>
      </w:r>
      <w:proofErr w:type="spellEnd"/>
      <w:r w:rsidRPr="00D057AB">
        <w:t xml:space="preserve"> e </w:t>
      </w:r>
      <w:proofErr w:type="spellStart"/>
      <w:r w:rsidRPr="00D057AB">
        <w:t>llogarive</w:t>
      </w:r>
      <w:proofErr w:type="spellEnd"/>
      <w:r w:rsidRPr="00D057AB">
        <w:t xml:space="preserve"> </w:t>
      </w:r>
      <w:proofErr w:type="spellStart"/>
      <w:r w:rsidRPr="00D057AB">
        <w:t>të</w:t>
      </w:r>
      <w:proofErr w:type="spellEnd"/>
      <w:r w:rsidRPr="00D057AB">
        <w:t xml:space="preserve"> </w:t>
      </w:r>
      <w:proofErr w:type="spellStart"/>
      <w:r w:rsidRPr="00D057AB">
        <w:t>sektorit</w:t>
      </w:r>
      <w:proofErr w:type="spellEnd"/>
      <w:r w:rsidRPr="00D057AB">
        <w:t xml:space="preserve"> </w:t>
      </w:r>
      <w:r w:rsidR="009A5E7B">
        <w:t>PTNPTP</w:t>
      </w:r>
      <w:r w:rsidRPr="00D057AB">
        <w:t xml:space="preserve">, </w:t>
      </w:r>
      <w:proofErr w:type="spellStart"/>
      <w:r w:rsidRPr="00D057AB">
        <w:t>emetimet</w:t>
      </w:r>
      <w:proofErr w:type="spellEnd"/>
      <w:r w:rsidRPr="00D057AB">
        <w:t xml:space="preserve"> e </w:t>
      </w:r>
      <w:proofErr w:type="spellStart"/>
      <w:r w:rsidRPr="00D057AB">
        <w:t>gazeve</w:t>
      </w:r>
      <w:proofErr w:type="spellEnd"/>
      <w:r w:rsidRPr="00D057AB">
        <w:t xml:space="preserve"> me </w:t>
      </w:r>
      <w:proofErr w:type="spellStart"/>
      <w:r w:rsidRPr="00D057AB">
        <w:t>efekt</w:t>
      </w:r>
      <w:proofErr w:type="spellEnd"/>
      <w:r w:rsidRPr="00D057AB">
        <w:t xml:space="preserve"> </w:t>
      </w:r>
      <w:proofErr w:type="spellStart"/>
      <w:r w:rsidRPr="00D057AB">
        <w:t>serrë</w:t>
      </w:r>
      <w:proofErr w:type="spellEnd"/>
      <w:r w:rsidRPr="00D057AB">
        <w:t xml:space="preserve"> </w:t>
      </w:r>
      <w:proofErr w:type="spellStart"/>
      <w:r w:rsidRPr="00D057AB">
        <w:t>shënohen</w:t>
      </w:r>
      <w:proofErr w:type="spellEnd"/>
      <w:r w:rsidRPr="00D057AB">
        <w:t xml:space="preserve"> me </w:t>
      </w:r>
      <w:proofErr w:type="spellStart"/>
      <w:r w:rsidRPr="00D057AB">
        <w:t>shenjën</w:t>
      </w:r>
      <w:proofErr w:type="spellEnd"/>
      <w:r w:rsidRPr="00D057AB">
        <w:t xml:space="preserve"> </w:t>
      </w:r>
      <w:proofErr w:type="spellStart"/>
      <w:r w:rsidRPr="00D057AB">
        <w:t>pozitive</w:t>
      </w:r>
      <w:proofErr w:type="spellEnd"/>
      <w:r w:rsidRPr="00D057AB">
        <w:t xml:space="preserve"> (+), </w:t>
      </w:r>
      <w:proofErr w:type="spellStart"/>
      <w:r w:rsidRPr="00D057AB">
        <w:t>ndërsa</w:t>
      </w:r>
      <w:proofErr w:type="spellEnd"/>
      <w:r w:rsidRPr="00D057AB">
        <w:t xml:space="preserve"> </w:t>
      </w:r>
      <w:proofErr w:type="spellStart"/>
      <w:r w:rsidRPr="00D057AB">
        <w:t>përthithjet</w:t>
      </w:r>
      <w:proofErr w:type="spellEnd"/>
      <w:r w:rsidRPr="00D057AB">
        <w:t xml:space="preserve"> me </w:t>
      </w:r>
      <w:proofErr w:type="spellStart"/>
      <w:r w:rsidRPr="00D057AB">
        <w:t>shenjën</w:t>
      </w:r>
      <w:proofErr w:type="spellEnd"/>
      <w:r w:rsidRPr="00D057AB">
        <w:t xml:space="preserve"> negative (–).</w:t>
      </w:r>
    </w:p>
    <w:p w14:paraId="775EF788" w14:textId="473217A4" w:rsidR="00D057AB" w:rsidRPr="00D057AB" w:rsidRDefault="00E0121D" w:rsidP="00D057AB">
      <w:pPr>
        <w:pStyle w:val="NormalWeb"/>
        <w:numPr>
          <w:ilvl w:val="0"/>
          <w:numId w:val="156"/>
        </w:numPr>
        <w:jc w:val="both"/>
      </w:pPr>
      <w:proofErr w:type="spellStart"/>
      <w:r>
        <w:t>P</w:t>
      </w:r>
      <w:r w:rsidR="007C092C">
        <w:t>ë</w:t>
      </w:r>
      <w:r>
        <w:t>rllogaritja</w:t>
      </w:r>
      <w:proofErr w:type="spellEnd"/>
      <w:r w:rsidR="00D057AB" w:rsidRPr="00D057AB">
        <w:t xml:space="preserve"> </w:t>
      </w:r>
      <w:r w:rsidR="00A03AC8">
        <w:t>e</w:t>
      </w:r>
      <w:r w:rsidR="00D057AB" w:rsidRPr="00D057AB">
        <w:t xml:space="preserve"> </w:t>
      </w:r>
      <w:proofErr w:type="spellStart"/>
      <w:r w:rsidR="00D057AB" w:rsidRPr="00D057AB">
        <w:t>emetimeve</w:t>
      </w:r>
      <w:proofErr w:type="spellEnd"/>
      <w:r w:rsidR="00D057AB" w:rsidRPr="00D057AB">
        <w:t xml:space="preserve"> </w:t>
      </w:r>
      <w:proofErr w:type="spellStart"/>
      <w:r w:rsidR="00D057AB" w:rsidRPr="00D057AB">
        <w:t>dhe</w:t>
      </w:r>
      <w:proofErr w:type="spellEnd"/>
      <w:r w:rsidR="00D057AB" w:rsidRPr="00D057AB">
        <w:t xml:space="preserve"> </w:t>
      </w:r>
      <w:proofErr w:type="spellStart"/>
      <w:r w:rsidR="00D057AB" w:rsidRPr="00D057AB">
        <w:t>përthithjeve</w:t>
      </w:r>
      <w:proofErr w:type="spellEnd"/>
      <w:r w:rsidR="00D057AB" w:rsidRPr="00D057AB">
        <w:t xml:space="preserve"> </w:t>
      </w:r>
      <w:proofErr w:type="spellStart"/>
      <w:r w:rsidR="00D057AB" w:rsidRPr="00D057AB">
        <w:t>kryhet</w:t>
      </w:r>
      <w:proofErr w:type="spellEnd"/>
      <w:r w:rsidR="00D057AB" w:rsidRPr="00D057AB">
        <w:t xml:space="preserve"> duke </w:t>
      </w:r>
      <w:proofErr w:type="spellStart"/>
      <w:r w:rsidR="00D057AB" w:rsidRPr="00D057AB">
        <w:t>garantuar</w:t>
      </w:r>
      <w:proofErr w:type="spellEnd"/>
      <w:r w:rsidR="00D057AB" w:rsidRPr="00D057AB">
        <w:t xml:space="preserve"> </w:t>
      </w:r>
      <w:proofErr w:type="spellStart"/>
      <w:r w:rsidR="00D057AB" w:rsidRPr="00D057AB">
        <w:t>saktësinë</w:t>
      </w:r>
      <w:proofErr w:type="spellEnd"/>
      <w:r w:rsidR="00D057AB" w:rsidRPr="00D057AB">
        <w:t xml:space="preserve">, </w:t>
      </w:r>
      <w:proofErr w:type="spellStart"/>
      <w:r w:rsidR="00D057AB" w:rsidRPr="00D057AB">
        <w:t>plotësinë</w:t>
      </w:r>
      <w:proofErr w:type="spellEnd"/>
      <w:r w:rsidR="00D057AB" w:rsidRPr="00D057AB">
        <w:t xml:space="preserve">, </w:t>
      </w:r>
      <w:proofErr w:type="spellStart"/>
      <w:r w:rsidR="00D057AB" w:rsidRPr="00D057AB">
        <w:t>konsistencën</w:t>
      </w:r>
      <w:proofErr w:type="spellEnd"/>
      <w:r w:rsidR="00D057AB" w:rsidRPr="00D057AB">
        <w:t xml:space="preserve"> </w:t>
      </w:r>
      <w:proofErr w:type="spellStart"/>
      <w:r w:rsidR="00D057AB" w:rsidRPr="00D057AB">
        <w:t>ndërkohore</w:t>
      </w:r>
      <w:proofErr w:type="spellEnd"/>
      <w:r w:rsidR="00D057AB" w:rsidRPr="00D057AB">
        <w:t xml:space="preserve">, </w:t>
      </w:r>
      <w:proofErr w:type="spellStart"/>
      <w:r w:rsidR="00D057AB" w:rsidRPr="00D057AB">
        <w:t>krahasueshmërinë</w:t>
      </w:r>
      <w:proofErr w:type="spellEnd"/>
      <w:r w:rsidR="00D057AB" w:rsidRPr="00D057AB">
        <w:t xml:space="preserve"> </w:t>
      </w:r>
      <w:proofErr w:type="spellStart"/>
      <w:r w:rsidR="00D057AB" w:rsidRPr="00D057AB">
        <w:t>dhe</w:t>
      </w:r>
      <w:proofErr w:type="spellEnd"/>
      <w:r w:rsidR="00D057AB" w:rsidRPr="00D057AB">
        <w:t xml:space="preserve"> </w:t>
      </w:r>
      <w:proofErr w:type="spellStart"/>
      <w:r w:rsidR="00D057AB" w:rsidRPr="00D057AB">
        <w:t>transparencën</w:t>
      </w:r>
      <w:proofErr w:type="spellEnd"/>
      <w:r w:rsidR="00D057AB" w:rsidRPr="00D057AB">
        <w:t xml:space="preserve"> e </w:t>
      </w:r>
      <w:proofErr w:type="spellStart"/>
      <w:r w:rsidR="00D057AB" w:rsidRPr="00D057AB">
        <w:t>të</w:t>
      </w:r>
      <w:proofErr w:type="spellEnd"/>
      <w:r w:rsidR="00D057AB" w:rsidRPr="00D057AB">
        <w:t xml:space="preserve"> </w:t>
      </w:r>
      <w:proofErr w:type="spellStart"/>
      <w:r w:rsidR="00D057AB" w:rsidRPr="00D057AB">
        <w:t>dhënave</w:t>
      </w:r>
      <w:proofErr w:type="spellEnd"/>
      <w:r w:rsidR="00D057AB" w:rsidRPr="00D057AB">
        <w:t>.</w:t>
      </w:r>
    </w:p>
    <w:p w14:paraId="114B265A" w14:textId="67C1D142" w:rsidR="00D057AB" w:rsidRPr="00D057AB" w:rsidRDefault="00D057AB" w:rsidP="00D057AB">
      <w:pPr>
        <w:pStyle w:val="NormalWeb"/>
        <w:numPr>
          <w:ilvl w:val="0"/>
          <w:numId w:val="156"/>
        </w:numPr>
        <w:jc w:val="both"/>
      </w:pPr>
      <w:proofErr w:type="spellStart"/>
      <w:r w:rsidRPr="00D057AB">
        <w:t>Emetimet</w:t>
      </w:r>
      <w:proofErr w:type="spellEnd"/>
      <w:r w:rsidRPr="00D057AB">
        <w:t xml:space="preserve"> </w:t>
      </w:r>
      <w:proofErr w:type="spellStart"/>
      <w:r w:rsidRPr="00D057AB">
        <w:t>dhe</w:t>
      </w:r>
      <w:proofErr w:type="spellEnd"/>
      <w:r w:rsidRPr="00D057AB">
        <w:t xml:space="preserve"> </w:t>
      </w:r>
      <w:proofErr w:type="spellStart"/>
      <w:r w:rsidRPr="00D057AB">
        <w:t>përthithjet</w:t>
      </w:r>
      <w:proofErr w:type="spellEnd"/>
      <w:r w:rsidRPr="00D057AB">
        <w:t xml:space="preserve"> </w:t>
      </w:r>
      <w:proofErr w:type="spellStart"/>
      <w:r w:rsidRPr="00D057AB">
        <w:t>që</w:t>
      </w:r>
      <w:proofErr w:type="spellEnd"/>
      <w:r w:rsidRPr="00D057AB">
        <w:t xml:space="preserve"> </w:t>
      </w:r>
      <w:proofErr w:type="spellStart"/>
      <w:r w:rsidRPr="00D057AB">
        <w:t>rezultojnë</w:t>
      </w:r>
      <w:proofErr w:type="spellEnd"/>
      <w:r w:rsidRPr="00D057AB">
        <w:t xml:space="preserve"> </w:t>
      </w:r>
      <w:proofErr w:type="spellStart"/>
      <w:r w:rsidRPr="00D057AB">
        <w:t>nga</w:t>
      </w:r>
      <w:proofErr w:type="spellEnd"/>
      <w:r w:rsidRPr="00D057AB">
        <w:t xml:space="preserve"> </w:t>
      </w:r>
      <w:proofErr w:type="spellStart"/>
      <w:r w:rsidRPr="00D057AB">
        <w:t>një</w:t>
      </w:r>
      <w:proofErr w:type="spellEnd"/>
      <w:r w:rsidRPr="00D057AB">
        <w:t xml:space="preserve"> </w:t>
      </w:r>
      <w:proofErr w:type="spellStart"/>
      <w:r w:rsidRPr="00D057AB">
        <w:t>aktivitet</w:t>
      </w:r>
      <w:proofErr w:type="spellEnd"/>
      <w:r w:rsidRPr="00D057AB">
        <w:t xml:space="preserve"> </w:t>
      </w:r>
      <w:proofErr w:type="spellStart"/>
      <w:r w:rsidRPr="00D057AB">
        <w:t>që</w:t>
      </w:r>
      <w:proofErr w:type="spellEnd"/>
      <w:r w:rsidRPr="00D057AB">
        <w:t xml:space="preserve"> </w:t>
      </w:r>
      <w:proofErr w:type="spellStart"/>
      <w:r w:rsidRPr="00D057AB">
        <w:t>mund</w:t>
      </w:r>
      <w:proofErr w:type="spellEnd"/>
      <w:r w:rsidRPr="00D057AB">
        <w:t xml:space="preserve"> </w:t>
      </w:r>
      <w:proofErr w:type="spellStart"/>
      <w:r w:rsidRPr="00D057AB">
        <w:t>të</w:t>
      </w:r>
      <w:proofErr w:type="spellEnd"/>
      <w:r w:rsidRPr="00D057AB">
        <w:t xml:space="preserve"> </w:t>
      </w:r>
      <w:proofErr w:type="spellStart"/>
      <w:r w:rsidRPr="00D057AB">
        <w:t>përfshihet</w:t>
      </w:r>
      <w:proofErr w:type="spellEnd"/>
      <w:r w:rsidRPr="00D057AB">
        <w:t xml:space="preserve"> </w:t>
      </w:r>
      <w:proofErr w:type="spellStart"/>
      <w:r w:rsidRPr="00D057AB">
        <w:t>në</w:t>
      </w:r>
      <w:proofErr w:type="spellEnd"/>
      <w:r w:rsidRPr="00D057AB">
        <w:t xml:space="preserve"> </w:t>
      </w:r>
      <w:proofErr w:type="spellStart"/>
      <w:r w:rsidRPr="00D057AB">
        <w:t>më</w:t>
      </w:r>
      <w:proofErr w:type="spellEnd"/>
      <w:r w:rsidRPr="00D057AB">
        <w:t xml:space="preserve"> </w:t>
      </w:r>
      <w:proofErr w:type="spellStart"/>
      <w:r w:rsidRPr="00D057AB">
        <w:t>shumë</w:t>
      </w:r>
      <w:proofErr w:type="spellEnd"/>
      <w:r w:rsidRPr="00D057AB">
        <w:t xml:space="preserve"> se </w:t>
      </w:r>
      <w:proofErr w:type="spellStart"/>
      <w:r w:rsidRPr="00D057AB">
        <w:t>një</w:t>
      </w:r>
      <w:proofErr w:type="spellEnd"/>
      <w:r w:rsidRPr="00D057AB">
        <w:t xml:space="preserve"> </w:t>
      </w:r>
      <w:proofErr w:type="spellStart"/>
      <w:r w:rsidRPr="00D057AB">
        <w:t>kategori</w:t>
      </w:r>
      <w:proofErr w:type="spellEnd"/>
      <w:r w:rsidRPr="00D057AB">
        <w:t xml:space="preserve"> </w:t>
      </w:r>
      <w:proofErr w:type="spellStart"/>
      <w:r w:rsidR="00E0034D">
        <w:t>p</w:t>
      </w:r>
      <w:r w:rsidR="007C092C">
        <w:t>ë</w:t>
      </w:r>
      <w:r w:rsidR="00E0121D">
        <w:t>rllogaritj</w:t>
      </w:r>
      <w:r w:rsidR="00E0034D">
        <w:t>e</w:t>
      </w:r>
      <w:proofErr w:type="spellEnd"/>
      <w:r w:rsidRPr="00D057AB">
        <w:t xml:space="preserve"> </w:t>
      </w:r>
      <w:proofErr w:type="spellStart"/>
      <w:r w:rsidRPr="00D057AB">
        <w:t>regjistrohen</w:t>
      </w:r>
      <w:proofErr w:type="spellEnd"/>
      <w:r w:rsidRPr="00D057AB">
        <w:t xml:space="preserve"> </w:t>
      </w:r>
      <w:proofErr w:type="spellStart"/>
      <w:r w:rsidRPr="00D057AB">
        <w:t>vetëm</w:t>
      </w:r>
      <w:proofErr w:type="spellEnd"/>
      <w:r w:rsidRPr="00D057AB">
        <w:t xml:space="preserve"> </w:t>
      </w:r>
      <w:proofErr w:type="spellStart"/>
      <w:r w:rsidRPr="00D057AB">
        <w:t>në</w:t>
      </w:r>
      <w:proofErr w:type="spellEnd"/>
      <w:r w:rsidRPr="00D057AB">
        <w:t xml:space="preserve"> </w:t>
      </w:r>
      <w:proofErr w:type="spellStart"/>
      <w:r w:rsidRPr="00D057AB">
        <w:t>një</w:t>
      </w:r>
      <w:proofErr w:type="spellEnd"/>
      <w:r w:rsidRPr="00D057AB">
        <w:t xml:space="preserve"> </w:t>
      </w:r>
      <w:proofErr w:type="spellStart"/>
      <w:r w:rsidRPr="00D057AB">
        <w:t>kategori</w:t>
      </w:r>
      <w:proofErr w:type="spellEnd"/>
      <w:r w:rsidRPr="00D057AB">
        <w:t xml:space="preserve">, </w:t>
      </w:r>
      <w:proofErr w:type="spellStart"/>
      <w:r w:rsidRPr="00D057AB">
        <w:t>në</w:t>
      </w:r>
      <w:proofErr w:type="spellEnd"/>
      <w:r w:rsidRPr="00D057AB">
        <w:t xml:space="preserve"> </w:t>
      </w:r>
      <w:proofErr w:type="spellStart"/>
      <w:r w:rsidRPr="00D057AB">
        <w:t>mënyrë</w:t>
      </w:r>
      <w:proofErr w:type="spellEnd"/>
      <w:r w:rsidRPr="00D057AB">
        <w:t xml:space="preserve"> </w:t>
      </w:r>
      <w:proofErr w:type="spellStart"/>
      <w:r w:rsidRPr="00D057AB">
        <w:t>që</w:t>
      </w:r>
      <w:proofErr w:type="spellEnd"/>
      <w:r w:rsidRPr="00D057AB">
        <w:t xml:space="preserve"> </w:t>
      </w:r>
      <w:proofErr w:type="spellStart"/>
      <w:r w:rsidRPr="00D057AB">
        <w:t>të</w:t>
      </w:r>
      <w:proofErr w:type="spellEnd"/>
      <w:r w:rsidRPr="00D057AB">
        <w:t xml:space="preserve"> </w:t>
      </w:r>
      <w:proofErr w:type="spellStart"/>
      <w:r w:rsidRPr="00D057AB">
        <w:t>shmanget</w:t>
      </w:r>
      <w:proofErr w:type="spellEnd"/>
      <w:r w:rsidRPr="00D057AB">
        <w:t xml:space="preserve"> </w:t>
      </w:r>
      <w:proofErr w:type="spellStart"/>
      <w:r w:rsidRPr="00D057AB">
        <w:t>llogaritja</w:t>
      </w:r>
      <w:proofErr w:type="spellEnd"/>
      <w:r w:rsidRPr="00D057AB">
        <w:t xml:space="preserve"> e </w:t>
      </w:r>
      <w:proofErr w:type="spellStart"/>
      <w:r w:rsidRPr="00D057AB">
        <w:t>dyfishtë</w:t>
      </w:r>
      <w:proofErr w:type="spellEnd"/>
      <w:r w:rsidRPr="00D057AB">
        <w:t>.</w:t>
      </w:r>
    </w:p>
    <w:p w14:paraId="0B0B0D9C" w14:textId="4689005F" w:rsidR="00D057AB" w:rsidRPr="00D057AB" w:rsidRDefault="00D057AB" w:rsidP="00D057AB">
      <w:pPr>
        <w:pStyle w:val="NormalWeb"/>
        <w:numPr>
          <w:ilvl w:val="0"/>
          <w:numId w:val="156"/>
        </w:numPr>
        <w:jc w:val="both"/>
      </w:pPr>
      <w:proofErr w:type="spellStart"/>
      <w:r w:rsidRPr="00D057AB">
        <w:t>Institucionet</w:t>
      </w:r>
      <w:proofErr w:type="spellEnd"/>
      <w:r w:rsidRPr="00D057AB">
        <w:t xml:space="preserve"> </w:t>
      </w:r>
      <w:proofErr w:type="spellStart"/>
      <w:r w:rsidRPr="00D057AB">
        <w:t>përgjegjëse</w:t>
      </w:r>
      <w:proofErr w:type="spellEnd"/>
      <w:r w:rsidRPr="00D057AB">
        <w:t xml:space="preserve"> </w:t>
      </w:r>
      <w:proofErr w:type="spellStart"/>
      <w:r w:rsidRPr="00D057AB">
        <w:t>identifikojnë</w:t>
      </w:r>
      <w:proofErr w:type="spellEnd"/>
      <w:r w:rsidRPr="00D057AB">
        <w:t xml:space="preserve"> </w:t>
      </w:r>
      <w:proofErr w:type="spellStart"/>
      <w:r w:rsidRPr="00D057AB">
        <w:t>dhe</w:t>
      </w:r>
      <w:proofErr w:type="spellEnd"/>
      <w:r w:rsidRPr="00D057AB">
        <w:t xml:space="preserve"> </w:t>
      </w:r>
      <w:proofErr w:type="spellStart"/>
      <w:r w:rsidRPr="00D057AB">
        <w:t>përcaktojnë</w:t>
      </w:r>
      <w:proofErr w:type="spellEnd"/>
      <w:r w:rsidRPr="00D057AB">
        <w:t xml:space="preserve"> </w:t>
      </w:r>
      <w:proofErr w:type="spellStart"/>
      <w:r w:rsidRPr="00D057AB">
        <w:t>në</w:t>
      </w:r>
      <w:proofErr w:type="spellEnd"/>
      <w:r w:rsidRPr="00D057AB">
        <w:t xml:space="preserve"> </w:t>
      </w:r>
      <w:proofErr w:type="spellStart"/>
      <w:r w:rsidRPr="00D057AB">
        <w:t>mënyrë</w:t>
      </w:r>
      <w:proofErr w:type="spellEnd"/>
      <w:r w:rsidRPr="00D057AB">
        <w:t xml:space="preserve"> </w:t>
      </w:r>
      <w:proofErr w:type="spellStart"/>
      <w:r w:rsidRPr="00D057AB">
        <w:t>të</w:t>
      </w:r>
      <w:proofErr w:type="spellEnd"/>
      <w:r w:rsidRPr="00D057AB">
        <w:t xml:space="preserve"> </w:t>
      </w:r>
      <w:proofErr w:type="spellStart"/>
      <w:r w:rsidRPr="00D057AB">
        <w:t>verifikueshme</w:t>
      </w:r>
      <w:proofErr w:type="spellEnd"/>
      <w:r w:rsidRPr="00D057AB">
        <w:t xml:space="preserve"> </w:t>
      </w:r>
      <w:proofErr w:type="spellStart"/>
      <w:r w:rsidRPr="00D057AB">
        <w:t>sipërfaqet</w:t>
      </w:r>
      <w:proofErr w:type="spellEnd"/>
      <w:r w:rsidRPr="00D057AB">
        <w:t xml:space="preserve"> e </w:t>
      </w:r>
      <w:proofErr w:type="spellStart"/>
      <w:r w:rsidRPr="00D057AB">
        <w:t>tokës</w:t>
      </w:r>
      <w:proofErr w:type="spellEnd"/>
      <w:r w:rsidRPr="00D057AB">
        <w:t xml:space="preserve"> </w:t>
      </w:r>
      <w:proofErr w:type="spellStart"/>
      <w:r w:rsidRPr="00D057AB">
        <w:t>ku</w:t>
      </w:r>
      <w:proofErr w:type="spellEnd"/>
      <w:r w:rsidRPr="00D057AB">
        <w:t xml:space="preserve"> </w:t>
      </w:r>
      <w:proofErr w:type="spellStart"/>
      <w:r w:rsidRPr="00D057AB">
        <w:t>zhvillohen</w:t>
      </w:r>
      <w:proofErr w:type="spellEnd"/>
      <w:r w:rsidRPr="00D057AB">
        <w:t xml:space="preserve"> </w:t>
      </w:r>
      <w:proofErr w:type="spellStart"/>
      <w:r w:rsidRPr="00D057AB">
        <w:t>aktivitetet</w:t>
      </w:r>
      <w:proofErr w:type="spellEnd"/>
      <w:r w:rsidRPr="00D057AB">
        <w:t xml:space="preserve"> e </w:t>
      </w:r>
      <w:proofErr w:type="spellStart"/>
      <w:r w:rsidRPr="00D057AB">
        <w:t>sektorit</w:t>
      </w:r>
      <w:proofErr w:type="spellEnd"/>
      <w:r w:rsidRPr="00D057AB">
        <w:t xml:space="preserve"> </w:t>
      </w:r>
      <w:r w:rsidR="009A5E7B">
        <w:t>PTNPTP</w:t>
      </w:r>
      <w:r w:rsidRPr="00D057AB">
        <w:t xml:space="preserve"> </w:t>
      </w:r>
      <w:proofErr w:type="spellStart"/>
      <w:r w:rsidRPr="00D057AB">
        <w:t>dhe</w:t>
      </w:r>
      <w:proofErr w:type="spellEnd"/>
      <w:r w:rsidRPr="00D057AB">
        <w:t xml:space="preserve"> </w:t>
      </w:r>
      <w:proofErr w:type="spellStart"/>
      <w:r w:rsidRPr="00D057AB">
        <w:t>sigurojnë</w:t>
      </w:r>
      <w:proofErr w:type="spellEnd"/>
      <w:r w:rsidRPr="00D057AB">
        <w:t xml:space="preserve"> </w:t>
      </w:r>
      <w:proofErr w:type="spellStart"/>
      <w:r w:rsidRPr="00D057AB">
        <w:t>që</w:t>
      </w:r>
      <w:proofErr w:type="spellEnd"/>
      <w:r w:rsidRPr="00D057AB">
        <w:t xml:space="preserve"> </w:t>
      </w:r>
      <w:proofErr w:type="spellStart"/>
      <w:r w:rsidRPr="00D057AB">
        <w:t>këto</w:t>
      </w:r>
      <w:proofErr w:type="spellEnd"/>
      <w:r w:rsidRPr="00D057AB">
        <w:t xml:space="preserve"> </w:t>
      </w:r>
      <w:proofErr w:type="spellStart"/>
      <w:r w:rsidRPr="00D057AB">
        <w:t>sipërfaqe</w:t>
      </w:r>
      <w:proofErr w:type="spellEnd"/>
      <w:r w:rsidRPr="00D057AB">
        <w:t xml:space="preserve"> </w:t>
      </w:r>
      <w:proofErr w:type="spellStart"/>
      <w:r w:rsidRPr="00D057AB">
        <w:t>të</w:t>
      </w:r>
      <w:proofErr w:type="spellEnd"/>
      <w:r w:rsidRPr="00D057AB">
        <w:t xml:space="preserve"> </w:t>
      </w:r>
      <w:proofErr w:type="spellStart"/>
      <w:r w:rsidRPr="00D057AB">
        <w:t>jenë</w:t>
      </w:r>
      <w:proofErr w:type="spellEnd"/>
      <w:r w:rsidRPr="00D057AB">
        <w:t xml:space="preserve"> </w:t>
      </w:r>
      <w:proofErr w:type="spellStart"/>
      <w:r w:rsidRPr="00D057AB">
        <w:t>të</w:t>
      </w:r>
      <w:proofErr w:type="spellEnd"/>
      <w:r w:rsidRPr="00D057AB">
        <w:t xml:space="preserve"> </w:t>
      </w:r>
      <w:proofErr w:type="spellStart"/>
      <w:r w:rsidRPr="00D057AB">
        <w:t>identifikueshme</w:t>
      </w:r>
      <w:proofErr w:type="spellEnd"/>
      <w:r w:rsidRPr="00D057AB">
        <w:t xml:space="preserve"> </w:t>
      </w:r>
      <w:proofErr w:type="spellStart"/>
      <w:r w:rsidRPr="00D057AB">
        <w:t>në</w:t>
      </w:r>
      <w:proofErr w:type="spellEnd"/>
      <w:r w:rsidRPr="00D057AB">
        <w:t xml:space="preserve"> </w:t>
      </w:r>
      <w:proofErr w:type="spellStart"/>
      <w:r w:rsidRPr="00D057AB">
        <w:t>llogaritë</w:t>
      </w:r>
      <w:proofErr w:type="spellEnd"/>
      <w:r w:rsidRPr="00D057AB">
        <w:t xml:space="preserve"> </w:t>
      </w:r>
      <w:proofErr w:type="spellStart"/>
      <w:r w:rsidRPr="00D057AB">
        <w:t>përkatëse</w:t>
      </w:r>
      <w:proofErr w:type="spellEnd"/>
      <w:r w:rsidRPr="00D057AB">
        <w:t>.</w:t>
      </w:r>
    </w:p>
    <w:p w14:paraId="4215D504" w14:textId="77777777" w:rsidR="00D057AB" w:rsidRPr="00D057AB" w:rsidRDefault="00D057AB" w:rsidP="0085713B">
      <w:pPr>
        <w:pStyle w:val="NormalWeb"/>
        <w:numPr>
          <w:ilvl w:val="0"/>
          <w:numId w:val="156"/>
        </w:numPr>
        <w:spacing w:before="0" w:beforeAutospacing="0" w:after="0" w:afterAutospacing="0"/>
      </w:pPr>
      <w:proofErr w:type="spellStart"/>
      <w:r w:rsidRPr="00D057AB">
        <w:t>Llogaritë</w:t>
      </w:r>
      <w:proofErr w:type="spellEnd"/>
      <w:r w:rsidRPr="00D057AB">
        <w:t xml:space="preserve"> </w:t>
      </w:r>
      <w:proofErr w:type="spellStart"/>
      <w:r w:rsidRPr="00D057AB">
        <w:t>përfshijnë</w:t>
      </w:r>
      <w:proofErr w:type="spellEnd"/>
      <w:r w:rsidRPr="00D057AB">
        <w:t xml:space="preserve"> </w:t>
      </w:r>
      <w:proofErr w:type="spellStart"/>
      <w:r w:rsidRPr="00D057AB">
        <w:t>ndryshimet</w:t>
      </w:r>
      <w:proofErr w:type="spellEnd"/>
      <w:r w:rsidRPr="00D057AB">
        <w:t xml:space="preserve"> </w:t>
      </w:r>
      <w:proofErr w:type="spellStart"/>
      <w:r w:rsidRPr="00D057AB">
        <w:t>në</w:t>
      </w:r>
      <w:proofErr w:type="spellEnd"/>
      <w:r w:rsidRPr="00D057AB">
        <w:t xml:space="preserve"> </w:t>
      </w:r>
      <w:proofErr w:type="spellStart"/>
      <w:r w:rsidRPr="00D057AB">
        <w:t>stokun</w:t>
      </w:r>
      <w:proofErr w:type="spellEnd"/>
      <w:r w:rsidRPr="00D057AB">
        <w:t xml:space="preserve"> e </w:t>
      </w:r>
      <w:proofErr w:type="spellStart"/>
      <w:r w:rsidRPr="00D057AB">
        <w:t>karbonit</w:t>
      </w:r>
      <w:proofErr w:type="spellEnd"/>
      <w:r w:rsidRPr="00D057AB">
        <w:t xml:space="preserve"> </w:t>
      </w:r>
      <w:proofErr w:type="spellStart"/>
      <w:r w:rsidRPr="00D057AB">
        <w:t>në</w:t>
      </w:r>
      <w:proofErr w:type="spellEnd"/>
      <w:r w:rsidRPr="00D057AB">
        <w:t xml:space="preserve"> </w:t>
      </w:r>
      <w:proofErr w:type="spellStart"/>
      <w:r w:rsidRPr="00D057AB">
        <w:t>rezervuarët</w:t>
      </w:r>
      <w:proofErr w:type="spellEnd"/>
      <w:r w:rsidRPr="00D057AB">
        <w:t xml:space="preserve"> e </w:t>
      </w:r>
      <w:proofErr w:type="spellStart"/>
      <w:r w:rsidRPr="00D057AB">
        <w:t>mëposhtëm</w:t>
      </w:r>
      <w:proofErr w:type="spellEnd"/>
      <w:r w:rsidRPr="00D057AB">
        <w:t>:</w:t>
      </w:r>
      <w:r w:rsidRPr="00D057AB">
        <w:br/>
        <w:t xml:space="preserve">a) </w:t>
      </w:r>
      <w:proofErr w:type="spellStart"/>
      <w:r w:rsidRPr="00D057AB">
        <w:t>biomasa</w:t>
      </w:r>
      <w:proofErr w:type="spellEnd"/>
      <w:r w:rsidRPr="00D057AB">
        <w:t xml:space="preserve"> </w:t>
      </w:r>
      <w:proofErr w:type="spellStart"/>
      <w:r w:rsidRPr="00D057AB">
        <w:t>mbi</w:t>
      </w:r>
      <w:proofErr w:type="spellEnd"/>
      <w:r w:rsidRPr="00D057AB">
        <w:t xml:space="preserve"> </w:t>
      </w:r>
      <w:proofErr w:type="spellStart"/>
      <w:r w:rsidRPr="00D057AB">
        <w:t>tokë</w:t>
      </w:r>
      <w:proofErr w:type="spellEnd"/>
      <w:r w:rsidRPr="00D057AB">
        <w:t>;</w:t>
      </w:r>
      <w:r w:rsidRPr="00D057AB">
        <w:br/>
        <w:t xml:space="preserve">b) </w:t>
      </w:r>
      <w:proofErr w:type="spellStart"/>
      <w:r w:rsidRPr="00D057AB">
        <w:t>biomasa</w:t>
      </w:r>
      <w:proofErr w:type="spellEnd"/>
      <w:r w:rsidRPr="00D057AB">
        <w:t xml:space="preserve"> </w:t>
      </w:r>
      <w:proofErr w:type="spellStart"/>
      <w:r w:rsidRPr="00D057AB">
        <w:t>nën</w:t>
      </w:r>
      <w:proofErr w:type="spellEnd"/>
      <w:r w:rsidRPr="00D057AB">
        <w:t xml:space="preserve"> </w:t>
      </w:r>
      <w:proofErr w:type="spellStart"/>
      <w:r w:rsidRPr="00D057AB">
        <w:t>tokë</w:t>
      </w:r>
      <w:proofErr w:type="spellEnd"/>
      <w:r w:rsidRPr="00D057AB">
        <w:t>;</w:t>
      </w:r>
      <w:r w:rsidRPr="00D057AB">
        <w:br/>
        <w:t xml:space="preserve">c) </w:t>
      </w:r>
      <w:proofErr w:type="spellStart"/>
      <w:r w:rsidRPr="00D057AB">
        <w:t>mbeturinat</w:t>
      </w:r>
      <w:proofErr w:type="spellEnd"/>
      <w:r w:rsidRPr="00D057AB">
        <w:t xml:space="preserve"> </w:t>
      </w:r>
      <w:proofErr w:type="spellStart"/>
      <w:r w:rsidRPr="00D057AB">
        <w:t>organike</w:t>
      </w:r>
      <w:proofErr w:type="spellEnd"/>
      <w:r w:rsidRPr="00D057AB">
        <w:t xml:space="preserve"> </w:t>
      </w:r>
      <w:proofErr w:type="spellStart"/>
      <w:r w:rsidRPr="00D057AB">
        <w:t>në</w:t>
      </w:r>
      <w:proofErr w:type="spellEnd"/>
      <w:r w:rsidRPr="00D057AB">
        <w:t xml:space="preserve"> </w:t>
      </w:r>
      <w:proofErr w:type="spellStart"/>
      <w:r w:rsidRPr="00D057AB">
        <w:t>tokë</w:t>
      </w:r>
      <w:proofErr w:type="spellEnd"/>
      <w:r w:rsidRPr="00D057AB">
        <w:t xml:space="preserve"> (litter);</w:t>
      </w:r>
      <w:r w:rsidRPr="00D057AB">
        <w:br/>
        <w:t xml:space="preserve">ç) </w:t>
      </w:r>
      <w:proofErr w:type="spellStart"/>
      <w:r w:rsidRPr="00D057AB">
        <w:t>druri</w:t>
      </w:r>
      <w:proofErr w:type="spellEnd"/>
      <w:r w:rsidRPr="00D057AB">
        <w:t xml:space="preserve"> </w:t>
      </w:r>
      <w:proofErr w:type="spellStart"/>
      <w:r w:rsidRPr="00D057AB">
        <w:t>i</w:t>
      </w:r>
      <w:proofErr w:type="spellEnd"/>
      <w:r w:rsidRPr="00D057AB">
        <w:t xml:space="preserve"> </w:t>
      </w:r>
      <w:proofErr w:type="spellStart"/>
      <w:r w:rsidRPr="00D057AB">
        <w:t>vdekur</w:t>
      </w:r>
      <w:proofErr w:type="spellEnd"/>
      <w:r w:rsidRPr="00D057AB">
        <w:t>;</w:t>
      </w:r>
      <w:r w:rsidRPr="00D057AB">
        <w:br/>
        <w:t xml:space="preserve">d) </w:t>
      </w:r>
      <w:proofErr w:type="spellStart"/>
      <w:r w:rsidRPr="00D057AB">
        <w:t>karboni</w:t>
      </w:r>
      <w:proofErr w:type="spellEnd"/>
      <w:r w:rsidRPr="00D057AB">
        <w:t xml:space="preserve"> </w:t>
      </w:r>
      <w:proofErr w:type="spellStart"/>
      <w:r w:rsidRPr="00D057AB">
        <w:t>organik</w:t>
      </w:r>
      <w:proofErr w:type="spellEnd"/>
      <w:r w:rsidRPr="00D057AB">
        <w:t xml:space="preserve"> </w:t>
      </w:r>
      <w:proofErr w:type="spellStart"/>
      <w:r w:rsidRPr="00D057AB">
        <w:t>në</w:t>
      </w:r>
      <w:proofErr w:type="spellEnd"/>
      <w:r w:rsidRPr="00D057AB">
        <w:t xml:space="preserve"> </w:t>
      </w:r>
      <w:proofErr w:type="spellStart"/>
      <w:r w:rsidRPr="00D057AB">
        <w:t>tokë</w:t>
      </w:r>
      <w:proofErr w:type="spellEnd"/>
      <w:r w:rsidRPr="00D057AB">
        <w:t>;</w:t>
      </w:r>
      <w:r w:rsidRPr="00D057AB">
        <w:br/>
        <w:t xml:space="preserve">dh) </w:t>
      </w:r>
      <w:proofErr w:type="spellStart"/>
      <w:r w:rsidRPr="00D057AB">
        <w:t>produktet</w:t>
      </w:r>
      <w:proofErr w:type="spellEnd"/>
      <w:r w:rsidRPr="00D057AB">
        <w:t xml:space="preserve"> </w:t>
      </w:r>
      <w:proofErr w:type="spellStart"/>
      <w:r w:rsidRPr="00D057AB">
        <w:t>drusore</w:t>
      </w:r>
      <w:proofErr w:type="spellEnd"/>
      <w:r w:rsidRPr="00D057AB">
        <w:t xml:space="preserve"> </w:t>
      </w:r>
      <w:proofErr w:type="spellStart"/>
      <w:r w:rsidRPr="00D057AB">
        <w:t>të</w:t>
      </w:r>
      <w:proofErr w:type="spellEnd"/>
      <w:r w:rsidRPr="00D057AB">
        <w:t xml:space="preserve"> </w:t>
      </w:r>
      <w:proofErr w:type="spellStart"/>
      <w:r w:rsidRPr="00D057AB">
        <w:t>shfrytëzuara</w:t>
      </w:r>
      <w:proofErr w:type="spellEnd"/>
      <w:r w:rsidRPr="00D057AB">
        <w:t>.</w:t>
      </w:r>
    </w:p>
    <w:p w14:paraId="5A99CEE5" w14:textId="3B13C923" w:rsidR="00D057AB" w:rsidRPr="00D057AB" w:rsidRDefault="00D057AB" w:rsidP="004F1E7C">
      <w:pPr>
        <w:spacing w:after="0" w:line="240" w:lineRule="auto"/>
        <w:ind w:left="720"/>
        <w:jc w:val="both"/>
        <w:rPr>
          <w:rFonts w:ascii="Times New Roman" w:eastAsia="Times New Roman" w:hAnsi="Times New Roman" w:cs="Times New Roman"/>
          <w:sz w:val="24"/>
          <w:szCs w:val="24"/>
        </w:rPr>
      </w:pPr>
      <w:proofErr w:type="spellStart"/>
      <w:r w:rsidRPr="00D057AB">
        <w:rPr>
          <w:rFonts w:ascii="Times New Roman" w:eastAsia="Times New Roman" w:hAnsi="Times New Roman" w:cs="Times New Roman"/>
          <w:sz w:val="24"/>
          <w:szCs w:val="24"/>
        </w:rPr>
        <w:t>Ministria</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p</w:t>
      </w:r>
      <w:r w:rsidR="00F22329">
        <w:rPr>
          <w:rFonts w:ascii="Times New Roman" w:eastAsia="Times New Roman" w:hAnsi="Times New Roman" w:cs="Times New Roman"/>
          <w:sz w:val="24"/>
          <w:szCs w:val="24"/>
        </w:rPr>
        <w:t>ë</w:t>
      </w:r>
      <w:r w:rsidRPr="00D057AB">
        <w:rPr>
          <w:rFonts w:ascii="Times New Roman" w:eastAsia="Times New Roman" w:hAnsi="Times New Roman" w:cs="Times New Roman"/>
          <w:sz w:val="24"/>
          <w:szCs w:val="24"/>
        </w:rPr>
        <w:t>rgjegj</w:t>
      </w:r>
      <w:r w:rsidR="00F22329">
        <w:rPr>
          <w:rFonts w:ascii="Times New Roman" w:eastAsia="Times New Roman" w:hAnsi="Times New Roman" w:cs="Times New Roman"/>
          <w:sz w:val="24"/>
          <w:szCs w:val="24"/>
        </w:rPr>
        <w:t>ë</w:t>
      </w:r>
      <w:r w:rsidRPr="00D057AB">
        <w:rPr>
          <w:rFonts w:ascii="Times New Roman" w:eastAsia="Times New Roman" w:hAnsi="Times New Roman" w:cs="Times New Roman"/>
          <w:sz w:val="24"/>
          <w:szCs w:val="24"/>
        </w:rPr>
        <w:t>se</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p</w:t>
      </w:r>
      <w:r w:rsidR="00F22329">
        <w:rPr>
          <w:rFonts w:ascii="Times New Roman" w:eastAsia="Times New Roman" w:hAnsi="Times New Roman" w:cs="Times New Roman"/>
          <w:sz w:val="24"/>
          <w:szCs w:val="24"/>
        </w:rPr>
        <w:t>ë</w:t>
      </w:r>
      <w:r w:rsidRPr="00D057AB">
        <w:rPr>
          <w:rFonts w:ascii="Times New Roman" w:eastAsia="Times New Roman" w:hAnsi="Times New Roman" w:cs="Times New Roman"/>
          <w:sz w:val="24"/>
          <w:szCs w:val="24"/>
        </w:rPr>
        <w:t>r</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ndryshimet</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klimatike</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mund</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të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vendos</w:t>
      </w:r>
      <w:r w:rsidR="00F22329">
        <w:rPr>
          <w:rFonts w:ascii="Times New Roman" w:eastAsia="Times New Roman" w:hAnsi="Times New Roman" w:cs="Times New Roman"/>
          <w:sz w:val="24"/>
          <w:szCs w:val="24"/>
        </w:rPr>
        <w:t>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të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mos</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përfshij</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ndryshimet</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në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stokun</w:t>
      </w:r>
      <w:proofErr w:type="spellEnd"/>
      <w:r w:rsidRPr="00D057AB">
        <w:rPr>
          <w:rFonts w:ascii="Times New Roman" w:eastAsia="Times New Roman" w:hAnsi="Times New Roman" w:cs="Times New Roman"/>
          <w:sz w:val="24"/>
          <w:szCs w:val="24"/>
        </w:rPr>
        <w:t xml:space="preserve"> e </w:t>
      </w:r>
      <w:proofErr w:type="spellStart"/>
      <w:r w:rsidRPr="00D057AB">
        <w:rPr>
          <w:rFonts w:ascii="Times New Roman" w:eastAsia="Times New Roman" w:hAnsi="Times New Roman" w:cs="Times New Roman"/>
          <w:sz w:val="24"/>
          <w:szCs w:val="24"/>
        </w:rPr>
        <w:t>karbonit</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për</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rezervuarët</w:t>
      </w:r>
      <w:proofErr w:type="spellEnd"/>
      <w:r w:rsidRPr="00D057AB">
        <w:rPr>
          <w:rFonts w:ascii="Times New Roman" w:eastAsia="Times New Roman" w:hAnsi="Times New Roman" w:cs="Times New Roman"/>
          <w:sz w:val="24"/>
          <w:szCs w:val="24"/>
        </w:rPr>
        <w:t xml:space="preserve"> e </w:t>
      </w:r>
      <w:proofErr w:type="spellStart"/>
      <w:r w:rsidRPr="00D057AB">
        <w:rPr>
          <w:rFonts w:ascii="Times New Roman" w:eastAsia="Times New Roman" w:hAnsi="Times New Roman" w:cs="Times New Roman"/>
          <w:sz w:val="24"/>
          <w:szCs w:val="24"/>
        </w:rPr>
        <w:t>karbonit</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të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listuar</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në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shkronjat</w:t>
      </w:r>
      <w:proofErr w:type="spellEnd"/>
      <w:r w:rsidRPr="00D057AB">
        <w:rPr>
          <w:rFonts w:ascii="Times New Roman" w:eastAsia="Times New Roman" w:hAnsi="Times New Roman" w:cs="Times New Roman"/>
          <w:sz w:val="24"/>
          <w:szCs w:val="24"/>
        </w:rPr>
        <w:t xml:space="preserve"> (a) </w:t>
      </w:r>
      <w:proofErr w:type="spellStart"/>
      <w:r w:rsidRPr="00D057AB">
        <w:rPr>
          <w:rFonts w:ascii="Times New Roman" w:eastAsia="Times New Roman" w:hAnsi="Times New Roman" w:cs="Times New Roman"/>
          <w:sz w:val="24"/>
          <w:szCs w:val="24"/>
        </w:rPr>
        <w:t>deri</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në</w:t>
      </w:r>
      <w:proofErr w:type="spellEnd"/>
      <w:r w:rsidRPr="00D057AB">
        <w:rPr>
          <w:rFonts w:ascii="Times New Roman" w:eastAsia="Times New Roman" w:hAnsi="Times New Roman" w:cs="Times New Roman"/>
          <w:sz w:val="24"/>
          <w:szCs w:val="24"/>
        </w:rPr>
        <w:t xml:space="preserve"> (d) </w:t>
      </w:r>
      <w:proofErr w:type="spellStart"/>
      <w:r w:rsidRPr="00D057AB">
        <w:rPr>
          <w:rFonts w:ascii="Times New Roman" w:eastAsia="Times New Roman" w:hAnsi="Times New Roman" w:cs="Times New Roman"/>
          <w:sz w:val="24"/>
          <w:szCs w:val="24"/>
        </w:rPr>
        <w:t>të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pik</w:t>
      </w:r>
      <w:r w:rsidR="00F22329">
        <w:rPr>
          <w:rFonts w:ascii="Times New Roman" w:eastAsia="Times New Roman" w:hAnsi="Times New Roman" w:cs="Times New Roman"/>
          <w:sz w:val="24"/>
          <w:szCs w:val="24"/>
        </w:rPr>
        <w:t>ë</w:t>
      </w:r>
      <w:r w:rsidRPr="00D057AB">
        <w:rPr>
          <w:rFonts w:ascii="Times New Roman" w:eastAsia="Times New Roman" w:hAnsi="Times New Roman" w:cs="Times New Roman"/>
          <w:sz w:val="24"/>
          <w:szCs w:val="24"/>
        </w:rPr>
        <w:t>s</w:t>
      </w:r>
      <w:proofErr w:type="spellEnd"/>
      <w:r w:rsidRPr="00D057AB">
        <w:rPr>
          <w:rFonts w:ascii="Times New Roman" w:eastAsia="Times New Roman" w:hAnsi="Times New Roman" w:cs="Times New Roman"/>
          <w:sz w:val="24"/>
          <w:szCs w:val="24"/>
        </w:rPr>
        <w:t xml:space="preserve"> 5 </w:t>
      </w:r>
      <w:proofErr w:type="spellStart"/>
      <w:r w:rsidRPr="00D057AB">
        <w:rPr>
          <w:rFonts w:ascii="Times New Roman" w:eastAsia="Times New Roman" w:hAnsi="Times New Roman" w:cs="Times New Roman"/>
          <w:sz w:val="24"/>
          <w:szCs w:val="24"/>
        </w:rPr>
        <w:t>t</w:t>
      </w:r>
      <w:r w:rsidR="00F22329">
        <w:rPr>
          <w:rFonts w:ascii="Times New Roman" w:eastAsia="Times New Roman" w:hAnsi="Times New Roman" w:cs="Times New Roman"/>
          <w:sz w:val="24"/>
          <w:szCs w:val="24"/>
        </w:rPr>
        <w:t>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k</w:t>
      </w:r>
      <w:r w:rsidR="00F22329">
        <w:rPr>
          <w:rFonts w:ascii="Times New Roman" w:eastAsia="Times New Roman" w:hAnsi="Times New Roman" w:cs="Times New Roman"/>
          <w:sz w:val="24"/>
          <w:szCs w:val="24"/>
        </w:rPr>
        <w:t>ë</w:t>
      </w:r>
      <w:r w:rsidRPr="00D057AB">
        <w:rPr>
          <w:rFonts w:ascii="Times New Roman" w:eastAsia="Times New Roman" w:hAnsi="Times New Roman" w:cs="Times New Roman"/>
          <w:sz w:val="24"/>
          <w:szCs w:val="24"/>
        </w:rPr>
        <w:t>tij</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neni</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në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rast</w:t>
      </w:r>
      <w:proofErr w:type="spellEnd"/>
      <w:r w:rsidRPr="00D057AB">
        <w:rPr>
          <w:rFonts w:ascii="Times New Roman" w:eastAsia="Times New Roman" w:hAnsi="Times New Roman" w:cs="Times New Roman"/>
          <w:sz w:val="24"/>
          <w:szCs w:val="24"/>
        </w:rPr>
        <w:t xml:space="preserve"> se </w:t>
      </w:r>
      <w:proofErr w:type="spellStart"/>
      <w:r w:rsidRPr="00D057AB">
        <w:rPr>
          <w:rFonts w:ascii="Times New Roman" w:eastAsia="Times New Roman" w:hAnsi="Times New Roman" w:cs="Times New Roman"/>
          <w:sz w:val="24"/>
          <w:szCs w:val="24"/>
        </w:rPr>
        <w:t>rezervuari</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i</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karbonit</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nuk</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përbën</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burim</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emetimesh</w:t>
      </w:r>
      <w:proofErr w:type="spellEnd"/>
      <w:r w:rsidRPr="00D057AB">
        <w:rPr>
          <w:rFonts w:ascii="Times New Roman" w:eastAsia="Times New Roman" w:hAnsi="Times New Roman" w:cs="Times New Roman"/>
          <w:sz w:val="24"/>
          <w:szCs w:val="24"/>
        </w:rPr>
        <w:t xml:space="preserve">. Do </w:t>
      </w:r>
      <w:proofErr w:type="spellStart"/>
      <w:r w:rsidRPr="00D057AB">
        <w:rPr>
          <w:rFonts w:ascii="Times New Roman" w:eastAsia="Times New Roman" w:hAnsi="Times New Roman" w:cs="Times New Roman"/>
          <w:sz w:val="24"/>
          <w:szCs w:val="24"/>
        </w:rPr>
        <w:t>të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konsiderohet</w:t>
      </w:r>
      <w:proofErr w:type="spellEnd"/>
      <w:r w:rsidRPr="00D057AB">
        <w:rPr>
          <w:rFonts w:ascii="Times New Roman" w:eastAsia="Times New Roman" w:hAnsi="Times New Roman" w:cs="Times New Roman"/>
          <w:sz w:val="24"/>
          <w:szCs w:val="24"/>
        </w:rPr>
        <w:t xml:space="preserve"> se </w:t>
      </w:r>
      <w:proofErr w:type="spellStart"/>
      <w:r w:rsidRPr="00D057AB">
        <w:rPr>
          <w:rFonts w:ascii="Times New Roman" w:eastAsia="Times New Roman" w:hAnsi="Times New Roman" w:cs="Times New Roman"/>
          <w:sz w:val="24"/>
          <w:szCs w:val="24"/>
        </w:rPr>
        <w:t>një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lastRenderedPageBreak/>
        <w:t>rezervuar</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karboni</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nuk</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përbën</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burim</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emetimesh</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vetëm</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kur</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kjo</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vërtetohet</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në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bazë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të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të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dhënave</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transparente</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dhe</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të</w:t>
      </w:r>
      <w:proofErr w:type="spellEnd"/>
      <w:r w:rsidRPr="00D057AB">
        <w:rPr>
          <w:rFonts w:ascii="Times New Roman" w:eastAsia="Times New Roman" w:hAnsi="Times New Roman" w:cs="Times New Roman"/>
          <w:sz w:val="24"/>
          <w:szCs w:val="24"/>
        </w:rPr>
        <w:t xml:space="preserve"> </w:t>
      </w:r>
      <w:proofErr w:type="spellStart"/>
      <w:r w:rsidRPr="00D057AB">
        <w:rPr>
          <w:rFonts w:ascii="Times New Roman" w:eastAsia="Times New Roman" w:hAnsi="Times New Roman" w:cs="Times New Roman"/>
          <w:sz w:val="24"/>
          <w:szCs w:val="24"/>
        </w:rPr>
        <w:t>verifikueshme</w:t>
      </w:r>
      <w:proofErr w:type="spellEnd"/>
      <w:r w:rsidRPr="00D057AB">
        <w:rPr>
          <w:rFonts w:ascii="Times New Roman" w:eastAsia="Times New Roman" w:hAnsi="Times New Roman" w:cs="Times New Roman"/>
          <w:sz w:val="24"/>
          <w:szCs w:val="24"/>
        </w:rPr>
        <w:t>.</w:t>
      </w:r>
    </w:p>
    <w:p w14:paraId="59A31C3A" w14:textId="77777777" w:rsidR="00D057AB" w:rsidRPr="00D057AB" w:rsidRDefault="00D057AB" w:rsidP="004F1E7C">
      <w:pPr>
        <w:pStyle w:val="NormalWeb"/>
        <w:numPr>
          <w:ilvl w:val="0"/>
          <w:numId w:val="156"/>
        </w:numPr>
        <w:spacing w:before="0" w:beforeAutospacing="0" w:after="0" w:afterAutospacing="0"/>
        <w:jc w:val="both"/>
      </w:pPr>
      <w:proofErr w:type="spellStart"/>
      <w:r w:rsidRPr="00D057AB">
        <w:t>Një</w:t>
      </w:r>
      <w:proofErr w:type="spellEnd"/>
      <w:r w:rsidRPr="00D057AB">
        <w:t xml:space="preserve"> </w:t>
      </w:r>
      <w:proofErr w:type="spellStart"/>
      <w:r w:rsidRPr="00D057AB">
        <w:t>rezervuar</w:t>
      </w:r>
      <w:proofErr w:type="spellEnd"/>
      <w:r w:rsidRPr="00D057AB">
        <w:t xml:space="preserve"> </w:t>
      </w:r>
      <w:proofErr w:type="spellStart"/>
      <w:r w:rsidRPr="00D057AB">
        <w:t>karboni</w:t>
      </w:r>
      <w:proofErr w:type="spellEnd"/>
      <w:r w:rsidRPr="00D057AB">
        <w:t xml:space="preserve"> </w:t>
      </w:r>
      <w:proofErr w:type="spellStart"/>
      <w:r w:rsidRPr="00D057AB">
        <w:t>mund</w:t>
      </w:r>
      <w:proofErr w:type="spellEnd"/>
      <w:r w:rsidRPr="00D057AB">
        <w:t xml:space="preserve"> </w:t>
      </w:r>
      <w:proofErr w:type="spellStart"/>
      <w:r w:rsidRPr="00D057AB">
        <w:t>të</w:t>
      </w:r>
      <w:proofErr w:type="spellEnd"/>
      <w:r w:rsidRPr="00D057AB">
        <w:t xml:space="preserve"> </w:t>
      </w:r>
      <w:proofErr w:type="spellStart"/>
      <w:r w:rsidRPr="00D057AB">
        <w:t>përjashtohet</w:t>
      </w:r>
      <w:proofErr w:type="spellEnd"/>
      <w:r w:rsidRPr="00D057AB">
        <w:t xml:space="preserve"> </w:t>
      </w:r>
      <w:proofErr w:type="spellStart"/>
      <w:r w:rsidRPr="00D057AB">
        <w:t>nga</w:t>
      </w:r>
      <w:proofErr w:type="spellEnd"/>
      <w:r w:rsidRPr="00D057AB">
        <w:t xml:space="preserve"> </w:t>
      </w:r>
      <w:proofErr w:type="spellStart"/>
      <w:r w:rsidRPr="00D057AB">
        <w:t>llogaritja</w:t>
      </w:r>
      <w:proofErr w:type="spellEnd"/>
      <w:r w:rsidRPr="00D057AB">
        <w:t xml:space="preserve"> </w:t>
      </w:r>
      <w:proofErr w:type="spellStart"/>
      <w:r w:rsidRPr="00D057AB">
        <w:t>vetëm</w:t>
      </w:r>
      <w:proofErr w:type="spellEnd"/>
      <w:r w:rsidRPr="00D057AB">
        <w:t xml:space="preserve"> </w:t>
      </w:r>
      <w:proofErr w:type="spellStart"/>
      <w:r w:rsidRPr="00D057AB">
        <w:t>nëse</w:t>
      </w:r>
      <w:proofErr w:type="spellEnd"/>
      <w:r w:rsidRPr="00D057AB">
        <w:t xml:space="preserve"> </w:t>
      </w:r>
      <w:proofErr w:type="spellStart"/>
      <w:r w:rsidRPr="00D057AB">
        <w:t>vërtetohet</w:t>
      </w:r>
      <w:proofErr w:type="spellEnd"/>
      <w:r w:rsidRPr="00D057AB">
        <w:t xml:space="preserve">, </w:t>
      </w:r>
      <w:proofErr w:type="spellStart"/>
      <w:r w:rsidRPr="00D057AB">
        <w:t>mbi</w:t>
      </w:r>
      <w:proofErr w:type="spellEnd"/>
      <w:r w:rsidRPr="00D057AB">
        <w:t xml:space="preserve"> </w:t>
      </w:r>
      <w:proofErr w:type="spellStart"/>
      <w:r w:rsidRPr="00D057AB">
        <w:t>bazën</w:t>
      </w:r>
      <w:proofErr w:type="spellEnd"/>
      <w:r w:rsidRPr="00D057AB">
        <w:t xml:space="preserve"> e </w:t>
      </w:r>
      <w:proofErr w:type="spellStart"/>
      <w:r w:rsidRPr="00D057AB">
        <w:t>të</w:t>
      </w:r>
      <w:proofErr w:type="spellEnd"/>
      <w:r w:rsidRPr="00D057AB">
        <w:t xml:space="preserve"> </w:t>
      </w:r>
      <w:proofErr w:type="spellStart"/>
      <w:r w:rsidRPr="00D057AB">
        <w:t>dhënave</w:t>
      </w:r>
      <w:proofErr w:type="spellEnd"/>
      <w:r w:rsidRPr="00D057AB">
        <w:t xml:space="preserve"> </w:t>
      </w:r>
      <w:proofErr w:type="spellStart"/>
      <w:r w:rsidRPr="00D057AB">
        <w:t>transparente</w:t>
      </w:r>
      <w:proofErr w:type="spellEnd"/>
      <w:r w:rsidRPr="00D057AB">
        <w:t xml:space="preserve"> </w:t>
      </w:r>
      <w:proofErr w:type="spellStart"/>
      <w:r w:rsidRPr="00D057AB">
        <w:t>dhe</w:t>
      </w:r>
      <w:proofErr w:type="spellEnd"/>
      <w:r w:rsidRPr="00D057AB">
        <w:t xml:space="preserve"> </w:t>
      </w:r>
      <w:proofErr w:type="spellStart"/>
      <w:r w:rsidRPr="00D057AB">
        <w:t>të</w:t>
      </w:r>
      <w:proofErr w:type="spellEnd"/>
      <w:r w:rsidRPr="00D057AB">
        <w:t xml:space="preserve"> </w:t>
      </w:r>
      <w:proofErr w:type="spellStart"/>
      <w:r w:rsidRPr="00D057AB">
        <w:t>verifikueshme</w:t>
      </w:r>
      <w:proofErr w:type="spellEnd"/>
      <w:r w:rsidRPr="00D057AB">
        <w:t xml:space="preserve">, se ai </w:t>
      </w:r>
      <w:proofErr w:type="spellStart"/>
      <w:r w:rsidRPr="00D057AB">
        <w:t>nuk</w:t>
      </w:r>
      <w:proofErr w:type="spellEnd"/>
      <w:r w:rsidRPr="00D057AB">
        <w:t xml:space="preserve"> </w:t>
      </w:r>
      <w:proofErr w:type="spellStart"/>
      <w:r w:rsidRPr="00D057AB">
        <w:t>përbën</w:t>
      </w:r>
      <w:proofErr w:type="spellEnd"/>
      <w:r w:rsidRPr="00D057AB">
        <w:t xml:space="preserve"> </w:t>
      </w:r>
      <w:proofErr w:type="spellStart"/>
      <w:r w:rsidRPr="00D057AB">
        <w:t>burim</w:t>
      </w:r>
      <w:proofErr w:type="spellEnd"/>
      <w:r w:rsidRPr="00D057AB">
        <w:t xml:space="preserve"> </w:t>
      </w:r>
      <w:proofErr w:type="spellStart"/>
      <w:r w:rsidRPr="00D057AB">
        <w:t>emetimesh</w:t>
      </w:r>
      <w:proofErr w:type="spellEnd"/>
      <w:r w:rsidRPr="00D057AB">
        <w:t>.</w:t>
      </w:r>
    </w:p>
    <w:p w14:paraId="617ED2A2" w14:textId="1185B349" w:rsidR="00D057AB" w:rsidRPr="00D057AB" w:rsidRDefault="00D057AB" w:rsidP="004F1E7C">
      <w:pPr>
        <w:pStyle w:val="NormalWeb"/>
        <w:numPr>
          <w:ilvl w:val="0"/>
          <w:numId w:val="156"/>
        </w:numPr>
        <w:spacing w:before="0" w:beforeAutospacing="0" w:after="0" w:afterAutospacing="0"/>
        <w:jc w:val="both"/>
      </w:pPr>
      <w:proofErr w:type="spellStart"/>
      <w:r w:rsidRPr="00D057AB">
        <w:t>Llogaritë</w:t>
      </w:r>
      <w:proofErr w:type="spellEnd"/>
      <w:r w:rsidRPr="00D057AB">
        <w:t xml:space="preserve"> e </w:t>
      </w:r>
      <w:proofErr w:type="spellStart"/>
      <w:r w:rsidRPr="00D057AB">
        <w:t>sektorit</w:t>
      </w:r>
      <w:proofErr w:type="spellEnd"/>
      <w:r w:rsidRPr="00D057AB">
        <w:t xml:space="preserve"> </w:t>
      </w:r>
      <w:r w:rsidR="009A5E7B">
        <w:t>PTNPTP</w:t>
      </w:r>
      <w:r w:rsidRPr="00D057AB">
        <w:t xml:space="preserve"> </w:t>
      </w:r>
      <w:proofErr w:type="spellStart"/>
      <w:r w:rsidRPr="00D057AB">
        <w:t>plotësohen</w:t>
      </w:r>
      <w:proofErr w:type="spellEnd"/>
      <w:r w:rsidRPr="00D057AB">
        <w:t xml:space="preserve"> </w:t>
      </w:r>
      <w:proofErr w:type="spellStart"/>
      <w:r w:rsidRPr="00D057AB">
        <w:t>në</w:t>
      </w:r>
      <w:proofErr w:type="spellEnd"/>
      <w:r w:rsidRPr="00D057AB">
        <w:t xml:space="preserve"> fund </w:t>
      </w:r>
      <w:proofErr w:type="spellStart"/>
      <w:r w:rsidRPr="00D057AB">
        <w:t>të</w:t>
      </w:r>
      <w:proofErr w:type="spellEnd"/>
      <w:r w:rsidRPr="00D057AB">
        <w:t xml:space="preserve"> </w:t>
      </w:r>
      <w:proofErr w:type="spellStart"/>
      <w:r w:rsidRPr="00D057AB">
        <w:t>çdo</w:t>
      </w:r>
      <w:proofErr w:type="spellEnd"/>
      <w:r w:rsidRPr="00D057AB">
        <w:t xml:space="preserve"> </w:t>
      </w:r>
      <w:proofErr w:type="spellStart"/>
      <w:r w:rsidRPr="00D057AB">
        <w:t>periudhe</w:t>
      </w:r>
      <w:proofErr w:type="spellEnd"/>
      <w:r w:rsidRPr="00D057AB">
        <w:t xml:space="preserve"> </w:t>
      </w:r>
      <w:proofErr w:type="spellStart"/>
      <w:r w:rsidR="00352E83">
        <w:t>p</w:t>
      </w:r>
      <w:r w:rsidR="007C092C">
        <w:t>ë</w:t>
      </w:r>
      <w:r w:rsidR="00E0121D">
        <w:t>rllogaritj</w:t>
      </w:r>
      <w:r w:rsidR="00352E83">
        <w:t>e</w:t>
      </w:r>
      <w:proofErr w:type="spellEnd"/>
      <w:r w:rsidRPr="00D057AB">
        <w:t xml:space="preserve"> duke </w:t>
      </w:r>
      <w:proofErr w:type="spellStart"/>
      <w:r w:rsidRPr="00D057AB">
        <w:t>përcaktuar</w:t>
      </w:r>
      <w:proofErr w:type="spellEnd"/>
      <w:r w:rsidRPr="00D057AB">
        <w:t xml:space="preserve"> </w:t>
      </w:r>
      <w:proofErr w:type="spellStart"/>
      <w:r w:rsidRPr="00D057AB">
        <w:t>bilancin</w:t>
      </w:r>
      <w:proofErr w:type="spellEnd"/>
      <w:r w:rsidRPr="00D057AB">
        <w:t xml:space="preserve"> </w:t>
      </w:r>
      <w:proofErr w:type="spellStart"/>
      <w:r w:rsidRPr="00D057AB">
        <w:t>neto</w:t>
      </w:r>
      <w:proofErr w:type="spellEnd"/>
      <w:r w:rsidRPr="00D057AB">
        <w:t xml:space="preserve"> </w:t>
      </w:r>
      <w:proofErr w:type="spellStart"/>
      <w:r w:rsidRPr="00D057AB">
        <w:t>të</w:t>
      </w:r>
      <w:proofErr w:type="spellEnd"/>
      <w:r w:rsidRPr="00D057AB">
        <w:t xml:space="preserve"> </w:t>
      </w:r>
      <w:proofErr w:type="spellStart"/>
      <w:r w:rsidRPr="00D057AB">
        <w:t>emetimeve</w:t>
      </w:r>
      <w:proofErr w:type="spellEnd"/>
      <w:r w:rsidRPr="00D057AB">
        <w:t xml:space="preserve"> </w:t>
      </w:r>
      <w:proofErr w:type="spellStart"/>
      <w:r w:rsidRPr="00D057AB">
        <w:t>dhe</w:t>
      </w:r>
      <w:proofErr w:type="spellEnd"/>
      <w:r w:rsidRPr="00D057AB">
        <w:t xml:space="preserve"> </w:t>
      </w:r>
      <w:proofErr w:type="spellStart"/>
      <w:r w:rsidRPr="00D057AB">
        <w:t>përthithjeve</w:t>
      </w:r>
      <w:proofErr w:type="spellEnd"/>
      <w:r w:rsidRPr="00D057AB">
        <w:t xml:space="preserve"> </w:t>
      </w:r>
      <w:proofErr w:type="spellStart"/>
      <w:r w:rsidRPr="00D057AB">
        <w:t>për</w:t>
      </w:r>
      <w:proofErr w:type="spellEnd"/>
      <w:r w:rsidRPr="00D057AB">
        <w:t xml:space="preserve"> </w:t>
      </w:r>
      <w:proofErr w:type="spellStart"/>
      <w:r w:rsidRPr="00D057AB">
        <w:t>periudhën</w:t>
      </w:r>
      <w:proofErr w:type="spellEnd"/>
      <w:r w:rsidRPr="00D057AB">
        <w:t xml:space="preserve"> </w:t>
      </w:r>
      <w:proofErr w:type="spellStart"/>
      <w:r w:rsidRPr="00D057AB">
        <w:t>përkatëse</w:t>
      </w:r>
      <w:proofErr w:type="spellEnd"/>
      <w:r w:rsidRPr="00D057AB">
        <w:t>.</w:t>
      </w:r>
    </w:p>
    <w:p w14:paraId="55F83A5C" w14:textId="66067D23" w:rsidR="00D057AB" w:rsidRPr="00D057AB" w:rsidRDefault="00D057AB" w:rsidP="004F1E7C">
      <w:pPr>
        <w:pStyle w:val="NormalWeb"/>
        <w:numPr>
          <w:ilvl w:val="0"/>
          <w:numId w:val="156"/>
        </w:numPr>
        <w:spacing w:before="0" w:beforeAutospacing="0" w:after="0" w:afterAutospacing="0"/>
        <w:jc w:val="both"/>
      </w:pPr>
      <w:proofErr w:type="spellStart"/>
      <w:r w:rsidRPr="00D057AB">
        <w:t>Të</w:t>
      </w:r>
      <w:proofErr w:type="spellEnd"/>
      <w:r w:rsidRPr="00D057AB">
        <w:t xml:space="preserve"> </w:t>
      </w:r>
      <w:proofErr w:type="spellStart"/>
      <w:r w:rsidRPr="00D057AB">
        <w:t>gjitha</w:t>
      </w:r>
      <w:proofErr w:type="spellEnd"/>
      <w:r w:rsidRPr="00D057AB">
        <w:t xml:space="preserve"> </w:t>
      </w:r>
      <w:proofErr w:type="spellStart"/>
      <w:r w:rsidRPr="00D057AB">
        <w:t>të</w:t>
      </w:r>
      <w:proofErr w:type="spellEnd"/>
      <w:r w:rsidRPr="00D057AB">
        <w:t xml:space="preserve"> </w:t>
      </w:r>
      <w:proofErr w:type="spellStart"/>
      <w:r w:rsidRPr="00D057AB">
        <w:t>dhënat</w:t>
      </w:r>
      <w:proofErr w:type="spellEnd"/>
      <w:r w:rsidRPr="00D057AB">
        <w:t xml:space="preserve"> </w:t>
      </w:r>
      <w:proofErr w:type="spellStart"/>
      <w:r w:rsidRPr="00D057AB">
        <w:t>dhe</w:t>
      </w:r>
      <w:proofErr w:type="spellEnd"/>
      <w:r w:rsidRPr="00D057AB">
        <w:t xml:space="preserve"> </w:t>
      </w:r>
      <w:proofErr w:type="spellStart"/>
      <w:r w:rsidRPr="00D057AB">
        <w:t>informacionet</w:t>
      </w:r>
      <w:proofErr w:type="spellEnd"/>
      <w:r w:rsidRPr="00D057AB">
        <w:t xml:space="preserve"> e </w:t>
      </w:r>
      <w:proofErr w:type="spellStart"/>
      <w:r w:rsidRPr="00D057AB">
        <w:t>përdorura</w:t>
      </w:r>
      <w:proofErr w:type="spellEnd"/>
      <w:r w:rsidRPr="00D057AB">
        <w:t xml:space="preserve"> </w:t>
      </w:r>
      <w:proofErr w:type="spellStart"/>
      <w:r w:rsidRPr="00D057AB">
        <w:t>për</w:t>
      </w:r>
      <w:proofErr w:type="spellEnd"/>
      <w:r w:rsidRPr="00D057AB">
        <w:t xml:space="preserve"> </w:t>
      </w:r>
      <w:proofErr w:type="spellStart"/>
      <w:r w:rsidRPr="00D057AB">
        <w:t>përmbushjen</w:t>
      </w:r>
      <w:proofErr w:type="spellEnd"/>
      <w:r w:rsidRPr="00D057AB">
        <w:t xml:space="preserve"> e </w:t>
      </w:r>
      <w:proofErr w:type="spellStart"/>
      <w:r w:rsidRPr="00D057AB">
        <w:t>detyrimeve</w:t>
      </w:r>
      <w:proofErr w:type="spellEnd"/>
      <w:r w:rsidRPr="00D057AB">
        <w:t xml:space="preserve"> </w:t>
      </w:r>
      <w:proofErr w:type="spellStart"/>
      <w:r w:rsidRPr="00D057AB">
        <w:t>sipas</w:t>
      </w:r>
      <w:proofErr w:type="spellEnd"/>
      <w:r w:rsidRPr="00D057AB">
        <w:t xml:space="preserve"> </w:t>
      </w:r>
      <w:proofErr w:type="spellStart"/>
      <w:r w:rsidRPr="00D057AB">
        <w:t>këtij</w:t>
      </w:r>
      <w:proofErr w:type="spellEnd"/>
      <w:r w:rsidRPr="00D057AB">
        <w:t xml:space="preserve"> </w:t>
      </w:r>
      <w:proofErr w:type="spellStart"/>
      <w:r w:rsidRPr="00D057AB">
        <w:t>vendimi</w:t>
      </w:r>
      <w:proofErr w:type="spellEnd"/>
      <w:r w:rsidRPr="00D057AB">
        <w:t xml:space="preserve"> </w:t>
      </w:r>
      <w:proofErr w:type="spellStart"/>
      <w:r w:rsidRPr="00D057AB">
        <w:t>dokumentohen</w:t>
      </w:r>
      <w:proofErr w:type="spellEnd"/>
      <w:r w:rsidRPr="00D057AB">
        <w:t xml:space="preserve"> </w:t>
      </w:r>
      <w:proofErr w:type="spellStart"/>
      <w:r w:rsidRPr="00D057AB">
        <w:t>dhe</w:t>
      </w:r>
      <w:proofErr w:type="spellEnd"/>
      <w:r w:rsidRPr="00D057AB">
        <w:t xml:space="preserve"> </w:t>
      </w:r>
      <w:proofErr w:type="spellStart"/>
      <w:r w:rsidRPr="00D057AB">
        <w:t>ruhen</w:t>
      </w:r>
      <w:proofErr w:type="spellEnd"/>
      <w:r w:rsidRPr="00D057AB">
        <w:t xml:space="preserve"> </w:t>
      </w:r>
      <w:proofErr w:type="spellStart"/>
      <w:r w:rsidRPr="00D057AB">
        <w:t>për</w:t>
      </w:r>
      <w:proofErr w:type="spellEnd"/>
      <w:r w:rsidRPr="00D057AB">
        <w:t xml:space="preserve"> </w:t>
      </w:r>
      <w:proofErr w:type="spellStart"/>
      <w:r w:rsidRPr="00D057AB">
        <w:t>një</w:t>
      </w:r>
      <w:proofErr w:type="spellEnd"/>
      <w:r w:rsidRPr="00D057AB">
        <w:t xml:space="preserve"> </w:t>
      </w:r>
      <w:proofErr w:type="spellStart"/>
      <w:r w:rsidRPr="00D057AB">
        <w:t>periudhë</w:t>
      </w:r>
      <w:proofErr w:type="spellEnd"/>
      <w:r w:rsidRPr="00D057AB">
        <w:t xml:space="preserve"> </w:t>
      </w:r>
      <w:proofErr w:type="spellStart"/>
      <w:r w:rsidRPr="00D057AB">
        <w:t>të</w:t>
      </w:r>
      <w:proofErr w:type="spellEnd"/>
      <w:r w:rsidRPr="00D057AB">
        <w:t xml:space="preserve"> </w:t>
      </w:r>
      <w:proofErr w:type="spellStart"/>
      <w:r w:rsidRPr="00D057AB">
        <w:t>mjaftueshme</w:t>
      </w:r>
      <w:proofErr w:type="spellEnd"/>
      <w:r w:rsidRPr="00D057AB">
        <w:t xml:space="preserve"> </w:t>
      </w:r>
      <w:proofErr w:type="spellStart"/>
      <w:r w:rsidRPr="00D057AB">
        <w:t>kohore</w:t>
      </w:r>
      <w:proofErr w:type="spellEnd"/>
      <w:r w:rsidRPr="00D057AB">
        <w:t xml:space="preserve">, </w:t>
      </w:r>
      <w:proofErr w:type="spellStart"/>
      <w:r w:rsidRPr="00D057AB">
        <w:t>në</w:t>
      </w:r>
      <w:proofErr w:type="spellEnd"/>
      <w:r w:rsidRPr="00D057AB">
        <w:t xml:space="preserve"> </w:t>
      </w:r>
      <w:proofErr w:type="spellStart"/>
      <w:r w:rsidRPr="00D057AB">
        <w:t>përputhje</w:t>
      </w:r>
      <w:proofErr w:type="spellEnd"/>
      <w:r w:rsidRPr="00D057AB">
        <w:t xml:space="preserve"> me </w:t>
      </w:r>
      <w:proofErr w:type="spellStart"/>
      <w:r w:rsidRPr="00D057AB">
        <w:t>sistemin</w:t>
      </w:r>
      <w:proofErr w:type="spellEnd"/>
      <w:r w:rsidRPr="00D057AB">
        <w:t xml:space="preserve"> </w:t>
      </w:r>
      <w:proofErr w:type="spellStart"/>
      <w:r w:rsidRPr="00D057AB">
        <w:t>kombëtar</w:t>
      </w:r>
      <w:proofErr w:type="spellEnd"/>
      <w:r w:rsidRPr="00D057AB">
        <w:t xml:space="preserve"> </w:t>
      </w:r>
      <w:proofErr w:type="spellStart"/>
      <w:r w:rsidRPr="00D057AB">
        <w:t>të</w:t>
      </w:r>
      <w:proofErr w:type="spellEnd"/>
      <w:r w:rsidRPr="00D057AB">
        <w:t xml:space="preserve"> </w:t>
      </w:r>
      <w:proofErr w:type="spellStart"/>
      <w:r w:rsidRPr="00D057AB">
        <w:t>inventarit</w:t>
      </w:r>
      <w:proofErr w:type="spellEnd"/>
      <w:r w:rsidRPr="00D057AB">
        <w:t xml:space="preserve"> </w:t>
      </w:r>
      <w:proofErr w:type="spellStart"/>
      <w:r w:rsidRPr="00D057AB">
        <w:t>të</w:t>
      </w:r>
      <w:proofErr w:type="spellEnd"/>
      <w:r w:rsidRPr="00D057AB">
        <w:t xml:space="preserve"> </w:t>
      </w:r>
      <w:proofErr w:type="spellStart"/>
      <w:r w:rsidRPr="00D057AB">
        <w:t>gazeve</w:t>
      </w:r>
      <w:proofErr w:type="spellEnd"/>
      <w:r w:rsidRPr="00D057AB">
        <w:t xml:space="preserve"> me </w:t>
      </w:r>
      <w:proofErr w:type="spellStart"/>
      <w:r w:rsidRPr="00D057AB">
        <w:t>efekt</w:t>
      </w:r>
      <w:proofErr w:type="spellEnd"/>
      <w:r w:rsidRPr="00D057AB">
        <w:t xml:space="preserve"> </w:t>
      </w:r>
      <w:proofErr w:type="spellStart"/>
      <w:r w:rsidRPr="00D057AB">
        <w:t>serrë</w:t>
      </w:r>
      <w:proofErr w:type="spellEnd"/>
      <w:r w:rsidRPr="00D057AB">
        <w:t>.</w:t>
      </w:r>
    </w:p>
    <w:p w14:paraId="256077A2" w14:textId="77777777" w:rsidR="004F1E7C" w:rsidRDefault="004F1E7C" w:rsidP="00F22329">
      <w:pPr>
        <w:jc w:val="center"/>
        <w:rPr>
          <w:rFonts w:ascii="Times New Roman" w:hAnsi="Times New Roman" w:cs="Times New Roman"/>
          <w:b/>
          <w:bCs/>
          <w:sz w:val="24"/>
          <w:szCs w:val="24"/>
        </w:rPr>
      </w:pPr>
    </w:p>
    <w:p w14:paraId="07CD3E57" w14:textId="3501E950" w:rsidR="00F22329" w:rsidRDefault="00D057AB" w:rsidP="00F22329">
      <w:pPr>
        <w:jc w:val="center"/>
        <w:rPr>
          <w:rFonts w:ascii="Times New Roman" w:hAnsi="Times New Roman" w:cs="Times New Roman"/>
          <w:b/>
          <w:bCs/>
          <w:sz w:val="24"/>
          <w:szCs w:val="24"/>
        </w:rPr>
      </w:pPr>
      <w:r w:rsidRPr="00D057AB">
        <w:rPr>
          <w:rFonts w:ascii="Times New Roman" w:hAnsi="Times New Roman" w:cs="Times New Roman"/>
          <w:b/>
          <w:bCs/>
          <w:sz w:val="24"/>
          <w:szCs w:val="24"/>
        </w:rPr>
        <w:t>Neni 6</w:t>
      </w:r>
    </w:p>
    <w:p w14:paraId="2EE3C12D" w14:textId="513BB6FC" w:rsidR="00D057AB" w:rsidRPr="00D057AB" w:rsidRDefault="00E0121D" w:rsidP="00F22329">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P</w:t>
      </w:r>
      <w:r w:rsidR="007C092C">
        <w:rPr>
          <w:rFonts w:ascii="Times New Roman" w:hAnsi="Times New Roman" w:cs="Times New Roman"/>
          <w:b/>
          <w:bCs/>
          <w:sz w:val="24"/>
          <w:szCs w:val="24"/>
        </w:rPr>
        <w:t>ë</w:t>
      </w:r>
      <w:r>
        <w:rPr>
          <w:rFonts w:ascii="Times New Roman" w:hAnsi="Times New Roman" w:cs="Times New Roman"/>
          <w:b/>
          <w:bCs/>
          <w:sz w:val="24"/>
          <w:szCs w:val="24"/>
        </w:rPr>
        <w:t>rllogaritja</w:t>
      </w:r>
      <w:proofErr w:type="spellEnd"/>
      <w:r w:rsidR="00D057AB" w:rsidRPr="00D057AB">
        <w:rPr>
          <w:rFonts w:ascii="Times New Roman" w:hAnsi="Times New Roman" w:cs="Times New Roman"/>
          <w:b/>
          <w:bCs/>
          <w:sz w:val="24"/>
          <w:szCs w:val="24"/>
        </w:rPr>
        <w:t xml:space="preserve"> </w:t>
      </w:r>
      <w:proofErr w:type="spellStart"/>
      <w:r w:rsidR="00D057AB" w:rsidRPr="00D057AB">
        <w:rPr>
          <w:rFonts w:ascii="Times New Roman" w:hAnsi="Times New Roman" w:cs="Times New Roman"/>
          <w:b/>
          <w:bCs/>
          <w:sz w:val="24"/>
          <w:szCs w:val="24"/>
        </w:rPr>
        <w:t>për</w:t>
      </w:r>
      <w:proofErr w:type="spellEnd"/>
      <w:r w:rsidR="00D057AB" w:rsidRPr="00D057AB">
        <w:rPr>
          <w:rFonts w:ascii="Times New Roman" w:hAnsi="Times New Roman" w:cs="Times New Roman"/>
          <w:b/>
          <w:bCs/>
          <w:sz w:val="24"/>
          <w:szCs w:val="24"/>
        </w:rPr>
        <w:t xml:space="preserve"> </w:t>
      </w:r>
      <w:proofErr w:type="spellStart"/>
      <w:r w:rsidR="00D057AB" w:rsidRPr="00D057AB">
        <w:rPr>
          <w:rFonts w:ascii="Times New Roman" w:hAnsi="Times New Roman" w:cs="Times New Roman"/>
          <w:b/>
          <w:bCs/>
          <w:sz w:val="24"/>
          <w:szCs w:val="24"/>
        </w:rPr>
        <w:t>pyllëzimin</w:t>
      </w:r>
      <w:proofErr w:type="spellEnd"/>
      <w:r w:rsidR="00D057AB" w:rsidRPr="00D057AB">
        <w:rPr>
          <w:rFonts w:ascii="Times New Roman" w:hAnsi="Times New Roman" w:cs="Times New Roman"/>
          <w:b/>
          <w:bCs/>
          <w:sz w:val="24"/>
          <w:szCs w:val="24"/>
        </w:rPr>
        <w:t xml:space="preserve">, </w:t>
      </w:r>
      <w:proofErr w:type="spellStart"/>
      <w:r w:rsidR="00D057AB" w:rsidRPr="00D057AB">
        <w:rPr>
          <w:rFonts w:ascii="Times New Roman" w:hAnsi="Times New Roman" w:cs="Times New Roman"/>
          <w:b/>
          <w:bCs/>
          <w:sz w:val="24"/>
          <w:szCs w:val="24"/>
        </w:rPr>
        <w:t>ripyllëzimin</w:t>
      </w:r>
      <w:proofErr w:type="spellEnd"/>
      <w:r w:rsidR="00D057AB" w:rsidRPr="00D057AB">
        <w:rPr>
          <w:rFonts w:ascii="Times New Roman" w:hAnsi="Times New Roman" w:cs="Times New Roman"/>
          <w:b/>
          <w:bCs/>
          <w:sz w:val="24"/>
          <w:szCs w:val="24"/>
        </w:rPr>
        <w:t xml:space="preserve"> </w:t>
      </w:r>
      <w:proofErr w:type="spellStart"/>
      <w:r w:rsidR="00D057AB" w:rsidRPr="00D057AB">
        <w:rPr>
          <w:rFonts w:ascii="Times New Roman" w:hAnsi="Times New Roman" w:cs="Times New Roman"/>
          <w:b/>
          <w:bCs/>
          <w:sz w:val="24"/>
          <w:szCs w:val="24"/>
        </w:rPr>
        <w:t>dhe</w:t>
      </w:r>
      <w:proofErr w:type="spellEnd"/>
      <w:r w:rsidR="00D057AB" w:rsidRPr="00D057AB">
        <w:rPr>
          <w:rFonts w:ascii="Times New Roman" w:hAnsi="Times New Roman" w:cs="Times New Roman"/>
          <w:b/>
          <w:bCs/>
          <w:sz w:val="24"/>
          <w:szCs w:val="24"/>
        </w:rPr>
        <w:t xml:space="preserve"> </w:t>
      </w:r>
      <w:proofErr w:type="spellStart"/>
      <w:r w:rsidR="00D057AB" w:rsidRPr="00D057AB">
        <w:rPr>
          <w:rFonts w:ascii="Times New Roman" w:hAnsi="Times New Roman" w:cs="Times New Roman"/>
          <w:b/>
          <w:bCs/>
          <w:sz w:val="24"/>
          <w:szCs w:val="24"/>
        </w:rPr>
        <w:t>shpyllëzimin</w:t>
      </w:r>
      <w:proofErr w:type="spellEnd"/>
    </w:p>
    <w:p w14:paraId="7276A872" w14:textId="14A008DB" w:rsidR="00D057AB" w:rsidRPr="00D057AB" w:rsidRDefault="00D057AB" w:rsidP="00D057AB">
      <w:pPr>
        <w:pStyle w:val="NormalWeb"/>
        <w:numPr>
          <w:ilvl w:val="0"/>
          <w:numId w:val="157"/>
        </w:numPr>
        <w:jc w:val="both"/>
      </w:pPr>
      <w:proofErr w:type="spellStart"/>
      <w:r w:rsidRPr="00D057AB">
        <w:t>Në</w:t>
      </w:r>
      <w:proofErr w:type="spellEnd"/>
      <w:r w:rsidRPr="00D057AB">
        <w:t xml:space="preserve"> </w:t>
      </w:r>
      <w:proofErr w:type="spellStart"/>
      <w:r w:rsidRPr="00D057AB">
        <w:t>p</w:t>
      </w:r>
      <w:r w:rsidR="00F22329">
        <w:t>ë</w:t>
      </w:r>
      <w:r w:rsidRPr="00D057AB">
        <w:t>rllogaritjet</w:t>
      </w:r>
      <w:proofErr w:type="spellEnd"/>
      <w:r w:rsidRPr="00D057AB">
        <w:t xml:space="preserve"> </w:t>
      </w:r>
      <w:proofErr w:type="spellStart"/>
      <w:r w:rsidRPr="00D057AB">
        <w:t>që</w:t>
      </w:r>
      <w:proofErr w:type="spellEnd"/>
      <w:r w:rsidRPr="00D057AB">
        <w:t xml:space="preserve"> </w:t>
      </w:r>
      <w:proofErr w:type="spellStart"/>
      <w:r w:rsidRPr="00D057AB">
        <w:t>lidhen</w:t>
      </w:r>
      <w:proofErr w:type="spellEnd"/>
      <w:r w:rsidRPr="00D057AB">
        <w:t xml:space="preserve"> me </w:t>
      </w:r>
      <w:proofErr w:type="spellStart"/>
      <w:r w:rsidRPr="00D057AB">
        <w:t>pyllëzimin</w:t>
      </w:r>
      <w:proofErr w:type="spellEnd"/>
      <w:r w:rsidRPr="00D057AB">
        <w:t xml:space="preserve"> </w:t>
      </w:r>
      <w:proofErr w:type="spellStart"/>
      <w:r w:rsidRPr="00D057AB">
        <w:t>dhe</w:t>
      </w:r>
      <w:proofErr w:type="spellEnd"/>
      <w:r w:rsidRPr="00D057AB">
        <w:t xml:space="preserve"> </w:t>
      </w:r>
      <w:proofErr w:type="spellStart"/>
      <w:r w:rsidRPr="00D057AB">
        <w:t>ripyllëzimin</w:t>
      </w:r>
      <w:proofErr w:type="spellEnd"/>
      <w:r w:rsidRPr="00D057AB">
        <w:t xml:space="preserve">, </w:t>
      </w:r>
      <w:proofErr w:type="spellStart"/>
      <w:r w:rsidRPr="00D057AB">
        <w:t>pasqyrohen</w:t>
      </w:r>
      <w:proofErr w:type="spellEnd"/>
      <w:r w:rsidRPr="00D057AB">
        <w:t xml:space="preserve"> </w:t>
      </w:r>
      <w:proofErr w:type="spellStart"/>
      <w:r w:rsidRPr="00D057AB">
        <w:t>emetimet</w:t>
      </w:r>
      <w:proofErr w:type="spellEnd"/>
      <w:r w:rsidRPr="00D057AB">
        <w:t xml:space="preserve"> </w:t>
      </w:r>
      <w:proofErr w:type="spellStart"/>
      <w:r w:rsidRPr="00D057AB">
        <w:t>dhe</w:t>
      </w:r>
      <w:proofErr w:type="spellEnd"/>
      <w:r w:rsidRPr="00D057AB">
        <w:t xml:space="preserve"> </w:t>
      </w:r>
      <w:proofErr w:type="spellStart"/>
      <w:r w:rsidRPr="00D057AB">
        <w:t>absorbimet</w:t>
      </w:r>
      <w:proofErr w:type="spellEnd"/>
      <w:r w:rsidRPr="00D057AB">
        <w:t xml:space="preserve"> </w:t>
      </w:r>
      <w:proofErr w:type="spellStart"/>
      <w:r w:rsidRPr="00D057AB">
        <w:t>që</w:t>
      </w:r>
      <w:proofErr w:type="spellEnd"/>
      <w:r w:rsidRPr="00D057AB">
        <w:t xml:space="preserve"> </w:t>
      </w:r>
      <w:proofErr w:type="spellStart"/>
      <w:r w:rsidRPr="00D057AB">
        <w:t>rezultojnë</w:t>
      </w:r>
      <w:proofErr w:type="spellEnd"/>
      <w:r w:rsidRPr="00D057AB">
        <w:t xml:space="preserve"> </w:t>
      </w:r>
      <w:proofErr w:type="spellStart"/>
      <w:r w:rsidRPr="00D057AB">
        <w:t>vetëm</w:t>
      </w:r>
      <w:proofErr w:type="spellEnd"/>
      <w:r w:rsidRPr="00D057AB">
        <w:t xml:space="preserve"> </w:t>
      </w:r>
      <w:proofErr w:type="spellStart"/>
      <w:r w:rsidRPr="00D057AB">
        <w:t>nga</w:t>
      </w:r>
      <w:proofErr w:type="spellEnd"/>
      <w:r w:rsidRPr="00D057AB">
        <w:t xml:space="preserve"> </w:t>
      </w:r>
      <w:proofErr w:type="spellStart"/>
      <w:r w:rsidRPr="00D057AB">
        <w:t>këto</w:t>
      </w:r>
      <w:proofErr w:type="spellEnd"/>
      <w:r w:rsidRPr="00D057AB">
        <w:t xml:space="preserve"> </w:t>
      </w:r>
      <w:proofErr w:type="spellStart"/>
      <w:r w:rsidRPr="00D057AB">
        <w:t>aktivitete</w:t>
      </w:r>
      <w:proofErr w:type="spellEnd"/>
      <w:r w:rsidRPr="00D057AB">
        <w:t xml:space="preserve"> </w:t>
      </w:r>
      <w:proofErr w:type="spellStart"/>
      <w:r w:rsidRPr="00D057AB">
        <w:t>të</w:t>
      </w:r>
      <w:proofErr w:type="spellEnd"/>
      <w:r w:rsidRPr="00D057AB">
        <w:t xml:space="preserve"> </w:t>
      </w:r>
      <w:proofErr w:type="spellStart"/>
      <w:r w:rsidRPr="00D057AB">
        <w:t>zhvilluara</w:t>
      </w:r>
      <w:proofErr w:type="spellEnd"/>
      <w:r w:rsidRPr="00D057AB">
        <w:t xml:space="preserve"> </w:t>
      </w:r>
      <w:proofErr w:type="spellStart"/>
      <w:r w:rsidRPr="00D057AB">
        <w:t>në</w:t>
      </w:r>
      <w:proofErr w:type="spellEnd"/>
      <w:r w:rsidRPr="00D057AB">
        <w:t xml:space="preserve"> </w:t>
      </w:r>
      <w:proofErr w:type="spellStart"/>
      <w:r w:rsidRPr="00D057AB">
        <w:t>ato</w:t>
      </w:r>
      <w:proofErr w:type="spellEnd"/>
      <w:r w:rsidRPr="00D057AB">
        <w:t xml:space="preserve"> </w:t>
      </w:r>
      <w:proofErr w:type="spellStart"/>
      <w:r w:rsidRPr="00D057AB">
        <w:t>toka</w:t>
      </w:r>
      <w:proofErr w:type="spellEnd"/>
      <w:r w:rsidRPr="00D057AB">
        <w:t xml:space="preserve"> </w:t>
      </w:r>
      <w:proofErr w:type="spellStart"/>
      <w:r w:rsidRPr="00D057AB">
        <w:t>që</w:t>
      </w:r>
      <w:proofErr w:type="spellEnd"/>
      <w:r w:rsidRPr="00D057AB">
        <w:t xml:space="preserve"> </w:t>
      </w:r>
      <w:proofErr w:type="spellStart"/>
      <w:r w:rsidRPr="00D057AB">
        <w:t>nuk</w:t>
      </w:r>
      <w:proofErr w:type="spellEnd"/>
      <w:r w:rsidRPr="00D057AB">
        <w:t xml:space="preserve"> </w:t>
      </w:r>
      <w:proofErr w:type="spellStart"/>
      <w:r w:rsidRPr="00D057AB">
        <w:t>kanë</w:t>
      </w:r>
      <w:proofErr w:type="spellEnd"/>
      <w:r w:rsidRPr="00D057AB">
        <w:t xml:space="preserve"> </w:t>
      </w:r>
      <w:proofErr w:type="spellStart"/>
      <w:r w:rsidRPr="00D057AB">
        <w:t>qenë</w:t>
      </w:r>
      <w:proofErr w:type="spellEnd"/>
      <w:r w:rsidRPr="00D057AB">
        <w:t xml:space="preserve"> </w:t>
      </w:r>
      <w:proofErr w:type="spellStart"/>
      <w:r w:rsidRPr="00D057AB">
        <w:t>pyje</w:t>
      </w:r>
      <w:proofErr w:type="spellEnd"/>
      <w:r w:rsidRPr="00D057AB">
        <w:t xml:space="preserve"> </w:t>
      </w:r>
      <w:proofErr w:type="spellStart"/>
      <w:r w:rsidRPr="00D057AB">
        <w:t>më</w:t>
      </w:r>
      <w:proofErr w:type="spellEnd"/>
      <w:r w:rsidRPr="00D057AB">
        <w:t xml:space="preserve"> 31 </w:t>
      </w:r>
      <w:proofErr w:type="spellStart"/>
      <w:r w:rsidRPr="00D057AB">
        <w:t>dhjetor</w:t>
      </w:r>
      <w:proofErr w:type="spellEnd"/>
      <w:r w:rsidRPr="00D057AB">
        <w:t xml:space="preserve"> 1989. </w:t>
      </w:r>
      <w:proofErr w:type="spellStart"/>
      <w:r w:rsidRPr="00D057AB">
        <w:t>Emetimet</w:t>
      </w:r>
      <w:proofErr w:type="spellEnd"/>
      <w:r w:rsidRPr="00D057AB">
        <w:t xml:space="preserve"> </w:t>
      </w:r>
      <w:proofErr w:type="spellStart"/>
      <w:r w:rsidRPr="00D057AB">
        <w:t>nga</w:t>
      </w:r>
      <w:proofErr w:type="spellEnd"/>
      <w:r w:rsidRPr="00D057AB">
        <w:t xml:space="preserve"> </w:t>
      </w:r>
      <w:proofErr w:type="spellStart"/>
      <w:r w:rsidRPr="00D057AB">
        <w:t>pyllëzimi</w:t>
      </w:r>
      <w:proofErr w:type="spellEnd"/>
      <w:r w:rsidRPr="00D057AB">
        <w:t xml:space="preserve"> </w:t>
      </w:r>
      <w:proofErr w:type="spellStart"/>
      <w:r w:rsidRPr="00D057AB">
        <w:t>dhe</w:t>
      </w:r>
      <w:proofErr w:type="spellEnd"/>
      <w:r w:rsidRPr="00D057AB">
        <w:t xml:space="preserve"> </w:t>
      </w:r>
      <w:proofErr w:type="spellStart"/>
      <w:r w:rsidRPr="00D057AB">
        <w:t>ripyllëzimi</w:t>
      </w:r>
      <w:proofErr w:type="spellEnd"/>
      <w:r w:rsidRPr="00D057AB">
        <w:t xml:space="preserve"> </w:t>
      </w:r>
      <w:proofErr w:type="spellStart"/>
      <w:r w:rsidRPr="00D057AB">
        <w:t>të</w:t>
      </w:r>
      <w:proofErr w:type="spellEnd"/>
      <w:r w:rsidRPr="00D057AB">
        <w:t xml:space="preserve"> </w:t>
      </w:r>
      <w:proofErr w:type="spellStart"/>
      <w:r w:rsidRPr="00D057AB">
        <w:t>pasqyrohen</w:t>
      </w:r>
      <w:proofErr w:type="spellEnd"/>
      <w:r w:rsidRPr="00D057AB">
        <w:t xml:space="preserve"> </w:t>
      </w:r>
      <w:proofErr w:type="spellStart"/>
      <w:r w:rsidRPr="00D057AB">
        <w:t>në</w:t>
      </w:r>
      <w:proofErr w:type="spellEnd"/>
      <w:r w:rsidRPr="00D057AB">
        <w:t xml:space="preserve"> </w:t>
      </w:r>
      <w:proofErr w:type="spellStart"/>
      <w:r w:rsidRPr="00D057AB">
        <w:t>një</w:t>
      </w:r>
      <w:proofErr w:type="spellEnd"/>
      <w:r w:rsidRPr="00D057AB">
        <w:t xml:space="preserve"> </w:t>
      </w:r>
      <w:proofErr w:type="spellStart"/>
      <w:r w:rsidRPr="00D057AB">
        <w:t>llogari</w:t>
      </w:r>
      <w:proofErr w:type="spellEnd"/>
      <w:r w:rsidRPr="00D057AB">
        <w:t xml:space="preserve"> </w:t>
      </w:r>
      <w:proofErr w:type="spellStart"/>
      <w:r w:rsidRPr="00D057AB">
        <w:t>të</w:t>
      </w:r>
      <w:proofErr w:type="spellEnd"/>
      <w:r w:rsidRPr="00D057AB">
        <w:t xml:space="preserve"> </w:t>
      </w:r>
      <w:proofErr w:type="spellStart"/>
      <w:r w:rsidRPr="00D057AB">
        <w:t>vetme</w:t>
      </w:r>
      <w:proofErr w:type="spellEnd"/>
      <w:r w:rsidRPr="00D057AB">
        <w:t>.</w:t>
      </w:r>
    </w:p>
    <w:p w14:paraId="4D291A18" w14:textId="262F4099" w:rsidR="00D057AB" w:rsidRPr="00D057AB" w:rsidRDefault="00D057AB" w:rsidP="00D057AB">
      <w:pPr>
        <w:pStyle w:val="ListParagraph"/>
        <w:widowControl/>
        <w:numPr>
          <w:ilvl w:val="0"/>
          <w:numId w:val="157"/>
        </w:numPr>
        <w:autoSpaceDE/>
        <w:autoSpaceDN/>
        <w:spacing w:before="100" w:beforeAutospacing="1" w:after="100" w:afterAutospacing="1"/>
        <w:contextualSpacing/>
        <w:jc w:val="both"/>
        <w:rPr>
          <w:sz w:val="24"/>
          <w:szCs w:val="24"/>
        </w:rPr>
      </w:pPr>
      <w:r w:rsidRPr="00D057AB">
        <w:rPr>
          <w:sz w:val="24"/>
          <w:szCs w:val="24"/>
        </w:rPr>
        <w:t xml:space="preserve">Emetimet dhe përthithjet neto që rezultojnë nga aktivitetet e pyllëzimit, ripyllëzimit dhe shpyllëzimit pasqyrohen në </w:t>
      </w:r>
      <w:r w:rsidR="00352E83">
        <w:rPr>
          <w:sz w:val="24"/>
          <w:szCs w:val="24"/>
        </w:rPr>
        <w:t>p</w:t>
      </w:r>
      <w:r w:rsidR="007C092C">
        <w:rPr>
          <w:sz w:val="24"/>
          <w:szCs w:val="24"/>
        </w:rPr>
        <w:t>ë</w:t>
      </w:r>
      <w:r w:rsidR="00E0121D">
        <w:rPr>
          <w:sz w:val="24"/>
          <w:szCs w:val="24"/>
        </w:rPr>
        <w:t>rllogaritj</w:t>
      </w:r>
      <w:r w:rsidR="00352E83">
        <w:rPr>
          <w:sz w:val="24"/>
          <w:szCs w:val="24"/>
        </w:rPr>
        <w:t>e</w:t>
      </w:r>
      <w:r w:rsidRPr="00D057AB">
        <w:rPr>
          <w:sz w:val="24"/>
          <w:szCs w:val="24"/>
        </w:rPr>
        <w:t xml:space="preserve">n e sektorit </w:t>
      </w:r>
      <w:r w:rsidR="009A5E7B">
        <w:rPr>
          <w:sz w:val="24"/>
          <w:szCs w:val="24"/>
        </w:rPr>
        <w:t>PTNPTP</w:t>
      </w:r>
      <w:r w:rsidRPr="00D057AB">
        <w:rPr>
          <w:sz w:val="24"/>
          <w:szCs w:val="24"/>
        </w:rPr>
        <w:t xml:space="preserve"> si totali i emetimeve dhe përthithjeve për secilin vit të periudhës përkatëse të </w:t>
      </w:r>
      <w:r w:rsidR="00352E83">
        <w:rPr>
          <w:sz w:val="24"/>
          <w:szCs w:val="24"/>
        </w:rPr>
        <w:t>p</w:t>
      </w:r>
      <w:r w:rsidR="007C092C">
        <w:rPr>
          <w:sz w:val="24"/>
          <w:szCs w:val="24"/>
        </w:rPr>
        <w:t>ë</w:t>
      </w:r>
      <w:r w:rsidR="00E0121D">
        <w:rPr>
          <w:sz w:val="24"/>
          <w:szCs w:val="24"/>
        </w:rPr>
        <w:t>rllogaritj</w:t>
      </w:r>
      <w:r w:rsidR="00352E83">
        <w:rPr>
          <w:sz w:val="24"/>
          <w:szCs w:val="24"/>
        </w:rPr>
        <w:t>es</w:t>
      </w:r>
      <w:r w:rsidRPr="00D057AB">
        <w:rPr>
          <w:sz w:val="24"/>
          <w:szCs w:val="24"/>
        </w:rPr>
        <w:t>, mbi bazën e të dhënave transparente dhe të verifikueshme.</w:t>
      </w:r>
    </w:p>
    <w:p w14:paraId="3CDAEE26" w14:textId="2E4C5A40" w:rsidR="00D057AB" w:rsidRPr="00D057AB" w:rsidRDefault="00E0121D" w:rsidP="00D057AB">
      <w:pPr>
        <w:pStyle w:val="ListParagraph"/>
        <w:widowControl/>
        <w:numPr>
          <w:ilvl w:val="0"/>
          <w:numId w:val="157"/>
        </w:numPr>
        <w:autoSpaceDE/>
        <w:autoSpaceDN/>
        <w:spacing w:before="100" w:beforeAutospacing="1" w:after="100" w:afterAutospacing="1"/>
        <w:contextualSpacing/>
        <w:jc w:val="both"/>
        <w:rPr>
          <w:sz w:val="24"/>
          <w:szCs w:val="24"/>
        </w:rPr>
      </w:pPr>
      <w:r>
        <w:rPr>
          <w:sz w:val="24"/>
          <w:szCs w:val="24"/>
        </w:rPr>
        <w:t>P</w:t>
      </w:r>
      <w:r w:rsidR="007C092C">
        <w:rPr>
          <w:sz w:val="24"/>
          <w:szCs w:val="24"/>
        </w:rPr>
        <w:t>ë</w:t>
      </w:r>
      <w:r>
        <w:rPr>
          <w:sz w:val="24"/>
          <w:szCs w:val="24"/>
        </w:rPr>
        <w:t>rllogaritja</w:t>
      </w:r>
      <w:r w:rsidR="00D057AB" w:rsidRPr="00D057AB">
        <w:rPr>
          <w:sz w:val="24"/>
          <w:szCs w:val="24"/>
        </w:rPr>
        <w:t xml:space="preserve"> </w:t>
      </w:r>
      <w:r w:rsidR="00170987">
        <w:rPr>
          <w:sz w:val="24"/>
          <w:szCs w:val="24"/>
        </w:rPr>
        <w:t>e</w:t>
      </w:r>
      <w:r w:rsidR="00AA00B0">
        <w:rPr>
          <w:sz w:val="24"/>
          <w:szCs w:val="24"/>
        </w:rPr>
        <w:t xml:space="preserve"> </w:t>
      </w:r>
      <w:r w:rsidR="00D057AB" w:rsidRPr="00D057AB">
        <w:rPr>
          <w:sz w:val="24"/>
          <w:szCs w:val="24"/>
        </w:rPr>
        <w:t>emetimeve dhe përthithjeve nga sipërfaqet e tokës që janë identifikuar në llogaritë e inventarit, në përputhje me nenin 4, nën kategorinë e aktiviteteve të pyllëzimit, ripyllëzimit ose shpyllëzimit, vijon të mbahet edhe në rastet kur këto aktivitete nuk zhvillohen më në ato sipërfaqe.</w:t>
      </w:r>
    </w:p>
    <w:p w14:paraId="4B375C7B" w14:textId="5FC0FCCA" w:rsidR="00F22329" w:rsidRPr="00F22329" w:rsidRDefault="00D057AB" w:rsidP="00D057AB">
      <w:pPr>
        <w:pStyle w:val="ListParagraph"/>
        <w:widowControl/>
        <w:numPr>
          <w:ilvl w:val="0"/>
          <w:numId w:val="157"/>
        </w:numPr>
        <w:autoSpaceDE/>
        <w:autoSpaceDN/>
        <w:spacing w:before="100" w:beforeAutospacing="1" w:after="100" w:afterAutospacing="1"/>
        <w:contextualSpacing/>
        <w:jc w:val="both"/>
        <w:rPr>
          <w:sz w:val="24"/>
          <w:szCs w:val="24"/>
        </w:rPr>
      </w:pPr>
      <w:r w:rsidRPr="00D057AB">
        <w:rPr>
          <w:sz w:val="24"/>
          <w:szCs w:val="24"/>
        </w:rPr>
        <w:t xml:space="preserve">Sipërfaqja pyjore për qëllime </w:t>
      </w:r>
      <w:r w:rsidR="005A3F41">
        <w:rPr>
          <w:sz w:val="24"/>
          <w:szCs w:val="24"/>
        </w:rPr>
        <w:t>p</w:t>
      </w:r>
      <w:r w:rsidR="007C092C">
        <w:rPr>
          <w:sz w:val="24"/>
          <w:szCs w:val="24"/>
        </w:rPr>
        <w:t>ë</w:t>
      </w:r>
      <w:r w:rsidR="00E0121D">
        <w:rPr>
          <w:sz w:val="24"/>
          <w:szCs w:val="24"/>
        </w:rPr>
        <w:t>rllogaritj</w:t>
      </w:r>
      <w:r w:rsidR="00845996">
        <w:rPr>
          <w:sz w:val="24"/>
          <w:szCs w:val="24"/>
        </w:rPr>
        <w:t>e</w:t>
      </w:r>
      <w:r w:rsidR="009649B2">
        <w:rPr>
          <w:sz w:val="24"/>
          <w:szCs w:val="24"/>
        </w:rPr>
        <w:t>je</w:t>
      </w:r>
      <w:r w:rsidRPr="00D057AB">
        <w:rPr>
          <w:sz w:val="24"/>
          <w:szCs w:val="24"/>
        </w:rPr>
        <w:t xml:space="preserve"> përcaktohet duke përdorur të njëjtën njësi hapësinore të vlerësimit në llogaritjet për aktivitetet e pyllëzimit, ripyllëzimit dhe shpyllëzimit, në përputhje me nenin 4 pika ll, metodologjitë e inventarit kombëtar dhe sistemet e monitorimit të territorit.</w:t>
      </w:r>
    </w:p>
    <w:p w14:paraId="02C17388" w14:textId="5279E2A0" w:rsidR="00F22329" w:rsidRPr="0085713B" w:rsidRDefault="00D057AB" w:rsidP="00F22329">
      <w:pPr>
        <w:jc w:val="center"/>
        <w:rPr>
          <w:rFonts w:ascii="Times New Roman" w:hAnsi="Times New Roman" w:cs="Times New Roman"/>
          <w:b/>
          <w:bCs/>
          <w:sz w:val="24"/>
          <w:szCs w:val="24"/>
          <w:lang w:val="sq-AL"/>
        </w:rPr>
      </w:pPr>
      <w:r w:rsidRPr="0085713B">
        <w:rPr>
          <w:rFonts w:ascii="Times New Roman" w:hAnsi="Times New Roman" w:cs="Times New Roman"/>
          <w:b/>
          <w:bCs/>
          <w:sz w:val="24"/>
          <w:szCs w:val="24"/>
          <w:lang w:val="sq-AL"/>
        </w:rPr>
        <w:t>Neni 7</w:t>
      </w:r>
    </w:p>
    <w:p w14:paraId="2D558628" w14:textId="09AEC201" w:rsidR="00D057AB" w:rsidRPr="0085713B" w:rsidRDefault="00E0121D" w:rsidP="00F22329">
      <w:pPr>
        <w:jc w:val="center"/>
        <w:rPr>
          <w:rFonts w:ascii="Times New Roman" w:hAnsi="Times New Roman" w:cs="Times New Roman"/>
          <w:b/>
          <w:bCs/>
          <w:sz w:val="24"/>
          <w:szCs w:val="24"/>
          <w:lang w:val="sq-AL"/>
        </w:rPr>
      </w:pPr>
      <w:r w:rsidRPr="0085713B">
        <w:rPr>
          <w:rFonts w:ascii="Times New Roman" w:hAnsi="Times New Roman" w:cs="Times New Roman"/>
          <w:b/>
          <w:bCs/>
          <w:sz w:val="24"/>
          <w:szCs w:val="24"/>
          <w:lang w:val="sq-AL"/>
        </w:rPr>
        <w:t>P</w:t>
      </w:r>
      <w:r w:rsidR="007C092C">
        <w:rPr>
          <w:rFonts w:ascii="Times New Roman" w:hAnsi="Times New Roman" w:cs="Times New Roman"/>
          <w:b/>
          <w:bCs/>
          <w:sz w:val="24"/>
          <w:szCs w:val="24"/>
          <w:lang w:val="sq-AL"/>
        </w:rPr>
        <w:t>ë</w:t>
      </w:r>
      <w:r w:rsidRPr="0085713B">
        <w:rPr>
          <w:rFonts w:ascii="Times New Roman" w:hAnsi="Times New Roman" w:cs="Times New Roman"/>
          <w:b/>
          <w:bCs/>
          <w:sz w:val="24"/>
          <w:szCs w:val="24"/>
          <w:lang w:val="sq-AL"/>
        </w:rPr>
        <w:t>rllogaritja</w:t>
      </w:r>
      <w:r w:rsidR="00D057AB" w:rsidRPr="0085713B">
        <w:rPr>
          <w:rFonts w:ascii="Times New Roman" w:hAnsi="Times New Roman" w:cs="Times New Roman"/>
          <w:b/>
          <w:bCs/>
          <w:sz w:val="24"/>
          <w:szCs w:val="24"/>
          <w:lang w:val="sq-AL"/>
        </w:rPr>
        <w:t xml:space="preserve"> për menaxhimin e pyjeve</w:t>
      </w:r>
    </w:p>
    <w:p w14:paraId="45088459" w14:textId="0971C769" w:rsidR="00D057AB" w:rsidRPr="0085713B" w:rsidRDefault="00D057AB" w:rsidP="00D057AB">
      <w:pPr>
        <w:pStyle w:val="NormalWeb"/>
        <w:numPr>
          <w:ilvl w:val="0"/>
          <w:numId w:val="158"/>
        </w:numPr>
        <w:jc w:val="both"/>
        <w:rPr>
          <w:lang w:val="sq-AL"/>
        </w:rPr>
      </w:pPr>
      <w:r w:rsidRPr="0085713B">
        <w:rPr>
          <w:lang w:val="sq-AL"/>
        </w:rPr>
        <w:t xml:space="preserve">Emetimet dhe përthithjet që rrjedhin nga aktivitetet e menaxhimit të pyjeve kontabilizohen si emetimet dhe përthithjet në secilën periudhë </w:t>
      </w:r>
      <w:r w:rsidR="00985F9E" w:rsidRPr="0085713B">
        <w:rPr>
          <w:lang w:val="sq-AL"/>
        </w:rPr>
        <w:t>p</w:t>
      </w:r>
      <w:r w:rsidR="007C092C">
        <w:rPr>
          <w:lang w:val="sq-AL"/>
        </w:rPr>
        <w:t>ë</w:t>
      </w:r>
      <w:r w:rsidR="00E0121D" w:rsidRPr="0085713B">
        <w:rPr>
          <w:lang w:val="sq-AL"/>
        </w:rPr>
        <w:t>rllogaritj</w:t>
      </w:r>
      <w:r w:rsidR="00985F9E" w:rsidRPr="0085713B">
        <w:rPr>
          <w:lang w:val="sq-AL"/>
        </w:rPr>
        <w:t>e</w:t>
      </w:r>
      <w:r w:rsidRPr="0085713B">
        <w:rPr>
          <w:lang w:val="sq-AL"/>
        </w:rPr>
        <w:t xml:space="preserve"> të përcaktuar në Aneksin I, minus vlerën e marrë duke shumëzuar numrin e viteve në atë periudhë </w:t>
      </w:r>
      <w:r w:rsidR="00800431" w:rsidRPr="0085713B">
        <w:rPr>
          <w:lang w:val="sq-AL"/>
        </w:rPr>
        <w:t>p</w:t>
      </w:r>
      <w:r w:rsidR="007C092C">
        <w:rPr>
          <w:lang w:val="sq-AL"/>
        </w:rPr>
        <w:t>ë</w:t>
      </w:r>
      <w:r w:rsidR="00E0121D" w:rsidRPr="0085713B">
        <w:rPr>
          <w:lang w:val="sq-AL"/>
        </w:rPr>
        <w:t>rllogaritj</w:t>
      </w:r>
      <w:r w:rsidR="00800431" w:rsidRPr="0085713B">
        <w:rPr>
          <w:lang w:val="sq-AL"/>
        </w:rPr>
        <w:t>e</w:t>
      </w:r>
      <w:r w:rsidRPr="0085713B">
        <w:rPr>
          <w:lang w:val="sq-AL"/>
        </w:rPr>
        <w:t xml:space="preserve"> me nivelin referencë të përcaktuar në Aneksin II</w:t>
      </w:r>
      <w:r w:rsidR="00DB41C7" w:rsidRPr="0085713B">
        <w:rPr>
          <w:lang w:val="sq-AL"/>
        </w:rPr>
        <w:t>, bashk</w:t>
      </w:r>
      <w:r w:rsidR="007C092C">
        <w:rPr>
          <w:lang w:val="sq-AL"/>
        </w:rPr>
        <w:t>ë</w:t>
      </w:r>
      <w:r w:rsidR="00DB41C7" w:rsidRPr="0085713B">
        <w:rPr>
          <w:lang w:val="sq-AL"/>
        </w:rPr>
        <w:t>lidhur k</w:t>
      </w:r>
      <w:r w:rsidR="007C092C">
        <w:rPr>
          <w:lang w:val="sq-AL"/>
        </w:rPr>
        <w:t>ë</w:t>
      </w:r>
      <w:r w:rsidR="00DB41C7" w:rsidRPr="0085713B">
        <w:rPr>
          <w:lang w:val="sq-AL"/>
        </w:rPr>
        <w:t>tij vendimi</w:t>
      </w:r>
      <w:r w:rsidRPr="0085713B">
        <w:rPr>
          <w:lang w:val="sq-AL"/>
        </w:rPr>
        <w:t>.</w:t>
      </w:r>
    </w:p>
    <w:p w14:paraId="72CA1FAC" w14:textId="12413FC5" w:rsidR="00D057AB" w:rsidRPr="0085713B" w:rsidRDefault="00D057AB" w:rsidP="00D057AB">
      <w:pPr>
        <w:pStyle w:val="NormalWeb"/>
        <w:numPr>
          <w:ilvl w:val="0"/>
          <w:numId w:val="158"/>
        </w:numPr>
        <w:jc w:val="both"/>
        <w:rPr>
          <w:lang w:val="sq-AL"/>
        </w:rPr>
      </w:pPr>
      <w:r w:rsidRPr="0085713B">
        <w:rPr>
          <w:lang w:val="sq-AL"/>
        </w:rPr>
        <w:t xml:space="preserve">Kur rezultati i llogaritjes së përmendur në paragrafin 1 për një periudhë </w:t>
      </w:r>
      <w:r w:rsidR="00800431" w:rsidRPr="0085713B">
        <w:rPr>
          <w:lang w:val="sq-AL"/>
        </w:rPr>
        <w:t>p</w:t>
      </w:r>
      <w:r w:rsidR="007C092C">
        <w:rPr>
          <w:lang w:val="sq-AL"/>
        </w:rPr>
        <w:t>ë</w:t>
      </w:r>
      <w:r w:rsidR="00E0121D" w:rsidRPr="0085713B">
        <w:rPr>
          <w:lang w:val="sq-AL"/>
        </w:rPr>
        <w:t>rllogaritj</w:t>
      </w:r>
      <w:r w:rsidR="00800431" w:rsidRPr="0085713B">
        <w:rPr>
          <w:lang w:val="sq-AL"/>
        </w:rPr>
        <w:t>e</w:t>
      </w:r>
      <w:r w:rsidRPr="0085713B">
        <w:rPr>
          <w:lang w:val="sq-AL"/>
        </w:rPr>
        <w:t xml:space="preserve"> është negativ, në llogaritë e menaxhimit të pyjeve përfshihen emetimet dhe përthithjet totale jo më shumë se ekuivalenti i 3,5 për qind të emetimeve të vitit ose periudhës bazë, siç përcaktohet në Aneksin VI dhe siç janë raportuar në raportin përkatës të dorëzuar në kuadër të UNFCCC, duke përjashtuar emetimet dhe përthithjet nga aktivitetet e përmendura në nenin 4 paragrafët (1), (2) dhe (3), shumëzuar me numrin e viteve në atë periudhë </w:t>
      </w:r>
      <w:r w:rsidR="00800431" w:rsidRPr="0085713B">
        <w:rPr>
          <w:lang w:val="sq-AL"/>
        </w:rPr>
        <w:t>p</w:t>
      </w:r>
      <w:r w:rsidR="007C092C">
        <w:rPr>
          <w:lang w:val="sq-AL"/>
        </w:rPr>
        <w:t>ë</w:t>
      </w:r>
      <w:r w:rsidR="00E0121D" w:rsidRPr="0085713B">
        <w:rPr>
          <w:lang w:val="sq-AL"/>
        </w:rPr>
        <w:t>rllogaritj</w:t>
      </w:r>
      <w:r w:rsidR="00800431" w:rsidRPr="0085713B">
        <w:rPr>
          <w:lang w:val="sq-AL"/>
        </w:rPr>
        <w:t>e</w:t>
      </w:r>
      <w:r w:rsidRPr="0085713B">
        <w:rPr>
          <w:lang w:val="sq-AL"/>
        </w:rPr>
        <w:t>.</w:t>
      </w:r>
    </w:p>
    <w:p w14:paraId="4F2E056A" w14:textId="6C3828C7" w:rsidR="00D057AB" w:rsidRPr="0085713B" w:rsidRDefault="00D057AB" w:rsidP="00D057AB">
      <w:pPr>
        <w:pStyle w:val="ListParagraph"/>
        <w:widowControl/>
        <w:numPr>
          <w:ilvl w:val="0"/>
          <w:numId w:val="158"/>
        </w:numPr>
        <w:autoSpaceDE/>
        <w:autoSpaceDN/>
        <w:spacing w:before="100" w:beforeAutospacing="1" w:after="100" w:afterAutospacing="1"/>
        <w:contextualSpacing/>
        <w:jc w:val="both"/>
        <w:rPr>
          <w:sz w:val="24"/>
          <w:szCs w:val="24"/>
        </w:rPr>
      </w:pPr>
      <w:r w:rsidRPr="0085713B">
        <w:rPr>
          <w:sz w:val="24"/>
          <w:szCs w:val="24"/>
        </w:rPr>
        <w:t xml:space="preserve">Sigurohet që metodat e llogaritjes të përdorura për </w:t>
      </w:r>
      <w:r w:rsidR="005D776F" w:rsidRPr="0085713B">
        <w:rPr>
          <w:sz w:val="24"/>
          <w:szCs w:val="24"/>
        </w:rPr>
        <w:t>p</w:t>
      </w:r>
      <w:r w:rsidR="007C092C">
        <w:rPr>
          <w:sz w:val="24"/>
          <w:szCs w:val="24"/>
        </w:rPr>
        <w:t>ë</w:t>
      </w:r>
      <w:r w:rsidR="00E0121D" w:rsidRPr="0085713B">
        <w:rPr>
          <w:sz w:val="24"/>
          <w:szCs w:val="24"/>
        </w:rPr>
        <w:t>rllogaritj</w:t>
      </w:r>
      <w:r w:rsidR="005D776F" w:rsidRPr="0085713B">
        <w:rPr>
          <w:sz w:val="24"/>
          <w:szCs w:val="24"/>
        </w:rPr>
        <w:t>en</w:t>
      </w:r>
      <w:r w:rsidRPr="0085713B">
        <w:rPr>
          <w:sz w:val="24"/>
          <w:szCs w:val="24"/>
        </w:rPr>
        <w:t xml:space="preserve"> e aktiviteteve të menaxhimit të pyjeve të jenë në përputhje dhe konsistente me metodat e përdorura për përcaktimin e nivelit referencë të specifikuar në Aneksin II, të paktën për aspektet e mëposhtme:</w:t>
      </w:r>
    </w:p>
    <w:p w14:paraId="33929E22" w14:textId="77777777" w:rsidR="00D057AB" w:rsidRPr="0085713B" w:rsidRDefault="00D057AB" w:rsidP="00F22329">
      <w:pPr>
        <w:pStyle w:val="ListParagraph"/>
        <w:spacing w:before="0"/>
        <w:ind w:left="720" w:firstLine="2"/>
        <w:rPr>
          <w:sz w:val="24"/>
          <w:szCs w:val="24"/>
        </w:rPr>
      </w:pPr>
      <w:r w:rsidRPr="0085713B">
        <w:rPr>
          <w:sz w:val="24"/>
          <w:szCs w:val="24"/>
        </w:rPr>
        <w:t>a) rezervuarët e karbonit dhe gazet me efekt serrë;</w:t>
      </w:r>
      <w:r w:rsidRPr="0085713B">
        <w:rPr>
          <w:sz w:val="24"/>
          <w:szCs w:val="24"/>
        </w:rPr>
        <w:br/>
        <w:t>b) sipërfaqja nën menaxhim pyjor;</w:t>
      </w:r>
      <w:r w:rsidRPr="0085713B">
        <w:rPr>
          <w:sz w:val="24"/>
          <w:szCs w:val="24"/>
        </w:rPr>
        <w:br/>
        <w:t>c) produktet drusore të shfrytëzuara;</w:t>
      </w:r>
      <w:r w:rsidRPr="0085713B">
        <w:rPr>
          <w:sz w:val="24"/>
          <w:szCs w:val="24"/>
        </w:rPr>
        <w:br/>
        <w:t>ç) çrregullimet natyrore.</w:t>
      </w:r>
    </w:p>
    <w:p w14:paraId="1AC9440A" w14:textId="0E92D08A" w:rsidR="00D057AB" w:rsidRPr="0085713B" w:rsidRDefault="00D057AB" w:rsidP="00F22329">
      <w:pPr>
        <w:pStyle w:val="ListParagraph"/>
        <w:widowControl/>
        <w:numPr>
          <w:ilvl w:val="0"/>
          <w:numId w:val="158"/>
        </w:numPr>
        <w:autoSpaceDE/>
        <w:autoSpaceDN/>
        <w:spacing w:before="0"/>
        <w:contextualSpacing/>
        <w:jc w:val="both"/>
        <w:rPr>
          <w:sz w:val="24"/>
          <w:szCs w:val="24"/>
        </w:rPr>
      </w:pPr>
      <w:r w:rsidRPr="0085713B">
        <w:rPr>
          <w:sz w:val="24"/>
          <w:szCs w:val="24"/>
        </w:rPr>
        <w:t>Në rast të ndryshimeve në dispozitat përkatëse të Konferencës s</w:t>
      </w:r>
      <w:r w:rsidR="00F22329" w:rsidRPr="0085713B">
        <w:rPr>
          <w:sz w:val="24"/>
          <w:szCs w:val="24"/>
        </w:rPr>
        <w:t>ë</w:t>
      </w:r>
      <w:r w:rsidRPr="0085713B">
        <w:rPr>
          <w:sz w:val="24"/>
          <w:szCs w:val="24"/>
        </w:rPr>
        <w:t xml:space="preserve"> Palëve që shërben si Takimi i Palëve të Protokollit të Kiotos, autoritetet përgjegjëse të Republikës së Shqipërisë përditësojnë nivelet referencë përkatëse në përputhje me ndryshimet e miratuara në kuadër të proceseve të UNFCCC, brenda gjashtë muajve nga miratimi i tyre.</w:t>
      </w:r>
    </w:p>
    <w:p w14:paraId="3643E443" w14:textId="41814DAF" w:rsidR="00D057AB" w:rsidRPr="0085713B" w:rsidRDefault="00D057AB" w:rsidP="00F22329">
      <w:pPr>
        <w:pStyle w:val="ListParagraph"/>
        <w:widowControl/>
        <w:numPr>
          <w:ilvl w:val="0"/>
          <w:numId w:val="158"/>
        </w:numPr>
        <w:autoSpaceDE/>
        <w:autoSpaceDN/>
        <w:spacing w:before="0"/>
        <w:contextualSpacing/>
        <w:jc w:val="both"/>
        <w:rPr>
          <w:sz w:val="24"/>
          <w:szCs w:val="24"/>
        </w:rPr>
      </w:pPr>
      <w:r w:rsidRPr="0085713B">
        <w:rPr>
          <w:sz w:val="24"/>
          <w:szCs w:val="24"/>
        </w:rPr>
        <w:lastRenderedPageBreak/>
        <w:t xml:space="preserve">Në rast se bëhen të disponueshme metodologji të përmirësuara në lidhje me të dhënat e përdorura për përcaktimin e nivelit referencë të specifikuar në Aneksin II, ose kur ka përmirësime të konsiderueshme në cilësinë e të dhënave, kryhen korrigjimet teknike përkatëse për të përfshirë ndikimin e rillogaritjeve në </w:t>
      </w:r>
      <w:r w:rsidR="005D776F" w:rsidRPr="0085713B">
        <w:rPr>
          <w:sz w:val="24"/>
          <w:szCs w:val="24"/>
        </w:rPr>
        <w:t>p</w:t>
      </w:r>
      <w:r w:rsidR="007C092C">
        <w:rPr>
          <w:sz w:val="24"/>
          <w:szCs w:val="24"/>
        </w:rPr>
        <w:t>ë</w:t>
      </w:r>
      <w:r w:rsidR="00E0121D" w:rsidRPr="0085713B">
        <w:rPr>
          <w:sz w:val="24"/>
          <w:szCs w:val="24"/>
        </w:rPr>
        <w:t>rllogaritj</w:t>
      </w:r>
      <w:r w:rsidR="005D776F" w:rsidRPr="0085713B">
        <w:rPr>
          <w:sz w:val="24"/>
          <w:szCs w:val="24"/>
        </w:rPr>
        <w:t>e</w:t>
      </w:r>
      <w:r w:rsidRPr="0085713B">
        <w:rPr>
          <w:sz w:val="24"/>
          <w:szCs w:val="24"/>
        </w:rPr>
        <w:t xml:space="preserve">n e menaxhimit të pyjeve. Këto korrigjime teknike duhet të jenë në përputhje me korrigjimet e miratuara në kuadër të procesit të rishikimit të UNFCCC, sipas Vendimeve te CMP. Republika e Shqipërisë i komunikon Komisionit Evropian këto korrigjime, në kuadër të raportimit të inventarit kombëtar të gazeve me efekt serrë në përputhje me kërkesat e UNFCCC. </w:t>
      </w:r>
    </w:p>
    <w:p w14:paraId="6598B3C2" w14:textId="6DC23363" w:rsidR="00D057AB" w:rsidRPr="0085713B" w:rsidRDefault="00D057AB" w:rsidP="00D057AB">
      <w:pPr>
        <w:pStyle w:val="ListParagraph"/>
        <w:widowControl/>
        <w:numPr>
          <w:ilvl w:val="0"/>
          <w:numId w:val="158"/>
        </w:numPr>
        <w:autoSpaceDE/>
        <w:autoSpaceDN/>
        <w:spacing w:before="100" w:beforeAutospacing="1" w:after="100" w:afterAutospacing="1"/>
        <w:contextualSpacing/>
        <w:jc w:val="both"/>
        <w:rPr>
          <w:sz w:val="24"/>
          <w:szCs w:val="24"/>
        </w:rPr>
      </w:pPr>
      <w:r w:rsidRPr="0085713B">
        <w:rPr>
          <w:sz w:val="24"/>
          <w:szCs w:val="24"/>
        </w:rPr>
        <w:t>Për efekt t</w:t>
      </w:r>
      <w:r w:rsidR="00F22329" w:rsidRPr="0085713B">
        <w:rPr>
          <w:sz w:val="24"/>
          <w:szCs w:val="24"/>
        </w:rPr>
        <w:t>ë</w:t>
      </w:r>
      <w:r w:rsidRPr="0085713B">
        <w:rPr>
          <w:sz w:val="24"/>
          <w:szCs w:val="24"/>
        </w:rPr>
        <w:t xml:space="preserve"> zbatimit të pikave 3, 4 dhe 5, përcaktohet sasia e emetimeve vjetore që rrjedhin nga çrregullimet natyrore që janë përfshirë në nivelet referencë të rishikuara dhe mënyra në të cilën është vlerësuar kjo sasi.</w:t>
      </w:r>
    </w:p>
    <w:p w14:paraId="2E34F604" w14:textId="2E01445F" w:rsidR="00D057AB" w:rsidRPr="0085713B" w:rsidRDefault="00D057AB" w:rsidP="00D057AB">
      <w:pPr>
        <w:pStyle w:val="ListParagraph"/>
        <w:widowControl/>
        <w:numPr>
          <w:ilvl w:val="0"/>
          <w:numId w:val="158"/>
        </w:numPr>
        <w:autoSpaceDE/>
        <w:autoSpaceDN/>
        <w:spacing w:before="100" w:beforeAutospacing="1" w:after="100" w:afterAutospacing="1"/>
        <w:contextualSpacing/>
        <w:jc w:val="both"/>
        <w:rPr>
          <w:sz w:val="24"/>
          <w:szCs w:val="24"/>
        </w:rPr>
      </w:pPr>
      <w:r w:rsidRPr="0085713B">
        <w:rPr>
          <w:sz w:val="24"/>
          <w:szCs w:val="24"/>
        </w:rPr>
        <w:t>Informacioni në lidhje me nivelet referencë të rishikuara të përmendura në pikat 4 dhe 5, si dhe korrigjimet teknike të përmendura në pik</w:t>
      </w:r>
      <w:r w:rsidR="00F22329" w:rsidRPr="0085713B">
        <w:rPr>
          <w:sz w:val="24"/>
          <w:szCs w:val="24"/>
        </w:rPr>
        <w:t>ë</w:t>
      </w:r>
      <w:r w:rsidRPr="0085713B">
        <w:rPr>
          <w:sz w:val="24"/>
          <w:szCs w:val="24"/>
        </w:rPr>
        <w:t>n 6, verifikohet për të siguruar konsistencën ndërmjet informacionit të raportuar në kuadër të Konventës Kuadër të Kombeve të Bashkuara për Ndryshimet Klimatike (UNFCCC) dhe informacionit të paraqitur në inventarin kombëtar të gazeve me efekt serrë.</w:t>
      </w:r>
    </w:p>
    <w:p w14:paraId="40CEB771" w14:textId="77777777" w:rsidR="00D057AB" w:rsidRPr="0085713B" w:rsidRDefault="00D057AB" w:rsidP="00D057AB">
      <w:pPr>
        <w:pStyle w:val="ListParagraph"/>
        <w:widowControl/>
        <w:numPr>
          <w:ilvl w:val="0"/>
          <w:numId w:val="158"/>
        </w:numPr>
        <w:autoSpaceDE/>
        <w:autoSpaceDN/>
        <w:spacing w:before="100" w:beforeAutospacing="1" w:after="100" w:afterAutospacing="1"/>
        <w:contextualSpacing/>
        <w:jc w:val="both"/>
        <w:rPr>
          <w:sz w:val="24"/>
          <w:szCs w:val="24"/>
        </w:rPr>
      </w:pPr>
      <w:r w:rsidRPr="0085713B">
        <w:rPr>
          <w:sz w:val="24"/>
          <w:szCs w:val="24"/>
        </w:rPr>
        <w:t>Në rast se niveli referencë i menaxhimit të pyjeve përditësohet në përputhje me paragrafët 4 dhe 5 dhe këto ndryshime miratohen në kuadër të proceseve të UNFCCC, niveli referencë përkatës në Aneksin II përditësohet në përputhje me këto ndryshime.</w:t>
      </w:r>
    </w:p>
    <w:p w14:paraId="55604889" w14:textId="1AECA24A" w:rsidR="00D057AB" w:rsidRPr="0085713B" w:rsidRDefault="00D057AB" w:rsidP="00D057AB">
      <w:pPr>
        <w:pStyle w:val="ListParagraph"/>
        <w:widowControl/>
        <w:numPr>
          <w:ilvl w:val="0"/>
          <w:numId w:val="158"/>
        </w:numPr>
        <w:autoSpaceDE/>
        <w:autoSpaceDN/>
        <w:spacing w:before="100" w:beforeAutospacing="1" w:after="100" w:afterAutospacing="1"/>
        <w:contextualSpacing/>
        <w:jc w:val="both"/>
        <w:rPr>
          <w:sz w:val="24"/>
          <w:szCs w:val="24"/>
        </w:rPr>
      </w:pPr>
      <w:r w:rsidRPr="0085713B">
        <w:rPr>
          <w:sz w:val="24"/>
          <w:szCs w:val="24"/>
        </w:rPr>
        <w:t xml:space="preserve">Në </w:t>
      </w:r>
      <w:r w:rsidR="005D776F" w:rsidRPr="0085713B">
        <w:rPr>
          <w:sz w:val="24"/>
          <w:szCs w:val="24"/>
        </w:rPr>
        <w:t>p</w:t>
      </w:r>
      <w:r w:rsidR="007C092C">
        <w:rPr>
          <w:sz w:val="24"/>
          <w:szCs w:val="24"/>
        </w:rPr>
        <w:t>ë</w:t>
      </w:r>
      <w:r w:rsidR="00E0121D" w:rsidRPr="0085713B">
        <w:rPr>
          <w:sz w:val="24"/>
          <w:szCs w:val="24"/>
        </w:rPr>
        <w:t>rllogaritj</w:t>
      </w:r>
      <w:r w:rsidR="005D776F" w:rsidRPr="0085713B">
        <w:rPr>
          <w:sz w:val="24"/>
          <w:szCs w:val="24"/>
        </w:rPr>
        <w:t>e</w:t>
      </w:r>
      <w:r w:rsidRPr="0085713B">
        <w:rPr>
          <w:sz w:val="24"/>
          <w:szCs w:val="24"/>
        </w:rPr>
        <w:t xml:space="preserve">n e aktiviteteve të menaxhimit të tokës pyjore pasqyrohet ndikimi i çdo ndryshimi të Aneksit II për të gjithë periudhën përkatëse të </w:t>
      </w:r>
      <w:r w:rsidR="005D776F" w:rsidRPr="0085713B">
        <w:rPr>
          <w:sz w:val="24"/>
          <w:szCs w:val="24"/>
        </w:rPr>
        <w:t>p</w:t>
      </w:r>
      <w:r w:rsidR="007C092C">
        <w:rPr>
          <w:sz w:val="24"/>
          <w:szCs w:val="24"/>
        </w:rPr>
        <w:t>ë</w:t>
      </w:r>
      <w:r w:rsidR="00E0121D" w:rsidRPr="0085713B">
        <w:rPr>
          <w:sz w:val="24"/>
          <w:szCs w:val="24"/>
        </w:rPr>
        <w:t>rllogaritj</w:t>
      </w:r>
      <w:r w:rsidR="00355877" w:rsidRPr="0085713B">
        <w:rPr>
          <w:sz w:val="24"/>
          <w:szCs w:val="24"/>
        </w:rPr>
        <w:t>es</w:t>
      </w:r>
      <w:r w:rsidRPr="0085713B">
        <w:rPr>
          <w:sz w:val="24"/>
          <w:szCs w:val="24"/>
        </w:rPr>
        <w:t>.</w:t>
      </w:r>
    </w:p>
    <w:p w14:paraId="5B8ADC0C" w14:textId="72094CBE" w:rsidR="00931064" w:rsidRPr="0085713B" w:rsidRDefault="00D057AB" w:rsidP="00931064">
      <w:pPr>
        <w:jc w:val="center"/>
        <w:rPr>
          <w:rFonts w:ascii="Times New Roman" w:hAnsi="Times New Roman" w:cs="Times New Roman"/>
          <w:b/>
          <w:bCs/>
          <w:sz w:val="24"/>
          <w:szCs w:val="24"/>
          <w:lang w:val="sq-AL"/>
        </w:rPr>
      </w:pPr>
      <w:r w:rsidRPr="0085713B">
        <w:rPr>
          <w:rFonts w:ascii="Times New Roman" w:hAnsi="Times New Roman" w:cs="Times New Roman"/>
          <w:b/>
          <w:bCs/>
          <w:sz w:val="24"/>
          <w:szCs w:val="24"/>
          <w:lang w:val="sq-AL"/>
        </w:rPr>
        <w:t>Neni 8</w:t>
      </w:r>
    </w:p>
    <w:p w14:paraId="40B2D41C" w14:textId="031AA569" w:rsidR="00D057AB" w:rsidRPr="0085713B" w:rsidRDefault="00E0121D" w:rsidP="00931064">
      <w:pPr>
        <w:jc w:val="center"/>
        <w:rPr>
          <w:rFonts w:ascii="Times New Roman" w:hAnsi="Times New Roman" w:cs="Times New Roman"/>
          <w:b/>
          <w:bCs/>
          <w:sz w:val="24"/>
          <w:szCs w:val="24"/>
          <w:lang w:val="sq-AL"/>
        </w:rPr>
      </w:pPr>
      <w:r w:rsidRPr="0085713B">
        <w:rPr>
          <w:rFonts w:ascii="Times New Roman" w:hAnsi="Times New Roman" w:cs="Times New Roman"/>
          <w:b/>
          <w:bCs/>
          <w:sz w:val="24"/>
          <w:szCs w:val="24"/>
          <w:lang w:val="sq-AL"/>
        </w:rPr>
        <w:t>P</w:t>
      </w:r>
      <w:r w:rsidR="007C092C">
        <w:rPr>
          <w:rFonts w:ascii="Times New Roman" w:hAnsi="Times New Roman" w:cs="Times New Roman"/>
          <w:b/>
          <w:bCs/>
          <w:sz w:val="24"/>
          <w:szCs w:val="24"/>
          <w:lang w:val="sq-AL"/>
        </w:rPr>
        <w:t>ë</w:t>
      </w:r>
      <w:r w:rsidRPr="0085713B">
        <w:rPr>
          <w:rFonts w:ascii="Times New Roman" w:hAnsi="Times New Roman" w:cs="Times New Roman"/>
          <w:b/>
          <w:bCs/>
          <w:sz w:val="24"/>
          <w:szCs w:val="24"/>
          <w:lang w:val="sq-AL"/>
        </w:rPr>
        <w:t>rllogaritja</w:t>
      </w:r>
      <w:r w:rsidR="00D057AB" w:rsidRPr="0085713B">
        <w:rPr>
          <w:rFonts w:ascii="Times New Roman" w:hAnsi="Times New Roman" w:cs="Times New Roman"/>
          <w:b/>
          <w:bCs/>
          <w:sz w:val="24"/>
          <w:szCs w:val="24"/>
          <w:lang w:val="sq-AL"/>
        </w:rPr>
        <w:t xml:space="preserve"> për produktet drusore të shfrytëzuara</w:t>
      </w:r>
    </w:p>
    <w:p w14:paraId="27801BA0" w14:textId="30486D49" w:rsidR="00D057AB" w:rsidRPr="0085713B" w:rsidRDefault="00D057AB" w:rsidP="00D057AB">
      <w:pPr>
        <w:pStyle w:val="NormalWeb"/>
        <w:numPr>
          <w:ilvl w:val="0"/>
          <w:numId w:val="159"/>
        </w:numPr>
        <w:spacing w:before="0" w:beforeAutospacing="0" w:after="0" w:afterAutospacing="0" w:line="276" w:lineRule="auto"/>
        <w:jc w:val="both"/>
        <w:rPr>
          <w:lang w:val="sq-AL"/>
        </w:rPr>
      </w:pPr>
      <w:r w:rsidRPr="0085713B">
        <w:rPr>
          <w:lang w:val="sq-AL"/>
        </w:rPr>
        <w:t xml:space="preserve">Në </w:t>
      </w:r>
      <w:r w:rsidR="00355877" w:rsidRPr="0085713B">
        <w:rPr>
          <w:lang w:val="sq-AL"/>
        </w:rPr>
        <w:t>p</w:t>
      </w:r>
      <w:r w:rsidR="007C092C">
        <w:rPr>
          <w:lang w:val="sq-AL"/>
        </w:rPr>
        <w:t>ë</w:t>
      </w:r>
      <w:r w:rsidR="00E0121D" w:rsidRPr="0085713B">
        <w:rPr>
          <w:lang w:val="sq-AL"/>
        </w:rPr>
        <w:t>rllogaritj</w:t>
      </w:r>
      <w:r w:rsidR="00355877" w:rsidRPr="0085713B">
        <w:rPr>
          <w:lang w:val="sq-AL"/>
        </w:rPr>
        <w:t>e</w:t>
      </w:r>
      <w:r w:rsidRPr="0085713B">
        <w:rPr>
          <w:lang w:val="sq-AL"/>
        </w:rPr>
        <w:t>n e kryer në përputhje me nenin 4 paragrafët (1), (2) dhe (3), pasqyrohen emetimet dhe përthithjet që rrjedhin nga ndryshimet në stokun e produkteve drusore të shfrytëzuara, duke përfshirë emetimet nga produktet drusore të shfrytëzuara të nxjerra nga pyjet në periudha të mëparshme. Përjashtohen emetimet nga produktet drusore të shfrytëzuara që janë kontabilizuar tashmë në kuadër të detyrimeve ndërkombëtare për raportimin e gazeve me efekt serrë, me qëllim shmangien e llogaritjes së dyfishtë, mbi bazën e oksidimit të menjëhershëm.</w:t>
      </w:r>
    </w:p>
    <w:p w14:paraId="78B0A0B7" w14:textId="1AF3C146" w:rsidR="00D057AB" w:rsidRPr="0085713B" w:rsidRDefault="00D057AB" w:rsidP="00D057AB">
      <w:pPr>
        <w:pStyle w:val="ListParagraph"/>
        <w:widowControl/>
        <w:numPr>
          <w:ilvl w:val="0"/>
          <w:numId w:val="159"/>
        </w:numPr>
        <w:autoSpaceDE/>
        <w:autoSpaceDN/>
        <w:spacing w:before="100" w:beforeAutospacing="1" w:after="100" w:afterAutospacing="1"/>
        <w:contextualSpacing/>
        <w:jc w:val="both"/>
        <w:rPr>
          <w:sz w:val="24"/>
          <w:szCs w:val="24"/>
        </w:rPr>
      </w:pPr>
      <w:r w:rsidRPr="0085713B">
        <w:rPr>
          <w:sz w:val="24"/>
          <w:szCs w:val="24"/>
        </w:rPr>
        <w:t xml:space="preserve">Në </w:t>
      </w:r>
      <w:r w:rsidR="00355877" w:rsidRPr="0085713B">
        <w:rPr>
          <w:sz w:val="24"/>
          <w:szCs w:val="24"/>
        </w:rPr>
        <w:t>p</w:t>
      </w:r>
      <w:r w:rsidR="007C092C">
        <w:rPr>
          <w:sz w:val="24"/>
          <w:szCs w:val="24"/>
        </w:rPr>
        <w:t>ë</w:t>
      </w:r>
      <w:r w:rsidR="00E0121D" w:rsidRPr="0085713B">
        <w:rPr>
          <w:sz w:val="24"/>
          <w:szCs w:val="24"/>
        </w:rPr>
        <w:t>rllogaritj</w:t>
      </w:r>
      <w:r w:rsidR="00FC790F" w:rsidRPr="0085713B">
        <w:rPr>
          <w:sz w:val="24"/>
          <w:szCs w:val="24"/>
        </w:rPr>
        <w:t>e</w:t>
      </w:r>
      <w:r w:rsidRPr="0085713B">
        <w:rPr>
          <w:sz w:val="24"/>
          <w:szCs w:val="24"/>
        </w:rPr>
        <w:t>n sipas nenit 4 paragrafët (1), (2) dhe (3) që lidhet me produktet drusore të shfrytëzuara, pasqyrohen emetimet dhe përthithjet që rrjedhin nga ndryshimet në stokun e produkteve drusore të shfrytëzuara që bëjnë pjesë në kategoritë e mëposhtme, duke përdorur funksionin e kalbjes së rendit të parë (first order decay) dhe vlerat standarde të gjysmës së jetës të përcaktuara në Aneksin III</w:t>
      </w:r>
      <w:r w:rsidR="00491F58" w:rsidRPr="0085713B">
        <w:rPr>
          <w:sz w:val="24"/>
          <w:szCs w:val="24"/>
        </w:rPr>
        <w:t>, bashk</w:t>
      </w:r>
      <w:r w:rsidR="007C092C">
        <w:rPr>
          <w:sz w:val="24"/>
          <w:szCs w:val="24"/>
        </w:rPr>
        <w:t>ë</w:t>
      </w:r>
      <w:r w:rsidR="00491F58" w:rsidRPr="0085713B">
        <w:rPr>
          <w:sz w:val="24"/>
          <w:szCs w:val="24"/>
        </w:rPr>
        <w:t>lidhur k</w:t>
      </w:r>
      <w:r w:rsidR="007C092C">
        <w:rPr>
          <w:sz w:val="24"/>
          <w:szCs w:val="24"/>
        </w:rPr>
        <w:t>ë</w:t>
      </w:r>
      <w:r w:rsidR="00491F58" w:rsidRPr="0085713B">
        <w:rPr>
          <w:sz w:val="24"/>
          <w:szCs w:val="24"/>
        </w:rPr>
        <w:t>tij vendimi</w:t>
      </w:r>
      <w:r w:rsidRPr="0085713B">
        <w:rPr>
          <w:sz w:val="24"/>
          <w:szCs w:val="24"/>
        </w:rPr>
        <w:t>:</w:t>
      </w:r>
    </w:p>
    <w:p w14:paraId="2B127349" w14:textId="77777777" w:rsidR="00D057AB" w:rsidRPr="0085713B" w:rsidRDefault="00D057AB" w:rsidP="00931064">
      <w:pPr>
        <w:pStyle w:val="ListParagraph"/>
        <w:spacing w:before="0"/>
        <w:ind w:left="720" w:firstLine="2"/>
        <w:rPr>
          <w:sz w:val="24"/>
          <w:szCs w:val="24"/>
        </w:rPr>
      </w:pPr>
      <w:r w:rsidRPr="0085713B">
        <w:rPr>
          <w:sz w:val="24"/>
          <w:szCs w:val="24"/>
        </w:rPr>
        <w:t>a) letër;</w:t>
      </w:r>
      <w:r w:rsidRPr="0085713B">
        <w:rPr>
          <w:sz w:val="24"/>
          <w:szCs w:val="24"/>
        </w:rPr>
        <w:br/>
        <w:t>b) panele druri;</w:t>
      </w:r>
      <w:r w:rsidRPr="0085713B">
        <w:rPr>
          <w:sz w:val="24"/>
          <w:szCs w:val="24"/>
        </w:rPr>
        <w:br/>
        <w:t>c) dru i sharruar.</w:t>
      </w:r>
    </w:p>
    <w:p w14:paraId="7DDD7316" w14:textId="77777777" w:rsidR="00D057AB" w:rsidRPr="0085713B" w:rsidRDefault="00D057AB" w:rsidP="00931064">
      <w:pPr>
        <w:pStyle w:val="ListParagraph"/>
        <w:spacing w:before="0"/>
        <w:ind w:left="720" w:firstLine="2"/>
        <w:jc w:val="both"/>
        <w:rPr>
          <w:sz w:val="24"/>
          <w:szCs w:val="24"/>
        </w:rPr>
      </w:pPr>
      <w:r w:rsidRPr="0085713B">
        <w:rPr>
          <w:sz w:val="24"/>
          <w:szCs w:val="24"/>
        </w:rPr>
        <w:t>Këto kategori mund të plotësohen me informacion mbi lëvoren e drurit, me kusht që të dhënat në dispozicion të jenë transparente dhe të verifikueshme. Mund të përdoren gjithashtu nënkategori specifike kombëtare për secilën nga këto kategori.</w:t>
      </w:r>
      <w:r w:rsidRPr="0085713B">
        <w:rPr>
          <w:sz w:val="24"/>
          <w:szCs w:val="24"/>
        </w:rPr>
        <w:br/>
        <w:t>Mund të përdoren metodologji dhe vlera të gjysmës së jetës specifike kombëtare në vend të metodologjive dhe vlerave standarde të përcaktuara në Aneksin III, me kusht që këto metodologji dhe vlera të përcaktohen mbi bazën e të dhënave transparente dhe të verifikueshme dhe që metodat e përdorura të jenë të paktën po aq të detajuara dhe të sakta sa ato të përcaktuara në Aneksin III.</w:t>
      </w:r>
    </w:p>
    <w:p w14:paraId="3394FC58" w14:textId="77777777" w:rsidR="00D057AB" w:rsidRPr="0085713B" w:rsidRDefault="00D057AB" w:rsidP="00931064">
      <w:pPr>
        <w:pStyle w:val="ListParagraph"/>
        <w:spacing w:before="0"/>
        <w:ind w:left="720" w:firstLine="2"/>
        <w:jc w:val="both"/>
        <w:rPr>
          <w:sz w:val="24"/>
          <w:szCs w:val="24"/>
        </w:rPr>
      </w:pPr>
      <w:r w:rsidRPr="0085713B">
        <w:rPr>
          <w:sz w:val="24"/>
          <w:szCs w:val="24"/>
        </w:rPr>
        <w:t>Për produktet drusore të shfrytëzuara të eksportuara, të dhënat specifike kombëtare i referohen vlerave të gjysmës së jetës specifike kombëtare dhe përdorimit të produkteve drusore në vendin importues.</w:t>
      </w:r>
    </w:p>
    <w:p w14:paraId="75A17E6D" w14:textId="144A534E" w:rsidR="00D057AB" w:rsidRPr="0085713B" w:rsidRDefault="00D057AB" w:rsidP="00931064">
      <w:pPr>
        <w:pStyle w:val="ListParagraph"/>
        <w:spacing w:before="0"/>
        <w:ind w:left="720" w:firstLine="2"/>
        <w:jc w:val="both"/>
        <w:rPr>
          <w:sz w:val="24"/>
          <w:szCs w:val="24"/>
        </w:rPr>
      </w:pPr>
      <w:r w:rsidRPr="0085713B">
        <w:rPr>
          <w:sz w:val="24"/>
          <w:szCs w:val="24"/>
        </w:rPr>
        <w:t xml:space="preserve">Nuk përdoren vlera të gjysmës së jetës specifike kombëtare për produktet drusore të shfrytëzuara të vendosura në tregun ndërkombëtar që devijojnë nga ato të përdorura nga vendi importues në </w:t>
      </w:r>
      <w:r w:rsidR="00FC790F" w:rsidRPr="0085713B">
        <w:rPr>
          <w:sz w:val="24"/>
          <w:szCs w:val="24"/>
        </w:rPr>
        <w:t>p</w:t>
      </w:r>
      <w:r w:rsidR="007C092C">
        <w:rPr>
          <w:sz w:val="24"/>
          <w:szCs w:val="24"/>
        </w:rPr>
        <w:t>ë</w:t>
      </w:r>
      <w:r w:rsidR="00E0121D" w:rsidRPr="0085713B">
        <w:rPr>
          <w:sz w:val="24"/>
          <w:szCs w:val="24"/>
        </w:rPr>
        <w:t>rllogaritj</w:t>
      </w:r>
      <w:r w:rsidR="00FC790F" w:rsidRPr="0085713B">
        <w:rPr>
          <w:sz w:val="24"/>
          <w:szCs w:val="24"/>
        </w:rPr>
        <w:t>e</w:t>
      </w:r>
      <w:r w:rsidRPr="0085713B">
        <w:rPr>
          <w:sz w:val="24"/>
          <w:szCs w:val="24"/>
        </w:rPr>
        <w:t>n e kryer sipas nenit 4 paragrafët (1), (2) dhe (3).</w:t>
      </w:r>
    </w:p>
    <w:p w14:paraId="4F7C2038" w14:textId="77777777" w:rsidR="00D057AB" w:rsidRPr="0085713B" w:rsidRDefault="00D057AB" w:rsidP="00931064">
      <w:pPr>
        <w:pStyle w:val="ListParagraph"/>
        <w:spacing w:before="0"/>
        <w:ind w:left="720" w:firstLine="2"/>
        <w:jc w:val="both"/>
        <w:rPr>
          <w:sz w:val="24"/>
          <w:szCs w:val="24"/>
        </w:rPr>
      </w:pPr>
      <w:r w:rsidRPr="0085713B">
        <w:rPr>
          <w:sz w:val="24"/>
          <w:szCs w:val="24"/>
        </w:rPr>
        <w:lastRenderedPageBreak/>
        <w:t>Produktet drusore të shfrytëzuara që rrjedhin nga shpyllëzimi kontabilizohen mbi bazën e oksidimit të menjëhershëm.</w:t>
      </w:r>
    </w:p>
    <w:p w14:paraId="67ECF1A9" w14:textId="4B95C828" w:rsidR="00D057AB" w:rsidRPr="0085713B" w:rsidRDefault="00D057AB" w:rsidP="00D057AB">
      <w:pPr>
        <w:pStyle w:val="ListParagraph"/>
        <w:widowControl/>
        <w:numPr>
          <w:ilvl w:val="0"/>
          <w:numId w:val="159"/>
        </w:numPr>
        <w:autoSpaceDE/>
        <w:autoSpaceDN/>
        <w:spacing w:before="100" w:beforeAutospacing="1" w:after="100" w:afterAutospacing="1"/>
        <w:contextualSpacing/>
        <w:jc w:val="both"/>
        <w:rPr>
          <w:sz w:val="24"/>
          <w:szCs w:val="24"/>
        </w:rPr>
      </w:pPr>
      <w:r w:rsidRPr="0085713B">
        <w:rPr>
          <w:sz w:val="24"/>
          <w:szCs w:val="24"/>
        </w:rPr>
        <w:t xml:space="preserve">Kur në </w:t>
      </w:r>
      <w:r w:rsidR="00824377" w:rsidRPr="0085713B">
        <w:rPr>
          <w:sz w:val="24"/>
          <w:szCs w:val="24"/>
        </w:rPr>
        <w:t>p</w:t>
      </w:r>
      <w:r w:rsidR="007C092C">
        <w:rPr>
          <w:sz w:val="24"/>
          <w:szCs w:val="24"/>
        </w:rPr>
        <w:t>ë</w:t>
      </w:r>
      <w:r w:rsidR="00E0121D" w:rsidRPr="0085713B">
        <w:rPr>
          <w:sz w:val="24"/>
          <w:szCs w:val="24"/>
        </w:rPr>
        <w:t>rllogaritj</w:t>
      </w:r>
      <w:r w:rsidR="00824377" w:rsidRPr="0085713B">
        <w:rPr>
          <w:sz w:val="24"/>
          <w:szCs w:val="24"/>
        </w:rPr>
        <w:t>e</w:t>
      </w:r>
      <w:r w:rsidRPr="0085713B">
        <w:rPr>
          <w:sz w:val="24"/>
          <w:szCs w:val="24"/>
        </w:rPr>
        <w:t xml:space="preserve">n sipas nenit 4 paragrafët (1), (2) dhe (3) pasqyrohen emetimet e dioksidit të karbonit (CO₂) nga produktet drusore të shfrytëzuara në venddepozitimet e mbetjeve të ngurta, </w:t>
      </w:r>
      <w:r w:rsidR="00824377" w:rsidRPr="0085713B">
        <w:rPr>
          <w:sz w:val="24"/>
          <w:szCs w:val="24"/>
        </w:rPr>
        <w:t>p</w:t>
      </w:r>
      <w:r w:rsidR="007C092C">
        <w:rPr>
          <w:sz w:val="24"/>
          <w:szCs w:val="24"/>
        </w:rPr>
        <w:t>ë</w:t>
      </w:r>
      <w:r w:rsidR="00E0121D" w:rsidRPr="0085713B">
        <w:rPr>
          <w:sz w:val="24"/>
          <w:szCs w:val="24"/>
        </w:rPr>
        <w:t>rllogaritja</w:t>
      </w:r>
      <w:r w:rsidRPr="0085713B">
        <w:rPr>
          <w:sz w:val="24"/>
          <w:szCs w:val="24"/>
        </w:rPr>
        <w:t xml:space="preserve"> kryhet mbi bazën e oksidimit të menjëhershëm.</w:t>
      </w:r>
    </w:p>
    <w:p w14:paraId="07FFE120" w14:textId="4C2C8FBC" w:rsidR="00D057AB" w:rsidRPr="0085713B" w:rsidRDefault="00D057AB" w:rsidP="00D057AB">
      <w:pPr>
        <w:pStyle w:val="ListParagraph"/>
        <w:widowControl/>
        <w:numPr>
          <w:ilvl w:val="0"/>
          <w:numId w:val="159"/>
        </w:numPr>
        <w:autoSpaceDE/>
        <w:autoSpaceDN/>
        <w:spacing w:before="100" w:beforeAutospacing="1" w:after="100" w:afterAutospacing="1"/>
        <w:contextualSpacing/>
        <w:jc w:val="both"/>
        <w:rPr>
          <w:sz w:val="24"/>
          <w:szCs w:val="24"/>
        </w:rPr>
      </w:pPr>
      <w:r w:rsidRPr="0085713B">
        <w:rPr>
          <w:sz w:val="24"/>
          <w:szCs w:val="24"/>
        </w:rPr>
        <w:t xml:space="preserve">Drutë e zjarrit dhe biomasa drunore e përdorur për prodhimin e energjisë nuk konsiderohen produkte drusore të shfrytëzuara për qëllimet e </w:t>
      </w:r>
      <w:r w:rsidR="00824377" w:rsidRPr="0085713B">
        <w:rPr>
          <w:sz w:val="24"/>
          <w:szCs w:val="24"/>
        </w:rPr>
        <w:t>p</w:t>
      </w:r>
      <w:r w:rsidR="007C092C">
        <w:rPr>
          <w:sz w:val="24"/>
          <w:szCs w:val="24"/>
        </w:rPr>
        <w:t>ë</w:t>
      </w:r>
      <w:r w:rsidR="00E0121D" w:rsidRPr="0085713B">
        <w:rPr>
          <w:sz w:val="24"/>
          <w:szCs w:val="24"/>
        </w:rPr>
        <w:t>rllogaritj</w:t>
      </w:r>
      <w:r w:rsidR="00824377" w:rsidRPr="0085713B">
        <w:rPr>
          <w:sz w:val="24"/>
          <w:szCs w:val="24"/>
        </w:rPr>
        <w:t>es</w:t>
      </w:r>
      <w:r w:rsidRPr="0085713B">
        <w:rPr>
          <w:sz w:val="24"/>
          <w:szCs w:val="24"/>
        </w:rPr>
        <w:t xml:space="preserve"> sipas këtij vendimi dhe trajtohen sipas parimit të oksidimit të menjëhershëm në momentin e shfrytëzimit.</w:t>
      </w:r>
    </w:p>
    <w:p w14:paraId="7E6C3E58" w14:textId="4C1659A0" w:rsidR="00D057AB" w:rsidRPr="0085713B" w:rsidRDefault="00D057AB" w:rsidP="00D057AB">
      <w:pPr>
        <w:pStyle w:val="ListParagraph"/>
        <w:widowControl/>
        <w:numPr>
          <w:ilvl w:val="0"/>
          <w:numId w:val="159"/>
        </w:numPr>
        <w:autoSpaceDE/>
        <w:autoSpaceDN/>
        <w:spacing w:before="100" w:beforeAutospacing="1" w:after="100" w:afterAutospacing="1"/>
        <w:contextualSpacing/>
        <w:jc w:val="both"/>
        <w:rPr>
          <w:sz w:val="24"/>
          <w:szCs w:val="24"/>
        </w:rPr>
      </w:pPr>
      <w:r w:rsidRPr="0085713B">
        <w:rPr>
          <w:sz w:val="24"/>
          <w:szCs w:val="24"/>
        </w:rPr>
        <w:t xml:space="preserve">Kur në </w:t>
      </w:r>
      <w:r w:rsidR="004970E6">
        <w:rPr>
          <w:sz w:val="24"/>
          <w:szCs w:val="24"/>
        </w:rPr>
        <w:t>p</w:t>
      </w:r>
      <w:r w:rsidR="004970E6" w:rsidRPr="0085713B">
        <w:rPr>
          <w:sz w:val="24"/>
          <w:szCs w:val="24"/>
        </w:rPr>
        <w:t xml:space="preserve"> </w:t>
      </w:r>
      <w:r w:rsidRPr="0085713B">
        <w:rPr>
          <w:sz w:val="24"/>
          <w:szCs w:val="24"/>
        </w:rPr>
        <w:t>pasqyrohen emetimet që rrjedhin nga produktet drusore të shfrytëzuara të përdorura për qëllime energjetike, ato kontabilizohen gjithashtu mbi bazën e oksidimit të menjëhershëm.</w:t>
      </w:r>
    </w:p>
    <w:p w14:paraId="19A0BF3D" w14:textId="77777777" w:rsidR="00D057AB" w:rsidRPr="0085713B" w:rsidRDefault="00D057AB" w:rsidP="00931064">
      <w:pPr>
        <w:pStyle w:val="ListParagraph"/>
        <w:spacing w:before="0"/>
        <w:ind w:left="720" w:firstLine="2"/>
        <w:jc w:val="both"/>
        <w:rPr>
          <w:sz w:val="24"/>
          <w:szCs w:val="24"/>
        </w:rPr>
      </w:pPr>
      <w:r w:rsidRPr="0085713B">
        <w:rPr>
          <w:sz w:val="24"/>
          <w:szCs w:val="24"/>
        </w:rPr>
        <w:t>Për qëllime informuese mund të paraqiten të dhëna mbi pjesën e drurit të përdorur për qëllime energjetike që është importuar nga vende jashtë Bashkimit Evropian, si dhe vendet e origjinës së këtij druri.</w:t>
      </w:r>
    </w:p>
    <w:p w14:paraId="46D55802" w14:textId="77777777" w:rsidR="00D057AB" w:rsidRPr="0085713B" w:rsidRDefault="00D057AB" w:rsidP="00931064">
      <w:pPr>
        <w:pStyle w:val="ListParagraph"/>
        <w:widowControl/>
        <w:numPr>
          <w:ilvl w:val="0"/>
          <w:numId w:val="159"/>
        </w:numPr>
        <w:autoSpaceDE/>
        <w:autoSpaceDN/>
        <w:spacing w:before="0"/>
        <w:contextualSpacing/>
        <w:jc w:val="both"/>
        <w:rPr>
          <w:sz w:val="24"/>
          <w:szCs w:val="24"/>
        </w:rPr>
      </w:pPr>
      <w:r w:rsidRPr="0085713B">
        <w:rPr>
          <w:sz w:val="24"/>
          <w:szCs w:val="24"/>
        </w:rPr>
        <w:t>Produktet drusore të shfrytëzuara të importuara, pavarësisht origjinës së tyre, nuk kontabilizohen nga vendi importues. Në kontabilizim pasqyrohen vetëm emetimet dhe përthithjet që rrjedhin nga produktet drusore të shfrytëzuara të nxjerra nga tokat që përfshihen në kontabilizim sipas nenit 4 paragrafët (1), (2) dhe (3).</w:t>
      </w:r>
    </w:p>
    <w:p w14:paraId="019E1E32" w14:textId="77777777" w:rsidR="00D057AB" w:rsidRPr="0085713B" w:rsidRDefault="00D057AB" w:rsidP="00931064">
      <w:pPr>
        <w:pStyle w:val="ListParagraph"/>
        <w:widowControl/>
        <w:numPr>
          <w:ilvl w:val="0"/>
          <w:numId w:val="159"/>
        </w:numPr>
        <w:autoSpaceDE/>
        <w:autoSpaceDN/>
        <w:spacing w:before="0"/>
        <w:contextualSpacing/>
        <w:jc w:val="both"/>
        <w:rPr>
          <w:sz w:val="24"/>
          <w:szCs w:val="24"/>
        </w:rPr>
      </w:pPr>
      <w:r w:rsidRPr="0085713B">
        <w:rPr>
          <w:sz w:val="24"/>
          <w:szCs w:val="24"/>
        </w:rPr>
        <w:t>Informacioni i përcaktuar në Aneksin III përditësohet në rast se ndryshojnë aktet e miratuara nga organet e Konventës Kuadër të Kombeve të Bashkuara për Ndryshimet Klimatike (UNFCCC), të Protokollit të Kiotos ose marrëveshjeve që rrjedhin prej tyre ose i zëvendësojnë ato.</w:t>
      </w:r>
    </w:p>
    <w:p w14:paraId="50BACC7A" w14:textId="77777777" w:rsidR="004F1E7C" w:rsidRPr="0085713B" w:rsidRDefault="004F1E7C" w:rsidP="00FD3FD9">
      <w:pPr>
        <w:jc w:val="center"/>
        <w:rPr>
          <w:rFonts w:ascii="Times New Roman" w:hAnsi="Times New Roman" w:cs="Times New Roman"/>
          <w:b/>
          <w:bCs/>
          <w:sz w:val="24"/>
          <w:szCs w:val="24"/>
          <w:lang w:val="sq-AL"/>
        </w:rPr>
      </w:pPr>
    </w:p>
    <w:p w14:paraId="197835D4" w14:textId="00DA45F7" w:rsidR="00FD3FD9" w:rsidRPr="0085713B" w:rsidRDefault="00D057AB" w:rsidP="00FD3FD9">
      <w:pPr>
        <w:jc w:val="center"/>
        <w:rPr>
          <w:rFonts w:ascii="Times New Roman" w:hAnsi="Times New Roman" w:cs="Times New Roman"/>
          <w:b/>
          <w:bCs/>
          <w:sz w:val="24"/>
          <w:szCs w:val="24"/>
          <w:lang w:val="sq-AL"/>
        </w:rPr>
      </w:pPr>
      <w:r w:rsidRPr="0085713B">
        <w:rPr>
          <w:rFonts w:ascii="Times New Roman" w:hAnsi="Times New Roman" w:cs="Times New Roman"/>
          <w:b/>
          <w:bCs/>
          <w:sz w:val="24"/>
          <w:szCs w:val="24"/>
          <w:lang w:val="sq-AL"/>
        </w:rPr>
        <w:t>Neni 9</w:t>
      </w:r>
    </w:p>
    <w:p w14:paraId="29F912FF" w14:textId="6492EAAC" w:rsidR="00D057AB" w:rsidRPr="0085713B" w:rsidRDefault="00E0121D" w:rsidP="00FD3FD9">
      <w:pPr>
        <w:jc w:val="center"/>
        <w:rPr>
          <w:rFonts w:ascii="Times New Roman" w:hAnsi="Times New Roman" w:cs="Times New Roman"/>
          <w:b/>
          <w:bCs/>
          <w:sz w:val="24"/>
          <w:szCs w:val="24"/>
          <w:lang w:val="sq-AL"/>
        </w:rPr>
      </w:pPr>
      <w:r w:rsidRPr="0085713B">
        <w:rPr>
          <w:rFonts w:ascii="Times New Roman" w:hAnsi="Times New Roman" w:cs="Times New Roman"/>
          <w:b/>
          <w:bCs/>
          <w:sz w:val="24"/>
          <w:szCs w:val="24"/>
          <w:lang w:val="sq-AL"/>
        </w:rPr>
        <w:t>P</w:t>
      </w:r>
      <w:r w:rsidR="007C092C">
        <w:rPr>
          <w:rFonts w:ascii="Times New Roman" w:hAnsi="Times New Roman" w:cs="Times New Roman"/>
          <w:b/>
          <w:bCs/>
          <w:sz w:val="24"/>
          <w:szCs w:val="24"/>
          <w:lang w:val="sq-AL"/>
        </w:rPr>
        <w:t>ë</w:t>
      </w:r>
      <w:r w:rsidRPr="0085713B">
        <w:rPr>
          <w:rFonts w:ascii="Times New Roman" w:hAnsi="Times New Roman" w:cs="Times New Roman"/>
          <w:b/>
          <w:bCs/>
          <w:sz w:val="24"/>
          <w:szCs w:val="24"/>
          <w:lang w:val="sq-AL"/>
        </w:rPr>
        <w:t>rllogaritja</w:t>
      </w:r>
      <w:r w:rsidR="00D057AB" w:rsidRPr="0085713B">
        <w:rPr>
          <w:rFonts w:ascii="Times New Roman" w:hAnsi="Times New Roman" w:cs="Times New Roman"/>
          <w:b/>
          <w:bCs/>
          <w:sz w:val="24"/>
          <w:szCs w:val="24"/>
          <w:lang w:val="sq-AL"/>
        </w:rPr>
        <w:t xml:space="preserve"> për menaxhimin e tokës bujqësore dhe kullotave</w:t>
      </w:r>
    </w:p>
    <w:p w14:paraId="535A8845" w14:textId="0C13DD78" w:rsidR="00D057AB" w:rsidRPr="0085713B" w:rsidRDefault="00D057AB" w:rsidP="00D057AB">
      <w:pPr>
        <w:pStyle w:val="ListParagraph"/>
        <w:widowControl/>
        <w:numPr>
          <w:ilvl w:val="0"/>
          <w:numId w:val="160"/>
        </w:numPr>
        <w:autoSpaceDE/>
        <w:autoSpaceDN/>
        <w:spacing w:before="100" w:beforeAutospacing="1" w:after="100" w:afterAutospacing="1"/>
        <w:contextualSpacing/>
        <w:jc w:val="both"/>
        <w:rPr>
          <w:sz w:val="24"/>
          <w:szCs w:val="24"/>
        </w:rPr>
      </w:pPr>
      <w:r w:rsidRPr="0085713B">
        <w:rPr>
          <w:sz w:val="24"/>
          <w:szCs w:val="24"/>
        </w:rPr>
        <w:t xml:space="preserve">Në </w:t>
      </w:r>
      <w:r w:rsidR="00824377" w:rsidRPr="0085713B">
        <w:rPr>
          <w:sz w:val="24"/>
          <w:szCs w:val="24"/>
        </w:rPr>
        <w:t>p</w:t>
      </w:r>
      <w:r w:rsidR="007C092C">
        <w:rPr>
          <w:sz w:val="24"/>
          <w:szCs w:val="24"/>
        </w:rPr>
        <w:t>ë</w:t>
      </w:r>
      <w:r w:rsidR="00E0121D" w:rsidRPr="0085713B">
        <w:rPr>
          <w:sz w:val="24"/>
          <w:szCs w:val="24"/>
        </w:rPr>
        <w:t>rllogaritj</w:t>
      </w:r>
      <w:r w:rsidR="00824377" w:rsidRPr="0085713B">
        <w:rPr>
          <w:sz w:val="24"/>
          <w:szCs w:val="24"/>
        </w:rPr>
        <w:t>e</w:t>
      </w:r>
      <w:r w:rsidRPr="0085713B">
        <w:rPr>
          <w:sz w:val="24"/>
          <w:szCs w:val="24"/>
        </w:rPr>
        <w:t xml:space="preserve">n që lidhet me menaxhimin e tokës bujqësore dhe menaxhimin e kullotave pasqyrohen emetimet dhe përthithjet që rrjedhin nga këto aktivitete, të llogaritura si emetimet dhe përthithjet në secilën periudhë </w:t>
      </w:r>
      <w:r w:rsidR="00824377" w:rsidRPr="0085713B">
        <w:rPr>
          <w:sz w:val="24"/>
          <w:szCs w:val="24"/>
        </w:rPr>
        <w:t>p</w:t>
      </w:r>
      <w:r w:rsidR="007C092C">
        <w:rPr>
          <w:sz w:val="24"/>
          <w:szCs w:val="24"/>
        </w:rPr>
        <w:t>ë</w:t>
      </w:r>
      <w:r w:rsidR="00E0121D" w:rsidRPr="0085713B">
        <w:rPr>
          <w:sz w:val="24"/>
          <w:szCs w:val="24"/>
        </w:rPr>
        <w:t>rllogaritj</w:t>
      </w:r>
      <w:r w:rsidR="00824377" w:rsidRPr="0085713B">
        <w:rPr>
          <w:sz w:val="24"/>
          <w:szCs w:val="24"/>
        </w:rPr>
        <w:t>e</w:t>
      </w:r>
      <w:r w:rsidRPr="0085713B">
        <w:rPr>
          <w:sz w:val="24"/>
          <w:szCs w:val="24"/>
        </w:rPr>
        <w:t xml:space="preserve"> të përcaktuar në Aneksin I, minus vlerën e marrë duke shumëzuar numrin e viteve në atë periudhë </w:t>
      </w:r>
      <w:r w:rsidR="00824377" w:rsidRPr="0085713B">
        <w:rPr>
          <w:sz w:val="24"/>
          <w:szCs w:val="24"/>
        </w:rPr>
        <w:t>p</w:t>
      </w:r>
      <w:r w:rsidR="007C092C">
        <w:rPr>
          <w:sz w:val="24"/>
          <w:szCs w:val="24"/>
        </w:rPr>
        <w:t>ë</w:t>
      </w:r>
      <w:r w:rsidR="00E0121D" w:rsidRPr="0085713B">
        <w:rPr>
          <w:sz w:val="24"/>
          <w:szCs w:val="24"/>
        </w:rPr>
        <w:t>rllogaritj</w:t>
      </w:r>
      <w:r w:rsidR="00824377" w:rsidRPr="0085713B">
        <w:rPr>
          <w:sz w:val="24"/>
          <w:szCs w:val="24"/>
        </w:rPr>
        <w:t>e</w:t>
      </w:r>
      <w:r w:rsidRPr="0085713B">
        <w:rPr>
          <w:sz w:val="24"/>
          <w:szCs w:val="24"/>
        </w:rPr>
        <w:t xml:space="preserve"> me emetimet dhe përthithjet që rrjedhin nga këto aktivitete në vitin bazë, siç përcaktohet në Aneksin VI</w:t>
      </w:r>
      <w:r w:rsidR="00491F58" w:rsidRPr="0085713B">
        <w:rPr>
          <w:sz w:val="24"/>
          <w:szCs w:val="24"/>
        </w:rPr>
        <w:t>, bashk</w:t>
      </w:r>
      <w:r w:rsidR="007C092C">
        <w:rPr>
          <w:sz w:val="24"/>
          <w:szCs w:val="24"/>
        </w:rPr>
        <w:t>ë</w:t>
      </w:r>
      <w:r w:rsidR="00491F58" w:rsidRPr="0085713B">
        <w:rPr>
          <w:sz w:val="24"/>
          <w:szCs w:val="24"/>
        </w:rPr>
        <w:t>lidhur k</w:t>
      </w:r>
      <w:r w:rsidR="007C092C">
        <w:rPr>
          <w:sz w:val="24"/>
          <w:szCs w:val="24"/>
        </w:rPr>
        <w:t>ë</w:t>
      </w:r>
      <w:r w:rsidR="00491F58" w:rsidRPr="0085713B">
        <w:rPr>
          <w:sz w:val="24"/>
          <w:szCs w:val="24"/>
        </w:rPr>
        <w:t>tij vendimi</w:t>
      </w:r>
      <w:r w:rsidRPr="0085713B">
        <w:rPr>
          <w:sz w:val="24"/>
          <w:szCs w:val="24"/>
        </w:rPr>
        <w:t>.</w:t>
      </w:r>
    </w:p>
    <w:p w14:paraId="532A96EB" w14:textId="7123EEDA" w:rsidR="00D057AB" w:rsidRPr="0085713B" w:rsidRDefault="00D057AB" w:rsidP="00D057AB">
      <w:pPr>
        <w:pStyle w:val="ListParagraph"/>
        <w:widowControl/>
        <w:numPr>
          <w:ilvl w:val="0"/>
          <w:numId w:val="160"/>
        </w:numPr>
        <w:autoSpaceDE/>
        <w:autoSpaceDN/>
        <w:spacing w:before="100" w:beforeAutospacing="1" w:after="100" w:afterAutospacing="1"/>
        <w:contextualSpacing/>
        <w:jc w:val="both"/>
        <w:rPr>
          <w:sz w:val="24"/>
          <w:szCs w:val="24"/>
        </w:rPr>
      </w:pPr>
      <w:r w:rsidRPr="0085713B">
        <w:rPr>
          <w:sz w:val="24"/>
          <w:szCs w:val="24"/>
        </w:rPr>
        <w:t xml:space="preserve">Në rast se përgatitet dhe mbahet </w:t>
      </w:r>
      <w:r w:rsidR="00824377" w:rsidRPr="0085713B">
        <w:rPr>
          <w:sz w:val="24"/>
          <w:szCs w:val="24"/>
        </w:rPr>
        <w:t>p</w:t>
      </w:r>
      <w:r w:rsidR="007C092C">
        <w:rPr>
          <w:sz w:val="24"/>
          <w:szCs w:val="24"/>
        </w:rPr>
        <w:t>ë</w:t>
      </w:r>
      <w:r w:rsidR="00E0121D" w:rsidRPr="0085713B">
        <w:rPr>
          <w:sz w:val="24"/>
          <w:szCs w:val="24"/>
        </w:rPr>
        <w:t>rllogaritja</w:t>
      </w:r>
      <w:r w:rsidRPr="0085713B">
        <w:rPr>
          <w:sz w:val="24"/>
          <w:szCs w:val="24"/>
        </w:rPr>
        <w:t xml:space="preserve"> për revegjetimin dhe/ose për tharjen dhe rivendosjen e lagështisë së tokave të lagështa, zbatohet metoda e llogaritjes e përcaktuar në pik</w:t>
      </w:r>
      <w:r w:rsidR="00F22329" w:rsidRPr="0085713B">
        <w:rPr>
          <w:sz w:val="24"/>
          <w:szCs w:val="24"/>
        </w:rPr>
        <w:t>ë</w:t>
      </w:r>
      <w:r w:rsidRPr="0085713B">
        <w:rPr>
          <w:sz w:val="24"/>
          <w:szCs w:val="24"/>
        </w:rPr>
        <w:t>n 1.</w:t>
      </w:r>
    </w:p>
    <w:p w14:paraId="67EABE54" w14:textId="004A9C86" w:rsidR="00FD3FD9" w:rsidRPr="0085713B" w:rsidRDefault="00D057AB" w:rsidP="00AE2480">
      <w:pPr>
        <w:jc w:val="center"/>
        <w:rPr>
          <w:rFonts w:ascii="Times New Roman" w:hAnsi="Times New Roman" w:cs="Times New Roman"/>
          <w:b/>
          <w:bCs/>
          <w:sz w:val="24"/>
          <w:szCs w:val="24"/>
          <w:lang w:val="sq-AL"/>
        </w:rPr>
      </w:pPr>
      <w:r w:rsidRPr="0085713B">
        <w:rPr>
          <w:rFonts w:ascii="Times New Roman" w:hAnsi="Times New Roman" w:cs="Times New Roman"/>
          <w:b/>
          <w:bCs/>
          <w:sz w:val="24"/>
          <w:szCs w:val="24"/>
          <w:lang w:val="sq-AL"/>
        </w:rPr>
        <w:t>Neni 10</w:t>
      </w:r>
    </w:p>
    <w:p w14:paraId="47F95CDD" w14:textId="0A8F0C1F" w:rsidR="00D057AB" w:rsidRPr="0085713B" w:rsidRDefault="00D057AB" w:rsidP="00AE2480">
      <w:pPr>
        <w:jc w:val="center"/>
        <w:rPr>
          <w:rFonts w:ascii="Times New Roman" w:hAnsi="Times New Roman" w:cs="Times New Roman"/>
          <w:b/>
          <w:bCs/>
          <w:sz w:val="24"/>
          <w:szCs w:val="24"/>
          <w:lang w:val="sq-AL"/>
        </w:rPr>
      </w:pPr>
      <w:r w:rsidRPr="0085713B">
        <w:rPr>
          <w:rFonts w:ascii="Times New Roman" w:hAnsi="Times New Roman" w:cs="Times New Roman"/>
          <w:b/>
          <w:bCs/>
          <w:sz w:val="24"/>
          <w:szCs w:val="24"/>
          <w:lang w:val="sq-AL"/>
        </w:rPr>
        <w:t xml:space="preserve">Rregullat e </w:t>
      </w:r>
      <w:r w:rsidR="00A157DE" w:rsidRPr="0085713B">
        <w:rPr>
          <w:rFonts w:ascii="Times New Roman" w:hAnsi="Times New Roman" w:cs="Times New Roman"/>
          <w:b/>
          <w:bCs/>
          <w:sz w:val="24"/>
          <w:szCs w:val="24"/>
          <w:lang w:val="sq-AL"/>
        </w:rPr>
        <w:t>p</w:t>
      </w:r>
      <w:r w:rsidR="007C092C">
        <w:rPr>
          <w:rFonts w:ascii="Times New Roman" w:hAnsi="Times New Roman" w:cs="Times New Roman"/>
          <w:b/>
          <w:bCs/>
          <w:sz w:val="24"/>
          <w:szCs w:val="24"/>
          <w:lang w:val="sq-AL"/>
        </w:rPr>
        <w:t>ë</w:t>
      </w:r>
      <w:r w:rsidR="00E0121D" w:rsidRPr="0085713B">
        <w:rPr>
          <w:rFonts w:ascii="Times New Roman" w:hAnsi="Times New Roman" w:cs="Times New Roman"/>
          <w:b/>
          <w:bCs/>
          <w:sz w:val="24"/>
          <w:szCs w:val="24"/>
          <w:lang w:val="sq-AL"/>
        </w:rPr>
        <w:t>rllogaritj</w:t>
      </w:r>
      <w:r w:rsidR="00A157DE" w:rsidRPr="0085713B">
        <w:rPr>
          <w:rFonts w:ascii="Times New Roman" w:hAnsi="Times New Roman" w:cs="Times New Roman"/>
          <w:b/>
          <w:bCs/>
          <w:sz w:val="24"/>
          <w:szCs w:val="24"/>
          <w:lang w:val="sq-AL"/>
        </w:rPr>
        <w:t>es</w:t>
      </w:r>
      <w:r w:rsidRPr="0085713B">
        <w:rPr>
          <w:rFonts w:ascii="Times New Roman" w:hAnsi="Times New Roman" w:cs="Times New Roman"/>
          <w:b/>
          <w:bCs/>
          <w:sz w:val="24"/>
          <w:szCs w:val="24"/>
          <w:lang w:val="sq-AL"/>
        </w:rPr>
        <w:t xml:space="preserve"> për çrregullimet natyrore</w:t>
      </w:r>
    </w:p>
    <w:p w14:paraId="446C5FB4" w14:textId="2CD0BC88" w:rsidR="00D057AB" w:rsidRPr="0085713B" w:rsidRDefault="00D057AB" w:rsidP="00931064">
      <w:pPr>
        <w:pStyle w:val="NormalWeb"/>
        <w:numPr>
          <w:ilvl w:val="0"/>
          <w:numId w:val="161"/>
        </w:numPr>
        <w:spacing w:before="0" w:beforeAutospacing="0" w:after="0" w:afterAutospacing="0"/>
        <w:jc w:val="both"/>
        <w:rPr>
          <w:lang w:val="sq-AL"/>
        </w:rPr>
      </w:pPr>
      <w:r w:rsidRPr="0085713B">
        <w:rPr>
          <w:lang w:val="sq-AL"/>
        </w:rPr>
        <w:t xml:space="preserve">Kur plotësohen kushtet e përcaktuara në paragrafët 2 dhe 5 të këtij neni, nga llogaritjet që lidhen me detyrimet e </w:t>
      </w:r>
      <w:r w:rsidR="00A157DE" w:rsidRPr="0085713B">
        <w:rPr>
          <w:lang w:val="sq-AL"/>
        </w:rPr>
        <w:t>p</w:t>
      </w:r>
      <w:r w:rsidR="007C092C">
        <w:rPr>
          <w:lang w:val="sq-AL"/>
        </w:rPr>
        <w:t>ë</w:t>
      </w:r>
      <w:r w:rsidR="00E0121D" w:rsidRPr="0085713B">
        <w:rPr>
          <w:lang w:val="sq-AL"/>
        </w:rPr>
        <w:t>rllogaritj</w:t>
      </w:r>
      <w:r w:rsidR="00A157DE" w:rsidRPr="0085713B">
        <w:rPr>
          <w:lang w:val="sq-AL"/>
        </w:rPr>
        <w:t>es</w:t>
      </w:r>
      <w:r w:rsidRPr="0085713B">
        <w:rPr>
          <w:lang w:val="sq-AL"/>
        </w:rPr>
        <w:t xml:space="preserve"> sipas nenit 4 paragrafi 1 pikat (a), (b) dhe (d), mund të përjashtohen emetimet e gazeve me efekt serrë nga burime jo-antropogjene që rrjedhin nga çrregullimet natyrore.</w:t>
      </w:r>
    </w:p>
    <w:p w14:paraId="0CA058EE" w14:textId="709B3514" w:rsidR="00D057AB" w:rsidRPr="0085713B" w:rsidRDefault="00D057AB" w:rsidP="00931064">
      <w:pPr>
        <w:pStyle w:val="NormalWeb"/>
        <w:numPr>
          <w:ilvl w:val="0"/>
          <w:numId w:val="161"/>
        </w:numPr>
        <w:spacing w:before="0" w:beforeAutospacing="0" w:after="0" w:afterAutospacing="0"/>
        <w:jc w:val="both"/>
        <w:rPr>
          <w:lang w:val="sq-AL"/>
        </w:rPr>
      </w:pPr>
      <w:r w:rsidRPr="0085713B">
        <w:rPr>
          <w:lang w:val="sq-AL"/>
        </w:rPr>
        <w:t>Kur zbatohet paragrafi 1 i këtij neni, në përputhje me metodologjinë e përcaktuar në Aneksin VII llogaritet një nivel bazë për secilin nga aktivitetet e përmendura në  shkronjat (a), (b) dhe (d), t</w:t>
      </w:r>
      <w:r w:rsidR="00F22329" w:rsidRPr="0085713B">
        <w:rPr>
          <w:lang w:val="sq-AL"/>
        </w:rPr>
        <w:t>ë</w:t>
      </w:r>
      <w:r w:rsidRPr="0085713B">
        <w:rPr>
          <w:lang w:val="sq-AL"/>
        </w:rPr>
        <w:t xml:space="preserve"> pik</w:t>
      </w:r>
      <w:r w:rsidR="00F22329" w:rsidRPr="0085713B">
        <w:rPr>
          <w:lang w:val="sq-AL"/>
        </w:rPr>
        <w:t>ë</w:t>
      </w:r>
      <w:r w:rsidRPr="0085713B">
        <w:rPr>
          <w:lang w:val="sq-AL"/>
        </w:rPr>
        <w:t>s 1, t</w:t>
      </w:r>
      <w:r w:rsidR="00F22329" w:rsidRPr="0085713B">
        <w:rPr>
          <w:lang w:val="sq-AL"/>
        </w:rPr>
        <w:t>ë</w:t>
      </w:r>
      <w:r w:rsidRPr="0085713B">
        <w:rPr>
          <w:lang w:val="sq-AL"/>
        </w:rPr>
        <w:t xml:space="preserve"> nenit 4. Aktivitetet e përcaktuara në pikat (a) dhe (b) të nenit 4 paragrafi 1 kanë një nivel bazë të përbashkët.</w:t>
      </w:r>
    </w:p>
    <w:p w14:paraId="7E806272" w14:textId="77777777" w:rsidR="00D057AB" w:rsidRPr="0085713B" w:rsidRDefault="00D057AB" w:rsidP="00931064">
      <w:pPr>
        <w:pStyle w:val="NormalWeb"/>
        <w:spacing w:before="0" w:beforeAutospacing="0" w:after="0" w:afterAutospacing="0"/>
        <w:ind w:left="720"/>
        <w:jc w:val="both"/>
        <w:rPr>
          <w:lang w:val="sq-AL"/>
        </w:rPr>
      </w:pPr>
      <w:r w:rsidRPr="0085713B">
        <w:rPr>
          <w:lang w:val="sq-AL"/>
        </w:rPr>
        <w:t>Si alternativë, mund të përdoret një metodologji specifike kombëtare transparente dhe e krahasueshme, duke përdorur një seri kohore të të dhënave konsistente dhe fillimisht të plotë, përfshirë periudhën 1990–2019.</w:t>
      </w:r>
    </w:p>
    <w:p w14:paraId="1E4DB444" w14:textId="5EDD7AE1" w:rsidR="00D057AB" w:rsidRPr="0085713B" w:rsidRDefault="00D057AB" w:rsidP="00931064">
      <w:pPr>
        <w:pStyle w:val="NormalWeb"/>
        <w:numPr>
          <w:ilvl w:val="0"/>
          <w:numId w:val="161"/>
        </w:numPr>
        <w:spacing w:before="0" w:beforeAutospacing="0" w:after="0" w:afterAutospacing="0"/>
        <w:jc w:val="both"/>
        <w:rPr>
          <w:lang w:val="sq-AL"/>
        </w:rPr>
      </w:pPr>
      <w:r w:rsidRPr="0085713B">
        <w:rPr>
          <w:lang w:val="sq-AL"/>
        </w:rPr>
        <w:t xml:space="preserve">Nga llogaritë e sektorit </w:t>
      </w:r>
      <w:r w:rsidR="009A5E7B">
        <w:rPr>
          <w:lang w:val="sq-AL"/>
        </w:rPr>
        <w:t>PTNPTP</w:t>
      </w:r>
      <w:r w:rsidRPr="0085713B">
        <w:rPr>
          <w:lang w:val="sq-AL"/>
        </w:rPr>
        <w:t xml:space="preserve"> mund të përjashtohen, çdo vit ose në fund të periudhës përkatëse të </w:t>
      </w:r>
      <w:r w:rsidR="00A157DE" w:rsidRPr="0085713B">
        <w:rPr>
          <w:lang w:val="sq-AL"/>
        </w:rPr>
        <w:t>p</w:t>
      </w:r>
      <w:r w:rsidR="007C092C">
        <w:rPr>
          <w:lang w:val="sq-AL"/>
        </w:rPr>
        <w:t>ë</w:t>
      </w:r>
      <w:r w:rsidR="00E0121D" w:rsidRPr="0085713B">
        <w:rPr>
          <w:lang w:val="sq-AL"/>
        </w:rPr>
        <w:t>rllogaritj</w:t>
      </w:r>
      <w:r w:rsidR="00A157DE" w:rsidRPr="0085713B">
        <w:rPr>
          <w:lang w:val="sq-AL"/>
        </w:rPr>
        <w:t>es</w:t>
      </w:r>
      <w:r w:rsidRPr="0085713B">
        <w:rPr>
          <w:lang w:val="sq-AL"/>
        </w:rPr>
        <w:t>, emetimet jo-antropogjene të gazeve me efekt serrë nga burime që tejkalojnë nivelin bazë të llogaritur sipas paragrafit 2, kur:</w:t>
      </w:r>
    </w:p>
    <w:p w14:paraId="26094A21" w14:textId="6E3C0060" w:rsidR="00D057AB" w:rsidRPr="0085713B" w:rsidRDefault="00D057AB" w:rsidP="00931064">
      <w:pPr>
        <w:pStyle w:val="NormalWeb"/>
        <w:spacing w:before="0" w:beforeAutospacing="0" w:after="0" w:afterAutospacing="0"/>
        <w:ind w:left="720"/>
        <w:jc w:val="both"/>
        <w:rPr>
          <w:lang w:val="sq-AL"/>
        </w:rPr>
      </w:pPr>
      <w:r w:rsidRPr="0085713B">
        <w:rPr>
          <w:lang w:val="sq-AL"/>
        </w:rPr>
        <w:t xml:space="preserve">a) emetimet në një vit të caktuar të periudhës së </w:t>
      </w:r>
      <w:r w:rsidR="00A157DE" w:rsidRPr="0085713B">
        <w:rPr>
          <w:lang w:val="sq-AL"/>
        </w:rPr>
        <w:t>p</w:t>
      </w:r>
      <w:r w:rsidR="007C092C">
        <w:rPr>
          <w:lang w:val="sq-AL"/>
        </w:rPr>
        <w:t>ë</w:t>
      </w:r>
      <w:r w:rsidR="00E0121D" w:rsidRPr="0085713B">
        <w:rPr>
          <w:lang w:val="sq-AL"/>
        </w:rPr>
        <w:t>rllogaritj</w:t>
      </w:r>
      <w:r w:rsidR="00A157DE" w:rsidRPr="0085713B">
        <w:rPr>
          <w:lang w:val="sq-AL"/>
        </w:rPr>
        <w:t>es</w:t>
      </w:r>
      <w:r w:rsidRPr="0085713B">
        <w:rPr>
          <w:lang w:val="sq-AL"/>
        </w:rPr>
        <w:t xml:space="preserve"> tejkalojnë nivelin bazë plus një marzh. Kur niveli bazë llogaritet sipas metodës së përcaktuar në Aneksin VII, ky marzh është i barabartë me dyfishin e devijimit standard të serisë kohore të përdorur për llogaritjen e nivelit </w:t>
      </w:r>
      <w:r w:rsidRPr="0085713B">
        <w:rPr>
          <w:lang w:val="sq-AL"/>
        </w:rPr>
        <w:lastRenderedPageBreak/>
        <w:t xml:space="preserve">bazë. Kur niveli bazë llogaritet duke përdorur një metodologji specifike kombëtare, përshkruhet mënyra në të cilën është përcaktuar marzhi, kur një marzh i tillë është i nevojshëm. Çdo metodologji e përdorur duhet të shmangë pritshmërinë e krediteve neto gjatë periudhës së </w:t>
      </w:r>
      <w:r w:rsidR="006319D3" w:rsidRPr="0085713B">
        <w:rPr>
          <w:lang w:val="sq-AL"/>
        </w:rPr>
        <w:t>p</w:t>
      </w:r>
      <w:r w:rsidR="007C092C">
        <w:rPr>
          <w:lang w:val="sq-AL"/>
        </w:rPr>
        <w:t>ë</w:t>
      </w:r>
      <w:r w:rsidR="00E0121D" w:rsidRPr="0085713B">
        <w:rPr>
          <w:lang w:val="sq-AL"/>
        </w:rPr>
        <w:t>rllogaritj</w:t>
      </w:r>
      <w:r w:rsidR="006319D3" w:rsidRPr="0085713B">
        <w:rPr>
          <w:lang w:val="sq-AL"/>
        </w:rPr>
        <w:t>es</w:t>
      </w:r>
      <w:r w:rsidRPr="0085713B">
        <w:rPr>
          <w:lang w:val="sq-AL"/>
        </w:rPr>
        <w:t>;</w:t>
      </w:r>
    </w:p>
    <w:p w14:paraId="4D6D9B05" w14:textId="591120FF" w:rsidR="00D057AB" w:rsidRPr="0085713B" w:rsidRDefault="00D057AB" w:rsidP="00931064">
      <w:pPr>
        <w:pStyle w:val="NormalWeb"/>
        <w:spacing w:before="0" w:beforeAutospacing="0" w:after="0" w:afterAutospacing="0"/>
        <w:ind w:left="720"/>
        <w:jc w:val="both"/>
        <w:rPr>
          <w:lang w:val="sq-AL"/>
        </w:rPr>
      </w:pPr>
      <w:r w:rsidRPr="0085713B">
        <w:rPr>
          <w:lang w:val="sq-AL"/>
        </w:rPr>
        <w:t>b) plotësohen dhe raportohen kërkesat për informacion të përcaktuara në pik</w:t>
      </w:r>
      <w:r w:rsidR="00F22329" w:rsidRPr="0085713B">
        <w:rPr>
          <w:lang w:val="sq-AL"/>
        </w:rPr>
        <w:t>ë</w:t>
      </w:r>
      <w:r w:rsidRPr="0085713B">
        <w:rPr>
          <w:lang w:val="sq-AL"/>
        </w:rPr>
        <w:t>n 5.</w:t>
      </w:r>
    </w:p>
    <w:p w14:paraId="00E0F027" w14:textId="0EE76661" w:rsidR="00D057AB" w:rsidRPr="0085713B" w:rsidRDefault="00D057AB" w:rsidP="00931064">
      <w:pPr>
        <w:pStyle w:val="NormalWeb"/>
        <w:numPr>
          <w:ilvl w:val="0"/>
          <w:numId w:val="161"/>
        </w:numPr>
        <w:spacing w:before="0" w:beforeAutospacing="0" w:after="0" w:afterAutospacing="0"/>
        <w:jc w:val="both"/>
        <w:rPr>
          <w:lang w:val="sq-AL"/>
        </w:rPr>
      </w:pPr>
      <w:r w:rsidRPr="0085713B">
        <w:rPr>
          <w:lang w:val="sq-AL"/>
        </w:rPr>
        <w:t xml:space="preserve">Kur përjashtohen emetimet jo-antropogjene të gazeve me efekt serrë nga burime që rrjedhin nga çrregullimet natyrore në një vit të caktuar të periudhës së </w:t>
      </w:r>
      <w:r w:rsidR="006319D3" w:rsidRPr="0085713B">
        <w:rPr>
          <w:lang w:val="sq-AL"/>
        </w:rPr>
        <w:t>p</w:t>
      </w:r>
      <w:r w:rsidR="007C092C">
        <w:rPr>
          <w:lang w:val="sq-AL"/>
        </w:rPr>
        <w:t>ë</w:t>
      </w:r>
      <w:r w:rsidR="00E0121D" w:rsidRPr="0085713B">
        <w:rPr>
          <w:lang w:val="sq-AL"/>
        </w:rPr>
        <w:t>rllogaritj</w:t>
      </w:r>
      <w:r w:rsidR="006319D3" w:rsidRPr="0085713B">
        <w:rPr>
          <w:lang w:val="sq-AL"/>
        </w:rPr>
        <w:t>es</w:t>
      </w:r>
      <w:r w:rsidRPr="0085713B">
        <w:rPr>
          <w:lang w:val="sq-AL"/>
        </w:rPr>
        <w:t>:</w:t>
      </w:r>
    </w:p>
    <w:p w14:paraId="11728C19" w14:textId="77777777" w:rsidR="00D736CF" w:rsidRPr="0085713B" w:rsidRDefault="00D736CF" w:rsidP="00931064">
      <w:pPr>
        <w:pStyle w:val="NormalWeb"/>
        <w:spacing w:before="0" w:beforeAutospacing="0" w:after="0" w:afterAutospacing="0"/>
        <w:ind w:left="720"/>
        <w:jc w:val="both"/>
        <w:rPr>
          <w:lang w:val="sq-AL"/>
        </w:rPr>
      </w:pPr>
    </w:p>
    <w:p w14:paraId="5069B9C5" w14:textId="21B02EA4" w:rsidR="00D057AB" w:rsidRPr="0085713B" w:rsidRDefault="00D057AB" w:rsidP="00931064">
      <w:pPr>
        <w:pStyle w:val="NormalWeb"/>
        <w:spacing w:before="0" w:beforeAutospacing="0" w:after="0" w:afterAutospacing="0"/>
        <w:ind w:left="720"/>
        <w:jc w:val="both"/>
        <w:rPr>
          <w:lang w:val="sq-AL"/>
        </w:rPr>
      </w:pPr>
      <w:r w:rsidRPr="0085713B">
        <w:rPr>
          <w:lang w:val="sq-AL"/>
        </w:rPr>
        <w:t xml:space="preserve">a) nga </w:t>
      </w:r>
      <w:r w:rsidR="006319D3" w:rsidRPr="0085713B">
        <w:rPr>
          <w:lang w:val="sq-AL"/>
        </w:rPr>
        <w:t>p</w:t>
      </w:r>
      <w:r w:rsidR="007C092C">
        <w:rPr>
          <w:lang w:val="sq-AL"/>
        </w:rPr>
        <w:t>ë</w:t>
      </w:r>
      <w:r w:rsidR="00E0121D" w:rsidRPr="0085713B">
        <w:rPr>
          <w:lang w:val="sq-AL"/>
        </w:rPr>
        <w:t>rllogaritja</w:t>
      </w:r>
      <w:r w:rsidRPr="0085713B">
        <w:rPr>
          <w:lang w:val="sq-AL"/>
        </w:rPr>
        <w:t xml:space="preserve">, për pjesën e mbetur të periudhës së </w:t>
      </w:r>
      <w:r w:rsidR="006319D3" w:rsidRPr="0085713B">
        <w:rPr>
          <w:lang w:val="sq-AL"/>
        </w:rPr>
        <w:t>p</w:t>
      </w:r>
      <w:r w:rsidR="007C092C">
        <w:rPr>
          <w:lang w:val="sq-AL"/>
        </w:rPr>
        <w:t>ë</w:t>
      </w:r>
      <w:r w:rsidR="00E0121D" w:rsidRPr="0085713B">
        <w:rPr>
          <w:lang w:val="sq-AL"/>
        </w:rPr>
        <w:t>rllogaritj</w:t>
      </w:r>
      <w:r w:rsidR="006319D3" w:rsidRPr="0085713B">
        <w:rPr>
          <w:lang w:val="sq-AL"/>
        </w:rPr>
        <w:t>es</w:t>
      </w:r>
      <w:r w:rsidRPr="0085713B">
        <w:rPr>
          <w:lang w:val="sq-AL"/>
        </w:rPr>
        <w:t xml:space="preserve"> përjashtohen të gjitha përthithjet pasuese në tokat e prekura nga çrregullimet natyrore dhe në të cilat kanë ndodhur emetimet e përmendura në paragrafin 3;</w:t>
      </w:r>
    </w:p>
    <w:p w14:paraId="03089DDA" w14:textId="6C008557" w:rsidR="00D057AB" w:rsidRPr="0085713B" w:rsidRDefault="00D057AB" w:rsidP="00931064">
      <w:pPr>
        <w:pStyle w:val="NormalWeb"/>
        <w:spacing w:before="0" w:beforeAutospacing="0" w:after="0" w:afterAutospacing="0"/>
        <w:ind w:left="720"/>
        <w:jc w:val="both"/>
        <w:rPr>
          <w:lang w:val="sq-AL"/>
        </w:rPr>
      </w:pPr>
      <w:r w:rsidRPr="0085713B">
        <w:rPr>
          <w:lang w:val="sq-AL"/>
        </w:rPr>
        <w:t>b) nuk përjashtohen emetimet që rrjedhin nga aktivitetet e shfrytëzimit dhe shfrytëzimit pas dëmtimit të pyjeve të kryera në këto toka pas ndodhjes së çrregullimeve natyrore;</w:t>
      </w:r>
    </w:p>
    <w:p w14:paraId="7C9C669E" w14:textId="7EF9FDCD" w:rsidR="00D057AB" w:rsidRPr="0085713B" w:rsidRDefault="00D057AB" w:rsidP="00931064">
      <w:pPr>
        <w:pStyle w:val="NormalWeb"/>
        <w:spacing w:before="0" w:beforeAutospacing="0" w:after="0" w:afterAutospacing="0"/>
        <w:ind w:left="720"/>
        <w:jc w:val="both"/>
        <w:rPr>
          <w:lang w:val="sq-AL"/>
        </w:rPr>
      </w:pPr>
      <w:r w:rsidRPr="0085713B">
        <w:rPr>
          <w:lang w:val="sq-AL"/>
        </w:rPr>
        <w:t xml:space="preserve">c) nuk përjashtohen emetimet që rrjedhin nga djegiet e kontrolluara të kryera në këto toka gjatë atij viti të periudhës së </w:t>
      </w:r>
      <w:r w:rsidR="006B13AE" w:rsidRPr="0085713B">
        <w:rPr>
          <w:lang w:val="sq-AL"/>
        </w:rPr>
        <w:t>p</w:t>
      </w:r>
      <w:r w:rsidR="007C092C">
        <w:rPr>
          <w:lang w:val="sq-AL"/>
        </w:rPr>
        <w:t>ë</w:t>
      </w:r>
      <w:r w:rsidR="00E0121D" w:rsidRPr="0085713B">
        <w:rPr>
          <w:lang w:val="sq-AL"/>
        </w:rPr>
        <w:t>rllogaritj</w:t>
      </w:r>
      <w:r w:rsidR="006B13AE" w:rsidRPr="0085713B">
        <w:rPr>
          <w:lang w:val="sq-AL"/>
        </w:rPr>
        <w:t>es</w:t>
      </w:r>
      <w:r w:rsidRPr="0085713B">
        <w:rPr>
          <w:lang w:val="sq-AL"/>
        </w:rPr>
        <w:t>;</w:t>
      </w:r>
    </w:p>
    <w:p w14:paraId="1719C4F9" w14:textId="77777777" w:rsidR="00D057AB" w:rsidRPr="0085713B" w:rsidRDefault="00D057AB" w:rsidP="00931064">
      <w:pPr>
        <w:pStyle w:val="NormalWeb"/>
        <w:spacing w:before="0" w:beforeAutospacing="0" w:after="0" w:afterAutospacing="0"/>
        <w:ind w:left="720"/>
        <w:jc w:val="both"/>
        <w:rPr>
          <w:lang w:val="sq-AL"/>
        </w:rPr>
      </w:pPr>
      <w:r w:rsidRPr="0085713B">
        <w:rPr>
          <w:lang w:val="sq-AL"/>
        </w:rPr>
        <w:t>ç) nuk përjashtohen emetimet në tokat që i janë nënshtruar shpyllëzimit pas ndodhjes së çrregullimeve natyrore.</w:t>
      </w:r>
    </w:p>
    <w:p w14:paraId="52A63B87" w14:textId="77777777" w:rsidR="00D057AB" w:rsidRPr="0085713B" w:rsidRDefault="00D057AB" w:rsidP="00931064">
      <w:pPr>
        <w:pStyle w:val="NormalWeb"/>
        <w:numPr>
          <w:ilvl w:val="0"/>
          <w:numId w:val="161"/>
        </w:numPr>
        <w:spacing w:before="0" w:beforeAutospacing="0" w:after="0" w:afterAutospacing="0"/>
        <w:jc w:val="both"/>
        <w:rPr>
          <w:lang w:val="sq-AL"/>
        </w:rPr>
      </w:pPr>
      <w:r w:rsidRPr="0085713B">
        <w:rPr>
          <w:lang w:val="sq-AL"/>
        </w:rPr>
        <w:t>Emetimet jo-antropogjene të gazeve me efekt serrë nga burime që rrjedhin nga çrregullimet natyrore mund të përjashtohen vetëm nëse paraqitet informacion transparent që demonstron:</w:t>
      </w:r>
    </w:p>
    <w:p w14:paraId="4E46974A" w14:textId="77777777" w:rsidR="00D057AB" w:rsidRPr="0085713B" w:rsidRDefault="00D057AB" w:rsidP="00931064">
      <w:pPr>
        <w:pStyle w:val="NormalWeb"/>
        <w:spacing w:before="0" w:beforeAutospacing="0" w:after="0" w:afterAutospacing="0"/>
        <w:ind w:left="720"/>
        <w:jc w:val="both"/>
        <w:rPr>
          <w:lang w:val="sq-AL"/>
        </w:rPr>
      </w:pPr>
      <w:r w:rsidRPr="0085713B">
        <w:rPr>
          <w:lang w:val="sq-AL"/>
        </w:rPr>
        <w:t>a) se të gjitha sipërfaqet e tokës të prekura nga çrregullimet natyrore në vitin përkatës të raportimit janë identifikuar, duke përfshirë vendndodhjen gjeografike, vitin dhe llojin e çrregullimit natyror;</w:t>
      </w:r>
    </w:p>
    <w:p w14:paraId="0526C548" w14:textId="7A21B5C5" w:rsidR="00D057AB" w:rsidRPr="0085713B" w:rsidRDefault="00D057AB" w:rsidP="00931064">
      <w:pPr>
        <w:pStyle w:val="NormalWeb"/>
        <w:spacing w:before="0" w:beforeAutospacing="0" w:after="0" w:afterAutospacing="0"/>
        <w:ind w:left="720"/>
        <w:jc w:val="both"/>
        <w:rPr>
          <w:lang w:val="sq-AL"/>
        </w:rPr>
      </w:pPr>
      <w:r w:rsidRPr="0085713B">
        <w:rPr>
          <w:lang w:val="sq-AL"/>
        </w:rPr>
        <w:t xml:space="preserve">b) se gjatë pjesës së mbetur të periudhës përkatëse të </w:t>
      </w:r>
      <w:r w:rsidR="006B13AE" w:rsidRPr="0085713B">
        <w:rPr>
          <w:lang w:val="sq-AL"/>
        </w:rPr>
        <w:t>p</w:t>
      </w:r>
      <w:r w:rsidR="007C092C">
        <w:rPr>
          <w:lang w:val="sq-AL"/>
        </w:rPr>
        <w:t>ë</w:t>
      </w:r>
      <w:r w:rsidR="00E0121D" w:rsidRPr="0085713B">
        <w:rPr>
          <w:lang w:val="sq-AL"/>
        </w:rPr>
        <w:t>rllogaritj</w:t>
      </w:r>
      <w:r w:rsidR="006B13AE" w:rsidRPr="0085713B">
        <w:rPr>
          <w:lang w:val="sq-AL"/>
        </w:rPr>
        <w:t>es</w:t>
      </w:r>
      <w:r w:rsidRPr="0085713B">
        <w:rPr>
          <w:lang w:val="sq-AL"/>
        </w:rPr>
        <w:t xml:space="preserve"> nuk ka ndodhur shpyllëzim në tokat e prekura nga çrregullimet natyrore për të cilat emetimet janë përjashtuar nga </w:t>
      </w:r>
      <w:r w:rsidR="006B13AE" w:rsidRPr="0085713B">
        <w:rPr>
          <w:lang w:val="sq-AL"/>
        </w:rPr>
        <w:t>p</w:t>
      </w:r>
      <w:r w:rsidR="007C092C">
        <w:rPr>
          <w:lang w:val="sq-AL"/>
        </w:rPr>
        <w:t>ë</w:t>
      </w:r>
      <w:r w:rsidR="00E0121D" w:rsidRPr="0085713B">
        <w:rPr>
          <w:lang w:val="sq-AL"/>
        </w:rPr>
        <w:t>rllogaritja</w:t>
      </w:r>
      <w:r w:rsidRPr="0085713B">
        <w:rPr>
          <w:lang w:val="sq-AL"/>
        </w:rPr>
        <w:t>;</w:t>
      </w:r>
    </w:p>
    <w:p w14:paraId="3B6B1500" w14:textId="7A473EE6" w:rsidR="00D057AB" w:rsidRPr="0085713B" w:rsidRDefault="00D057AB" w:rsidP="00931064">
      <w:pPr>
        <w:pStyle w:val="NormalWeb"/>
        <w:spacing w:before="0" w:beforeAutospacing="0" w:after="0" w:afterAutospacing="0"/>
        <w:ind w:left="720"/>
        <w:jc w:val="both"/>
        <w:rPr>
          <w:lang w:val="sq-AL"/>
        </w:rPr>
      </w:pPr>
      <w:r w:rsidRPr="0085713B">
        <w:rPr>
          <w:lang w:val="sq-AL"/>
        </w:rPr>
        <w:t xml:space="preserve">c) cilat metoda dhe kritere të verifikueshme përdoren për identifikimin e shpyllëzimit në këto toka në vitet pasuese të periudhës së </w:t>
      </w:r>
      <w:r w:rsidR="006B13AE" w:rsidRPr="0085713B">
        <w:rPr>
          <w:lang w:val="sq-AL"/>
        </w:rPr>
        <w:t>p</w:t>
      </w:r>
      <w:r w:rsidR="007C092C">
        <w:rPr>
          <w:lang w:val="sq-AL"/>
        </w:rPr>
        <w:t>ë</w:t>
      </w:r>
      <w:r w:rsidR="00E0121D" w:rsidRPr="0085713B">
        <w:rPr>
          <w:lang w:val="sq-AL"/>
        </w:rPr>
        <w:t>rllogaritj</w:t>
      </w:r>
      <w:r w:rsidR="006B13AE" w:rsidRPr="0085713B">
        <w:rPr>
          <w:lang w:val="sq-AL"/>
        </w:rPr>
        <w:t>es</w:t>
      </w:r>
      <w:r w:rsidRPr="0085713B">
        <w:rPr>
          <w:lang w:val="sq-AL"/>
        </w:rPr>
        <w:t>;</w:t>
      </w:r>
    </w:p>
    <w:p w14:paraId="16118389" w14:textId="77777777" w:rsidR="00D057AB" w:rsidRPr="0085713B" w:rsidRDefault="00D057AB" w:rsidP="00931064">
      <w:pPr>
        <w:pStyle w:val="NormalWeb"/>
        <w:spacing w:before="0" w:beforeAutospacing="0" w:after="0" w:afterAutospacing="0"/>
        <w:ind w:left="720"/>
        <w:jc w:val="both"/>
        <w:rPr>
          <w:lang w:val="sq-AL"/>
        </w:rPr>
      </w:pPr>
      <w:r w:rsidRPr="0085713B">
        <w:rPr>
          <w:lang w:val="sq-AL"/>
        </w:rPr>
        <w:t>ç) kur është e mundur, cilat masa janë ndërmarrë për të menaxhuar ose për të kontrolluar ndikimin e këtyre çrregullimeve natyrore;</w:t>
      </w:r>
    </w:p>
    <w:p w14:paraId="38EFCCC7" w14:textId="77777777" w:rsidR="00D057AB" w:rsidRPr="0085713B" w:rsidRDefault="00D057AB" w:rsidP="00931064">
      <w:pPr>
        <w:pStyle w:val="NormalWeb"/>
        <w:spacing w:before="0" w:beforeAutospacing="0" w:after="0" w:afterAutospacing="0"/>
        <w:ind w:left="720"/>
        <w:jc w:val="both"/>
        <w:rPr>
          <w:lang w:val="sq-AL"/>
        </w:rPr>
      </w:pPr>
      <w:r w:rsidRPr="0085713B">
        <w:rPr>
          <w:lang w:val="sq-AL"/>
        </w:rPr>
        <w:t>d) kur është e mundur, cilat masa janë ndërmarrë për rehabilitimin e tokave të prekura nga këto çrregullime natyrore.</w:t>
      </w:r>
    </w:p>
    <w:p w14:paraId="628FB5FF" w14:textId="77777777" w:rsidR="00D057AB" w:rsidRPr="0085713B" w:rsidRDefault="00D057AB" w:rsidP="00931064">
      <w:pPr>
        <w:pStyle w:val="NormalWeb"/>
        <w:numPr>
          <w:ilvl w:val="0"/>
          <w:numId w:val="161"/>
        </w:numPr>
        <w:spacing w:before="0" w:beforeAutospacing="0" w:after="0" w:afterAutospacing="0"/>
        <w:jc w:val="both"/>
        <w:rPr>
          <w:lang w:val="sq-AL"/>
        </w:rPr>
      </w:pPr>
      <w:r w:rsidRPr="0085713B">
        <w:rPr>
          <w:lang w:val="sq-AL"/>
        </w:rPr>
        <w:t>Kërkesat për informacion të përcaktuara në paragrafin 5 përditësohen në rast se ndryshojnë aktet e miratuara nga organet e Konventës Kuadër të Kombeve të Bashkuara për Ndryshimet Klimatike (UNFCCC) ose të Protokollit të Kiotos.</w:t>
      </w:r>
    </w:p>
    <w:p w14:paraId="7FAB44DD" w14:textId="77777777" w:rsidR="00D736CF" w:rsidRPr="0085713B" w:rsidRDefault="00D736CF" w:rsidP="00D736CF">
      <w:pPr>
        <w:jc w:val="center"/>
        <w:rPr>
          <w:rFonts w:ascii="Times New Roman" w:hAnsi="Times New Roman" w:cs="Times New Roman"/>
          <w:b/>
          <w:bCs/>
          <w:sz w:val="24"/>
          <w:szCs w:val="24"/>
          <w:lang w:val="sq-AL"/>
        </w:rPr>
      </w:pPr>
    </w:p>
    <w:p w14:paraId="3C8A3735" w14:textId="1839E24C" w:rsidR="00FD3FD9" w:rsidRDefault="00D057AB" w:rsidP="00D736CF">
      <w:pPr>
        <w:jc w:val="center"/>
        <w:rPr>
          <w:rFonts w:ascii="Times New Roman" w:hAnsi="Times New Roman" w:cs="Times New Roman"/>
          <w:b/>
          <w:bCs/>
          <w:sz w:val="24"/>
          <w:szCs w:val="24"/>
          <w:lang w:val="it-IT"/>
        </w:rPr>
      </w:pPr>
      <w:r w:rsidRPr="00D057AB">
        <w:rPr>
          <w:rFonts w:ascii="Times New Roman" w:hAnsi="Times New Roman" w:cs="Times New Roman"/>
          <w:b/>
          <w:bCs/>
          <w:sz w:val="24"/>
          <w:szCs w:val="24"/>
          <w:lang w:val="it-IT"/>
        </w:rPr>
        <w:t>Neni 11</w:t>
      </w:r>
    </w:p>
    <w:p w14:paraId="1C47B008" w14:textId="373C04BB" w:rsidR="00D057AB" w:rsidRPr="00D057AB" w:rsidRDefault="00D057AB" w:rsidP="00D736CF">
      <w:pPr>
        <w:jc w:val="center"/>
        <w:rPr>
          <w:rFonts w:ascii="Times New Roman" w:hAnsi="Times New Roman" w:cs="Times New Roman"/>
          <w:b/>
          <w:bCs/>
          <w:sz w:val="24"/>
          <w:szCs w:val="24"/>
          <w:lang w:val="it-IT"/>
        </w:rPr>
      </w:pPr>
      <w:r w:rsidRPr="00D057AB">
        <w:rPr>
          <w:rFonts w:ascii="Times New Roman" w:hAnsi="Times New Roman" w:cs="Times New Roman"/>
          <w:b/>
          <w:bCs/>
          <w:sz w:val="24"/>
          <w:szCs w:val="24"/>
          <w:lang w:val="it-IT"/>
        </w:rPr>
        <w:t xml:space="preserve">Informacioni mbi veprimet në sektorin </w:t>
      </w:r>
      <w:r w:rsidR="009A5E7B">
        <w:rPr>
          <w:rFonts w:ascii="Times New Roman" w:hAnsi="Times New Roman" w:cs="Times New Roman"/>
          <w:b/>
          <w:bCs/>
          <w:sz w:val="24"/>
          <w:szCs w:val="24"/>
          <w:lang w:val="it-IT"/>
        </w:rPr>
        <w:t>PTNPTP</w:t>
      </w:r>
    </w:p>
    <w:p w14:paraId="0538E333" w14:textId="148E3BB9" w:rsidR="00D057AB" w:rsidRPr="00D057AB" w:rsidRDefault="00D057AB" w:rsidP="0085713B">
      <w:pPr>
        <w:pStyle w:val="ListParagraph"/>
        <w:widowControl/>
        <w:numPr>
          <w:ilvl w:val="0"/>
          <w:numId w:val="162"/>
        </w:numPr>
        <w:autoSpaceDE/>
        <w:autoSpaceDN/>
        <w:spacing w:before="0"/>
        <w:contextualSpacing/>
        <w:jc w:val="both"/>
        <w:rPr>
          <w:sz w:val="24"/>
          <w:szCs w:val="24"/>
          <w:lang w:val="it-IT"/>
        </w:rPr>
      </w:pPr>
      <w:r w:rsidRPr="00D057AB">
        <w:rPr>
          <w:sz w:val="24"/>
          <w:szCs w:val="24"/>
          <w:lang w:val="it-IT"/>
        </w:rPr>
        <w:t xml:space="preserve">Republika e Shqipërisë, jo më vonë se 18 muaj pas fillimit të çdo periudhe llogaritjeje të përcaktuar në Aneksin I, harton dhe i transmeton autoriteteve përkatëse në kuadër të detyrimeve ndërkombëtare dhe procesit të integrimit evropian informacion mbi veprimet aktuale dhe të planifikuara në sektorin </w:t>
      </w:r>
      <w:r w:rsidR="009A5E7B">
        <w:rPr>
          <w:sz w:val="24"/>
          <w:szCs w:val="24"/>
          <w:lang w:val="it-IT"/>
        </w:rPr>
        <w:t>PTNPTP</w:t>
      </w:r>
      <w:r w:rsidRPr="00D057AB">
        <w:rPr>
          <w:sz w:val="24"/>
          <w:szCs w:val="24"/>
          <w:lang w:val="it-IT"/>
        </w:rPr>
        <w:t xml:space="preserve"> për të kufizuar ose reduktuar emetimet dhe për të ruajtur ose rritur largimet që rrjedhin nga aktivitetet e përmendura në nenin 4, pikat 1, 2 dhe 3 të këtij vendimi.</w:t>
      </w:r>
    </w:p>
    <w:p w14:paraId="4D0AA913" w14:textId="2F95EE1E" w:rsidR="00F61840" w:rsidRDefault="00D057AB" w:rsidP="0085713B">
      <w:pPr>
        <w:pStyle w:val="ListParagraph"/>
        <w:spacing w:before="0"/>
        <w:ind w:left="720" w:firstLine="2"/>
        <w:jc w:val="both"/>
        <w:rPr>
          <w:sz w:val="24"/>
          <w:szCs w:val="24"/>
          <w:lang w:val="it-IT"/>
        </w:rPr>
      </w:pPr>
      <w:r w:rsidRPr="00D057AB">
        <w:rPr>
          <w:sz w:val="24"/>
          <w:szCs w:val="24"/>
          <w:lang w:val="it-IT"/>
        </w:rPr>
        <w:t xml:space="preserve">Ky informacion paraqitet si dokument i veçantë ose si pjesë e qartë e identifikueshme e strategjive kombëtare për zhvillim me emetime të ulëta ose e strategjive dhe planeve të tjera kombëtare që lidhen me ndryshimet klimatike dhe sektorin </w:t>
      </w:r>
      <w:r w:rsidR="009A5E7B">
        <w:rPr>
          <w:sz w:val="24"/>
          <w:szCs w:val="24"/>
          <w:lang w:val="it-IT"/>
        </w:rPr>
        <w:t>PTNPTP</w:t>
      </w:r>
      <w:r w:rsidRPr="00D057AB">
        <w:rPr>
          <w:sz w:val="24"/>
          <w:szCs w:val="24"/>
          <w:lang w:val="it-IT"/>
        </w:rPr>
        <w:t>.</w:t>
      </w:r>
    </w:p>
    <w:p w14:paraId="6BE1F51F" w14:textId="384869AB" w:rsidR="00D057AB" w:rsidRPr="00F61840" w:rsidRDefault="00D057AB" w:rsidP="0085713B">
      <w:pPr>
        <w:pStyle w:val="ListParagraph"/>
        <w:spacing w:before="0"/>
        <w:ind w:left="720" w:firstLine="2"/>
        <w:jc w:val="both"/>
        <w:rPr>
          <w:sz w:val="24"/>
          <w:szCs w:val="24"/>
          <w:lang w:val="it-IT"/>
        </w:rPr>
      </w:pPr>
      <w:r w:rsidRPr="00F61840">
        <w:rPr>
          <w:sz w:val="24"/>
          <w:szCs w:val="24"/>
          <w:lang w:val="it-IT"/>
        </w:rPr>
        <w:t>Autoriteti përgjegjës siguron që të konsultohet një gamë e gjerë palësh të interesuara.</w:t>
      </w:r>
    </w:p>
    <w:p w14:paraId="56858E30" w14:textId="25DCBA6F" w:rsidR="00D057AB" w:rsidRPr="00D057AB" w:rsidRDefault="00D057AB" w:rsidP="0085713B">
      <w:pPr>
        <w:pStyle w:val="ListParagraph"/>
        <w:tabs>
          <w:tab w:val="left" w:pos="1080"/>
          <w:tab w:val="left" w:pos="1170"/>
        </w:tabs>
        <w:spacing w:before="0"/>
        <w:ind w:left="720" w:firstLine="2"/>
        <w:jc w:val="both"/>
        <w:rPr>
          <w:sz w:val="24"/>
          <w:szCs w:val="24"/>
          <w:lang w:val="it-IT"/>
        </w:rPr>
      </w:pPr>
      <w:r w:rsidRPr="00D057AB">
        <w:rPr>
          <w:sz w:val="24"/>
          <w:szCs w:val="24"/>
          <w:lang w:val="it-IT"/>
        </w:rPr>
        <w:t xml:space="preserve">Informacioni për veprimet </w:t>
      </w:r>
      <w:r w:rsidR="009A5E7B">
        <w:rPr>
          <w:sz w:val="24"/>
          <w:szCs w:val="24"/>
          <w:lang w:val="it-IT"/>
        </w:rPr>
        <w:t>PTNPTP</w:t>
      </w:r>
      <w:r w:rsidRPr="00D057AB">
        <w:rPr>
          <w:sz w:val="24"/>
          <w:szCs w:val="24"/>
          <w:lang w:val="it-IT"/>
        </w:rPr>
        <w:t xml:space="preserve"> mbulon të gjithë kohëzgjatjen e periudhës përkatëse të llogaritjes të përcaktuar në Aneksin I.</w:t>
      </w:r>
    </w:p>
    <w:p w14:paraId="5CAC9EE1" w14:textId="1FE8FD62" w:rsidR="00D057AB" w:rsidRPr="00D057AB" w:rsidRDefault="00D057AB" w:rsidP="0085713B">
      <w:pPr>
        <w:pStyle w:val="ListParagraph"/>
        <w:widowControl/>
        <w:numPr>
          <w:ilvl w:val="0"/>
          <w:numId w:val="162"/>
        </w:numPr>
        <w:tabs>
          <w:tab w:val="left" w:pos="900"/>
        </w:tabs>
        <w:autoSpaceDE/>
        <w:autoSpaceDN/>
        <w:spacing w:before="0"/>
        <w:contextualSpacing/>
        <w:jc w:val="both"/>
        <w:rPr>
          <w:sz w:val="24"/>
          <w:szCs w:val="24"/>
          <w:lang w:val="it-IT"/>
        </w:rPr>
      </w:pPr>
      <w:r w:rsidRPr="00D057AB">
        <w:rPr>
          <w:sz w:val="24"/>
          <w:szCs w:val="24"/>
          <w:lang w:val="it-IT"/>
        </w:rPr>
        <w:t xml:space="preserve">Informacioni për veprimet </w:t>
      </w:r>
      <w:r w:rsidR="009A5E7B">
        <w:rPr>
          <w:sz w:val="24"/>
          <w:szCs w:val="24"/>
          <w:lang w:val="it-IT"/>
        </w:rPr>
        <w:t>PTNPTP</w:t>
      </w:r>
      <w:r w:rsidRPr="00D057AB">
        <w:rPr>
          <w:sz w:val="24"/>
          <w:szCs w:val="24"/>
          <w:lang w:val="it-IT"/>
        </w:rPr>
        <w:t xml:space="preserve"> përfshin, të paktën, elementet e mëposhtme për secilin nga aktivitetet e përmendura në nenin 4, pikat 1, 2 dhe 3:</w:t>
      </w:r>
    </w:p>
    <w:p w14:paraId="6557F69A" w14:textId="77777777" w:rsidR="00D057AB" w:rsidRPr="00D057AB" w:rsidRDefault="00D057AB" w:rsidP="0085713B">
      <w:pPr>
        <w:pStyle w:val="ListParagraph"/>
        <w:tabs>
          <w:tab w:val="left" w:pos="1080"/>
        </w:tabs>
        <w:spacing w:before="0"/>
        <w:ind w:left="720" w:firstLine="2"/>
        <w:jc w:val="both"/>
        <w:rPr>
          <w:sz w:val="24"/>
          <w:szCs w:val="24"/>
          <w:lang w:val="it-IT"/>
        </w:rPr>
      </w:pPr>
      <w:r w:rsidRPr="00D057AB">
        <w:rPr>
          <w:sz w:val="24"/>
          <w:szCs w:val="24"/>
          <w:lang w:val="it-IT"/>
        </w:rPr>
        <w:t>a) përshkrimin e tendencave të kaluara të emetimeve dhe largimeve, duke përfshirë, kur është e mundur, edhe tendencat historike, në masën që ato mund të rindërtohen në mënyrë të arsyeshme;</w:t>
      </w:r>
    </w:p>
    <w:p w14:paraId="7A9C5C1E" w14:textId="77777777" w:rsidR="00D057AB" w:rsidRPr="00D057AB" w:rsidRDefault="00D057AB" w:rsidP="0085713B">
      <w:pPr>
        <w:pStyle w:val="ListParagraph"/>
        <w:tabs>
          <w:tab w:val="left" w:pos="1080"/>
        </w:tabs>
        <w:spacing w:before="0"/>
        <w:ind w:left="720" w:firstLine="2"/>
        <w:jc w:val="both"/>
        <w:rPr>
          <w:sz w:val="24"/>
          <w:szCs w:val="24"/>
          <w:lang w:val="it-IT"/>
        </w:rPr>
      </w:pPr>
      <w:r w:rsidRPr="00D057AB">
        <w:rPr>
          <w:sz w:val="24"/>
          <w:szCs w:val="24"/>
          <w:lang w:val="it-IT"/>
        </w:rPr>
        <w:t>b) projeksionet për emetimet dhe largimet gjatë periudhës së llogaritjes;</w:t>
      </w:r>
    </w:p>
    <w:p w14:paraId="5B86D37F" w14:textId="77777777" w:rsidR="00D057AB" w:rsidRPr="00D057AB" w:rsidRDefault="00D057AB" w:rsidP="0085713B">
      <w:pPr>
        <w:pStyle w:val="ListParagraph"/>
        <w:tabs>
          <w:tab w:val="left" w:pos="1080"/>
        </w:tabs>
        <w:spacing w:before="0"/>
        <w:ind w:left="720" w:firstLine="2"/>
        <w:jc w:val="both"/>
        <w:rPr>
          <w:sz w:val="24"/>
          <w:szCs w:val="24"/>
          <w:lang w:val="it-IT"/>
        </w:rPr>
      </w:pPr>
      <w:r w:rsidRPr="00D057AB">
        <w:rPr>
          <w:sz w:val="24"/>
          <w:szCs w:val="24"/>
          <w:lang w:val="it-IT"/>
        </w:rPr>
        <w:t xml:space="preserve">c) analizën e potencialit për të kufizuar ose reduktuar emetimet dhe për të ruajtur ose rritur </w:t>
      </w:r>
      <w:r w:rsidRPr="00D057AB">
        <w:rPr>
          <w:sz w:val="24"/>
          <w:szCs w:val="24"/>
          <w:lang w:val="it-IT"/>
        </w:rPr>
        <w:lastRenderedPageBreak/>
        <w:t>largimet;</w:t>
      </w:r>
    </w:p>
    <w:p w14:paraId="5E6C9EDA" w14:textId="77777777" w:rsidR="00D057AB" w:rsidRPr="00D057AB" w:rsidRDefault="00D057AB" w:rsidP="0085713B">
      <w:pPr>
        <w:pStyle w:val="ListParagraph"/>
        <w:tabs>
          <w:tab w:val="left" w:pos="1080"/>
        </w:tabs>
        <w:spacing w:before="0"/>
        <w:ind w:left="720" w:firstLine="2"/>
        <w:jc w:val="both"/>
        <w:rPr>
          <w:sz w:val="24"/>
          <w:szCs w:val="24"/>
          <w:lang w:val="it-IT"/>
        </w:rPr>
      </w:pPr>
      <w:r w:rsidRPr="00D057AB">
        <w:rPr>
          <w:sz w:val="24"/>
          <w:szCs w:val="24"/>
          <w:lang w:val="it-IT"/>
        </w:rPr>
        <w:t>ç) listën e masave më të përshtatshme duke marrë parasysh rrethanat kombëtare, përfshirë, sipas rastit dhe pa u kufizuar vetëm në to, masat treguese të përcaktuara në Aneksin IV, që planifikohen ose do të zbatohen për të realizuar potencialin e zbutjes të identifikuar në analizën e përmendur në shkronjën (c);</w:t>
      </w:r>
    </w:p>
    <w:p w14:paraId="08170ABC" w14:textId="484D4FE6" w:rsidR="00D057AB" w:rsidRPr="00D057AB" w:rsidRDefault="00D057AB" w:rsidP="0085713B">
      <w:pPr>
        <w:pStyle w:val="ListParagraph"/>
        <w:spacing w:before="0"/>
        <w:ind w:left="720" w:firstLine="2"/>
        <w:jc w:val="both"/>
        <w:rPr>
          <w:sz w:val="24"/>
          <w:szCs w:val="24"/>
          <w:lang w:val="it-IT"/>
        </w:rPr>
      </w:pPr>
      <w:r w:rsidRPr="00D057AB">
        <w:rPr>
          <w:sz w:val="24"/>
          <w:szCs w:val="24"/>
          <w:lang w:val="it-IT"/>
        </w:rPr>
        <w:t xml:space="preserve">d) politikat ekzistuese dhe të planifikuara për zbatimin e masave të përmendura në shkronjën (d), duke përfshirë një përshkrim sasior ose cilësor të efektit të pritur të këtyre masave mbi emetimet dhe largimet, duke marrë parasysh edhe politika dhe masa të tjera që lidhen me sektorin </w:t>
      </w:r>
      <w:r w:rsidR="009A5E7B">
        <w:rPr>
          <w:sz w:val="24"/>
          <w:szCs w:val="24"/>
          <w:lang w:val="it-IT"/>
        </w:rPr>
        <w:t>PTNPTP</w:t>
      </w:r>
      <w:r w:rsidRPr="00D057AB">
        <w:rPr>
          <w:sz w:val="24"/>
          <w:szCs w:val="24"/>
          <w:lang w:val="it-IT"/>
        </w:rPr>
        <w:t>;</w:t>
      </w:r>
    </w:p>
    <w:p w14:paraId="7703733C" w14:textId="77777777" w:rsidR="00D057AB" w:rsidRPr="00D057AB" w:rsidRDefault="00D057AB" w:rsidP="0085713B">
      <w:pPr>
        <w:pStyle w:val="ListParagraph"/>
        <w:spacing w:before="0"/>
        <w:ind w:left="900" w:hanging="178"/>
        <w:jc w:val="both"/>
        <w:rPr>
          <w:sz w:val="24"/>
          <w:szCs w:val="24"/>
          <w:lang w:val="it-IT"/>
        </w:rPr>
      </w:pPr>
      <w:r w:rsidRPr="00D057AB">
        <w:rPr>
          <w:sz w:val="24"/>
          <w:szCs w:val="24"/>
          <w:lang w:val="it-IT"/>
        </w:rPr>
        <w:t>dh) afatet orientuese për miratimin dhe zbatimin e masave të përmendura në shkronjën ç</w:t>
      </w:r>
    </w:p>
    <w:p w14:paraId="5A68B3B1" w14:textId="58FF0657" w:rsidR="00D057AB" w:rsidRPr="00D057AB" w:rsidRDefault="00D057AB" w:rsidP="0085713B">
      <w:pPr>
        <w:pStyle w:val="ListParagraph"/>
        <w:widowControl/>
        <w:numPr>
          <w:ilvl w:val="0"/>
          <w:numId w:val="162"/>
        </w:numPr>
        <w:tabs>
          <w:tab w:val="left" w:pos="720"/>
          <w:tab w:val="left" w:pos="1080"/>
        </w:tabs>
        <w:autoSpaceDE/>
        <w:autoSpaceDN/>
        <w:spacing w:before="0"/>
        <w:contextualSpacing/>
        <w:jc w:val="both"/>
        <w:rPr>
          <w:sz w:val="24"/>
          <w:szCs w:val="24"/>
          <w:lang w:val="it-IT"/>
        </w:rPr>
      </w:pPr>
      <w:r w:rsidRPr="00D057AB">
        <w:rPr>
          <w:sz w:val="24"/>
          <w:szCs w:val="24"/>
          <w:lang w:val="it-IT"/>
        </w:rPr>
        <w:t xml:space="preserve">Republika e Shqipërisë përgatit, deri në datën që përkon me gjysmën e çdo periudhe llogaritjeje dhe deri në fund të çdo periudhe llogaritjeje të përcaktuar në Aneksin I, një raport që përshkruan progresin në zbatimin e veprimeve </w:t>
      </w:r>
      <w:r w:rsidR="009A5E7B">
        <w:rPr>
          <w:sz w:val="24"/>
          <w:szCs w:val="24"/>
          <w:lang w:val="it-IT"/>
        </w:rPr>
        <w:t>PTNPTP</w:t>
      </w:r>
      <w:r w:rsidRPr="00D057AB">
        <w:rPr>
          <w:sz w:val="24"/>
          <w:szCs w:val="24"/>
          <w:lang w:val="it-IT"/>
        </w:rPr>
        <w:t>. Ky raport mund t’i vihet në dispozicion autoriteteve kombëtare dhe ndërkombëtare në kuadër të bashkëpunimit dhe procesit të integrimit evropian.</w:t>
      </w:r>
    </w:p>
    <w:p w14:paraId="245912F6" w14:textId="4AA32500" w:rsidR="00FD3FD9" w:rsidRPr="00FD3FD9" w:rsidRDefault="00D057AB" w:rsidP="0085713B">
      <w:pPr>
        <w:pStyle w:val="ListParagraph"/>
        <w:widowControl/>
        <w:numPr>
          <w:ilvl w:val="0"/>
          <w:numId w:val="162"/>
        </w:numPr>
        <w:tabs>
          <w:tab w:val="left" w:pos="990"/>
        </w:tabs>
        <w:autoSpaceDE/>
        <w:autoSpaceDN/>
        <w:spacing w:before="0"/>
        <w:contextualSpacing/>
        <w:jc w:val="both"/>
        <w:rPr>
          <w:sz w:val="24"/>
          <w:szCs w:val="24"/>
          <w:lang w:val="it-IT"/>
        </w:rPr>
      </w:pPr>
      <w:r w:rsidRPr="00D057AB">
        <w:rPr>
          <w:sz w:val="24"/>
          <w:szCs w:val="24"/>
          <w:lang w:val="it-IT"/>
        </w:rPr>
        <w:t>Ministria p</w:t>
      </w:r>
      <w:r w:rsidR="00F22329">
        <w:rPr>
          <w:sz w:val="24"/>
          <w:szCs w:val="24"/>
          <w:lang w:val="it-IT"/>
        </w:rPr>
        <w:t>ë</w:t>
      </w:r>
      <w:r w:rsidRPr="00D057AB">
        <w:rPr>
          <w:sz w:val="24"/>
          <w:szCs w:val="24"/>
          <w:lang w:val="it-IT"/>
        </w:rPr>
        <w:t>rgjegj</w:t>
      </w:r>
      <w:r w:rsidR="00F22329">
        <w:rPr>
          <w:sz w:val="24"/>
          <w:szCs w:val="24"/>
          <w:lang w:val="it-IT"/>
        </w:rPr>
        <w:t>ë</w:t>
      </w:r>
      <w:r w:rsidRPr="00D057AB">
        <w:rPr>
          <w:sz w:val="24"/>
          <w:szCs w:val="24"/>
          <w:lang w:val="it-IT"/>
        </w:rPr>
        <w:t>se p</w:t>
      </w:r>
      <w:r w:rsidR="00F22329">
        <w:rPr>
          <w:sz w:val="24"/>
          <w:szCs w:val="24"/>
          <w:lang w:val="it-IT"/>
        </w:rPr>
        <w:t>ë</w:t>
      </w:r>
      <w:r w:rsidRPr="00D057AB">
        <w:rPr>
          <w:sz w:val="24"/>
          <w:szCs w:val="24"/>
          <w:lang w:val="it-IT"/>
        </w:rPr>
        <w:t xml:space="preserve">r mjedisin e bën publik informacionin për veprimet </w:t>
      </w:r>
      <w:r w:rsidR="009A5E7B">
        <w:rPr>
          <w:sz w:val="24"/>
          <w:szCs w:val="24"/>
          <w:lang w:val="it-IT"/>
        </w:rPr>
        <w:t>PTNPTP</w:t>
      </w:r>
      <w:r w:rsidRPr="00D057AB">
        <w:rPr>
          <w:sz w:val="24"/>
          <w:szCs w:val="24"/>
          <w:lang w:val="it-IT"/>
        </w:rPr>
        <w:t xml:space="preserve"> dhe raportet e përmendura brenda tre muajve nga përgatitja e tyre.</w:t>
      </w:r>
    </w:p>
    <w:p w14:paraId="70E39688" w14:textId="765DA6D0" w:rsidR="00FD3FD9" w:rsidRDefault="00D057AB" w:rsidP="00FB71DB">
      <w:pPr>
        <w:pStyle w:val="NormalWeb"/>
        <w:jc w:val="center"/>
        <w:rPr>
          <w:b/>
          <w:bCs/>
          <w:lang w:val="it-IT"/>
        </w:rPr>
      </w:pPr>
      <w:r w:rsidRPr="00D057AB">
        <w:rPr>
          <w:b/>
          <w:bCs/>
          <w:lang w:val="it-IT"/>
        </w:rPr>
        <w:t>Neni 12</w:t>
      </w:r>
    </w:p>
    <w:p w14:paraId="5944B5E9" w14:textId="6229DFD8" w:rsidR="00D057AB" w:rsidRPr="00D057AB" w:rsidRDefault="00D057AB" w:rsidP="00FB71DB">
      <w:pPr>
        <w:pStyle w:val="NormalWeb"/>
        <w:jc w:val="center"/>
        <w:rPr>
          <w:b/>
          <w:bCs/>
          <w:lang w:val="it-IT"/>
        </w:rPr>
      </w:pPr>
      <w:r w:rsidRPr="00D057AB">
        <w:rPr>
          <w:b/>
          <w:bCs/>
          <w:lang w:val="it-IT"/>
        </w:rPr>
        <w:t>Rishikimi</w:t>
      </w:r>
      <w:r w:rsidR="00273A17">
        <w:rPr>
          <w:b/>
          <w:bCs/>
          <w:lang w:val="it-IT"/>
        </w:rPr>
        <w:t xml:space="preserve"> i rregullave</w:t>
      </w:r>
      <w:r w:rsidR="000D3D9D">
        <w:rPr>
          <w:b/>
          <w:bCs/>
          <w:lang w:val="it-IT"/>
        </w:rPr>
        <w:t xml:space="preserve"> t</w:t>
      </w:r>
      <w:r w:rsidR="007C092C">
        <w:rPr>
          <w:b/>
          <w:bCs/>
          <w:lang w:val="it-IT"/>
        </w:rPr>
        <w:t>ë</w:t>
      </w:r>
      <w:r w:rsidR="000D3D9D">
        <w:rPr>
          <w:b/>
          <w:bCs/>
          <w:lang w:val="it-IT"/>
        </w:rPr>
        <w:t xml:space="preserve"> </w:t>
      </w:r>
      <w:r w:rsidR="00E7319C">
        <w:rPr>
          <w:b/>
          <w:bCs/>
          <w:lang w:val="it-IT"/>
        </w:rPr>
        <w:t>p</w:t>
      </w:r>
      <w:r w:rsidR="007C092C">
        <w:rPr>
          <w:b/>
          <w:bCs/>
          <w:lang w:val="it-IT"/>
        </w:rPr>
        <w:t>ë</w:t>
      </w:r>
      <w:r w:rsidR="00E7319C">
        <w:rPr>
          <w:b/>
          <w:bCs/>
          <w:lang w:val="it-IT"/>
        </w:rPr>
        <w:t>r</w:t>
      </w:r>
      <w:r w:rsidR="000D3D9D">
        <w:rPr>
          <w:b/>
          <w:bCs/>
          <w:lang w:val="it-IT"/>
        </w:rPr>
        <w:t>llogaritjes</w:t>
      </w:r>
    </w:p>
    <w:p w14:paraId="3C038D34" w14:textId="77777777" w:rsidR="00D057AB" w:rsidRPr="00D057AB" w:rsidRDefault="00D057AB" w:rsidP="00CF3DD6">
      <w:pPr>
        <w:pStyle w:val="NormalWeb"/>
        <w:ind w:left="720"/>
        <w:jc w:val="both"/>
        <w:rPr>
          <w:lang w:val="it-IT"/>
        </w:rPr>
      </w:pPr>
      <w:r w:rsidRPr="00D057AB">
        <w:rPr>
          <w:lang w:val="it-IT"/>
        </w:rPr>
        <w:t>Autoriteti përgjegjës për ndryshimet klimatike rishikon rregullat e llogaritjes të përcaktuara në këtë vendim në përputhje me vendimet përkatëse të miratuara nga UNFCCC ose të Protokollit të Kyotos si dhe me zhvillimet e legjislacionit të Bashkimit Evropian në këtë fushë dhe, sipas rastit, propozon ndryshimet e nevojshme në legjislacionin kombëtar.</w:t>
      </w:r>
    </w:p>
    <w:p w14:paraId="48174E9A" w14:textId="528FD202" w:rsidR="00FD3FD9" w:rsidRDefault="00D057AB" w:rsidP="00FB71DB">
      <w:pPr>
        <w:jc w:val="center"/>
        <w:rPr>
          <w:rFonts w:ascii="Times New Roman" w:hAnsi="Times New Roman" w:cs="Times New Roman"/>
          <w:b/>
          <w:bCs/>
          <w:sz w:val="24"/>
          <w:szCs w:val="24"/>
        </w:rPr>
      </w:pPr>
      <w:r w:rsidRPr="00D057AB">
        <w:rPr>
          <w:rFonts w:ascii="Times New Roman" w:hAnsi="Times New Roman" w:cs="Times New Roman"/>
          <w:b/>
          <w:bCs/>
          <w:sz w:val="24"/>
          <w:szCs w:val="24"/>
        </w:rPr>
        <w:t>Neni 13</w:t>
      </w:r>
    </w:p>
    <w:p w14:paraId="6FFD81F8" w14:textId="7E882599" w:rsidR="00D057AB" w:rsidRPr="00D057AB" w:rsidRDefault="00D057AB" w:rsidP="00FB71DB">
      <w:pPr>
        <w:jc w:val="center"/>
        <w:rPr>
          <w:rFonts w:ascii="Times New Roman" w:hAnsi="Times New Roman" w:cs="Times New Roman"/>
          <w:b/>
          <w:bCs/>
          <w:sz w:val="24"/>
          <w:szCs w:val="24"/>
        </w:rPr>
      </w:pPr>
      <w:proofErr w:type="spellStart"/>
      <w:r w:rsidRPr="00D057AB">
        <w:rPr>
          <w:rFonts w:ascii="Times New Roman" w:hAnsi="Times New Roman" w:cs="Times New Roman"/>
          <w:b/>
          <w:bCs/>
          <w:sz w:val="24"/>
          <w:szCs w:val="24"/>
        </w:rPr>
        <w:t>Institucionet</w:t>
      </w:r>
      <w:proofErr w:type="spellEnd"/>
      <w:r w:rsidRPr="00D057AB">
        <w:rPr>
          <w:rFonts w:ascii="Times New Roman" w:hAnsi="Times New Roman" w:cs="Times New Roman"/>
          <w:b/>
          <w:bCs/>
          <w:sz w:val="24"/>
          <w:szCs w:val="24"/>
        </w:rPr>
        <w:t xml:space="preserve"> </w:t>
      </w:r>
      <w:proofErr w:type="spellStart"/>
      <w:r w:rsidRPr="00D057AB">
        <w:rPr>
          <w:rFonts w:ascii="Times New Roman" w:hAnsi="Times New Roman" w:cs="Times New Roman"/>
          <w:b/>
          <w:bCs/>
          <w:sz w:val="24"/>
          <w:szCs w:val="24"/>
        </w:rPr>
        <w:t>përgjegjëse</w:t>
      </w:r>
      <w:proofErr w:type="spellEnd"/>
    </w:p>
    <w:p w14:paraId="6B6FFBE8" w14:textId="6FCF5254" w:rsidR="00D057AB" w:rsidRPr="00D057AB" w:rsidRDefault="00D057AB" w:rsidP="00D057AB">
      <w:pPr>
        <w:pStyle w:val="NormalWeb"/>
        <w:numPr>
          <w:ilvl w:val="0"/>
          <w:numId w:val="163"/>
        </w:numPr>
        <w:jc w:val="both"/>
      </w:pPr>
      <w:proofErr w:type="spellStart"/>
      <w:r w:rsidRPr="00D057AB">
        <w:t>Ministria</w:t>
      </w:r>
      <w:proofErr w:type="spellEnd"/>
      <w:r w:rsidRPr="00D057AB">
        <w:t xml:space="preserve"> </w:t>
      </w:r>
      <w:proofErr w:type="spellStart"/>
      <w:r w:rsidRPr="00D057AB">
        <w:t>përgjegjëse</w:t>
      </w:r>
      <w:proofErr w:type="spellEnd"/>
      <w:r w:rsidRPr="00D057AB">
        <w:t xml:space="preserve"> </w:t>
      </w:r>
      <w:proofErr w:type="spellStart"/>
      <w:r w:rsidRPr="00D057AB">
        <w:t>për</w:t>
      </w:r>
      <w:proofErr w:type="spellEnd"/>
      <w:r w:rsidRPr="00D057AB">
        <w:t xml:space="preserve"> </w:t>
      </w:r>
      <w:proofErr w:type="spellStart"/>
      <w:r w:rsidRPr="00D057AB">
        <w:t>mjedisin</w:t>
      </w:r>
      <w:proofErr w:type="spellEnd"/>
      <w:r w:rsidRPr="00D057AB">
        <w:t xml:space="preserve"> </w:t>
      </w:r>
      <w:proofErr w:type="spellStart"/>
      <w:r w:rsidRPr="00D057AB">
        <w:t>është</w:t>
      </w:r>
      <w:proofErr w:type="spellEnd"/>
      <w:r w:rsidRPr="00D057AB">
        <w:t xml:space="preserve"> </w:t>
      </w:r>
      <w:proofErr w:type="spellStart"/>
      <w:r w:rsidRPr="00D057AB">
        <w:t>autoriteti</w:t>
      </w:r>
      <w:proofErr w:type="spellEnd"/>
      <w:r w:rsidRPr="00D057AB">
        <w:t xml:space="preserve"> </w:t>
      </w:r>
      <w:proofErr w:type="spellStart"/>
      <w:r w:rsidRPr="00D057AB">
        <w:t>përgjegjës</w:t>
      </w:r>
      <w:proofErr w:type="spellEnd"/>
      <w:r w:rsidRPr="00D057AB">
        <w:t xml:space="preserve"> </w:t>
      </w:r>
      <w:proofErr w:type="spellStart"/>
      <w:r w:rsidRPr="00D057AB">
        <w:t>për</w:t>
      </w:r>
      <w:proofErr w:type="spellEnd"/>
      <w:r w:rsidRPr="00D057AB">
        <w:t xml:space="preserve"> </w:t>
      </w:r>
      <w:proofErr w:type="spellStart"/>
      <w:r w:rsidRPr="00D057AB">
        <w:t>koordinimin</w:t>
      </w:r>
      <w:proofErr w:type="spellEnd"/>
      <w:r w:rsidRPr="00D057AB">
        <w:t xml:space="preserve"> e </w:t>
      </w:r>
      <w:proofErr w:type="spellStart"/>
      <w:r w:rsidRPr="00D057AB">
        <w:t>zbatimit</w:t>
      </w:r>
      <w:proofErr w:type="spellEnd"/>
      <w:r w:rsidRPr="00D057AB">
        <w:t xml:space="preserve"> </w:t>
      </w:r>
      <w:proofErr w:type="spellStart"/>
      <w:r w:rsidRPr="00D057AB">
        <w:t>të</w:t>
      </w:r>
      <w:proofErr w:type="spellEnd"/>
      <w:r w:rsidRPr="00D057AB">
        <w:t xml:space="preserve"> </w:t>
      </w:r>
      <w:proofErr w:type="spellStart"/>
      <w:r w:rsidRPr="00D057AB">
        <w:t>këtij</w:t>
      </w:r>
      <w:proofErr w:type="spellEnd"/>
      <w:r w:rsidRPr="00D057AB">
        <w:t xml:space="preserve"> </w:t>
      </w:r>
      <w:proofErr w:type="spellStart"/>
      <w:r w:rsidRPr="00D057AB">
        <w:t>vendimi</w:t>
      </w:r>
      <w:proofErr w:type="spellEnd"/>
      <w:r w:rsidRPr="00D057AB">
        <w:t xml:space="preserve"> </w:t>
      </w:r>
      <w:proofErr w:type="spellStart"/>
      <w:r w:rsidRPr="00D057AB">
        <w:t>dhe</w:t>
      </w:r>
      <w:proofErr w:type="spellEnd"/>
      <w:r w:rsidRPr="00D057AB">
        <w:t xml:space="preserve"> </w:t>
      </w:r>
      <w:proofErr w:type="spellStart"/>
      <w:r w:rsidRPr="00D057AB">
        <w:t>për</w:t>
      </w:r>
      <w:proofErr w:type="spellEnd"/>
      <w:r w:rsidRPr="00D057AB">
        <w:t xml:space="preserve"> </w:t>
      </w:r>
      <w:proofErr w:type="spellStart"/>
      <w:r w:rsidRPr="00D057AB">
        <w:t>përgatitjen</w:t>
      </w:r>
      <w:proofErr w:type="spellEnd"/>
      <w:r w:rsidRPr="00D057AB">
        <w:t xml:space="preserve"> e </w:t>
      </w:r>
      <w:proofErr w:type="spellStart"/>
      <w:r w:rsidRPr="00D057AB">
        <w:t>llogarive</w:t>
      </w:r>
      <w:proofErr w:type="spellEnd"/>
      <w:r w:rsidRPr="00D057AB">
        <w:t xml:space="preserve"> </w:t>
      </w:r>
      <w:proofErr w:type="spellStart"/>
      <w:r w:rsidRPr="00D057AB">
        <w:t>të</w:t>
      </w:r>
      <w:proofErr w:type="spellEnd"/>
      <w:r w:rsidRPr="00D057AB">
        <w:t xml:space="preserve"> </w:t>
      </w:r>
      <w:proofErr w:type="spellStart"/>
      <w:r w:rsidRPr="00D057AB">
        <w:t>sektorit</w:t>
      </w:r>
      <w:proofErr w:type="spellEnd"/>
      <w:r w:rsidRPr="00D057AB">
        <w:t xml:space="preserve"> </w:t>
      </w:r>
      <w:proofErr w:type="spellStart"/>
      <w:r w:rsidRPr="00D057AB">
        <w:t>të</w:t>
      </w:r>
      <w:proofErr w:type="spellEnd"/>
      <w:r w:rsidRPr="00D057AB">
        <w:t xml:space="preserve"> </w:t>
      </w:r>
      <w:proofErr w:type="spellStart"/>
      <w:r w:rsidRPr="00D057AB">
        <w:t>përdorimit</w:t>
      </w:r>
      <w:proofErr w:type="spellEnd"/>
      <w:r w:rsidRPr="00D057AB">
        <w:t xml:space="preserve"> </w:t>
      </w:r>
      <w:proofErr w:type="spellStart"/>
      <w:r w:rsidRPr="00D057AB">
        <w:t>të</w:t>
      </w:r>
      <w:proofErr w:type="spellEnd"/>
      <w:r w:rsidRPr="00D057AB">
        <w:t xml:space="preserve"> </w:t>
      </w:r>
      <w:proofErr w:type="spellStart"/>
      <w:r w:rsidRPr="00D057AB">
        <w:t>tokës</w:t>
      </w:r>
      <w:proofErr w:type="spellEnd"/>
      <w:r w:rsidRPr="00D057AB">
        <w:t xml:space="preserve">, </w:t>
      </w:r>
      <w:proofErr w:type="spellStart"/>
      <w:r w:rsidRPr="00D057AB">
        <w:t>ndryshimit</w:t>
      </w:r>
      <w:proofErr w:type="spellEnd"/>
      <w:r w:rsidRPr="00D057AB">
        <w:t xml:space="preserve"> </w:t>
      </w:r>
      <w:proofErr w:type="spellStart"/>
      <w:r w:rsidRPr="00D057AB">
        <w:t>të</w:t>
      </w:r>
      <w:proofErr w:type="spellEnd"/>
      <w:r w:rsidRPr="00D057AB">
        <w:t xml:space="preserve"> </w:t>
      </w:r>
      <w:proofErr w:type="spellStart"/>
      <w:r w:rsidRPr="00D057AB">
        <w:t>përdorimit</w:t>
      </w:r>
      <w:proofErr w:type="spellEnd"/>
      <w:r w:rsidRPr="00D057AB">
        <w:t xml:space="preserve"> </w:t>
      </w:r>
      <w:proofErr w:type="spellStart"/>
      <w:r w:rsidRPr="00D057AB">
        <w:t>të</w:t>
      </w:r>
      <w:proofErr w:type="spellEnd"/>
      <w:r w:rsidRPr="00D057AB">
        <w:t xml:space="preserve"> </w:t>
      </w:r>
      <w:proofErr w:type="spellStart"/>
      <w:r w:rsidRPr="00D057AB">
        <w:t>tokës</w:t>
      </w:r>
      <w:proofErr w:type="spellEnd"/>
      <w:r w:rsidRPr="00D057AB">
        <w:t xml:space="preserve"> </w:t>
      </w:r>
      <w:proofErr w:type="spellStart"/>
      <w:r w:rsidRPr="00D057AB">
        <w:t>dhe</w:t>
      </w:r>
      <w:proofErr w:type="spellEnd"/>
      <w:r w:rsidRPr="00D057AB">
        <w:t xml:space="preserve"> </w:t>
      </w:r>
      <w:proofErr w:type="spellStart"/>
      <w:r w:rsidRPr="00D057AB">
        <w:t>pyjeve</w:t>
      </w:r>
      <w:proofErr w:type="spellEnd"/>
      <w:r w:rsidRPr="00D057AB">
        <w:t xml:space="preserve"> (</w:t>
      </w:r>
      <w:r w:rsidR="009A5E7B">
        <w:t>PTNPTP</w:t>
      </w:r>
      <w:r w:rsidRPr="00D057AB">
        <w:t>).</w:t>
      </w:r>
    </w:p>
    <w:p w14:paraId="421FD404" w14:textId="7F965ED7" w:rsidR="00D057AB" w:rsidRPr="00D057AB" w:rsidRDefault="00D057AB" w:rsidP="00D057AB">
      <w:pPr>
        <w:pStyle w:val="NormalWeb"/>
        <w:numPr>
          <w:ilvl w:val="0"/>
          <w:numId w:val="163"/>
        </w:numPr>
        <w:jc w:val="both"/>
      </w:pPr>
      <w:proofErr w:type="spellStart"/>
      <w:r w:rsidRPr="00D057AB">
        <w:t>Ministria</w:t>
      </w:r>
      <w:proofErr w:type="spellEnd"/>
      <w:r w:rsidRPr="00D057AB">
        <w:t xml:space="preserve"> </w:t>
      </w:r>
      <w:proofErr w:type="spellStart"/>
      <w:r w:rsidRPr="00D057AB">
        <w:t>përgjegjëse</w:t>
      </w:r>
      <w:proofErr w:type="spellEnd"/>
      <w:r w:rsidRPr="00D057AB">
        <w:t xml:space="preserve"> </w:t>
      </w:r>
      <w:proofErr w:type="spellStart"/>
      <w:r w:rsidRPr="00D057AB">
        <w:t>për</w:t>
      </w:r>
      <w:proofErr w:type="spellEnd"/>
      <w:r w:rsidRPr="00D057AB">
        <w:t xml:space="preserve"> </w:t>
      </w:r>
      <w:proofErr w:type="spellStart"/>
      <w:r w:rsidRPr="00D057AB">
        <w:t>bujqësinë</w:t>
      </w:r>
      <w:proofErr w:type="spellEnd"/>
      <w:r w:rsidRPr="00D057AB">
        <w:t xml:space="preserve"> </w:t>
      </w:r>
      <w:proofErr w:type="spellStart"/>
      <w:r w:rsidRPr="00D057AB">
        <w:t>dhe</w:t>
      </w:r>
      <w:proofErr w:type="spellEnd"/>
      <w:r w:rsidRPr="00D057AB">
        <w:t xml:space="preserve"> </w:t>
      </w:r>
      <w:proofErr w:type="spellStart"/>
      <w:r w:rsidRPr="00D057AB">
        <w:t>pyjet</w:t>
      </w:r>
      <w:proofErr w:type="spellEnd"/>
      <w:r w:rsidRPr="00D057AB">
        <w:t xml:space="preserve">, </w:t>
      </w:r>
      <w:proofErr w:type="spellStart"/>
      <w:r w:rsidRPr="00D057AB">
        <w:t>në</w:t>
      </w:r>
      <w:proofErr w:type="spellEnd"/>
      <w:r w:rsidRPr="00D057AB">
        <w:t xml:space="preserve"> </w:t>
      </w:r>
      <w:proofErr w:type="spellStart"/>
      <w:r w:rsidRPr="00D057AB">
        <w:t>bashkëpunim</w:t>
      </w:r>
      <w:proofErr w:type="spellEnd"/>
      <w:r w:rsidRPr="00D057AB">
        <w:t xml:space="preserve"> me </w:t>
      </w:r>
      <w:proofErr w:type="spellStart"/>
      <w:r w:rsidRPr="00D057AB">
        <w:t>institucionet</w:t>
      </w:r>
      <w:proofErr w:type="spellEnd"/>
      <w:r w:rsidRPr="00D057AB">
        <w:t xml:space="preserve"> </w:t>
      </w:r>
      <w:proofErr w:type="spellStart"/>
      <w:r w:rsidRPr="00D057AB">
        <w:t>përkatëse</w:t>
      </w:r>
      <w:proofErr w:type="spellEnd"/>
      <w:r w:rsidRPr="00D057AB">
        <w:t xml:space="preserve">, </w:t>
      </w:r>
      <w:proofErr w:type="spellStart"/>
      <w:r w:rsidRPr="00D057AB">
        <w:t>siguron</w:t>
      </w:r>
      <w:proofErr w:type="spellEnd"/>
      <w:r w:rsidRPr="00D057AB">
        <w:t xml:space="preserve"> </w:t>
      </w:r>
      <w:proofErr w:type="spellStart"/>
      <w:r w:rsidRPr="00D057AB">
        <w:t>të</w:t>
      </w:r>
      <w:proofErr w:type="spellEnd"/>
      <w:r w:rsidRPr="00D057AB">
        <w:t xml:space="preserve"> </w:t>
      </w:r>
      <w:proofErr w:type="spellStart"/>
      <w:r w:rsidRPr="00D057AB">
        <w:t>dhënat</w:t>
      </w:r>
      <w:proofErr w:type="spellEnd"/>
      <w:r w:rsidRPr="00D057AB">
        <w:t xml:space="preserve"> </w:t>
      </w:r>
      <w:proofErr w:type="spellStart"/>
      <w:r w:rsidRPr="00D057AB">
        <w:t>dhe</w:t>
      </w:r>
      <w:proofErr w:type="spellEnd"/>
      <w:r w:rsidRPr="00D057AB">
        <w:t xml:space="preserve"> </w:t>
      </w:r>
      <w:proofErr w:type="spellStart"/>
      <w:r w:rsidRPr="00D057AB">
        <w:t>informacionin</w:t>
      </w:r>
      <w:proofErr w:type="spellEnd"/>
      <w:r w:rsidRPr="00D057AB">
        <w:t xml:space="preserve"> e </w:t>
      </w:r>
      <w:proofErr w:type="spellStart"/>
      <w:r w:rsidRPr="00D057AB">
        <w:t>nevojshëm</w:t>
      </w:r>
      <w:proofErr w:type="spellEnd"/>
      <w:r w:rsidRPr="00D057AB">
        <w:t xml:space="preserve"> </w:t>
      </w:r>
      <w:proofErr w:type="spellStart"/>
      <w:r w:rsidRPr="00D057AB">
        <w:t>për</w:t>
      </w:r>
      <w:proofErr w:type="spellEnd"/>
      <w:r w:rsidRPr="00D057AB">
        <w:t xml:space="preserve"> </w:t>
      </w:r>
      <w:proofErr w:type="spellStart"/>
      <w:r w:rsidRPr="00D057AB">
        <w:t>identifikimin</w:t>
      </w:r>
      <w:proofErr w:type="spellEnd"/>
      <w:r w:rsidRPr="00D057AB">
        <w:t xml:space="preserve"> e </w:t>
      </w:r>
      <w:proofErr w:type="spellStart"/>
      <w:r w:rsidRPr="00D057AB">
        <w:t>sipërfaqeve</w:t>
      </w:r>
      <w:proofErr w:type="spellEnd"/>
      <w:r w:rsidRPr="00D057AB">
        <w:t xml:space="preserve"> </w:t>
      </w:r>
      <w:proofErr w:type="spellStart"/>
      <w:r w:rsidRPr="00D057AB">
        <w:t>të</w:t>
      </w:r>
      <w:proofErr w:type="spellEnd"/>
      <w:r w:rsidRPr="00D057AB">
        <w:t xml:space="preserve"> </w:t>
      </w:r>
      <w:proofErr w:type="spellStart"/>
      <w:r w:rsidRPr="00D057AB">
        <w:t>tokës</w:t>
      </w:r>
      <w:proofErr w:type="spellEnd"/>
      <w:r w:rsidRPr="00D057AB">
        <w:t xml:space="preserve"> </w:t>
      </w:r>
      <w:proofErr w:type="spellStart"/>
      <w:r w:rsidRPr="00D057AB">
        <w:t>dhe</w:t>
      </w:r>
      <w:proofErr w:type="spellEnd"/>
      <w:r w:rsidRPr="00D057AB">
        <w:t xml:space="preserve"> </w:t>
      </w:r>
      <w:proofErr w:type="spellStart"/>
      <w:r w:rsidRPr="00D057AB">
        <w:t>për</w:t>
      </w:r>
      <w:proofErr w:type="spellEnd"/>
      <w:r w:rsidRPr="00D057AB">
        <w:t xml:space="preserve"> </w:t>
      </w:r>
      <w:proofErr w:type="spellStart"/>
      <w:r w:rsidRPr="00D057AB">
        <w:t>vlerësimin</w:t>
      </w:r>
      <w:proofErr w:type="spellEnd"/>
      <w:r w:rsidRPr="00D057AB">
        <w:t xml:space="preserve"> e </w:t>
      </w:r>
      <w:proofErr w:type="spellStart"/>
      <w:r w:rsidRPr="00D057AB">
        <w:t>emetimeve</w:t>
      </w:r>
      <w:proofErr w:type="spellEnd"/>
      <w:r w:rsidRPr="00D057AB">
        <w:t xml:space="preserve"> </w:t>
      </w:r>
      <w:proofErr w:type="spellStart"/>
      <w:r w:rsidRPr="00D057AB">
        <w:t>dhe</w:t>
      </w:r>
      <w:proofErr w:type="spellEnd"/>
      <w:r w:rsidRPr="00D057AB">
        <w:t xml:space="preserve"> </w:t>
      </w:r>
      <w:proofErr w:type="spellStart"/>
      <w:r w:rsidRPr="00D057AB">
        <w:t>përthithjeve</w:t>
      </w:r>
      <w:proofErr w:type="spellEnd"/>
      <w:r w:rsidRPr="00D057AB">
        <w:t xml:space="preserve"> </w:t>
      </w:r>
      <w:proofErr w:type="spellStart"/>
      <w:r w:rsidRPr="00D057AB">
        <w:t>që</w:t>
      </w:r>
      <w:proofErr w:type="spellEnd"/>
      <w:r w:rsidRPr="00D057AB">
        <w:t xml:space="preserve"> </w:t>
      </w:r>
      <w:proofErr w:type="spellStart"/>
      <w:r w:rsidRPr="00D057AB">
        <w:t>lidhen</w:t>
      </w:r>
      <w:proofErr w:type="spellEnd"/>
      <w:r w:rsidRPr="00D057AB">
        <w:t xml:space="preserve"> me </w:t>
      </w:r>
      <w:proofErr w:type="spellStart"/>
      <w:r w:rsidRPr="00D057AB">
        <w:t>aktivitetet</w:t>
      </w:r>
      <w:proofErr w:type="spellEnd"/>
      <w:r w:rsidRPr="00D057AB">
        <w:t xml:space="preserve"> e </w:t>
      </w:r>
      <w:proofErr w:type="spellStart"/>
      <w:r w:rsidRPr="00D057AB">
        <w:t>sektorit</w:t>
      </w:r>
      <w:proofErr w:type="spellEnd"/>
      <w:r w:rsidRPr="00D057AB">
        <w:t xml:space="preserve"> </w:t>
      </w:r>
      <w:r w:rsidR="009A5E7B">
        <w:t>PTNPTP</w:t>
      </w:r>
      <w:r w:rsidRPr="00D057AB">
        <w:t>.</w:t>
      </w:r>
    </w:p>
    <w:p w14:paraId="5A15641C" w14:textId="46C167E6" w:rsidR="00D057AB" w:rsidRPr="00D057AB" w:rsidRDefault="00D057AB" w:rsidP="00D057AB">
      <w:pPr>
        <w:pStyle w:val="NormalWeb"/>
        <w:numPr>
          <w:ilvl w:val="0"/>
          <w:numId w:val="163"/>
        </w:numPr>
        <w:jc w:val="both"/>
      </w:pPr>
      <w:proofErr w:type="spellStart"/>
      <w:r w:rsidRPr="00D057AB">
        <w:t>Agjencia</w:t>
      </w:r>
      <w:proofErr w:type="spellEnd"/>
      <w:r w:rsidRPr="00D057AB">
        <w:t xml:space="preserve"> </w:t>
      </w:r>
      <w:proofErr w:type="spellStart"/>
      <w:r w:rsidRPr="00D057AB">
        <w:t>Kombëtare</w:t>
      </w:r>
      <w:proofErr w:type="spellEnd"/>
      <w:r w:rsidRPr="00D057AB">
        <w:t xml:space="preserve"> e </w:t>
      </w:r>
      <w:proofErr w:type="spellStart"/>
      <w:r w:rsidRPr="00D057AB">
        <w:t>Mjedisit</w:t>
      </w:r>
      <w:proofErr w:type="spellEnd"/>
      <w:r w:rsidRPr="00D057AB">
        <w:t xml:space="preserve"> </w:t>
      </w:r>
      <w:proofErr w:type="spellStart"/>
      <w:r w:rsidRPr="00D057AB">
        <w:t>dhe</w:t>
      </w:r>
      <w:proofErr w:type="spellEnd"/>
      <w:r w:rsidRPr="00D057AB">
        <w:t xml:space="preserve"> </w:t>
      </w:r>
      <w:proofErr w:type="spellStart"/>
      <w:r w:rsidRPr="00D057AB">
        <w:t>institucionet</w:t>
      </w:r>
      <w:proofErr w:type="spellEnd"/>
      <w:r w:rsidRPr="00D057AB">
        <w:t xml:space="preserve"> e </w:t>
      </w:r>
      <w:proofErr w:type="spellStart"/>
      <w:r w:rsidRPr="00D057AB">
        <w:t>tjera</w:t>
      </w:r>
      <w:proofErr w:type="spellEnd"/>
      <w:r w:rsidRPr="00D057AB">
        <w:t xml:space="preserve"> </w:t>
      </w:r>
      <w:proofErr w:type="spellStart"/>
      <w:r w:rsidRPr="00D057AB">
        <w:t>përkatëse</w:t>
      </w:r>
      <w:proofErr w:type="spellEnd"/>
      <w:r w:rsidRPr="00D057AB">
        <w:t xml:space="preserve"> </w:t>
      </w:r>
      <w:proofErr w:type="spellStart"/>
      <w:r w:rsidRPr="00D057AB">
        <w:t>kontribuojnë</w:t>
      </w:r>
      <w:proofErr w:type="spellEnd"/>
      <w:r w:rsidRPr="00D057AB">
        <w:t xml:space="preserve"> </w:t>
      </w:r>
      <w:proofErr w:type="spellStart"/>
      <w:r w:rsidRPr="00D057AB">
        <w:t>në</w:t>
      </w:r>
      <w:proofErr w:type="spellEnd"/>
      <w:r w:rsidRPr="00D057AB">
        <w:t xml:space="preserve"> </w:t>
      </w:r>
      <w:proofErr w:type="spellStart"/>
      <w:r w:rsidRPr="00D057AB">
        <w:t>përgatitjen</w:t>
      </w:r>
      <w:proofErr w:type="spellEnd"/>
      <w:r w:rsidRPr="00D057AB">
        <w:t xml:space="preserve"> e </w:t>
      </w:r>
      <w:proofErr w:type="spellStart"/>
      <w:r w:rsidRPr="00D057AB">
        <w:t>inventarit</w:t>
      </w:r>
      <w:proofErr w:type="spellEnd"/>
      <w:r w:rsidRPr="00D057AB">
        <w:t xml:space="preserve"> </w:t>
      </w:r>
      <w:proofErr w:type="spellStart"/>
      <w:r w:rsidRPr="00D057AB">
        <w:t>kombëtar</w:t>
      </w:r>
      <w:proofErr w:type="spellEnd"/>
      <w:r w:rsidRPr="00D057AB">
        <w:t xml:space="preserve"> </w:t>
      </w:r>
      <w:proofErr w:type="spellStart"/>
      <w:r w:rsidRPr="00D057AB">
        <w:t>të</w:t>
      </w:r>
      <w:proofErr w:type="spellEnd"/>
      <w:r w:rsidRPr="00D057AB">
        <w:t xml:space="preserve"> </w:t>
      </w:r>
      <w:proofErr w:type="spellStart"/>
      <w:r w:rsidRPr="00D057AB">
        <w:t>gazeve</w:t>
      </w:r>
      <w:proofErr w:type="spellEnd"/>
      <w:r w:rsidRPr="00D057AB">
        <w:t xml:space="preserve"> me </w:t>
      </w:r>
      <w:proofErr w:type="spellStart"/>
      <w:r w:rsidRPr="00D057AB">
        <w:t>efekt</w:t>
      </w:r>
      <w:proofErr w:type="spellEnd"/>
      <w:r w:rsidRPr="00D057AB">
        <w:t xml:space="preserve"> </w:t>
      </w:r>
      <w:proofErr w:type="spellStart"/>
      <w:r w:rsidRPr="00D057AB">
        <w:t>serrë</w:t>
      </w:r>
      <w:proofErr w:type="spellEnd"/>
      <w:r w:rsidRPr="00D057AB">
        <w:t xml:space="preserve"> </w:t>
      </w:r>
      <w:proofErr w:type="spellStart"/>
      <w:r w:rsidRPr="00D057AB">
        <w:t>dhe</w:t>
      </w:r>
      <w:proofErr w:type="spellEnd"/>
      <w:r w:rsidRPr="00D057AB">
        <w:t xml:space="preserve"> </w:t>
      </w:r>
      <w:proofErr w:type="spellStart"/>
      <w:r w:rsidRPr="00D057AB">
        <w:t>në</w:t>
      </w:r>
      <w:proofErr w:type="spellEnd"/>
      <w:r w:rsidRPr="00D057AB">
        <w:t xml:space="preserve"> </w:t>
      </w:r>
      <w:proofErr w:type="spellStart"/>
      <w:r w:rsidRPr="00D057AB">
        <w:t>zbatimin</w:t>
      </w:r>
      <w:proofErr w:type="spellEnd"/>
      <w:r w:rsidRPr="00D057AB">
        <w:t xml:space="preserve"> e </w:t>
      </w:r>
      <w:proofErr w:type="spellStart"/>
      <w:r w:rsidRPr="00D057AB">
        <w:t>metodologjive</w:t>
      </w:r>
      <w:proofErr w:type="spellEnd"/>
      <w:r w:rsidRPr="00D057AB">
        <w:t xml:space="preserve"> </w:t>
      </w:r>
      <w:proofErr w:type="spellStart"/>
      <w:r w:rsidRPr="00D057AB">
        <w:t>përkatëse</w:t>
      </w:r>
      <w:proofErr w:type="spellEnd"/>
      <w:r w:rsidRPr="00D057AB">
        <w:t xml:space="preserve"> </w:t>
      </w:r>
      <w:proofErr w:type="spellStart"/>
      <w:r w:rsidRPr="00D057AB">
        <w:t>për</w:t>
      </w:r>
      <w:proofErr w:type="spellEnd"/>
      <w:r w:rsidRPr="00D057AB">
        <w:t xml:space="preserve"> </w:t>
      </w:r>
      <w:proofErr w:type="spellStart"/>
      <w:r w:rsidRPr="00D057AB">
        <w:t>sektorin</w:t>
      </w:r>
      <w:proofErr w:type="spellEnd"/>
      <w:r w:rsidRPr="00D057AB">
        <w:t xml:space="preserve"> </w:t>
      </w:r>
      <w:r w:rsidR="009A5E7B">
        <w:t>PTNPTP</w:t>
      </w:r>
      <w:r w:rsidRPr="00D057AB">
        <w:t>.</w:t>
      </w:r>
    </w:p>
    <w:p w14:paraId="63C2284B" w14:textId="05D1D0B5" w:rsidR="00FD3FD9" w:rsidRDefault="00D057AB" w:rsidP="00FB71DB">
      <w:pPr>
        <w:jc w:val="center"/>
        <w:rPr>
          <w:rFonts w:ascii="Times New Roman" w:hAnsi="Times New Roman" w:cs="Times New Roman"/>
          <w:b/>
          <w:bCs/>
          <w:sz w:val="24"/>
          <w:szCs w:val="24"/>
          <w:lang w:val="it-IT"/>
        </w:rPr>
      </w:pPr>
      <w:r w:rsidRPr="00D057AB">
        <w:rPr>
          <w:rFonts w:ascii="Times New Roman" w:hAnsi="Times New Roman" w:cs="Times New Roman"/>
          <w:b/>
          <w:bCs/>
          <w:sz w:val="24"/>
          <w:szCs w:val="24"/>
          <w:lang w:val="it-IT"/>
        </w:rPr>
        <w:t>Neni 14</w:t>
      </w:r>
    </w:p>
    <w:p w14:paraId="1B4CB1C1" w14:textId="323CDB9F" w:rsidR="00D057AB" w:rsidRPr="00D057AB" w:rsidRDefault="00D057AB" w:rsidP="00FB71DB">
      <w:pPr>
        <w:jc w:val="center"/>
        <w:rPr>
          <w:rFonts w:ascii="Times New Roman" w:hAnsi="Times New Roman" w:cs="Times New Roman"/>
          <w:b/>
          <w:bCs/>
          <w:sz w:val="24"/>
          <w:szCs w:val="24"/>
          <w:lang w:val="it-IT"/>
        </w:rPr>
      </w:pPr>
      <w:r w:rsidRPr="00D057AB">
        <w:rPr>
          <w:rFonts w:ascii="Times New Roman" w:hAnsi="Times New Roman" w:cs="Times New Roman"/>
          <w:b/>
          <w:bCs/>
          <w:sz w:val="24"/>
          <w:szCs w:val="24"/>
          <w:lang w:val="it-IT"/>
        </w:rPr>
        <w:t>Miratimi dhe përditësimi i akteve zbatuese</w:t>
      </w:r>
    </w:p>
    <w:p w14:paraId="684BF428" w14:textId="77777777" w:rsidR="00D057AB" w:rsidRPr="00D057AB" w:rsidRDefault="00D057AB" w:rsidP="00D057AB">
      <w:pPr>
        <w:pStyle w:val="ListParagraph"/>
        <w:widowControl/>
        <w:numPr>
          <w:ilvl w:val="0"/>
          <w:numId w:val="165"/>
        </w:numPr>
        <w:autoSpaceDE/>
        <w:autoSpaceDN/>
        <w:spacing w:before="100" w:beforeAutospacing="1" w:after="100" w:afterAutospacing="1"/>
        <w:contextualSpacing/>
        <w:jc w:val="both"/>
        <w:rPr>
          <w:sz w:val="24"/>
          <w:szCs w:val="24"/>
          <w:lang w:val="it-IT"/>
        </w:rPr>
      </w:pPr>
      <w:r w:rsidRPr="00D057AB">
        <w:rPr>
          <w:sz w:val="24"/>
          <w:szCs w:val="24"/>
          <w:lang w:val="it-IT"/>
        </w:rPr>
        <w:t>Për zbatimin e këtij vendimi, Këshilli i Ministrave, me propozim të ministrit përgjegjës për mjedisin dhe ndryshimet klimatike, mund të miratojë akte nënligjore për përditësimin e elementeve teknike që lidhen me zbatimin e neneve përkatëse të këtij vendimi.</w:t>
      </w:r>
    </w:p>
    <w:p w14:paraId="44E29878" w14:textId="77777777" w:rsidR="00D057AB" w:rsidRPr="00D057AB" w:rsidRDefault="00D057AB" w:rsidP="00D057AB">
      <w:pPr>
        <w:pStyle w:val="ListParagraph"/>
        <w:widowControl/>
        <w:numPr>
          <w:ilvl w:val="0"/>
          <w:numId w:val="165"/>
        </w:numPr>
        <w:autoSpaceDE/>
        <w:autoSpaceDN/>
        <w:spacing w:before="100" w:beforeAutospacing="1" w:after="100" w:afterAutospacing="1"/>
        <w:contextualSpacing/>
        <w:jc w:val="both"/>
        <w:rPr>
          <w:sz w:val="24"/>
          <w:szCs w:val="24"/>
          <w:lang w:val="it-IT"/>
        </w:rPr>
      </w:pPr>
      <w:r w:rsidRPr="00D057AB">
        <w:rPr>
          <w:sz w:val="24"/>
          <w:szCs w:val="24"/>
          <w:lang w:val="it-IT"/>
        </w:rPr>
        <w:t>Aktet nënligjore të përmendura në paragrafin 1 mund të miratohen në veçanti për të përditësuar elementet teknike të përcaktuara në nenet përkatëse të këtij vendimi, në përputhje me zhvillimet e legjislacionit të Bashkimit Evropian dhe me vendimet e organeve të konventave ndërkombëtare për ndryshimet klimatike, si më poshtë:</w:t>
      </w:r>
    </w:p>
    <w:p w14:paraId="440009B0" w14:textId="7B7D53CE"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it-IT"/>
        </w:rPr>
      </w:pPr>
      <w:r w:rsidRPr="00D057AB">
        <w:rPr>
          <w:rFonts w:ascii="Times New Roman" w:eastAsia="Times New Roman" w:hAnsi="Times New Roman" w:cs="Times New Roman"/>
          <w:sz w:val="24"/>
          <w:szCs w:val="24"/>
          <w:lang w:val="it-IT"/>
        </w:rPr>
        <w:t xml:space="preserve">a) Në zbatim të neneve 4 dhe 5, metodologjinë për </w:t>
      </w:r>
      <w:r w:rsidR="00225C4C">
        <w:rPr>
          <w:rFonts w:ascii="Times New Roman" w:eastAsia="Times New Roman" w:hAnsi="Times New Roman" w:cs="Times New Roman"/>
          <w:sz w:val="24"/>
          <w:szCs w:val="24"/>
          <w:lang w:val="it-IT"/>
        </w:rPr>
        <w:t>p</w:t>
      </w:r>
      <w:r w:rsidR="007C092C">
        <w:rPr>
          <w:rFonts w:ascii="Times New Roman" w:eastAsia="Times New Roman" w:hAnsi="Times New Roman" w:cs="Times New Roman"/>
          <w:sz w:val="24"/>
          <w:szCs w:val="24"/>
          <w:lang w:val="it-IT"/>
        </w:rPr>
        <w:t>ë</w:t>
      </w:r>
      <w:r w:rsidR="00E0121D">
        <w:rPr>
          <w:rFonts w:ascii="Times New Roman" w:eastAsia="Times New Roman" w:hAnsi="Times New Roman" w:cs="Times New Roman"/>
          <w:sz w:val="24"/>
          <w:szCs w:val="24"/>
          <w:lang w:val="it-IT"/>
        </w:rPr>
        <w:t>rllogaritj</w:t>
      </w:r>
      <w:r w:rsidR="00225C4C">
        <w:rPr>
          <w:rFonts w:ascii="Times New Roman" w:eastAsia="Times New Roman" w:hAnsi="Times New Roman" w:cs="Times New Roman"/>
          <w:sz w:val="24"/>
          <w:szCs w:val="24"/>
          <w:lang w:val="it-IT"/>
        </w:rPr>
        <w:t>e</w:t>
      </w:r>
      <w:r w:rsidRPr="00D057AB">
        <w:rPr>
          <w:rFonts w:ascii="Times New Roman" w:eastAsia="Times New Roman" w:hAnsi="Times New Roman" w:cs="Times New Roman"/>
          <w:sz w:val="24"/>
          <w:szCs w:val="24"/>
          <w:lang w:val="it-IT"/>
        </w:rPr>
        <w:t>n e emetimeve dhe përthithjeve të gazeve me efekt serrë në sektorin e përdorimit të tokës, ndryshimit të përdorimit të tokës dhe pyjeve (</w:t>
      </w:r>
      <w:r w:rsidR="009A5E7B">
        <w:rPr>
          <w:rFonts w:ascii="Times New Roman" w:eastAsia="Times New Roman" w:hAnsi="Times New Roman" w:cs="Times New Roman"/>
          <w:sz w:val="24"/>
          <w:szCs w:val="24"/>
          <w:lang w:val="it-IT"/>
        </w:rPr>
        <w:t>PTNPTP</w:t>
      </w:r>
      <w:r w:rsidRPr="00D057AB">
        <w:rPr>
          <w:rFonts w:ascii="Times New Roman" w:eastAsia="Times New Roman" w:hAnsi="Times New Roman" w:cs="Times New Roman"/>
          <w:sz w:val="24"/>
          <w:szCs w:val="24"/>
          <w:lang w:val="it-IT"/>
        </w:rPr>
        <w:t>);</w:t>
      </w:r>
    </w:p>
    <w:p w14:paraId="50807376" w14:textId="77777777"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it-IT"/>
        </w:rPr>
      </w:pPr>
      <w:r w:rsidRPr="00D057AB">
        <w:rPr>
          <w:rFonts w:ascii="Times New Roman" w:eastAsia="Times New Roman" w:hAnsi="Times New Roman" w:cs="Times New Roman"/>
          <w:sz w:val="24"/>
          <w:szCs w:val="24"/>
          <w:lang w:val="it-IT"/>
        </w:rPr>
        <w:lastRenderedPageBreak/>
        <w:t>b) Në zbatim të nenit 7, metodologjinë për përcaktimin dhe përditësimin e nivelit referencë për menaxhimin e pyjeve;</w:t>
      </w:r>
    </w:p>
    <w:p w14:paraId="6ADA5D7E" w14:textId="4D2D4EFD"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it-IT"/>
        </w:rPr>
      </w:pPr>
      <w:r w:rsidRPr="00D057AB">
        <w:rPr>
          <w:rFonts w:ascii="Times New Roman" w:eastAsia="Times New Roman" w:hAnsi="Times New Roman" w:cs="Times New Roman"/>
          <w:sz w:val="24"/>
          <w:szCs w:val="24"/>
          <w:lang w:val="it-IT"/>
        </w:rPr>
        <w:t xml:space="preserve">c) Në zbatim të neneve 5 dhe 6, rregullat dhe procedurat për identifikimin, klasifikimin dhe regjistrimin e sipërfaqeve të tokës në sektorin </w:t>
      </w:r>
      <w:r w:rsidR="009A5E7B">
        <w:rPr>
          <w:rFonts w:ascii="Times New Roman" w:eastAsia="Times New Roman" w:hAnsi="Times New Roman" w:cs="Times New Roman"/>
          <w:sz w:val="24"/>
          <w:szCs w:val="24"/>
          <w:lang w:val="it-IT"/>
        </w:rPr>
        <w:t>PTNPTP</w:t>
      </w:r>
      <w:r w:rsidRPr="00D057AB">
        <w:rPr>
          <w:rFonts w:ascii="Times New Roman" w:eastAsia="Times New Roman" w:hAnsi="Times New Roman" w:cs="Times New Roman"/>
          <w:sz w:val="24"/>
          <w:szCs w:val="24"/>
          <w:lang w:val="it-IT"/>
        </w:rPr>
        <w:t>;</w:t>
      </w:r>
    </w:p>
    <w:p w14:paraId="56418CA1" w14:textId="12050D16"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it-IT"/>
        </w:rPr>
      </w:pPr>
      <w:r w:rsidRPr="00D057AB">
        <w:rPr>
          <w:rFonts w:ascii="Times New Roman" w:eastAsia="Times New Roman" w:hAnsi="Times New Roman" w:cs="Times New Roman"/>
          <w:sz w:val="24"/>
          <w:szCs w:val="24"/>
          <w:lang w:val="it-IT"/>
        </w:rPr>
        <w:t xml:space="preserve">ç) Në zbatim të nenit 8 dhe anekseve II, III dhe V, metodologjinë për </w:t>
      </w:r>
      <w:r w:rsidR="00225C4C">
        <w:rPr>
          <w:rFonts w:ascii="Times New Roman" w:eastAsia="Times New Roman" w:hAnsi="Times New Roman" w:cs="Times New Roman"/>
          <w:sz w:val="24"/>
          <w:szCs w:val="24"/>
          <w:lang w:val="it-IT"/>
        </w:rPr>
        <w:t>p</w:t>
      </w:r>
      <w:r w:rsidR="007C092C">
        <w:rPr>
          <w:rFonts w:ascii="Times New Roman" w:eastAsia="Times New Roman" w:hAnsi="Times New Roman" w:cs="Times New Roman"/>
          <w:sz w:val="24"/>
          <w:szCs w:val="24"/>
          <w:lang w:val="it-IT"/>
        </w:rPr>
        <w:t>ë</w:t>
      </w:r>
      <w:r w:rsidR="00E0121D">
        <w:rPr>
          <w:rFonts w:ascii="Times New Roman" w:eastAsia="Times New Roman" w:hAnsi="Times New Roman" w:cs="Times New Roman"/>
          <w:sz w:val="24"/>
          <w:szCs w:val="24"/>
          <w:lang w:val="it-IT"/>
        </w:rPr>
        <w:t>rllogaritj</w:t>
      </w:r>
      <w:r w:rsidR="00225C4C">
        <w:rPr>
          <w:rFonts w:ascii="Times New Roman" w:eastAsia="Times New Roman" w:hAnsi="Times New Roman" w:cs="Times New Roman"/>
          <w:sz w:val="24"/>
          <w:szCs w:val="24"/>
          <w:lang w:val="it-IT"/>
        </w:rPr>
        <w:t>e</w:t>
      </w:r>
      <w:r w:rsidRPr="00D057AB">
        <w:rPr>
          <w:rFonts w:ascii="Times New Roman" w:eastAsia="Times New Roman" w:hAnsi="Times New Roman" w:cs="Times New Roman"/>
          <w:sz w:val="24"/>
          <w:szCs w:val="24"/>
          <w:lang w:val="it-IT"/>
        </w:rPr>
        <w:t>n e karbonit në produktet drusore të shfrytëzuara;</w:t>
      </w:r>
    </w:p>
    <w:p w14:paraId="2BBCDF05" w14:textId="77777777"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it-IT"/>
        </w:rPr>
      </w:pPr>
      <w:r w:rsidRPr="00D057AB">
        <w:rPr>
          <w:rFonts w:ascii="Times New Roman" w:eastAsia="Times New Roman" w:hAnsi="Times New Roman" w:cs="Times New Roman"/>
          <w:sz w:val="24"/>
          <w:szCs w:val="24"/>
          <w:lang w:val="it-IT"/>
        </w:rPr>
        <w:t>d) Në zbatim të nenit 10 dhe aneksit VII, metodologjinë për identifikimin dhe trajtimin e çrregullimeve natyrore dhe për llogaritjen e nivelit bazë të emetimeve që rezultojnë prej tyre;</w:t>
      </w:r>
    </w:p>
    <w:p w14:paraId="07C49730" w14:textId="42169389"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it-IT"/>
        </w:rPr>
      </w:pPr>
      <w:r w:rsidRPr="00D057AB">
        <w:rPr>
          <w:rFonts w:ascii="Times New Roman" w:eastAsia="Times New Roman" w:hAnsi="Times New Roman" w:cs="Times New Roman"/>
          <w:sz w:val="24"/>
          <w:szCs w:val="24"/>
          <w:lang w:val="it-IT"/>
        </w:rPr>
        <w:t xml:space="preserve">dh) Në zbatim të neneve 5, 11 dhe 13, procedurat për mbledhjen, përpunimin, verifikimin dhe raportimin e të dhënave për sektorin </w:t>
      </w:r>
      <w:r w:rsidR="009A5E7B">
        <w:rPr>
          <w:rFonts w:ascii="Times New Roman" w:eastAsia="Times New Roman" w:hAnsi="Times New Roman" w:cs="Times New Roman"/>
          <w:sz w:val="24"/>
          <w:szCs w:val="24"/>
          <w:lang w:val="it-IT"/>
        </w:rPr>
        <w:t>PTNPTP</w:t>
      </w:r>
      <w:r w:rsidRPr="00D057AB">
        <w:rPr>
          <w:rFonts w:ascii="Times New Roman" w:eastAsia="Times New Roman" w:hAnsi="Times New Roman" w:cs="Times New Roman"/>
          <w:sz w:val="24"/>
          <w:szCs w:val="24"/>
          <w:lang w:val="it-IT"/>
        </w:rPr>
        <w:t>;</w:t>
      </w:r>
    </w:p>
    <w:p w14:paraId="1BE8D425" w14:textId="7726C4A2"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it-IT"/>
        </w:rPr>
      </w:pPr>
      <w:r w:rsidRPr="00D057AB">
        <w:rPr>
          <w:rFonts w:ascii="Times New Roman" w:eastAsia="Times New Roman" w:hAnsi="Times New Roman" w:cs="Times New Roman"/>
          <w:sz w:val="24"/>
          <w:szCs w:val="24"/>
          <w:lang w:val="it-IT"/>
        </w:rPr>
        <w:t xml:space="preserve">e) Në zbatim të nenit 11, format dhe afatet për raportimin e informacionit mbi politikat, masat dhe veprimet që lidhen me sektorin </w:t>
      </w:r>
      <w:r w:rsidR="009A5E7B">
        <w:rPr>
          <w:rFonts w:ascii="Times New Roman" w:eastAsia="Times New Roman" w:hAnsi="Times New Roman" w:cs="Times New Roman"/>
          <w:sz w:val="24"/>
          <w:szCs w:val="24"/>
          <w:lang w:val="it-IT"/>
        </w:rPr>
        <w:t>PTNPTP</w:t>
      </w:r>
      <w:r w:rsidRPr="00D057AB">
        <w:rPr>
          <w:rFonts w:ascii="Times New Roman" w:eastAsia="Times New Roman" w:hAnsi="Times New Roman" w:cs="Times New Roman"/>
          <w:sz w:val="24"/>
          <w:szCs w:val="24"/>
          <w:lang w:val="it-IT"/>
        </w:rPr>
        <w:t>.</w:t>
      </w:r>
    </w:p>
    <w:p w14:paraId="0445C16E" w14:textId="7E2C5550" w:rsidR="00FD3FD9" w:rsidRDefault="00D057AB" w:rsidP="00FB71DB">
      <w:pPr>
        <w:jc w:val="center"/>
        <w:rPr>
          <w:rFonts w:ascii="Times New Roman" w:hAnsi="Times New Roman" w:cs="Times New Roman"/>
          <w:b/>
          <w:bCs/>
          <w:sz w:val="24"/>
          <w:szCs w:val="24"/>
          <w:lang w:val="it-IT"/>
        </w:rPr>
      </w:pPr>
      <w:r w:rsidRPr="00D057AB">
        <w:rPr>
          <w:rFonts w:ascii="Times New Roman" w:hAnsi="Times New Roman" w:cs="Times New Roman"/>
          <w:b/>
          <w:bCs/>
          <w:sz w:val="24"/>
          <w:szCs w:val="24"/>
          <w:lang w:val="it-IT"/>
        </w:rPr>
        <w:t>Neni 15</w:t>
      </w:r>
    </w:p>
    <w:p w14:paraId="251CAC15" w14:textId="3575D3A9" w:rsidR="00D057AB" w:rsidRPr="00D057AB" w:rsidRDefault="00D057AB" w:rsidP="00FB71DB">
      <w:pPr>
        <w:jc w:val="center"/>
        <w:rPr>
          <w:rFonts w:ascii="Times New Roman" w:hAnsi="Times New Roman" w:cs="Times New Roman"/>
          <w:b/>
          <w:bCs/>
          <w:sz w:val="24"/>
          <w:szCs w:val="24"/>
          <w:lang w:val="it-IT"/>
        </w:rPr>
      </w:pPr>
      <w:r w:rsidRPr="00D057AB">
        <w:rPr>
          <w:rFonts w:ascii="Times New Roman" w:hAnsi="Times New Roman" w:cs="Times New Roman"/>
          <w:b/>
          <w:bCs/>
          <w:sz w:val="24"/>
          <w:szCs w:val="24"/>
          <w:lang w:val="it-IT"/>
        </w:rPr>
        <w:t>Hyrja në fuqi</w:t>
      </w:r>
    </w:p>
    <w:p w14:paraId="580261EB" w14:textId="77777777" w:rsidR="00D057AB" w:rsidRPr="00D057AB" w:rsidRDefault="00D057AB" w:rsidP="00D057AB">
      <w:pPr>
        <w:pStyle w:val="NormalWeb"/>
        <w:jc w:val="both"/>
        <w:rPr>
          <w:lang w:val="it-IT"/>
        </w:rPr>
      </w:pPr>
      <w:r w:rsidRPr="00D057AB">
        <w:rPr>
          <w:lang w:val="it-IT"/>
        </w:rPr>
        <w:t xml:space="preserve">Ky vendim hyn në fuqi pas botimit në </w:t>
      </w:r>
      <w:r w:rsidRPr="00D057AB">
        <w:rPr>
          <w:rStyle w:val="Emphasis"/>
          <w:rFonts w:eastAsiaTheme="majorEastAsia"/>
          <w:lang w:val="it-IT"/>
        </w:rPr>
        <w:t>Fletoren Zyrtare</w:t>
      </w:r>
      <w:r w:rsidRPr="00D057AB">
        <w:rPr>
          <w:lang w:val="it-IT"/>
        </w:rPr>
        <w:t>.</w:t>
      </w:r>
    </w:p>
    <w:p w14:paraId="6E73485D" w14:textId="77777777" w:rsidR="00D057AB" w:rsidRPr="00D057AB" w:rsidRDefault="00D057AB" w:rsidP="00D057AB">
      <w:pPr>
        <w:pStyle w:val="NormalWeb"/>
        <w:jc w:val="both"/>
        <w:rPr>
          <w:lang w:val="it-IT"/>
        </w:rPr>
      </w:pPr>
    </w:p>
    <w:p w14:paraId="3DA3CCFC" w14:textId="77777777" w:rsidR="00FB71DB" w:rsidRPr="00FB71DB" w:rsidRDefault="00FB71DB" w:rsidP="00FB71DB">
      <w:pPr>
        <w:tabs>
          <w:tab w:val="left" w:pos="5325"/>
        </w:tabs>
        <w:jc w:val="center"/>
        <w:rPr>
          <w:rFonts w:ascii="Times New Roman" w:hAnsi="Times New Roman" w:cs="Times New Roman"/>
          <w:b/>
          <w:sz w:val="24"/>
          <w:szCs w:val="24"/>
          <w:lang w:val="pt-BR"/>
        </w:rPr>
      </w:pPr>
      <w:r w:rsidRPr="00FB71DB">
        <w:rPr>
          <w:rFonts w:ascii="Times New Roman" w:hAnsi="Times New Roman" w:cs="Times New Roman"/>
          <w:b/>
          <w:sz w:val="24"/>
          <w:szCs w:val="24"/>
          <w:lang w:val="pt-BR"/>
        </w:rPr>
        <w:t>K R Y E M I N I S T R I</w:t>
      </w:r>
    </w:p>
    <w:p w14:paraId="4FFBBABC" w14:textId="77777777" w:rsidR="00FB71DB" w:rsidRPr="00FB71DB" w:rsidRDefault="00FB71DB" w:rsidP="00FB71DB">
      <w:pPr>
        <w:tabs>
          <w:tab w:val="left" w:pos="5325"/>
        </w:tabs>
        <w:jc w:val="center"/>
        <w:rPr>
          <w:rFonts w:ascii="Times New Roman" w:hAnsi="Times New Roman" w:cs="Times New Roman"/>
          <w:b/>
          <w:sz w:val="24"/>
          <w:szCs w:val="24"/>
        </w:rPr>
      </w:pPr>
      <w:r w:rsidRPr="00FB71DB">
        <w:rPr>
          <w:rFonts w:ascii="Times New Roman" w:hAnsi="Times New Roman" w:cs="Times New Roman"/>
          <w:b/>
          <w:sz w:val="24"/>
          <w:szCs w:val="24"/>
        </w:rPr>
        <w:t>EDI RAMA</w:t>
      </w:r>
    </w:p>
    <w:p w14:paraId="3CCBB466" w14:textId="77777777" w:rsidR="00225C4C" w:rsidRDefault="00225C4C" w:rsidP="00D057AB">
      <w:pPr>
        <w:jc w:val="both"/>
        <w:rPr>
          <w:rFonts w:ascii="Times New Roman" w:hAnsi="Times New Roman" w:cs="Times New Roman"/>
          <w:b/>
          <w:bCs/>
          <w:sz w:val="24"/>
          <w:szCs w:val="24"/>
          <w:lang w:val="pt-BR"/>
        </w:rPr>
      </w:pPr>
    </w:p>
    <w:p w14:paraId="371F39ED" w14:textId="77777777" w:rsidR="004C26C6" w:rsidRDefault="004C26C6" w:rsidP="00D057AB">
      <w:pPr>
        <w:jc w:val="both"/>
        <w:rPr>
          <w:rFonts w:ascii="Times New Roman" w:hAnsi="Times New Roman" w:cs="Times New Roman"/>
          <w:b/>
          <w:bCs/>
          <w:sz w:val="24"/>
          <w:szCs w:val="24"/>
          <w:lang w:val="pt-BR"/>
        </w:rPr>
      </w:pPr>
    </w:p>
    <w:p w14:paraId="0A462EE5" w14:textId="7A557DE5" w:rsidR="00D057AB" w:rsidRPr="00D057AB" w:rsidRDefault="00D057AB" w:rsidP="00D057AB">
      <w:pPr>
        <w:jc w:val="both"/>
        <w:rPr>
          <w:rFonts w:ascii="Times New Roman" w:hAnsi="Times New Roman" w:cs="Times New Roman"/>
          <w:b/>
          <w:bCs/>
          <w:sz w:val="24"/>
          <w:szCs w:val="24"/>
          <w:lang w:val="pt-BR"/>
        </w:rPr>
      </w:pPr>
      <w:r w:rsidRPr="00D057AB">
        <w:rPr>
          <w:rFonts w:ascii="Times New Roman" w:hAnsi="Times New Roman" w:cs="Times New Roman"/>
          <w:b/>
          <w:bCs/>
          <w:sz w:val="24"/>
          <w:szCs w:val="24"/>
          <w:lang w:val="pt-BR"/>
        </w:rPr>
        <w:t>ANEKSI I</w:t>
      </w:r>
    </w:p>
    <w:p w14:paraId="4181CDC6" w14:textId="77777777" w:rsidR="00D057AB" w:rsidRPr="00D057AB" w:rsidRDefault="00D057AB" w:rsidP="00D057AB">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4"/>
          <w:szCs w:val="24"/>
          <w:lang w:val="pt-BR"/>
        </w:rPr>
      </w:pPr>
      <w:r w:rsidRPr="00D057AB">
        <w:rPr>
          <w:rStyle w:val="Strong"/>
          <w:rFonts w:ascii="Times New Roman" w:hAnsi="Times New Roman" w:cs="Times New Roman"/>
          <w:sz w:val="24"/>
          <w:szCs w:val="24"/>
          <w:lang w:val="pt-BR"/>
        </w:rPr>
        <w:t xml:space="preserve">Periudha e llogaritjes: </w:t>
      </w:r>
      <w:r w:rsidRPr="00D057AB">
        <w:rPr>
          <w:rStyle w:val="Strong"/>
          <w:rFonts w:ascii="Times New Roman" w:hAnsi="Times New Roman" w:cs="Times New Roman"/>
          <w:sz w:val="24"/>
          <w:szCs w:val="24"/>
          <w:highlight w:val="yellow"/>
          <w:lang w:val="pt-BR"/>
        </w:rPr>
        <w:t>1 janar 2020 – 31 dhjetor 2025</w:t>
      </w:r>
      <w:r w:rsidRPr="00D057AB">
        <w:rPr>
          <w:rStyle w:val="Strong"/>
          <w:rFonts w:ascii="Times New Roman" w:hAnsi="Times New Roman" w:cs="Times New Roman"/>
          <w:sz w:val="24"/>
          <w:szCs w:val="24"/>
          <w:lang w:val="pt-BR"/>
        </w:rPr>
        <w:t xml:space="preserve"> </w:t>
      </w:r>
    </w:p>
    <w:p w14:paraId="2BC002D1" w14:textId="77777777" w:rsidR="00D057AB" w:rsidRPr="00D057AB" w:rsidRDefault="00D057AB" w:rsidP="00D057AB">
      <w:pPr>
        <w:jc w:val="both"/>
        <w:rPr>
          <w:rFonts w:ascii="Times New Roman" w:hAnsi="Times New Roman" w:cs="Times New Roman"/>
          <w:sz w:val="24"/>
          <w:szCs w:val="24"/>
          <w:lang w:val="pt-BR"/>
        </w:rPr>
      </w:pPr>
    </w:p>
    <w:p w14:paraId="0038D642" w14:textId="25528133" w:rsidR="00D057AB" w:rsidRPr="00D057AB" w:rsidRDefault="00D057AB" w:rsidP="00D057AB">
      <w:pPr>
        <w:pStyle w:val="ListParagraph"/>
        <w:widowControl/>
        <w:numPr>
          <w:ilvl w:val="0"/>
          <w:numId w:val="166"/>
        </w:numPr>
        <w:autoSpaceDE/>
        <w:autoSpaceDN/>
        <w:spacing w:before="0" w:after="160" w:line="259" w:lineRule="auto"/>
        <w:contextualSpacing/>
        <w:jc w:val="both"/>
        <w:rPr>
          <w:sz w:val="24"/>
          <w:szCs w:val="24"/>
          <w:lang w:val="pt-BR"/>
        </w:rPr>
      </w:pPr>
      <w:r w:rsidRPr="00D057AB">
        <w:rPr>
          <w:sz w:val="24"/>
          <w:szCs w:val="24"/>
          <w:lang w:val="pt-BR"/>
        </w:rPr>
        <w:t xml:space="preserve">Periudha e llogaritjes përcaktohet në përputhje me periudhat përkatëse të përcaktuara në legjislacionin e Bashkimit Evropian dhe vendimet përkatëse ndërkombëtare për sektorin </w:t>
      </w:r>
      <w:r w:rsidR="009A5E7B">
        <w:rPr>
          <w:sz w:val="24"/>
          <w:szCs w:val="24"/>
          <w:lang w:val="pt-BR"/>
        </w:rPr>
        <w:t>PTNPTP</w:t>
      </w:r>
      <w:r w:rsidRPr="00D057AB">
        <w:rPr>
          <w:sz w:val="24"/>
          <w:szCs w:val="24"/>
          <w:lang w:val="pt-BR"/>
        </w:rPr>
        <w:t>.</w:t>
      </w:r>
    </w:p>
    <w:p w14:paraId="5A83872B" w14:textId="0E74A614" w:rsidR="00D057AB" w:rsidRPr="00D057AB" w:rsidRDefault="00D057AB" w:rsidP="00D057AB">
      <w:pPr>
        <w:pStyle w:val="NormalWeb"/>
        <w:jc w:val="both"/>
        <w:rPr>
          <w:lang w:val="pt-BR"/>
        </w:rPr>
      </w:pPr>
      <w:r w:rsidRPr="00D057AB">
        <w:rPr>
          <w:lang w:val="pt-BR"/>
        </w:rPr>
        <w:t>Periudha e llogaritjes mund të përditësohet në përputhje me zhvillimet e legjislacionit të Bashkimit Evropian</w:t>
      </w:r>
      <w:r w:rsidR="0044469C">
        <w:rPr>
          <w:lang w:val="pt-BR"/>
        </w:rPr>
        <w:t>.</w:t>
      </w:r>
    </w:p>
    <w:p w14:paraId="02E56E84" w14:textId="77777777" w:rsidR="00D057AB" w:rsidRPr="00D057AB" w:rsidRDefault="00D057AB" w:rsidP="00D057AB">
      <w:pPr>
        <w:jc w:val="both"/>
        <w:rPr>
          <w:rFonts w:ascii="Times New Roman" w:hAnsi="Times New Roman" w:cs="Times New Roman"/>
          <w:b/>
          <w:bCs/>
          <w:sz w:val="24"/>
          <w:szCs w:val="24"/>
          <w:lang w:val="pt-BR"/>
        </w:rPr>
      </w:pPr>
      <w:r w:rsidRPr="00D057AB">
        <w:rPr>
          <w:rFonts w:ascii="Times New Roman" w:hAnsi="Times New Roman" w:cs="Times New Roman"/>
          <w:b/>
          <w:bCs/>
          <w:sz w:val="24"/>
          <w:szCs w:val="24"/>
          <w:lang w:val="pt-BR"/>
        </w:rPr>
        <w:t>ANEKSI II</w:t>
      </w:r>
    </w:p>
    <w:p w14:paraId="36CD7507" w14:textId="77777777" w:rsidR="00D057AB" w:rsidRPr="00D057AB" w:rsidRDefault="00D057AB" w:rsidP="00D057AB">
      <w:pPr>
        <w:jc w:val="both"/>
        <w:rPr>
          <w:rFonts w:ascii="Times New Roman" w:hAnsi="Times New Roman" w:cs="Times New Roman"/>
          <w:b/>
          <w:bCs/>
          <w:sz w:val="24"/>
          <w:szCs w:val="24"/>
          <w:lang w:val="pt-BR"/>
        </w:rPr>
      </w:pPr>
      <w:r w:rsidRPr="00D057AB">
        <w:rPr>
          <w:rFonts w:ascii="Times New Roman" w:hAnsi="Times New Roman" w:cs="Times New Roman"/>
          <w:sz w:val="24"/>
          <w:szCs w:val="24"/>
          <w:highlight w:val="yellow"/>
          <w:lang w:val="pt-BR"/>
        </w:rPr>
        <w:t>Autoriteti përgjegjës për ndryshimet klimatike, në bashkëpunim me institucionet përgjegjëse për pyjet dhe inventarin kombëtar të gazeve serrë, përgatit propozimin për nivelin referencë për pyjet.</w:t>
      </w:r>
    </w:p>
    <w:p w14:paraId="2CC90973" w14:textId="77777777" w:rsidR="00D057AB" w:rsidRPr="00D057AB" w:rsidRDefault="00D057AB" w:rsidP="00D057AB">
      <w:pPr>
        <w:jc w:val="both"/>
        <w:rPr>
          <w:rFonts w:ascii="Times New Roman" w:hAnsi="Times New Roman" w:cs="Times New Roman"/>
          <w:sz w:val="24"/>
          <w:szCs w:val="24"/>
          <w:lang w:val="pt-BR"/>
        </w:rPr>
      </w:pPr>
    </w:p>
    <w:p w14:paraId="377C4D6E" w14:textId="77777777" w:rsidR="00D057AB" w:rsidRPr="00D057AB" w:rsidRDefault="00D057AB" w:rsidP="00D057AB">
      <w:pPr>
        <w:jc w:val="both"/>
        <w:rPr>
          <w:rFonts w:ascii="Times New Roman" w:hAnsi="Times New Roman" w:cs="Times New Roman"/>
          <w:sz w:val="24"/>
          <w:szCs w:val="24"/>
          <w:lang w:val="pt-BR"/>
        </w:rPr>
      </w:pPr>
    </w:p>
    <w:p w14:paraId="7F9765F6" w14:textId="77777777" w:rsidR="0044469C" w:rsidRDefault="0044469C" w:rsidP="00D057AB">
      <w:pPr>
        <w:jc w:val="both"/>
        <w:rPr>
          <w:rFonts w:ascii="Times New Roman" w:hAnsi="Times New Roman" w:cs="Times New Roman"/>
          <w:b/>
          <w:bCs/>
          <w:sz w:val="24"/>
          <w:szCs w:val="24"/>
          <w:lang w:val="pt-BR"/>
        </w:rPr>
      </w:pPr>
    </w:p>
    <w:p w14:paraId="308BD3A7" w14:textId="77777777" w:rsidR="0044469C" w:rsidRDefault="0044469C" w:rsidP="00D057AB">
      <w:pPr>
        <w:jc w:val="both"/>
        <w:rPr>
          <w:rFonts w:ascii="Times New Roman" w:hAnsi="Times New Roman" w:cs="Times New Roman"/>
          <w:b/>
          <w:bCs/>
          <w:sz w:val="24"/>
          <w:szCs w:val="24"/>
          <w:lang w:val="pt-BR"/>
        </w:rPr>
      </w:pPr>
    </w:p>
    <w:p w14:paraId="58120D2E" w14:textId="77777777" w:rsidR="0044469C" w:rsidRDefault="0044469C" w:rsidP="00D057AB">
      <w:pPr>
        <w:jc w:val="both"/>
        <w:rPr>
          <w:rFonts w:ascii="Times New Roman" w:hAnsi="Times New Roman" w:cs="Times New Roman"/>
          <w:b/>
          <w:bCs/>
          <w:sz w:val="24"/>
          <w:szCs w:val="24"/>
          <w:lang w:val="pt-BR"/>
        </w:rPr>
      </w:pPr>
    </w:p>
    <w:p w14:paraId="0DB71D58" w14:textId="77777777" w:rsidR="0044469C" w:rsidRDefault="0044469C" w:rsidP="00D057AB">
      <w:pPr>
        <w:jc w:val="both"/>
        <w:rPr>
          <w:rFonts w:ascii="Times New Roman" w:hAnsi="Times New Roman" w:cs="Times New Roman"/>
          <w:b/>
          <w:bCs/>
          <w:sz w:val="24"/>
          <w:szCs w:val="24"/>
          <w:lang w:val="pt-BR"/>
        </w:rPr>
      </w:pPr>
    </w:p>
    <w:p w14:paraId="64C4D34E" w14:textId="77777777" w:rsidR="0044469C" w:rsidRDefault="0044469C" w:rsidP="00D057AB">
      <w:pPr>
        <w:jc w:val="both"/>
        <w:rPr>
          <w:rFonts w:ascii="Times New Roman" w:hAnsi="Times New Roman" w:cs="Times New Roman"/>
          <w:b/>
          <w:bCs/>
          <w:sz w:val="24"/>
          <w:szCs w:val="24"/>
          <w:lang w:val="pt-BR"/>
        </w:rPr>
      </w:pPr>
    </w:p>
    <w:p w14:paraId="77DDA290" w14:textId="77777777" w:rsidR="0044469C" w:rsidRDefault="0044469C" w:rsidP="00D057AB">
      <w:pPr>
        <w:jc w:val="both"/>
        <w:rPr>
          <w:rFonts w:ascii="Times New Roman" w:hAnsi="Times New Roman" w:cs="Times New Roman"/>
          <w:b/>
          <w:bCs/>
          <w:sz w:val="24"/>
          <w:szCs w:val="24"/>
          <w:lang w:val="pt-BR"/>
        </w:rPr>
      </w:pPr>
    </w:p>
    <w:p w14:paraId="310AB4F2" w14:textId="77777777" w:rsidR="0044469C" w:rsidRDefault="0044469C" w:rsidP="00D057AB">
      <w:pPr>
        <w:jc w:val="both"/>
        <w:rPr>
          <w:rFonts w:ascii="Times New Roman" w:hAnsi="Times New Roman" w:cs="Times New Roman"/>
          <w:b/>
          <w:bCs/>
          <w:sz w:val="24"/>
          <w:szCs w:val="24"/>
          <w:lang w:val="pt-BR"/>
        </w:rPr>
      </w:pPr>
    </w:p>
    <w:p w14:paraId="7B38B3AB" w14:textId="77777777" w:rsidR="0044469C" w:rsidRDefault="0044469C" w:rsidP="00D057AB">
      <w:pPr>
        <w:jc w:val="both"/>
        <w:rPr>
          <w:rFonts w:ascii="Times New Roman" w:hAnsi="Times New Roman" w:cs="Times New Roman"/>
          <w:b/>
          <w:bCs/>
          <w:sz w:val="24"/>
          <w:szCs w:val="24"/>
          <w:lang w:val="pt-BR"/>
        </w:rPr>
      </w:pPr>
    </w:p>
    <w:p w14:paraId="1F507195" w14:textId="77777777" w:rsidR="004C26C6" w:rsidRDefault="004C26C6" w:rsidP="00D057AB">
      <w:pPr>
        <w:jc w:val="both"/>
        <w:rPr>
          <w:rFonts w:ascii="Times New Roman" w:hAnsi="Times New Roman" w:cs="Times New Roman"/>
          <w:b/>
          <w:bCs/>
          <w:sz w:val="24"/>
          <w:szCs w:val="24"/>
          <w:lang w:val="pt-BR"/>
        </w:rPr>
      </w:pPr>
    </w:p>
    <w:p w14:paraId="0D0026D9" w14:textId="77777777" w:rsidR="004C26C6" w:rsidRDefault="004C26C6" w:rsidP="00D057AB">
      <w:pPr>
        <w:jc w:val="both"/>
        <w:rPr>
          <w:rFonts w:ascii="Times New Roman" w:hAnsi="Times New Roman" w:cs="Times New Roman"/>
          <w:b/>
          <w:bCs/>
          <w:sz w:val="24"/>
          <w:szCs w:val="24"/>
          <w:lang w:val="pt-BR"/>
        </w:rPr>
      </w:pPr>
    </w:p>
    <w:p w14:paraId="5DAD7378" w14:textId="77777777" w:rsidR="00C10224" w:rsidRDefault="00C10224" w:rsidP="00D057AB">
      <w:pPr>
        <w:jc w:val="both"/>
        <w:rPr>
          <w:rFonts w:ascii="Times New Roman" w:hAnsi="Times New Roman" w:cs="Times New Roman"/>
          <w:b/>
          <w:bCs/>
          <w:sz w:val="24"/>
          <w:szCs w:val="24"/>
          <w:lang w:val="pt-BR"/>
        </w:rPr>
      </w:pPr>
    </w:p>
    <w:p w14:paraId="252575A7" w14:textId="77777777" w:rsidR="00C10224" w:rsidRDefault="00C10224" w:rsidP="00D057AB">
      <w:pPr>
        <w:jc w:val="both"/>
        <w:rPr>
          <w:rFonts w:ascii="Times New Roman" w:hAnsi="Times New Roman" w:cs="Times New Roman"/>
          <w:b/>
          <w:bCs/>
          <w:sz w:val="24"/>
          <w:szCs w:val="24"/>
          <w:lang w:val="pt-BR"/>
        </w:rPr>
      </w:pPr>
    </w:p>
    <w:p w14:paraId="36B347D5" w14:textId="79C8BDC7" w:rsidR="00D057AB" w:rsidRPr="00D057AB" w:rsidRDefault="00D057AB" w:rsidP="00D057AB">
      <w:pPr>
        <w:jc w:val="both"/>
        <w:rPr>
          <w:rFonts w:ascii="Times New Roman" w:hAnsi="Times New Roman" w:cs="Times New Roman"/>
          <w:b/>
          <w:bCs/>
          <w:sz w:val="24"/>
          <w:szCs w:val="24"/>
          <w:lang w:val="pt-BR"/>
        </w:rPr>
      </w:pPr>
      <w:r w:rsidRPr="00D057AB">
        <w:rPr>
          <w:rFonts w:ascii="Times New Roman" w:hAnsi="Times New Roman" w:cs="Times New Roman"/>
          <w:b/>
          <w:bCs/>
          <w:sz w:val="24"/>
          <w:szCs w:val="24"/>
          <w:lang w:val="pt-BR"/>
        </w:rPr>
        <w:t>ANEKSI III - Funksioni i dekompozimit të rendit të parë dhe vlerat e gjysmë-jetës</w:t>
      </w:r>
    </w:p>
    <w:p w14:paraId="16D78C2D" w14:textId="66D3B339" w:rsidR="00D057AB" w:rsidRPr="00D057AB" w:rsidRDefault="00D057AB" w:rsidP="00D057AB">
      <w:pPr>
        <w:pStyle w:val="NormalWeb"/>
        <w:jc w:val="both"/>
        <w:rPr>
          <w:lang w:val="pt-BR"/>
        </w:rPr>
      </w:pPr>
      <w:r w:rsidRPr="00D057AB">
        <w:rPr>
          <w:lang w:val="pt-BR"/>
        </w:rPr>
        <w:t xml:space="preserve">Për </w:t>
      </w:r>
      <w:r w:rsidR="00E0121D">
        <w:rPr>
          <w:lang w:val="pt-BR"/>
        </w:rPr>
        <w:t>P</w:t>
      </w:r>
      <w:r w:rsidR="007C092C">
        <w:rPr>
          <w:lang w:val="pt-BR"/>
        </w:rPr>
        <w:t>ë</w:t>
      </w:r>
      <w:r w:rsidR="00E0121D">
        <w:rPr>
          <w:lang w:val="pt-BR"/>
        </w:rPr>
        <w:t>rllogaritj</w:t>
      </w:r>
      <w:r w:rsidR="00F62536">
        <w:rPr>
          <w:lang w:val="pt-BR"/>
        </w:rPr>
        <w:t>en</w:t>
      </w:r>
      <w:r w:rsidRPr="00D057AB">
        <w:rPr>
          <w:lang w:val="pt-BR"/>
        </w:rPr>
        <w:t xml:space="preserve"> e karbonit të ruajtur në produktet drusore të shfrytëzuara përdoret funksioni i dekompozimit të rendit të parë (First Order Decay – FOD).</w:t>
      </w:r>
    </w:p>
    <w:p w14:paraId="66294CFF" w14:textId="77777777" w:rsidR="00D057AB" w:rsidRPr="00D057AB" w:rsidRDefault="00D057AB" w:rsidP="00D057AB">
      <w:pPr>
        <w:jc w:val="both"/>
        <w:rPr>
          <w:rFonts w:ascii="Times New Roman" w:hAnsi="Times New Roman" w:cs="Times New Roman"/>
          <w:b/>
          <w:bCs/>
          <w:sz w:val="24"/>
          <w:szCs w:val="24"/>
          <w:lang w:val="pt-BR"/>
        </w:rPr>
      </w:pPr>
      <w:r w:rsidRPr="00D057AB">
        <w:rPr>
          <w:rFonts w:ascii="Times New Roman" w:hAnsi="Times New Roman" w:cs="Times New Roman"/>
          <w:b/>
          <w:bCs/>
          <w:sz w:val="24"/>
          <w:szCs w:val="24"/>
          <w:lang w:val="pt-BR"/>
        </w:rPr>
        <w:t>1. Funksioni i dekompozimit</w:t>
      </w:r>
    </w:p>
    <w:p w14:paraId="597BCABF" w14:textId="77777777" w:rsidR="00D057AB" w:rsidRPr="00D057AB" w:rsidRDefault="00D057AB" w:rsidP="00D057AB">
      <w:pPr>
        <w:pStyle w:val="NormalWeb"/>
        <w:jc w:val="both"/>
        <w:rPr>
          <w:lang w:val="pt-BR"/>
        </w:rPr>
      </w:pPr>
      <w:r w:rsidRPr="00D057AB">
        <w:rPr>
          <w:lang w:val="pt-BR"/>
        </w:rPr>
        <w:t>Funksioni i kalbjes së rendit të parë (First Order Decay), duke filluar me i = 1900 dhe duke vazhduar deri në vitin aktual.</w:t>
      </w:r>
    </w:p>
    <w:p w14:paraId="7D1DE1BE" w14:textId="77777777" w:rsidR="00D057AB" w:rsidRPr="00D057AB" w:rsidRDefault="00D057AB" w:rsidP="00D057AB">
      <w:pPr>
        <w:pStyle w:val="NormalWeb"/>
        <w:jc w:val="both"/>
        <w:rPr>
          <w:lang w:val="pt-BR"/>
        </w:rPr>
      </w:pPr>
      <w:r w:rsidRPr="00D057AB">
        <w:rPr>
          <w:lang w:val="pt-BR"/>
        </w:rPr>
        <w:t>Ndryshimi vjetor i stokut të karbonit në produktet drusore të shfrytëzuara llogaritet sipas formulës së mëposhtme:</w:t>
      </w:r>
    </w:p>
    <w:p w14:paraId="7E6A267D" w14:textId="77777777" w:rsidR="00D057AB" w:rsidRPr="00D057AB" w:rsidRDefault="00D057AB" w:rsidP="00D057AB">
      <w:pPr>
        <w:pStyle w:val="NormalWeb"/>
        <w:jc w:val="both"/>
        <w:rPr>
          <w:lang w:val="it-IT"/>
        </w:rPr>
      </w:pPr>
      <w:r w:rsidRPr="00D057AB">
        <w:rPr>
          <w:lang w:val="it-IT"/>
        </w:rPr>
        <w:t>(A)</w:t>
      </w:r>
    </w:p>
    <w:p w14:paraId="49537BFA" w14:textId="113CB755" w:rsidR="00D057AB" w:rsidRPr="00D057AB" w:rsidRDefault="00D057AB" w:rsidP="00D057AB">
      <w:pPr>
        <w:jc w:val="both"/>
        <w:rPr>
          <w:rStyle w:val="katex-mathml"/>
          <w:rFonts w:ascii="Times New Roman" w:hAnsi="Times New Roman" w:cs="Times New Roman"/>
          <w:b/>
          <w:bCs/>
          <w:sz w:val="24"/>
          <w:szCs w:val="24"/>
          <w:lang w:val="it-IT"/>
        </w:rPr>
      </w:pPr>
      <w:r w:rsidRPr="00D057AB">
        <w:rPr>
          <w:rStyle w:val="katex-mathml"/>
          <w:rFonts w:ascii="Times New Roman" w:hAnsi="Times New Roman" w:cs="Times New Roman"/>
          <w:b/>
          <w:bCs/>
          <w:sz w:val="24"/>
          <w:szCs w:val="24"/>
          <w:lang w:val="it-IT"/>
        </w:rPr>
        <w:t xml:space="preserve">C(i+1)= </w:t>
      </w:r>
      <m:oMath>
        <m:sSup>
          <m:sSupPr>
            <m:ctrlPr>
              <w:rPr>
                <w:rStyle w:val="katex-mathml"/>
                <w:rFonts w:ascii="Cambria Math" w:hAnsi="Cambria Math" w:cs="Times New Roman"/>
                <w:b/>
                <w:bCs/>
                <w:i/>
                <w:sz w:val="24"/>
                <w:szCs w:val="24"/>
              </w:rPr>
            </m:ctrlPr>
          </m:sSupPr>
          <m:e>
            <m:r>
              <m:rPr>
                <m:sty m:val="bi"/>
              </m:rPr>
              <w:rPr>
                <w:rStyle w:val="katex-mathml"/>
                <w:rFonts w:ascii="Cambria Math" w:hAnsi="Cambria Math" w:cs="Times New Roman"/>
                <w:sz w:val="24"/>
                <w:szCs w:val="24"/>
              </w:rPr>
              <m:t>e</m:t>
            </m:r>
          </m:e>
          <m:sup>
            <m:r>
              <m:rPr>
                <m:sty m:val="bi"/>
              </m:rPr>
              <w:rPr>
                <w:rStyle w:val="katex-mathml"/>
                <w:rFonts w:ascii="Cambria Math" w:hAnsi="Cambria Math" w:cs="Times New Roman"/>
                <w:sz w:val="24"/>
                <w:szCs w:val="24"/>
                <w:lang w:val="it-IT"/>
              </w:rPr>
              <m:t>-</m:t>
            </m:r>
            <m:r>
              <m:rPr>
                <m:sty m:val="bi"/>
              </m:rPr>
              <w:rPr>
                <w:rStyle w:val="katex-mathml"/>
                <w:rFonts w:ascii="Cambria Math" w:hAnsi="Cambria Math" w:cs="Times New Roman"/>
                <w:sz w:val="24"/>
                <w:szCs w:val="24"/>
              </w:rPr>
              <m:t>k</m:t>
            </m:r>
          </m:sup>
        </m:sSup>
      </m:oMath>
      <w:r w:rsidRPr="00D057AB">
        <w:rPr>
          <w:rStyle w:val="katex-mathml"/>
          <w:rFonts w:ascii="Times New Roman" w:eastAsiaTheme="minorEastAsia" w:hAnsi="Times New Roman" w:cs="Times New Roman"/>
          <w:b/>
          <w:bCs/>
          <w:sz w:val="24"/>
          <w:szCs w:val="24"/>
          <w:lang w:val="it-IT"/>
        </w:rPr>
        <w:t xml:space="preserve"> * </w:t>
      </w:r>
      <w:r w:rsidRPr="00D057AB">
        <w:rPr>
          <w:rStyle w:val="katex-mathml"/>
          <w:rFonts w:ascii="Times New Roman" w:hAnsi="Times New Roman" w:cs="Times New Roman"/>
          <w:b/>
          <w:bCs/>
          <w:sz w:val="24"/>
          <w:szCs w:val="24"/>
          <w:lang w:val="it-IT"/>
        </w:rPr>
        <w:t>Ci +</w:t>
      </w:r>
      <m:oMath>
        <m:d>
          <m:dPr>
            <m:begChr m:val="["/>
            <m:endChr m:val="]"/>
            <m:ctrlPr>
              <w:rPr>
                <w:rStyle w:val="katex-mathml"/>
                <w:rFonts w:ascii="Cambria Math" w:hAnsi="Cambria Math" w:cs="Times New Roman"/>
                <w:b/>
                <w:bCs/>
                <w:i/>
                <w:sz w:val="24"/>
                <w:szCs w:val="24"/>
              </w:rPr>
            </m:ctrlPr>
          </m:dPr>
          <m:e>
            <m:r>
              <m:rPr>
                <m:sty m:val="bi"/>
              </m:rPr>
              <w:rPr>
                <w:rStyle w:val="katex-mathml"/>
                <w:rFonts w:ascii="Cambria Math" w:hAnsi="Cambria Math" w:cs="Times New Roman"/>
                <w:sz w:val="24"/>
                <w:szCs w:val="24"/>
                <w:lang w:val="it-IT"/>
              </w:rPr>
              <m:t>(</m:t>
            </m:r>
            <m:f>
              <m:fPr>
                <m:ctrlPr>
                  <w:rPr>
                    <w:rStyle w:val="katex-mathml"/>
                    <w:rFonts w:ascii="Cambria Math" w:hAnsi="Cambria Math" w:cs="Times New Roman"/>
                    <w:b/>
                    <w:bCs/>
                    <w:i/>
                    <w:sz w:val="24"/>
                    <w:szCs w:val="24"/>
                  </w:rPr>
                </m:ctrlPr>
              </m:fPr>
              <m:num>
                <m:r>
                  <m:rPr>
                    <m:sty m:val="bi"/>
                  </m:rPr>
                  <w:rPr>
                    <w:rStyle w:val="katex-mathml"/>
                    <w:rFonts w:ascii="Cambria Math" w:hAnsi="Cambria Math" w:cs="Times New Roman"/>
                    <w:sz w:val="24"/>
                    <w:szCs w:val="24"/>
                  </w:rPr>
                  <m:t>1</m:t>
                </m:r>
                <m:r>
                  <m:rPr>
                    <m:sty m:val="bi"/>
                  </m:rPr>
                  <w:rPr>
                    <w:rStyle w:val="katex-mathml"/>
                    <w:rFonts w:ascii="Cambria Math" w:hAnsi="Cambria Math" w:cs="Times New Roman"/>
                    <w:sz w:val="24"/>
                    <w:szCs w:val="24"/>
                    <w:lang w:val="it-IT"/>
                  </w:rPr>
                  <m:t>-</m:t>
                </m:r>
                <m:sSup>
                  <m:sSupPr>
                    <m:ctrlPr>
                      <w:rPr>
                        <w:rStyle w:val="katex-mathml"/>
                        <w:rFonts w:ascii="Cambria Math" w:hAnsi="Cambria Math" w:cs="Times New Roman"/>
                        <w:b/>
                        <w:bCs/>
                        <w:i/>
                        <w:sz w:val="24"/>
                        <w:szCs w:val="24"/>
                      </w:rPr>
                    </m:ctrlPr>
                  </m:sSupPr>
                  <m:e>
                    <m:r>
                      <m:rPr>
                        <m:sty m:val="bi"/>
                      </m:rPr>
                      <w:rPr>
                        <w:rStyle w:val="katex-mathml"/>
                        <w:rFonts w:ascii="Cambria Math" w:hAnsi="Cambria Math" w:cs="Times New Roman"/>
                        <w:sz w:val="24"/>
                        <w:szCs w:val="24"/>
                      </w:rPr>
                      <m:t>e</m:t>
                    </m:r>
                  </m:e>
                  <m:sup>
                    <m:r>
                      <m:rPr>
                        <m:sty m:val="bi"/>
                      </m:rPr>
                      <w:rPr>
                        <w:rStyle w:val="katex-mathml"/>
                        <w:rFonts w:ascii="Cambria Math" w:hAnsi="Cambria Math" w:cs="Times New Roman"/>
                        <w:sz w:val="24"/>
                        <w:szCs w:val="24"/>
                        <w:lang w:val="it-IT"/>
                      </w:rPr>
                      <m:t>-</m:t>
                    </m:r>
                    <m:r>
                      <m:rPr>
                        <m:sty m:val="bi"/>
                      </m:rPr>
                      <w:rPr>
                        <w:rStyle w:val="katex-mathml"/>
                        <w:rFonts w:ascii="Cambria Math" w:hAnsi="Cambria Math" w:cs="Times New Roman"/>
                        <w:sz w:val="24"/>
                        <w:szCs w:val="24"/>
                      </w:rPr>
                      <m:t>k</m:t>
                    </m:r>
                  </m:sup>
                </m:sSup>
              </m:num>
              <m:den>
                <m:r>
                  <m:rPr>
                    <m:sty m:val="bi"/>
                  </m:rPr>
                  <w:rPr>
                    <w:rStyle w:val="katex-mathml"/>
                    <w:rFonts w:ascii="Cambria Math" w:hAnsi="Cambria Math" w:cs="Times New Roman"/>
                    <w:sz w:val="24"/>
                    <w:szCs w:val="24"/>
                  </w:rPr>
                  <m:t>k</m:t>
                </m:r>
              </m:den>
            </m:f>
            <m:r>
              <m:rPr>
                <m:sty m:val="b"/>
              </m:rPr>
              <w:rPr>
                <w:rStyle w:val="katex-mathml"/>
                <w:rFonts w:ascii="Cambria Math" w:eastAsiaTheme="minorEastAsia" w:hAnsi="Cambria Math" w:cs="Times New Roman"/>
                <w:sz w:val="24"/>
                <w:szCs w:val="24"/>
                <w:lang w:val="it-IT"/>
              </w:rPr>
              <m:t>)</m:t>
            </m:r>
          </m:e>
        </m:d>
      </m:oMath>
      <w:r w:rsidRPr="00D057AB">
        <w:rPr>
          <w:rStyle w:val="katex-mathml"/>
          <w:rFonts w:ascii="Times New Roman" w:eastAsiaTheme="minorEastAsia" w:hAnsi="Times New Roman" w:cs="Times New Roman"/>
          <w:b/>
          <w:bCs/>
          <w:sz w:val="24"/>
          <w:szCs w:val="24"/>
          <w:lang w:val="it-IT"/>
        </w:rPr>
        <w:t xml:space="preserve"> * Inflo</w:t>
      </w:r>
      <w:r w:rsidR="00F22329">
        <w:rPr>
          <w:rStyle w:val="katex-mathml"/>
          <w:rFonts w:ascii="Times New Roman" w:eastAsiaTheme="minorEastAsia" w:hAnsi="Times New Roman" w:cs="Times New Roman"/>
          <w:b/>
          <w:bCs/>
          <w:sz w:val="24"/>
          <w:szCs w:val="24"/>
          <w:lang w:val="it-IT"/>
        </w:rPr>
        <w:t>ë</w:t>
      </w:r>
      <w:r w:rsidRPr="00D057AB">
        <w:rPr>
          <w:rStyle w:val="katex-mathml"/>
          <w:rFonts w:ascii="Times New Roman" w:eastAsiaTheme="minorEastAsia" w:hAnsi="Times New Roman" w:cs="Times New Roman"/>
          <w:b/>
          <w:bCs/>
          <w:sz w:val="24"/>
          <w:szCs w:val="24"/>
          <w:lang w:val="it-IT"/>
        </w:rPr>
        <w:t xml:space="preserve"> (i)​</w:t>
      </w:r>
    </w:p>
    <w:p w14:paraId="22C7F552" w14:textId="77777777" w:rsidR="00D057AB" w:rsidRPr="00D057AB" w:rsidRDefault="00D057AB" w:rsidP="00D057AB">
      <w:pPr>
        <w:pStyle w:val="NormalWeb"/>
        <w:jc w:val="both"/>
        <w:rPr>
          <w:lang w:val="it-IT"/>
        </w:rPr>
      </w:pPr>
      <w:r w:rsidRPr="00D057AB">
        <w:rPr>
          <w:lang w:val="it-IT"/>
        </w:rPr>
        <w:t xml:space="preserve">Me </w:t>
      </w:r>
      <w:r w:rsidRPr="00D057AB">
        <w:rPr>
          <w:shd w:val="clear" w:color="auto" w:fill="FFFFFF"/>
          <w:lang w:val="it-IT"/>
        </w:rPr>
        <w:t>C (1900) = 0.0</w:t>
      </w:r>
    </w:p>
    <w:p w14:paraId="3161BCF1" w14:textId="3FB0E497" w:rsidR="0044469C" w:rsidRPr="00D057AB" w:rsidRDefault="00D057AB" w:rsidP="00D057AB">
      <w:pPr>
        <w:pStyle w:val="NormalWeb"/>
        <w:jc w:val="both"/>
        <w:rPr>
          <w:lang w:val="it-IT"/>
        </w:rPr>
      </w:pPr>
      <w:r w:rsidRPr="00D057AB">
        <w:rPr>
          <w:lang w:val="it-IT"/>
        </w:rPr>
        <w:t xml:space="preserve">(B)    </w:t>
      </w:r>
      <w:r w:rsidRPr="00D057AB">
        <w:rPr>
          <w:b/>
          <w:bCs/>
        </w:rPr>
        <w:t>Δ</w:t>
      </w:r>
      <w:r w:rsidRPr="00D057AB">
        <w:rPr>
          <w:b/>
          <w:bCs/>
          <w:lang w:val="it-IT"/>
        </w:rPr>
        <w:t>C(i) = C(i + 1) − C(i)</w:t>
      </w:r>
    </w:p>
    <w:p w14:paraId="20F905FF" w14:textId="77777777" w:rsidR="00D057AB" w:rsidRPr="00D057AB" w:rsidRDefault="00D057AB" w:rsidP="00D057AB">
      <w:pPr>
        <w:pStyle w:val="NormalWeb"/>
        <w:jc w:val="both"/>
        <w:rPr>
          <w:lang w:val="it-IT"/>
        </w:rPr>
      </w:pPr>
      <w:r w:rsidRPr="00D057AB">
        <w:rPr>
          <w:lang w:val="it-IT"/>
        </w:rPr>
        <w:t>ku:</w:t>
      </w:r>
    </w:p>
    <w:p w14:paraId="0C67CDA0" w14:textId="77777777" w:rsidR="00D057AB" w:rsidRPr="00D057AB" w:rsidRDefault="00D057AB" w:rsidP="00D057AB">
      <w:pPr>
        <w:pStyle w:val="NormalWeb"/>
        <w:jc w:val="both"/>
        <w:rPr>
          <w:lang w:val="it-IT"/>
        </w:rPr>
      </w:pPr>
      <w:r w:rsidRPr="00D057AB">
        <w:rPr>
          <w:rStyle w:val="Strong"/>
          <w:lang w:val="it-IT"/>
        </w:rPr>
        <w:t>i =</w:t>
      </w:r>
      <w:r w:rsidRPr="00D057AB">
        <w:rPr>
          <w:lang w:val="it-IT"/>
        </w:rPr>
        <w:t xml:space="preserve"> viti</w:t>
      </w:r>
    </w:p>
    <w:p w14:paraId="05481944" w14:textId="77777777" w:rsidR="00D057AB" w:rsidRPr="00D057AB" w:rsidRDefault="00D057AB" w:rsidP="00D057AB">
      <w:pPr>
        <w:pStyle w:val="NormalWeb"/>
        <w:jc w:val="both"/>
        <w:rPr>
          <w:lang w:val="it-IT"/>
        </w:rPr>
      </w:pPr>
      <w:r w:rsidRPr="00D057AB">
        <w:rPr>
          <w:rStyle w:val="Strong"/>
          <w:lang w:val="it-IT"/>
        </w:rPr>
        <w:t>C(i) =</w:t>
      </w:r>
      <w:r w:rsidRPr="00D057AB">
        <w:rPr>
          <w:lang w:val="it-IT"/>
        </w:rPr>
        <w:t xml:space="preserve"> stoku i karbonit në rezervuarin e produkteve drusore të shfrytëzuara në fillim të vitit </w:t>
      </w:r>
      <w:r w:rsidRPr="00D057AB">
        <w:rPr>
          <w:rStyle w:val="Emphasis"/>
          <w:rFonts w:eastAsiaTheme="majorEastAsia"/>
          <w:lang w:val="it-IT"/>
        </w:rPr>
        <w:t>i</w:t>
      </w:r>
      <w:r w:rsidRPr="00D057AB">
        <w:rPr>
          <w:lang w:val="it-IT"/>
        </w:rPr>
        <w:t>, në Gg C.</w:t>
      </w:r>
    </w:p>
    <w:p w14:paraId="39FE0AA3" w14:textId="77777777" w:rsidR="00D057AB" w:rsidRPr="00D057AB" w:rsidRDefault="00D057AB" w:rsidP="00D057AB">
      <w:pPr>
        <w:pStyle w:val="NormalWeb"/>
        <w:jc w:val="both"/>
        <w:rPr>
          <w:lang w:val="it-IT"/>
        </w:rPr>
      </w:pPr>
      <w:r w:rsidRPr="00D057AB">
        <w:rPr>
          <w:rStyle w:val="Strong"/>
          <w:lang w:val="it-IT"/>
        </w:rPr>
        <w:t>k =</w:t>
      </w:r>
      <w:r w:rsidRPr="00D057AB">
        <w:rPr>
          <w:lang w:val="it-IT"/>
        </w:rPr>
        <w:t xml:space="preserve"> konstanta e kalbjes së funksionit të kalbjes së rendit të parë, e shprehur në njësi </w:t>
      </w:r>
      <w:r w:rsidRPr="00D057AB">
        <w:rPr>
          <w:rStyle w:val="Strong"/>
          <w:lang w:val="it-IT"/>
        </w:rPr>
        <w:t>vit⁻¹</w:t>
      </w:r>
    </w:p>
    <w:p w14:paraId="61EAED40" w14:textId="77777777" w:rsidR="00D057AB" w:rsidRPr="00D057AB" w:rsidRDefault="00D057AB" w:rsidP="00D057AB">
      <w:pPr>
        <w:jc w:val="both"/>
        <w:rPr>
          <w:rFonts w:ascii="Times New Roman" w:hAnsi="Times New Roman" w:cs="Times New Roman"/>
          <w:b/>
          <w:bCs/>
          <w:sz w:val="24"/>
          <w:szCs w:val="24"/>
          <w:lang w:val="it-IT"/>
        </w:rPr>
      </w:pPr>
      <w:r w:rsidRPr="00D057AB">
        <w:rPr>
          <w:rStyle w:val="katex-mathml"/>
          <w:rFonts w:ascii="Times New Roman" w:hAnsi="Times New Roman" w:cs="Times New Roman"/>
          <w:b/>
          <w:bCs/>
          <w:sz w:val="24"/>
          <w:szCs w:val="24"/>
          <w:lang w:val="it-IT"/>
        </w:rPr>
        <w:t xml:space="preserve">k=ln (2)/HL </w:t>
      </w:r>
    </w:p>
    <w:p w14:paraId="0C9C8885" w14:textId="77777777" w:rsidR="00D057AB" w:rsidRPr="00D057AB" w:rsidRDefault="00D057AB" w:rsidP="00D057AB">
      <w:pPr>
        <w:pStyle w:val="NormalWeb"/>
        <w:jc w:val="both"/>
        <w:rPr>
          <w:lang w:val="it-IT"/>
        </w:rPr>
      </w:pPr>
      <w:r w:rsidRPr="00D057AB">
        <w:rPr>
          <w:lang w:val="it-IT"/>
        </w:rPr>
        <w:t xml:space="preserve">ku </w:t>
      </w:r>
      <w:r w:rsidRPr="00D057AB">
        <w:rPr>
          <w:rStyle w:val="Strong"/>
          <w:lang w:val="it-IT"/>
        </w:rPr>
        <w:t>HL</w:t>
      </w:r>
      <w:r w:rsidRPr="00D057AB">
        <w:rPr>
          <w:lang w:val="it-IT"/>
        </w:rPr>
        <w:t xml:space="preserve"> është gjysmë-jeta e rezervuarit të produkteve drusore të shfrytëzuara, e shprehur në vite.</w:t>
      </w:r>
    </w:p>
    <w:p w14:paraId="6C2E08BE" w14:textId="218A9388" w:rsidR="00D057AB" w:rsidRPr="00D057AB" w:rsidRDefault="00D057AB" w:rsidP="00D057AB">
      <w:pPr>
        <w:pStyle w:val="NormalWeb"/>
        <w:jc w:val="both"/>
        <w:rPr>
          <w:lang w:val="it-IT"/>
        </w:rPr>
      </w:pPr>
      <w:r w:rsidRPr="00D057AB">
        <w:rPr>
          <w:rStyle w:val="Strong"/>
          <w:lang w:val="it-IT"/>
        </w:rPr>
        <w:t>Inflo</w:t>
      </w:r>
      <w:r w:rsidR="00F22329">
        <w:rPr>
          <w:rStyle w:val="Strong"/>
          <w:lang w:val="it-IT"/>
        </w:rPr>
        <w:t>ë</w:t>
      </w:r>
      <w:r w:rsidRPr="00D057AB">
        <w:rPr>
          <w:rStyle w:val="Strong"/>
          <w:lang w:val="it-IT"/>
        </w:rPr>
        <w:t>(i) =</w:t>
      </w:r>
      <w:r w:rsidRPr="00D057AB">
        <w:rPr>
          <w:lang w:val="it-IT"/>
        </w:rPr>
        <w:t xml:space="preserve"> prurja në rezervuarin e produkteve drusore të shfrytëzuara gjatë vitit </w:t>
      </w:r>
      <w:r w:rsidRPr="00D057AB">
        <w:rPr>
          <w:rStyle w:val="Emphasis"/>
          <w:rFonts w:eastAsiaTheme="majorEastAsia"/>
          <w:lang w:val="it-IT"/>
        </w:rPr>
        <w:t>i</w:t>
      </w:r>
      <w:r w:rsidRPr="00D057AB">
        <w:rPr>
          <w:lang w:val="it-IT"/>
        </w:rPr>
        <w:t>, në Gg C vit⁻¹.</w:t>
      </w:r>
    </w:p>
    <w:p w14:paraId="3D12443B" w14:textId="77777777" w:rsidR="00D057AB" w:rsidRPr="00D057AB" w:rsidRDefault="00D057AB" w:rsidP="00D057AB">
      <w:pPr>
        <w:pStyle w:val="NormalWeb"/>
        <w:jc w:val="both"/>
        <w:rPr>
          <w:lang w:val="it-IT"/>
        </w:rPr>
      </w:pPr>
      <w:r w:rsidRPr="00D057AB">
        <w:rPr>
          <w:rStyle w:val="Strong"/>
        </w:rPr>
        <w:lastRenderedPageBreak/>
        <w:t>Δ</w:t>
      </w:r>
      <w:r w:rsidRPr="00D057AB">
        <w:rPr>
          <w:rStyle w:val="Strong"/>
          <w:lang w:val="it-IT"/>
        </w:rPr>
        <w:t>C(i) =</w:t>
      </w:r>
      <w:r w:rsidRPr="00D057AB">
        <w:rPr>
          <w:lang w:val="it-IT"/>
        </w:rPr>
        <w:t xml:space="preserve"> ndryshimi i stokut të karbonit në rezervuarin e produkteve drusore të shfrytëzuara gjatë vitit </w:t>
      </w:r>
      <w:r w:rsidRPr="00D057AB">
        <w:rPr>
          <w:rStyle w:val="Emphasis"/>
          <w:rFonts w:eastAsiaTheme="majorEastAsia"/>
          <w:lang w:val="it-IT"/>
        </w:rPr>
        <w:t>i</w:t>
      </w:r>
      <w:r w:rsidRPr="00D057AB">
        <w:rPr>
          <w:lang w:val="it-IT"/>
        </w:rPr>
        <w:t>, në Gg C vit⁻¹.</w:t>
      </w:r>
    </w:p>
    <w:p w14:paraId="00D051CC" w14:textId="77777777" w:rsidR="00D057AB" w:rsidRPr="00D057AB" w:rsidRDefault="00D057AB" w:rsidP="00D057AB">
      <w:pPr>
        <w:pStyle w:val="NormalWeb"/>
        <w:jc w:val="both"/>
        <w:rPr>
          <w:lang w:val="it-IT"/>
        </w:rPr>
      </w:pPr>
      <w:r w:rsidRPr="00D057AB">
        <w:rPr>
          <w:rStyle w:val="Strong"/>
          <w:lang w:val="it-IT"/>
        </w:rPr>
        <w:t>ln</w:t>
      </w:r>
      <w:r w:rsidRPr="00D057AB">
        <w:rPr>
          <w:lang w:val="it-IT"/>
        </w:rPr>
        <w:t xml:space="preserve"> paraqet logaritmin natyror me bazë </w:t>
      </w:r>
      <w:r w:rsidRPr="00D057AB">
        <w:rPr>
          <w:rStyle w:val="Strong"/>
          <w:lang w:val="it-IT"/>
        </w:rPr>
        <w:t>e</w:t>
      </w:r>
      <w:r w:rsidRPr="00D057AB">
        <w:rPr>
          <w:lang w:val="it-IT"/>
        </w:rPr>
        <w:t>.</w:t>
      </w:r>
    </w:p>
    <w:p w14:paraId="52DEA1BA" w14:textId="77777777" w:rsidR="00D057AB" w:rsidRPr="00D057AB" w:rsidRDefault="00D057AB" w:rsidP="00D057AB">
      <w:pPr>
        <w:pStyle w:val="Heading3"/>
        <w:jc w:val="both"/>
        <w:rPr>
          <w:rFonts w:ascii="Times New Roman" w:hAnsi="Times New Roman" w:cs="Times New Roman"/>
          <w:lang w:val="it-IT"/>
        </w:rPr>
      </w:pPr>
      <w:r w:rsidRPr="00D057AB">
        <w:rPr>
          <w:rFonts w:ascii="Times New Roman" w:hAnsi="Times New Roman" w:cs="Times New Roman"/>
          <w:lang w:val="it-IT"/>
        </w:rPr>
        <w:t>Vlerat standarde të gjysmës së jetës (HL)</w:t>
      </w:r>
    </w:p>
    <w:p w14:paraId="41EF3344" w14:textId="77777777" w:rsidR="00D057AB" w:rsidRPr="00D057AB" w:rsidRDefault="00D057AB" w:rsidP="00D057AB">
      <w:pPr>
        <w:pStyle w:val="NormalWeb"/>
        <w:numPr>
          <w:ilvl w:val="0"/>
          <w:numId w:val="167"/>
        </w:numPr>
        <w:jc w:val="both"/>
      </w:pPr>
      <w:r w:rsidRPr="00D057AB">
        <w:rPr>
          <w:rStyle w:val="Strong"/>
        </w:rPr>
        <w:t xml:space="preserve">2 </w:t>
      </w:r>
      <w:proofErr w:type="spellStart"/>
      <w:r w:rsidRPr="00D057AB">
        <w:rPr>
          <w:rStyle w:val="Strong"/>
        </w:rPr>
        <w:t>vjet</w:t>
      </w:r>
      <w:proofErr w:type="spellEnd"/>
      <w:r w:rsidRPr="00D057AB">
        <w:t xml:space="preserve"> </w:t>
      </w:r>
      <w:proofErr w:type="spellStart"/>
      <w:r w:rsidRPr="00D057AB">
        <w:t>për</w:t>
      </w:r>
      <w:proofErr w:type="spellEnd"/>
      <w:r w:rsidRPr="00D057AB">
        <w:t xml:space="preserve"> </w:t>
      </w:r>
      <w:proofErr w:type="spellStart"/>
      <w:r w:rsidRPr="00D057AB">
        <w:t>letër</w:t>
      </w:r>
      <w:proofErr w:type="spellEnd"/>
    </w:p>
    <w:p w14:paraId="108E7CB7" w14:textId="77777777" w:rsidR="00D057AB" w:rsidRPr="00D057AB" w:rsidRDefault="00D057AB" w:rsidP="00D057AB">
      <w:pPr>
        <w:pStyle w:val="NormalWeb"/>
        <w:numPr>
          <w:ilvl w:val="0"/>
          <w:numId w:val="167"/>
        </w:numPr>
        <w:jc w:val="both"/>
      </w:pPr>
      <w:r w:rsidRPr="00D057AB">
        <w:rPr>
          <w:rStyle w:val="Strong"/>
        </w:rPr>
        <w:t xml:space="preserve">25 </w:t>
      </w:r>
      <w:proofErr w:type="spellStart"/>
      <w:r w:rsidRPr="00D057AB">
        <w:rPr>
          <w:rStyle w:val="Strong"/>
        </w:rPr>
        <w:t>vjet</w:t>
      </w:r>
      <w:proofErr w:type="spellEnd"/>
      <w:r w:rsidRPr="00D057AB">
        <w:t xml:space="preserve"> </w:t>
      </w:r>
      <w:proofErr w:type="spellStart"/>
      <w:r w:rsidRPr="00D057AB">
        <w:t>për</w:t>
      </w:r>
      <w:proofErr w:type="spellEnd"/>
      <w:r w:rsidRPr="00D057AB">
        <w:t xml:space="preserve"> </w:t>
      </w:r>
      <w:proofErr w:type="spellStart"/>
      <w:r w:rsidRPr="00D057AB">
        <w:t>panele</w:t>
      </w:r>
      <w:proofErr w:type="spellEnd"/>
      <w:r w:rsidRPr="00D057AB">
        <w:t xml:space="preserve"> </w:t>
      </w:r>
      <w:proofErr w:type="spellStart"/>
      <w:r w:rsidRPr="00D057AB">
        <w:t>druri</w:t>
      </w:r>
      <w:proofErr w:type="spellEnd"/>
    </w:p>
    <w:p w14:paraId="4553371F" w14:textId="77777777" w:rsidR="00D057AB" w:rsidRPr="00D057AB" w:rsidRDefault="00D057AB" w:rsidP="00D057AB">
      <w:pPr>
        <w:pStyle w:val="NormalWeb"/>
        <w:numPr>
          <w:ilvl w:val="0"/>
          <w:numId w:val="167"/>
        </w:numPr>
        <w:jc w:val="both"/>
      </w:pPr>
      <w:r w:rsidRPr="00D057AB">
        <w:rPr>
          <w:rStyle w:val="Strong"/>
        </w:rPr>
        <w:t xml:space="preserve">35 </w:t>
      </w:r>
      <w:proofErr w:type="spellStart"/>
      <w:r w:rsidRPr="00D057AB">
        <w:rPr>
          <w:rStyle w:val="Strong"/>
        </w:rPr>
        <w:t>vjet</w:t>
      </w:r>
      <w:proofErr w:type="spellEnd"/>
      <w:r w:rsidRPr="00D057AB">
        <w:t xml:space="preserve"> </w:t>
      </w:r>
      <w:proofErr w:type="spellStart"/>
      <w:r w:rsidRPr="00D057AB">
        <w:t>për</w:t>
      </w:r>
      <w:proofErr w:type="spellEnd"/>
      <w:r w:rsidRPr="00D057AB">
        <w:t xml:space="preserve"> </w:t>
      </w:r>
      <w:proofErr w:type="spellStart"/>
      <w:r w:rsidRPr="00D057AB">
        <w:t>dru</w:t>
      </w:r>
      <w:proofErr w:type="spellEnd"/>
      <w:r w:rsidRPr="00D057AB">
        <w:t xml:space="preserve"> </w:t>
      </w:r>
      <w:proofErr w:type="spellStart"/>
      <w:r w:rsidRPr="00D057AB">
        <w:t>të</w:t>
      </w:r>
      <w:proofErr w:type="spellEnd"/>
      <w:r w:rsidRPr="00D057AB">
        <w:t xml:space="preserve"> </w:t>
      </w:r>
      <w:proofErr w:type="spellStart"/>
      <w:r w:rsidRPr="00D057AB">
        <w:t>sharruar</w:t>
      </w:r>
      <w:proofErr w:type="spellEnd"/>
    </w:p>
    <w:p w14:paraId="24767468" w14:textId="77777777" w:rsidR="00D057AB" w:rsidRPr="00D057AB" w:rsidRDefault="00D057AB" w:rsidP="00D057AB">
      <w:pPr>
        <w:jc w:val="both"/>
        <w:rPr>
          <w:rFonts w:ascii="Times New Roman" w:hAnsi="Times New Roman" w:cs="Times New Roman"/>
          <w:b/>
          <w:bCs/>
          <w:sz w:val="24"/>
          <w:szCs w:val="24"/>
        </w:rPr>
      </w:pPr>
    </w:p>
    <w:p w14:paraId="6F5C92F1" w14:textId="1C728774" w:rsidR="00D057AB" w:rsidRPr="00D057AB" w:rsidRDefault="00C10224" w:rsidP="00D057AB">
      <w:pPr>
        <w:jc w:val="both"/>
        <w:rPr>
          <w:rFonts w:ascii="Times New Roman" w:hAnsi="Times New Roman" w:cs="Times New Roman"/>
          <w:b/>
          <w:bCs/>
          <w:sz w:val="24"/>
          <w:szCs w:val="24"/>
        </w:rPr>
      </w:pPr>
      <w:r>
        <w:rPr>
          <w:rFonts w:ascii="Times New Roman" w:hAnsi="Times New Roman" w:cs="Times New Roman"/>
          <w:b/>
          <w:bCs/>
          <w:sz w:val="24"/>
          <w:szCs w:val="24"/>
        </w:rPr>
        <w:t>2</w:t>
      </w:r>
      <w:r w:rsidR="00D057AB" w:rsidRPr="00D057AB">
        <w:rPr>
          <w:rFonts w:ascii="Times New Roman" w:hAnsi="Times New Roman" w:cs="Times New Roman"/>
          <w:b/>
          <w:bCs/>
          <w:sz w:val="24"/>
          <w:szCs w:val="24"/>
        </w:rPr>
        <w:t xml:space="preserve">. </w:t>
      </w:r>
      <w:proofErr w:type="spellStart"/>
      <w:r w:rsidR="00D057AB" w:rsidRPr="00D057AB">
        <w:rPr>
          <w:rFonts w:ascii="Times New Roman" w:hAnsi="Times New Roman" w:cs="Times New Roman"/>
          <w:b/>
          <w:bCs/>
          <w:sz w:val="24"/>
          <w:szCs w:val="24"/>
        </w:rPr>
        <w:t>Zbatimi</w:t>
      </w:r>
      <w:proofErr w:type="spellEnd"/>
    </w:p>
    <w:p w14:paraId="08DBB0BD" w14:textId="36972744" w:rsidR="0044469C" w:rsidRDefault="00D057AB" w:rsidP="00D057AB">
      <w:pPr>
        <w:pStyle w:val="NormalWeb"/>
        <w:jc w:val="both"/>
        <w:rPr>
          <w:rStyle w:val="Strong"/>
        </w:rPr>
      </w:pPr>
      <w:proofErr w:type="spellStart"/>
      <w:r w:rsidRPr="00D057AB">
        <w:t>Vlerësimi</w:t>
      </w:r>
      <w:proofErr w:type="spellEnd"/>
      <w:r w:rsidRPr="00D057AB">
        <w:t xml:space="preserve"> </w:t>
      </w:r>
      <w:proofErr w:type="spellStart"/>
      <w:r w:rsidRPr="00D057AB">
        <w:t>i</w:t>
      </w:r>
      <w:proofErr w:type="spellEnd"/>
      <w:r w:rsidRPr="00D057AB">
        <w:t xml:space="preserve"> </w:t>
      </w:r>
      <w:proofErr w:type="spellStart"/>
      <w:r w:rsidRPr="00D057AB">
        <w:t>stokut</w:t>
      </w:r>
      <w:proofErr w:type="spellEnd"/>
      <w:r w:rsidRPr="00D057AB">
        <w:t xml:space="preserve"> </w:t>
      </w:r>
      <w:proofErr w:type="spellStart"/>
      <w:r w:rsidRPr="00D057AB">
        <w:t>të</w:t>
      </w:r>
      <w:proofErr w:type="spellEnd"/>
      <w:r w:rsidRPr="00D057AB">
        <w:t xml:space="preserve"> </w:t>
      </w:r>
      <w:proofErr w:type="spellStart"/>
      <w:r w:rsidRPr="00D057AB">
        <w:t>karbonit</w:t>
      </w:r>
      <w:proofErr w:type="spellEnd"/>
      <w:r w:rsidRPr="00D057AB">
        <w:t xml:space="preserve"> </w:t>
      </w:r>
      <w:proofErr w:type="spellStart"/>
      <w:r w:rsidRPr="00D057AB">
        <w:t>dhe</w:t>
      </w:r>
      <w:proofErr w:type="spellEnd"/>
      <w:r w:rsidRPr="00D057AB">
        <w:t xml:space="preserve"> </w:t>
      </w:r>
      <w:proofErr w:type="spellStart"/>
      <w:r w:rsidRPr="00D057AB">
        <w:t>i</w:t>
      </w:r>
      <w:proofErr w:type="spellEnd"/>
      <w:r w:rsidRPr="00D057AB">
        <w:t xml:space="preserve"> </w:t>
      </w:r>
      <w:proofErr w:type="spellStart"/>
      <w:r w:rsidRPr="00D057AB">
        <w:t>ndryshimeve</w:t>
      </w:r>
      <w:proofErr w:type="spellEnd"/>
      <w:r w:rsidRPr="00D057AB">
        <w:t xml:space="preserve"> </w:t>
      </w:r>
      <w:proofErr w:type="spellStart"/>
      <w:r w:rsidRPr="00D057AB">
        <w:t>në</w:t>
      </w:r>
      <w:proofErr w:type="spellEnd"/>
      <w:r w:rsidRPr="00D057AB">
        <w:t xml:space="preserve"> </w:t>
      </w:r>
      <w:proofErr w:type="spellStart"/>
      <w:r w:rsidRPr="00D057AB">
        <w:t>stokun</w:t>
      </w:r>
      <w:proofErr w:type="spellEnd"/>
      <w:r w:rsidRPr="00D057AB">
        <w:t xml:space="preserve"> e </w:t>
      </w:r>
      <w:proofErr w:type="spellStart"/>
      <w:r w:rsidRPr="00D057AB">
        <w:t>karbonit</w:t>
      </w:r>
      <w:proofErr w:type="spellEnd"/>
      <w:r w:rsidRPr="00D057AB">
        <w:t xml:space="preserve"> </w:t>
      </w:r>
      <w:proofErr w:type="spellStart"/>
      <w:r w:rsidRPr="00D057AB">
        <w:t>në</w:t>
      </w:r>
      <w:proofErr w:type="spellEnd"/>
      <w:r w:rsidRPr="00D057AB">
        <w:t xml:space="preserve"> </w:t>
      </w:r>
      <w:proofErr w:type="spellStart"/>
      <w:r w:rsidRPr="00D057AB">
        <w:t>produktet</w:t>
      </w:r>
      <w:proofErr w:type="spellEnd"/>
      <w:r w:rsidRPr="00D057AB">
        <w:t xml:space="preserve"> </w:t>
      </w:r>
      <w:proofErr w:type="spellStart"/>
      <w:r w:rsidRPr="00D057AB">
        <w:t>drusore</w:t>
      </w:r>
      <w:proofErr w:type="spellEnd"/>
      <w:r w:rsidRPr="00D057AB">
        <w:t xml:space="preserve"> </w:t>
      </w:r>
      <w:proofErr w:type="spellStart"/>
      <w:r w:rsidRPr="00D057AB">
        <w:t>të</w:t>
      </w:r>
      <w:proofErr w:type="spellEnd"/>
      <w:r w:rsidRPr="00D057AB">
        <w:t xml:space="preserve"> </w:t>
      </w:r>
      <w:proofErr w:type="spellStart"/>
      <w:r w:rsidRPr="00D057AB">
        <w:t>shfrytëzuara</w:t>
      </w:r>
      <w:proofErr w:type="spellEnd"/>
      <w:r w:rsidRPr="00D057AB">
        <w:t xml:space="preserve"> </w:t>
      </w:r>
      <w:proofErr w:type="spellStart"/>
      <w:r w:rsidRPr="00D057AB">
        <w:t>kryhet</w:t>
      </w:r>
      <w:proofErr w:type="spellEnd"/>
      <w:r w:rsidRPr="00D057AB">
        <w:t xml:space="preserve"> duke </w:t>
      </w:r>
      <w:proofErr w:type="spellStart"/>
      <w:r w:rsidRPr="00D057AB">
        <w:t>përdorur</w:t>
      </w:r>
      <w:proofErr w:type="spellEnd"/>
      <w:r w:rsidRPr="00D057AB">
        <w:t xml:space="preserve"> </w:t>
      </w:r>
      <w:proofErr w:type="spellStart"/>
      <w:r w:rsidRPr="00D057AB">
        <w:t>funksionin</w:t>
      </w:r>
      <w:proofErr w:type="spellEnd"/>
      <w:r w:rsidRPr="00D057AB">
        <w:t xml:space="preserve"> e </w:t>
      </w:r>
      <w:proofErr w:type="spellStart"/>
      <w:r w:rsidRPr="00D057AB">
        <w:t>dekompozimit</w:t>
      </w:r>
      <w:proofErr w:type="spellEnd"/>
      <w:r w:rsidRPr="00D057AB">
        <w:t xml:space="preserve"> </w:t>
      </w:r>
      <w:proofErr w:type="spellStart"/>
      <w:r w:rsidRPr="00D057AB">
        <w:t>të</w:t>
      </w:r>
      <w:proofErr w:type="spellEnd"/>
      <w:r w:rsidRPr="00D057AB">
        <w:t xml:space="preserve"> </w:t>
      </w:r>
      <w:proofErr w:type="spellStart"/>
      <w:r w:rsidRPr="00D057AB">
        <w:t>rendit</w:t>
      </w:r>
      <w:proofErr w:type="spellEnd"/>
      <w:r w:rsidRPr="00D057AB">
        <w:t xml:space="preserve"> </w:t>
      </w:r>
      <w:proofErr w:type="spellStart"/>
      <w:r w:rsidRPr="00D057AB">
        <w:t>të</w:t>
      </w:r>
      <w:proofErr w:type="spellEnd"/>
      <w:r w:rsidRPr="00D057AB">
        <w:t xml:space="preserve"> </w:t>
      </w:r>
      <w:proofErr w:type="spellStart"/>
      <w:r w:rsidRPr="00D057AB">
        <w:t>parë</w:t>
      </w:r>
      <w:proofErr w:type="spellEnd"/>
      <w:r w:rsidRPr="00D057AB">
        <w:t xml:space="preserve"> </w:t>
      </w:r>
      <w:proofErr w:type="spellStart"/>
      <w:r w:rsidRPr="00D057AB">
        <w:t>dhe</w:t>
      </w:r>
      <w:proofErr w:type="spellEnd"/>
      <w:r w:rsidRPr="00D057AB">
        <w:t xml:space="preserve"> </w:t>
      </w:r>
      <w:proofErr w:type="spellStart"/>
      <w:r w:rsidRPr="00D057AB">
        <w:t>vlerat</w:t>
      </w:r>
      <w:proofErr w:type="spellEnd"/>
      <w:r w:rsidRPr="00D057AB">
        <w:t xml:space="preserve"> e </w:t>
      </w:r>
      <w:proofErr w:type="spellStart"/>
      <w:r w:rsidRPr="00D057AB">
        <w:t>gjysmë-jetës</w:t>
      </w:r>
      <w:proofErr w:type="spellEnd"/>
      <w:r w:rsidRPr="00D057AB">
        <w:t xml:space="preserve"> </w:t>
      </w:r>
      <w:proofErr w:type="spellStart"/>
      <w:r w:rsidRPr="00D057AB">
        <w:t>të</w:t>
      </w:r>
      <w:proofErr w:type="spellEnd"/>
      <w:r w:rsidRPr="00D057AB">
        <w:t xml:space="preserve"> </w:t>
      </w:r>
      <w:proofErr w:type="spellStart"/>
      <w:r w:rsidRPr="00D057AB">
        <w:t>përcaktuara</w:t>
      </w:r>
      <w:proofErr w:type="spellEnd"/>
      <w:r w:rsidRPr="00D057AB">
        <w:t xml:space="preserve"> </w:t>
      </w:r>
      <w:proofErr w:type="spellStart"/>
      <w:r w:rsidRPr="00D057AB">
        <w:t>në</w:t>
      </w:r>
      <w:proofErr w:type="spellEnd"/>
      <w:r w:rsidRPr="00D057AB">
        <w:t xml:space="preserve"> </w:t>
      </w:r>
      <w:proofErr w:type="spellStart"/>
      <w:r w:rsidRPr="00D057AB">
        <w:t>këtë</w:t>
      </w:r>
      <w:proofErr w:type="spellEnd"/>
      <w:r w:rsidRPr="00D057AB">
        <w:t xml:space="preserve"> </w:t>
      </w:r>
      <w:proofErr w:type="spellStart"/>
      <w:r w:rsidRPr="00D057AB">
        <w:t>aneks</w:t>
      </w:r>
      <w:proofErr w:type="spellEnd"/>
      <w:r w:rsidRPr="00D057AB">
        <w:t xml:space="preserve">, </w:t>
      </w:r>
      <w:proofErr w:type="spellStart"/>
      <w:r w:rsidRPr="00D057AB">
        <w:t>në</w:t>
      </w:r>
      <w:proofErr w:type="spellEnd"/>
      <w:r w:rsidRPr="00D057AB">
        <w:t xml:space="preserve"> </w:t>
      </w:r>
      <w:proofErr w:type="spellStart"/>
      <w:r w:rsidRPr="00D057AB">
        <w:t>përputhje</w:t>
      </w:r>
      <w:proofErr w:type="spellEnd"/>
      <w:r w:rsidRPr="00D057AB">
        <w:t xml:space="preserve"> me </w:t>
      </w:r>
      <w:proofErr w:type="spellStart"/>
      <w:r w:rsidRPr="00D057AB">
        <w:t>metodologjitë</w:t>
      </w:r>
      <w:proofErr w:type="spellEnd"/>
      <w:r w:rsidRPr="00D057AB">
        <w:t xml:space="preserve"> </w:t>
      </w:r>
      <w:proofErr w:type="spellStart"/>
      <w:r w:rsidRPr="00D057AB">
        <w:t>ndërkombëtare</w:t>
      </w:r>
      <w:proofErr w:type="spellEnd"/>
      <w:r w:rsidRPr="00D057AB">
        <w:t xml:space="preserve"> </w:t>
      </w:r>
      <w:proofErr w:type="spellStart"/>
      <w:r w:rsidRPr="00D057AB">
        <w:t>të</w:t>
      </w:r>
      <w:proofErr w:type="spellEnd"/>
      <w:r w:rsidRPr="00D057AB">
        <w:t xml:space="preserve"> </w:t>
      </w:r>
      <w:proofErr w:type="spellStart"/>
      <w:r w:rsidRPr="00D057AB">
        <w:t>inventarit</w:t>
      </w:r>
      <w:proofErr w:type="spellEnd"/>
      <w:r w:rsidRPr="00D057AB">
        <w:t xml:space="preserve"> </w:t>
      </w:r>
      <w:proofErr w:type="spellStart"/>
      <w:r w:rsidRPr="00D057AB">
        <w:t>të</w:t>
      </w:r>
      <w:proofErr w:type="spellEnd"/>
      <w:r w:rsidRPr="00D057AB">
        <w:t xml:space="preserve"> </w:t>
      </w:r>
      <w:proofErr w:type="spellStart"/>
      <w:r w:rsidRPr="00D057AB">
        <w:t>gazeve</w:t>
      </w:r>
      <w:proofErr w:type="spellEnd"/>
      <w:r w:rsidRPr="00D057AB">
        <w:t xml:space="preserve"> me </w:t>
      </w:r>
      <w:proofErr w:type="spellStart"/>
      <w:r w:rsidRPr="00D057AB">
        <w:t>efekt</w:t>
      </w:r>
      <w:proofErr w:type="spellEnd"/>
      <w:r w:rsidRPr="00D057AB">
        <w:t xml:space="preserve"> </w:t>
      </w:r>
      <w:proofErr w:type="spellStart"/>
      <w:r w:rsidRPr="00D057AB">
        <w:t>serrë</w:t>
      </w:r>
      <w:proofErr w:type="spellEnd"/>
      <w:r w:rsidRPr="00D057AB">
        <w:t>.</w:t>
      </w:r>
    </w:p>
    <w:p w14:paraId="12FA1C72" w14:textId="70C340FC" w:rsidR="00D057AB" w:rsidRPr="00D057AB" w:rsidRDefault="00D057AB" w:rsidP="00D057AB">
      <w:pPr>
        <w:pStyle w:val="NormalWeb"/>
        <w:jc w:val="both"/>
      </w:pPr>
      <w:r w:rsidRPr="00D057AB">
        <w:rPr>
          <w:rStyle w:val="Strong"/>
        </w:rPr>
        <w:t xml:space="preserve">ANEKSI IV - </w:t>
      </w:r>
      <w:proofErr w:type="spellStart"/>
      <w:r w:rsidRPr="00D057AB">
        <w:rPr>
          <w:rStyle w:val="Strong"/>
        </w:rPr>
        <w:t>Masat</w:t>
      </w:r>
      <w:proofErr w:type="spellEnd"/>
      <w:r w:rsidRPr="00D057AB">
        <w:rPr>
          <w:rStyle w:val="Strong"/>
        </w:rPr>
        <w:t xml:space="preserve"> </w:t>
      </w:r>
      <w:proofErr w:type="spellStart"/>
      <w:r w:rsidRPr="00D057AB">
        <w:rPr>
          <w:rStyle w:val="Strong"/>
        </w:rPr>
        <w:t>treguese</w:t>
      </w:r>
      <w:proofErr w:type="spellEnd"/>
      <w:r w:rsidRPr="00D057AB">
        <w:rPr>
          <w:rStyle w:val="Strong"/>
        </w:rPr>
        <w:t xml:space="preserve"> </w:t>
      </w:r>
      <w:proofErr w:type="spellStart"/>
      <w:r w:rsidRPr="00D057AB">
        <w:rPr>
          <w:rStyle w:val="Strong"/>
        </w:rPr>
        <w:t>që</w:t>
      </w:r>
      <w:proofErr w:type="spellEnd"/>
      <w:r w:rsidRPr="00D057AB">
        <w:rPr>
          <w:rStyle w:val="Strong"/>
        </w:rPr>
        <w:t xml:space="preserve"> </w:t>
      </w:r>
      <w:proofErr w:type="spellStart"/>
      <w:r w:rsidRPr="00D057AB">
        <w:rPr>
          <w:rStyle w:val="Strong"/>
        </w:rPr>
        <w:t>mund</w:t>
      </w:r>
      <w:proofErr w:type="spellEnd"/>
      <w:r w:rsidRPr="00D057AB">
        <w:rPr>
          <w:rStyle w:val="Strong"/>
        </w:rPr>
        <w:t xml:space="preserve"> </w:t>
      </w:r>
      <w:proofErr w:type="spellStart"/>
      <w:r w:rsidRPr="00D057AB">
        <w:rPr>
          <w:rStyle w:val="Strong"/>
        </w:rPr>
        <w:t>të</w:t>
      </w:r>
      <w:proofErr w:type="spellEnd"/>
      <w:r w:rsidRPr="00D057AB">
        <w:rPr>
          <w:rStyle w:val="Strong"/>
        </w:rPr>
        <w:t xml:space="preserve"> </w:t>
      </w:r>
      <w:proofErr w:type="spellStart"/>
      <w:r w:rsidRPr="00D057AB">
        <w:rPr>
          <w:rStyle w:val="Strong"/>
        </w:rPr>
        <w:t>përfshihen</w:t>
      </w:r>
      <w:proofErr w:type="spellEnd"/>
      <w:r w:rsidRPr="00D057AB">
        <w:rPr>
          <w:rStyle w:val="Strong"/>
        </w:rPr>
        <w:t xml:space="preserve"> </w:t>
      </w:r>
      <w:proofErr w:type="spellStart"/>
      <w:r w:rsidRPr="00D057AB">
        <w:rPr>
          <w:rStyle w:val="Strong"/>
        </w:rPr>
        <w:t>në</w:t>
      </w:r>
      <w:proofErr w:type="spellEnd"/>
      <w:r w:rsidRPr="00D057AB">
        <w:rPr>
          <w:rStyle w:val="Strong"/>
        </w:rPr>
        <w:t xml:space="preserve"> </w:t>
      </w:r>
      <w:proofErr w:type="spellStart"/>
      <w:r w:rsidRPr="00D057AB">
        <w:rPr>
          <w:rStyle w:val="Strong"/>
        </w:rPr>
        <w:t>informacionin</w:t>
      </w:r>
      <w:proofErr w:type="spellEnd"/>
      <w:r w:rsidRPr="00D057AB">
        <w:rPr>
          <w:rStyle w:val="Strong"/>
        </w:rPr>
        <w:t xml:space="preserve"> </w:t>
      </w:r>
      <w:proofErr w:type="spellStart"/>
      <w:r w:rsidRPr="00D057AB">
        <w:rPr>
          <w:rStyle w:val="Strong"/>
        </w:rPr>
        <w:t>mbi</w:t>
      </w:r>
      <w:proofErr w:type="spellEnd"/>
      <w:r w:rsidRPr="00D057AB">
        <w:rPr>
          <w:rStyle w:val="Strong"/>
        </w:rPr>
        <w:t xml:space="preserve"> </w:t>
      </w:r>
      <w:proofErr w:type="spellStart"/>
      <w:r w:rsidRPr="00D057AB">
        <w:rPr>
          <w:rStyle w:val="Strong"/>
        </w:rPr>
        <w:t>veprimet</w:t>
      </w:r>
      <w:proofErr w:type="spellEnd"/>
      <w:r w:rsidRPr="00D057AB">
        <w:rPr>
          <w:rStyle w:val="Strong"/>
        </w:rPr>
        <w:t xml:space="preserve"> </w:t>
      </w:r>
      <w:proofErr w:type="spellStart"/>
      <w:r w:rsidRPr="00D057AB">
        <w:rPr>
          <w:rStyle w:val="Strong"/>
        </w:rPr>
        <w:t>në</w:t>
      </w:r>
      <w:proofErr w:type="spellEnd"/>
      <w:r w:rsidRPr="00D057AB">
        <w:rPr>
          <w:rStyle w:val="Strong"/>
        </w:rPr>
        <w:t xml:space="preserve"> </w:t>
      </w:r>
      <w:proofErr w:type="spellStart"/>
      <w:r w:rsidRPr="00D057AB">
        <w:rPr>
          <w:rStyle w:val="Strong"/>
        </w:rPr>
        <w:t>sektorin</w:t>
      </w:r>
      <w:proofErr w:type="spellEnd"/>
      <w:r w:rsidRPr="00D057AB">
        <w:rPr>
          <w:rStyle w:val="Strong"/>
        </w:rPr>
        <w:t xml:space="preserve"> </w:t>
      </w:r>
      <w:r w:rsidR="009A5E7B">
        <w:rPr>
          <w:rStyle w:val="Strong"/>
        </w:rPr>
        <w:t>PTNPTP</w:t>
      </w:r>
      <w:r w:rsidRPr="00D057AB">
        <w:rPr>
          <w:rStyle w:val="Strong"/>
        </w:rPr>
        <w:t xml:space="preserve">, </w:t>
      </w:r>
      <w:proofErr w:type="spellStart"/>
      <w:r w:rsidRPr="00D057AB">
        <w:rPr>
          <w:rStyle w:val="Strong"/>
        </w:rPr>
        <w:t>të</w:t>
      </w:r>
      <w:proofErr w:type="spellEnd"/>
      <w:r w:rsidRPr="00D057AB">
        <w:rPr>
          <w:rStyle w:val="Strong"/>
        </w:rPr>
        <w:t xml:space="preserve"> </w:t>
      </w:r>
      <w:proofErr w:type="spellStart"/>
      <w:r w:rsidRPr="00D057AB">
        <w:rPr>
          <w:rStyle w:val="Strong"/>
        </w:rPr>
        <w:t>paraqitura</w:t>
      </w:r>
      <w:proofErr w:type="spellEnd"/>
      <w:r w:rsidRPr="00D057AB">
        <w:rPr>
          <w:rStyle w:val="Strong"/>
        </w:rPr>
        <w:t xml:space="preserve"> </w:t>
      </w:r>
      <w:proofErr w:type="spellStart"/>
      <w:r w:rsidRPr="00D057AB">
        <w:rPr>
          <w:rStyle w:val="Strong"/>
        </w:rPr>
        <w:t>sipas</w:t>
      </w:r>
      <w:proofErr w:type="spellEnd"/>
      <w:r w:rsidRPr="00D057AB">
        <w:rPr>
          <w:rStyle w:val="Strong"/>
        </w:rPr>
        <w:t xml:space="preserve"> </w:t>
      </w:r>
      <w:proofErr w:type="spellStart"/>
      <w:r w:rsidRPr="00D057AB">
        <w:rPr>
          <w:rStyle w:val="Strong"/>
        </w:rPr>
        <w:t>nenit</w:t>
      </w:r>
      <w:proofErr w:type="spellEnd"/>
      <w:r w:rsidRPr="00D057AB">
        <w:rPr>
          <w:rStyle w:val="Strong"/>
        </w:rPr>
        <w:t xml:space="preserve"> 11, pika 2, </w:t>
      </w:r>
      <w:proofErr w:type="spellStart"/>
      <w:r w:rsidRPr="00D057AB">
        <w:rPr>
          <w:rStyle w:val="Strong"/>
        </w:rPr>
        <w:t>shkronja</w:t>
      </w:r>
      <w:proofErr w:type="spellEnd"/>
      <w:r w:rsidRPr="00D057AB">
        <w:rPr>
          <w:rStyle w:val="Strong"/>
        </w:rPr>
        <w:t xml:space="preserve"> “ç”</w:t>
      </w:r>
    </w:p>
    <w:p w14:paraId="2021FB69" w14:textId="0DA0E734" w:rsidR="00D057AB" w:rsidRPr="00D057AB" w:rsidRDefault="00D057AB" w:rsidP="00D057AB">
      <w:pPr>
        <w:pStyle w:val="NormalWeb"/>
        <w:jc w:val="both"/>
      </w:pPr>
      <w:proofErr w:type="spellStart"/>
      <w:r w:rsidRPr="00D057AB">
        <w:t>Masat</w:t>
      </w:r>
      <w:proofErr w:type="spellEnd"/>
      <w:r w:rsidRPr="00D057AB">
        <w:t xml:space="preserve"> e </w:t>
      </w:r>
      <w:proofErr w:type="spellStart"/>
      <w:r w:rsidRPr="00D057AB">
        <w:t>mëposhtme</w:t>
      </w:r>
      <w:proofErr w:type="spellEnd"/>
      <w:r w:rsidRPr="00D057AB">
        <w:t xml:space="preserve"> </w:t>
      </w:r>
      <w:proofErr w:type="spellStart"/>
      <w:r w:rsidRPr="00D057AB">
        <w:t>janë</w:t>
      </w:r>
      <w:proofErr w:type="spellEnd"/>
      <w:r w:rsidRPr="00D057AB">
        <w:t xml:space="preserve"> </w:t>
      </w:r>
      <w:proofErr w:type="spellStart"/>
      <w:r w:rsidRPr="00D057AB">
        <w:t>treguese</w:t>
      </w:r>
      <w:proofErr w:type="spellEnd"/>
      <w:r w:rsidRPr="00D057AB">
        <w:t xml:space="preserve"> </w:t>
      </w:r>
      <w:proofErr w:type="spellStart"/>
      <w:r w:rsidRPr="00D057AB">
        <w:t>dhe</w:t>
      </w:r>
      <w:proofErr w:type="spellEnd"/>
      <w:r w:rsidRPr="00D057AB">
        <w:t xml:space="preserve"> </w:t>
      </w:r>
      <w:proofErr w:type="spellStart"/>
      <w:r w:rsidRPr="00D057AB">
        <w:t>mund</w:t>
      </w:r>
      <w:proofErr w:type="spellEnd"/>
      <w:r w:rsidRPr="00D057AB">
        <w:t xml:space="preserve"> </w:t>
      </w:r>
      <w:proofErr w:type="spellStart"/>
      <w:r w:rsidRPr="00D057AB">
        <w:t>të</w:t>
      </w:r>
      <w:proofErr w:type="spellEnd"/>
      <w:r w:rsidRPr="00D057AB">
        <w:t xml:space="preserve"> </w:t>
      </w:r>
      <w:proofErr w:type="spellStart"/>
      <w:r w:rsidRPr="00D057AB">
        <w:t>përfshihen</w:t>
      </w:r>
      <w:proofErr w:type="spellEnd"/>
      <w:r w:rsidRPr="00D057AB">
        <w:t xml:space="preserve"> </w:t>
      </w:r>
      <w:proofErr w:type="spellStart"/>
      <w:r w:rsidRPr="00D057AB">
        <w:t>në</w:t>
      </w:r>
      <w:proofErr w:type="spellEnd"/>
      <w:r w:rsidRPr="00D057AB">
        <w:t xml:space="preserve"> </w:t>
      </w:r>
      <w:proofErr w:type="spellStart"/>
      <w:r w:rsidRPr="00D057AB">
        <w:t>informacionin</w:t>
      </w:r>
      <w:proofErr w:type="spellEnd"/>
      <w:r w:rsidRPr="00D057AB">
        <w:t xml:space="preserve"> </w:t>
      </w:r>
      <w:proofErr w:type="spellStart"/>
      <w:r w:rsidRPr="00D057AB">
        <w:t>mbi</w:t>
      </w:r>
      <w:proofErr w:type="spellEnd"/>
      <w:r w:rsidRPr="00D057AB">
        <w:t xml:space="preserve"> </w:t>
      </w:r>
      <w:proofErr w:type="spellStart"/>
      <w:r w:rsidRPr="00D057AB">
        <w:t>veprimet</w:t>
      </w:r>
      <w:proofErr w:type="spellEnd"/>
      <w:r w:rsidRPr="00D057AB">
        <w:t xml:space="preserve"> </w:t>
      </w:r>
      <w:proofErr w:type="spellStart"/>
      <w:r w:rsidRPr="00D057AB">
        <w:t>në</w:t>
      </w:r>
      <w:proofErr w:type="spellEnd"/>
      <w:r w:rsidRPr="00D057AB">
        <w:t xml:space="preserve"> </w:t>
      </w:r>
      <w:proofErr w:type="spellStart"/>
      <w:r w:rsidRPr="00D057AB">
        <w:t>sektorin</w:t>
      </w:r>
      <w:proofErr w:type="spellEnd"/>
      <w:r w:rsidRPr="00D057AB">
        <w:t xml:space="preserve"> e </w:t>
      </w:r>
      <w:proofErr w:type="spellStart"/>
      <w:r w:rsidRPr="00D057AB">
        <w:t>përdorimit</w:t>
      </w:r>
      <w:proofErr w:type="spellEnd"/>
      <w:r w:rsidRPr="00D057AB">
        <w:t xml:space="preserve"> </w:t>
      </w:r>
      <w:proofErr w:type="spellStart"/>
      <w:r w:rsidRPr="00D057AB">
        <w:t>të</w:t>
      </w:r>
      <w:proofErr w:type="spellEnd"/>
      <w:r w:rsidRPr="00D057AB">
        <w:t xml:space="preserve"> </w:t>
      </w:r>
      <w:proofErr w:type="spellStart"/>
      <w:r w:rsidRPr="00D057AB">
        <w:t>tokës</w:t>
      </w:r>
      <w:proofErr w:type="spellEnd"/>
      <w:r w:rsidRPr="00D057AB">
        <w:t xml:space="preserve">, </w:t>
      </w:r>
      <w:proofErr w:type="spellStart"/>
      <w:r w:rsidRPr="00D057AB">
        <w:t>ndryshimit</w:t>
      </w:r>
      <w:proofErr w:type="spellEnd"/>
      <w:r w:rsidRPr="00D057AB">
        <w:t xml:space="preserve"> </w:t>
      </w:r>
      <w:proofErr w:type="spellStart"/>
      <w:r w:rsidRPr="00D057AB">
        <w:t>të</w:t>
      </w:r>
      <w:proofErr w:type="spellEnd"/>
      <w:r w:rsidRPr="00D057AB">
        <w:t xml:space="preserve"> </w:t>
      </w:r>
      <w:proofErr w:type="spellStart"/>
      <w:r w:rsidRPr="00D057AB">
        <w:t>përdorimit</w:t>
      </w:r>
      <w:proofErr w:type="spellEnd"/>
      <w:r w:rsidRPr="00D057AB">
        <w:t xml:space="preserve"> </w:t>
      </w:r>
      <w:proofErr w:type="spellStart"/>
      <w:r w:rsidRPr="00D057AB">
        <w:t>të</w:t>
      </w:r>
      <w:proofErr w:type="spellEnd"/>
      <w:r w:rsidRPr="00D057AB">
        <w:t xml:space="preserve"> </w:t>
      </w:r>
      <w:proofErr w:type="spellStart"/>
      <w:r w:rsidRPr="00D057AB">
        <w:t>tokës</w:t>
      </w:r>
      <w:proofErr w:type="spellEnd"/>
      <w:r w:rsidRPr="00D057AB">
        <w:t xml:space="preserve"> </w:t>
      </w:r>
      <w:proofErr w:type="spellStart"/>
      <w:r w:rsidRPr="00D057AB">
        <w:t>dhe</w:t>
      </w:r>
      <w:proofErr w:type="spellEnd"/>
      <w:r w:rsidRPr="00D057AB">
        <w:t xml:space="preserve"> </w:t>
      </w:r>
      <w:proofErr w:type="spellStart"/>
      <w:r w:rsidRPr="00D057AB">
        <w:t>pyjeve</w:t>
      </w:r>
      <w:proofErr w:type="spellEnd"/>
      <w:r w:rsidRPr="00D057AB">
        <w:t xml:space="preserve"> (</w:t>
      </w:r>
      <w:r w:rsidR="009A5E7B">
        <w:t>PTNPTP</w:t>
      </w:r>
      <w:r w:rsidRPr="00D057AB">
        <w:t xml:space="preserve">), </w:t>
      </w:r>
      <w:proofErr w:type="spellStart"/>
      <w:r w:rsidRPr="00D057AB">
        <w:t>të</w:t>
      </w:r>
      <w:proofErr w:type="spellEnd"/>
      <w:r w:rsidRPr="00D057AB">
        <w:t xml:space="preserve"> </w:t>
      </w:r>
      <w:proofErr w:type="spellStart"/>
      <w:r w:rsidRPr="00D057AB">
        <w:t>raportuara</w:t>
      </w:r>
      <w:proofErr w:type="spellEnd"/>
      <w:r w:rsidRPr="00D057AB">
        <w:t xml:space="preserve"> </w:t>
      </w:r>
      <w:proofErr w:type="spellStart"/>
      <w:r w:rsidRPr="00D057AB">
        <w:t>sipas</w:t>
      </w:r>
      <w:proofErr w:type="spellEnd"/>
      <w:r w:rsidRPr="00D057AB">
        <w:t xml:space="preserve"> </w:t>
      </w:r>
      <w:proofErr w:type="spellStart"/>
      <w:r w:rsidRPr="00D057AB">
        <w:t>këtij</w:t>
      </w:r>
      <w:proofErr w:type="spellEnd"/>
      <w:r w:rsidRPr="00D057AB">
        <w:t xml:space="preserve"> </w:t>
      </w:r>
      <w:proofErr w:type="spellStart"/>
      <w:r w:rsidRPr="00D057AB">
        <w:t>vendimi</w:t>
      </w:r>
      <w:proofErr w:type="spellEnd"/>
      <w:r w:rsidRPr="00D057AB">
        <w:t>:</w:t>
      </w:r>
    </w:p>
    <w:p w14:paraId="52B6B53F" w14:textId="77777777"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rPr>
      </w:pPr>
      <w:r w:rsidRPr="00D057AB">
        <w:rPr>
          <w:rFonts w:ascii="Times New Roman" w:eastAsia="Times New Roman" w:hAnsi="Times New Roman" w:cs="Times New Roman"/>
          <w:b/>
          <w:bCs/>
          <w:sz w:val="24"/>
          <w:szCs w:val="24"/>
        </w:rPr>
        <w:t xml:space="preserve">(a) Masa </w:t>
      </w:r>
      <w:proofErr w:type="spellStart"/>
      <w:r w:rsidRPr="00D057AB">
        <w:rPr>
          <w:rFonts w:ascii="Times New Roman" w:eastAsia="Times New Roman" w:hAnsi="Times New Roman" w:cs="Times New Roman"/>
          <w:b/>
          <w:bCs/>
          <w:sz w:val="24"/>
          <w:szCs w:val="24"/>
        </w:rPr>
        <w:t>që</w:t>
      </w:r>
      <w:proofErr w:type="spellEnd"/>
      <w:r w:rsidRPr="00D057AB">
        <w:rPr>
          <w:rFonts w:ascii="Times New Roman" w:eastAsia="Times New Roman" w:hAnsi="Times New Roman" w:cs="Times New Roman"/>
          <w:b/>
          <w:bCs/>
          <w:sz w:val="24"/>
          <w:szCs w:val="24"/>
        </w:rPr>
        <w:t xml:space="preserve"> </w:t>
      </w:r>
      <w:proofErr w:type="spellStart"/>
      <w:r w:rsidRPr="00D057AB">
        <w:rPr>
          <w:rFonts w:ascii="Times New Roman" w:eastAsia="Times New Roman" w:hAnsi="Times New Roman" w:cs="Times New Roman"/>
          <w:b/>
          <w:bCs/>
          <w:sz w:val="24"/>
          <w:szCs w:val="24"/>
        </w:rPr>
        <w:t>lidhen</w:t>
      </w:r>
      <w:proofErr w:type="spellEnd"/>
      <w:r w:rsidRPr="00D057AB">
        <w:rPr>
          <w:rFonts w:ascii="Times New Roman" w:eastAsia="Times New Roman" w:hAnsi="Times New Roman" w:cs="Times New Roman"/>
          <w:b/>
          <w:bCs/>
          <w:sz w:val="24"/>
          <w:szCs w:val="24"/>
        </w:rPr>
        <w:t xml:space="preserve"> me </w:t>
      </w:r>
      <w:proofErr w:type="spellStart"/>
      <w:r w:rsidRPr="00D057AB">
        <w:rPr>
          <w:rFonts w:ascii="Times New Roman" w:eastAsia="Times New Roman" w:hAnsi="Times New Roman" w:cs="Times New Roman"/>
          <w:b/>
          <w:bCs/>
          <w:sz w:val="24"/>
          <w:szCs w:val="24"/>
        </w:rPr>
        <w:t>menaxhimin</w:t>
      </w:r>
      <w:proofErr w:type="spellEnd"/>
      <w:r w:rsidRPr="00D057AB">
        <w:rPr>
          <w:rFonts w:ascii="Times New Roman" w:eastAsia="Times New Roman" w:hAnsi="Times New Roman" w:cs="Times New Roman"/>
          <w:b/>
          <w:bCs/>
          <w:sz w:val="24"/>
          <w:szCs w:val="24"/>
        </w:rPr>
        <w:t xml:space="preserve"> e </w:t>
      </w:r>
      <w:proofErr w:type="spellStart"/>
      <w:r w:rsidRPr="00D057AB">
        <w:rPr>
          <w:rFonts w:ascii="Times New Roman" w:eastAsia="Times New Roman" w:hAnsi="Times New Roman" w:cs="Times New Roman"/>
          <w:b/>
          <w:bCs/>
          <w:sz w:val="24"/>
          <w:szCs w:val="24"/>
        </w:rPr>
        <w:t>tokës</w:t>
      </w:r>
      <w:proofErr w:type="spellEnd"/>
      <w:r w:rsidRPr="00D057AB">
        <w:rPr>
          <w:rFonts w:ascii="Times New Roman" w:eastAsia="Times New Roman" w:hAnsi="Times New Roman" w:cs="Times New Roman"/>
          <w:b/>
          <w:bCs/>
          <w:sz w:val="24"/>
          <w:szCs w:val="24"/>
        </w:rPr>
        <w:t xml:space="preserve"> </w:t>
      </w:r>
      <w:proofErr w:type="spellStart"/>
      <w:r w:rsidRPr="00D057AB">
        <w:rPr>
          <w:rFonts w:ascii="Times New Roman" w:eastAsia="Times New Roman" w:hAnsi="Times New Roman" w:cs="Times New Roman"/>
          <w:b/>
          <w:bCs/>
          <w:sz w:val="24"/>
          <w:szCs w:val="24"/>
        </w:rPr>
        <w:t>bujqësore</w:t>
      </w:r>
      <w:proofErr w:type="spellEnd"/>
      <w:r w:rsidRPr="00D057AB">
        <w:rPr>
          <w:rFonts w:ascii="Times New Roman" w:eastAsia="Times New Roman" w:hAnsi="Times New Roman" w:cs="Times New Roman"/>
          <w:b/>
          <w:bCs/>
          <w:sz w:val="24"/>
          <w:szCs w:val="24"/>
        </w:rPr>
        <w:t xml:space="preserve">, </w:t>
      </w:r>
      <w:proofErr w:type="spellStart"/>
      <w:r w:rsidRPr="00D057AB">
        <w:rPr>
          <w:rFonts w:ascii="Times New Roman" w:eastAsia="Times New Roman" w:hAnsi="Times New Roman" w:cs="Times New Roman"/>
          <w:b/>
          <w:bCs/>
          <w:sz w:val="24"/>
          <w:szCs w:val="24"/>
        </w:rPr>
        <w:t>si</w:t>
      </w:r>
      <w:proofErr w:type="spellEnd"/>
      <w:r w:rsidRPr="00D057AB">
        <w:rPr>
          <w:rFonts w:ascii="Times New Roman" w:eastAsia="Times New Roman" w:hAnsi="Times New Roman" w:cs="Times New Roman"/>
          <w:b/>
          <w:bCs/>
          <w:sz w:val="24"/>
          <w:szCs w:val="24"/>
        </w:rPr>
        <w:t xml:space="preserve"> p.sh.:</w:t>
      </w:r>
    </w:p>
    <w:p w14:paraId="46542461" w14:textId="77777777" w:rsidR="00D057AB" w:rsidRPr="00D057AB" w:rsidRDefault="00D057AB" w:rsidP="0085713B">
      <w:pPr>
        <w:pStyle w:val="ListParagraph"/>
        <w:widowControl/>
        <w:numPr>
          <w:ilvl w:val="1"/>
          <w:numId w:val="170"/>
        </w:numPr>
        <w:autoSpaceDE/>
        <w:autoSpaceDN/>
        <w:spacing w:before="100" w:beforeAutospacing="1" w:after="100" w:afterAutospacing="1"/>
        <w:contextualSpacing/>
        <w:jc w:val="both"/>
        <w:rPr>
          <w:sz w:val="24"/>
          <w:szCs w:val="24"/>
        </w:rPr>
      </w:pPr>
      <w:r w:rsidRPr="00D057AB">
        <w:rPr>
          <w:sz w:val="24"/>
          <w:szCs w:val="24"/>
        </w:rPr>
        <w:t>përmirësimi i praktikave agronomike duke përzgjedhur varietete më të mira të kulturave bujqësore;</w:t>
      </w:r>
    </w:p>
    <w:p w14:paraId="250465B2" w14:textId="77777777" w:rsidR="00D057AB" w:rsidRPr="00D057AB" w:rsidRDefault="00D057AB" w:rsidP="0085713B">
      <w:pPr>
        <w:pStyle w:val="ListParagraph"/>
        <w:widowControl/>
        <w:numPr>
          <w:ilvl w:val="1"/>
          <w:numId w:val="170"/>
        </w:numPr>
        <w:autoSpaceDE/>
        <w:autoSpaceDN/>
        <w:spacing w:before="100" w:beforeAutospacing="1" w:after="100" w:afterAutospacing="1"/>
        <w:contextualSpacing/>
        <w:jc w:val="both"/>
        <w:rPr>
          <w:sz w:val="24"/>
          <w:szCs w:val="24"/>
        </w:rPr>
      </w:pPr>
      <w:r w:rsidRPr="00D057AB">
        <w:rPr>
          <w:sz w:val="24"/>
          <w:szCs w:val="24"/>
        </w:rPr>
        <w:t xml:space="preserve">zgjatja e rotacionit të kulturave dhe shmangia ose reduktimi i përdorimit të tokës së lënë djerrë; </w:t>
      </w:r>
    </w:p>
    <w:p w14:paraId="34BE29F1" w14:textId="77777777" w:rsidR="00D057AB" w:rsidRPr="00D057AB" w:rsidRDefault="00D057AB" w:rsidP="0085713B">
      <w:pPr>
        <w:pStyle w:val="ListParagraph"/>
        <w:widowControl/>
        <w:numPr>
          <w:ilvl w:val="1"/>
          <w:numId w:val="170"/>
        </w:numPr>
        <w:autoSpaceDE/>
        <w:autoSpaceDN/>
        <w:spacing w:before="100" w:beforeAutospacing="1" w:after="100" w:afterAutospacing="1"/>
        <w:contextualSpacing/>
        <w:jc w:val="both"/>
        <w:rPr>
          <w:sz w:val="24"/>
          <w:szCs w:val="24"/>
        </w:rPr>
      </w:pPr>
      <w:r w:rsidRPr="00D057AB">
        <w:rPr>
          <w:sz w:val="24"/>
          <w:szCs w:val="24"/>
        </w:rPr>
        <w:t xml:space="preserve">përmirësimi i menaxhimit të lëndëve ushqyese, i punimit të tokës dhe menaxhimit të mbetjeve bimore, si dhe i menaxhimit të ujit; </w:t>
      </w:r>
    </w:p>
    <w:p w14:paraId="7E5BD8F1" w14:textId="77777777" w:rsidR="00D057AB" w:rsidRPr="00D057AB" w:rsidRDefault="00D057AB" w:rsidP="0085713B">
      <w:pPr>
        <w:pStyle w:val="ListParagraph"/>
        <w:widowControl/>
        <w:numPr>
          <w:ilvl w:val="1"/>
          <w:numId w:val="170"/>
        </w:numPr>
        <w:autoSpaceDE/>
        <w:autoSpaceDN/>
        <w:spacing w:before="100" w:beforeAutospacing="1" w:after="100" w:afterAutospacing="1"/>
        <w:contextualSpacing/>
        <w:jc w:val="both"/>
        <w:rPr>
          <w:sz w:val="24"/>
          <w:szCs w:val="24"/>
        </w:rPr>
      </w:pPr>
      <w:r w:rsidRPr="00D057AB">
        <w:rPr>
          <w:sz w:val="24"/>
          <w:szCs w:val="24"/>
        </w:rPr>
        <w:t>nxitja e praktikave agro-pyjore dhe potencialit për ndryshime në mbulimin ose përdorimin e tokës.</w:t>
      </w:r>
    </w:p>
    <w:p w14:paraId="249E7FF3" w14:textId="77777777"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sq-AL"/>
        </w:rPr>
      </w:pPr>
      <w:r w:rsidRPr="00D057AB">
        <w:rPr>
          <w:rFonts w:ascii="Times New Roman" w:eastAsia="Times New Roman" w:hAnsi="Times New Roman" w:cs="Times New Roman"/>
          <w:b/>
          <w:bCs/>
          <w:sz w:val="24"/>
          <w:szCs w:val="24"/>
          <w:lang w:val="sq-AL"/>
        </w:rPr>
        <w:t>(b) Masa që lidhen me menaxhimin e kullotave dhe përmirësimin e livadheve, si p.sh.:</w:t>
      </w:r>
    </w:p>
    <w:p w14:paraId="6F9F646B" w14:textId="77777777" w:rsidR="00D057AB" w:rsidRPr="00D057AB" w:rsidRDefault="00D057AB" w:rsidP="0085713B">
      <w:pPr>
        <w:pStyle w:val="ListParagraph"/>
        <w:widowControl/>
        <w:numPr>
          <w:ilvl w:val="1"/>
          <w:numId w:val="171"/>
        </w:numPr>
        <w:autoSpaceDE/>
        <w:autoSpaceDN/>
        <w:spacing w:before="100" w:beforeAutospacing="1" w:after="100" w:afterAutospacing="1"/>
        <w:contextualSpacing/>
        <w:jc w:val="both"/>
        <w:rPr>
          <w:sz w:val="24"/>
          <w:szCs w:val="24"/>
        </w:rPr>
      </w:pPr>
      <w:r w:rsidRPr="00D057AB">
        <w:rPr>
          <w:sz w:val="24"/>
          <w:szCs w:val="24"/>
        </w:rPr>
        <w:t>parandalimi i konvertimit të kullotave në tokë bujqësore dhe rikthimi i tokës bujqësore në vegjetacion natyror;</w:t>
      </w:r>
    </w:p>
    <w:p w14:paraId="50DC403A" w14:textId="77777777" w:rsidR="00D057AB" w:rsidRPr="00D057AB" w:rsidRDefault="00D057AB" w:rsidP="0085713B">
      <w:pPr>
        <w:pStyle w:val="ListParagraph"/>
        <w:widowControl/>
        <w:numPr>
          <w:ilvl w:val="1"/>
          <w:numId w:val="171"/>
        </w:numPr>
        <w:autoSpaceDE/>
        <w:autoSpaceDN/>
        <w:spacing w:before="100" w:beforeAutospacing="1" w:after="100" w:afterAutospacing="1"/>
        <w:contextualSpacing/>
        <w:jc w:val="both"/>
        <w:rPr>
          <w:sz w:val="24"/>
          <w:szCs w:val="24"/>
        </w:rPr>
      </w:pPr>
      <w:r w:rsidRPr="00D057AB">
        <w:rPr>
          <w:sz w:val="24"/>
          <w:szCs w:val="24"/>
        </w:rPr>
        <w:t xml:space="preserve">përmirësimi i menaxhimit të kullotave duke përfshirë ndryshime në intensitetin dhe kohën e kullotjes; </w:t>
      </w:r>
    </w:p>
    <w:p w14:paraId="2C98C584" w14:textId="77777777" w:rsidR="00D057AB" w:rsidRPr="00D057AB" w:rsidRDefault="00D057AB" w:rsidP="0085713B">
      <w:pPr>
        <w:pStyle w:val="ListParagraph"/>
        <w:widowControl/>
        <w:numPr>
          <w:ilvl w:val="1"/>
          <w:numId w:val="171"/>
        </w:numPr>
        <w:autoSpaceDE/>
        <w:autoSpaceDN/>
        <w:spacing w:before="100" w:beforeAutospacing="1" w:after="100" w:afterAutospacing="1"/>
        <w:contextualSpacing/>
        <w:jc w:val="both"/>
        <w:rPr>
          <w:sz w:val="24"/>
          <w:szCs w:val="24"/>
        </w:rPr>
      </w:pPr>
      <w:r w:rsidRPr="00D057AB">
        <w:rPr>
          <w:sz w:val="24"/>
          <w:szCs w:val="24"/>
        </w:rPr>
        <w:t xml:space="preserve">rritja e produktivitetit; </w:t>
      </w:r>
    </w:p>
    <w:p w14:paraId="7BDE27A0" w14:textId="77777777" w:rsidR="00D057AB" w:rsidRPr="00D057AB" w:rsidRDefault="00D057AB" w:rsidP="0085713B">
      <w:pPr>
        <w:pStyle w:val="ListParagraph"/>
        <w:widowControl/>
        <w:numPr>
          <w:ilvl w:val="1"/>
          <w:numId w:val="171"/>
        </w:numPr>
        <w:autoSpaceDE/>
        <w:autoSpaceDN/>
        <w:spacing w:before="100" w:beforeAutospacing="1" w:after="100" w:afterAutospacing="1"/>
        <w:contextualSpacing/>
        <w:jc w:val="both"/>
        <w:rPr>
          <w:sz w:val="24"/>
          <w:szCs w:val="24"/>
        </w:rPr>
      </w:pPr>
      <w:r w:rsidRPr="00D057AB">
        <w:rPr>
          <w:sz w:val="24"/>
          <w:szCs w:val="24"/>
        </w:rPr>
        <w:t xml:space="preserve">përmirësimi i menaxhimit të lëndëve ushqyese; </w:t>
      </w:r>
    </w:p>
    <w:p w14:paraId="14A31AB1" w14:textId="77777777" w:rsidR="00D057AB" w:rsidRPr="00D057AB" w:rsidRDefault="00D057AB" w:rsidP="0085713B">
      <w:pPr>
        <w:pStyle w:val="ListParagraph"/>
        <w:widowControl/>
        <w:numPr>
          <w:ilvl w:val="1"/>
          <w:numId w:val="171"/>
        </w:numPr>
        <w:autoSpaceDE/>
        <w:autoSpaceDN/>
        <w:spacing w:before="100" w:beforeAutospacing="1" w:after="100" w:afterAutospacing="1"/>
        <w:contextualSpacing/>
        <w:jc w:val="both"/>
        <w:rPr>
          <w:sz w:val="24"/>
          <w:szCs w:val="24"/>
        </w:rPr>
      </w:pPr>
      <w:r w:rsidRPr="00D057AB">
        <w:rPr>
          <w:sz w:val="24"/>
          <w:szCs w:val="24"/>
        </w:rPr>
        <w:t xml:space="preserve">përmirësimi i menaxhimit të zjarreve; </w:t>
      </w:r>
    </w:p>
    <w:p w14:paraId="5043ABA0" w14:textId="77777777" w:rsidR="00D057AB" w:rsidRPr="00D057AB" w:rsidRDefault="00D057AB" w:rsidP="0085713B">
      <w:pPr>
        <w:pStyle w:val="ListParagraph"/>
        <w:widowControl/>
        <w:numPr>
          <w:ilvl w:val="1"/>
          <w:numId w:val="171"/>
        </w:numPr>
        <w:autoSpaceDE/>
        <w:autoSpaceDN/>
        <w:spacing w:before="100" w:beforeAutospacing="1" w:after="100" w:afterAutospacing="1"/>
        <w:contextualSpacing/>
        <w:jc w:val="both"/>
        <w:rPr>
          <w:sz w:val="24"/>
          <w:szCs w:val="24"/>
        </w:rPr>
      </w:pPr>
      <w:r w:rsidRPr="00D057AB">
        <w:rPr>
          <w:sz w:val="24"/>
          <w:szCs w:val="24"/>
        </w:rPr>
        <w:t>futja e specieve më të përshtatshme, veçanërisht specieve me rrënjë të thella.</w:t>
      </w:r>
    </w:p>
    <w:p w14:paraId="4F1C0339" w14:textId="77777777"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sq-AL"/>
        </w:rPr>
      </w:pPr>
      <w:r w:rsidRPr="00D057AB">
        <w:rPr>
          <w:rFonts w:ascii="Times New Roman" w:eastAsia="Times New Roman" w:hAnsi="Times New Roman" w:cs="Times New Roman"/>
          <w:b/>
          <w:bCs/>
          <w:sz w:val="24"/>
          <w:szCs w:val="24"/>
          <w:lang w:val="sq-AL"/>
        </w:rPr>
        <w:t>(c) Masa për përmirësimin e menaxhimit të tokave organike bujqësore, veçanërisht të torfishtave (peatlands), si p.sh.:</w:t>
      </w:r>
    </w:p>
    <w:p w14:paraId="00B48358" w14:textId="77777777" w:rsidR="00D057AB" w:rsidRPr="00D057AB" w:rsidRDefault="00D057AB" w:rsidP="00D057AB">
      <w:pPr>
        <w:pStyle w:val="ListParagraph"/>
        <w:widowControl/>
        <w:numPr>
          <w:ilvl w:val="0"/>
          <w:numId w:val="168"/>
        </w:numPr>
        <w:autoSpaceDE/>
        <w:autoSpaceDN/>
        <w:spacing w:before="100" w:beforeAutospacing="1" w:after="100" w:afterAutospacing="1"/>
        <w:contextualSpacing/>
        <w:jc w:val="both"/>
        <w:rPr>
          <w:sz w:val="24"/>
          <w:szCs w:val="24"/>
        </w:rPr>
      </w:pPr>
      <w:r w:rsidRPr="00D057AB">
        <w:rPr>
          <w:sz w:val="24"/>
          <w:szCs w:val="24"/>
        </w:rPr>
        <w:t>nxitja e praktikave të qëndrueshme të paludikulturës;</w:t>
      </w:r>
    </w:p>
    <w:p w14:paraId="281F6E15" w14:textId="77777777" w:rsidR="00D057AB" w:rsidRPr="00D057AB" w:rsidRDefault="00D057AB" w:rsidP="00D057AB">
      <w:pPr>
        <w:pStyle w:val="ListParagraph"/>
        <w:widowControl/>
        <w:numPr>
          <w:ilvl w:val="0"/>
          <w:numId w:val="168"/>
        </w:numPr>
        <w:autoSpaceDE/>
        <w:autoSpaceDN/>
        <w:spacing w:before="100" w:beforeAutospacing="1" w:after="100" w:afterAutospacing="1"/>
        <w:contextualSpacing/>
        <w:jc w:val="both"/>
        <w:rPr>
          <w:sz w:val="24"/>
          <w:szCs w:val="24"/>
        </w:rPr>
      </w:pPr>
      <w:r w:rsidRPr="00D057AB">
        <w:rPr>
          <w:sz w:val="24"/>
          <w:szCs w:val="24"/>
        </w:rPr>
        <w:t>nxitja e praktikave bujqësore të përshtatura, si minimizimi i shqetësimit të tokës ose praktikat ekstensive.</w:t>
      </w:r>
    </w:p>
    <w:p w14:paraId="58CEEE6D" w14:textId="77777777"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sq-AL"/>
        </w:rPr>
      </w:pPr>
      <w:r w:rsidRPr="00D057AB">
        <w:rPr>
          <w:rFonts w:ascii="Times New Roman" w:eastAsia="Times New Roman" w:hAnsi="Times New Roman" w:cs="Times New Roman"/>
          <w:b/>
          <w:bCs/>
          <w:sz w:val="24"/>
          <w:szCs w:val="24"/>
          <w:lang w:val="sq-AL"/>
        </w:rPr>
        <w:lastRenderedPageBreak/>
        <w:t>(d) Masa për parandalimin e drenazhimit dhe për nxitjen e rivendosjes së lagështisë në tokat e lagështa.</w:t>
      </w:r>
    </w:p>
    <w:p w14:paraId="159DA5ED" w14:textId="77777777"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sq-AL"/>
        </w:rPr>
      </w:pPr>
      <w:r w:rsidRPr="00D057AB">
        <w:rPr>
          <w:rFonts w:ascii="Times New Roman" w:eastAsia="Times New Roman" w:hAnsi="Times New Roman" w:cs="Times New Roman"/>
          <w:b/>
          <w:bCs/>
          <w:sz w:val="24"/>
          <w:szCs w:val="24"/>
          <w:lang w:val="sq-AL"/>
        </w:rPr>
        <w:t>(e) Masa që lidhen me torfishtet ekzistuese ose pjesërisht të drenazhuara, si p.sh.:</w:t>
      </w:r>
    </w:p>
    <w:p w14:paraId="5BF33A7B" w14:textId="77777777" w:rsidR="00D057AB" w:rsidRPr="00D057AB" w:rsidRDefault="00D057AB" w:rsidP="0085713B">
      <w:pPr>
        <w:pStyle w:val="ListParagraph"/>
        <w:widowControl/>
        <w:numPr>
          <w:ilvl w:val="0"/>
          <w:numId w:val="172"/>
        </w:numPr>
        <w:autoSpaceDE/>
        <w:autoSpaceDN/>
        <w:spacing w:before="100" w:beforeAutospacing="1" w:after="100" w:afterAutospacing="1"/>
        <w:contextualSpacing/>
        <w:jc w:val="both"/>
        <w:rPr>
          <w:sz w:val="24"/>
          <w:szCs w:val="24"/>
          <w:lang w:val="it-IT"/>
        </w:rPr>
      </w:pPr>
      <w:r w:rsidRPr="00D057AB">
        <w:rPr>
          <w:sz w:val="24"/>
          <w:szCs w:val="24"/>
          <w:lang w:val="it-IT"/>
        </w:rPr>
        <w:t>parandalimi i drenazhimit të mëtejshëm;</w:t>
      </w:r>
    </w:p>
    <w:p w14:paraId="1D17622B" w14:textId="77777777" w:rsidR="00D057AB" w:rsidRPr="00D057AB" w:rsidRDefault="00D057AB" w:rsidP="0085713B">
      <w:pPr>
        <w:pStyle w:val="ListParagraph"/>
        <w:widowControl/>
        <w:numPr>
          <w:ilvl w:val="0"/>
          <w:numId w:val="172"/>
        </w:numPr>
        <w:autoSpaceDE/>
        <w:autoSpaceDN/>
        <w:spacing w:before="100" w:beforeAutospacing="1" w:after="100" w:afterAutospacing="1"/>
        <w:contextualSpacing/>
        <w:jc w:val="both"/>
        <w:rPr>
          <w:sz w:val="24"/>
          <w:szCs w:val="24"/>
          <w:lang w:val="it-IT"/>
        </w:rPr>
      </w:pPr>
      <w:r w:rsidRPr="00D057AB">
        <w:rPr>
          <w:sz w:val="24"/>
          <w:szCs w:val="24"/>
          <w:lang w:val="it-IT"/>
        </w:rPr>
        <w:t xml:space="preserve">nxitja e rivendosjes së lagështisë dhe restaurimit të tokave të lagura; </w:t>
      </w:r>
    </w:p>
    <w:p w14:paraId="251DCB2A" w14:textId="77777777" w:rsidR="00D057AB" w:rsidRPr="00D057AB" w:rsidRDefault="00D057AB" w:rsidP="0085713B">
      <w:pPr>
        <w:pStyle w:val="ListParagraph"/>
        <w:widowControl/>
        <w:numPr>
          <w:ilvl w:val="0"/>
          <w:numId w:val="172"/>
        </w:numPr>
        <w:autoSpaceDE/>
        <w:autoSpaceDN/>
        <w:spacing w:before="100" w:beforeAutospacing="1" w:after="100" w:afterAutospacing="1"/>
        <w:contextualSpacing/>
        <w:jc w:val="both"/>
        <w:rPr>
          <w:sz w:val="24"/>
          <w:szCs w:val="24"/>
          <w:lang w:val="it-IT"/>
        </w:rPr>
      </w:pPr>
      <w:r w:rsidRPr="00D057AB">
        <w:rPr>
          <w:sz w:val="24"/>
          <w:szCs w:val="24"/>
          <w:lang w:val="it-IT"/>
        </w:rPr>
        <w:t>parandalimi i zjarreve në toka torfike.</w:t>
      </w:r>
    </w:p>
    <w:p w14:paraId="0307BEF0" w14:textId="77777777"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it-IT"/>
        </w:rPr>
      </w:pPr>
      <w:r w:rsidRPr="00D057AB">
        <w:rPr>
          <w:rFonts w:ascii="Times New Roman" w:eastAsia="Times New Roman" w:hAnsi="Times New Roman" w:cs="Times New Roman"/>
          <w:b/>
          <w:bCs/>
          <w:sz w:val="24"/>
          <w:szCs w:val="24"/>
          <w:lang w:val="it-IT"/>
        </w:rPr>
        <w:t>(f) Restaurimi i tokave të degraduara.</w:t>
      </w:r>
    </w:p>
    <w:p w14:paraId="5B34A4E6" w14:textId="77777777"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da-DK"/>
        </w:rPr>
      </w:pPr>
      <w:r w:rsidRPr="00D057AB">
        <w:rPr>
          <w:rFonts w:ascii="Times New Roman" w:eastAsia="Times New Roman" w:hAnsi="Times New Roman" w:cs="Times New Roman"/>
          <w:b/>
          <w:bCs/>
          <w:sz w:val="24"/>
          <w:szCs w:val="24"/>
          <w:lang w:val="da-DK"/>
        </w:rPr>
        <w:t>(g) Masa që lidhen me aktivitetet pyjore, si p.sh.:</w:t>
      </w:r>
    </w:p>
    <w:p w14:paraId="690E492A" w14:textId="70D27FD8" w:rsidR="00C26082" w:rsidRDefault="00D057AB" w:rsidP="00C26082">
      <w:pPr>
        <w:pStyle w:val="ListParagraph"/>
        <w:numPr>
          <w:ilvl w:val="0"/>
          <w:numId w:val="176"/>
        </w:numPr>
        <w:spacing w:before="100" w:beforeAutospacing="1" w:after="100" w:afterAutospacing="1"/>
        <w:rPr>
          <w:sz w:val="24"/>
          <w:szCs w:val="24"/>
          <w:lang w:val="da-DK"/>
        </w:rPr>
      </w:pPr>
      <w:r w:rsidRPr="0085713B">
        <w:rPr>
          <w:sz w:val="24"/>
          <w:szCs w:val="24"/>
          <w:lang w:val="da-DK"/>
        </w:rPr>
        <w:t>pyllëzimi dhe ripyllëzimi;</w:t>
      </w:r>
    </w:p>
    <w:p w14:paraId="1650D86B" w14:textId="77777777" w:rsidR="00C26082" w:rsidRDefault="00C26082" w:rsidP="00C26082">
      <w:pPr>
        <w:pStyle w:val="ListParagraph"/>
        <w:numPr>
          <w:ilvl w:val="0"/>
          <w:numId w:val="176"/>
        </w:numPr>
        <w:spacing w:before="100" w:beforeAutospacing="1" w:after="100" w:afterAutospacing="1"/>
        <w:rPr>
          <w:sz w:val="24"/>
          <w:szCs w:val="24"/>
          <w:lang w:val="da-DK"/>
        </w:rPr>
      </w:pPr>
      <w:r w:rsidRPr="00544264">
        <w:rPr>
          <w:sz w:val="24"/>
          <w:szCs w:val="24"/>
          <w:lang w:val="da-DK"/>
        </w:rPr>
        <w:t>ruajtja e karbonit në pyjet ekzistuese</w:t>
      </w:r>
    </w:p>
    <w:p w14:paraId="0A722BDE" w14:textId="77777777" w:rsidR="00C26082" w:rsidRDefault="00C26082" w:rsidP="00C26082">
      <w:pPr>
        <w:pStyle w:val="ListParagraph"/>
        <w:numPr>
          <w:ilvl w:val="0"/>
          <w:numId w:val="176"/>
        </w:numPr>
        <w:spacing w:before="100" w:beforeAutospacing="1" w:after="100" w:afterAutospacing="1"/>
        <w:rPr>
          <w:sz w:val="24"/>
          <w:szCs w:val="24"/>
          <w:lang w:val="da-DK"/>
        </w:rPr>
      </w:pPr>
      <w:r w:rsidRPr="00741DC5">
        <w:rPr>
          <w:sz w:val="24"/>
          <w:szCs w:val="24"/>
          <w:lang w:val="da-DK"/>
        </w:rPr>
        <w:t>— rritja e prodhimit në pyjet ekzistuese</w:t>
      </w:r>
    </w:p>
    <w:p w14:paraId="58ECC081" w14:textId="77777777" w:rsidR="00C26082" w:rsidRDefault="00C26082" w:rsidP="00C26082">
      <w:pPr>
        <w:pStyle w:val="ListParagraph"/>
        <w:numPr>
          <w:ilvl w:val="0"/>
          <w:numId w:val="176"/>
        </w:numPr>
        <w:spacing w:before="100" w:beforeAutospacing="1" w:after="100" w:afterAutospacing="1"/>
        <w:rPr>
          <w:sz w:val="24"/>
          <w:szCs w:val="24"/>
          <w:lang w:val="da-DK"/>
        </w:rPr>
      </w:pPr>
      <w:r w:rsidRPr="002851FB">
        <w:rPr>
          <w:sz w:val="24"/>
          <w:szCs w:val="24"/>
          <w:lang w:val="da-DK"/>
        </w:rPr>
        <w:t>rritja e rezervuarit të produkteve drusore të shfrytëzuara;</w:t>
      </w:r>
    </w:p>
    <w:p w14:paraId="0DA6EFBD" w14:textId="567F6606" w:rsidR="00D057AB" w:rsidRPr="0085713B" w:rsidRDefault="00C26082" w:rsidP="00C26082">
      <w:pPr>
        <w:pStyle w:val="ListParagraph"/>
        <w:numPr>
          <w:ilvl w:val="0"/>
          <w:numId w:val="176"/>
        </w:numPr>
        <w:spacing w:before="100" w:beforeAutospacing="1" w:after="100" w:afterAutospacing="1"/>
        <w:rPr>
          <w:sz w:val="24"/>
          <w:szCs w:val="24"/>
          <w:lang w:val="da-DK"/>
        </w:rPr>
      </w:pPr>
      <w:r w:rsidRPr="004516E7">
        <w:rPr>
          <w:sz w:val="24"/>
          <w:szCs w:val="24"/>
          <w:lang w:val="da-DK"/>
        </w:rPr>
        <w:t>përmirësimi i menaxhimit të pyjeve, duke përfshirë përbërjen optimale të specieve, kujdesin dhe rrallimin e pyjeve, si dhe ruajtjen e tokës.</w:t>
      </w:r>
    </w:p>
    <w:p w14:paraId="5847EA85" w14:textId="77777777"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da-DK"/>
        </w:rPr>
      </w:pPr>
      <w:r w:rsidRPr="00D057AB">
        <w:rPr>
          <w:rFonts w:ascii="Times New Roman" w:eastAsia="Times New Roman" w:hAnsi="Times New Roman" w:cs="Times New Roman"/>
          <w:b/>
          <w:bCs/>
          <w:sz w:val="24"/>
          <w:szCs w:val="24"/>
          <w:lang w:val="da-DK"/>
        </w:rPr>
        <w:t>(h) Parandalimi i shpyllëzimit.</w:t>
      </w:r>
    </w:p>
    <w:p w14:paraId="59FCC762" w14:textId="77777777"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da-DK"/>
        </w:rPr>
      </w:pPr>
      <w:r w:rsidRPr="00D057AB">
        <w:rPr>
          <w:rFonts w:ascii="Times New Roman" w:eastAsia="Times New Roman" w:hAnsi="Times New Roman" w:cs="Times New Roman"/>
          <w:b/>
          <w:bCs/>
          <w:sz w:val="24"/>
          <w:szCs w:val="24"/>
          <w:lang w:val="da-DK"/>
        </w:rPr>
        <w:t>(i) Forcimi i mbrojtjes ndaj çrregullimeve natyrore, si zjarret, dëmtuesit dhe stuhitë.</w:t>
      </w:r>
    </w:p>
    <w:p w14:paraId="5179D6FD" w14:textId="77777777"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da-DK"/>
        </w:rPr>
      </w:pPr>
      <w:r w:rsidRPr="00D057AB">
        <w:rPr>
          <w:rFonts w:ascii="Times New Roman" w:eastAsia="Times New Roman" w:hAnsi="Times New Roman" w:cs="Times New Roman"/>
          <w:b/>
          <w:bCs/>
          <w:sz w:val="24"/>
          <w:szCs w:val="24"/>
          <w:lang w:val="da-DK"/>
        </w:rPr>
        <w:t>(j) Masa për zëvendësimin e burimeve të energjisë dhe materialeve me intensitet të lartë të gazeve me efekt serrë me produkte drusore të shfrytëzuara.</w:t>
      </w:r>
    </w:p>
    <w:p w14:paraId="4A398053" w14:textId="77777777" w:rsidR="00D057AB" w:rsidRPr="00D057AB" w:rsidRDefault="00D057AB" w:rsidP="00D057AB">
      <w:pPr>
        <w:jc w:val="both"/>
        <w:rPr>
          <w:rFonts w:ascii="Times New Roman" w:hAnsi="Times New Roman" w:cs="Times New Roman"/>
          <w:sz w:val="24"/>
          <w:szCs w:val="24"/>
          <w:lang w:val="da-DK"/>
        </w:rPr>
      </w:pPr>
    </w:p>
    <w:p w14:paraId="1AFCD6E2" w14:textId="77777777" w:rsidR="00D057AB" w:rsidRPr="00D057AB" w:rsidRDefault="00D057AB" w:rsidP="00D057AB">
      <w:pPr>
        <w:jc w:val="both"/>
        <w:rPr>
          <w:rFonts w:ascii="Times New Roman" w:hAnsi="Times New Roman" w:cs="Times New Roman"/>
          <w:sz w:val="24"/>
          <w:szCs w:val="24"/>
          <w:lang w:val="da-DK"/>
        </w:rPr>
      </w:pPr>
    </w:p>
    <w:p w14:paraId="70CC50B3" w14:textId="77777777" w:rsidR="00D057AB" w:rsidRPr="00D057AB" w:rsidRDefault="00D057AB" w:rsidP="00D057AB">
      <w:pPr>
        <w:jc w:val="both"/>
        <w:rPr>
          <w:rFonts w:ascii="Times New Roman" w:hAnsi="Times New Roman" w:cs="Times New Roman"/>
          <w:sz w:val="24"/>
          <w:szCs w:val="24"/>
          <w:lang w:val="da-DK"/>
        </w:rPr>
      </w:pPr>
    </w:p>
    <w:p w14:paraId="6940D07F" w14:textId="77777777" w:rsidR="00D057AB" w:rsidRPr="00D057AB" w:rsidRDefault="00D057AB" w:rsidP="00D057AB">
      <w:pPr>
        <w:jc w:val="both"/>
        <w:rPr>
          <w:rFonts w:ascii="Times New Roman" w:hAnsi="Times New Roman" w:cs="Times New Roman"/>
          <w:sz w:val="24"/>
          <w:szCs w:val="24"/>
          <w:lang w:val="da-DK"/>
        </w:rPr>
      </w:pPr>
    </w:p>
    <w:p w14:paraId="768B8082" w14:textId="77777777" w:rsidR="00D057AB" w:rsidRPr="00D057AB" w:rsidRDefault="00D057AB" w:rsidP="00D057AB">
      <w:pPr>
        <w:jc w:val="both"/>
        <w:rPr>
          <w:rFonts w:ascii="Times New Roman" w:hAnsi="Times New Roman" w:cs="Times New Roman"/>
          <w:sz w:val="24"/>
          <w:szCs w:val="24"/>
          <w:lang w:val="da-DK"/>
        </w:rPr>
      </w:pPr>
    </w:p>
    <w:p w14:paraId="60CDFC67" w14:textId="77777777" w:rsidR="00D057AB" w:rsidRPr="00D057AB" w:rsidRDefault="00D057AB" w:rsidP="00D057AB">
      <w:pPr>
        <w:jc w:val="both"/>
        <w:rPr>
          <w:rFonts w:ascii="Times New Roman" w:hAnsi="Times New Roman" w:cs="Times New Roman"/>
          <w:sz w:val="24"/>
          <w:szCs w:val="24"/>
          <w:lang w:val="da-DK"/>
        </w:rPr>
      </w:pPr>
    </w:p>
    <w:p w14:paraId="5958DAF3" w14:textId="77777777" w:rsidR="00D057AB" w:rsidRPr="00D057AB" w:rsidRDefault="00D057AB" w:rsidP="00D057AB">
      <w:pPr>
        <w:jc w:val="both"/>
        <w:rPr>
          <w:rFonts w:ascii="Times New Roman" w:hAnsi="Times New Roman" w:cs="Times New Roman"/>
          <w:sz w:val="24"/>
          <w:szCs w:val="24"/>
          <w:lang w:val="da-DK"/>
        </w:rPr>
      </w:pPr>
    </w:p>
    <w:p w14:paraId="40D48CD2" w14:textId="77777777" w:rsidR="00D057AB" w:rsidRPr="00D057AB" w:rsidRDefault="00D057AB" w:rsidP="00D057AB">
      <w:pPr>
        <w:jc w:val="both"/>
        <w:rPr>
          <w:rFonts w:ascii="Times New Roman" w:hAnsi="Times New Roman" w:cs="Times New Roman"/>
          <w:sz w:val="24"/>
          <w:szCs w:val="24"/>
          <w:lang w:val="da-DK"/>
        </w:rPr>
      </w:pPr>
    </w:p>
    <w:p w14:paraId="352B2763" w14:textId="77777777" w:rsidR="00D057AB" w:rsidRPr="00D057AB" w:rsidRDefault="00D057AB" w:rsidP="00D057AB">
      <w:pPr>
        <w:jc w:val="both"/>
        <w:rPr>
          <w:rFonts w:ascii="Times New Roman" w:hAnsi="Times New Roman" w:cs="Times New Roman"/>
          <w:sz w:val="24"/>
          <w:szCs w:val="24"/>
          <w:lang w:val="da-DK"/>
        </w:rPr>
      </w:pPr>
    </w:p>
    <w:p w14:paraId="5392C54C" w14:textId="77777777" w:rsidR="00D057AB" w:rsidRPr="00D057AB" w:rsidRDefault="00D057AB" w:rsidP="00D057AB">
      <w:pPr>
        <w:jc w:val="both"/>
        <w:rPr>
          <w:rFonts w:ascii="Times New Roman" w:hAnsi="Times New Roman" w:cs="Times New Roman"/>
          <w:sz w:val="24"/>
          <w:szCs w:val="24"/>
          <w:lang w:val="da-DK"/>
        </w:rPr>
      </w:pPr>
    </w:p>
    <w:p w14:paraId="40A7E7A0" w14:textId="77777777" w:rsidR="00D057AB" w:rsidRPr="00D057AB" w:rsidRDefault="00D057AB" w:rsidP="00D057AB">
      <w:pPr>
        <w:jc w:val="both"/>
        <w:rPr>
          <w:rFonts w:ascii="Times New Roman" w:hAnsi="Times New Roman" w:cs="Times New Roman"/>
          <w:sz w:val="24"/>
          <w:szCs w:val="24"/>
          <w:lang w:val="da-DK"/>
        </w:rPr>
      </w:pPr>
    </w:p>
    <w:p w14:paraId="046DB800" w14:textId="77777777" w:rsidR="00D057AB" w:rsidRPr="00D057AB" w:rsidRDefault="00D057AB" w:rsidP="00D057AB">
      <w:pPr>
        <w:jc w:val="both"/>
        <w:rPr>
          <w:rFonts w:ascii="Times New Roman" w:hAnsi="Times New Roman" w:cs="Times New Roman"/>
          <w:sz w:val="24"/>
          <w:szCs w:val="24"/>
          <w:lang w:val="da-DK"/>
        </w:rPr>
      </w:pPr>
    </w:p>
    <w:p w14:paraId="0038876F" w14:textId="77777777" w:rsidR="00D057AB" w:rsidRPr="00D057AB" w:rsidRDefault="00D057AB" w:rsidP="00D057AB">
      <w:pPr>
        <w:jc w:val="both"/>
        <w:rPr>
          <w:rFonts w:ascii="Times New Roman" w:hAnsi="Times New Roman" w:cs="Times New Roman"/>
          <w:sz w:val="24"/>
          <w:szCs w:val="24"/>
          <w:lang w:val="da-DK"/>
        </w:rPr>
      </w:pPr>
    </w:p>
    <w:p w14:paraId="13B05FFB" w14:textId="77777777" w:rsidR="00D057AB" w:rsidRPr="00D057AB" w:rsidRDefault="00D057AB" w:rsidP="00D057AB">
      <w:pPr>
        <w:jc w:val="both"/>
        <w:rPr>
          <w:rFonts w:ascii="Times New Roman" w:hAnsi="Times New Roman" w:cs="Times New Roman"/>
          <w:sz w:val="24"/>
          <w:szCs w:val="24"/>
          <w:lang w:val="da-DK"/>
        </w:rPr>
      </w:pPr>
    </w:p>
    <w:p w14:paraId="705ECB91" w14:textId="77777777" w:rsidR="00D057AB" w:rsidRPr="00D057AB" w:rsidRDefault="00D057AB" w:rsidP="00D057AB">
      <w:pPr>
        <w:jc w:val="both"/>
        <w:rPr>
          <w:rFonts w:ascii="Times New Roman" w:hAnsi="Times New Roman" w:cs="Times New Roman"/>
          <w:sz w:val="24"/>
          <w:szCs w:val="24"/>
          <w:lang w:val="da-DK"/>
        </w:rPr>
      </w:pPr>
    </w:p>
    <w:p w14:paraId="7FB46866" w14:textId="77777777" w:rsidR="00D057AB" w:rsidRPr="00D057AB" w:rsidRDefault="00D057AB" w:rsidP="00D057AB">
      <w:pPr>
        <w:jc w:val="both"/>
        <w:rPr>
          <w:rFonts w:ascii="Times New Roman" w:hAnsi="Times New Roman" w:cs="Times New Roman"/>
          <w:sz w:val="24"/>
          <w:szCs w:val="24"/>
          <w:lang w:val="da-DK"/>
        </w:rPr>
      </w:pPr>
    </w:p>
    <w:p w14:paraId="471604AB" w14:textId="77777777" w:rsidR="00D057AB" w:rsidRPr="00D057AB" w:rsidRDefault="00D057AB" w:rsidP="00D057AB">
      <w:pPr>
        <w:jc w:val="both"/>
        <w:rPr>
          <w:rFonts w:ascii="Times New Roman" w:hAnsi="Times New Roman" w:cs="Times New Roman"/>
          <w:sz w:val="24"/>
          <w:szCs w:val="24"/>
          <w:lang w:val="da-DK"/>
        </w:rPr>
      </w:pPr>
    </w:p>
    <w:p w14:paraId="32BDF874" w14:textId="77777777" w:rsidR="00D057AB" w:rsidRPr="00D057AB" w:rsidRDefault="00D057AB" w:rsidP="00D057AB">
      <w:pPr>
        <w:jc w:val="both"/>
        <w:rPr>
          <w:rFonts w:ascii="Times New Roman" w:hAnsi="Times New Roman" w:cs="Times New Roman"/>
          <w:sz w:val="24"/>
          <w:szCs w:val="24"/>
          <w:lang w:val="da-DK"/>
        </w:rPr>
      </w:pPr>
    </w:p>
    <w:p w14:paraId="3CF135EF" w14:textId="77777777" w:rsidR="00D057AB" w:rsidRPr="00D057AB" w:rsidRDefault="00D057AB" w:rsidP="00D057AB">
      <w:pPr>
        <w:jc w:val="both"/>
        <w:rPr>
          <w:rFonts w:ascii="Times New Roman" w:hAnsi="Times New Roman" w:cs="Times New Roman"/>
          <w:sz w:val="24"/>
          <w:szCs w:val="24"/>
          <w:lang w:val="da-DK"/>
        </w:rPr>
      </w:pPr>
    </w:p>
    <w:p w14:paraId="0CAEE9B8" w14:textId="77777777" w:rsidR="00D057AB" w:rsidRDefault="00D057AB" w:rsidP="00D057AB">
      <w:pPr>
        <w:jc w:val="both"/>
        <w:rPr>
          <w:rFonts w:ascii="Times New Roman" w:hAnsi="Times New Roman" w:cs="Times New Roman"/>
          <w:sz w:val="24"/>
          <w:szCs w:val="24"/>
          <w:lang w:val="da-DK"/>
        </w:rPr>
      </w:pPr>
    </w:p>
    <w:p w14:paraId="307D10CF" w14:textId="77777777" w:rsidR="004C26C6" w:rsidRDefault="004C26C6" w:rsidP="00D057AB">
      <w:pPr>
        <w:jc w:val="both"/>
        <w:rPr>
          <w:rFonts w:ascii="Times New Roman" w:hAnsi="Times New Roman" w:cs="Times New Roman"/>
          <w:sz w:val="24"/>
          <w:szCs w:val="24"/>
          <w:lang w:val="da-DK"/>
        </w:rPr>
      </w:pPr>
    </w:p>
    <w:p w14:paraId="27E76044" w14:textId="77777777" w:rsidR="004C26C6" w:rsidRDefault="004C26C6" w:rsidP="00D057AB">
      <w:pPr>
        <w:jc w:val="both"/>
        <w:rPr>
          <w:rFonts w:ascii="Times New Roman" w:hAnsi="Times New Roman" w:cs="Times New Roman"/>
          <w:sz w:val="24"/>
          <w:szCs w:val="24"/>
          <w:lang w:val="da-DK"/>
        </w:rPr>
      </w:pPr>
    </w:p>
    <w:p w14:paraId="58296694" w14:textId="77777777" w:rsidR="004C26C6" w:rsidRDefault="004C26C6" w:rsidP="00D057AB">
      <w:pPr>
        <w:jc w:val="both"/>
        <w:rPr>
          <w:rFonts w:ascii="Times New Roman" w:hAnsi="Times New Roman" w:cs="Times New Roman"/>
          <w:sz w:val="24"/>
          <w:szCs w:val="24"/>
          <w:lang w:val="da-DK"/>
        </w:rPr>
      </w:pPr>
    </w:p>
    <w:p w14:paraId="42B0DCE0" w14:textId="77777777" w:rsidR="004C26C6" w:rsidRPr="00D057AB" w:rsidRDefault="004C26C6" w:rsidP="00D057AB">
      <w:pPr>
        <w:jc w:val="both"/>
        <w:rPr>
          <w:rFonts w:ascii="Times New Roman" w:hAnsi="Times New Roman" w:cs="Times New Roman"/>
          <w:sz w:val="24"/>
          <w:szCs w:val="24"/>
          <w:lang w:val="da-DK"/>
        </w:rPr>
      </w:pPr>
    </w:p>
    <w:p w14:paraId="2D48EDCB" w14:textId="77777777" w:rsidR="00D057AB" w:rsidRPr="00D057AB" w:rsidRDefault="00D057AB" w:rsidP="00D057AB">
      <w:pPr>
        <w:jc w:val="both"/>
        <w:rPr>
          <w:rFonts w:ascii="Times New Roman" w:hAnsi="Times New Roman" w:cs="Times New Roman"/>
          <w:sz w:val="24"/>
          <w:szCs w:val="24"/>
          <w:lang w:val="da-DK"/>
        </w:rPr>
      </w:pPr>
    </w:p>
    <w:p w14:paraId="61D75631" w14:textId="77777777" w:rsidR="00D057AB" w:rsidRPr="00D057AB" w:rsidRDefault="00D057AB" w:rsidP="00D057AB">
      <w:pPr>
        <w:jc w:val="both"/>
        <w:rPr>
          <w:rFonts w:ascii="Times New Roman" w:hAnsi="Times New Roman" w:cs="Times New Roman"/>
          <w:sz w:val="24"/>
          <w:szCs w:val="24"/>
          <w:lang w:val="da-DK"/>
        </w:rPr>
      </w:pPr>
    </w:p>
    <w:p w14:paraId="1D1280A7" w14:textId="77777777" w:rsidR="00D057AB" w:rsidRPr="00D057AB" w:rsidRDefault="00D057AB" w:rsidP="00D057AB">
      <w:pPr>
        <w:pStyle w:val="NormalWeb"/>
        <w:jc w:val="both"/>
        <w:rPr>
          <w:lang w:val="da-DK"/>
        </w:rPr>
      </w:pPr>
      <w:r w:rsidRPr="00D057AB">
        <w:rPr>
          <w:b/>
          <w:bCs/>
          <w:lang w:val="da-DK"/>
        </w:rPr>
        <w:t xml:space="preserve">ANEKSI V - </w:t>
      </w:r>
      <w:r w:rsidRPr="00D057AB">
        <w:rPr>
          <w:rStyle w:val="Strong"/>
          <w:rFonts w:eastAsiaTheme="majorEastAsia"/>
          <w:lang w:val="da-DK"/>
        </w:rPr>
        <w:t>Vlerat minimale për sipërfaqen, mbulimin e kurorës së pemëve dhe lartësinë e pemëve, të përcaktuara për përkufizimin e pyllit</w:t>
      </w:r>
    </w:p>
    <w:p w14:paraId="69DE3AE4" w14:textId="77777777" w:rsidR="00D057AB" w:rsidRPr="00D057AB" w:rsidRDefault="00D057AB" w:rsidP="00D057AB">
      <w:pPr>
        <w:jc w:val="both"/>
        <w:rPr>
          <w:rFonts w:ascii="Times New Roman" w:hAnsi="Times New Roman" w:cs="Times New Roman"/>
          <w:b/>
          <w:bCs/>
          <w:sz w:val="24"/>
          <w:szCs w:val="24"/>
          <w:lang w:val="da-DK"/>
        </w:rPr>
      </w:pPr>
    </w:p>
    <w:tbl>
      <w:tblPr>
        <w:tblStyle w:val="TableGrid"/>
        <w:tblW w:w="0" w:type="auto"/>
        <w:tblLook w:val="04A0" w:firstRow="1" w:lastRow="0" w:firstColumn="1" w:lastColumn="0" w:noHBand="0" w:noVBand="1"/>
      </w:tblPr>
      <w:tblGrid>
        <w:gridCol w:w="3005"/>
        <w:gridCol w:w="3005"/>
        <w:gridCol w:w="3006"/>
      </w:tblGrid>
      <w:tr w:rsidR="00D057AB" w:rsidRPr="00D057AB" w14:paraId="098F13C0" w14:textId="77777777" w:rsidTr="00672B82">
        <w:tc>
          <w:tcPr>
            <w:tcW w:w="3005" w:type="dxa"/>
          </w:tcPr>
          <w:p w14:paraId="0D862DD3" w14:textId="77777777" w:rsidR="00D057AB" w:rsidRPr="00D057AB" w:rsidRDefault="00D057AB" w:rsidP="00D057AB">
            <w:pPr>
              <w:jc w:val="both"/>
              <w:rPr>
                <w:rFonts w:ascii="Times New Roman" w:hAnsi="Times New Roman" w:cs="Times New Roman"/>
                <w:sz w:val="24"/>
                <w:szCs w:val="24"/>
              </w:rPr>
            </w:pPr>
            <w:proofErr w:type="spellStart"/>
            <w:r w:rsidRPr="00D057AB">
              <w:rPr>
                <w:rFonts w:ascii="Times New Roman" w:hAnsi="Times New Roman" w:cs="Times New Roman"/>
                <w:sz w:val="24"/>
                <w:szCs w:val="24"/>
              </w:rPr>
              <w:t>Siperfaqja</w:t>
            </w:r>
            <w:proofErr w:type="spellEnd"/>
            <w:r w:rsidRPr="00D057AB">
              <w:rPr>
                <w:rFonts w:ascii="Times New Roman" w:hAnsi="Times New Roman" w:cs="Times New Roman"/>
                <w:sz w:val="24"/>
                <w:szCs w:val="24"/>
              </w:rPr>
              <w:t xml:space="preserve"> </w:t>
            </w:r>
            <w:proofErr w:type="spellStart"/>
            <w:r w:rsidRPr="00D057AB">
              <w:rPr>
                <w:rFonts w:ascii="Times New Roman" w:hAnsi="Times New Roman" w:cs="Times New Roman"/>
                <w:sz w:val="24"/>
                <w:szCs w:val="24"/>
              </w:rPr>
              <w:t>minimale</w:t>
            </w:r>
            <w:proofErr w:type="spellEnd"/>
          </w:p>
        </w:tc>
        <w:tc>
          <w:tcPr>
            <w:tcW w:w="3005" w:type="dxa"/>
          </w:tcPr>
          <w:p w14:paraId="6F98A7D4" w14:textId="60DA4646" w:rsidR="00D057AB" w:rsidRPr="00D057AB" w:rsidRDefault="00AA7769" w:rsidP="00D057AB">
            <w:pPr>
              <w:jc w:val="both"/>
              <w:rPr>
                <w:rFonts w:ascii="Times New Roman" w:hAnsi="Times New Roman" w:cs="Times New Roman"/>
                <w:sz w:val="24"/>
                <w:szCs w:val="24"/>
              </w:rPr>
            </w:pPr>
            <w:proofErr w:type="spellStart"/>
            <w:r>
              <w:rPr>
                <w:rFonts w:ascii="Times New Roman" w:hAnsi="Times New Roman" w:cs="Times New Roman"/>
                <w:sz w:val="24"/>
                <w:szCs w:val="24"/>
              </w:rPr>
              <w:t>Dendësia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Kurorës</w:t>
            </w:r>
            <w:proofErr w:type="spellEnd"/>
          </w:p>
        </w:tc>
        <w:tc>
          <w:tcPr>
            <w:tcW w:w="3006" w:type="dxa"/>
          </w:tcPr>
          <w:p w14:paraId="4E6B685A" w14:textId="77777777" w:rsidR="00D057AB" w:rsidRPr="00D057AB" w:rsidRDefault="00D057AB" w:rsidP="00D057AB">
            <w:pPr>
              <w:jc w:val="both"/>
              <w:rPr>
                <w:rFonts w:ascii="Times New Roman" w:hAnsi="Times New Roman" w:cs="Times New Roman"/>
                <w:sz w:val="24"/>
                <w:szCs w:val="24"/>
              </w:rPr>
            </w:pPr>
            <w:proofErr w:type="spellStart"/>
            <w:r w:rsidRPr="00D057AB">
              <w:rPr>
                <w:rFonts w:ascii="Times New Roman" w:hAnsi="Times New Roman" w:cs="Times New Roman"/>
                <w:sz w:val="24"/>
                <w:szCs w:val="24"/>
              </w:rPr>
              <w:t>Lartësia</w:t>
            </w:r>
            <w:proofErr w:type="spellEnd"/>
            <w:r w:rsidRPr="00D057AB">
              <w:rPr>
                <w:rFonts w:ascii="Times New Roman" w:hAnsi="Times New Roman" w:cs="Times New Roman"/>
                <w:sz w:val="24"/>
                <w:szCs w:val="24"/>
              </w:rPr>
              <w:t xml:space="preserve"> e </w:t>
            </w:r>
            <w:proofErr w:type="spellStart"/>
            <w:r w:rsidRPr="00D057AB">
              <w:rPr>
                <w:rFonts w:ascii="Times New Roman" w:hAnsi="Times New Roman" w:cs="Times New Roman"/>
                <w:sz w:val="24"/>
                <w:szCs w:val="24"/>
              </w:rPr>
              <w:t>drurëve</w:t>
            </w:r>
            <w:proofErr w:type="spellEnd"/>
          </w:p>
        </w:tc>
      </w:tr>
      <w:tr w:rsidR="00D057AB" w:rsidRPr="00D057AB" w14:paraId="369C3669" w14:textId="77777777" w:rsidTr="00672B82">
        <w:tc>
          <w:tcPr>
            <w:tcW w:w="3005" w:type="dxa"/>
          </w:tcPr>
          <w:p w14:paraId="50F55210" w14:textId="77777777" w:rsidR="00D057AB" w:rsidRPr="00D057AB" w:rsidRDefault="00D057AB" w:rsidP="00D057AB">
            <w:pPr>
              <w:jc w:val="both"/>
              <w:rPr>
                <w:rFonts w:ascii="Times New Roman" w:hAnsi="Times New Roman" w:cs="Times New Roman"/>
                <w:sz w:val="24"/>
                <w:szCs w:val="24"/>
              </w:rPr>
            </w:pPr>
            <w:r w:rsidRPr="00D057AB">
              <w:rPr>
                <w:rFonts w:ascii="Times New Roman" w:hAnsi="Times New Roman" w:cs="Times New Roman"/>
                <w:sz w:val="24"/>
                <w:szCs w:val="24"/>
              </w:rPr>
              <w:t>0.5 ha</w:t>
            </w:r>
          </w:p>
        </w:tc>
        <w:tc>
          <w:tcPr>
            <w:tcW w:w="3005" w:type="dxa"/>
          </w:tcPr>
          <w:p w14:paraId="6E5A1B2F" w14:textId="77777777" w:rsidR="00D057AB" w:rsidRPr="00D057AB" w:rsidRDefault="00D057AB" w:rsidP="00D057AB">
            <w:pPr>
              <w:jc w:val="both"/>
              <w:rPr>
                <w:rFonts w:ascii="Times New Roman" w:hAnsi="Times New Roman" w:cs="Times New Roman"/>
                <w:sz w:val="24"/>
                <w:szCs w:val="24"/>
              </w:rPr>
            </w:pPr>
            <w:r w:rsidRPr="00D057AB">
              <w:rPr>
                <w:rFonts w:ascii="Times New Roman" w:hAnsi="Times New Roman" w:cs="Times New Roman"/>
                <w:sz w:val="24"/>
                <w:szCs w:val="24"/>
              </w:rPr>
              <w:t>10%</w:t>
            </w:r>
          </w:p>
        </w:tc>
        <w:tc>
          <w:tcPr>
            <w:tcW w:w="3006" w:type="dxa"/>
          </w:tcPr>
          <w:p w14:paraId="11D1BF15" w14:textId="77777777" w:rsidR="00D057AB" w:rsidRPr="00D057AB" w:rsidRDefault="00D057AB" w:rsidP="00D057AB">
            <w:pPr>
              <w:jc w:val="both"/>
              <w:rPr>
                <w:rFonts w:ascii="Times New Roman" w:hAnsi="Times New Roman" w:cs="Times New Roman"/>
                <w:sz w:val="24"/>
                <w:szCs w:val="24"/>
              </w:rPr>
            </w:pPr>
            <w:r w:rsidRPr="00D057AB">
              <w:rPr>
                <w:rFonts w:ascii="Times New Roman" w:hAnsi="Times New Roman" w:cs="Times New Roman"/>
                <w:sz w:val="24"/>
                <w:szCs w:val="24"/>
              </w:rPr>
              <w:t>5 m</w:t>
            </w:r>
          </w:p>
        </w:tc>
      </w:tr>
    </w:tbl>
    <w:p w14:paraId="21E03350" w14:textId="77777777" w:rsidR="00D057AB" w:rsidRPr="00D057AB" w:rsidRDefault="00D057AB" w:rsidP="00D057AB">
      <w:pPr>
        <w:jc w:val="both"/>
        <w:rPr>
          <w:rFonts w:ascii="Times New Roman" w:hAnsi="Times New Roman" w:cs="Times New Roman"/>
          <w:b/>
          <w:bCs/>
          <w:sz w:val="24"/>
          <w:szCs w:val="24"/>
        </w:rPr>
      </w:pPr>
    </w:p>
    <w:p w14:paraId="311D3D62" w14:textId="77777777" w:rsidR="00D057AB" w:rsidRPr="00D057AB" w:rsidRDefault="00D057AB" w:rsidP="00D057AB">
      <w:pPr>
        <w:jc w:val="both"/>
        <w:rPr>
          <w:rFonts w:ascii="Times New Roman" w:hAnsi="Times New Roman" w:cs="Times New Roman"/>
          <w:b/>
          <w:bCs/>
          <w:sz w:val="24"/>
          <w:szCs w:val="24"/>
        </w:rPr>
      </w:pPr>
    </w:p>
    <w:p w14:paraId="49C8B0B8" w14:textId="77777777" w:rsidR="00D057AB" w:rsidRPr="00D057AB" w:rsidRDefault="00D057AB" w:rsidP="00D057AB">
      <w:pPr>
        <w:jc w:val="both"/>
        <w:rPr>
          <w:rFonts w:ascii="Times New Roman" w:hAnsi="Times New Roman" w:cs="Times New Roman"/>
          <w:b/>
          <w:bCs/>
          <w:sz w:val="24"/>
          <w:szCs w:val="24"/>
        </w:rPr>
      </w:pPr>
    </w:p>
    <w:p w14:paraId="33304DB3" w14:textId="77777777" w:rsidR="00D057AB" w:rsidRPr="00D057AB" w:rsidRDefault="00D057AB" w:rsidP="00D057AB">
      <w:pPr>
        <w:jc w:val="both"/>
        <w:rPr>
          <w:rFonts w:ascii="Times New Roman" w:hAnsi="Times New Roman" w:cs="Times New Roman"/>
          <w:b/>
          <w:bCs/>
          <w:sz w:val="24"/>
          <w:szCs w:val="24"/>
        </w:rPr>
      </w:pPr>
    </w:p>
    <w:p w14:paraId="5F21911C" w14:textId="77777777" w:rsidR="00D057AB" w:rsidRPr="00D057AB" w:rsidRDefault="00D057AB" w:rsidP="00D057AB">
      <w:pPr>
        <w:jc w:val="both"/>
        <w:rPr>
          <w:rFonts w:ascii="Times New Roman" w:hAnsi="Times New Roman" w:cs="Times New Roman"/>
          <w:b/>
          <w:bCs/>
          <w:sz w:val="24"/>
          <w:szCs w:val="24"/>
        </w:rPr>
      </w:pPr>
    </w:p>
    <w:p w14:paraId="25C8CB25" w14:textId="77777777" w:rsidR="00D057AB" w:rsidRPr="00D057AB" w:rsidRDefault="00D057AB" w:rsidP="00D057AB">
      <w:pPr>
        <w:jc w:val="both"/>
        <w:rPr>
          <w:rFonts w:ascii="Times New Roman" w:hAnsi="Times New Roman" w:cs="Times New Roman"/>
          <w:b/>
          <w:bCs/>
          <w:sz w:val="24"/>
          <w:szCs w:val="24"/>
        </w:rPr>
      </w:pPr>
    </w:p>
    <w:p w14:paraId="23261A78" w14:textId="77777777" w:rsidR="00D057AB" w:rsidRPr="00D057AB" w:rsidRDefault="00D057AB" w:rsidP="00D057AB">
      <w:pPr>
        <w:jc w:val="both"/>
        <w:rPr>
          <w:rFonts w:ascii="Times New Roman" w:hAnsi="Times New Roman" w:cs="Times New Roman"/>
          <w:b/>
          <w:bCs/>
          <w:sz w:val="24"/>
          <w:szCs w:val="24"/>
        </w:rPr>
      </w:pPr>
    </w:p>
    <w:p w14:paraId="07D220C6" w14:textId="77777777" w:rsidR="00D057AB" w:rsidRPr="00D057AB" w:rsidRDefault="00D057AB" w:rsidP="00D057AB">
      <w:pPr>
        <w:jc w:val="both"/>
        <w:rPr>
          <w:rFonts w:ascii="Times New Roman" w:hAnsi="Times New Roman" w:cs="Times New Roman"/>
          <w:b/>
          <w:bCs/>
          <w:sz w:val="24"/>
          <w:szCs w:val="24"/>
        </w:rPr>
      </w:pPr>
    </w:p>
    <w:p w14:paraId="234001BB" w14:textId="77777777" w:rsidR="00D057AB" w:rsidRPr="00D057AB" w:rsidRDefault="00D057AB" w:rsidP="00D057AB">
      <w:pPr>
        <w:jc w:val="both"/>
        <w:rPr>
          <w:rFonts w:ascii="Times New Roman" w:hAnsi="Times New Roman" w:cs="Times New Roman"/>
          <w:b/>
          <w:bCs/>
          <w:sz w:val="24"/>
          <w:szCs w:val="24"/>
        </w:rPr>
      </w:pPr>
    </w:p>
    <w:p w14:paraId="698F2671" w14:textId="77777777" w:rsidR="00D057AB" w:rsidRPr="00D057AB" w:rsidRDefault="00D057AB" w:rsidP="00D057AB">
      <w:pPr>
        <w:jc w:val="both"/>
        <w:rPr>
          <w:rFonts w:ascii="Times New Roman" w:hAnsi="Times New Roman" w:cs="Times New Roman"/>
          <w:b/>
          <w:bCs/>
          <w:sz w:val="24"/>
          <w:szCs w:val="24"/>
        </w:rPr>
      </w:pPr>
    </w:p>
    <w:p w14:paraId="33C2B024" w14:textId="77777777" w:rsidR="00D057AB" w:rsidRPr="00D057AB" w:rsidRDefault="00D057AB" w:rsidP="00D057AB">
      <w:pPr>
        <w:jc w:val="both"/>
        <w:rPr>
          <w:rFonts w:ascii="Times New Roman" w:hAnsi="Times New Roman" w:cs="Times New Roman"/>
          <w:b/>
          <w:bCs/>
          <w:sz w:val="24"/>
          <w:szCs w:val="24"/>
        </w:rPr>
      </w:pPr>
    </w:p>
    <w:p w14:paraId="4EEC2EEB" w14:textId="77777777" w:rsidR="00D057AB" w:rsidRPr="00D057AB" w:rsidRDefault="00D057AB" w:rsidP="00D057AB">
      <w:pPr>
        <w:jc w:val="both"/>
        <w:rPr>
          <w:rFonts w:ascii="Times New Roman" w:hAnsi="Times New Roman" w:cs="Times New Roman"/>
          <w:b/>
          <w:bCs/>
          <w:sz w:val="24"/>
          <w:szCs w:val="24"/>
        </w:rPr>
      </w:pPr>
    </w:p>
    <w:p w14:paraId="55D0BF0B" w14:textId="77777777" w:rsidR="00D057AB" w:rsidRPr="00D057AB" w:rsidRDefault="00D057AB" w:rsidP="00D057AB">
      <w:pPr>
        <w:jc w:val="both"/>
        <w:rPr>
          <w:rFonts w:ascii="Times New Roman" w:hAnsi="Times New Roman" w:cs="Times New Roman"/>
          <w:b/>
          <w:bCs/>
          <w:sz w:val="24"/>
          <w:szCs w:val="24"/>
        </w:rPr>
      </w:pPr>
    </w:p>
    <w:p w14:paraId="443DE263" w14:textId="77777777" w:rsidR="00D057AB" w:rsidRPr="00D057AB" w:rsidRDefault="00D057AB" w:rsidP="00D057AB">
      <w:pPr>
        <w:jc w:val="both"/>
        <w:rPr>
          <w:rFonts w:ascii="Times New Roman" w:hAnsi="Times New Roman" w:cs="Times New Roman"/>
          <w:b/>
          <w:bCs/>
          <w:sz w:val="24"/>
          <w:szCs w:val="24"/>
        </w:rPr>
      </w:pPr>
    </w:p>
    <w:p w14:paraId="1522BE31" w14:textId="77777777" w:rsidR="00D057AB" w:rsidRPr="00D057AB" w:rsidRDefault="00D057AB" w:rsidP="00D057AB">
      <w:pPr>
        <w:jc w:val="both"/>
        <w:rPr>
          <w:rFonts w:ascii="Times New Roman" w:hAnsi="Times New Roman" w:cs="Times New Roman"/>
          <w:b/>
          <w:bCs/>
          <w:sz w:val="24"/>
          <w:szCs w:val="24"/>
        </w:rPr>
      </w:pPr>
    </w:p>
    <w:p w14:paraId="70E7298D" w14:textId="77777777" w:rsidR="00D057AB" w:rsidRPr="00D057AB" w:rsidRDefault="00D057AB" w:rsidP="00D057AB">
      <w:pPr>
        <w:jc w:val="both"/>
        <w:rPr>
          <w:rFonts w:ascii="Times New Roman" w:hAnsi="Times New Roman" w:cs="Times New Roman"/>
          <w:b/>
          <w:bCs/>
          <w:sz w:val="24"/>
          <w:szCs w:val="24"/>
        </w:rPr>
      </w:pPr>
    </w:p>
    <w:p w14:paraId="6F31F890" w14:textId="77777777" w:rsidR="00D057AB" w:rsidRPr="00D057AB" w:rsidRDefault="00D057AB" w:rsidP="00D057AB">
      <w:pPr>
        <w:jc w:val="both"/>
        <w:rPr>
          <w:rFonts w:ascii="Times New Roman" w:hAnsi="Times New Roman" w:cs="Times New Roman"/>
          <w:b/>
          <w:bCs/>
          <w:sz w:val="24"/>
          <w:szCs w:val="24"/>
        </w:rPr>
      </w:pPr>
    </w:p>
    <w:p w14:paraId="6B198D58" w14:textId="77777777" w:rsidR="00D057AB" w:rsidRPr="00D057AB" w:rsidRDefault="00D057AB" w:rsidP="00D057AB">
      <w:pPr>
        <w:jc w:val="both"/>
        <w:rPr>
          <w:rFonts w:ascii="Times New Roman" w:hAnsi="Times New Roman" w:cs="Times New Roman"/>
          <w:b/>
          <w:bCs/>
          <w:sz w:val="24"/>
          <w:szCs w:val="24"/>
        </w:rPr>
      </w:pPr>
    </w:p>
    <w:p w14:paraId="4E504B80" w14:textId="77777777" w:rsidR="00D057AB" w:rsidRPr="00D057AB" w:rsidRDefault="00D057AB" w:rsidP="00D057AB">
      <w:pPr>
        <w:jc w:val="both"/>
        <w:rPr>
          <w:rFonts w:ascii="Times New Roman" w:hAnsi="Times New Roman" w:cs="Times New Roman"/>
          <w:b/>
          <w:bCs/>
          <w:sz w:val="24"/>
          <w:szCs w:val="24"/>
        </w:rPr>
      </w:pPr>
    </w:p>
    <w:p w14:paraId="796D41F1" w14:textId="77777777" w:rsidR="00D057AB" w:rsidRDefault="00D057AB" w:rsidP="00D057AB">
      <w:pPr>
        <w:jc w:val="both"/>
        <w:rPr>
          <w:rFonts w:ascii="Times New Roman" w:hAnsi="Times New Roman" w:cs="Times New Roman"/>
          <w:b/>
          <w:bCs/>
          <w:sz w:val="24"/>
          <w:szCs w:val="24"/>
        </w:rPr>
      </w:pPr>
    </w:p>
    <w:p w14:paraId="3098CEF3" w14:textId="77777777" w:rsidR="004C26C6" w:rsidRDefault="004C26C6" w:rsidP="00D057AB">
      <w:pPr>
        <w:jc w:val="both"/>
        <w:rPr>
          <w:rFonts w:ascii="Times New Roman" w:hAnsi="Times New Roman" w:cs="Times New Roman"/>
          <w:b/>
          <w:bCs/>
          <w:sz w:val="24"/>
          <w:szCs w:val="24"/>
        </w:rPr>
      </w:pPr>
    </w:p>
    <w:p w14:paraId="3DC9F7FD" w14:textId="77777777" w:rsidR="004C26C6" w:rsidRDefault="004C26C6" w:rsidP="00D057AB">
      <w:pPr>
        <w:jc w:val="both"/>
        <w:rPr>
          <w:rFonts w:ascii="Times New Roman" w:hAnsi="Times New Roman" w:cs="Times New Roman"/>
          <w:b/>
          <w:bCs/>
          <w:sz w:val="24"/>
          <w:szCs w:val="24"/>
        </w:rPr>
      </w:pPr>
    </w:p>
    <w:p w14:paraId="2C4D285F" w14:textId="77777777" w:rsidR="004C26C6" w:rsidRDefault="004C26C6" w:rsidP="00D057AB">
      <w:pPr>
        <w:jc w:val="both"/>
        <w:rPr>
          <w:rFonts w:ascii="Times New Roman" w:hAnsi="Times New Roman" w:cs="Times New Roman"/>
          <w:b/>
          <w:bCs/>
          <w:sz w:val="24"/>
          <w:szCs w:val="24"/>
        </w:rPr>
      </w:pPr>
    </w:p>
    <w:p w14:paraId="334BF8D6" w14:textId="77777777" w:rsidR="004C26C6" w:rsidRDefault="004C26C6" w:rsidP="00D057AB">
      <w:pPr>
        <w:jc w:val="both"/>
        <w:rPr>
          <w:rFonts w:ascii="Times New Roman" w:hAnsi="Times New Roman" w:cs="Times New Roman"/>
          <w:b/>
          <w:bCs/>
          <w:sz w:val="24"/>
          <w:szCs w:val="24"/>
        </w:rPr>
      </w:pPr>
    </w:p>
    <w:p w14:paraId="1049C5B4" w14:textId="77777777" w:rsidR="004C26C6" w:rsidRPr="00D057AB" w:rsidRDefault="004C26C6" w:rsidP="00D057AB">
      <w:pPr>
        <w:jc w:val="both"/>
        <w:rPr>
          <w:rFonts w:ascii="Times New Roman" w:hAnsi="Times New Roman" w:cs="Times New Roman"/>
          <w:b/>
          <w:bCs/>
          <w:sz w:val="24"/>
          <w:szCs w:val="24"/>
        </w:rPr>
      </w:pPr>
    </w:p>
    <w:p w14:paraId="6F87AF96" w14:textId="77777777" w:rsidR="00D057AB" w:rsidRPr="00D057AB" w:rsidRDefault="00D057AB" w:rsidP="00D057AB">
      <w:pPr>
        <w:jc w:val="both"/>
        <w:rPr>
          <w:rFonts w:ascii="Times New Roman" w:hAnsi="Times New Roman" w:cs="Times New Roman"/>
          <w:b/>
          <w:bCs/>
          <w:sz w:val="24"/>
          <w:szCs w:val="24"/>
        </w:rPr>
      </w:pPr>
    </w:p>
    <w:p w14:paraId="43680334" w14:textId="77777777" w:rsidR="00D057AB" w:rsidRPr="00D057AB" w:rsidRDefault="00D057AB" w:rsidP="00D057AB">
      <w:pPr>
        <w:jc w:val="both"/>
        <w:rPr>
          <w:rFonts w:ascii="Times New Roman" w:hAnsi="Times New Roman" w:cs="Times New Roman"/>
          <w:b/>
          <w:bCs/>
          <w:sz w:val="24"/>
          <w:szCs w:val="24"/>
        </w:rPr>
      </w:pPr>
    </w:p>
    <w:p w14:paraId="084FC985" w14:textId="77777777" w:rsidR="00D057AB" w:rsidRPr="00D057AB" w:rsidRDefault="00D057AB" w:rsidP="00D057AB">
      <w:pPr>
        <w:jc w:val="both"/>
        <w:rPr>
          <w:rFonts w:ascii="Times New Roman" w:hAnsi="Times New Roman" w:cs="Times New Roman"/>
          <w:b/>
          <w:bCs/>
          <w:sz w:val="24"/>
          <w:szCs w:val="24"/>
        </w:rPr>
      </w:pPr>
    </w:p>
    <w:p w14:paraId="1AC05E55" w14:textId="77777777" w:rsidR="00F22329" w:rsidRDefault="00F22329" w:rsidP="00D057AB">
      <w:pPr>
        <w:pStyle w:val="NormalWeb"/>
        <w:shd w:val="clear" w:color="auto" w:fill="FFFFFF"/>
        <w:spacing w:before="0" w:beforeAutospacing="0" w:after="0" w:afterAutospacing="0" w:line="312" w:lineRule="atLeast"/>
        <w:jc w:val="both"/>
        <w:rPr>
          <w:b/>
          <w:bCs/>
          <w:lang w:val="it-IT"/>
        </w:rPr>
      </w:pPr>
    </w:p>
    <w:p w14:paraId="77F2AECE" w14:textId="0B4CC223" w:rsidR="00D057AB" w:rsidRPr="00D057AB" w:rsidRDefault="00D057AB" w:rsidP="00D057AB">
      <w:pPr>
        <w:pStyle w:val="NormalWeb"/>
        <w:shd w:val="clear" w:color="auto" w:fill="FFFFFF"/>
        <w:spacing w:before="0" w:beforeAutospacing="0" w:after="0" w:afterAutospacing="0" w:line="312" w:lineRule="atLeast"/>
        <w:jc w:val="both"/>
        <w:rPr>
          <w:b/>
          <w:bCs/>
          <w:lang w:val="it-IT"/>
        </w:rPr>
      </w:pPr>
      <w:r w:rsidRPr="00D057AB">
        <w:rPr>
          <w:b/>
          <w:bCs/>
          <w:lang w:val="it-IT"/>
        </w:rPr>
        <w:t>ANEKSI VI – VITI ose PERIUDHA BAZE</w:t>
      </w:r>
    </w:p>
    <w:p w14:paraId="34291D95" w14:textId="77777777" w:rsidR="00D057AB" w:rsidRPr="00D057AB" w:rsidRDefault="00D057AB" w:rsidP="00D057AB">
      <w:pPr>
        <w:jc w:val="both"/>
        <w:rPr>
          <w:rFonts w:ascii="Times New Roman" w:hAnsi="Times New Roman" w:cs="Times New Roman"/>
          <w:b/>
          <w:bCs/>
          <w:sz w:val="24"/>
          <w:szCs w:val="24"/>
          <w:lang w:val="it-IT"/>
        </w:rPr>
      </w:pPr>
    </w:p>
    <w:p w14:paraId="2860A3A3" w14:textId="77777777" w:rsidR="00D057AB" w:rsidRPr="00D057AB" w:rsidRDefault="00D057AB" w:rsidP="00D057AB">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4"/>
          <w:szCs w:val="24"/>
          <w:lang w:val="it-IT"/>
        </w:rPr>
      </w:pPr>
      <w:r w:rsidRPr="00D057AB">
        <w:rPr>
          <w:rFonts w:ascii="Times New Roman" w:hAnsi="Times New Roman" w:cs="Times New Roman"/>
          <w:b/>
          <w:bCs/>
          <w:sz w:val="24"/>
          <w:szCs w:val="24"/>
          <w:lang w:val="it-IT"/>
        </w:rPr>
        <w:t>1990</w:t>
      </w:r>
    </w:p>
    <w:p w14:paraId="1E727B22" w14:textId="77777777" w:rsidR="00D057AB" w:rsidRPr="00D057AB" w:rsidRDefault="00D057AB" w:rsidP="00D057AB">
      <w:pPr>
        <w:jc w:val="both"/>
        <w:rPr>
          <w:rFonts w:ascii="Times New Roman" w:hAnsi="Times New Roman" w:cs="Times New Roman"/>
          <w:b/>
          <w:bCs/>
          <w:sz w:val="24"/>
          <w:szCs w:val="24"/>
          <w:lang w:val="it-IT"/>
        </w:rPr>
      </w:pPr>
    </w:p>
    <w:p w14:paraId="28EA95CE" w14:textId="77777777" w:rsidR="00D057AB" w:rsidRPr="00D057AB" w:rsidRDefault="00D057AB" w:rsidP="00D057AB">
      <w:pPr>
        <w:jc w:val="both"/>
        <w:rPr>
          <w:rFonts w:ascii="Times New Roman" w:hAnsi="Times New Roman" w:cs="Times New Roman"/>
          <w:b/>
          <w:bCs/>
          <w:sz w:val="24"/>
          <w:szCs w:val="24"/>
          <w:lang w:val="it-IT"/>
        </w:rPr>
      </w:pPr>
    </w:p>
    <w:p w14:paraId="4A81BA21" w14:textId="628F6E51" w:rsidR="00D057AB" w:rsidRPr="00D057AB" w:rsidRDefault="00D057AB" w:rsidP="00D057AB">
      <w:pPr>
        <w:jc w:val="both"/>
        <w:rPr>
          <w:rFonts w:ascii="Times New Roman" w:hAnsi="Times New Roman" w:cs="Times New Roman"/>
          <w:b/>
          <w:bCs/>
          <w:sz w:val="24"/>
          <w:szCs w:val="24"/>
          <w:lang w:val="it-IT"/>
        </w:rPr>
      </w:pPr>
      <w:r w:rsidRPr="00D057AB">
        <w:rPr>
          <w:rFonts w:ascii="Times New Roman" w:hAnsi="Times New Roman" w:cs="Times New Roman"/>
          <w:sz w:val="24"/>
          <w:szCs w:val="24"/>
          <w:lang w:val="it-IT"/>
        </w:rPr>
        <w:t xml:space="preserve">Viti bazë përdoret për qëllime krahasimi dhe për llogaritjen e emetimeve dhe përthithjeve për aktivitete të caktuara, ndërsa periudhat e llogaritjes përdoren për </w:t>
      </w:r>
      <w:r w:rsidR="00C26082">
        <w:rPr>
          <w:rFonts w:ascii="Times New Roman" w:hAnsi="Times New Roman" w:cs="Times New Roman"/>
          <w:sz w:val="24"/>
          <w:szCs w:val="24"/>
          <w:lang w:val="it-IT"/>
        </w:rPr>
        <w:t>p</w:t>
      </w:r>
      <w:r w:rsidR="007C092C">
        <w:rPr>
          <w:rFonts w:ascii="Times New Roman" w:hAnsi="Times New Roman" w:cs="Times New Roman"/>
          <w:sz w:val="24"/>
          <w:szCs w:val="24"/>
          <w:lang w:val="it-IT"/>
        </w:rPr>
        <w:t>ë</w:t>
      </w:r>
      <w:r w:rsidR="00E0121D">
        <w:rPr>
          <w:rFonts w:ascii="Times New Roman" w:hAnsi="Times New Roman" w:cs="Times New Roman"/>
          <w:sz w:val="24"/>
          <w:szCs w:val="24"/>
          <w:lang w:val="it-IT"/>
        </w:rPr>
        <w:t>rllogaritj</w:t>
      </w:r>
      <w:r w:rsidR="00C26082">
        <w:rPr>
          <w:rFonts w:ascii="Times New Roman" w:hAnsi="Times New Roman" w:cs="Times New Roman"/>
          <w:sz w:val="24"/>
          <w:szCs w:val="24"/>
          <w:lang w:val="it-IT"/>
        </w:rPr>
        <w:t>e</w:t>
      </w:r>
      <w:r w:rsidRPr="00D057AB">
        <w:rPr>
          <w:rFonts w:ascii="Times New Roman" w:hAnsi="Times New Roman" w:cs="Times New Roman"/>
          <w:sz w:val="24"/>
          <w:szCs w:val="24"/>
          <w:lang w:val="it-IT"/>
        </w:rPr>
        <w:t>n aktual</w:t>
      </w:r>
      <w:r w:rsidR="00742EE6">
        <w:rPr>
          <w:rFonts w:ascii="Times New Roman" w:hAnsi="Times New Roman" w:cs="Times New Roman"/>
          <w:sz w:val="24"/>
          <w:szCs w:val="24"/>
          <w:lang w:val="it-IT"/>
        </w:rPr>
        <w:t>e</w:t>
      </w:r>
      <w:r w:rsidRPr="00D057AB">
        <w:rPr>
          <w:rFonts w:ascii="Times New Roman" w:hAnsi="Times New Roman" w:cs="Times New Roman"/>
          <w:sz w:val="24"/>
          <w:szCs w:val="24"/>
          <w:lang w:val="it-IT"/>
        </w:rPr>
        <w:t xml:space="preserve"> të emetimeve dhe përthithjeve në sektorin </w:t>
      </w:r>
      <w:r w:rsidR="009A5E7B">
        <w:rPr>
          <w:rFonts w:ascii="Times New Roman" w:hAnsi="Times New Roman" w:cs="Times New Roman"/>
          <w:sz w:val="24"/>
          <w:szCs w:val="24"/>
          <w:lang w:val="it-IT"/>
        </w:rPr>
        <w:t>PTNPTP</w:t>
      </w:r>
    </w:p>
    <w:p w14:paraId="6DCE69F7" w14:textId="77777777" w:rsidR="00D057AB" w:rsidRPr="00D057AB" w:rsidRDefault="00D057AB" w:rsidP="00D057AB">
      <w:pPr>
        <w:jc w:val="both"/>
        <w:rPr>
          <w:rFonts w:ascii="Times New Roman" w:hAnsi="Times New Roman" w:cs="Times New Roman"/>
          <w:sz w:val="24"/>
          <w:szCs w:val="24"/>
          <w:lang w:val="it-IT"/>
        </w:rPr>
      </w:pPr>
    </w:p>
    <w:p w14:paraId="22C40ABD" w14:textId="77777777" w:rsidR="00D057AB" w:rsidRPr="00D057AB" w:rsidRDefault="00D057AB" w:rsidP="00D057AB">
      <w:pPr>
        <w:jc w:val="both"/>
        <w:rPr>
          <w:rFonts w:ascii="Times New Roman" w:hAnsi="Times New Roman" w:cs="Times New Roman"/>
          <w:sz w:val="24"/>
          <w:szCs w:val="24"/>
          <w:lang w:val="it-IT"/>
        </w:rPr>
      </w:pPr>
    </w:p>
    <w:p w14:paraId="55DCBE9D" w14:textId="77777777" w:rsidR="00D057AB" w:rsidRPr="00D057AB" w:rsidRDefault="00D057AB" w:rsidP="00D057AB">
      <w:pPr>
        <w:jc w:val="both"/>
        <w:rPr>
          <w:rFonts w:ascii="Times New Roman" w:hAnsi="Times New Roman" w:cs="Times New Roman"/>
          <w:sz w:val="24"/>
          <w:szCs w:val="24"/>
          <w:lang w:val="it-IT"/>
        </w:rPr>
      </w:pPr>
    </w:p>
    <w:p w14:paraId="10897198" w14:textId="77777777" w:rsidR="00D057AB" w:rsidRPr="00D057AB" w:rsidRDefault="00D057AB" w:rsidP="00D057AB">
      <w:pPr>
        <w:jc w:val="both"/>
        <w:rPr>
          <w:rFonts w:ascii="Times New Roman" w:hAnsi="Times New Roman" w:cs="Times New Roman"/>
          <w:sz w:val="24"/>
          <w:szCs w:val="24"/>
          <w:lang w:val="it-IT"/>
        </w:rPr>
      </w:pPr>
    </w:p>
    <w:p w14:paraId="03D77E8F" w14:textId="77777777" w:rsidR="00D057AB" w:rsidRPr="00D057AB" w:rsidRDefault="00D057AB" w:rsidP="00D057AB">
      <w:pPr>
        <w:jc w:val="both"/>
        <w:rPr>
          <w:rFonts w:ascii="Times New Roman" w:hAnsi="Times New Roman" w:cs="Times New Roman"/>
          <w:sz w:val="24"/>
          <w:szCs w:val="24"/>
          <w:lang w:val="it-IT"/>
        </w:rPr>
      </w:pPr>
    </w:p>
    <w:p w14:paraId="7D1ED91C" w14:textId="77777777" w:rsidR="00D057AB" w:rsidRPr="00D057AB" w:rsidRDefault="00D057AB" w:rsidP="00D057AB">
      <w:pPr>
        <w:jc w:val="both"/>
        <w:rPr>
          <w:rFonts w:ascii="Times New Roman" w:hAnsi="Times New Roman" w:cs="Times New Roman"/>
          <w:sz w:val="24"/>
          <w:szCs w:val="24"/>
          <w:lang w:val="it-IT"/>
        </w:rPr>
      </w:pPr>
    </w:p>
    <w:p w14:paraId="237C0AF9" w14:textId="77777777" w:rsidR="00D057AB" w:rsidRPr="00D057AB" w:rsidRDefault="00D057AB" w:rsidP="00D057AB">
      <w:pPr>
        <w:jc w:val="both"/>
        <w:rPr>
          <w:rFonts w:ascii="Times New Roman" w:hAnsi="Times New Roman" w:cs="Times New Roman"/>
          <w:sz w:val="24"/>
          <w:szCs w:val="24"/>
          <w:lang w:val="it-IT"/>
        </w:rPr>
      </w:pPr>
    </w:p>
    <w:p w14:paraId="68BDB969" w14:textId="77777777" w:rsidR="00D057AB" w:rsidRPr="00D057AB" w:rsidRDefault="00D057AB" w:rsidP="00D057AB">
      <w:pPr>
        <w:jc w:val="both"/>
        <w:rPr>
          <w:rFonts w:ascii="Times New Roman" w:hAnsi="Times New Roman" w:cs="Times New Roman"/>
          <w:sz w:val="24"/>
          <w:szCs w:val="24"/>
          <w:lang w:val="it-IT"/>
        </w:rPr>
      </w:pPr>
    </w:p>
    <w:p w14:paraId="517EF1DF" w14:textId="77777777" w:rsidR="00D057AB" w:rsidRPr="00D057AB" w:rsidRDefault="00D057AB" w:rsidP="00D057AB">
      <w:pPr>
        <w:jc w:val="both"/>
        <w:rPr>
          <w:rFonts w:ascii="Times New Roman" w:hAnsi="Times New Roman" w:cs="Times New Roman"/>
          <w:sz w:val="24"/>
          <w:szCs w:val="24"/>
          <w:lang w:val="it-IT"/>
        </w:rPr>
      </w:pPr>
    </w:p>
    <w:p w14:paraId="0E11D41A" w14:textId="77777777" w:rsidR="00D057AB" w:rsidRPr="00D057AB" w:rsidRDefault="00D057AB" w:rsidP="00D057AB">
      <w:pPr>
        <w:jc w:val="both"/>
        <w:rPr>
          <w:rFonts w:ascii="Times New Roman" w:hAnsi="Times New Roman" w:cs="Times New Roman"/>
          <w:sz w:val="24"/>
          <w:szCs w:val="24"/>
          <w:lang w:val="it-IT"/>
        </w:rPr>
      </w:pPr>
    </w:p>
    <w:p w14:paraId="5D02A5FC" w14:textId="77777777" w:rsidR="00D057AB" w:rsidRPr="00D057AB" w:rsidRDefault="00D057AB" w:rsidP="00D057AB">
      <w:pPr>
        <w:jc w:val="both"/>
        <w:rPr>
          <w:rFonts w:ascii="Times New Roman" w:hAnsi="Times New Roman" w:cs="Times New Roman"/>
          <w:sz w:val="24"/>
          <w:szCs w:val="24"/>
          <w:lang w:val="it-IT"/>
        </w:rPr>
      </w:pPr>
    </w:p>
    <w:p w14:paraId="49A6ABC2" w14:textId="77777777" w:rsidR="00D057AB" w:rsidRPr="00D057AB" w:rsidRDefault="00D057AB" w:rsidP="00D057AB">
      <w:pPr>
        <w:jc w:val="both"/>
        <w:rPr>
          <w:rFonts w:ascii="Times New Roman" w:hAnsi="Times New Roman" w:cs="Times New Roman"/>
          <w:sz w:val="24"/>
          <w:szCs w:val="24"/>
          <w:lang w:val="it-IT"/>
        </w:rPr>
      </w:pPr>
    </w:p>
    <w:p w14:paraId="1A180AF2" w14:textId="77777777" w:rsidR="00D057AB" w:rsidRPr="00D057AB" w:rsidRDefault="00D057AB" w:rsidP="00D057AB">
      <w:pPr>
        <w:jc w:val="both"/>
        <w:rPr>
          <w:rFonts w:ascii="Times New Roman" w:hAnsi="Times New Roman" w:cs="Times New Roman"/>
          <w:sz w:val="24"/>
          <w:szCs w:val="24"/>
          <w:lang w:val="it-IT"/>
        </w:rPr>
      </w:pPr>
    </w:p>
    <w:p w14:paraId="276894BF" w14:textId="77777777" w:rsidR="00D057AB" w:rsidRPr="00D057AB" w:rsidRDefault="00D057AB" w:rsidP="00D057AB">
      <w:pPr>
        <w:jc w:val="both"/>
        <w:rPr>
          <w:rFonts w:ascii="Times New Roman" w:hAnsi="Times New Roman" w:cs="Times New Roman"/>
          <w:sz w:val="24"/>
          <w:szCs w:val="24"/>
          <w:lang w:val="it-IT"/>
        </w:rPr>
      </w:pPr>
    </w:p>
    <w:p w14:paraId="721F2B04" w14:textId="77777777" w:rsidR="00D057AB" w:rsidRPr="00D057AB" w:rsidRDefault="00D057AB" w:rsidP="00D057AB">
      <w:pPr>
        <w:jc w:val="both"/>
        <w:rPr>
          <w:rFonts w:ascii="Times New Roman" w:hAnsi="Times New Roman" w:cs="Times New Roman"/>
          <w:sz w:val="24"/>
          <w:szCs w:val="24"/>
          <w:lang w:val="it-IT"/>
        </w:rPr>
      </w:pPr>
    </w:p>
    <w:p w14:paraId="30C22B2B" w14:textId="77777777" w:rsidR="00D057AB" w:rsidRPr="00D057AB" w:rsidRDefault="00D057AB" w:rsidP="00D057AB">
      <w:pPr>
        <w:jc w:val="both"/>
        <w:rPr>
          <w:rFonts w:ascii="Times New Roman" w:hAnsi="Times New Roman" w:cs="Times New Roman"/>
          <w:sz w:val="24"/>
          <w:szCs w:val="24"/>
          <w:lang w:val="it-IT"/>
        </w:rPr>
      </w:pPr>
    </w:p>
    <w:p w14:paraId="23FEEE0F" w14:textId="77777777" w:rsidR="00D057AB" w:rsidRPr="00D057AB" w:rsidRDefault="00D057AB" w:rsidP="00D057AB">
      <w:pPr>
        <w:jc w:val="both"/>
        <w:rPr>
          <w:rFonts w:ascii="Times New Roman" w:hAnsi="Times New Roman" w:cs="Times New Roman"/>
          <w:sz w:val="24"/>
          <w:szCs w:val="24"/>
          <w:lang w:val="it-IT"/>
        </w:rPr>
      </w:pPr>
    </w:p>
    <w:p w14:paraId="05FF7C56" w14:textId="77777777" w:rsidR="00D057AB" w:rsidRPr="00D057AB" w:rsidRDefault="00D057AB" w:rsidP="00D057AB">
      <w:pPr>
        <w:jc w:val="both"/>
        <w:rPr>
          <w:rFonts w:ascii="Times New Roman" w:hAnsi="Times New Roman" w:cs="Times New Roman"/>
          <w:sz w:val="24"/>
          <w:szCs w:val="24"/>
          <w:lang w:val="it-IT"/>
        </w:rPr>
      </w:pPr>
    </w:p>
    <w:p w14:paraId="35519C46" w14:textId="77777777" w:rsidR="00D057AB" w:rsidRPr="00D057AB" w:rsidRDefault="00D057AB" w:rsidP="00D057AB">
      <w:pPr>
        <w:jc w:val="both"/>
        <w:rPr>
          <w:rFonts w:ascii="Times New Roman" w:hAnsi="Times New Roman" w:cs="Times New Roman"/>
          <w:sz w:val="24"/>
          <w:szCs w:val="24"/>
          <w:lang w:val="it-IT"/>
        </w:rPr>
      </w:pPr>
    </w:p>
    <w:p w14:paraId="16E509A4" w14:textId="77777777" w:rsidR="00D057AB" w:rsidRPr="00D057AB" w:rsidRDefault="00D057AB" w:rsidP="00D057AB">
      <w:pPr>
        <w:jc w:val="both"/>
        <w:rPr>
          <w:rFonts w:ascii="Times New Roman" w:hAnsi="Times New Roman" w:cs="Times New Roman"/>
          <w:sz w:val="24"/>
          <w:szCs w:val="24"/>
          <w:lang w:val="it-IT"/>
        </w:rPr>
      </w:pPr>
    </w:p>
    <w:p w14:paraId="6BAF94BE" w14:textId="77777777" w:rsidR="00D057AB" w:rsidRPr="00D057AB" w:rsidRDefault="00D057AB" w:rsidP="00D057AB">
      <w:pPr>
        <w:jc w:val="both"/>
        <w:rPr>
          <w:rFonts w:ascii="Times New Roman" w:hAnsi="Times New Roman" w:cs="Times New Roman"/>
          <w:sz w:val="24"/>
          <w:szCs w:val="24"/>
          <w:lang w:val="it-IT"/>
        </w:rPr>
      </w:pPr>
    </w:p>
    <w:p w14:paraId="49EA37C1" w14:textId="77777777" w:rsidR="00D057AB" w:rsidRPr="00D057AB" w:rsidRDefault="00D057AB" w:rsidP="00D057AB">
      <w:pPr>
        <w:jc w:val="both"/>
        <w:rPr>
          <w:rFonts w:ascii="Times New Roman" w:hAnsi="Times New Roman" w:cs="Times New Roman"/>
          <w:sz w:val="24"/>
          <w:szCs w:val="24"/>
          <w:lang w:val="it-IT"/>
        </w:rPr>
      </w:pPr>
    </w:p>
    <w:p w14:paraId="3969D555" w14:textId="77777777" w:rsidR="00D057AB" w:rsidRPr="00D057AB" w:rsidRDefault="00D057AB" w:rsidP="00D057AB">
      <w:pPr>
        <w:jc w:val="both"/>
        <w:rPr>
          <w:rFonts w:ascii="Times New Roman" w:hAnsi="Times New Roman" w:cs="Times New Roman"/>
          <w:sz w:val="24"/>
          <w:szCs w:val="24"/>
          <w:lang w:val="it-IT"/>
        </w:rPr>
      </w:pPr>
    </w:p>
    <w:p w14:paraId="2C29FF23" w14:textId="77777777" w:rsidR="00D057AB" w:rsidRPr="00D057AB" w:rsidRDefault="00D057AB" w:rsidP="00D057AB">
      <w:pPr>
        <w:jc w:val="both"/>
        <w:rPr>
          <w:rFonts w:ascii="Times New Roman" w:hAnsi="Times New Roman" w:cs="Times New Roman"/>
          <w:sz w:val="24"/>
          <w:szCs w:val="24"/>
          <w:lang w:val="it-IT"/>
        </w:rPr>
      </w:pPr>
    </w:p>
    <w:p w14:paraId="622DB2B6" w14:textId="77777777" w:rsidR="00D057AB" w:rsidRPr="00D057AB" w:rsidRDefault="00D057AB" w:rsidP="00D057AB">
      <w:pPr>
        <w:jc w:val="both"/>
        <w:rPr>
          <w:rFonts w:ascii="Times New Roman" w:hAnsi="Times New Roman" w:cs="Times New Roman"/>
          <w:sz w:val="24"/>
          <w:szCs w:val="24"/>
          <w:lang w:val="it-IT"/>
        </w:rPr>
      </w:pPr>
    </w:p>
    <w:p w14:paraId="0E2DD786" w14:textId="77777777" w:rsidR="00D057AB" w:rsidRPr="00D057AB" w:rsidRDefault="00D057AB" w:rsidP="00D057AB">
      <w:pPr>
        <w:jc w:val="both"/>
        <w:rPr>
          <w:rFonts w:ascii="Times New Roman" w:hAnsi="Times New Roman" w:cs="Times New Roman"/>
          <w:b/>
          <w:bCs/>
          <w:sz w:val="24"/>
          <w:szCs w:val="24"/>
          <w:lang w:val="it-IT"/>
        </w:rPr>
      </w:pPr>
      <w:r w:rsidRPr="00D057AB">
        <w:rPr>
          <w:rFonts w:ascii="Times New Roman" w:hAnsi="Times New Roman" w:cs="Times New Roman"/>
          <w:b/>
          <w:bCs/>
          <w:sz w:val="24"/>
          <w:szCs w:val="24"/>
          <w:lang w:val="it-IT"/>
        </w:rPr>
        <w:t>ANEKSI VII - Llogaritja e nivelit bazë të çrregullimeve natyrore</w:t>
      </w:r>
    </w:p>
    <w:p w14:paraId="0FB1D645" w14:textId="77777777"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it-IT"/>
        </w:rPr>
      </w:pPr>
      <w:r w:rsidRPr="00D057AB">
        <w:rPr>
          <w:rFonts w:ascii="Times New Roman" w:eastAsia="Times New Roman" w:hAnsi="Times New Roman" w:cs="Times New Roman"/>
          <w:b/>
          <w:bCs/>
          <w:sz w:val="24"/>
          <w:szCs w:val="24"/>
          <w:lang w:val="it-IT"/>
        </w:rPr>
        <w:t xml:space="preserve">1. </w:t>
      </w:r>
      <w:r w:rsidRPr="00D057AB">
        <w:rPr>
          <w:rFonts w:ascii="Times New Roman" w:eastAsia="Times New Roman" w:hAnsi="Times New Roman" w:cs="Times New Roman"/>
          <w:sz w:val="24"/>
          <w:szCs w:val="24"/>
          <w:lang w:val="it-IT"/>
        </w:rPr>
        <w:t>Për llogaritjen e nivelit bazë, paraqitet informacion mbi nivelet historike të emetimeve të shkaktuara nga çrregullimet natyrore. Për këtë qëllim:</w:t>
      </w:r>
    </w:p>
    <w:p w14:paraId="3475DD73" w14:textId="77777777"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it-IT"/>
        </w:rPr>
      </w:pPr>
      <w:r w:rsidRPr="00D057AB">
        <w:rPr>
          <w:rFonts w:ascii="Times New Roman" w:eastAsia="Times New Roman" w:hAnsi="Times New Roman" w:cs="Times New Roman"/>
          <w:sz w:val="24"/>
          <w:szCs w:val="24"/>
          <w:lang w:val="it-IT"/>
        </w:rPr>
        <w:t>a) paraqitet informacion mbi llojin ose llojet e çrregullimeve natyrore të përfshira në vlerësim;</w:t>
      </w:r>
    </w:p>
    <w:p w14:paraId="28BD4A16" w14:textId="77777777"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it-IT"/>
        </w:rPr>
      </w:pPr>
      <w:r w:rsidRPr="00D057AB">
        <w:rPr>
          <w:rFonts w:ascii="Times New Roman" w:eastAsia="Times New Roman" w:hAnsi="Times New Roman" w:cs="Times New Roman"/>
          <w:sz w:val="24"/>
          <w:szCs w:val="24"/>
          <w:lang w:val="it-IT"/>
        </w:rPr>
        <w:t xml:space="preserve">b) përfshihen vlerësimet vjetore totale të emetimeve për këto lloje çrregullimesh natyrore për periudhën </w:t>
      </w:r>
      <w:r w:rsidRPr="0085713B">
        <w:rPr>
          <w:rFonts w:ascii="Times New Roman" w:eastAsia="Times New Roman" w:hAnsi="Times New Roman" w:cs="Times New Roman"/>
          <w:sz w:val="24"/>
          <w:szCs w:val="24"/>
          <w:highlight w:val="yellow"/>
          <w:lang w:val="it-IT"/>
        </w:rPr>
        <w:t>1990–2019</w:t>
      </w:r>
      <w:r w:rsidRPr="00D057AB">
        <w:rPr>
          <w:rFonts w:ascii="Times New Roman" w:eastAsia="Times New Roman" w:hAnsi="Times New Roman" w:cs="Times New Roman"/>
          <w:sz w:val="24"/>
          <w:szCs w:val="24"/>
          <w:lang w:val="it-IT"/>
        </w:rPr>
        <w:t>, të ndara sipas aktiviteteve të përmendura në nenin 4 pika 1;</w:t>
      </w:r>
    </w:p>
    <w:p w14:paraId="00D00882" w14:textId="77777777"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it-IT"/>
        </w:rPr>
      </w:pPr>
      <w:r w:rsidRPr="00D057AB">
        <w:rPr>
          <w:rFonts w:ascii="Times New Roman" w:eastAsia="Times New Roman" w:hAnsi="Times New Roman" w:cs="Times New Roman"/>
          <w:sz w:val="24"/>
          <w:szCs w:val="24"/>
          <w:lang w:val="it-IT"/>
        </w:rPr>
        <w:t>c) demonstrohet që sigurohet konsistenca e serive kohore për të gjithë parametrat përkatës, duke përfshirë sipërfaqen minimale, metodologjitë e vlerësimit të emetimeve, si dhe mbulimin e rezervuarëve dhe gazeve.</w:t>
      </w:r>
    </w:p>
    <w:p w14:paraId="47E326E3" w14:textId="77777777"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it-IT"/>
        </w:rPr>
      </w:pPr>
      <w:r w:rsidRPr="00D057AB">
        <w:rPr>
          <w:rFonts w:ascii="Times New Roman" w:eastAsia="Times New Roman" w:hAnsi="Times New Roman" w:cs="Times New Roman"/>
          <w:b/>
          <w:bCs/>
          <w:sz w:val="24"/>
          <w:szCs w:val="24"/>
          <w:lang w:val="it-IT"/>
        </w:rPr>
        <w:t xml:space="preserve">2. </w:t>
      </w:r>
      <w:r w:rsidRPr="00D057AB">
        <w:rPr>
          <w:rFonts w:ascii="Times New Roman" w:eastAsia="Times New Roman" w:hAnsi="Times New Roman" w:cs="Times New Roman"/>
          <w:sz w:val="24"/>
          <w:szCs w:val="24"/>
          <w:lang w:val="it-IT"/>
        </w:rPr>
        <w:t xml:space="preserve">Niveli bazë llogaritet për aktivitetet e listuara në nenin 4 paragrafi 1, për të cilat zbatohen dispozitat për çrregullimet natyrore, si mesatarja e serisë </w:t>
      </w:r>
      <w:r w:rsidRPr="0085713B">
        <w:rPr>
          <w:rFonts w:ascii="Times New Roman" w:eastAsia="Times New Roman" w:hAnsi="Times New Roman" w:cs="Times New Roman"/>
          <w:sz w:val="24"/>
          <w:szCs w:val="24"/>
          <w:highlight w:val="yellow"/>
          <w:lang w:val="it-IT"/>
        </w:rPr>
        <w:t>kohore 1990–2019</w:t>
      </w:r>
      <w:r w:rsidRPr="00D057AB">
        <w:rPr>
          <w:rFonts w:ascii="Times New Roman" w:eastAsia="Times New Roman" w:hAnsi="Times New Roman" w:cs="Times New Roman"/>
          <w:sz w:val="24"/>
          <w:szCs w:val="24"/>
          <w:lang w:val="it-IT"/>
        </w:rPr>
        <w:t>, duke përjashtuar të gjitha vitet në të cilat janë regjistruar nivele jonormale emetimesh, pra duke përjashtuar vlerat ekstreme statistikore (outliers).</w:t>
      </w:r>
    </w:p>
    <w:p w14:paraId="7057AD20" w14:textId="77777777"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it-IT"/>
        </w:rPr>
      </w:pPr>
      <w:r w:rsidRPr="00D057AB">
        <w:rPr>
          <w:rFonts w:ascii="Times New Roman" w:eastAsia="Times New Roman" w:hAnsi="Times New Roman" w:cs="Times New Roman"/>
          <w:sz w:val="24"/>
          <w:szCs w:val="24"/>
          <w:lang w:val="it-IT"/>
        </w:rPr>
        <w:t>Identifikimi i këtyre vlerave ekstreme statistikore kryhet nëpërmjet një procesi iterativ si më poshtë:</w:t>
      </w:r>
    </w:p>
    <w:p w14:paraId="6E99A80C" w14:textId="77777777"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it-IT"/>
        </w:rPr>
      </w:pPr>
      <w:r w:rsidRPr="00D057AB">
        <w:rPr>
          <w:rFonts w:ascii="Times New Roman" w:eastAsia="Times New Roman" w:hAnsi="Times New Roman" w:cs="Times New Roman"/>
          <w:sz w:val="24"/>
          <w:szCs w:val="24"/>
          <w:lang w:val="it-IT"/>
        </w:rPr>
        <w:t>a) llogaritet mesatarja aritmetike dhe devijimi standard i gjithë serisë kohor</w:t>
      </w:r>
      <w:r w:rsidRPr="0085713B">
        <w:rPr>
          <w:rFonts w:ascii="Times New Roman" w:eastAsia="Times New Roman" w:hAnsi="Times New Roman" w:cs="Times New Roman"/>
          <w:sz w:val="24"/>
          <w:szCs w:val="24"/>
          <w:highlight w:val="yellow"/>
          <w:lang w:val="it-IT"/>
        </w:rPr>
        <w:t>e 1990–2019;</w:t>
      </w:r>
    </w:p>
    <w:p w14:paraId="17D0C547" w14:textId="77777777"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it-IT"/>
        </w:rPr>
      </w:pPr>
      <w:r w:rsidRPr="00D057AB">
        <w:rPr>
          <w:rFonts w:ascii="Times New Roman" w:eastAsia="Times New Roman" w:hAnsi="Times New Roman" w:cs="Times New Roman"/>
          <w:sz w:val="24"/>
          <w:szCs w:val="24"/>
          <w:lang w:val="it-IT"/>
        </w:rPr>
        <w:t>b) përjashtohen nga seria kohore të gjitha vitet ku emetimet vjetore janë jashtë intervalit të përcaktuar nga dyfishi i devijimit standard rreth mesatares;</w:t>
      </w:r>
    </w:p>
    <w:p w14:paraId="3F2D0471" w14:textId="77777777"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it-IT"/>
        </w:rPr>
      </w:pPr>
      <w:r w:rsidRPr="00D057AB">
        <w:rPr>
          <w:rFonts w:ascii="Times New Roman" w:eastAsia="Times New Roman" w:hAnsi="Times New Roman" w:cs="Times New Roman"/>
          <w:sz w:val="24"/>
          <w:szCs w:val="24"/>
          <w:lang w:val="it-IT"/>
        </w:rPr>
        <w:t xml:space="preserve">c) llogaritet përsëri mesatarja aritmetike dhe devijimi standard i serisë kohore </w:t>
      </w:r>
      <w:r w:rsidRPr="0085713B">
        <w:rPr>
          <w:rFonts w:ascii="Times New Roman" w:eastAsia="Times New Roman" w:hAnsi="Times New Roman" w:cs="Times New Roman"/>
          <w:sz w:val="24"/>
          <w:szCs w:val="24"/>
          <w:highlight w:val="yellow"/>
          <w:lang w:val="it-IT"/>
        </w:rPr>
        <w:t>1990–2019,</w:t>
      </w:r>
      <w:r w:rsidRPr="00D057AB">
        <w:rPr>
          <w:rFonts w:ascii="Times New Roman" w:eastAsia="Times New Roman" w:hAnsi="Times New Roman" w:cs="Times New Roman"/>
          <w:sz w:val="24"/>
          <w:szCs w:val="24"/>
          <w:lang w:val="it-IT"/>
        </w:rPr>
        <w:t xml:space="preserve"> duke përjashtuar vitet e hequra sipas shkronjës (b);</w:t>
      </w:r>
    </w:p>
    <w:p w14:paraId="3D10401D" w14:textId="77777777" w:rsidR="00D057AB" w:rsidRPr="00D057AB" w:rsidRDefault="00D057AB" w:rsidP="00D057AB">
      <w:pPr>
        <w:spacing w:before="100" w:beforeAutospacing="1" w:after="100" w:afterAutospacing="1" w:line="240" w:lineRule="auto"/>
        <w:jc w:val="both"/>
        <w:rPr>
          <w:rFonts w:ascii="Times New Roman" w:eastAsia="Times New Roman" w:hAnsi="Times New Roman" w:cs="Times New Roman"/>
          <w:sz w:val="24"/>
          <w:szCs w:val="24"/>
          <w:lang w:val="it-IT"/>
        </w:rPr>
      </w:pPr>
      <w:r w:rsidRPr="00D057AB">
        <w:rPr>
          <w:rFonts w:ascii="Times New Roman" w:eastAsia="Times New Roman" w:hAnsi="Times New Roman" w:cs="Times New Roman"/>
          <w:sz w:val="24"/>
          <w:szCs w:val="24"/>
          <w:lang w:val="it-IT"/>
        </w:rPr>
        <w:t>ç) përsëriten hapat (b) dhe (c) derisa të mos identifikohen më vlera ekstreme statistikore.</w:t>
      </w:r>
    </w:p>
    <w:p w14:paraId="337862F1" w14:textId="77777777" w:rsidR="00D057AB" w:rsidRPr="00D057AB" w:rsidRDefault="00D057AB" w:rsidP="00D057AB">
      <w:pPr>
        <w:jc w:val="both"/>
        <w:rPr>
          <w:rFonts w:ascii="Times New Roman" w:hAnsi="Times New Roman" w:cs="Times New Roman"/>
          <w:sz w:val="24"/>
          <w:szCs w:val="24"/>
          <w:lang w:val="it-IT"/>
        </w:rPr>
      </w:pPr>
      <w:r w:rsidRPr="00D057AB">
        <w:rPr>
          <w:rFonts w:ascii="Times New Roman" w:hAnsi="Times New Roman" w:cs="Times New Roman"/>
          <w:b/>
          <w:bCs/>
          <w:sz w:val="24"/>
          <w:szCs w:val="24"/>
          <w:lang w:val="it-IT"/>
        </w:rPr>
        <w:t xml:space="preserve">3. </w:t>
      </w:r>
      <w:r w:rsidRPr="00D057AB">
        <w:rPr>
          <w:rFonts w:ascii="Times New Roman" w:hAnsi="Times New Roman" w:cs="Times New Roman"/>
          <w:sz w:val="24"/>
          <w:szCs w:val="24"/>
          <w:lang w:val="it-IT"/>
        </w:rPr>
        <w:t>Institucionet përgjegjëse dokumentojnë metodologjinë, të dhënat dhe supozimet e përdorura për llogaritjen e nivelit bazë të çrregullimeve natyrore.</w:t>
      </w:r>
    </w:p>
    <w:p w14:paraId="2C787931" w14:textId="77777777" w:rsidR="00D057AB" w:rsidRPr="00D057AB" w:rsidRDefault="00D057AB" w:rsidP="00D057AB">
      <w:pPr>
        <w:pStyle w:val="NormalWeb"/>
        <w:jc w:val="both"/>
        <w:rPr>
          <w:lang w:val="it-IT"/>
        </w:rPr>
      </w:pPr>
      <w:r w:rsidRPr="00D057AB">
        <w:rPr>
          <w:lang w:val="it-IT"/>
        </w:rPr>
        <w:t>Ky informacion duhet të jetë transparent dhe i verifikueshëm në kuadër të sistemit kombëtar të inventarit të gazeve me efekt serrë.</w:t>
      </w:r>
    </w:p>
    <w:p w14:paraId="24CE04C6" w14:textId="77777777" w:rsidR="00D057AB" w:rsidRDefault="00D057AB" w:rsidP="00D057AB">
      <w:pPr>
        <w:jc w:val="both"/>
        <w:rPr>
          <w:rFonts w:ascii="Times New Roman" w:hAnsi="Times New Roman" w:cs="Times New Roman"/>
          <w:sz w:val="24"/>
          <w:szCs w:val="24"/>
          <w:lang w:val="it-IT"/>
        </w:rPr>
      </w:pPr>
    </w:p>
    <w:p w14:paraId="72FE9DB4" w14:textId="77777777" w:rsidR="0044469C" w:rsidRDefault="0044469C" w:rsidP="00D057AB">
      <w:pPr>
        <w:jc w:val="both"/>
        <w:rPr>
          <w:rFonts w:ascii="Times New Roman" w:hAnsi="Times New Roman" w:cs="Times New Roman"/>
          <w:sz w:val="24"/>
          <w:szCs w:val="24"/>
          <w:lang w:val="it-IT"/>
        </w:rPr>
      </w:pPr>
    </w:p>
    <w:p w14:paraId="4D717E8D" w14:textId="77777777" w:rsidR="0044469C" w:rsidRDefault="0044469C" w:rsidP="00D057AB">
      <w:pPr>
        <w:jc w:val="both"/>
        <w:rPr>
          <w:rFonts w:ascii="Times New Roman" w:hAnsi="Times New Roman" w:cs="Times New Roman"/>
          <w:sz w:val="24"/>
          <w:szCs w:val="24"/>
          <w:lang w:val="it-IT"/>
        </w:rPr>
      </w:pPr>
    </w:p>
    <w:p w14:paraId="2F745985" w14:textId="77777777" w:rsidR="004C26C6" w:rsidRDefault="004C26C6" w:rsidP="00D057AB">
      <w:pPr>
        <w:jc w:val="both"/>
        <w:rPr>
          <w:rFonts w:ascii="Times New Roman" w:hAnsi="Times New Roman" w:cs="Times New Roman"/>
          <w:b/>
          <w:bCs/>
          <w:sz w:val="24"/>
          <w:szCs w:val="24"/>
          <w:lang w:val="it-IT"/>
        </w:rPr>
      </w:pPr>
    </w:p>
    <w:p w14:paraId="5E54752A" w14:textId="77777777" w:rsidR="004C26C6" w:rsidRDefault="004C26C6" w:rsidP="00D057AB">
      <w:pPr>
        <w:jc w:val="both"/>
        <w:rPr>
          <w:rFonts w:ascii="Times New Roman" w:hAnsi="Times New Roman" w:cs="Times New Roman"/>
          <w:b/>
          <w:bCs/>
          <w:sz w:val="24"/>
          <w:szCs w:val="24"/>
          <w:lang w:val="it-IT"/>
        </w:rPr>
      </w:pPr>
    </w:p>
    <w:p w14:paraId="3FD6340D" w14:textId="77777777" w:rsidR="004C26C6" w:rsidRDefault="004C26C6" w:rsidP="00D057AB">
      <w:pPr>
        <w:jc w:val="both"/>
        <w:rPr>
          <w:rFonts w:ascii="Times New Roman" w:hAnsi="Times New Roman" w:cs="Times New Roman"/>
          <w:b/>
          <w:bCs/>
          <w:sz w:val="24"/>
          <w:szCs w:val="24"/>
          <w:lang w:val="it-IT"/>
        </w:rPr>
      </w:pPr>
    </w:p>
    <w:p w14:paraId="135C4733" w14:textId="77777777" w:rsidR="004C26C6" w:rsidRDefault="004C26C6" w:rsidP="00D057AB">
      <w:pPr>
        <w:jc w:val="both"/>
        <w:rPr>
          <w:rFonts w:ascii="Times New Roman" w:hAnsi="Times New Roman" w:cs="Times New Roman"/>
          <w:b/>
          <w:bCs/>
          <w:sz w:val="24"/>
          <w:szCs w:val="24"/>
          <w:lang w:val="it-IT"/>
        </w:rPr>
      </w:pPr>
    </w:p>
    <w:p w14:paraId="11898237" w14:textId="77777777" w:rsidR="004C26C6" w:rsidRDefault="004C26C6" w:rsidP="00D057AB">
      <w:pPr>
        <w:jc w:val="both"/>
        <w:rPr>
          <w:rFonts w:ascii="Times New Roman" w:hAnsi="Times New Roman" w:cs="Times New Roman"/>
          <w:sz w:val="24"/>
          <w:szCs w:val="24"/>
          <w:lang w:val="it-IT"/>
        </w:rPr>
      </w:pPr>
    </w:p>
    <w:p w14:paraId="0B1E635C" w14:textId="77777777" w:rsidR="00D057AB" w:rsidRPr="00D057AB" w:rsidRDefault="00D057AB" w:rsidP="00D057AB">
      <w:pPr>
        <w:jc w:val="both"/>
        <w:rPr>
          <w:rFonts w:ascii="Times New Roman" w:hAnsi="Times New Roman" w:cs="Times New Roman"/>
          <w:b/>
          <w:bCs/>
          <w:sz w:val="24"/>
          <w:szCs w:val="24"/>
          <w:lang w:val="it-IT"/>
        </w:rPr>
      </w:pPr>
    </w:p>
    <w:p w14:paraId="27D688BB" w14:textId="402B7484" w:rsidR="00D057AB" w:rsidRPr="00D057AB" w:rsidRDefault="00D057AB" w:rsidP="00D057AB">
      <w:pPr>
        <w:jc w:val="both"/>
        <w:rPr>
          <w:rFonts w:ascii="Times New Roman" w:hAnsi="Times New Roman" w:cs="Times New Roman"/>
          <w:b/>
          <w:bCs/>
          <w:sz w:val="24"/>
          <w:szCs w:val="24"/>
          <w:lang w:val="it-IT"/>
        </w:rPr>
      </w:pPr>
      <w:r w:rsidRPr="00D057AB">
        <w:rPr>
          <w:rFonts w:ascii="Times New Roman" w:hAnsi="Times New Roman" w:cs="Times New Roman"/>
          <w:b/>
          <w:bCs/>
          <w:sz w:val="24"/>
          <w:szCs w:val="24"/>
          <w:lang w:val="it-IT"/>
        </w:rPr>
        <w:t xml:space="preserve">ANEKSI VIII - Rezervuarët e karbonit për aktivitetet </w:t>
      </w:r>
      <w:r w:rsidR="009A5E7B">
        <w:rPr>
          <w:rFonts w:ascii="Times New Roman" w:hAnsi="Times New Roman" w:cs="Times New Roman"/>
          <w:b/>
          <w:bCs/>
          <w:sz w:val="24"/>
          <w:szCs w:val="24"/>
          <w:lang w:val="it-IT"/>
        </w:rPr>
        <w:t>PTNPTP</w:t>
      </w:r>
    </w:p>
    <w:p w14:paraId="6C482C46" w14:textId="338806BF" w:rsidR="00D057AB" w:rsidRPr="00D057AB" w:rsidRDefault="00D057AB" w:rsidP="00D057AB">
      <w:pPr>
        <w:pStyle w:val="NormalWeb"/>
        <w:jc w:val="both"/>
        <w:rPr>
          <w:lang w:val="it-IT"/>
        </w:rPr>
      </w:pPr>
      <w:r w:rsidRPr="00D057AB">
        <w:rPr>
          <w:lang w:val="it-IT"/>
        </w:rPr>
        <w:t xml:space="preserve">Në </w:t>
      </w:r>
      <w:r w:rsidR="00B02288">
        <w:rPr>
          <w:lang w:val="it-IT"/>
        </w:rPr>
        <w:t>p</w:t>
      </w:r>
      <w:r w:rsidR="007C092C">
        <w:rPr>
          <w:lang w:val="it-IT"/>
        </w:rPr>
        <w:t>ë</w:t>
      </w:r>
      <w:r w:rsidR="00E0121D">
        <w:rPr>
          <w:lang w:val="it-IT"/>
        </w:rPr>
        <w:t>rllogaritj</w:t>
      </w:r>
      <w:r w:rsidR="00B02288">
        <w:rPr>
          <w:lang w:val="it-IT"/>
        </w:rPr>
        <w:t>e</w:t>
      </w:r>
      <w:r w:rsidRPr="00D057AB">
        <w:rPr>
          <w:lang w:val="it-IT"/>
        </w:rPr>
        <w:t xml:space="preserve">n e emetimeve dhe përthithjeve për aktivitetet e sektorit </w:t>
      </w:r>
      <w:r w:rsidR="009A5E7B">
        <w:rPr>
          <w:lang w:val="it-IT"/>
        </w:rPr>
        <w:t>PTNPTP</w:t>
      </w:r>
      <w:r w:rsidRPr="00D057AB">
        <w:rPr>
          <w:lang w:val="it-IT"/>
        </w:rPr>
        <w:t xml:space="preserve"> merren në konsideratë rezervuarët e mëposhtëm të karbonit:</w:t>
      </w:r>
    </w:p>
    <w:p w14:paraId="27D75811" w14:textId="77777777" w:rsidR="00D057AB" w:rsidRPr="00D057AB" w:rsidRDefault="00D057AB" w:rsidP="004C26C6">
      <w:pPr>
        <w:pStyle w:val="NormalWeb"/>
        <w:numPr>
          <w:ilvl w:val="0"/>
          <w:numId w:val="177"/>
        </w:numPr>
        <w:jc w:val="both"/>
      </w:pPr>
      <w:proofErr w:type="spellStart"/>
      <w:r w:rsidRPr="00D057AB">
        <w:t>biomasa</w:t>
      </w:r>
      <w:proofErr w:type="spellEnd"/>
      <w:r w:rsidRPr="00D057AB">
        <w:t xml:space="preserve"> </w:t>
      </w:r>
      <w:proofErr w:type="spellStart"/>
      <w:r w:rsidRPr="00D057AB">
        <w:t>mbi</w:t>
      </w:r>
      <w:proofErr w:type="spellEnd"/>
      <w:r w:rsidRPr="00D057AB">
        <w:t xml:space="preserve"> </w:t>
      </w:r>
      <w:proofErr w:type="spellStart"/>
      <w:proofErr w:type="gramStart"/>
      <w:r w:rsidRPr="00D057AB">
        <w:t>tokë</w:t>
      </w:r>
      <w:proofErr w:type="spellEnd"/>
      <w:r w:rsidRPr="00D057AB">
        <w:t>;</w:t>
      </w:r>
      <w:proofErr w:type="gramEnd"/>
    </w:p>
    <w:p w14:paraId="0B5A478A" w14:textId="77777777" w:rsidR="00D057AB" w:rsidRPr="00D057AB" w:rsidRDefault="00D057AB" w:rsidP="004C26C6">
      <w:pPr>
        <w:pStyle w:val="NormalWeb"/>
        <w:numPr>
          <w:ilvl w:val="0"/>
          <w:numId w:val="177"/>
        </w:numPr>
        <w:jc w:val="both"/>
      </w:pPr>
      <w:proofErr w:type="spellStart"/>
      <w:r w:rsidRPr="00D057AB">
        <w:t>biomasa</w:t>
      </w:r>
      <w:proofErr w:type="spellEnd"/>
      <w:r w:rsidRPr="00D057AB">
        <w:t xml:space="preserve"> </w:t>
      </w:r>
      <w:proofErr w:type="spellStart"/>
      <w:r w:rsidRPr="00D057AB">
        <w:t>nën</w:t>
      </w:r>
      <w:proofErr w:type="spellEnd"/>
      <w:r w:rsidRPr="00D057AB">
        <w:t xml:space="preserve"> </w:t>
      </w:r>
      <w:proofErr w:type="spellStart"/>
      <w:proofErr w:type="gramStart"/>
      <w:r w:rsidRPr="00D057AB">
        <w:t>tokë</w:t>
      </w:r>
      <w:proofErr w:type="spellEnd"/>
      <w:r w:rsidRPr="00D057AB">
        <w:t>;</w:t>
      </w:r>
      <w:proofErr w:type="gramEnd"/>
    </w:p>
    <w:p w14:paraId="217737ED" w14:textId="77777777" w:rsidR="00D057AB" w:rsidRPr="00D057AB" w:rsidRDefault="00D057AB" w:rsidP="004C26C6">
      <w:pPr>
        <w:pStyle w:val="NormalWeb"/>
        <w:numPr>
          <w:ilvl w:val="0"/>
          <w:numId w:val="177"/>
        </w:numPr>
        <w:jc w:val="both"/>
      </w:pPr>
      <w:proofErr w:type="spellStart"/>
      <w:r w:rsidRPr="00D057AB">
        <w:t>druri</w:t>
      </w:r>
      <w:proofErr w:type="spellEnd"/>
      <w:r w:rsidRPr="00D057AB">
        <w:t xml:space="preserve"> </w:t>
      </w:r>
      <w:proofErr w:type="spellStart"/>
      <w:r w:rsidRPr="00D057AB">
        <w:t>i</w:t>
      </w:r>
      <w:proofErr w:type="spellEnd"/>
      <w:r w:rsidRPr="00D057AB">
        <w:t xml:space="preserve"> </w:t>
      </w:r>
      <w:proofErr w:type="spellStart"/>
      <w:proofErr w:type="gramStart"/>
      <w:r w:rsidRPr="00D057AB">
        <w:t>vdekur</w:t>
      </w:r>
      <w:proofErr w:type="spellEnd"/>
      <w:r w:rsidRPr="00D057AB">
        <w:t>;</w:t>
      </w:r>
      <w:proofErr w:type="gramEnd"/>
    </w:p>
    <w:p w14:paraId="75A93AD0" w14:textId="77777777" w:rsidR="00D057AB" w:rsidRPr="00D057AB" w:rsidRDefault="00D057AB" w:rsidP="004C26C6">
      <w:pPr>
        <w:pStyle w:val="NormalWeb"/>
        <w:numPr>
          <w:ilvl w:val="0"/>
          <w:numId w:val="177"/>
        </w:numPr>
        <w:jc w:val="both"/>
      </w:pPr>
      <w:proofErr w:type="spellStart"/>
      <w:r w:rsidRPr="00D057AB">
        <w:t>mbeturinat</w:t>
      </w:r>
      <w:proofErr w:type="spellEnd"/>
      <w:r w:rsidRPr="00D057AB">
        <w:t xml:space="preserve"> </w:t>
      </w:r>
      <w:proofErr w:type="spellStart"/>
      <w:r w:rsidRPr="00D057AB">
        <w:t>organike</w:t>
      </w:r>
      <w:proofErr w:type="spellEnd"/>
      <w:r w:rsidRPr="00D057AB">
        <w:t xml:space="preserve"> </w:t>
      </w:r>
      <w:proofErr w:type="spellStart"/>
      <w:r w:rsidRPr="00D057AB">
        <w:t>në</w:t>
      </w:r>
      <w:proofErr w:type="spellEnd"/>
      <w:r w:rsidRPr="00D057AB">
        <w:t xml:space="preserve"> </w:t>
      </w:r>
      <w:proofErr w:type="spellStart"/>
      <w:r w:rsidRPr="00D057AB">
        <w:t>tokë</w:t>
      </w:r>
      <w:proofErr w:type="spellEnd"/>
      <w:r w:rsidRPr="00D057AB">
        <w:t xml:space="preserve"> (litter</w:t>
      </w:r>
      <w:proofErr w:type="gramStart"/>
      <w:r w:rsidRPr="00D057AB">
        <w:t>);</w:t>
      </w:r>
      <w:proofErr w:type="gramEnd"/>
    </w:p>
    <w:p w14:paraId="784234D8" w14:textId="77777777" w:rsidR="00D057AB" w:rsidRPr="00D057AB" w:rsidRDefault="00D057AB" w:rsidP="004C26C6">
      <w:pPr>
        <w:pStyle w:val="NormalWeb"/>
        <w:numPr>
          <w:ilvl w:val="0"/>
          <w:numId w:val="177"/>
        </w:numPr>
        <w:jc w:val="both"/>
      </w:pPr>
      <w:proofErr w:type="spellStart"/>
      <w:r w:rsidRPr="00D057AB">
        <w:t>karboni</w:t>
      </w:r>
      <w:proofErr w:type="spellEnd"/>
      <w:r w:rsidRPr="00D057AB">
        <w:t xml:space="preserve"> </w:t>
      </w:r>
      <w:proofErr w:type="spellStart"/>
      <w:r w:rsidRPr="00D057AB">
        <w:t>organik</w:t>
      </w:r>
      <w:proofErr w:type="spellEnd"/>
      <w:r w:rsidRPr="00D057AB">
        <w:t xml:space="preserve"> </w:t>
      </w:r>
      <w:proofErr w:type="spellStart"/>
      <w:r w:rsidRPr="00D057AB">
        <w:t>në</w:t>
      </w:r>
      <w:proofErr w:type="spellEnd"/>
      <w:r w:rsidRPr="00D057AB">
        <w:t xml:space="preserve"> </w:t>
      </w:r>
      <w:proofErr w:type="spellStart"/>
      <w:proofErr w:type="gramStart"/>
      <w:r w:rsidRPr="00D057AB">
        <w:t>tokë</w:t>
      </w:r>
      <w:proofErr w:type="spellEnd"/>
      <w:r w:rsidRPr="00D057AB">
        <w:t>;</w:t>
      </w:r>
      <w:proofErr w:type="gramEnd"/>
    </w:p>
    <w:p w14:paraId="1EF24944" w14:textId="77777777" w:rsidR="00D057AB" w:rsidRPr="00D057AB" w:rsidRDefault="00D057AB" w:rsidP="004C26C6">
      <w:pPr>
        <w:pStyle w:val="NormalWeb"/>
        <w:numPr>
          <w:ilvl w:val="0"/>
          <w:numId w:val="177"/>
        </w:numPr>
        <w:jc w:val="both"/>
      </w:pPr>
      <w:proofErr w:type="spellStart"/>
      <w:r w:rsidRPr="00D057AB">
        <w:t>produktet</w:t>
      </w:r>
      <w:proofErr w:type="spellEnd"/>
      <w:r w:rsidRPr="00D057AB">
        <w:t xml:space="preserve"> </w:t>
      </w:r>
      <w:proofErr w:type="spellStart"/>
      <w:r w:rsidRPr="00D057AB">
        <w:t>drusore</w:t>
      </w:r>
      <w:proofErr w:type="spellEnd"/>
      <w:r w:rsidRPr="00D057AB">
        <w:t xml:space="preserve"> </w:t>
      </w:r>
      <w:proofErr w:type="spellStart"/>
      <w:r w:rsidRPr="00D057AB">
        <w:t>të</w:t>
      </w:r>
      <w:proofErr w:type="spellEnd"/>
      <w:r w:rsidRPr="00D057AB">
        <w:t xml:space="preserve"> </w:t>
      </w:r>
      <w:proofErr w:type="spellStart"/>
      <w:r w:rsidRPr="00D057AB">
        <w:t>shfrytëzuara</w:t>
      </w:r>
      <w:proofErr w:type="spellEnd"/>
      <w:r w:rsidRPr="00D057AB">
        <w:t>.</w:t>
      </w:r>
    </w:p>
    <w:p w14:paraId="4FF186DA" w14:textId="3B3E11EC" w:rsidR="00D057AB" w:rsidRPr="00D057AB" w:rsidRDefault="00D057AB" w:rsidP="00D057AB">
      <w:pPr>
        <w:pStyle w:val="NormalWeb"/>
        <w:jc w:val="both"/>
      </w:pPr>
      <w:proofErr w:type="spellStart"/>
      <w:r w:rsidRPr="00D057AB">
        <w:t>Përfshirja</w:t>
      </w:r>
      <w:proofErr w:type="spellEnd"/>
      <w:r w:rsidRPr="00D057AB">
        <w:t xml:space="preserve"> e </w:t>
      </w:r>
      <w:proofErr w:type="spellStart"/>
      <w:r w:rsidRPr="00D057AB">
        <w:t>rezervuarëve</w:t>
      </w:r>
      <w:proofErr w:type="spellEnd"/>
      <w:r w:rsidRPr="00D057AB">
        <w:t xml:space="preserve"> </w:t>
      </w:r>
      <w:proofErr w:type="spellStart"/>
      <w:r w:rsidRPr="00D057AB">
        <w:t>të</w:t>
      </w:r>
      <w:proofErr w:type="spellEnd"/>
      <w:r w:rsidRPr="00D057AB">
        <w:t xml:space="preserve"> </w:t>
      </w:r>
      <w:proofErr w:type="spellStart"/>
      <w:r w:rsidRPr="00D057AB">
        <w:t>karbonit</w:t>
      </w:r>
      <w:proofErr w:type="spellEnd"/>
      <w:r w:rsidRPr="00D057AB">
        <w:t xml:space="preserve"> </w:t>
      </w:r>
      <w:proofErr w:type="spellStart"/>
      <w:r w:rsidRPr="00D057AB">
        <w:t>në</w:t>
      </w:r>
      <w:proofErr w:type="spellEnd"/>
      <w:r w:rsidRPr="00D057AB">
        <w:t xml:space="preserve"> </w:t>
      </w:r>
      <w:proofErr w:type="spellStart"/>
      <w:r w:rsidRPr="00D057AB">
        <w:t>llogaritë</w:t>
      </w:r>
      <w:proofErr w:type="spellEnd"/>
      <w:r w:rsidRPr="00D057AB">
        <w:t xml:space="preserve"> e </w:t>
      </w:r>
      <w:proofErr w:type="spellStart"/>
      <w:r w:rsidRPr="00D057AB">
        <w:t>sektorit</w:t>
      </w:r>
      <w:proofErr w:type="spellEnd"/>
      <w:r w:rsidRPr="00D057AB">
        <w:t xml:space="preserve"> </w:t>
      </w:r>
      <w:r w:rsidR="009A5E7B">
        <w:t>PTNPTP</w:t>
      </w:r>
      <w:r w:rsidRPr="00D057AB">
        <w:t xml:space="preserve"> </w:t>
      </w:r>
      <w:proofErr w:type="spellStart"/>
      <w:r w:rsidRPr="00D057AB">
        <w:t>bëhet</w:t>
      </w:r>
      <w:proofErr w:type="spellEnd"/>
      <w:r w:rsidRPr="00D057AB">
        <w:t xml:space="preserve"> </w:t>
      </w:r>
      <w:proofErr w:type="spellStart"/>
      <w:r w:rsidRPr="00D057AB">
        <w:t>në</w:t>
      </w:r>
      <w:proofErr w:type="spellEnd"/>
      <w:r w:rsidRPr="00D057AB">
        <w:t xml:space="preserve"> </w:t>
      </w:r>
      <w:proofErr w:type="spellStart"/>
      <w:r w:rsidRPr="00D057AB">
        <w:t>përputhje</w:t>
      </w:r>
      <w:proofErr w:type="spellEnd"/>
      <w:r w:rsidRPr="00D057AB">
        <w:t xml:space="preserve"> me </w:t>
      </w:r>
      <w:proofErr w:type="spellStart"/>
      <w:r w:rsidRPr="00D057AB">
        <w:t>metodologjitë</w:t>
      </w:r>
      <w:proofErr w:type="spellEnd"/>
      <w:r w:rsidRPr="00D057AB">
        <w:t xml:space="preserve"> e </w:t>
      </w:r>
      <w:proofErr w:type="spellStart"/>
      <w:r w:rsidRPr="00D057AB">
        <w:t>inventarit</w:t>
      </w:r>
      <w:proofErr w:type="spellEnd"/>
      <w:r w:rsidRPr="00D057AB">
        <w:t xml:space="preserve"> </w:t>
      </w:r>
      <w:proofErr w:type="spellStart"/>
      <w:r w:rsidRPr="00D057AB">
        <w:t>kombëtar</w:t>
      </w:r>
      <w:proofErr w:type="spellEnd"/>
      <w:r w:rsidRPr="00D057AB">
        <w:t xml:space="preserve"> </w:t>
      </w:r>
      <w:proofErr w:type="spellStart"/>
      <w:r w:rsidRPr="00D057AB">
        <w:t>të</w:t>
      </w:r>
      <w:proofErr w:type="spellEnd"/>
      <w:r w:rsidRPr="00D057AB">
        <w:t xml:space="preserve"> </w:t>
      </w:r>
      <w:proofErr w:type="spellStart"/>
      <w:r w:rsidRPr="00D057AB">
        <w:t>gazeve</w:t>
      </w:r>
      <w:proofErr w:type="spellEnd"/>
      <w:r w:rsidRPr="00D057AB">
        <w:t xml:space="preserve"> me </w:t>
      </w:r>
      <w:proofErr w:type="spellStart"/>
      <w:r w:rsidRPr="00D057AB">
        <w:t>efekt</w:t>
      </w:r>
      <w:proofErr w:type="spellEnd"/>
      <w:r w:rsidRPr="00D057AB">
        <w:t xml:space="preserve"> </w:t>
      </w:r>
      <w:proofErr w:type="spellStart"/>
      <w:r w:rsidRPr="00D057AB">
        <w:t>serrë</w:t>
      </w:r>
      <w:proofErr w:type="spellEnd"/>
      <w:r w:rsidRPr="00D057AB">
        <w:t xml:space="preserve"> </w:t>
      </w:r>
      <w:proofErr w:type="spellStart"/>
      <w:r w:rsidRPr="00D057AB">
        <w:t>dhe</w:t>
      </w:r>
      <w:proofErr w:type="spellEnd"/>
      <w:r w:rsidRPr="00D057AB">
        <w:t xml:space="preserve"> me </w:t>
      </w:r>
      <w:proofErr w:type="spellStart"/>
      <w:r w:rsidRPr="00D057AB">
        <w:t>udhëzimet</w:t>
      </w:r>
      <w:proofErr w:type="spellEnd"/>
      <w:r w:rsidRPr="00D057AB">
        <w:t xml:space="preserve"> e </w:t>
      </w:r>
      <w:r w:rsidRPr="00D057AB">
        <w:rPr>
          <w:rStyle w:val="whitespace-normal"/>
          <w:rFonts w:eastAsiaTheme="majorEastAsia"/>
        </w:rPr>
        <w:t>IPCC</w:t>
      </w:r>
      <w:r w:rsidRPr="00D057AB">
        <w:t>.</w:t>
      </w:r>
    </w:p>
    <w:p w14:paraId="7FCF282B" w14:textId="0477A7C1" w:rsidR="00D057AB" w:rsidRPr="00D057AB" w:rsidRDefault="00D057AB" w:rsidP="00D057AB">
      <w:pPr>
        <w:pStyle w:val="NormalWeb"/>
        <w:jc w:val="both"/>
      </w:pPr>
      <w:proofErr w:type="spellStart"/>
      <w:r w:rsidRPr="00D057AB">
        <w:t>Një</w:t>
      </w:r>
      <w:proofErr w:type="spellEnd"/>
      <w:r w:rsidRPr="00D057AB">
        <w:t xml:space="preserve"> </w:t>
      </w:r>
      <w:proofErr w:type="spellStart"/>
      <w:r w:rsidRPr="00D057AB">
        <w:t>rezervuar</w:t>
      </w:r>
      <w:proofErr w:type="spellEnd"/>
      <w:r w:rsidRPr="00D057AB">
        <w:t xml:space="preserve"> </w:t>
      </w:r>
      <w:proofErr w:type="spellStart"/>
      <w:r w:rsidRPr="00D057AB">
        <w:t>karboni</w:t>
      </w:r>
      <w:proofErr w:type="spellEnd"/>
      <w:r w:rsidRPr="00D057AB">
        <w:t xml:space="preserve"> </w:t>
      </w:r>
      <w:proofErr w:type="spellStart"/>
      <w:r w:rsidRPr="00D057AB">
        <w:t>mund</w:t>
      </w:r>
      <w:proofErr w:type="spellEnd"/>
      <w:r w:rsidRPr="00D057AB">
        <w:t xml:space="preserve"> </w:t>
      </w:r>
      <w:proofErr w:type="spellStart"/>
      <w:r w:rsidRPr="00D057AB">
        <w:t>të</w:t>
      </w:r>
      <w:proofErr w:type="spellEnd"/>
      <w:r w:rsidRPr="00D057AB">
        <w:t xml:space="preserve"> </w:t>
      </w:r>
      <w:proofErr w:type="spellStart"/>
      <w:r w:rsidRPr="00D057AB">
        <w:t>përjashtohet</w:t>
      </w:r>
      <w:proofErr w:type="spellEnd"/>
      <w:r w:rsidRPr="00D057AB">
        <w:t xml:space="preserve"> </w:t>
      </w:r>
      <w:proofErr w:type="spellStart"/>
      <w:r w:rsidRPr="00D057AB">
        <w:t>nga</w:t>
      </w:r>
      <w:proofErr w:type="spellEnd"/>
      <w:r w:rsidRPr="00D057AB">
        <w:t xml:space="preserve"> </w:t>
      </w:r>
      <w:proofErr w:type="spellStart"/>
      <w:r w:rsidR="00B02288">
        <w:t>p</w:t>
      </w:r>
      <w:r w:rsidR="007C092C">
        <w:t>ë</w:t>
      </w:r>
      <w:r w:rsidR="00E0121D">
        <w:t>rllogaritja</w:t>
      </w:r>
      <w:proofErr w:type="spellEnd"/>
      <w:r w:rsidRPr="00D057AB">
        <w:t xml:space="preserve"> </w:t>
      </w:r>
      <w:proofErr w:type="spellStart"/>
      <w:r w:rsidRPr="00D057AB">
        <w:t>vetëm</w:t>
      </w:r>
      <w:proofErr w:type="spellEnd"/>
      <w:r w:rsidRPr="00D057AB">
        <w:t xml:space="preserve"> </w:t>
      </w:r>
      <w:proofErr w:type="spellStart"/>
      <w:r w:rsidRPr="00D057AB">
        <w:t>nëse</w:t>
      </w:r>
      <w:proofErr w:type="spellEnd"/>
      <w:r w:rsidRPr="00D057AB">
        <w:t xml:space="preserve"> </w:t>
      </w:r>
      <w:proofErr w:type="spellStart"/>
      <w:r w:rsidRPr="00D057AB">
        <w:t>vërtetohet</w:t>
      </w:r>
      <w:proofErr w:type="spellEnd"/>
      <w:r w:rsidRPr="00D057AB">
        <w:t xml:space="preserve">, </w:t>
      </w:r>
      <w:proofErr w:type="spellStart"/>
      <w:r w:rsidRPr="00D057AB">
        <w:t>mbi</w:t>
      </w:r>
      <w:proofErr w:type="spellEnd"/>
      <w:r w:rsidRPr="00D057AB">
        <w:t xml:space="preserve"> </w:t>
      </w:r>
      <w:proofErr w:type="spellStart"/>
      <w:r w:rsidRPr="00D057AB">
        <w:t>bazën</w:t>
      </w:r>
      <w:proofErr w:type="spellEnd"/>
      <w:r w:rsidRPr="00D057AB">
        <w:t xml:space="preserve"> e </w:t>
      </w:r>
      <w:proofErr w:type="spellStart"/>
      <w:r w:rsidRPr="00D057AB">
        <w:t>të</w:t>
      </w:r>
      <w:proofErr w:type="spellEnd"/>
      <w:r w:rsidRPr="00D057AB">
        <w:t xml:space="preserve"> </w:t>
      </w:r>
      <w:proofErr w:type="spellStart"/>
      <w:r w:rsidRPr="00D057AB">
        <w:t>dhënave</w:t>
      </w:r>
      <w:proofErr w:type="spellEnd"/>
      <w:r w:rsidRPr="00D057AB">
        <w:t xml:space="preserve"> </w:t>
      </w:r>
      <w:proofErr w:type="spellStart"/>
      <w:r w:rsidRPr="00D057AB">
        <w:t>të</w:t>
      </w:r>
      <w:proofErr w:type="spellEnd"/>
      <w:r w:rsidRPr="00D057AB">
        <w:t xml:space="preserve"> </w:t>
      </w:r>
      <w:proofErr w:type="spellStart"/>
      <w:r w:rsidRPr="00D057AB">
        <w:t>verifikueshme</w:t>
      </w:r>
      <w:proofErr w:type="spellEnd"/>
      <w:r w:rsidRPr="00D057AB">
        <w:t xml:space="preserve">, se ai </w:t>
      </w:r>
      <w:proofErr w:type="spellStart"/>
      <w:r w:rsidRPr="00D057AB">
        <w:t>nuk</w:t>
      </w:r>
      <w:proofErr w:type="spellEnd"/>
      <w:r w:rsidRPr="00D057AB">
        <w:t xml:space="preserve"> </w:t>
      </w:r>
      <w:proofErr w:type="spellStart"/>
      <w:r w:rsidRPr="00D057AB">
        <w:t>përbën</w:t>
      </w:r>
      <w:proofErr w:type="spellEnd"/>
      <w:r w:rsidRPr="00D057AB">
        <w:t xml:space="preserve"> </w:t>
      </w:r>
      <w:proofErr w:type="spellStart"/>
      <w:r w:rsidRPr="00D057AB">
        <w:t>burim</w:t>
      </w:r>
      <w:proofErr w:type="spellEnd"/>
      <w:r w:rsidRPr="00D057AB">
        <w:t xml:space="preserve"> </w:t>
      </w:r>
      <w:proofErr w:type="spellStart"/>
      <w:r w:rsidRPr="00D057AB">
        <w:t>emetimesh</w:t>
      </w:r>
      <w:proofErr w:type="spellEnd"/>
      <w:r w:rsidRPr="00D057AB">
        <w:t>.</w:t>
      </w:r>
    </w:p>
    <w:p w14:paraId="42056DFF" w14:textId="77777777" w:rsidR="001F17A9" w:rsidRPr="00D057AB" w:rsidRDefault="001F17A9" w:rsidP="00D057AB">
      <w:pPr>
        <w:tabs>
          <w:tab w:val="left" w:pos="270"/>
          <w:tab w:val="left" w:pos="720"/>
        </w:tabs>
        <w:spacing w:before="125" w:after="0" w:line="276" w:lineRule="auto"/>
        <w:jc w:val="both"/>
        <w:rPr>
          <w:rFonts w:ascii="Times New Roman" w:hAnsi="Times New Roman" w:cs="Times New Roman"/>
          <w:b/>
          <w:spacing w:val="-4"/>
          <w:sz w:val="24"/>
          <w:szCs w:val="24"/>
          <w:lang w:val="sq-AL"/>
        </w:rPr>
      </w:pPr>
    </w:p>
    <w:p w14:paraId="08B874B4" w14:textId="77777777" w:rsidR="008313D8" w:rsidRPr="00D057AB" w:rsidRDefault="008313D8" w:rsidP="00D057AB">
      <w:pPr>
        <w:tabs>
          <w:tab w:val="left" w:pos="270"/>
          <w:tab w:val="left" w:pos="720"/>
        </w:tabs>
        <w:spacing w:before="125" w:after="0" w:line="276" w:lineRule="auto"/>
        <w:jc w:val="both"/>
        <w:rPr>
          <w:rFonts w:ascii="Times New Roman" w:hAnsi="Times New Roman" w:cs="Times New Roman"/>
          <w:b/>
          <w:spacing w:val="-4"/>
          <w:sz w:val="24"/>
          <w:szCs w:val="24"/>
          <w:lang w:val="sq-AL"/>
        </w:rPr>
      </w:pPr>
    </w:p>
    <w:p w14:paraId="6FD5B7F6" w14:textId="77777777" w:rsidR="008313D8" w:rsidRPr="00D057AB" w:rsidRDefault="008313D8" w:rsidP="00D057AB">
      <w:pPr>
        <w:tabs>
          <w:tab w:val="left" w:pos="270"/>
          <w:tab w:val="left" w:pos="720"/>
        </w:tabs>
        <w:spacing w:before="125" w:after="0" w:line="276" w:lineRule="auto"/>
        <w:jc w:val="both"/>
        <w:rPr>
          <w:rFonts w:ascii="Times New Roman" w:hAnsi="Times New Roman" w:cs="Times New Roman"/>
          <w:b/>
          <w:spacing w:val="-4"/>
          <w:sz w:val="24"/>
          <w:szCs w:val="24"/>
          <w:lang w:val="sq-AL"/>
        </w:rPr>
      </w:pPr>
    </w:p>
    <w:p w14:paraId="03548672" w14:textId="77777777" w:rsidR="008313D8" w:rsidRPr="00D057AB" w:rsidRDefault="008313D8" w:rsidP="00D057AB">
      <w:pPr>
        <w:tabs>
          <w:tab w:val="left" w:pos="270"/>
          <w:tab w:val="left" w:pos="720"/>
        </w:tabs>
        <w:spacing w:before="125" w:after="0" w:line="276" w:lineRule="auto"/>
        <w:jc w:val="both"/>
        <w:rPr>
          <w:rFonts w:ascii="Times New Roman" w:hAnsi="Times New Roman" w:cs="Times New Roman"/>
          <w:b/>
          <w:spacing w:val="-4"/>
          <w:sz w:val="24"/>
          <w:szCs w:val="24"/>
          <w:lang w:val="sq-AL"/>
        </w:rPr>
      </w:pPr>
    </w:p>
    <w:p w14:paraId="663088DA" w14:textId="77777777" w:rsidR="008313D8" w:rsidRPr="00D057AB" w:rsidRDefault="008313D8" w:rsidP="00D057AB">
      <w:pPr>
        <w:tabs>
          <w:tab w:val="left" w:pos="270"/>
          <w:tab w:val="left" w:pos="720"/>
        </w:tabs>
        <w:spacing w:before="125" w:after="0" w:line="276" w:lineRule="auto"/>
        <w:jc w:val="both"/>
        <w:rPr>
          <w:rFonts w:ascii="Times New Roman" w:hAnsi="Times New Roman" w:cs="Times New Roman"/>
          <w:b/>
          <w:spacing w:val="-4"/>
          <w:sz w:val="24"/>
          <w:szCs w:val="24"/>
          <w:lang w:val="sq-AL"/>
        </w:rPr>
      </w:pPr>
    </w:p>
    <w:sectPr w:rsidR="008313D8" w:rsidRPr="00D057AB" w:rsidSect="00483B81">
      <w:pgSz w:w="12240" w:h="15840"/>
      <w:pgMar w:top="810" w:right="1080" w:bottom="90" w:left="1080" w:header="0" w:footer="11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AB8F1" w14:textId="77777777" w:rsidR="001C1906" w:rsidRDefault="001C1906" w:rsidP="004C2EF4">
      <w:pPr>
        <w:spacing w:after="0" w:line="240" w:lineRule="auto"/>
      </w:pPr>
      <w:r>
        <w:separator/>
      </w:r>
    </w:p>
  </w:endnote>
  <w:endnote w:type="continuationSeparator" w:id="0">
    <w:p w14:paraId="10D9B243" w14:textId="77777777" w:rsidR="001C1906" w:rsidRDefault="001C1906" w:rsidP="004C2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E220" w14:textId="77777777" w:rsidR="001C1906" w:rsidRDefault="001C1906" w:rsidP="004C2EF4">
      <w:pPr>
        <w:spacing w:after="0" w:line="240" w:lineRule="auto"/>
      </w:pPr>
      <w:r>
        <w:separator/>
      </w:r>
    </w:p>
  </w:footnote>
  <w:footnote w:type="continuationSeparator" w:id="0">
    <w:p w14:paraId="55EC97D0" w14:textId="77777777" w:rsidR="001C1906" w:rsidRDefault="001C1906" w:rsidP="004C2EF4">
      <w:pPr>
        <w:spacing w:after="0" w:line="240" w:lineRule="auto"/>
      </w:pPr>
      <w:r>
        <w:continuationSeparator/>
      </w:r>
    </w:p>
  </w:footnote>
  <w:footnote w:id="1">
    <w:p w14:paraId="41B10F42" w14:textId="0CF20EA3" w:rsidR="001E53F1" w:rsidRPr="0085713B" w:rsidRDefault="001E53F1" w:rsidP="001E53F1">
      <w:pPr>
        <w:jc w:val="both"/>
        <w:rPr>
          <w:rFonts w:ascii="Times New Roman" w:hAnsi="Times New Roman" w:cs="Times New Roman"/>
          <w:b/>
          <w:bCs/>
          <w:i/>
          <w:iCs/>
          <w:sz w:val="20"/>
          <w:szCs w:val="20"/>
        </w:rPr>
      </w:pPr>
      <w:r w:rsidRPr="0085713B">
        <w:rPr>
          <w:rStyle w:val="FootnoteReference"/>
          <w:i/>
          <w:iCs/>
        </w:rPr>
        <w:footnoteRef/>
      </w:r>
      <w:r w:rsidRPr="0085713B">
        <w:rPr>
          <w:i/>
          <w:iCs/>
        </w:rPr>
        <w:t xml:space="preserve"> </w:t>
      </w:r>
      <w:r w:rsidRPr="0085713B">
        <w:rPr>
          <w:rFonts w:ascii="Times New Roman" w:hAnsi="Times New Roman" w:cs="Times New Roman"/>
          <w:b/>
          <w:bCs/>
          <w:i/>
          <w:iCs/>
          <w:sz w:val="20"/>
          <w:szCs w:val="20"/>
        </w:rPr>
        <w:t xml:space="preserve">Ky </w:t>
      </w:r>
      <w:proofErr w:type="spellStart"/>
      <w:r w:rsidRPr="0085713B">
        <w:rPr>
          <w:rFonts w:ascii="Times New Roman" w:hAnsi="Times New Roman" w:cs="Times New Roman"/>
          <w:b/>
          <w:bCs/>
          <w:i/>
          <w:iCs/>
          <w:sz w:val="20"/>
          <w:szCs w:val="20"/>
        </w:rPr>
        <w:t>vendim</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p</w:t>
      </w:r>
      <w:r w:rsidR="007C092C">
        <w:rPr>
          <w:rFonts w:ascii="Times New Roman" w:hAnsi="Times New Roman" w:cs="Times New Roman"/>
          <w:b/>
          <w:bCs/>
          <w:i/>
          <w:iCs/>
          <w:sz w:val="20"/>
          <w:szCs w:val="20"/>
        </w:rPr>
        <w:t>ë</w:t>
      </w:r>
      <w:r w:rsidRPr="0085713B">
        <w:rPr>
          <w:rFonts w:ascii="Times New Roman" w:hAnsi="Times New Roman" w:cs="Times New Roman"/>
          <w:b/>
          <w:bCs/>
          <w:i/>
          <w:iCs/>
          <w:sz w:val="20"/>
          <w:szCs w:val="20"/>
        </w:rPr>
        <w:t>rafron</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pjes</w:t>
      </w:r>
      <w:r w:rsidR="007C092C">
        <w:rPr>
          <w:rFonts w:ascii="Times New Roman" w:hAnsi="Times New Roman" w:cs="Times New Roman"/>
          <w:b/>
          <w:bCs/>
          <w:i/>
          <w:iCs/>
          <w:sz w:val="20"/>
          <w:szCs w:val="20"/>
        </w:rPr>
        <w:t>ë</w:t>
      </w:r>
      <w:r w:rsidRPr="0085713B">
        <w:rPr>
          <w:rFonts w:ascii="Times New Roman" w:hAnsi="Times New Roman" w:cs="Times New Roman"/>
          <w:b/>
          <w:bCs/>
          <w:i/>
          <w:iCs/>
          <w:sz w:val="20"/>
          <w:szCs w:val="20"/>
        </w:rPr>
        <w:t>risht</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Vendimi</w:t>
      </w:r>
      <w:r w:rsidR="004B2A0E" w:rsidRPr="0085713B">
        <w:rPr>
          <w:rFonts w:ascii="Times New Roman" w:hAnsi="Times New Roman" w:cs="Times New Roman"/>
          <w:b/>
          <w:bCs/>
          <w:i/>
          <w:iCs/>
          <w:sz w:val="20"/>
          <w:szCs w:val="20"/>
        </w:rPr>
        <w:t>n</w:t>
      </w:r>
      <w:proofErr w:type="spellEnd"/>
      <w:r w:rsidRPr="0085713B">
        <w:rPr>
          <w:rFonts w:ascii="Times New Roman" w:hAnsi="Times New Roman" w:cs="Times New Roman"/>
          <w:b/>
          <w:bCs/>
          <w:i/>
          <w:iCs/>
          <w:sz w:val="20"/>
          <w:szCs w:val="20"/>
        </w:rPr>
        <w:t xml:space="preserve"> Nr. 529/2013/</w:t>
      </w:r>
      <w:r w:rsidR="004B2A0E" w:rsidRPr="0085713B">
        <w:rPr>
          <w:rFonts w:ascii="Times New Roman" w:hAnsi="Times New Roman" w:cs="Times New Roman"/>
          <w:b/>
          <w:bCs/>
          <w:i/>
          <w:iCs/>
          <w:sz w:val="20"/>
          <w:szCs w:val="20"/>
        </w:rPr>
        <w:t>BE</w:t>
      </w:r>
      <w:r w:rsidRPr="0085713B">
        <w:rPr>
          <w:rFonts w:ascii="Times New Roman" w:hAnsi="Times New Roman" w:cs="Times New Roman"/>
          <w:b/>
          <w:bCs/>
          <w:i/>
          <w:iCs/>
          <w:sz w:val="20"/>
          <w:szCs w:val="20"/>
        </w:rPr>
        <w:t xml:space="preserve"> </w:t>
      </w:r>
      <w:proofErr w:type="spellStart"/>
      <w:r w:rsidR="004B2A0E" w:rsidRPr="0085713B">
        <w:rPr>
          <w:rFonts w:ascii="Times New Roman" w:hAnsi="Times New Roman" w:cs="Times New Roman"/>
          <w:b/>
          <w:bCs/>
          <w:i/>
          <w:iCs/>
          <w:sz w:val="20"/>
          <w:szCs w:val="20"/>
        </w:rPr>
        <w:t>t</w:t>
      </w:r>
      <w:r w:rsidR="007C092C">
        <w:rPr>
          <w:rFonts w:ascii="Times New Roman" w:hAnsi="Times New Roman" w:cs="Times New Roman"/>
          <w:b/>
          <w:bCs/>
          <w:i/>
          <w:iCs/>
          <w:sz w:val="20"/>
          <w:szCs w:val="20"/>
        </w:rPr>
        <w:t>ë</w:t>
      </w:r>
      <w:proofErr w:type="spellEnd"/>
      <w:r w:rsidRPr="0085713B">
        <w:rPr>
          <w:rFonts w:ascii="Times New Roman" w:hAnsi="Times New Roman" w:cs="Times New Roman"/>
          <w:b/>
          <w:bCs/>
          <w:i/>
          <w:iCs/>
          <w:sz w:val="20"/>
          <w:szCs w:val="20"/>
        </w:rPr>
        <w:t xml:space="preserve"> </w:t>
      </w:r>
      <w:proofErr w:type="spellStart"/>
      <w:r w:rsidR="004B2A0E" w:rsidRPr="0085713B">
        <w:rPr>
          <w:rFonts w:ascii="Times New Roman" w:hAnsi="Times New Roman" w:cs="Times New Roman"/>
          <w:b/>
          <w:bCs/>
          <w:i/>
          <w:iCs/>
          <w:sz w:val="20"/>
          <w:szCs w:val="20"/>
        </w:rPr>
        <w:t>P</w:t>
      </w:r>
      <w:r w:rsidRPr="0085713B">
        <w:rPr>
          <w:rFonts w:ascii="Times New Roman" w:hAnsi="Times New Roman" w:cs="Times New Roman"/>
          <w:b/>
          <w:bCs/>
          <w:i/>
          <w:iCs/>
          <w:sz w:val="20"/>
          <w:szCs w:val="20"/>
        </w:rPr>
        <w:t>arlamentit</w:t>
      </w:r>
      <w:proofErr w:type="spellEnd"/>
      <w:r w:rsidRPr="0085713B">
        <w:rPr>
          <w:rFonts w:ascii="Times New Roman" w:hAnsi="Times New Roman" w:cs="Times New Roman"/>
          <w:b/>
          <w:bCs/>
          <w:i/>
          <w:iCs/>
          <w:sz w:val="20"/>
          <w:szCs w:val="20"/>
        </w:rPr>
        <w:t xml:space="preserve"> </w:t>
      </w:r>
      <w:proofErr w:type="spellStart"/>
      <w:r w:rsidR="004B2A0E" w:rsidRPr="0085713B">
        <w:rPr>
          <w:rFonts w:ascii="Times New Roman" w:hAnsi="Times New Roman" w:cs="Times New Roman"/>
          <w:b/>
          <w:bCs/>
          <w:i/>
          <w:iCs/>
          <w:sz w:val="20"/>
          <w:szCs w:val="20"/>
        </w:rPr>
        <w:t>E</w:t>
      </w:r>
      <w:r w:rsidRPr="0085713B">
        <w:rPr>
          <w:rFonts w:ascii="Times New Roman" w:hAnsi="Times New Roman" w:cs="Times New Roman"/>
          <w:b/>
          <w:bCs/>
          <w:i/>
          <w:iCs/>
          <w:sz w:val="20"/>
          <w:szCs w:val="20"/>
        </w:rPr>
        <w:t>vropian</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dhe</w:t>
      </w:r>
      <w:proofErr w:type="spellEnd"/>
      <w:r w:rsidRPr="0085713B">
        <w:rPr>
          <w:rFonts w:ascii="Times New Roman" w:hAnsi="Times New Roman" w:cs="Times New Roman"/>
          <w:b/>
          <w:bCs/>
          <w:i/>
          <w:iCs/>
          <w:sz w:val="20"/>
          <w:szCs w:val="20"/>
        </w:rPr>
        <w:t xml:space="preserve"> </w:t>
      </w:r>
      <w:proofErr w:type="spellStart"/>
      <w:r w:rsidR="004B2A0E" w:rsidRPr="0085713B">
        <w:rPr>
          <w:rFonts w:ascii="Times New Roman" w:hAnsi="Times New Roman" w:cs="Times New Roman"/>
          <w:b/>
          <w:bCs/>
          <w:i/>
          <w:iCs/>
          <w:sz w:val="20"/>
          <w:szCs w:val="20"/>
        </w:rPr>
        <w:t>t</w:t>
      </w:r>
      <w:r w:rsidR="007C092C">
        <w:rPr>
          <w:rFonts w:ascii="Times New Roman" w:hAnsi="Times New Roman" w:cs="Times New Roman"/>
          <w:b/>
          <w:bCs/>
          <w:i/>
          <w:iCs/>
          <w:sz w:val="20"/>
          <w:szCs w:val="20"/>
        </w:rPr>
        <w:t>ë</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këshillit</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datë</w:t>
      </w:r>
      <w:proofErr w:type="spellEnd"/>
      <w:r w:rsidRPr="0085713B">
        <w:rPr>
          <w:rFonts w:ascii="Times New Roman" w:hAnsi="Times New Roman" w:cs="Times New Roman"/>
          <w:b/>
          <w:bCs/>
          <w:i/>
          <w:iCs/>
          <w:sz w:val="20"/>
          <w:szCs w:val="20"/>
        </w:rPr>
        <w:t xml:space="preserve"> 21 </w:t>
      </w:r>
      <w:proofErr w:type="spellStart"/>
      <w:r w:rsidRPr="0085713B">
        <w:rPr>
          <w:rFonts w:ascii="Times New Roman" w:hAnsi="Times New Roman" w:cs="Times New Roman"/>
          <w:b/>
          <w:bCs/>
          <w:i/>
          <w:iCs/>
          <w:sz w:val="20"/>
          <w:szCs w:val="20"/>
        </w:rPr>
        <w:t>maj</w:t>
      </w:r>
      <w:proofErr w:type="spellEnd"/>
      <w:r w:rsidRPr="0085713B">
        <w:rPr>
          <w:rFonts w:ascii="Times New Roman" w:hAnsi="Times New Roman" w:cs="Times New Roman"/>
          <w:b/>
          <w:bCs/>
          <w:i/>
          <w:iCs/>
          <w:sz w:val="20"/>
          <w:szCs w:val="20"/>
        </w:rPr>
        <w:t xml:space="preserve"> 2013</w:t>
      </w:r>
      <w:r w:rsidR="004B2A0E" w:rsidRPr="0085713B">
        <w:rPr>
          <w:rFonts w:ascii="Times New Roman" w:hAnsi="Times New Roman" w:cs="Times New Roman"/>
          <w:b/>
          <w:bCs/>
          <w:i/>
          <w:iCs/>
          <w:sz w:val="20"/>
          <w:szCs w:val="20"/>
        </w:rPr>
        <w:t xml:space="preserve"> “M</w:t>
      </w:r>
      <w:r w:rsidRPr="0085713B">
        <w:rPr>
          <w:rFonts w:ascii="Times New Roman" w:hAnsi="Times New Roman" w:cs="Times New Roman"/>
          <w:b/>
          <w:bCs/>
          <w:i/>
          <w:iCs/>
          <w:sz w:val="20"/>
          <w:szCs w:val="20"/>
        </w:rPr>
        <w:t xml:space="preserve">bi </w:t>
      </w:r>
      <w:proofErr w:type="spellStart"/>
      <w:r w:rsidRPr="0085713B">
        <w:rPr>
          <w:rFonts w:ascii="Times New Roman" w:hAnsi="Times New Roman" w:cs="Times New Roman"/>
          <w:b/>
          <w:bCs/>
          <w:i/>
          <w:iCs/>
          <w:sz w:val="20"/>
          <w:szCs w:val="20"/>
        </w:rPr>
        <w:t>rregullat</w:t>
      </w:r>
      <w:proofErr w:type="spellEnd"/>
      <w:r w:rsidRPr="0085713B">
        <w:rPr>
          <w:rFonts w:ascii="Times New Roman" w:hAnsi="Times New Roman" w:cs="Times New Roman"/>
          <w:b/>
          <w:bCs/>
          <w:i/>
          <w:iCs/>
          <w:sz w:val="20"/>
          <w:szCs w:val="20"/>
        </w:rPr>
        <w:t xml:space="preserve"> e </w:t>
      </w:r>
      <w:proofErr w:type="spellStart"/>
      <w:r w:rsidRPr="0085713B">
        <w:rPr>
          <w:rFonts w:ascii="Times New Roman" w:hAnsi="Times New Roman" w:cs="Times New Roman"/>
          <w:b/>
          <w:bCs/>
          <w:i/>
          <w:iCs/>
          <w:sz w:val="20"/>
          <w:szCs w:val="20"/>
        </w:rPr>
        <w:t>kontabilitetit</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për</w:t>
      </w:r>
      <w:proofErr w:type="spellEnd"/>
      <w:r w:rsidRPr="0085713B">
        <w:rPr>
          <w:rFonts w:ascii="Times New Roman" w:hAnsi="Times New Roman" w:cs="Times New Roman"/>
          <w:b/>
          <w:bCs/>
          <w:i/>
          <w:iCs/>
          <w:sz w:val="20"/>
          <w:szCs w:val="20"/>
        </w:rPr>
        <w:t xml:space="preserve"> </w:t>
      </w:r>
      <w:proofErr w:type="spellStart"/>
      <w:r w:rsidR="00AC5A0C" w:rsidRPr="0085713B">
        <w:rPr>
          <w:rFonts w:ascii="Times New Roman" w:hAnsi="Times New Roman" w:cs="Times New Roman"/>
          <w:b/>
          <w:bCs/>
          <w:i/>
          <w:iCs/>
          <w:sz w:val="20"/>
          <w:szCs w:val="20"/>
        </w:rPr>
        <w:t>shkarkimet</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dhe</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largimet</w:t>
      </w:r>
      <w:proofErr w:type="spellEnd"/>
      <w:r w:rsidRPr="0085713B">
        <w:rPr>
          <w:rFonts w:ascii="Times New Roman" w:hAnsi="Times New Roman" w:cs="Times New Roman"/>
          <w:b/>
          <w:bCs/>
          <w:i/>
          <w:iCs/>
          <w:sz w:val="20"/>
          <w:szCs w:val="20"/>
        </w:rPr>
        <w:t xml:space="preserve"> e </w:t>
      </w:r>
      <w:proofErr w:type="spellStart"/>
      <w:r w:rsidRPr="0085713B">
        <w:rPr>
          <w:rFonts w:ascii="Times New Roman" w:hAnsi="Times New Roman" w:cs="Times New Roman"/>
          <w:b/>
          <w:bCs/>
          <w:i/>
          <w:iCs/>
          <w:sz w:val="20"/>
          <w:szCs w:val="20"/>
        </w:rPr>
        <w:t>gazeve</w:t>
      </w:r>
      <w:proofErr w:type="spellEnd"/>
      <w:r w:rsidRPr="0085713B">
        <w:rPr>
          <w:rFonts w:ascii="Times New Roman" w:hAnsi="Times New Roman" w:cs="Times New Roman"/>
          <w:b/>
          <w:bCs/>
          <w:i/>
          <w:iCs/>
          <w:sz w:val="20"/>
          <w:szCs w:val="20"/>
        </w:rPr>
        <w:t xml:space="preserve"> </w:t>
      </w:r>
      <w:r w:rsidR="00AC5A0C" w:rsidRPr="0085713B">
        <w:rPr>
          <w:rFonts w:ascii="Times New Roman" w:hAnsi="Times New Roman" w:cs="Times New Roman"/>
          <w:b/>
          <w:bCs/>
          <w:i/>
          <w:iCs/>
          <w:sz w:val="20"/>
          <w:szCs w:val="20"/>
        </w:rPr>
        <w:t xml:space="preserve">me </w:t>
      </w:r>
      <w:proofErr w:type="spellStart"/>
      <w:r w:rsidR="00AC5A0C" w:rsidRPr="0085713B">
        <w:rPr>
          <w:rFonts w:ascii="Times New Roman" w:hAnsi="Times New Roman" w:cs="Times New Roman"/>
          <w:b/>
          <w:bCs/>
          <w:i/>
          <w:iCs/>
          <w:sz w:val="20"/>
          <w:szCs w:val="20"/>
        </w:rPr>
        <w:t>efekt</w:t>
      </w:r>
      <w:proofErr w:type="spellEnd"/>
      <w:r w:rsidR="00AC5A0C"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serrë</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që</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vijnë</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nga</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aktivitetet</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që</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lidhen</w:t>
      </w:r>
      <w:proofErr w:type="spellEnd"/>
      <w:r w:rsidRPr="0085713B">
        <w:rPr>
          <w:rFonts w:ascii="Times New Roman" w:hAnsi="Times New Roman" w:cs="Times New Roman"/>
          <w:b/>
          <w:bCs/>
          <w:i/>
          <w:iCs/>
          <w:sz w:val="20"/>
          <w:szCs w:val="20"/>
        </w:rPr>
        <w:t xml:space="preserve"> me </w:t>
      </w:r>
      <w:proofErr w:type="spellStart"/>
      <w:r w:rsidRPr="0085713B">
        <w:rPr>
          <w:rFonts w:ascii="Times New Roman" w:hAnsi="Times New Roman" w:cs="Times New Roman"/>
          <w:b/>
          <w:bCs/>
          <w:i/>
          <w:iCs/>
          <w:sz w:val="20"/>
          <w:szCs w:val="20"/>
        </w:rPr>
        <w:t>përdorimin</w:t>
      </w:r>
      <w:proofErr w:type="spellEnd"/>
      <w:r w:rsidRPr="0085713B">
        <w:rPr>
          <w:rFonts w:ascii="Times New Roman" w:hAnsi="Times New Roman" w:cs="Times New Roman"/>
          <w:b/>
          <w:bCs/>
          <w:i/>
          <w:iCs/>
          <w:sz w:val="20"/>
          <w:szCs w:val="20"/>
        </w:rPr>
        <w:t xml:space="preserve"> e </w:t>
      </w:r>
      <w:proofErr w:type="spellStart"/>
      <w:r w:rsidRPr="0085713B">
        <w:rPr>
          <w:rFonts w:ascii="Times New Roman" w:hAnsi="Times New Roman" w:cs="Times New Roman"/>
          <w:b/>
          <w:bCs/>
          <w:i/>
          <w:iCs/>
          <w:sz w:val="20"/>
          <w:szCs w:val="20"/>
        </w:rPr>
        <w:t>tokës</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ndryshimin</w:t>
      </w:r>
      <w:proofErr w:type="spellEnd"/>
      <w:r w:rsidRPr="0085713B">
        <w:rPr>
          <w:rFonts w:ascii="Times New Roman" w:hAnsi="Times New Roman" w:cs="Times New Roman"/>
          <w:b/>
          <w:bCs/>
          <w:i/>
          <w:iCs/>
          <w:sz w:val="20"/>
          <w:szCs w:val="20"/>
        </w:rPr>
        <w:t xml:space="preserve"> e </w:t>
      </w:r>
      <w:proofErr w:type="spellStart"/>
      <w:r w:rsidRPr="0085713B">
        <w:rPr>
          <w:rFonts w:ascii="Times New Roman" w:hAnsi="Times New Roman" w:cs="Times New Roman"/>
          <w:b/>
          <w:bCs/>
          <w:i/>
          <w:iCs/>
          <w:sz w:val="20"/>
          <w:szCs w:val="20"/>
        </w:rPr>
        <w:t>përdorimit</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të</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tokës</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dhe</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pylltarinë</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si</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dhe</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mbi</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informacionin</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në</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lidhje</w:t>
      </w:r>
      <w:proofErr w:type="spellEnd"/>
      <w:r w:rsidRPr="0085713B">
        <w:rPr>
          <w:rFonts w:ascii="Times New Roman" w:hAnsi="Times New Roman" w:cs="Times New Roman"/>
          <w:b/>
          <w:bCs/>
          <w:i/>
          <w:iCs/>
          <w:sz w:val="20"/>
          <w:szCs w:val="20"/>
        </w:rPr>
        <w:t xml:space="preserve"> me </w:t>
      </w:r>
      <w:proofErr w:type="spellStart"/>
      <w:r w:rsidRPr="0085713B">
        <w:rPr>
          <w:rFonts w:ascii="Times New Roman" w:hAnsi="Times New Roman" w:cs="Times New Roman"/>
          <w:b/>
          <w:bCs/>
          <w:i/>
          <w:iCs/>
          <w:sz w:val="20"/>
          <w:szCs w:val="20"/>
        </w:rPr>
        <w:t>veprimet</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që</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lidhen</w:t>
      </w:r>
      <w:proofErr w:type="spellEnd"/>
      <w:r w:rsidRPr="0085713B">
        <w:rPr>
          <w:rFonts w:ascii="Times New Roman" w:hAnsi="Times New Roman" w:cs="Times New Roman"/>
          <w:b/>
          <w:bCs/>
          <w:i/>
          <w:iCs/>
          <w:sz w:val="20"/>
          <w:szCs w:val="20"/>
        </w:rPr>
        <w:t xml:space="preserve"> me </w:t>
      </w:r>
      <w:proofErr w:type="spellStart"/>
      <w:r w:rsidRPr="0085713B">
        <w:rPr>
          <w:rFonts w:ascii="Times New Roman" w:hAnsi="Times New Roman" w:cs="Times New Roman"/>
          <w:b/>
          <w:bCs/>
          <w:i/>
          <w:iCs/>
          <w:sz w:val="20"/>
          <w:szCs w:val="20"/>
        </w:rPr>
        <w:t>këto</w:t>
      </w:r>
      <w:proofErr w:type="spellEnd"/>
      <w:r w:rsidRPr="0085713B">
        <w:rPr>
          <w:rFonts w:ascii="Times New Roman" w:hAnsi="Times New Roman" w:cs="Times New Roman"/>
          <w:b/>
          <w:bCs/>
          <w:i/>
          <w:iCs/>
          <w:sz w:val="20"/>
          <w:szCs w:val="20"/>
        </w:rPr>
        <w:t xml:space="preserve"> </w:t>
      </w:r>
      <w:proofErr w:type="spellStart"/>
      <w:r w:rsidRPr="0085713B">
        <w:rPr>
          <w:rFonts w:ascii="Times New Roman" w:hAnsi="Times New Roman" w:cs="Times New Roman"/>
          <w:b/>
          <w:bCs/>
          <w:i/>
          <w:iCs/>
          <w:sz w:val="20"/>
          <w:szCs w:val="20"/>
        </w:rPr>
        <w:t>aktivitete</w:t>
      </w:r>
      <w:proofErr w:type="spellEnd"/>
      <w:r w:rsidR="004B2A0E" w:rsidRPr="0085713B">
        <w:rPr>
          <w:rFonts w:ascii="Times New Roman" w:hAnsi="Times New Roman" w:cs="Times New Roman"/>
          <w:b/>
          <w:bCs/>
          <w:i/>
          <w:iCs/>
          <w:sz w:val="20"/>
          <w:szCs w:val="20"/>
        </w:rPr>
        <w:t>”</w:t>
      </w:r>
    </w:p>
    <w:p w14:paraId="270469B6" w14:textId="40A337A2" w:rsidR="001E53F1" w:rsidRDefault="001E53F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010"/>
    <w:multiLevelType w:val="hybridMultilevel"/>
    <w:tmpl w:val="FEF46E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95969"/>
    <w:multiLevelType w:val="hybridMultilevel"/>
    <w:tmpl w:val="7148665E"/>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245F43"/>
    <w:multiLevelType w:val="hybridMultilevel"/>
    <w:tmpl w:val="817881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8618E8"/>
    <w:multiLevelType w:val="hybridMultilevel"/>
    <w:tmpl w:val="7CCAF506"/>
    <w:lvl w:ilvl="0" w:tplc="D8340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36B85"/>
    <w:multiLevelType w:val="hybridMultilevel"/>
    <w:tmpl w:val="2EB42FA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871407"/>
    <w:multiLevelType w:val="multilevel"/>
    <w:tmpl w:val="0476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D62303"/>
    <w:multiLevelType w:val="hybridMultilevel"/>
    <w:tmpl w:val="E35A7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1E45E7"/>
    <w:multiLevelType w:val="hybridMultilevel"/>
    <w:tmpl w:val="C3B803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9A3EC5"/>
    <w:multiLevelType w:val="multilevel"/>
    <w:tmpl w:val="777E7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BB0856"/>
    <w:multiLevelType w:val="hybridMultilevel"/>
    <w:tmpl w:val="0AEAF9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884698"/>
    <w:multiLevelType w:val="hybridMultilevel"/>
    <w:tmpl w:val="E12A8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741C29"/>
    <w:multiLevelType w:val="hybridMultilevel"/>
    <w:tmpl w:val="0DD05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0B2C9D"/>
    <w:multiLevelType w:val="hybridMultilevel"/>
    <w:tmpl w:val="21807826"/>
    <w:lvl w:ilvl="0" w:tplc="04090019">
      <w:start w:val="3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E0495"/>
    <w:multiLevelType w:val="multilevel"/>
    <w:tmpl w:val="7D0CB566"/>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414964"/>
    <w:multiLevelType w:val="hybridMultilevel"/>
    <w:tmpl w:val="592E8DC2"/>
    <w:lvl w:ilvl="0" w:tplc="FFFFFFFF">
      <w:start w:val="1"/>
      <w:numFmt w:val="decimal"/>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DF34C4A"/>
    <w:multiLevelType w:val="hybridMultilevel"/>
    <w:tmpl w:val="03647B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E602D03"/>
    <w:multiLevelType w:val="hybridMultilevel"/>
    <w:tmpl w:val="F81C13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850649"/>
    <w:multiLevelType w:val="hybridMultilevel"/>
    <w:tmpl w:val="817881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FF131B5"/>
    <w:multiLevelType w:val="hybridMultilevel"/>
    <w:tmpl w:val="55620E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A36068"/>
    <w:multiLevelType w:val="hybridMultilevel"/>
    <w:tmpl w:val="5E36B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A7EDC"/>
    <w:multiLevelType w:val="hybridMultilevel"/>
    <w:tmpl w:val="34DAE8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59219C"/>
    <w:multiLevelType w:val="hybridMultilevel"/>
    <w:tmpl w:val="43F0CAA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125C746C"/>
    <w:multiLevelType w:val="hybridMultilevel"/>
    <w:tmpl w:val="E2C08C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28072B8"/>
    <w:multiLevelType w:val="hybridMultilevel"/>
    <w:tmpl w:val="03647B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314210C"/>
    <w:multiLevelType w:val="hybridMultilevel"/>
    <w:tmpl w:val="39F2536E"/>
    <w:lvl w:ilvl="0" w:tplc="FFFFFFFF">
      <w:start w:val="1"/>
      <w:numFmt w:val="decimal"/>
      <w:lvlText w:val="%1."/>
      <w:lvlJc w:val="left"/>
      <w:pPr>
        <w:ind w:left="720" w:hanging="360"/>
      </w:p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3C51B46"/>
    <w:multiLevelType w:val="hybridMultilevel"/>
    <w:tmpl w:val="12D02F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40D5D88"/>
    <w:multiLevelType w:val="hybridMultilevel"/>
    <w:tmpl w:val="CE004DE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15650282"/>
    <w:multiLevelType w:val="hybridMultilevel"/>
    <w:tmpl w:val="20B89A9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5756452"/>
    <w:multiLevelType w:val="hybridMultilevel"/>
    <w:tmpl w:val="0E7AA582"/>
    <w:lvl w:ilvl="0" w:tplc="1796431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FC2BA0"/>
    <w:multiLevelType w:val="hybridMultilevel"/>
    <w:tmpl w:val="DB5ACB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6236223"/>
    <w:multiLevelType w:val="hybridMultilevel"/>
    <w:tmpl w:val="65140E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7717790"/>
    <w:multiLevelType w:val="hybridMultilevel"/>
    <w:tmpl w:val="FD08AB1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84132B4"/>
    <w:multiLevelType w:val="hybridMultilevel"/>
    <w:tmpl w:val="C428CD3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84B1C90"/>
    <w:multiLevelType w:val="hybridMultilevel"/>
    <w:tmpl w:val="E416B6D4"/>
    <w:lvl w:ilvl="0" w:tplc="04090019">
      <w:start w:val="1"/>
      <w:numFmt w:val="lowerLetter"/>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8622FC4"/>
    <w:multiLevelType w:val="hybridMultilevel"/>
    <w:tmpl w:val="9D0ECA12"/>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8FA72AE"/>
    <w:multiLevelType w:val="hybridMultilevel"/>
    <w:tmpl w:val="80584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2735BD"/>
    <w:multiLevelType w:val="multilevel"/>
    <w:tmpl w:val="AFBC5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9DA74F4"/>
    <w:multiLevelType w:val="hybridMultilevel"/>
    <w:tmpl w:val="817881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9E816B1"/>
    <w:multiLevelType w:val="hybridMultilevel"/>
    <w:tmpl w:val="4F40A7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FC69DE"/>
    <w:multiLevelType w:val="hybridMultilevel"/>
    <w:tmpl w:val="802482F8"/>
    <w:lvl w:ilvl="0" w:tplc="DD56A5D2">
      <w:start w:val="1"/>
      <w:numFmt w:val="lowerLetter"/>
      <w:lvlText w:val="%1)"/>
      <w:lvlJc w:val="left"/>
      <w:pPr>
        <w:ind w:left="1020" w:hanging="360"/>
      </w:pPr>
    </w:lvl>
    <w:lvl w:ilvl="1" w:tplc="1D4A0E4E">
      <w:start w:val="1"/>
      <w:numFmt w:val="lowerLetter"/>
      <w:lvlText w:val="%2)"/>
      <w:lvlJc w:val="left"/>
      <w:pPr>
        <w:ind w:left="1020" w:hanging="360"/>
      </w:pPr>
    </w:lvl>
    <w:lvl w:ilvl="2" w:tplc="1D8836FE">
      <w:start w:val="1"/>
      <w:numFmt w:val="lowerLetter"/>
      <w:lvlText w:val="%3)"/>
      <w:lvlJc w:val="left"/>
      <w:pPr>
        <w:ind w:left="1020" w:hanging="360"/>
      </w:pPr>
    </w:lvl>
    <w:lvl w:ilvl="3" w:tplc="343AE06A">
      <w:start w:val="1"/>
      <w:numFmt w:val="lowerLetter"/>
      <w:lvlText w:val="%4)"/>
      <w:lvlJc w:val="left"/>
      <w:pPr>
        <w:ind w:left="1020" w:hanging="360"/>
      </w:pPr>
    </w:lvl>
    <w:lvl w:ilvl="4" w:tplc="FDD8DE2E">
      <w:start w:val="1"/>
      <w:numFmt w:val="lowerLetter"/>
      <w:lvlText w:val="%5)"/>
      <w:lvlJc w:val="left"/>
      <w:pPr>
        <w:ind w:left="1020" w:hanging="360"/>
      </w:pPr>
    </w:lvl>
    <w:lvl w:ilvl="5" w:tplc="1292BD34">
      <w:start w:val="1"/>
      <w:numFmt w:val="lowerLetter"/>
      <w:lvlText w:val="%6)"/>
      <w:lvlJc w:val="left"/>
      <w:pPr>
        <w:ind w:left="1020" w:hanging="360"/>
      </w:pPr>
    </w:lvl>
    <w:lvl w:ilvl="6" w:tplc="055A864A">
      <w:start w:val="1"/>
      <w:numFmt w:val="lowerLetter"/>
      <w:lvlText w:val="%7)"/>
      <w:lvlJc w:val="left"/>
      <w:pPr>
        <w:ind w:left="1020" w:hanging="360"/>
      </w:pPr>
    </w:lvl>
    <w:lvl w:ilvl="7" w:tplc="2C46F574">
      <w:start w:val="1"/>
      <w:numFmt w:val="lowerLetter"/>
      <w:lvlText w:val="%8)"/>
      <w:lvlJc w:val="left"/>
      <w:pPr>
        <w:ind w:left="1020" w:hanging="360"/>
      </w:pPr>
    </w:lvl>
    <w:lvl w:ilvl="8" w:tplc="08808C0A">
      <w:start w:val="1"/>
      <w:numFmt w:val="lowerLetter"/>
      <w:lvlText w:val="%9)"/>
      <w:lvlJc w:val="left"/>
      <w:pPr>
        <w:ind w:left="1020" w:hanging="360"/>
      </w:pPr>
    </w:lvl>
  </w:abstractNum>
  <w:abstractNum w:abstractNumId="40" w15:restartNumberingAfterBreak="0">
    <w:nsid w:val="1B9A1061"/>
    <w:multiLevelType w:val="hybridMultilevel"/>
    <w:tmpl w:val="2C90D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FF2EFB"/>
    <w:multiLevelType w:val="hybridMultilevel"/>
    <w:tmpl w:val="E656EE9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C4958BF"/>
    <w:multiLevelType w:val="hybridMultilevel"/>
    <w:tmpl w:val="6DCCBA94"/>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C92453B"/>
    <w:multiLevelType w:val="hybridMultilevel"/>
    <w:tmpl w:val="9D82EC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11017B9"/>
    <w:multiLevelType w:val="hybridMultilevel"/>
    <w:tmpl w:val="A764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2390E52"/>
    <w:multiLevelType w:val="hybridMultilevel"/>
    <w:tmpl w:val="5BB4912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2677FFA"/>
    <w:multiLevelType w:val="hybridMultilevel"/>
    <w:tmpl w:val="834EB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2B64622"/>
    <w:multiLevelType w:val="hybridMultilevel"/>
    <w:tmpl w:val="4622F1E0"/>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3147E52"/>
    <w:multiLevelType w:val="multilevel"/>
    <w:tmpl w:val="B19C4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5236CC6"/>
    <w:multiLevelType w:val="hybridMultilevel"/>
    <w:tmpl w:val="229E598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5A02664"/>
    <w:multiLevelType w:val="hybridMultilevel"/>
    <w:tmpl w:val="133C50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267A59E2"/>
    <w:multiLevelType w:val="hybridMultilevel"/>
    <w:tmpl w:val="152CBB8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67F135D"/>
    <w:multiLevelType w:val="hybridMultilevel"/>
    <w:tmpl w:val="11264F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954472E"/>
    <w:multiLevelType w:val="hybridMultilevel"/>
    <w:tmpl w:val="84288D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98B76AA"/>
    <w:multiLevelType w:val="hybridMultilevel"/>
    <w:tmpl w:val="E2C08C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A8620DC"/>
    <w:multiLevelType w:val="hybridMultilevel"/>
    <w:tmpl w:val="542ECFB0"/>
    <w:lvl w:ilvl="0" w:tplc="D010A1E8">
      <w:start w:val="1"/>
      <w:numFmt w:val="decimal"/>
      <w:lvlText w:val="%1."/>
      <w:lvlJc w:val="left"/>
      <w:pPr>
        <w:ind w:left="428" w:hanging="428"/>
        <w:jc w:val="right"/>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19">
      <w:start w:val="1"/>
      <w:numFmt w:val="lowerLetter"/>
      <w:lvlText w:val="%2."/>
      <w:lvlJc w:val="left"/>
      <w:pPr>
        <w:ind w:left="720" w:hanging="360"/>
      </w:pPr>
    </w:lvl>
    <w:lvl w:ilvl="2" w:tplc="E1ECE120">
      <w:start w:val="1"/>
      <w:numFmt w:val="lowerRoman"/>
      <w:lvlText w:val="%3."/>
      <w:lvlJc w:val="left"/>
      <w:pPr>
        <w:ind w:left="1133" w:hanging="408"/>
        <w:jc w:val="right"/>
      </w:pPr>
      <w:rPr>
        <w:rFonts w:ascii="Times New Roman" w:eastAsia="Times New Roman" w:hAnsi="Times New Roman" w:cs="Times New Roman" w:hint="default"/>
        <w:b w:val="0"/>
        <w:bCs w:val="0"/>
        <w:i w:val="0"/>
        <w:iCs w:val="0"/>
        <w:spacing w:val="0"/>
        <w:w w:val="100"/>
        <w:sz w:val="24"/>
        <w:szCs w:val="24"/>
        <w:lang w:val="sq-AL" w:eastAsia="en-US" w:bidi="ar-SA"/>
      </w:rPr>
    </w:lvl>
    <w:lvl w:ilvl="3" w:tplc="10F00572">
      <w:numFmt w:val="bullet"/>
      <w:lvlText w:val="•"/>
      <w:lvlJc w:val="left"/>
      <w:pPr>
        <w:ind w:left="1140" w:hanging="408"/>
      </w:pPr>
      <w:rPr>
        <w:rFonts w:hint="default"/>
        <w:lang w:val="sq-AL" w:eastAsia="en-US" w:bidi="ar-SA"/>
      </w:rPr>
    </w:lvl>
    <w:lvl w:ilvl="4" w:tplc="1EE46356">
      <w:numFmt w:val="bullet"/>
      <w:lvlText w:val="•"/>
      <w:lvlJc w:val="left"/>
      <w:pPr>
        <w:ind w:left="2417" w:hanging="408"/>
      </w:pPr>
      <w:rPr>
        <w:rFonts w:hint="default"/>
        <w:lang w:val="sq-AL" w:eastAsia="en-US" w:bidi="ar-SA"/>
      </w:rPr>
    </w:lvl>
    <w:lvl w:ilvl="5" w:tplc="41EC4D1A">
      <w:numFmt w:val="bullet"/>
      <w:lvlText w:val="•"/>
      <w:lvlJc w:val="left"/>
      <w:pPr>
        <w:ind w:left="3694" w:hanging="408"/>
      </w:pPr>
      <w:rPr>
        <w:rFonts w:hint="default"/>
        <w:lang w:val="sq-AL" w:eastAsia="en-US" w:bidi="ar-SA"/>
      </w:rPr>
    </w:lvl>
    <w:lvl w:ilvl="6" w:tplc="3F90C9BA">
      <w:numFmt w:val="bullet"/>
      <w:lvlText w:val="•"/>
      <w:lvlJc w:val="left"/>
      <w:pPr>
        <w:ind w:left="4971" w:hanging="408"/>
      </w:pPr>
      <w:rPr>
        <w:rFonts w:hint="default"/>
        <w:lang w:val="sq-AL" w:eastAsia="en-US" w:bidi="ar-SA"/>
      </w:rPr>
    </w:lvl>
    <w:lvl w:ilvl="7" w:tplc="72906E3A">
      <w:numFmt w:val="bullet"/>
      <w:lvlText w:val="•"/>
      <w:lvlJc w:val="left"/>
      <w:pPr>
        <w:ind w:left="6248" w:hanging="408"/>
      </w:pPr>
      <w:rPr>
        <w:rFonts w:hint="default"/>
        <w:lang w:val="sq-AL" w:eastAsia="en-US" w:bidi="ar-SA"/>
      </w:rPr>
    </w:lvl>
    <w:lvl w:ilvl="8" w:tplc="32B6B56C">
      <w:numFmt w:val="bullet"/>
      <w:lvlText w:val="•"/>
      <w:lvlJc w:val="left"/>
      <w:pPr>
        <w:ind w:left="7525" w:hanging="408"/>
      </w:pPr>
      <w:rPr>
        <w:rFonts w:hint="default"/>
        <w:lang w:val="sq-AL" w:eastAsia="en-US" w:bidi="ar-SA"/>
      </w:rPr>
    </w:lvl>
  </w:abstractNum>
  <w:abstractNum w:abstractNumId="56" w15:restartNumberingAfterBreak="0">
    <w:nsid w:val="2B7A18ED"/>
    <w:multiLevelType w:val="hybridMultilevel"/>
    <w:tmpl w:val="817881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BFE5B7F"/>
    <w:multiLevelType w:val="hybridMultilevel"/>
    <w:tmpl w:val="A7C858A4"/>
    <w:lvl w:ilvl="0" w:tplc="E6D4FF6E">
      <w:start w:val="1"/>
      <w:numFmt w:val="decimal"/>
      <w:lvlText w:val="%1."/>
      <w:lvlJc w:val="left"/>
      <w:pPr>
        <w:ind w:left="786" w:hanging="360"/>
      </w:pPr>
      <w:rPr>
        <w:rFonts w:hint="default"/>
      </w:rPr>
    </w:lvl>
    <w:lvl w:ilvl="1" w:tplc="041C0019" w:tentative="1">
      <w:start w:val="1"/>
      <w:numFmt w:val="lowerLetter"/>
      <w:lvlText w:val="%2."/>
      <w:lvlJc w:val="left"/>
      <w:pPr>
        <w:ind w:left="1506" w:hanging="360"/>
      </w:pPr>
    </w:lvl>
    <w:lvl w:ilvl="2" w:tplc="041C001B" w:tentative="1">
      <w:start w:val="1"/>
      <w:numFmt w:val="lowerRoman"/>
      <w:lvlText w:val="%3."/>
      <w:lvlJc w:val="right"/>
      <w:pPr>
        <w:ind w:left="2226" w:hanging="180"/>
      </w:pPr>
    </w:lvl>
    <w:lvl w:ilvl="3" w:tplc="041C000F" w:tentative="1">
      <w:start w:val="1"/>
      <w:numFmt w:val="decimal"/>
      <w:lvlText w:val="%4."/>
      <w:lvlJc w:val="left"/>
      <w:pPr>
        <w:ind w:left="2946" w:hanging="360"/>
      </w:pPr>
    </w:lvl>
    <w:lvl w:ilvl="4" w:tplc="041C0019" w:tentative="1">
      <w:start w:val="1"/>
      <w:numFmt w:val="lowerLetter"/>
      <w:lvlText w:val="%5."/>
      <w:lvlJc w:val="left"/>
      <w:pPr>
        <w:ind w:left="3666" w:hanging="360"/>
      </w:pPr>
    </w:lvl>
    <w:lvl w:ilvl="5" w:tplc="041C001B" w:tentative="1">
      <w:start w:val="1"/>
      <w:numFmt w:val="lowerRoman"/>
      <w:lvlText w:val="%6."/>
      <w:lvlJc w:val="right"/>
      <w:pPr>
        <w:ind w:left="4386" w:hanging="180"/>
      </w:pPr>
    </w:lvl>
    <w:lvl w:ilvl="6" w:tplc="041C000F" w:tentative="1">
      <w:start w:val="1"/>
      <w:numFmt w:val="decimal"/>
      <w:lvlText w:val="%7."/>
      <w:lvlJc w:val="left"/>
      <w:pPr>
        <w:ind w:left="5106" w:hanging="360"/>
      </w:pPr>
    </w:lvl>
    <w:lvl w:ilvl="7" w:tplc="041C0019" w:tentative="1">
      <w:start w:val="1"/>
      <w:numFmt w:val="lowerLetter"/>
      <w:lvlText w:val="%8."/>
      <w:lvlJc w:val="left"/>
      <w:pPr>
        <w:ind w:left="5826" w:hanging="360"/>
      </w:pPr>
    </w:lvl>
    <w:lvl w:ilvl="8" w:tplc="041C001B" w:tentative="1">
      <w:start w:val="1"/>
      <w:numFmt w:val="lowerRoman"/>
      <w:lvlText w:val="%9."/>
      <w:lvlJc w:val="right"/>
      <w:pPr>
        <w:ind w:left="6546" w:hanging="180"/>
      </w:pPr>
    </w:lvl>
  </w:abstractNum>
  <w:abstractNum w:abstractNumId="58" w15:restartNumberingAfterBreak="0">
    <w:nsid w:val="2C8B06FF"/>
    <w:multiLevelType w:val="hybridMultilevel"/>
    <w:tmpl w:val="0EBC879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9" w15:restartNumberingAfterBreak="0">
    <w:nsid w:val="2DF24753"/>
    <w:multiLevelType w:val="hybridMultilevel"/>
    <w:tmpl w:val="84288D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FFA3998"/>
    <w:multiLevelType w:val="hybridMultilevel"/>
    <w:tmpl w:val="14AA0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04223A3"/>
    <w:multiLevelType w:val="hybridMultilevel"/>
    <w:tmpl w:val="FAF4E56E"/>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0975128"/>
    <w:multiLevelType w:val="hybridMultilevel"/>
    <w:tmpl w:val="D4986544"/>
    <w:lvl w:ilvl="0" w:tplc="64A8EED0">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12B0E93"/>
    <w:multiLevelType w:val="hybridMultilevel"/>
    <w:tmpl w:val="3512481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16A7D34"/>
    <w:multiLevelType w:val="multilevel"/>
    <w:tmpl w:val="0150C99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72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2245EA4"/>
    <w:multiLevelType w:val="multilevel"/>
    <w:tmpl w:val="22580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3AC0176"/>
    <w:multiLevelType w:val="hybridMultilevel"/>
    <w:tmpl w:val="C6F67D4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3C96589"/>
    <w:multiLevelType w:val="hybridMultilevel"/>
    <w:tmpl w:val="1E6C6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40434AD"/>
    <w:multiLevelType w:val="hybridMultilevel"/>
    <w:tmpl w:val="9D0ECA12"/>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6301AD7"/>
    <w:multiLevelType w:val="hybridMultilevel"/>
    <w:tmpl w:val="F83CDA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68A0A92"/>
    <w:multiLevelType w:val="hybridMultilevel"/>
    <w:tmpl w:val="817881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7F870EB"/>
    <w:multiLevelType w:val="hybridMultilevel"/>
    <w:tmpl w:val="5854F1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8012CA8"/>
    <w:multiLevelType w:val="hybridMultilevel"/>
    <w:tmpl w:val="BB6257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93A3069"/>
    <w:multiLevelType w:val="hybridMultilevel"/>
    <w:tmpl w:val="192037A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AD716F1"/>
    <w:multiLevelType w:val="hybridMultilevel"/>
    <w:tmpl w:val="A0ECE4DC"/>
    <w:lvl w:ilvl="0" w:tplc="524478B2">
      <w:start w:val="1"/>
      <w:numFmt w:val="decimal"/>
      <w:lvlText w:val="%1."/>
      <w:lvlJc w:val="left"/>
      <w:pPr>
        <w:ind w:left="1147" w:hanging="428"/>
      </w:pPr>
      <w:rPr>
        <w:rFonts w:ascii="Times New Roman" w:eastAsia="Times New Roman" w:hAnsi="Times New Roman" w:cs="Times New Roman" w:hint="default"/>
        <w:b w:val="0"/>
        <w:bCs w:val="0"/>
        <w:i w:val="0"/>
        <w:iCs w:val="0"/>
        <w:spacing w:val="0"/>
        <w:w w:val="100"/>
        <w:sz w:val="24"/>
        <w:szCs w:val="24"/>
        <w:lang w:val="sq-AL" w:eastAsia="en-US" w:bidi="ar-SA"/>
      </w:rPr>
    </w:lvl>
    <w:lvl w:ilvl="1" w:tplc="AE5EE948">
      <w:start w:val="1"/>
      <w:numFmt w:val="lowerLetter"/>
      <w:lvlText w:val="%2)"/>
      <w:lvlJc w:val="left"/>
      <w:pPr>
        <w:ind w:left="1572" w:hanging="425"/>
        <w:jc w:val="right"/>
      </w:pPr>
      <w:rPr>
        <w:rFonts w:ascii="Times New Roman" w:eastAsia="Times New Roman" w:hAnsi="Times New Roman" w:cs="Times New Roman" w:hint="default"/>
        <w:b w:val="0"/>
        <w:bCs w:val="0"/>
        <w:i w:val="0"/>
        <w:iCs w:val="0"/>
        <w:spacing w:val="-1"/>
        <w:w w:val="100"/>
        <w:sz w:val="24"/>
        <w:szCs w:val="24"/>
        <w:lang w:val="sq-AL" w:eastAsia="en-US" w:bidi="ar-SA"/>
      </w:rPr>
    </w:lvl>
    <w:lvl w:ilvl="2" w:tplc="02EEB3D4">
      <w:numFmt w:val="bullet"/>
      <w:lvlText w:val="•"/>
      <w:lvlJc w:val="left"/>
      <w:pPr>
        <w:ind w:left="2604" w:hanging="425"/>
      </w:pPr>
      <w:rPr>
        <w:rFonts w:hint="default"/>
        <w:lang w:val="sq-AL" w:eastAsia="en-US" w:bidi="ar-SA"/>
      </w:rPr>
    </w:lvl>
    <w:lvl w:ilvl="3" w:tplc="60E8094E">
      <w:numFmt w:val="bullet"/>
      <w:lvlText w:val="•"/>
      <w:lvlJc w:val="left"/>
      <w:pPr>
        <w:ind w:left="3628" w:hanging="425"/>
      </w:pPr>
      <w:rPr>
        <w:rFonts w:hint="default"/>
        <w:lang w:val="sq-AL" w:eastAsia="en-US" w:bidi="ar-SA"/>
      </w:rPr>
    </w:lvl>
    <w:lvl w:ilvl="4" w:tplc="63202B26">
      <w:numFmt w:val="bullet"/>
      <w:lvlText w:val="•"/>
      <w:lvlJc w:val="left"/>
      <w:pPr>
        <w:ind w:left="4653" w:hanging="425"/>
      </w:pPr>
      <w:rPr>
        <w:rFonts w:hint="default"/>
        <w:lang w:val="sq-AL" w:eastAsia="en-US" w:bidi="ar-SA"/>
      </w:rPr>
    </w:lvl>
    <w:lvl w:ilvl="5" w:tplc="A086AB0C">
      <w:numFmt w:val="bullet"/>
      <w:lvlText w:val="•"/>
      <w:lvlJc w:val="left"/>
      <w:pPr>
        <w:ind w:left="5677" w:hanging="425"/>
      </w:pPr>
      <w:rPr>
        <w:rFonts w:hint="default"/>
        <w:lang w:val="sq-AL" w:eastAsia="en-US" w:bidi="ar-SA"/>
      </w:rPr>
    </w:lvl>
    <w:lvl w:ilvl="6" w:tplc="78083AC4">
      <w:numFmt w:val="bullet"/>
      <w:lvlText w:val="•"/>
      <w:lvlJc w:val="left"/>
      <w:pPr>
        <w:ind w:left="6702" w:hanging="425"/>
      </w:pPr>
      <w:rPr>
        <w:rFonts w:hint="default"/>
        <w:lang w:val="sq-AL" w:eastAsia="en-US" w:bidi="ar-SA"/>
      </w:rPr>
    </w:lvl>
    <w:lvl w:ilvl="7" w:tplc="E564EE1C">
      <w:numFmt w:val="bullet"/>
      <w:lvlText w:val="•"/>
      <w:lvlJc w:val="left"/>
      <w:pPr>
        <w:ind w:left="7726" w:hanging="425"/>
      </w:pPr>
      <w:rPr>
        <w:rFonts w:hint="default"/>
        <w:lang w:val="sq-AL" w:eastAsia="en-US" w:bidi="ar-SA"/>
      </w:rPr>
    </w:lvl>
    <w:lvl w:ilvl="8" w:tplc="2BA23736">
      <w:numFmt w:val="bullet"/>
      <w:lvlText w:val="•"/>
      <w:lvlJc w:val="left"/>
      <w:pPr>
        <w:ind w:left="8751" w:hanging="425"/>
      </w:pPr>
      <w:rPr>
        <w:rFonts w:hint="default"/>
        <w:lang w:val="sq-AL" w:eastAsia="en-US" w:bidi="ar-SA"/>
      </w:rPr>
    </w:lvl>
  </w:abstractNum>
  <w:abstractNum w:abstractNumId="75" w15:restartNumberingAfterBreak="0">
    <w:nsid w:val="3AEF3348"/>
    <w:multiLevelType w:val="hybridMultilevel"/>
    <w:tmpl w:val="285A5812"/>
    <w:lvl w:ilvl="0" w:tplc="32BE061E">
      <w:start w:val="1"/>
      <w:numFmt w:val="decimal"/>
      <w:lvlText w:val="%1."/>
      <w:lvlJc w:val="left"/>
      <w:pPr>
        <w:ind w:left="1147" w:hanging="428"/>
        <w:jc w:val="right"/>
      </w:pPr>
      <w:rPr>
        <w:rFonts w:ascii="Times New Roman" w:eastAsia="Times New Roman" w:hAnsi="Times New Roman" w:cs="Times New Roman" w:hint="default"/>
        <w:b w:val="0"/>
        <w:bCs w:val="0"/>
        <w:i w:val="0"/>
        <w:iCs w:val="0"/>
        <w:spacing w:val="0"/>
        <w:w w:val="100"/>
        <w:sz w:val="24"/>
        <w:szCs w:val="24"/>
        <w:lang w:val="sq-AL" w:eastAsia="en-US" w:bidi="ar-SA"/>
      </w:rPr>
    </w:lvl>
    <w:lvl w:ilvl="1" w:tplc="FF10CCCA">
      <w:numFmt w:val="bullet"/>
      <w:lvlText w:val="•"/>
      <w:lvlJc w:val="left"/>
      <w:pPr>
        <w:ind w:left="2106" w:hanging="428"/>
      </w:pPr>
      <w:rPr>
        <w:rFonts w:hint="default"/>
        <w:lang w:val="sq-AL" w:eastAsia="en-US" w:bidi="ar-SA"/>
      </w:rPr>
    </w:lvl>
    <w:lvl w:ilvl="2" w:tplc="15C455EE">
      <w:numFmt w:val="bullet"/>
      <w:lvlText w:val="•"/>
      <w:lvlJc w:val="left"/>
      <w:pPr>
        <w:ind w:left="3072" w:hanging="428"/>
      </w:pPr>
      <w:rPr>
        <w:rFonts w:hint="default"/>
        <w:lang w:val="sq-AL" w:eastAsia="en-US" w:bidi="ar-SA"/>
      </w:rPr>
    </w:lvl>
    <w:lvl w:ilvl="3" w:tplc="1ACA1F78">
      <w:numFmt w:val="bullet"/>
      <w:lvlText w:val="•"/>
      <w:lvlJc w:val="left"/>
      <w:pPr>
        <w:ind w:left="4038" w:hanging="428"/>
      </w:pPr>
      <w:rPr>
        <w:rFonts w:hint="default"/>
        <w:lang w:val="sq-AL" w:eastAsia="en-US" w:bidi="ar-SA"/>
      </w:rPr>
    </w:lvl>
    <w:lvl w:ilvl="4" w:tplc="B96CD5B0">
      <w:numFmt w:val="bullet"/>
      <w:lvlText w:val="•"/>
      <w:lvlJc w:val="left"/>
      <w:pPr>
        <w:ind w:left="5004" w:hanging="428"/>
      </w:pPr>
      <w:rPr>
        <w:rFonts w:hint="default"/>
        <w:lang w:val="sq-AL" w:eastAsia="en-US" w:bidi="ar-SA"/>
      </w:rPr>
    </w:lvl>
    <w:lvl w:ilvl="5" w:tplc="6608CBBE">
      <w:numFmt w:val="bullet"/>
      <w:lvlText w:val="•"/>
      <w:lvlJc w:val="left"/>
      <w:pPr>
        <w:ind w:left="5970" w:hanging="428"/>
      </w:pPr>
      <w:rPr>
        <w:rFonts w:hint="default"/>
        <w:lang w:val="sq-AL" w:eastAsia="en-US" w:bidi="ar-SA"/>
      </w:rPr>
    </w:lvl>
    <w:lvl w:ilvl="6" w:tplc="BA303394">
      <w:numFmt w:val="bullet"/>
      <w:lvlText w:val="•"/>
      <w:lvlJc w:val="left"/>
      <w:pPr>
        <w:ind w:left="6936" w:hanging="428"/>
      </w:pPr>
      <w:rPr>
        <w:rFonts w:hint="default"/>
        <w:lang w:val="sq-AL" w:eastAsia="en-US" w:bidi="ar-SA"/>
      </w:rPr>
    </w:lvl>
    <w:lvl w:ilvl="7" w:tplc="1C1A87AE">
      <w:numFmt w:val="bullet"/>
      <w:lvlText w:val="•"/>
      <w:lvlJc w:val="left"/>
      <w:pPr>
        <w:ind w:left="7902" w:hanging="428"/>
      </w:pPr>
      <w:rPr>
        <w:rFonts w:hint="default"/>
        <w:lang w:val="sq-AL" w:eastAsia="en-US" w:bidi="ar-SA"/>
      </w:rPr>
    </w:lvl>
    <w:lvl w:ilvl="8" w:tplc="B9C66E16">
      <w:numFmt w:val="bullet"/>
      <w:lvlText w:val="•"/>
      <w:lvlJc w:val="left"/>
      <w:pPr>
        <w:ind w:left="8868" w:hanging="428"/>
      </w:pPr>
      <w:rPr>
        <w:rFonts w:hint="default"/>
        <w:lang w:val="sq-AL" w:eastAsia="en-US" w:bidi="ar-SA"/>
      </w:rPr>
    </w:lvl>
  </w:abstractNum>
  <w:abstractNum w:abstractNumId="76" w15:restartNumberingAfterBreak="0">
    <w:nsid w:val="3B1E2E6A"/>
    <w:multiLevelType w:val="hybridMultilevel"/>
    <w:tmpl w:val="CB04C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B24018F"/>
    <w:multiLevelType w:val="hybridMultilevel"/>
    <w:tmpl w:val="E1DEA13A"/>
    <w:lvl w:ilvl="0" w:tplc="C8388EC2">
      <w:start w:val="1"/>
      <w:numFmt w:val="decimal"/>
      <w:lvlText w:val="%1."/>
      <w:lvlJc w:val="left"/>
      <w:pPr>
        <w:ind w:left="1147" w:hanging="428"/>
        <w:jc w:val="right"/>
      </w:pPr>
      <w:rPr>
        <w:rFonts w:ascii="Times New Roman" w:eastAsia="Times New Roman" w:hAnsi="Times New Roman" w:cs="Times New Roman" w:hint="default"/>
        <w:b w:val="0"/>
        <w:bCs w:val="0"/>
        <w:i w:val="0"/>
        <w:iCs w:val="0"/>
        <w:spacing w:val="0"/>
        <w:w w:val="100"/>
        <w:sz w:val="24"/>
        <w:szCs w:val="24"/>
        <w:lang w:val="sq-AL" w:eastAsia="en-US" w:bidi="ar-SA"/>
      </w:rPr>
    </w:lvl>
    <w:lvl w:ilvl="1" w:tplc="425077BA">
      <w:numFmt w:val="bullet"/>
      <w:lvlText w:val=""/>
      <w:lvlJc w:val="left"/>
      <w:pPr>
        <w:ind w:left="4321" w:hanging="356"/>
      </w:pPr>
      <w:rPr>
        <w:rFonts w:ascii="Symbol" w:eastAsia="Symbol" w:hAnsi="Symbol" w:cs="Symbol" w:hint="default"/>
        <w:b w:val="0"/>
        <w:bCs w:val="0"/>
        <w:i w:val="0"/>
        <w:iCs w:val="0"/>
        <w:spacing w:val="0"/>
        <w:w w:val="99"/>
        <w:sz w:val="20"/>
        <w:szCs w:val="20"/>
        <w:lang w:val="sq-AL" w:eastAsia="en-US" w:bidi="ar-SA"/>
      </w:rPr>
    </w:lvl>
    <w:lvl w:ilvl="2" w:tplc="A74CC282">
      <w:numFmt w:val="bullet"/>
      <w:lvlText w:val="•"/>
      <w:lvlJc w:val="left"/>
      <w:pPr>
        <w:ind w:left="5040" w:hanging="356"/>
      </w:pPr>
      <w:rPr>
        <w:rFonts w:hint="default"/>
        <w:lang w:val="sq-AL" w:eastAsia="en-US" w:bidi="ar-SA"/>
      </w:rPr>
    </w:lvl>
    <w:lvl w:ilvl="3" w:tplc="73F8574E">
      <w:numFmt w:val="bullet"/>
      <w:lvlText w:val="•"/>
      <w:lvlJc w:val="left"/>
      <w:pPr>
        <w:ind w:left="5760" w:hanging="356"/>
      </w:pPr>
      <w:rPr>
        <w:rFonts w:hint="default"/>
        <w:lang w:val="sq-AL" w:eastAsia="en-US" w:bidi="ar-SA"/>
      </w:rPr>
    </w:lvl>
    <w:lvl w:ilvl="4" w:tplc="CC50CBC4">
      <w:numFmt w:val="bullet"/>
      <w:lvlText w:val="•"/>
      <w:lvlJc w:val="left"/>
      <w:pPr>
        <w:ind w:left="6480" w:hanging="356"/>
      </w:pPr>
      <w:rPr>
        <w:rFonts w:hint="default"/>
        <w:lang w:val="sq-AL" w:eastAsia="en-US" w:bidi="ar-SA"/>
      </w:rPr>
    </w:lvl>
    <w:lvl w:ilvl="5" w:tplc="BD74B240">
      <w:numFmt w:val="bullet"/>
      <w:lvlText w:val="•"/>
      <w:lvlJc w:val="left"/>
      <w:pPr>
        <w:ind w:left="7200" w:hanging="356"/>
      </w:pPr>
      <w:rPr>
        <w:rFonts w:hint="default"/>
        <w:lang w:val="sq-AL" w:eastAsia="en-US" w:bidi="ar-SA"/>
      </w:rPr>
    </w:lvl>
    <w:lvl w:ilvl="6" w:tplc="CF8CAF42">
      <w:numFmt w:val="bullet"/>
      <w:lvlText w:val="•"/>
      <w:lvlJc w:val="left"/>
      <w:pPr>
        <w:ind w:left="7920" w:hanging="356"/>
      </w:pPr>
      <w:rPr>
        <w:rFonts w:hint="default"/>
        <w:lang w:val="sq-AL" w:eastAsia="en-US" w:bidi="ar-SA"/>
      </w:rPr>
    </w:lvl>
    <w:lvl w:ilvl="7" w:tplc="05E8D2CC">
      <w:numFmt w:val="bullet"/>
      <w:lvlText w:val="•"/>
      <w:lvlJc w:val="left"/>
      <w:pPr>
        <w:ind w:left="8640" w:hanging="356"/>
      </w:pPr>
      <w:rPr>
        <w:rFonts w:hint="default"/>
        <w:lang w:val="sq-AL" w:eastAsia="en-US" w:bidi="ar-SA"/>
      </w:rPr>
    </w:lvl>
    <w:lvl w:ilvl="8" w:tplc="8F3203D6">
      <w:numFmt w:val="bullet"/>
      <w:lvlText w:val="•"/>
      <w:lvlJc w:val="left"/>
      <w:pPr>
        <w:ind w:left="9360" w:hanging="356"/>
      </w:pPr>
      <w:rPr>
        <w:rFonts w:hint="default"/>
        <w:lang w:val="sq-AL" w:eastAsia="en-US" w:bidi="ar-SA"/>
      </w:rPr>
    </w:lvl>
  </w:abstractNum>
  <w:abstractNum w:abstractNumId="78" w15:restartNumberingAfterBreak="0">
    <w:nsid w:val="3BBA1D1C"/>
    <w:multiLevelType w:val="hybridMultilevel"/>
    <w:tmpl w:val="14AA00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BED2705"/>
    <w:multiLevelType w:val="hybridMultilevel"/>
    <w:tmpl w:val="6B7E20C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0" w15:restartNumberingAfterBreak="0">
    <w:nsid w:val="3C3B7626"/>
    <w:multiLevelType w:val="hybridMultilevel"/>
    <w:tmpl w:val="24FAE7FC"/>
    <w:lvl w:ilvl="0" w:tplc="37B69EE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C3E4D61"/>
    <w:multiLevelType w:val="hybridMultilevel"/>
    <w:tmpl w:val="8178812E"/>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E2E2ECF"/>
    <w:multiLevelType w:val="hybridMultilevel"/>
    <w:tmpl w:val="1DFEEC8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EEC2402"/>
    <w:multiLevelType w:val="hybridMultilevel"/>
    <w:tmpl w:val="817881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3EF75A45"/>
    <w:multiLevelType w:val="hybridMultilevel"/>
    <w:tmpl w:val="BDBED07C"/>
    <w:lvl w:ilvl="0" w:tplc="0409001B">
      <w:start w:val="1"/>
      <w:numFmt w:val="lowerRoman"/>
      <w:lvlText w:val="%1."/>
      <w:lvlJc w:val="righ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85" w15:restartNumberingAfterBreak="0">
    <w:nsid w:val="3F4D3B4D"/>
    <w:multiLevelType w:val="hybridMultilevel"/>
    <w:tmpl w:val="834EB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0A95060"/>
    <w:multiLevelType w:val="hybridMultilevel"/>
    <w:tmpl w:val="2182C332"/>
    <w:lvl w:ilvl="0" w:tplc="C7DE41B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0D27AA9"/>
    <w:multiLevelType w:val="hybridMultilevel"/>
    <w:tmpl w:val="085C135E"/>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8" w15:restartNumberingAfterBreak="0">
    <w:nsid w:val="40E54D80"/>
    <w:multiLevelType w:val="hybridMultilevel"/>
    <w:tmpl w:val="D04EE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2045452"/>
    <w:multiLevelType w:val="multilevel"/>
    <w:tmpl w:val="41362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2DC35CB"/>
    <w:multiLevelType w:val="hybridMultilevel"/>
    <w:tmpl w:val="BA7A79AE"/>
    <w:lvl w:ilvl="0" w:tplc="9DEC0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2E75DB3"/>
    <w:multiLevelType w:val="hybridMultilevel"/>
    <w:tmpl w:val="6BA8929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32A56C1"/>
    <w:multiLevelType w:val="hybridMultilevel"/>
    <w:tmpl w:val="817881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4071636"/>
    <w:multiLevelType w:val="hybridMultilevel"/>
    <w:tmpl w:val="76CE63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4E24601"/>
    <w:multiLevelType w:val="hybridMultilevel"/>
    <w:tmpl w:val="81422492"/>
    <w:lvl w:ilvl="0" w:tplc="0409001B">
      <w:start w:val="1"/>
      <w:numFmt w:val="lowerRoman"/>
      <w:lvlText w:val="%1."/>
      <w:lvlJc w:val="righ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95" w15:restartNumberingAfterBreak="0">
    <w:nsid w:val="45371BC4"/>
    <w:multiLevelType w:val="hybridMultilevel"/>
    <w:tmpl w:val="C066B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5B0303D"/>
    <w:multiLevelType w:val="multilevel"/>
    <w:tmpl w:val="B344C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67B2ABB"/>
    <w:multiLevelType w:val="hybridMultilevel"/>
    <w:tmpl w:val="C61A557A"/>
    <w:lvl w:ilvl="0" w:tplc="04090017">
      <w:start w:val="3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6B96054"/>
    <w:multiLevelType w:val="hybridMultilevel"/>
    <w:tmpl w:val="583ECCD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46D9323E"/>
    <w:multiLevelType w:val="hybridMultilevel"/>
    <w:tmpl w:val="71FA01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71E1C92"/>
    <w:multiLevelType w:val="hybridMultilevel"/>
    <w:tmpl w:val="C3148F0C"/>
    <w:lvl w:ilvl="0" w:tplc="FFFFFFFF">
      <w:start w:val="1"/>
      <w:numFmt w:val="lowerLetter"/>
      <w:lvlText w:val="%1."/>
      <w:lvlJc w:val="left"/>
      <w:pPr>
        <w:ind w:left="720" w:hanging="360"/>
      </w:pPr>
    </w:lvl>
    <w:lvl w:ilvl="1" w:tplc="0409001B">
      <w:start w:val="1"/>
      <w:numFmt w:val="lowerRoman"/>
      <w:lvlText w:val="%2."/>
      <w:lvlJc w:val="right"/>
      <w:pPr>
        <w:ind w:left="8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479E398E"/>
    <w:multiLevelType w:val="multilevel"/>
    <w:tmpl w:val="8BBA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A4200B7"/>
    <w:multiLevelType w:val="hybridMultilevel"/>
    <w:tmpl w:val="B204F734"/>
    <w:lvl w:ilvl="0" w:tplc="04090019">
      <w:start w:val="1"/>
      <w:numFmt w:val="lowerLetter"/>
      <w:lvlText w:val="%1."/>
      <w:lvlJc w:val="left"/>
      <w:pPr>
        <w:ind w:left="1147" w:hanging="428"/>
        <w:jc w:val="right"/>
      </w:pPr>
      <w:rPr>
        <w:rFonts w:hint="default"/>
        <w:b w:val="0"/>
        <w:bCs w:val="0"/>
        <w:i w:val="0"/>
        <w:iCs w:val="0"/>
        <w:spacing w:val="0"/>
        <w:w w:val="100"/>
        <w:sz w:val="24"/>
        <w:szCs w:val="24"/>
        <w:lang w:val="sq-AL" w:eastAsia="en-US" w:bidi="ar-SA"/>
      </w:rPr>
    </w:lvl>
    <w:lvl w:ilvl="1" w:tplc="FFFFFFFF">
      <w:numFmt w:val="bullet"/>
      <w:lvlText w:val="•"/>
      <w:lvlJc w:val="left"/>
      <w:pPr>
        <w:ind w:left="2106" w:hanging="428"/>
      </w:pPr>
      <w:rPr>
        <w:rFonts w:hint="default"/>
        <w:lang w:val="sq-AL" w:eastAsia="en-US" w:bidi="ar-SA"/>
      </w:rPr>
    </w:lvl>
    <w:lvl w:ilvl="2" w:tplc="FFFFFFFF">
      <w:numFmt w:val="bullet"/>
      <w:lvlText w:val="•"/>
      <w:lvlJc w:val="left"/>
      <w:pPr>
        <w:ind w:left="3072" w:hanging="428"/>
      </w:pPr>
      <w:rPr>
        <w:rFonts w:hint="default"/>
        <w:lang w:val="sq-AL" w:eastAsia="en-US" w:bidi="ar-SA"/>
      </w:rPr>
    </w:lvl>
    <w:lvl w:ilvl="3" w:tplc="FFFFFFFF">
      <w:numFmt w:val="bullet"/>
      <w:lvlText w:val="•"/>
      <w:lvlJc w:val="left"/>
      <w:pPr>
        <w:ind w:left="4038" w:hanging="428"/>
      </w:pPr>
      <w:rPr>
        <w:rFonts w:hint="default"/>
        <w:lang w:val="sq-AL" w:eastAsia="en-US" w:bidi="ar-SA"/>
      </w:rPr>
    </w:lvl>
    <w:lvl w:ilvl="4" w:tplc="FFFFFFFF">
      <w:numFmt w:val="bullet"/>
      <w:lvlText w:val="•"/>
      <w:lvlJc w:val="left"/>
      <w:pPr>
        <w:ind w:left="5004" w:hanging="428"/>
      </w:pPr>
      <w:rPr>
        <w:rFonts w:hint="default"/>
        <w:lang w:val="sq-AL" w:eastAsia="en-US" w:bidi="ar-SA"/>
      </w:rPr>
    </w:lvl>
    <w:lvl w:ilvl="5" w:tplc="FFFFFFFF">
      <w:numFmt w:val="bullet"/>
      <w:lvlText w:val="•"/>
      <w:lvlJc w:val="left"/>
      <w:pPr>
        <w:ind w:left="5970" w:hanging="428"/>
      </w:pPr>
      <w:rPr>
        <w:rFonts w:hint="default"/>
        <w:lang w:val="sq-AL" w:eastAsia="en-US" w:bidi="ar-SA"/>
      </w:rPr>
    </w:lvl>
    <w:lvl w:ilvl="6" w:tplc="FFFFFFFF">
      <w:numFmt w:val="bullet"/>
      <w:lvlText w:val="•"/>
      <w:lvlJc w:val="left"/>
      <w:pPr>
        <w:ind w:left="6936" w:hanging="428"/>
      </w:pPr>
      <w:rPr>
        <w:rFonts w:hint="default"/>
        <w:lang w:val="sq-AL" w:eastAsia="en-US" w:bidi="ar-SA"/>
      </w:rPr>
    </w:lvl>
    <w:lvl w:ilvl="7" w:tplc="FFFFFFFF">
      <w:numFmt w:val="bullet"/>
      <w:lvlText w:val="•"/>
      <w:lvlJc w:val="left"/>
      <w:pPr>
        <w:ind w:left="7902" w:hanging="428"/>
      </w:pPr>
      <w:rPr>
        <w:rFonts w:hint="default"/>
        <w:lang w:val="sq-AL" w:eastAsia="en-US" w:bidi="ar-SA"/>
      </w:rPr>
    </w:lvl>
    <w:lvl w:ilvl="8" w:tplc="FFFFFFFF">
      <w:numFmt w:val="bullet"/>
      <w:lvlText w:val="•"/>
      <w:lvlJc w:val="left"/>
      <w:pPr>
        <w:ind w:left="8868" w:hanging="428"/>
      </w:pPr>
      <w:rPr>
        <w:rFonts w:hint="default"/>
        <w:lang w:val="sq-AL" w:eastAsia="en-US" w:bidi="ar-SA"/>
      </w:rPr>
    </w:lvl>
  </w:abstractNum>
  <w:abstractNum w:abstractNumId="103" w15:restartNumberingAfterBreak="0">
    <w:nsid w:val="4A432944"/>
    <w:multiLevelType w:val="hybridMultilevel"/>
    <w:tmpl w:val="BAD298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AFD09E4"/>
    <w:multiLevelType w:val="hybridMultilevel"/>
    <w:tmpl w:val="817881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CA2180B"/>
    <w:multiLevelType w:val="hybridMultilevel"/>
    <w:tmpl w:val="2A521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D1E423E"/>
    <w:multiLevelType w:val="hybridMultilevel"/>
    <w:tmpl w:val="03D6926E"/>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F7A40CB"/>
    <w:multiLevelType w:val="multilevel"/>
    <w:tmpl w:val="E2B82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FEE2D0F"/>
    <w:multiLevelType w:val="hybridMultilevel"/>
    <w:tmpl w:val="27D8FEC8"/>
    <w:lvl w:ilvl="0" w:tplc="973A0626">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9" w15:restartNumberingAfterBreak="0">
    <w:nsid w:val="4FFC31F1"/>
    <w:multiLevelType w:val="hybridMultilevel"/>
    <w:tmpl w:val="392A59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0A4603E"/>
    <w:multiLevelType w:val="hybridMultilevel"/>
    <w:tmpl w:val="0E1C8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1990FDF"/>
    <w:multiLevelType w:val="multilevel"/>
    <w:tmpl w:val="0450D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27F210B"/>
    <w:multiLevelType w:val="hybridMultilevel"/>
    <w:tmpl w:val="B1F47470"/>
    <w:lvl w:ilvl="0" w:tplc="04090019">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13" w15:restartNumberingAfterBreak="0">
    <w:nsid w:val="52D75C57"/>
    <w:multiLevelType w:val="hybridMultilevel"/>
    <w:tmpl w:val="9D0ECA12"/>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54B90E2E"/>
    <w:multiLevelType w:val="hybridMultilevel"/>
    <w:tmpl w:val="6218D1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4D95221"/>
    <w:multiLevelType w:val="hybridMultilevel"/>
    <w:tmpl w:val="9D0ECA12"/>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5597DFB"/>
    <w:multiLevelType w:val="multilevel"/>
    <w:tmpl w:val="90D22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768691A"/>
    <w:multiLevelType w:val="hybridMultilevel"/>
    <w:tmpl w:val="6654242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57EB1EB2"/>
    <w:multiLevelType w:val="hybridMultilevel"/>
    <w:tmpl w:val="9A2AE64A"/>
    <w:lvl w:ilvl="0" w:tplc="04090019">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19" w15:restartNumberingAfterBreak="0">
    <w:nsid w:val="58186781"/>
    <w:multiLevelType w:val="multilevel"/>
    <w:tmpl w:val="68E8278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87A7CC9"/>
    <w:multiLevelType w:val="hybridMultilevel"/>
    <w:tmpl w:val="D5F83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8CD029A"/>
    <w:multiLevelType w:val="hybridMultilevel"/>
    <w:tmpl w:val="130AD5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9502D9F"/>
    <w:multiLevelType w:val="hybridMultilevel"/>
    <w:tmpl w:val="56046900"/>
    <w:lvl w:ilvl="0" w:tplc="0409001B">
      <w:start w:val="1"/>
      <w:numFmt w:val="lowerRoman"/>
      <w:lvlText w:val="%1."/>
      <w:lvlJc w:val="righ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598D37C2"/>
    <w:multiLevelType w:val="hybridMultilevel"/>
    <w:tmpl w:val="A9025B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AE1387B"/>
    <w:multiLevelType w:val="hybridMultilevel"/>
    <w:tmpl w:val="75501CDE"/>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5C4A3E5E"/>
    <w:multiLevelType w:val="hybridMultilevel"/>
    <w:tmpl w:val="DDE2E6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5CC00680"/>
    <w:multiLevelType w:val="hybridMultilevel"/>
    <w:tmpl w:val="5C22F9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D676FED"/>
    <w:multiLevelType w:val="hybridMultilevel"/>
    <w:tmpl w:val="017413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5F593344"/>
    <w:multiLevelType w:val="hybridMultilevel"/>
    <w:tmpl w:val="9BB62E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F5A595A"/>
    <w:multiLevelType w:val="hybridMultilevel"/>
    <w:tmpl w:val="3A5E73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FBC0583"/>
    <w:multiLevelType w:val="hybridMultilevel"/>
    <w:tmpl w:val="6B2614DC"/>
    <w:lvl w:ilvl="0" w:tplc="A4BE80E4">
      <w:start w:val="1"/>
      <w:numFmt w:val="bullet"/>
      <w:lvlText w:val="-"/>
      <w:lvlJc w:val="left"/>
      <w:pPr>
        <w:ind w:left="1440" w:hanging="360"/>
      </w:pPr>
      <w:rPr>
        <w:rFonts w:ascii="Aptos" w:hAnsi="Apto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5FBE3F0B"/>
    <w:multiLevelType w:val="hybridMultilevel"/>
    <w:tmpl w:val="817881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0887EB6"/>
    <w:multiLevelType w:val="hybridMultilevel"/>
    <w:tmpl w:val="9C48F78C"/>
    <w:lvl w:ilvl="0" w:tplc="4544D2DC">
      <w:start w:val="1"/>
      <w:numFmt w:val="decimal"/>
      <w:lvlText w:val="%1."/>
      <w:lvlJc w:val="left"/>
      <w:pPr>
        <w:ind w:left="1003" w:hanging="284"/>
      </w:pPr>
      <w:rPr>
        <w:rFonts w:ascii="Times New Roman" w:eastAsia="Times New Roman" w:hAnsi="Times New Roman" w:cs="Times New Roman" w:hint="default"/>
        <w:b w:val="0"/>
        <w:bCs w:val="0"/>
        <w:i w:val="0"/>
        <w:iCs w:val="0"/>
        <w:spacing w:val="0"/>
        <w:w w:val="100"/>
        <w:sz w:val="24"/>
        <w:szCs w:val="24"/>
        <w:lang w:val="sq-AL" w:eastAsia="en-US" w:bidi="ar-SA"/>
      </w:rPr>
    </w:lvl>
    <w:lvl w:ilvl="1" w:tplc="DEA288EA">
      <w:numFmt w:val="bullet"/>
      <w:lvlText w:val=""/>
      <w:lvlJc w:val="left"/>
      <w:pPr>
        <w:ind w:left="1286" w:hanging="284"/>
      </w:pPr>
      <w:rPr>
        <w:rFonts w:ascii="Symbol" w:eastAsia="Symbol" w:hAnsi="Symbol" w:cs="Symbol" w:hint="default"/>
        <w:b w:val="0"/>
        <w:bCs w:val="0"/>
        <w:i w:val="0"/>
        <w:iCs w:val="0"/>
        <w:spacing w:val="0"/>
        <w:w w:val="100"/>
        <w:sz w:val="24"/>
        <w:szCs w:val="24"/>
        <w:lang w:val="sq-AL" w:eastAsia="en-US" w:bidi="ar-SA"/>
      </w:rPr>
    </w:lvl>
    <w:lvl w:ilvl="2" w:tplc="0CD493B8">
      <w:numFmt w:val="bullet"/>
      <w:lvlText w:val=""/>
      <w:lvlJc w:val="left"/>
      <w:pPr>
        <w:ind w:left="1714" w:hanging="428"/>
      </w:pPr>
      <w:rPr>
        <w:rFonts w:ascii="Symbol" w:eastAsia="Symbol" w:hAnsi="Symbol" w:cs="Symbol" w:hint="default"/>
        <w:b w:val="0"/>
        <w:bCs w:val="0"/>
        <w:i w:val="0"/>
        <w:iCs w:val="0"/>
        <w:spacing w:val="0"/>
        <w:w w:val="100"/>
        <w:sz w:val="24"/>
        <w:szCs w:val="24"/>
        <w:lang w:val="sq-AL" w:eastAsia="en-US" w:bidi="ar-SA"/>
      </w:rPr>
    </w:lvl>
    <w:lvl w:ilvl="3" w:tplc="7992486E">
      <w:numFmt w:val="bullet"/>
      <w:lvlText w:val="•"/>
      <w:lvlJc w:val="left"/>
      <w:pPr>
        <w:ind w:left="2855" w:hanging="428"/>
      </w:pPr>
      <w:rPr>
        <w:rFonts w:hint="default"/>
        <w:lang w:val="sq-AL" w:eastAsia="en-US" w:bidi="ar-SA"/>
      </w:rPr>
    </w:lvl>
    <w:lvl w:ilvl="4" w:tplc="24FE844A">
      <w:numFmt w:val="bullet"/>
      <w:lvlText w:val="•"/>
      <w:lvlJc w:val="left"/>
      <w:pPr>
        <w:ind w:left="3990" w:hanging="428"/>
      </w:pPr>
      <w:rPr>
        <w:rFonts w:hint="default"/>
        <w:lang w:val="sq-AL" w:eastAsia="en-US" w:bidi="ar-SA"/>
      </w:rPr>
    </w:lvl>
    <w:lvl w:ilvl="5" w:tplc="85F0C8D6">
      <w:numFmt w:val="bullet"/>
      <w:lvlText w:val="•"/>
      <w:lvlJc w:val="left"/>
      <w:pPr>
        <w:ind w:left="5125" w:hanging="428"/>
      </w:pPr>
      <w:rPr>
        <w:rFonts w:hint="default"/>
        <w:lang w:val="sq-AL" w:eastAsia="en-US" w:bidi="ar-SA"/>
      </w:rPr>
    </w:lvl>
    <w:lvl w:ilvl="6" w:tplc="53AA00AC">
      <w:numFmt w:val="bullet"/>
      <w:lvlText w:val="•"/>
      <w:lvlJc w:val="left"/>
      <w:pPr>
        <w:ind w:left="6260" w:hanging="428"/>
      </w:pPr>
      <w:rPr>
        <w:rFonts w:hint="default"/>
        <w:lang w:val="sq-AL" w:eastAsia="en-US" w:bidi="ar-SA"/>
      </w:rPr>
    </w:lvl>
    <w:lvl w:ilvl="7" w:tplc="19BE01E2">
      <w:numFmt w:val="bullet"/>
      <w:lvlText w:val="•"/>
      <w:lvlJc w:val="left"/>
      <w:pPr>
        <w:ind w:left="7395" w:hanging="428"/>
      </w:pPr>
      <w:rPr>
        <w:rFonts w:hint="default"/>
        <w:lang w:val="sq-AL" w:eastAsia="en-US" w:bidi="ar-SA"/>
      </w:rPr>
    </w:lvl>
    <w:lvl w:ilvl="8" w:tplc="88E8C3A2">
      <w:numFmt w:val="bullet"/>
      <w:lvlText w:val="•"/>
      <w:lvlJc w:val="left"/>
      <w:pPr>
        <w:ind w:left="8530" w:hanging="428"/>
      </w:pPr>
      <w:rPr>
        <w:rFonts w:hint="default"/>
        <w:lang w:val="sq-AL" w:eastAsia="en-US" w:bidi="ar-SA"/>
      </w:rPr>
    </w:lvl>
  </w:abstractNum>
  <w:abstractNum w:abstractNumId="133" w15:restartNumberingAfterBreak="0">
    <w:nsid w:val="617759D8"/>
    <w:multiLevelType w:val="hybridMultilevel"/>
    <w:tmpl w:val="03647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2941DEC"/>
    <w:multiLevelType w:val="hybridMultilevel"/>
    <w:tmpl w:val="ACDC1D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64223AEF"/>
    <w:multiLevelType w:val="hybridMultilevel"/>
    <w:tmpl w:val="817881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46C5519"/>
    <w:multiLevelType w:val="hybridMultilevel"/>
    <w:tmpl w:val="A3E2B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64962774"/>
    <w:multiLevelType w:val="multilevel"/>
    <w:tmpl w:val="860AC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5443968"/>
    <w:multiLevelType w:val="hybridMultilevel"/>
    <w:tmpl w:val="0BE4742A"/>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9" w15:restartNumberingAfterBreak="0">
    <w:nsid w:val="67957FDE"/>
    <w:multiLevelType w:val="hybridMultilevel"/>
    <w:tmpl w:val="A3E2B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8542CAB"/>
    <w:multiLevelType w:val="hybridMultilevel"/>
    <w:tmpl w:val="930CE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940192F"/>
    <w:multiLevelType w:val="hybridMultilevel"/>
    <w:tmpl w:val="D1A08E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673CF7C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9D9083A"/>
    <w:multiLevelType w:val="hybridMultilevel"/>
    <w:tmpl w:val="1340DA56"/>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6A1562BD"/>
    <w:multiLevelType w:val="multilevel"/>
    <w:tmpl w:val="238892B6"/>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A6F668B"/>
    <w:multiLevelType w:val="hybridMultilevel"/>
    <w:tmpl w:val="61DA4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A7B508F"/>
    <w:multiLevelType w:val="hybridMultilevel"/>
    <w:tmpl w:val="9B8AAA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AB91BAF"/>
    <w:multiLevelType w:val="hybridMultilevel"/>
    <w:tmpl w:val="ACDC1D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6ACE272E"/>
    <w:multiLevelType w:val="hybridMultilevel"/>
    <w:tmpl w:val="99CCA3AC"/>
    <w:lvl w:ilvl="0" w:tplc="04090017">
      <w:start w:val="1"/>
      <w:numFmt w:val="lowerLetter"/>
      <w:lvlText w:val="%1)"/>
      <w:lvlJc w:val="left"/>
      <w:pPr>
        <w:ind w:left="45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8" w15:restartNumberingAfterBreak="0">
    <w:nsid w:val="6B1A15E7"/>
    <w:multiLevelType w:val="hybridMultilevel"/>
    <w:tmpl w:val="834A14A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B22406E"/>
    <w:multiLevelType w:val="hybridMultilevel"/>
    <w:tmpl w:val="E7402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E4B7A21"/>
    <w:multiLevelType w:val="hybridMultilevel"/>
    <w:tmpl w:val="3CB6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E7A7AC1"/>
    <w:multiLevelType w:val="hybridMultilevel"/>
    <w:tmpl w:val="9114402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6E807947"/>
    <w:multiLevelType w:val="hybridMultilevel"/>
    <w:tmpl w:val="DC50873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6E9811FA"/>
    <w:multiLevelType w:val="multilevel"/>
    <w:tmpl w:val="D29E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F31045B"/>
    <w:multiLevelType w:val="hybridMultilevel"/>
    <w:tmpl w:val="817881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71FE6D2B"/>
    <w:multiLevelType w:val="hybridMultilevel"/>
    <w:tmpl w:val="B8589F96"/>
    <w:lvl w:ilvl="0" w:tplc="B37AE950">
      <w:start w:val="1"/>
      <w:numFmt w:val="decimal"/>
      <w:lvlText w:val="%1."/>
      <w:lvlJc w:val="left"/>
      <w:pPr>
        <w:ind w:left="1147" w:hanging="428"/>
      </w:pPr>
      <w:rPr>
        <w:rFonts w:ascii="Times New Roman" w:eastAsia="Times New Roman" w:hAnsi="Times New Roman" w:cs="Times New Roman" w:hint="default"/>
        <w:b w:val="0"/>
        <w:bCs w:val="0"/>
        <w:i w:val="0"/>
        <w:iCs w:val="0"/>
        <w:spacing w:val="0"/>
        <w:w w:val="100"/>
        <w:sz w:val="24"/>
        <w:szCs w:val="24"/>
        <w:lang w:val="sq-AL" w:eastAsia="en-US" w:bidi="ar-SA"/>
      </w:rPr>
    </w:lvl>
    <w:lvl w:ilvl="1" w:tplc="4D4E37C8">
      <w:numFmt w:val="bullet"/>
      <w:lvlText w:val=""/>
      <w:lvlJc w:val="left"/>
      <w:pPr>
        <w:ind w:left="1865" w:hanging="358"/>
      </w:pPr>
      <w:rPr>
        <w:rFonts w:ascii="Symbol" w:eastAsia="Symbol" w:hAnsi="Symbol" w:cs="Symbol" w:hint="default"/>
        <w:b w:val="0"/>
        <w:bCs w:val="0"/>
        <w:i w:val="0"/>
        <w:iCs w:val="0"/>
        <w:spacing w:val="0"/>
        <w:w w:val="100"/>
        <w:sz w:val="24"/>
        <w:szCs w:val="24"/>
        <w:lang w:val="sq-AL" w:eastAsia="en-US" w:bidi="ar-SA"/>
      </w:rPr>
    </w:lvl>
    <w:lvl w:ilvl="2" w:tplc="4A7E38E4">
      <w:numFmt w:val="bullet"/>
      <w:lvlText w:val="•"/>
      <w:lvlJc w:val="left"/>
      <w:pPr>
        <w:ind w:left="2853" w:hanging="358"/>
      </w:pPr>
      <w:rPr>
        <w:rFonts w:hint="default"/>
        <w:lang w:val="sq-AL" w:eastAsia="en-US" w:bidi="ar-SA"/>
      </w:rPr>
    </w:lvl>
    <w:lvl w:ilvl="3" w:tplc="D79AC85C">
      <w:numFmt w:val="bullet"/>
      <w:lvlText w:val="•"/>
      <w:lvlJc w:val="left"/>
      <w:pPr>
        <w:ind w:left="3846" w:hanging="358"/>
      </w:pPr>
      <w:rPr>
        <w:rFonts w:hint="default"/>
        <w:lang w:val="sq-AL" w:eastAsia="en-US" w:bidi="ar-SA"/>
      </w:rPr>
    </w:lvl>
    <w:lvl w:ilvl="4" w:tplc="F3F0C432">
      <w:numFmt w:val="bullet"/>
      <w:lvlText w:val="•"/>
      <w:lvlJc w:val="left"/>
      <w:pPr>
        <w:ind w:left="4840" w:hanging="358"/>
      </w:pPr>
      <w:rPr>
        <w:rFonts w:hint="default"/>
        <w:lang w:val="sq-AL" w:eastAsia="en-US" w:bidi="ar-SA"/>
      </w:rPr>
    </w:lvl>
    <w:lvl w:ilvl="5" w:tplc="5038F100">
      <w:numFmt w:val="bullet"/>
      <w:lvlText w:val="•"/>
      <w:lvlJc w:val="left"/>
      <w:pPr>
        <w:ind w:left="5833" w:hanging="358"/>
      </w:pPr>
      <w:rPr>
        <w:rFonts w:hint="default"/>
        <w:lang w:val="sq-AL" w:eastAsia="en-US" w:bidi="ar-SA"/>
      </w:rPr>
    </w:lvl>
    <w:lvl w:ilvl="6" w:tplc="5750EFEA">
      <w:numFmt w:val="bullet"/>
      <w:lvlText w:val="•"/>
      <w:lvlJc w:val="left"/>
      <w:pPr>
        <w:ind w:left="6826" w:hanging="358"/>
      </w:pPr>
      <w:rPr>
        <w:rFonts w:hint="default"/>
        <w:lang w:val="sq-AL" w:eastAsia="en-US" w:bidi="ar-SA"/>
      </w:rPr>
    </w:lvl>
    <w:lvl w:ilvl="7" w:tplc="A01AB25C">
      <w:numFmt w:val="bullet"/>
      <w:lvlText w:val="•"/>
      <w:lvlJc w:val="left"/>
      <w:pPr>
        <w:ind w:left="7820" w:hanging="358"/>
      </w:pPr>
      <w:rPr>
        <w:rFonts w:hint="default"/>
        <w:lang w:val="sq-AL" w:eastAsia="en-US" w:bidi="ar-SA"/>
      </w:rPr>
    </w:lvl>
    <w:lvl w:ilvl="8" w:tplc="0AE8C19E">
      <w:numFmt w:val="bullet"/>
      <w:lvlText w:val="•"/>
      <w:lvlJc w:val="left"/>
      <w:pPr>
        <w:ind w:left="8813" w:hanging="358"/>
      </w:pPr>
      <w:rPr>
        <w:rFonts w:hint="default"/>
        <w:lang w:val="sq-AL" w:eastAsia="en-US" w:bidi="ar-SA"/>
      </w:rPr>
    </w:lvl>
  </w:abstractNum>
  <w:abstractNum w:abstractNumId="156" w15:restartNumberingAfterBreak="0">
    <w:nsid w:val="72851AA9"/>
    <w:multiLevelType w:val="hybridMultilevel"/>
    <w:tmpl w:val="CF0A3D26"/>
    <w:lvl w:ilvl="0" w:tplc="04090019">
      <w:start w:val="1"/>
      <w:numFmt w:val="lowerLetter"/>
      <w:lvlText w:val="%1."/>
      <w:lvlJc w:val="left"/>
      <w:pPr>
        <w:ind w:left="1286" w:hanging="360"/>
      </w:pPr>
      <w:rPr>
        <w:rFonts w:hint="default"/>
        <w:b w:val="0"/>
        <w:bCs w:val="0"/>
        <w:i w:val="0"/>
        <w:iCs w:val="0"/>
        <w:spacing w:val="0"/>
        <w:w w:val="100"/>
        <w:sz w:val="24"/>
        <w:szCs w:val="24"/>
        <w:lang w:val="sq-AL" w:eastAsia="en-US" w:bidi="ar-SA"/>
      </w:rPr>
    </w:lvl>
    <w:lvl w:ilvl="1" w:tplc="FFFFFFFF">
      <w:numFmt w:val="bullet"/>
      <w:lvlText w:val="•"/>
      <w:lvlJc w:val="left"/>
      <w:pPr>
        <w:ind w:left="2232" w:hanging="360"/>
      </w:pPr>
      <w:rPr>
        <w:rFonts w:hint="default"/>
        <w:lang w:val="sq-AL" w:eastAsia="en-US" w:bidi="ar-SA"/>
      </w:rPr>
    </w:lvl>
    <w:lvl w:ilvl="2" w:tplc="FFFFFFFF">
      <w:numFmt w:val="bullet"/>
      <w:lvlText w:val="•"/>
      <w:lvlJc w:val="left"/>
      <w:pPr>
        <w:ind w:left="3184" w:hanging="360"/>
      </w:pPr>
      <w:rPr>
        <w:rFonts w:hint="default"/>
        <w:lang w:val="sq-AL" w:eastAsia="en-US" w:bidi="ar-SA"/>
      </w:rPr>
    </w:lvl>
    <w:lvl w:ilvl="3" w:tplc="FFFFFFFF">
      <w:numFmt w:val="bullet"/>
      <w:lvlText w:val="•"/>
      <w:lvlJc w:val="left"/>
      <w:pPr>
        <w:ind w:left="4136" w:hanging="360"/>
      </w:pPr>
      <w:rPr>
        <w:rFonts w:hint="default"/>
        <w:lang w:val="sq-AL" w:eastAsia="en-US" w:bidi="ar-SA"/>
      </w:rPr>
    </w:lvl>
    <w:lvl w:ilvl="4" w:tplc="FFFFFFFF">
      <w:numFmt w:val="bullet"/>
      <w:lvlText w:val="•"/>
      <w:lvlJc w:val="left"/>
      <w:pPr>
        <w:ind w:left="5088" w:hanging="360"/>
      </w:pPr>
      <w:rPr>
        <w:rFonts w:hint="default"/>
        <w:lang w:val="sq-AL" w:eastAsia="en-US" w:bidi="ar-SA"/>
      </w:rPr>
    </w:lvl>
    <w:lvl w:ilvl="5" w:tplc="FFFFFFFF">
      <w:numFmt w:val="bullet"/>
      <w:lvlText w:val="•"/>
      <w:lvlJc w:val="left"/>
      <w:pPr>
        <w:ind w:left="6040" w:hanging="360"/>
      </w:pPr>
      <w:rPr>
        <w:rFonts w:hint="default"/>
        <w:lang w:val="sq-AL" w:eastAsia="en-US" w:bidi="ar-SA"/>
      </w:rPr>
    </w:lvl>
    <w:lvl w:ilvl="6" w:tplc="FFFFFFFF">
      <w:numFmt w:val="bullet"/>
      <w:lvlText w:val="•"/>
      <w:lvlJc w:val="left"/>
      <w:pPr>
        <w:ind w:left="6992" w:hanging="360"/>
      </w:pPr>
      <w:rPr>
        <w:rFonts w:hint="default"/>
        <w:lang w:val="sq-AL" w:eastAsia="en-US" w:bidi="ar-SA"/>
      </w:rPr>
    </w:lvl>
    <w:lvl w:ilvl="7" w:tplc="FFFFFFFF">
      <w:numFmt w:val="bullet"/>
      <w:lvlText w:val="•"/>
      <w:lvlJc w:val="left"/>
      <w:pPr>
        <w:ind w:left="7944" w:hanging="360"/>
      </w:pPr>
      <w:rPr>
        <w:rFonts w:hint="default"/>
        <w:lang w:val="sq-AL" w:eastAsia="en-US" w:bidi="ar-SA"/>
      </w:rPr>
    </w:lvl>
    <w:lvl w:ilvl="8" w:tplc="FFFFFFFF">
      <w:numFmt w:val="bullet"/>
      <w:lvlText w:val="•"/>
      <w:lvlJc w:val="left"/>
      <w:pPr>
        <w:ind w:left="8896" w:hanging="360"/>
      </w:pPr>
      <w:rPr>
        <w:rFonts w:hint="default"/>
        <w:lang w:val="sq-AL" w:eastAsia="en-US" w:bidi="ar-SA"/>
      </w:rPr>
    </w:lvl>
  </w:abstractNum>
  <w:abstractNum w:abstractNumId="157" w15:restartNumberingAfterBreak="0">
    <w:nsid w:val="731A7453"/>
    <w:multiLevelType w:val="hybridMultilevel"/>
    <w:tmpl w:val="7148665E"/>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735A2472"/>
    <w:multiLevelType w:val="hybridMultilevel"/>
    <w:tmpl w:val="6B7CF9D6"/>
    <w:lvl w:ilvl="0" w:tplc="9DEC0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54A705A"/>
    <w:multiLevelType w:val="hybridMultilevel"/>
    <w:tmpl w:val="4314E4A2"/>
    <w:lvl w:ilvl="0" w:tplc="37761376">
      <w:start w:val="1"/>
      <w:numFmt w:val="upperLetter"/>
      <w:lvlText w:val="%1."/>
      <w:lvlJc w:val="left"/>
      <w:pPr>
        <w:ind w:left="518" w:hanging="428"/>
      </w:pPr>
      <w:rPr>
        <w:rFonts w:hint="default"/>
        <w:spacing w:val="-1"/>
        <w:w w:val="100"/>
        <w:lang w:val="sq-AL" w:eastAsia="en-US" w:bidi="ar-SA"/>
      </w:rPr>
    </w:lvl>
    <w:lvl w:ilvl="1" w:tplc="BE38F592">
      <w:start w:val="1"/>
      <w:numFmt w:val="decimal"/>
      <w:lvlText w:val="%2."/>
      <w:lvlJc w:val="left"/>
      <w:pPr>
        <w:ind w:left="1080" w:hanging="300"/>
      </w:pPr>
      <w:rPr>
        <w:rFonts w:ascii="Times New Roman" w:eastAsia="Times New Roman" w:hAnsi="Times New Roman" w:cs="Times New Roman" w:hint="default"/>
        <w:b w:val="0"/>
        <w:bCs w:val="0"/>
        <w:i w:val="0"/>
        <w:iCs w:val="0"/>
        <w:spacing w:val="0"/>
        <w:w w:val="100"/>
        <w:sz w:val="24"/>
        <w:szCs w:val="24"/>
        <w:lang w:val="sq-AL" w:eastAsia="en-US" w:bidi="ar-SA"/>
      </w:rPr>
    </w:lvl>
    <w:lvl w:ilvl="2" w:tplc="FF5649FA">
      <w:numFmt w:val="bullet"/>
      <w:lvlText w:val=""/>
      <w:lvlJc w:val="left"/>
      <w:pPr>
        <w:ind w:left="1440" w:hanging="360"/>
      </w:pPr>
      <w:rPr>
        <w:rFonts w:ascii="Symbol" w:eastAsia="Symbol" w:hAnsi="Symbol" w:cs="Symbol" w:hint="default"/>
        <w:b w:val="0"/>
        <w:bCs w:val="0"/>
        <w:i w:val="0"/>
        <w:iCs w:val="0"/>
        <w:spacing w:val="0"/>
        <w:w w:val="99"/>
        <w:sz w:val="20"/>
        <w:szCs w:val="20"/>
        <w:lang w:val="sq-AL" w:eastAsia="en-US" w:bidi="ar-SA"/>
      </w:rPr>
    </w:lvl>
    <w:lvl w:ilvl="3" w:tplc="92B4859A">
      <w:numFmt w:val="bullet"/>
      <w:lvlText w:val="•"/>
      <w:lvlJc w:val="left"/>
      <w:pPr>
        <w:ind w:left="2610" w:hanging="360"/>
      </w:pPr>
      <w:rPr>
        <w:rFonts w:hint="default"/>
        <w:lang w:val="sq-AL" w:eastAsia="en-US" w:bidi="ar-SA"/>
      </w:rPr>
    </w:lvl>
    <w:lvl w:ilvl="4" w:tplc="FC864214">
      <w:numFmt w:val="bullet"/>
      <w:lvlText w:val="•"/>
      <w:lvlJc w:val="left"/>
      <w:pPr>
        <w:ind w:left="3780" w:hanging="360"/>
      </w:pPr>
      <w:rPr>
        <w:rFonts w:hint="default"/>
        <w:lang w:val="sq-AL" w:eastAsia="en-US" w:bidi="ar-SA"/>
      </w:rPr>
    </w:lvl>
    <w:lvl w:ilvl="5" w:tplc="657E11CC">
      <w:numFmt w:val="bullet"/>
      <w:lvlText w:val="•"/>
      <w:lvlJc w:val="left"/>
      <w:pPr>
        <w:ind w:left="4950" w:hanging="360"/>
      </w:pPr>
      <w:rPr>
        <w:rFonts w:hint="default"/>
        <w:lang w:val="sq-AL" w:eastAsia="en-US" w:bidi="ar-SA"/>
      </w:rPr>
    </w:lvl>
    <w:lvl w:ilvl="6" w:tplc="30CECE58">
      <w:numFmt w:val="bullet"/>
      <w:lvlText w:val="•"/>
      <w:lvlJc w:val="left"/>
      <w:pPr>
        <w:ind w:left="6120" w:hanging="360"/>
      </w:pPr>
      <w:rPr>
        <w:rFonts w:hint="default"/>
        <w:lang w:val="sq-AL" w:eastAsia="en-US" w:bidi="ar-SA"/>
      </w:rPr>
    </w:lvl>
    <w:lvl w:ilvl="7" w:tplc="A1466AC6">
      <w:numFmt w:val="bullet"/>
      <w:lvlText w:val="•"/>
      <w:lvlJc w:val="left"/>
      <w:pPr>
        <w:ind w:left="7290" w:hanging="360"/>
      </w:pPr>
      <w:rPr>
        <w:rFonts w:hint="default"/>
        <w:lang w:val="sq-AL" w:eastAsia="en-US" w:bidi="ar-SA"/>
      </w:rPr>
    </w:lvl>
    <w:lvl w:ilvl="8" w:tplc="9E4896C4">
      <w:numFmt w:val="bullet"/>
      <w:lvlText w:val="•"/>
      <w:lvlJc w:val="left"/>
      <w:pPr>
        <w:ind w:left="8460" w:hanging="360"/>
      </w:pPr>
      <w:rPr>
        <w:rFonts w:hint="default"/>
        <w:lang w:val="sq-AL" w:eastAsia="en-US" w:bidi="ar-SA"/>
      </w:rPr>
    </w:lvl>
  </w:abstractNum>
  <w:abstractNum w:abstractNumId="160" w15:restartNumberingAfterBreak="0">
    <w:nsid w:val="763B761C"/>
    <w:multiLevelType w:val="hybridMultilevel"/>
    <w:tmpl w:val="0420B690"/>
    <w:lvl w:ilvl="0" w:tplc="667292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7E262DE"/>
    <w:multiLevelType w:val="multilevel"/>
    <w:tmpl w:val="6762A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7F7039B"/>
    <w:multiLevelType w:val="hybridMultilevel"/>
    <w:tmpl w:val="590A6A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8E9493B"/>
    <w:multiLevelType w:val="multilevel"/>
    <w:tmpl w:val="580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8EB20B0"/>
    <w:multiLevelType w:val="multilevel"/>
    <w:tmpl w:val="E8024476"/>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99105DF"/>
    <w:multiLevelType w:val="hybridMultilevel"/>
    <w:tmpl w:val="F83CD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9934611"/>
    <w:multiLevelType w:val="hybridMultilevel"/>
    <w:tmpl w:val="26748ECE"/>
    <w:lvl w:ilvl="0" w:tplc="0409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7A4870B6"/>
    <w:multiLevelType w:val="multilevel"/>
    <w:tmpl w:val="B2864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AD74FF0"/>
    <w:multiLevelType w:val="hybridMultilevel"/>
    <w:tmpl w:val="E33036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BC5174D"/>
    <w:multiLevelType w:val="hybridMultilevel"/>
    <w:tmpl w:val="ACDC1D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7C8B4533"/>
    <w:multiLevelType w:val="hybridMultilevel"/>
    <w:tmpl w:val="5F223462"/>
    <w:lvl w:ilvl="0" w:tplc="E15866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D6F63F9"/>
    <w:multiLevelType w:val="hybridMultilevel"/>
    <w:tmpl w:val="1ABAA1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DAA4394"/>
    <w:multiLevelType w:val="hybridMultilevel"/>
    <w:tmpl w:val="3C40EA04"/>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7E391762"/>
    <w:multiLevelType w:val="multilevel"/>
    <w:tmpl w:val="7F3E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E3A3EC7"/>
    <w:multiLevelType w:val="hybridMultilevel"/>
    <w:tmpl w:val="351248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EA54555"/>
    <w:multiLevelType w:val="hybridMultilevel"/>
    <w:tmpl w:val="0CDCD81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4043844">
    <w:abstractNumId w:val="55"/>
  </w:num>
  <w:num w:numId="2" w16cid:durableId="2065904262">
    <w:abstractNumId w:val="10"/>
  </w:num>
  <w:num w:numId="3" w16cid:durableId="245919007">
    <w:abstractNumId w:val="147"/>
  </w:num>
  <w:num w:numId="4" w16cid:durableId="2005232667">
    <w:abstractNumId w:val="86"/>
  </w:num>
  <w:num w:numId="5" w16cid:durableId="74520191">
    <w:abstractNumId w:val="160"/>
  </w:num>
  <w:num w:numId="6" w16cid:durableId="1395852348">
    <w:abstractNumId w:val="60"/>
  </w:num>
  <w:num w:numId="7" w16cid:durableId="1291519118">
    <w:abstractNumId w:val="149"/>
  </w:num>
  <w:num w:numId="8" w16cid:durableId="2133933617">
    <w:abstractNumId w:val="67"/>
  </w:num>
  <w:num w:numId="9" w16cid:durableId="1061514547">
    <w:abstractNumId w:val="165"/>
  </w:num>
  <w:num w:numId="10" w16cid:durableId="473302498">
    <w:abstractNumId w:val="72"/>
  </w:num>
  <w:num w:numId="11" w16cid:durableId="1391612019">
    <w:abstractNumId w:val="123"/>
  </w:num>
  <w:num w:numId="12" w16cid:durableId="173302388">
    <w:abstractNumId w:val="139"/>
  </w:num>
  <w:num w:numId="13" w16cid:durableId="27535928">
    <w:abstractNumId w:val="44"/>
  </w:num>
  <w:num w:numId="14" w16cid:durableId="1137993062">
    <w:abstractNumId w:val="9"/>
  </w:num>
  <w:num w:numId="15" w16cid:durableId="842672505">
    <w:abstractNumId w:val="105"/>
  </w:num>
  <w:num w:numId="16" w16cid:durableId="1259211488">
    <w:abstractNumId w:val="57"/>
  </w:num>
  <w:num w:numId="17" w16cid:durableId="1805346595">
    <w:abstractNumId w:val="140"/>
  </w:num>
  <w:num w:numId="18" w16cid:durableId="107042335">
    <w:abstractNumId w:val="110"/>
  </w:num>
  <w:num w:numId="19" w16cid:durableId="547305299">
    <w:abstractNumId w:val="40"/>
  </w:num>
  <w:num w:numId="20" w16cid:durableId="18971374">
    <w:abstractNumId w:val="99"/>
  </w:num>
  <w:num w:numId="21" w16cid:durableId="1492283923">
    <w:abstractNumId w:val="38"/>
  </w:num>
  <w:num w:numId="22" w16cid:durableId="1599673789">
    <w:abstractNumId w:val="133"/>
  </w:num>
  <w:num w:numId="23" w16cid:durableId="878661686">
    <w:abstractNumId w:val="144"/>
  </w:num>
  <w:num w:numId="24" w16cid:durableId="1066077169">
    <w:abstractNumId w:val="130"/>
  </w:num>
  <w:num w:numId="25" w16cid:durableId="293101611">
    <w:abstractNumId w:val="159"/>
  </w:num>
  <w:num w:numId="26" w16cid:durableId="596181716">
    <w:abstractNumId w:val="75"/>
  </w:num>
  <w:num w:numId="27" w16cid:durableId="1330019996">
    <w:abstractNumId w:val="155"/>
  </w:num>
  <w:num w:numId="28" w16cid:durableId="1699114863">
    <w:abstractNumId w:val="74"/>
  </w:num>
  <w:num w:numId="29" w16cid:durableId="346710512">
    <w:abstractNumId w:val="77"/>
  </w:num>
  <w:num w:numId="30" w16cid:durableId="886335846">
    <w:abstractNumId w:val="158"/>
  </w:num>
  <w:num w:numId="31" w16cid:durableId="1208488092">
    <w:abstractNumId w:val="90"/>
  </w:num>
  <w:num w:numId="32" w16cid:durableId="820004255">
    <w:abstractNumId w:val="3"/>
  </w:num>
  <w:num w:numId="33" w16cid:durableId="1132602807">
    <w:abstractNumId w:val="132"/>
  </w:num>
  <w:num w:numId="34" w16cid:durableId="376129245">
    <w:abstractNumId w:val="79"/>
  </w:num>
  <w:num w:numId="35" w16cid:durableId="82726837">
    <w:abstractNumId w:val="172"/>
  </w:num>
  <w:num w:numId="36" w16cid:durableId="1434594349">
    <w:abstractNumId w:val="55"/>
  </w:num>
  <w:num w:numId="37" w16cid:durableId="987711436">
    <w:abstractNumId w:val="167"/>
  </w:num>
  <w:num w:numId="38" w16cid:durableId="954748086">
    <w:abstractNumId w:val="76"/>
  </w:num>
  <w:num w:numId="39" w16cid:durableId="1014452491">
    <w:abstractNumId w:val="150"/>
  </w:num>
  <w:num w:numId="40" w16cid:durableId="1646857051">
    <w:abstractNumId w:val="58"/>
  </w:num>
  <w:num w:numId="41" w16cid:durableId="1514032092">
    <w:abstractNumId w:val="95"/>
  </w:num>
  <w:num w:numId="42" w16cid:durableId="1719544497">
    <w:abstractNumId w:val="26"/>
  </w:num>
  <w:num w:numId="43" w16cid:durableId="1429694572">
    <w:abstractNumId w:val="108"/>
  </w:num>
  <w:num w:numId="44" w16cid:durableId="191579600">
    <w:abstractNumId w:val="156"/>
  </w:num>
  <w:num w:numId="45" w16cid:durableId="1955676081">
    <w:abstractNumId w:val="27"/>
  </w:num>
  <w:num w:numId="46" w16cid:durableId="65614808">
    <w:abstractNumId w:val="19"/>
  </w:num>
  <w:num w:numId="47" w16cid:durableId="1497917510">
    <w:abstractNumId w:val="128"/>
  </w:num>
  <w:num w:numId="48" w16cid:durableId="388842519">
    <w:abstractNumId w:val="145"/>
  </w:num>
  <w:num w:numId="49" w16cid:durableId="48042885">
    <w:abstractNumId w:val="174"/>
  </w:num>
  <w:num w:numId="50" w16cid:durableId="1637832460">
    <w:abstractNumId w:val="16"/>
  </w:num>
  <w:num w:numId="51" w16cid:durableId="672608844">
    <w:abstractNumId w:val="7"/>
  </w:num>
  <w:num w:numId="52" w16cid:durableId="1339850494">
    <w:abstractNumId w:val="24"/>
  </w:num>
  <w:num w:numId="53" w16cid:durableId="1040284236">
    <w:abstractNumId w:val="141"/>
  </w:num>
  <w:num w:numId="54" w16cid:durableId="491337773">
    <w:abstractNumId w:val="168"/>
  </w:num>
  <w:num w:numId="55" w16cid:durableId="602610662">
    <w:abstractNumId w:val="64"/>
  </w:num>
  <w:num w:numId="56" w16cid:durableId="610863637">
    <w:abstractNumId w:val="11"/>
  </w:num>
  <w:num w:numId="57" w16cid:durableId="833647251">
    <w:abstractNumId w:val="30"/>
  </w:num>
  <w:num w:numId="58" w16cid:durableId="1099912232">
    <w:abstractNumId w:val="129"/>
  </w:num>
  <w:num w:numId="59" w16cid:durableId="270164848">
    <w:abstractNumId w:val="114"/>
  </w:num>
  <w:num w:numId="60" w16cid:durableId="262887495">
    <w:abstractNumId w:val="102"/>
  </w:num>
  <w:num w:numId="61" w16cid:durableId="403990628">
    <w:abstractNumId w:val="103"/>
  </w:num>
  <w:num w:numId="62" w16cid:durableId="221599320">
    <w:abstractNumId w:val="12"/>
  </w:num>
  <w:num w:numId="63" w16cid:durableId="237792182">
    <w:abstractNumId w:val="112"/>
  </w:num>
  <w:num w:numId="64" w16cid:durableId="1211650108">
    <w:abstractNumId w:val="80"/>
  </w:num>
  <w:num w:numId="65" w16cid:durableId="2136944645">
    <w:abstractNumId w:val="166"/>
  </w:num>
  <w:num w:numId="66" w16cid:durableId="1869564261">
    <w:abstractNumId w:val="88"/>
  </w:num>
  <w:num w:numId="67" w16cid:durableId="1645231499">
    <w:abstractNumId w:val="49"/>
  </w:num>
  <w:num w:numId="68" w16cid:durableId="2033918914">
    <w:abstractNumId w:val="106"/>
  </w:num>
  <w:num w:numId="69" w16cid:durableId="169099860">
    <w:abstractNumId w:val="45"/>
  </w:num>
  <w:num w:numId="70" w16cid:durableId="510871295">
    <w:abstractNumId w:val="33"/>
  </w:num>
  <w:num w:numId="71" w16cid:durableId="734014273">
    <w:abstractNumId w:val="84"/>
  </w:num>
  <w:num w:numId="72" w16cid:durableId="1996376764">
    <w:abstractNumId w:val="94"/>
  </w:num>
  <w:num w:numId="73" w16cid:durableId="1652565381">
    <w:abstractNumId w:val="66"/>
  </w:num>
  <w:num w:numId="74" w16cid:durableId="584264994">
    <w:abstractNumId w:val="118"/>
  </w:num>
  <w:num w:numId="75" w16cid:durableId="1662779667">
    <w:abstractNumId w:val="109"/>
  </w:num>
  <w:num w:numId="76" w16cid:durableId="788738010">
    <w:abstractNumId w:val="100"/>
  </w:num>
  <w:num w:numId="77" w16cid:durableId="705636725">
    <w:abstractNumId w:val="117"/>
  </w:num>
  <w:num w:numId="78" w16cid:durableId="1763380034">
    <w:abstractNumId w:val="142"/>
  </w:num>
  <w:num w:numId="79" w16cid:durableId="1130123335">
    <w:abstractNumId w:val="39"/>
  </w:num>
  <w:num w:numId="80" w16cid:durableId="2001998455">
    <w:abstractNumId w:val="96"/>
  </w:num>
  <w:num w:numId="81" w16cid:durableId="724912536">
    <w:abstractNumId w:val="71"/>
  </w:num>
  <w:num w:numId="82" w16cid:durableId="437213033">
    <w:abstractNumId w:val="163"/>
  </w:num>
  <w:num w:numId="83" w16cid:durableId="1288007139">
    <w:abstractNumId w:val="5"/>
  </w:num>
  <w:num w:numId="84" w16cid:durableId="397362216">
    <w:abstractNumId w:val="153"/>
  </w:num>
  <w:num w:numId="85" w16cid:durableId="1905984779">
    <w:abstractNumId w:val="148"/>
  </w:num>
  <w:num w:numId="86" w16cid:durableId="1624846917">
    <w:abstractNumId w:val="85"/>
  </w:num>
  <w:num w:numId="87" w16cid:durableId="411202174">
    <w:abstractNumId w:val="31"/>
  </w:num>
  <w:num w:numId="88" w16cid:durableId="1159226436">
    <w:abstractNumId w:val="51"/>
  </w:num>
  <w:num w:numId="89" w16cid:durableId="538933364">
    <w:abstractNumId w:val="35"/>
  </w:num>
  <w:num w:numId="90" w16cid:durableId="1726560608">
    <w:abstractNumId w:val="121"/>
  </w:num>
  <w:num w:numId="91" w16cid:durableId="1055809134">
    <w:abstractNumId w:val="18"/>
  </w:num>
  <w:num w:numId="92" w16cid:durableId="1134715320">
    <w:abstractNumId w:val="6"/>
  </w:num>
  <w:num w:numId="93" w16cid:durableId="692346834">
    <w:abstractNumId w:val="0"/>
  </w:num>
  <w:num w:numId="94" w16cid:durableId="656157107">
    <w:abstractNumId w:val="171"/>
  </w:num>
  <w:num w:numId="95" w16cid:durableId="1781099496">
    <w:abstractNumId w:val="151"/>
  </w:num>
  <w:num w:numId="96" w16cid:durableId="242102949">
    <w:abstractNumId w:val="73"/>
  </w:num>
  <w:num w:numId="97" w16cid:durableId="838084746">
    <w:abstractNumId w:val="4"/>
  </w:num>
  <w:num w:numId="98" w16cid:durableId="1922252229">
    <w:abstractNumId w:val="82"/>
  </w:num>
  <w:num w:numId="99" w16cid:durableId="748162888">
    <w:abstractNumId w:val="175"/>
  </w:num>
  <w:num w:numId="100" w16cid:durableId="1765304232">
    <w:abstractNumId w:val="91"/>
  </w:num>
  <w:num w:numId="101" w16cid:durableId="180976018">
    <w:abstractNumId w:val="81"/>
  </w:num>
  <w:num w:numId="102" w16cid:durableId="606349226">
    <w:abstractNumId w:val="14"/>
  </w:num>
  <w:num w:numId="103" w16cid:durableId="1002663707">
    <w:abstractNumId w:val="131"/>
  </w:num>
  <w:num w:numId="104" w16cid:durableId="1403672372">
    <w:abstractNumId w:val="17"/>
  </w:num>
  <w:num w:numId="105" w16cid:durableId="1972133736">
    <w:abstractNumId w:val="56"/>
  </w:num>
  <w:num w:numId="106" w16cid:durableId="289675592">
    <w:abstractNumId w:val="92"/>
  </w:num>
  <w:num w:numId="107" w16cid:durableId="1655452897">
    <w:abstractNumId w:val="104"/>
  </w:num>
  <w:num w:numId="108" w16cid:durableId="2103143781">
    <w:abstractNumId w:val="154"/>
  </w:num>
  <w:num w:numId="109" w16cid:durableId="781344365">
    <w:abstractNumId w:val="37"/>
  </w:num>
  <w:num w:numId="110" w16cid:durableId="2144346147">
    <w:abstractNumId w:val="83"/>
  </w:num>
  <w:num w:numId="111" w16cid:durableId="1937251952">
    <w:abstractNumId w:val="135"/>
  </w:num>
  <w:num w:numId="112" w16cid:durableId="1296377503">
    <w:abstractNumId w:val="2"/>
  </w:num>
  <w:num w:numId="113" w16cid:durableId="1681814163">
    <w:abstractNumId w:val="29"/>
  </w:num>
  <w:num w:numId="114" w16cid:durableId="738357702">
    <w:abstractNumId w:val="43"/>
  </w:num>
  <w:num w:numId="115" w16cid:durableId="252395432">
    <w:abstractNumId w:val="134"/>
  </w:num>
  <w:num w:numId="116" w16cid:durableId="1706179446">
    <w:abstractNumId w:val="169"/>
  </w:num>
  <w:num w:numId="117" w16cid:durableId="1925215004">
    <w:abstractNumId w:val="146"/>
  </w:num>
  <w:num w:numId="118" w16cid:durableId="234512878">
    <w:abstractNumId w:val="53"/>
  </w:num>
  <w:num w:numId="119" w16cid:durableId="82456595">
    <w:abstractNumId w:val="70"/>
  </w:num>
  <w:num w:numId="120" w16cid:durableId="1560437297">
    <w:abstractNumId w:val="59"/>
  </w:num>
  <w:num w:numId="121" w16cid:durableId="1138113206">
    <w:abstractNumId w:val="52"/>
  </w:num>
  <w:num w:numId="122" w16cid:durableId="677271481">
    <w:abstractNumId w:val="97"/>
  </w:num>
  <w:num w:numId="123" w16cid:durableId="2057504390">
    <w:abstractNumId w:val="54"/>
  </w:num>
  <w:num w:numId="124" w16cid:durableId="1248661195">
    <w:abstractNumId w:val="22"/>
  </w:num>
  <w:num w:numId="125" w16cid:durableId="2142770366">
    <w:abstractNumId w:val="127"/>
  </w:num>
  <w:num w:numId="126" w16cid:durableId="1692297171">
    <w:abstractNumId w:val="62"/>
  </w:num>
  <w:num w:numId="127" w16cid:durableId="749813920">
    <w:abstractNumId w:val="68"/>
  </w:num>
  <w:num w:numId="128" w16cid:durableId="1040856310">
    <w:abstractNumId w:val="50"/>
  </w:num>
  <w:num w:numId="129" w16cid:durableId="499278334">
    <w:abstractNumId w:val="25"/>
  </w:num>
  <w:num w:numId="130" w16cid:durableId="1687290256">
    <w:abstractNumId w:val="122"/>
  </w:num>
  <w:num w:numId="131" w16cid:durableId="552546252">
    <w:abstractNumId w:val="125"/>
  </w:num>
  <w:num w:numId="132" w16cid:durableId="2079858823">
    <w:abstractNumId w:val="115"/>
  </w:num>
  <w:num w:numId="133" w16cid:durableId="1569808393">
    <w:abstractNumId w:val="113"/>
  </w:num>
  <w:num w:numId="134" w16cid:durableId="760835875">
    <w:abstractNumId w:val="34"/>
  </w:num>
  <w:num w:numId="135" w16cid:durableId="802818653">
    <w:abstractNumId w:val="21"/>
  </w:num>
  <w:num w:numId="136" w16cid:durableId="1610815308">
    <w:abstractNumId w:val="87"/>
  </w:num>
  <w:num w:numId="137" w16cid:durableId="254942796">
    <w:abstractNumId w:val="42"/>
  </w:num>
  <w:num w:numId="138" w16cid:durableId="1930114067">
    <w:abstractNumId w:val="47"/>
  </w:num>
  <w:num w:numId="139" w16cid:durableId="1078943945">
    <w:abstractNumId w:val="124"/>
  </w:num>
  <w:num w:numId="140" w16cid:durableId="451830091">
    <w:abstractNumId w:val="138"/>
  </w:num>
  <w:num w:numId="141" w16cid:durableId="1537615384">
    <w:abstractNumId w:val="157"/>
  </w:num>
  <w:num w:numId="142" w16cid:durableId="624889460">
    <w:abstractNumId w:val="1"/>
  </w:num>
  <w:num w:numId="143" w16cid:durableId="888498835">
    <w:abstractNumId w:val="69"/>
  </w:num>
  <w:num w:numId="144" w16cid:durableId="1379622624">
    <w:abstractNumId w:val="20"/>
  </w:num>
  <w:num w:numId="145" w16cid:durableId="946355885">
    <w:abstractNumId w:val="63"/>
  </w:num>
  <w:num w:numId="146" w16cid:durableId="1998142754">
    <w:abstractNumId w:val="46"/>
  </w:num>
  <w:num w:numId="147" w16cid:durableId="261455364">
    <w:abstractNumId w:val="162"/>
  </w:num>
  <w:num w:numId="148" w16cid:durableId="110631007">
    <w:abstractNumId w:val="23"/>
  </w:num>
  <w:num w:numId="149" w16cid:durableId="1512718585">
    <w:abstractNumId w:val="136"/>
  </w:num>
  <w:num w:numId="150" w16cid:durableId="997729735">
    <w:abstractNumId w:val="15"/>
  </w:num>
  <w:num w:numId="151" w16cid:durableId="982544690">
    <w:abstractNumId w:val="137"/>
  </w:num>
  <w:num w:numId="152" w16cid:durableId="1689409984">
    <w:abstractNumId w:val="78"/>
  </w:num>
  <w:num w:numId="153" w16cid:durableId="35934180">
    <w:abstractNumId w:val="126"/>
  </w:num>
  <w:num w:numId="154" w16cid:durableId="515929105">
    <w:abstractNumId w:val="107"/>
  </w:num>
  <w:num w:numId="155" w16cid:durableId="441459680">
    <w:abstractNumId w:val="36"/>
  </w:num>
  <w:num w:numId="156" w16cid:durableId="460075835">
    <w:abstractNumId w:val="89"/>
  </w:num>
  <w:num w:numId="157" w16cid:durableId="1647854076">
    <w:abstractNumId w:val="48"/>
  </w:num>
  <w:num w:numId="158" w16cid:durableId="697582228">
    <w:abstractNumId w:val="65"/>
  </w:num>
  <w:num w:numId="159" w16cid:durableId="451434936">
    <w:abstractNumId w:val="116"/>
  </w:num>
  <w:num w:numId="160" w16cid:durableId="466747512">
    <w:abstractNumId w:val="111"/>
  </w:num>
  <w:num w:numId="161" w16cid:durableId="570701002">
    <w:abstractNumId w:val="161"/>
  </w:num>
  <w:num w:numId="162" w16cid:durableId="688220494">
    <w:abstractNumId w:val="8"/>
  </w:num>
  <w:num w:numId="163" w16cid:durableId="1561669675">
    <w:abstractNumId w:val="13"/>
  </w:num>
  <w:num w:numId="164" w16cid:durableId="1308625990">
    <w:abstractNumId w:val="173"/>
  </w:num>
  <w:num w:numId="165" w16cid:durableId="60177764">
    <w:abstractNumId w:val="120"/>
  </w:num>
  <w:num w:numId="166" w16cid:durableId="495537479">
    <w:abstractNumId w:val="28"/>
  </w:num>
  <w:num w:numId="167" w16cid:durableId="1134756826">
    <w:abstractNumId w:val="101"/>
  </w:num>
  <w:num w:numId="168" w16cid:durableId="459499387">
    <w:abstractNumId w:val="41"/>
  </w:num>
  <w:num w:numId="169" w16cid:durableId="1929266124">
    <w:abstractNumId w:val="93"/>
  </w:num>
  <w:num w:numId="170" w16cid:durableId="921916997">
    <w:abstractNumId w:val="164"/>
  </w:num>
  <w:num w:numId="171" w16cid:durableId="1211914119">
    <w:abstractNumId w:val="143"/>
  </w:num>
  <w:num w:numId="172" w16cid:durableId="1260334290">
    <w:abstractNumId w:val="98"/>
  </w:num>
  <w:num w:numId="173" w16cid:durableId="793250906">
    <w:abstractNumId w:val="32"/>
  </w:num>
  <w:num w:numId="174" w16cid:durableId="768426861">
    <w:abstractNumId w:val="170"/>
  </w:num>
  <w:num w:numId="175" w16cid:durableId="1441340410">
    <w:abstractNumId w:val="61"/>
  </w:num>
  <w:num w:numId="176" w16cid:durableId="225263949">
    <w:abstractNumId w:val="152"/>
  </w:num>
  <w:num w:numId="177" w16cid:durableId="160706086">
    <w:abstractNumId w:val="119"/>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64"/>
    <w:rsid w:val="0000073F"/>
    <w:rsid w:val="00000BE6"/>
    <w:rsid w:val="00004068"/>
    <w:rsid w:val="00006096"/>
    <w:rsid w:val="000065F6"/>
    <w:rsid w:val="000142C9"/>
    <w:rsid w:val="00014870"/>
    <w:rsid w:val="000153EA"/>
    <w:rsid w:val="00015C3A"/>
    <w:rsid w:val="00021DF3"/>
    <w:rsid w:val="0002281F"/>
    <w:rsid w:val="00023942"/>
    <w:rsid w:val="00023E45"/>
    <w:rsid w:val="00025D40"/>
    <w:rsid w:val="000275C6"/>
    <w:rsid w:val="00027B70"/>
    <w:rsid w:val="00031ADF"/>
    <w:rsid w:val="0003273F"/>
    <w:rsid w:val="000367AA"/>
    <w:rsid w:val="00036A9D"/>
    <w:rsid w:val="00036BF2"/>
    <w:rsid w:val="0004297D"/>
    <w:rsid w:val="0004333E"/>
    <w:rsid w:val="00044F4E"/>
    <w:rsid w:val="00045F64"/>
    <w:rsid w:val="00047FC0"/>
    <w:rsid w:val="00053B2C"/>
    <w:rsid w:val="00053B5F"/>
    <w:rsid w:val="00053BE9"/>
    <w:rsid w:val="00054868"/>
    <w:rsid w:val="00054A64"/>
    <w:rsid w:val="00061596"/>
    <w:rsid w:val="0006288C"/>
    <w:rsid w:val="00063BAF"/>
    <w:rsid w:val="0006517C"/>
    <w:rsid w:val="00066B3B"/>
    <w:rsid w:val="00070489"/>
    <w:rsid w:val="00073C50"/>
    <w:rsid w:val="00080AD6"/>
    <w:rsid w:val="00081E9F"/>
    <w:rsid w:val="00090C87"/>
    <w:rsid w:val="0009520D"/>
    <w:rsid w:val="0009536A"/>
    <w:rsid w:val="0009729B"/>
    <w:rsid w:val="00097BA6"/>
    <w:rsid w:val="000A475B"/>
    <w:rsid w:val="000A4F97"/>
    <w:rsid w:val="000A5219"/>
    <w:rsid w:val="000A5FA6"/>
    <w:rsid w:val="000B10A0"/>
    <w:rsid w:val="000B3551"/>
    <w:rsid w:val="000B4DDA"/>
    <w:rsid w:val="000B5359"/>
    <w:rsid w:val="000B5A8E"/>
    <w:rsid w:val="000B7ADE"/>
    <w:rsid w:val="000C1BC0"/>
    <w:rsid w:val="000C25F7"/>
    <w:rsid w:val="000C2881"/>
    <w:rsid w:val="000C428B"/>
    <w:rsid w:val="000C6AEB"/>
    <w:rsid w:val="000C6D45"/>
    <w:rsid w:val="000D2A58"/>
    <w:rsid w:val="000D3D9D"/>
    <w:rsid w:val="000D6F16"/>
    <w:rsid w:val="000D7FFC"/>
    <w:rsid w:val="000E1754"/>
    <w:rsid w:val="000E26A8"/>
    <w:rsid w:val="000E5106"/>
    <w:rsid w:val="000E6921"/>
    <w:rsid w:val="000F0BDC"/>
    <w:rsid w:val="000F55FD"/>
    <w:rsid w:val="000F7B8C"/>
    <w:rsid w:val="00101980"/>
    <w:rsid w:val="00103B4D"/>
    <w:rsid w:val="00111DE2"/>
    <w:rsid w:val="00116988"/>
    <w:rsid w:val="00117EA0"/>
    <w:rsid w:val="0012103E"/>
    <w:rsid w:val="00121FC8"/>
    <w:rsid w:val="0012529E"/>
    <w:rsid w:val="001260D7"/>
    <w:rsid w:val="00130CE2"/>
    <w:rsid w:val="00131A1D"/>
    <w:rsid w:val="00136A34"/>
    <w:rsid w:val="00140422"/>
    <w:rsid w:val="00140EE3"/>
    <w:rsid w:val="001419ED"/>
    <w:rsid w:val="00142ABF"/>
    <w:rsid w:val="00144BED"/>
    <w:rsid w:val="001462B0"/>
    <w:rsid w:val="001475EC"/>
    <w:rsid w:val="00150318"/>
    <w:rsid w:val="001509B1"/>
    <w:rsid w:val="00153837"/>
    <w:rsid w:val="00160E44"/>
    <w:rsid w:val="00161E6A"/>
    <w:rsid w:val="001644B9"/>
    <w:rsid w:val="00165783"/>
    <w:rsid w:val="0017004D"/>
    <w:rsid w:val="00170987"/>
    <w:rsid w:val="00172AE0"/>
    <w:rsid w:val="00174F8F"/>
    <w:rsid w:val="00177456"/>
    <w:rsid w:val="00177837"/>
    <w:rsid w:val="00181ADD"/>
    <w:rsid w:val="00181D1B"/>
    <w:rsid w:val="00184218"/>
    <w:rsid w:val="001902E7"/>
    <w:rsid w:val="00194EBC"/>
    <w:rsid w:val="00195A28"/>
    <w:rsid w:val="00196430"/>
    <w:rsid w:val="001975BD"/>
    <w:rsid w:val="001A113D"/>
    <w:rsid w:val="001B475F"/>
    <w:rsid w:val="001C0224"/>
    <w:rsid w:val="001C0721"/>
    <w:rsid w:val="001C1906"/>
    <w:rsid w:val="001C2985"/>
    <w:rsid w:val="001C362C"/>
    <w:rsid w:val="001C4430"/>
    <w:rsid w:val="001D0954"/>
    <w:rsid w:val="001D76AC"/>
    <w:rsid w:val="001E11ED"/>
    <w:rsid w:val="001E35E8"/>
    <w:rsid w:val="001E4E37"/>
    <w:rsid w:val="001E53F1"/>
    <w:rsid w:val="001F1479"/>
    <w:rsid w:val="001F17A9"/>
    <w:rsid w:val="001F2063"/>
    <w:rsid w:val="001F254B"/>
    <w:rsid w:val="001F467A"/>
    <w:rsid w:val="00201915"/>
    <w:rsid w:val="00202641"/>
    <w:rsid w:val="00203FB3"/>
    <w:rsid w:val="00216F58"/>
    <w:rsid w:val="002259FB"/>
    <w:rsid w:val="00225C4C"/>
    <w:rsid w:val="00230652"/>
    <w:rsid w:val="0023178C"/>
    <w:rsid w:val="002368B3"/>
    <w:rsid w:val="0024196F"/>
    <w:rsid w:val="00241D8A"/>
    <w:rsid w:val="002430D5"/>
    <w:rsid w:val="00243649"/>
    <w:rsid w:val="002446FD"/>
    <w:rsid w:val="00252A17"/>
    <w:rsid w:val="00254912"/>
    <w:rsid w:val="00255848"/>
    <w:rsid w:val="0025615E"/>
    <w:rsid w:val="00261F86"/>
    <w:rsid w:val="0027052B"/>
    <w:rsid w:val="00272E66"/>
    <w:rsid w:val="00273A17"/>
    <w:rsid w:val="00275868"/>
    <w:rsid w:val="00277623"/>
    <w:rsid w:val="00284F65"/>
    <w:rsid w:val="00290FC3"/>
    <w:rsid w:val="00291319"/>
    <w:rsid w:val="00294362"/>
    <w:rsid w:val="002A0282"/>
    <w:rsid w:val="002B09F6"/>
    <w:rsid w:val="002B0E68"/>
    <w:rsid w:val="002B1CC5"/>
    <w:rsid w:val="002C152E"/>
    <w:rsid w:val="002C3D3B"/>
    <w:rsid w:val="002C4CDA"/>
    <w:rsid w:val="002D059F"/>
    <w:rsid w:val="002D78CC"/>
    <w:rsid w:val="002E2564"/>
    <w:rsid w:val="002E4A7E"/>
    <w:rsid w:val="002E5BED"/>
    <w:rsid w:val="002E5D03"/>
    <w:rsid w:val="002F0C3F"/>
    <w:rsid w:val="002F1C11"/>
    <w:rsid w:val="002F36EE"/>
    <w:rsid w:val="002F53FF"/>
    <w:rsid w:val="00300062"/>
    <w:rsid w:val="003026A3"/>
    <w:rsid w:val="00304D7D"/>
    <w:rsid w:val="00307371"/>
    <w:rsid w:val="003139CA"/>
    <w:rsid w:val="00316CAD"/>
    <w:rsid w:val="00321E20"/>
    <w:rsid w:val="00322E6B"/>
    <w:rsid w:val="0032495F"/>
    <w:rsid w:val="00331A00"/>
    <w:rsid w:val="00335C9A"/>
    <w:rsid w:val="00340632"/>
    <w:rsid w:val="00344F7E"/>
    <w:rsid w:val="00345C66"/>
    <w:rsid w:val="0035040B"/>
    <w:rsid w:val="00352E83"/>
    <w:rsid w:val="00353B87"/>
    <w:rsid w:val="003545FD"/>
    <w:rsid w:val="00355877"/>
    <w:rsid w:val="00356C3B"/>
    <w:rsid w:val="0036296D"/>
    <w:rsid w:val="00370F2B"/>
    <w:rsid w:val="00372435"/>
    <w:rsid w:val="00372B90"/>
    <w:rsid w:val="00377AA9"/>
    <w:rsid w:val="003824F9"/>
    <w:rsid w:val="00385F7E"/>
    <w:rsid w:val="00387B3D"/>
    <w:rsid w:val="0039443E"/>
    <w:rsid w:val="003962FE"/>
    <w:rsid w:val="00396A08"/>
    <w:rsid w:val="00397571"/>
    <w:rsid w:val="003A0BB1"/>
    <w:rsid w:val="003A19E6"/>
    <w:rsid w:val="003A2DD0"/>
    <w:rsid w:val="003A3490"/>
    <w:rsid w:val="003A5100"/>
    <w:rsid w:val="003B41FD"/>
    <w:rsid w:val="003B5825"/>
    <w:rsid w:val="003C0F4A"/>
    <w:rsid w:val="003C2D82"/>
    <w:rsid w:val="003C3FF6"/>
    <w:rsid w:val="003C428A"/>
    <w:rsid w:val="003C4C70"/>
    <w:rsid w:val="003C736D"/>
    <w:rsid w:val="003C79F6"/>
    <w:rsid w:val="003D27F3"/>
    <w:rsid w:val="003D3875"/>
    <w:rsid w:val="003D554C"/>
    <w:rsid w:val="003E3567"/>
    <w:rsid w:val="003E3DCE"/>
    <w:rsid w:val="003E4720"/>
    <w:rsid w:val="003E6FF6"/>
    <w:rsid w:val="003F0863"/>
    <w:rsid w:val="003F2110"/>
    <w:rsid w:val="003F275E"/>
    <w:rsid w:val="003F5B06"/>
    <w:rsid w:val="003F6925"/>
    <w:rsid w:val="0040148D"/>
    <w:rsid w:val="00402CC3"/>
    <w:rsid w:val="00404EE3"/>
    <w:rsid w:val="00406B06"/>
    <w:rsid w:val="00412D7B"/>
    <w:rsid w:val="004225FB"/>
    <w:rsid w:val="00424F67"/>
    <w:rsid w:val="00427AC2"/>
    <w:rsid w:val="004307B0"/>
    <w:rsid w:val="00430BBB"/>
    <w:rsid w:val="00431A09"/>
    <w:rsid w:val="00440249"/>
    <w:rsid w:val="00441651"/>
    <w:rsid w:val="00443473"/>
    <w:rsid w:val="00443C64"/>
    <w:rsid w:val="0044469C"/>
    <w:rsid w:val="004503E9"/>
    <w:rsid w:val="0045171F"/>
    <w:rsid w:val="00452313"/>
    <w:rsid w:val="0045276E"/>
    <w:rsid w:val="00453466"/>
    <w:rsid w:val="00455125"/>
    <w:rsid w:val="004613A9"/>
    <w:rsid w:val="0046435C"/>
    <w:rsid w:val="004709FB"/>
    <w:rsid w:val="004711AB"/>
    <w:rsid w:val="00474F0E"/>
    <w:rsid w:val="0047581B"/>
    <w:rsid w:val="00475D7C"/>
    <w:rsid w:val="00480D62"/>
    <w:rsid w:val="0048216E"/>
    <w:rsid w:val="00482AA2"/>
    <w:rsid w:val="0048344B"/>
    <w:rsid w:val="0048370B"/>
    <w:rsid w:val="00483B81"/>
    <w:rsid w:val="0048462A"/>
    <w:rsid w:val="0048507C"/>
    <w:rsid w:val="0048554B"/>
    <w:rsid w:val="00491F58"/>
    <w:rsid w:val="0049427E"/>
    <w:rsid w:val="00495715"/>
    <w:rsid w:val="004970E6"/>
    <w:rsid w:val="004A7315"/>
    <w:rsid w:val="004B1883"/>
    <w:rsid w:val="004B1CAB"/>
    <w:rsid w:val="004B2A0E"/>
    <w:rsid w:val="004B410A"/>
    <w:rsid w:val="004C26C6"/>
    <w:rsid w:val="004C2B43"/>
    <w:rsid w:val="004C2B65"/>
    <w:rsid w:val="004C2EF4"/>
    <w:rsid w:val="004C47B9"/>
    <w:rsid w:val="004C4864"/>
    <w:rsid w:val="004C4D42"/>
    <w:rsid w:val="004C4FC7"/>
    <w:rsid w:val="004D2B3A"/>
    <w:rsid w:val="004D4E53"/>
    <w:rsid w:val="004E22A2"/>
    <w:rsid w:val="004F1E7C"/>
    <w:rsid w:val="004F4AAB"/>
    <w:rsid w:val="004F6027"/>
    <w:rsid w:val="004F6C31"/>
    <w:rsid w:val="00501A3D"/>
    <w:rsid w:val="00502DF4"/>
    <w:rsid w:val="00503358"/>
    <w:rsid w:val="005040B6"/>
    <w:rsid w:val="00504FC6"/>
    <w:rsid w:val="00506D1A"/>
    <w:rsid w:val="0050709A"/>
    <w:rsid w:val="00507AAB"/>
    <w:rsid w:val="00507B38"/>
    <w:rsid w:val="00512048"/>
    <w:rsid w:val="005135B8"/>
    <w:rsid w:val="00515456"/>
    <w:rsid w:val="00517710"/>
    <w:rsid w:val="00521AF3"/>
    <w:rsid w:val="00523C17"/>
    <w:rsid w:val="00524FB1"/>
    <w:rsid w:val="00525023"/>
    <w:rsid w:val="00531CCE"/>
    <w:rsid w:val="0053711F"/>
    <w:rsid w:val="00545454"/>
    <w:rsid w:val="00554507"/>
    <w:rsid w:val="00557AD3"/>
    <w:rsid w:val="00561730"/>
    <w:rsid w:val="00563624"/>
    <w:rsid w:val="0056457E"/>
    <w:rsid w:val="005678A1"/>
    <w:rsid w:val="005740EC"/>
    <w:rsid w:val="00574762"/>
    <w:rsid w:val="005750FB"/>
    <w:rsid w:val="00575E71"/>
    <w:rsid w:val="005932A9"/>
    <w:rsid w:val="0059345E"/>
    <w:rsid w:val="0059485D"/>
    <w:rsid w:val="005967C4"/>
    <w:rsid w:val="005967D3"/>
    <w:rsid w:val="005A3F41"/>
    <w:rsid w:val="005A4E5C"/>
    <w:rsid w:val="005A5FC6"/>
    <w:rsid w:val="005A7641"/>
    <w:rsid w:val="005B4746"/>
    <w:rsid w:val="005B615B"/>
    <w:rsid w:val="005C24C9"/>
    <w:rsid w:val="005C3A38"/>
    <w:rsid w:val="005C3D60"/>
    <w:rsid w:val="005C7E7E"/>
    <w:rsid w:val="005D1BF8"/>
    <w:rsid w:val="005D1CE4"/>
    <w:rsid w:val="005D21F5"/>
    <w:rsid w:val="005D2BCC"/>
    <w:rsid w:val="005D41D8"/>
    <w:rsid w:val="005D43E2"/>
    <w:rsid w:val="005D776F"/>
    <w:rsid w:val="005E2763"/>
    <w:rsid w:val="005E3273"/>
    <w:rsid w:val="005E4FF9"/>
    <w:rsid w:val="005E5A94"/>
    <w:rsid w:val="005E69F9"/>
    <w:rsid w:val="005E7641"/>
    <w:rsid w:val="005E7D00"/>
    <w:rsid w:val="005F04C8"/>
    <w:rsid w:val="005F585B"/>
    <w:rsid w:val="0060050F"/>
    <w:rsid w:val="0060275B"/>
    <w:rsid w:val="006060D3"/>
    <w:rsid w:val="006061EC"/>
    <w:rsid w:val="00611DE0"/>
    <w:rsid w:val="00613DCB"/>
    <w:rsid w:val="00614484"/>
    <w:rsid w:val="0061472D"/>
    <w:rsid w:val="00614DBA"/>
    <w:rsid w:val="006153E5"/>
    <w:rsid w:val="00620A50"/>
    <w:rsid w:val="00622E1D"/>
    <w:rsid w:val="00623236"/>
    <w:rsid w:val="00624AD2"/>
    <w:rsid w:val="006319D3"/>
    <w:rsid w:val="006354A8"/>
    <w:rsid w:val="00636836"/>
    <w:rsid w:val="00636E79"/>
    <w:rsid w:val="00637705"/>
    <w:rsid w:val="00644775"/>
    <w:rsid w:val="00645572"/>
    <w:rsid w:val="0065007A"/>
    <w:rsid w:val="006522A0"/>
    <w:rsid w:val="00654D84"/>
    <w:rsid w:val="006556C2"/>
    <w:rsid w:val="00657C85"/>
    <w:rsid w:val="006600D2"/>
    <w:rsid w:val="006605DF"/>
    <w:rsid w:val="006629AC"/>
    <w:rsid w:val="00663D96"/>
    <w:rsid w:val="0066569A"/>
    <w:rsid w:val="00666731"/>
    <w:rsid w:val="0066740D"/>
    <w:rsid w:val="006677BE"/>
    <w:rsid w:val="006721F6"/>
    <w:rsid w:val="0067411D"/>
    <w:rsid w:val="006744A3"/>
    <w:rsid w:val="0067461B"/>
    <w:rsid w:val="00675BE9"/>
    <w:rsid w:val="00675BEF"/>
    <w:rsid w:val="00682A56"/>
    <w:rsid w:val="006868FC"/>
    <w:rsid w:val="006870F0"/>
    <w:rsid w:val="006942C1"/>
    <w:rsid w:val="006948E7"/>
    <w:rsid w:val="00694B18"/>
    <w:rsid w:val="00697505"/>
    <w:rsid w:val="006A184B"/>
    <w:rsid w:val="006A2A58"/>
    <w:rsid w:val="006A3DDE"/>
    <w:rsid w:val="006B10C5"/>
    <w:rsid w:val="006B13AE"/>
    <w:rsid w:val="006B2962"/>
    <w:rsid w:val="006B7A64"/>
    <w:rsid w:val="006C2A73"/>
    <w:rsid w:val="006C5ED5"/>
    <w:rsid w:val="006D07B6"/>
    <w:rsid w:val="006D4273"/>
    <w:rsid w:val="006D6999"/>
    <w:rsid w:val="006D7F55"/>
    <w:rsid w:val="006E130A"/>
    <w:rsid w:val="006E4138"/>
    <w:rsid w:val="006E61F6"/>
    <w:rsid w:val="006F15F9"/>
    <w:rsid w:val="006F34DA"/>
    <w:rsid w:val="006F5224"/>
    <w:rsid w:val="006F5B5E"/>
    <w:rsid w:val="006F69FA"/>
    <w:rsid w:val="006F783B"/>
    <w:rsid w:val="00701B43"/>
    <w:rsid w:val="00702A7A"/>
    <w:rsid w:val="00703A8D"/>
    <w:rsid w:val="00706058"/>
    <w:rsid w:val="007076CD"/>
    <w:rsid w:val="007156A5"/>
    <w:rsid w:val="0071657D"/>
    <w:rsid w:val="00716B0F"/>
    <w:rsid w:val="00716B30"/>
    <w:rsid w:val="00720358"/>
    <w:rsid w:val="00720ED9"/>
    <w:rsid w:val="007244E5"/>
    <w:rsid w:val="00725A12"/>
    <w:rsid w:val="00733372"/>
    <w:rsid w:val="00734ED4"/>
    <w:rsid w:val="007353A5"/>
    <w:rsid w:val="00736C1B"/>
    <w:rsid w:val="00737DC1"/>
    <w:rsid w:val="007403FF"/>
    <w:rsid w:val="0074208A"/>
    <w:rsid w:val="00742EE6"/>
    <w:rsid w:val="007438FF"/>
    <w:rsid w:val="00746424"/>
    <w:rsid w:val="00747A3F"/>
    <w:rsid w:val="00760446"/>
    <w:rsid w:val="0076105A"/>
    <w:rsid w:val="00761F21"/>
    <w:rsid w:val="007642FF"/>
    <w:rsid w:val="00764948"/>
    <w:rsid w:val="00766016"/>
    <w:rsid w:val="007700B2"/>
    <w:rsid w:val="0077082C"/>
    <w:rsid w:val="00781178"/>
    <w:rsid w:val="00783DCC"/>
    <w:rsid w:val="00783FF4"/>
    <w:rsid w:val="00784872"/>
    <w:rsid w:val="00786207"/>
    <w:rsid w:val="00787603"/>
    <w:rsid w:val="00790346"/>
    <w:rsid w:val="00792D4E"/>
    <w:rsid w:val="00793059"/>
    <w:rsid w:val="00795FD7"/>
    <w:rsid w:val="00797AAB"/>
    <w:rsid w:val="007A3FDA"/>
    <w:rsid w:val="007A62E6"/>
    <w:rsid w:val="007B093A"/>
    <w:rsid w:val="007B42CB"/>
    <w:rsid w:val="007B695C"/>
    <w:rsid w:val="007B7413"/>
    <w:rsid w:val="007C092C"/>
    <w:rsid w:val="007C2311"/>
    <w:rsid w:val="007C4C34"/>
    <w:rsid w:val="007C7A0C"/>
    <w:rsid w:val="007D08AF"/>
    <w:rsid w:val="007D4250"/>
    <w:rsid w:val="007D5C21"/>
    <w:rsid w:val="007E0254"/>
    <w:rsid w:val="007E0EDF"/>
    <w:rsid w:val="007E4093"/>
    <w:rsid w:val="007E5340"/>
    <w:rsid w:val="007E6B4F"/>
    <w:rsid w:val="007E7419"/>
    <w:rsid w:val="007E7530"/>
    <w:rsid w:val="007F26E9"/>
    <w:rsid w:val="00800431"/>
    <w:rsid w:val="008015D4"/>
    <w:rsid w:val="008051B8"/>
    <w:rsid w:val="00806543"/>
    <w:rsid w:val="008076E5"/>
    <w:rsid w:val="00810BFB"/>
    <w:rsid w:val="008137B3"/>
    <w:rsid w:val="00824377"/>
    <w:rsid w:val="008301CB"/>
    <w:rsid w:val="008313D8"/>
    <w:rsid w:val="00833A68"/>
    <w:rsid w:val="008340BB"/>
    <w:rsid w:val="0083423A"/>
    <w:rsid w:val="0083615B"/>
    <w:rsid w:val="00841370"/>
    <w:rsid w:val="008442E2"/>
    <w:rsid w:val="00845996"/>
    <w:rsid w:val="008459E3"/>
    <w:rsid w:val="00845D9C"/>
    <w:rsid w:val="00847E87"/>
    <w:rsid w:val="0085713B"/>
    <w:rsid w:val="00861F86"/>
    <w:rsid w:val="00862CD4"/>
    <w:rsid w:val="008679E1"/>
    <w:rsid w:val="0087233D"/>
    <w:rsid w:val="008729E0"/>
    <w:rsid w:val="008753B5"/>
    <w:rsid w:val="008758D5"/>
    <w:rsid w:val="00877051"/>
    <w:rsid w:val="008773DA"/>
    <w:rsid w:val="00880143"/>
    <w:rsid w:val="00881175"/>
    <w:rsid w:val="00882FB0"/>
    <w:rsid w:val="00883326"/>
    <w:rsid w:val="0088553A"/>
    <w:rsid w:val="0089372E"/>
    <w:rsid w:val="00894E9F"/>
    <w:rsid w:val="00895507"/>
    <w:rsid w:val="00897303"/>
    <w:rsid w:val="00897A61"/>
    <w:rsid w:val="008A03DF"/>
    <w:rsid w:val="008A22A2"/>
    <w:rsid w:val="008A2517"/>
    <w:rsid w:val="008A573A"/>
    <w:rsid w:val="008B079B"/>
    <w:rsid w:val="008B297D"/>
    <w:rsid w:val="008B5079"/>
    <w:rsid w:val="008C0793"/>
    <w:rsid w:val="008C196C"/>
    <w:rsid w:val="008C462B"/>
    <w:rsid w:val="008C51B6"/>
    <w:rsid w:val="008C7A31"/>
    <w:rsid w:val="008D1B2C"/>
    <w:rsid w:val="008D2D35"/>
    <w:rsid w:val="008D2F83"/>
    <w:rsid w:val="008D575D"/>
    <w:rsid w:val="008D588C"/>
    <w:rsid w:val="008D5C23"/>
    <w:rsid w:val="008D5E15"/>
    <w:rsid w:val="008D6E5E"/>
    <w:rsid w:val="008E0731"/>
    <w:rsid w:val="008E3D65"/>
    <w:rsid w:val="008E3EEB"/>
    <w:rsid w:val="008F0B5E"/>
    <w:rsid w:val="008F5C70"/>
    <w:rsid w:val="009051ED"/>
    <w:rsid w:val="009069B1"/>
    <w:rsid w:val="0091067A"/>
    <w:rsid w:val="0091459F"/>
    <w:rsid w:val="00916442"/>
    <w:rsid w:val="0092518A"/>
    <w:rsid w:val="00931064"/>
    <w:rsid w:val="00932B8A"/>
    <w:rsid w:val="00941442"/>
    <w:rsid w:val="00942446"/>
    <w:rsid w:val="0094297A"/>
    <w:rsid w:val="0094497D"/>
    <w:rsid w:val="00945D0F"/>
    <w:rsid w:val="009620CC"/>
    <w:rsid w:val="00962B5A"/>
    <w:rsid w:val="009634F7"/>
    <w:rsid w:val="0096381D"/>
    <w:rsid w:val="009649B2"/>
    <w:rsid w:val="009671B1"/>
    <w:rsid w:val="00972DB8"/>
    <w:rsid w:val="00973935"/>
    <w:rsid w:val="00975D94"/>
    <w:rsid w:val="00976BF7"/>
    <w:rsid w:val="009806F9"/>
    <w:rsid w:val="00980C28"/>
    <w:rsid w:val="00981517"/>
    <w:rsid w:val="009820C8"/>
    <w:rsid w:val="009856A5"/>
    <w:rsid w:val="0098573A"/>
    <w:rsid w:val="00985F9E"/>
    <w:rsid w:val="00986B6C"/>
    <w:rsid w:val="0099147B"/>
    <w:rsid w:val="00991E3A"/>
    <w:rsid w:val="00992425"/>
    <w:rsid w:val="00992C94"/>
    <w:rsid w:val="00997D25"/>
    <w:rsid w:val="009A0497"/>
    <w:rsid w:val="009A4851"/>
    <w:rsid w:val="009A50D5"/>
    <w:rsid w:val="009A5E7B"/>
    <w:rsid w:val="009B0D1D"/>
    <w:rsid w:val="009B4E6F"/>
    <w:rsid w:val="009B5623"/>
    <w:rsid w:val="009C4CF7"/>
    <w:rsid w:val="009C555E"/>
    <w:rsid w:val="009C5732"/>
    <w:rsid w:val="009C59C0"/>
    <w:rsid w:val="009D4420"/>
    <w:rsid w:val="009D5854"/>
    <w:rsid w:val="009D7B7E"/>
    <w:rsid w:val="009E11EB"/>
    <w:rsid w:val="009E3610"/>
    <w:rsid w:val="009E4761"/>
    <w:rsid w:val="009F34F5"/>
    <w:rsid w:val="009F6390"/>
    <w:rsid w:val="009F74DF"/>
    <w:rsid w:val="00A02F6B"/>
    <w:rsid w:val="00A03AC8"/>
    <w:rsid w:val="00A03AEC"/>
    <w:rsid w:val="00A04D20"/>
    <w:rsid w:val="00A06B0A"/>
    <w:rsid w:val="00A06E00"/>
    <w:rsid w:val="00A10431"/>
    <w:rsid w:val="00A11326"/>
    <w:rsid w:val="00A14442"/>
    <w:rsid w:val="00A14EE3"/>
    <w:rsid w:val="00A157DE"/>
    <w:rsid w:val="00A1714B"/>
    <w:rsid w:val="00A20E4E"/>
    <w:rsid w:val="00A21B79"/>
    <w:rsid w:val="00A2244A"/>
    <w:rsid w:val="00A263DA"/>
    <w:rsid w:val="00A3048B"/>
    <w:rsid w:val="00A330AE"/>
    <w:rsid w:val="00A340F0"/>
    <w:rsid w:val="00A35623"/>
    <w:rsid w:val="00A403BD"/>
    <w:rsid w:val="00A44D0D"/>
    <w:rsid w:val="00A46762"/>
    <w:rsid w:val="00A51042"/>
    <w:rsid w:val="00A521B8"/>
    <w:rsid w:val="00A53380"/>
    <w:rsid w:val="00A545F7"/>
    <w:rsid w:val="00A55F39"/>
    <w:rsid w:val="00A6456F"/>
    <w:rsid w:val="00A64D72"/>
    <w:rsid w:val="00A65B04"/>
    <w:rsid w:val="00A677DA"/>
    <w:rsid w:val="00A71ECD"/>
    <w:rsid w:val="00A74407"/>
    <w:rsid w:val="00A75DFC"/>
    <w:rsid w:val="00A7748B"/>
    <w:rsid w:val="00A81340"/>
    <w:rsid w:val="00A81648"/>
    <w:rsid w:val="00A8350D"/>
    <w:rsid w:val="00A8423A"/>
    <w:rsid w:val="00A84899"/>
    <w:rsid w:val="00A868B2"/>
    <w:rsid w:val="00A87DAE"/>
    <w:rsid w:val="00A90E26"/>
    <w:rsid w:val="00A92FE0"/>
    <w:rsid w:val="00A94761"/>
    <w:rsid w:val="00A94E37"/>
    <w:rsid w:val="00A972E7"/>
    <w:rsid w:val="00A97742"/>
    <w:rsid w:val="00AA00B0"/>
    <w:rsid w:val="00AA0D74"/>
    <w:rsid w:val="00AA67DF"/>
    <w:rsid w:val="00AA7494"/>
    <w:rsid w:val="00AA7769"/>
    <w:rsid w:val="00AB065C"/>
    <w:rsid w:val="00AB1337"/>
    <w:rsid w:val="00AB3967"/>
    <w:rsid w:val="00AB6113"/>
    <w:rsid w:val="00AB726F"/>
    <w:rsid w:val="00AC2B0C"/>
    <w:rsid w:val="00AC4349"/>
    <w:rsid w:val="00AC4D26"/>
    <w:rsid w:val="00AC5886"/>
    <w:rsid w:val="00AC5A0C"/>
    <w:rsid w:val="00AC634A"/>
    <w:rsid w:val="00AC6CFF"/>
    <w:rsid w:val="00AC776B"/>
    <w:rsid w:val="00AD01C9"/>
    <w:rsid w:val="00AD2E43"/>
    <w:rsid w:val="00AD5A3D"/>
    <w:rsid w:val="00AE2480"/>
    <w:rsid w:val="00AE4066"/>
    <w:rsid w:val="00AE7314"/>
    <w:rsid w:val="00AF22A3"/>
    <w:rsid w:val="00AF3D68"/>
    <w:rsid w:val="00B01709"/>
    <w:rsid w:val="00B01B50"/>
    <w:rsid w:val="00B02288"/>
    <w:rsid w:val="00B03C23"/>
    <w:rsid w:val="00B06F5E"/>
    <w:rsid w:val="00B07FB2"/>
    <w:rsid w:val="00B145D3"/>
    <w:rsid w:val="00B146EC"/>
    <w:rsid w:val="00B159D4"/>
    <w:rsid w:val="00B224AD"/>
    <w:rsid w:val="00B247DE"/>
    <w:rsid w:val="00B26E8C"/>
    <w:rsid w:val="00B3642A"/>
    <w:rsid w:val="00B37163"/>
    <w:rsid w:val="00B40F7F"/>
    <w:rsid w:val="00B450E7"/>
    <w:rsid w:val="00B45348"/>
    <w:rsid w:val="00B455A3"/>
    <w:rsid w:val="00B46888"/>
    <w:rsid w:val="00B600DF"/>
    <w:rsid w:val="00B62FF4"/>
    <w:rsid w:val="00B630DF"/>
    <w:rsid w:val="00B65DBD"/>
    <w:rsid w:val="00B66379"/>
    <w:rsid w:val="00B66417"/>
    <w:rsid w:val="00B87236"/>
    <w:rsid w:val="00B9089B"/>
    <w:rsid w:val="00B9156D"/>
    <w:rsid w:val="00B91B7F"/>
    <w:rsid w:val="00B9434B"/>
    <w:rsid w:val="00B95448"/>
    <w:rsid w:val="00B96F5B"/>
    <w:rsid w:val="00BA16A1"/>
    <w:rsid w:val="00BA7730"/>
    <w:rsid w:val="00BB25AF"/>
    <w:rsid w:val="00BB27E7"/>
    <w:rsid w:val="00BB5576"/>
    <w:rsid w:val="00BB6130"/>
    <w:rsid w:val="00BB6FE6"/>
    <w:rsid w:val="00BB76D2"/>
    <w:rsid w:val="00BC0507"/>
    <w:rsid w:val="00BC6476"/>
    <w:rsid w:val="00BC6A7C"/>
    <w:rsid w:val="00BC6D20"/>
    <w:rsid w:val="00BD0F6B"/>
    <w:rsid w:val="00BD194E"/>
    <w:rsid w:val="00BD294C"/>
    <w:rsid w:val="00BD4EAE"/>
    <w:rsid w:val="00BD554D"/>
    <w:rsid w:val="00BD735E"/>
    <w:rsid w:val="00BE2EAE"/>
    <w:rsid w:val="00BE4313"/>
    <w:rsid w:val="00BE44C3"/>
    <w:rsid w:val="00BF5E6F"/>
    <w:rsid w:val="00BF6DE9"/>
    <w:rsid w:val="00BF7B6C"/>
    <w:rsid w:val="00C030A3"/>
    <w:rsid w:val="00C0439A"/>
    <w:rsid w:val="00C049ED"/>
    <w:rsid w:val="00C050A3"/>
    <w:rsid w:val="00C0605E"/>
    <w:rsid w:val="00C10224"/>
    <w:rsid w:val="00C172D2"/>
    <w:rsid w:val="00C2016B"/>
    <w:rsid w:val="00C21D19"/>
    <w:rsid w:val="00C2272C"/>
    <w:rsid w:val="00C26082"/>
    <w:rsid w:val="00C30A48"/>
    <w:rsid w:val="00C3208B"/>
    <w:rsid w:val="00C33CC8"/>
    <w:rsid w:val="00C378FD"/>
    <w:rsid w:val="00C40E59"/>
    <w:rsid w:val="00C43C62"/>
    <w:rsid w:val="00C5014A"/>
    <w:rsid w:val="00C509A0"/>
    <w:rsid w:val="00C51E8F"/>
    <w:rsid w:val="00C53C18"/>
    <w:rsid w:val="00C54BE0"/>
    <w:rsid w:val="00C54F98"/>
    <w:rsid w:val="00C55CC1"/>
    <w:rsid w:val="00C61815"/>
    <w:rsid w:val="00C61ED0"/>
    <w:rsid w:val="00C62D7C"/>
    <w:rsid w:val="00C66795"/>
    <w:rsid w:val="00C66A14"/>
    <w:rsid w:val="00C67CDB"/>
    <w:rsid w:val="00C723EC"/>
    <w:rsid w:val="00C81CCF"/>
    <w:rsid w:val="00C84587"/>
    <w:rsid w:val="00C85FCA"/>
    <w:rsid w:val="00C874F0"/>
    <w:rsid w:val="00C93F9E"/>
    <w:rsid w:val="00C93FC1"/>
    <w:rsid w:val="00C95C2B"/>
    <w:rsid w:val="00C96E59"/>
    <w:rsid w:val="00CA372A"/>
    <w:rsid w:val="00CA37AD"/>
    <w:rsid w:val="00CA4E47"/>
    <w:rsid w:val="00CA562F"/>
    <w:rsid w:val="00CA5C31"/>
    <w:rsid w:val="00CA5FF1"/>
    <w:rsid w:val="00CB6035"/>
    <w:rsid w:val="00CB7EAC"/>
    <w:rsid w:val="00CC1A0D"/>
    <w:rsid w:val="00CC34BD"/>
    <w:rsid w:val="00CC4A33"/>
    <w:rsid w:val="00CC6C23"/>
    <w:rsid w:val="00CC726C"/>
    <w:rsid w:val="00CD0089"/>
    <w:rsid w:val="00CD0FEA"/>
    <w:rsid w:val="00CD304F"/>
    <w:rsid w:val="00CD339B"/>
    <w:rsid w:val="00CD3D5F"/>
    <w:rsid w:val="00CD423C"/>
    <w:rsid w:val="00CD5423"/>
    <w:rsid w:val="00CD576C"/>
    <w:rsid w:val="00CD5B9E"/>
    <w:rsid w:val="00CE0D46"/>
    <w:rsid w:val="00CE0ECC"/>
    <w:rsid w:val="00CE16A9"/>
    <w:rsid w:val="00CE2D99"/>
    <w:rsid w:val="00CF113A"/>
    <w:rsid w:val="00CF12DE"/>
    <w:rsid w:val="00CF24B2"/>
    <w:rsid w:val="00CF3DD6"/>
    <w:rsid w:val="00CF46CF"/>
    <w:rsid w:val="00CF5EE4"/>
    <w:rsid w:val="00D0296C"/>
    <w:rsid w:val="00D057AB"/>
    <w:rsid w:val="00D05E22"/>
    <w:rsid w:val="00D06E5B"/>
    <w:rsid w:val="00D07393"/>
    <w:rsid w:val="00D13CC6"/>
    <w:rsid w:val="00D163A6"/>
    <w:rsid w:val="00D20C62"/>
    <w:rsid w:val="00D20F73"/>
    <w:rsid w:val="00D2202B"/>
    <w:rsid w:val="00D279F4"/>
    <w:rsid w:val="00D307C2"/>
    <w:rsid w:val="00D30DC5"/>
    <w:rsid w:val="00D33DB8"/>
    <w:rsid w:val="00D33EE8"/>
    <w:rsid w:val="00D4089F"/>
    <w:rsid w:val="00D40A02"/>
    <w:rsid w:val="00D42266"/>
    <w:rsid w:val="00D42C30"/>
    <w:rsid w:val="00D459EE"/>
    <w:rsid w:val="00D47B62"/>
    <w:rsid w:val="00D47DC6"/>
    <w:rsid w:val="00D613BD"/>
    <w:rsid w:val="00D63205"/>
    <w:rsid w:val="00D6598E"/>
    <w:rsid w:val="00D66F33"/>
    <w:rsid w:val="00D708FA"/>
    <w:rsid w:val="00D7099F"/>
    <w:rsid w:val="00D70F79"/>
    <w:rsid w:val="00D736CF"/>
    <w:rsid w:val="00D7662E"/>
    <w:rsid w:val="00D8040C"/>
    <w:rsid w:val="00D82B98"/>
    <w:rsid w:val="00D85F5A"/>
    <w:rsid w:val="00D87BCB"/>
    <w:rsid w:val="00D9187A"/>
    <w:rsid w:val="00D91891"/>
    <w:rsid w:val="00D96C8C"/>
    <w:rsid w:val="00D97C04"/>
    <w:rsid w:val="00D97F94"/>
    <w:rsid w:val="00DA335E"/>
    <w:rsid w:val="00DA456E"/>
    <w:rsid w:val="00DB1566"/>
    <w:rsid w:val="00DB1DAC"/>
    <w:rsid w:val="00DB41C7"/>
    <w:rsid w:val="00DB64E7"/>
    <w:rsid w:val="00DC39BC"/>
    <w:rsid w:val="00DC3AEB"/>
    <w:rsid w:val="00DC75B3"/>
    <w:rsid w:val="00DC7C04"/>
    <w:rsid w:val="00DD3EC9"/>
    <w:rsid w:val="00DD60B4"/>
    <w:rsid w:val="00DE47BA"/>
    <w:rsid w:val="00DE5DC1"/>
    <w:rsid w:val="00DF0AF4"/>
    <w:rsid w:val="00DF28EB"/>
    <w:rsid w:val="00DF2B28"/>
    <w:rsid w:val="00DF4145"/>
    <w:rsid w:val="00DF50A6"/>
    <w:rsid w:val="00E0034D"/>
    <w:rsid w:val="00E00FAB"/>
    <w:rsid w:val="00E0121D"/>
    <w:rsid w:val="00E01330"/>
    <w:rsid w:val="00E0193F"/>
    <w:rsid w:val="00E02151"/>
    <w:rsid w:val="00E02C40"/>
    <w:rsid w:val="00E0373C"/>
    <w:rsid w:val="00E04C21"/>
    <w:rsid w:val="00E06775"/>
    <w:rsid w:val="00E07053"/>
    <w:rsid w:val="00E07A71"/>
    <w:rsid w:val="00E11D68"/>
    <w:rsid w:val="00E20614"/>
    <w:rsid w:val="00E21273"/>
    <w:rsid w:val="00E22498"/>
    <w:rsid w:val="00E250C4"/>
    <w:rsid w:val="00E30DE8"/>
    <w:rsid w:val="00E315FE"/>
    <w:rsid w:val="00E33012"/>
    <w:rsid w:val="00E3358C"/>
    <w:rsid w:val="00E34219"/>
    <w:rsid w:val="00E3762E"/>
    <w:rsid w:val="00E412D8"/>
    <w:rsid w:val="00E424D6"/>
    <w:rsid w:val="00E43AA5"/>
    <w:rsid w:val="00E43AD0"/>
    <w:rsid w:val="00E50161"/>
    <w:rsid w:val="00E57598"/>
    <w:rsid w:val="00E60DCE"/>
    <w:rsid w:val="00E6182B"/>
    <w:rsid w:val="00E650C5"/>
    <w:rsid w:val="00E7070D"/>
    <w:rsid w:val="00E7319C"/>
    <w:rsid w:val="00E75B07"/>
    <w:rsid w:val="00E85198"/>
    <w:rsid w:val="00E90911"/>
    <w:rsid w:val="00E9580A"/>
    <w:rsid w:val="00E97165"/>
    <w:rsid w:val="00E97A46"/>
    <w:rsid w:val="00EA27BB"/>
    <w:rsid w:val="00EA28E5"/>
    <w:rsid w:val="00EA5D13"/>
    <w:rsid w:val="00EA6AB7"/>
    <w:rsid w:val="00EB780E"/>
    <w:rsid w:val="00EC0956"/>
    <w:rsid w:val="00EC2DA0"/>
    <w:rsid w:val="00EC3FBF"/>
    <w:rsid w:val="00ED09E6"/>
    <w:rsid w:val="00ED159C"/>
    <w:rsid w:val="00ED1B41"/>
    <w:rsid w:val="00ED490C"/>
    <w:rsid w:val="00ED59DF"/>
    <w:rsid w:val="00ED5CBF"/>
    <w:rsid w:val="00ED6062"/>
    <w:rsid w:val="00ED7AFA"/>
    <w:rsid w:val="00EE1645"/>
    <w:rsid w:val="00EE1A64"/>
    <w:rsid w:val="00EE206D"/>
    <w:rsid w:val="00EE68D8"/>
    <w:rsid w:val="00EE69FE"/>
    <w:rsid w:val="00EF3E52"/>
    <w:rsid w:val="00EF3E93"/>
    <w:rsid w:val="00EF58AC"/>
    <w:rsid w:val="00F00EB3"/>
    <w:rsid w:val="00F047FE"/>
    <w:rsid w:val="00F048FB"/>
    <w:rsid w:val="00F0743F"/>
    <w:rsid w:val="00F161C6"/>
    <w:rsid w:val="00F16841"/>
    <w:rsid w:val="00F175E8"/>
    <w:rsid w:val="00F22329"/>
    <w:rsid w:val="00F2426B"/>
    <w:rsid w:val="00F30CBE"/>
    <w:rsid w:val="00F32F09"/>
    <w:rsid w:val="00F37DA9"/>
    <w:rsid w:val="00F42A47"/>
    <w:rsid w:val="00F4489B"/>
    <w:rsid w:val="00F44AB2"/>
    <w:rsid w:val="00F45070"/>
    <w:rsid w:val="00F46280"/>
    <w:rsid w:val="00F477E1"/>
    <w:rsid w:val="00F47F8C"/>
    <w:rsid w:val="00F50065"/>
    <w:rsid w:val="00F50A33"/>
    <w:rsid w:val="00F51C53"/>
    <w:rsid w:val="00F546E7"/>
    <w:rsid w:val="00F54EFB"/>
    <w:rsid w:val="00F55A3A"/>
    <w:rsid w:val="00F60B7F"/>
    <w:rsid w:val="00F61840"/>
    <w:rsid w:val="00F61F98"/>
    <w:rsid w:val="00F62536"/>
    <w:rsid w:val="00F636CA"/>
    <w:rsid w:val="00F64320"/>
    <w:rsid w:val="00F650E9"/>
    <w:rsid w:val="00F665E8"/>
    <w:rsid w:val="00F70522"/>
    <w:rsid w:val="00F71AA3"/>
    <w:rsid w:val="00F7354A"/>
    <w:rsid w:val="00F74998"/>
    <w:rsid w:val="00F74BA2"/>
    <w:rsid w:val="00F76C93"/>
    <w:rsid w:val="00F80F1C"/>
    <w:rsid w:val="00F82223"/>
    <w:rsid w:val="00F84F0C"/>
    <w:rsid w:val="00F8547F"/>
    <w:rsid w:val="00F85D42"/>
    <w:rsid w:val="00F901EF"/>
    <w:rsid w:val="00F91157"/>
    <w:rsid w:val="00F91CC2"/>
    <w:rsid w:val="00F94BD9"/>
    <w:rsid w:val="00F94EDD"/>
    <w:rsid w:val="00F966A8"/>
    <w:rsid w:val="00FA22AE"/>
    <w:rsid w:val="00FA2A87"/>
    <w:rsid w:val="00FA5173"/>
    <w:rsid w:val="00FA61C2"/>
    <w:rsid w:val="00FB308B"/>
    <w:rsid w:val="00FB3C75"/>
    <w:rsid w:val="00FB71DB"/>
    <w:rsid w:val="00FC1443"/>
    <w:rsid w:val="00FC33F3"/>
    <w:rsid w:val="00FC790F"/>
    <w:rsid w:val="00FC7CB5"/>
    <w:rsid w:val="00FD2D6D"/>
    <w:rsid w:val="00FD3FD9"/>
    <w:rsid w:val="00FD738E"/>
    <w:rsid w:val="00FE0C05"/>
    <w:rsid w:val="00FE1996"/>
    <w:rsid w:val="00FE599F"/>
    <w:rsid w:val="00FF20B7"/>
    <w:rsid w:val="00FF22D4"/>
    <w:rsid w:val="00FF48D9"/>
    <w:rsid w:val="00FF4D32"/>
    <w:rsid w:val="00FF5089"/>
    <w:rsid w:val="00FF6F88"/>
    <w:rsid w:val="00FF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B6D28"/>
  <w15:chartTrackingRefBased/>
  <w15:docId w15:val="{5342EB5D-FE6B-470F-82B0-B739C073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5B8"/>
  </w:style>
  <w:style w:type="paragraph" w:styleId="Heading1">
    <w:name w:val="heading 1"/>
    <w:basedOn w:val="Normal"/>
    <w:next w:val="Normal"/>
    <w:link w:val="Heading1Char"/>
    <w:uiPriority w:val="9"/>
    <w:qFormat/>
    <w:rsid w:val="00894E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E02151"/>
    <w:pPr>
      <w:widowControl w:val="0"/>
      <w:autoSpaceDE w:val="0"/>
      <w:autoSpaceDN w:val="0"/>
      <w:spacing w:after="0" w:line="240" w:lineRule="auto"/>
      <w:jc w:val="center"/>
      <w:outlineLvl w:val="1"/>
    </w:pPr>
    <w:rPr>
      <w:rFonts w:ascii="Times New Roman" w:eastAsia="Times New Roman" w:hAnsi="Times New Roman" w:cs="Times New Roman"/>
      <w:b/>
      <w:bCs/>
      <w:kern w:val="0"/>
      <w:sz w:val="24"/>
      <w:szCs w:val="24"/>
      <w:lang w:val="sq-AL"/>
      <w14:ligatures w14:val="none"/>
    </w:rPr>
  </w:style>
  <w:style w:type="paragraph" w:styleId="Heading3">
    <w:name w:val="heading 3"/>
    <w:basedOn w:val="Normal"/>
    <w:next w:val="Normal"/>
    <w:link w:val="Heading3Char"/>
    <w:uiPriority w:val="9"/>
    <w:semiHidden/>
    <w:unhideWhenUsed/>
    <w:qFormat/>
    <w:rsid w:val="00894E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63B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2151"/>
    <w:rPr>
      <w:rFonts w:ascii="Times New Roman" w:eastAsia="Times New Roman" w:hAnsi="Times New Roman" w:cs="Times New Roman"/>
      <w:b/>
      <w:bCs/>
      <w:kern w:val="0"/>
      <w:sz w:val="24"/>
      <w:szCs w:val="24"/>
      <w:lang w:val="sq-AL"/>
      <w14:ligatures w14:val="none"/>
    </w:rPr>
  </w:style>
  <w:style w:type="paragraph" w:styleId="BodyText">
    <w:name w:val="Body Text"/>
    <w:basedOn w:val="Normal"/>
    <w:link w:val="BodyTextChar"/>
    <w:uiPriority w:val="1"/>
    <w:qFormat/>
    <w:rsid w:val="00E02151"/>
    <w:pPr>
      <w:widowControl w:val="0"/>
      <w:autoSpaceDE w:val="0"/>
      <w:autoSpaceDN w:val="0"/>
      <w:spacing w:before="120" w:after="0" w:line="240" w:lineRule="auto"/>
    </w:pPr>
    <w:rPr>
      <w:rFonts w:ascii="Times New Roman" w:eastAsia="Times New Roman" w:hAnsi="Times New Roman" w:cs="Times New Roman"/>
      <w:kern w:val="0"/>
      <w:sz w:val="24"/>
      <w:szCs w:val="24"/>
      <w:lang w:val="sq-AL"/>
      <w14:ligatures w14:val="none"/>
    </w:rPr>
  </w:style>
  <w:style w:type="character" w:customStyle="1" w:styleId="BodyTextChar">
    <w:name w:val="Body Text Char"/>
    <w:basedOn w:val="DefaultParagraphFont"/>
    <w:link w:val="BodyText"/>
    <w:uiPriority w:val="1"/>
    <w:rsid w:val="00E02151"/>
    <w:rPr>
      <w:rFonts w:ascii="Times New Roman" w:eastAsia="Times New Roman" w:hAnsi="Times New Roman" w:cs="Times New Roman"/>
      <w:kern w:val="0"/>
      <w:sz w:val="24"/>
      <w:szCs w:val="24"/>
      <w:lang w:val="sq-AL"/>
      <w14:ligatures w14:val="none"/>
    </w:rPr>
  </w:style>
  <w:style w:type="paragraph" w:styleId="ListParagraph">
    <w:name w:val="List Paragraph"/>
    <w:basedOn w:val="Normal"/>
    <w:uiPriority w:val="34"/>
    <w:qFormat/>
    <w:rsid w:val="00FC7CB5"/>
    <w:pPr>
      <w:widowControl w:val="0"/>
      <w:autoSpaceDE w:val="0"/>
      <w:autoSpaceDN w:val="0"/>
      <w:spacing w:before="120" w:after="0" w:line="240" w:lineRule="auto"/>
      <w:ind w:left="1147" w:hanging="425"/>
    </w:pPr>
    <w:rPr>
      <w:rFonts w:ascii="Times New Roman" w:eastAsia="Times New Roman" w:hAnsi="Times New Roman" w:cs="Times New Roman"/>
      <w:kern w:val="0"/>
      <w:lang w:val="sq-AL"/>
      <w14:ligatures w14:val="none"/>
    </w:rPr>
  </w:style>
  <w:style w:type="paragraph" w:styleId="Revision">
    <w:name w:val="Revision"/>
    <w:hidden/>
    <w:uiPriority w:val="99"/>
    <w:semiHidden/>
    <w:rsid w:val="005D43E2"/>
    <w:pPr>
      <w:spacing w:after="0" w:line="240" w:lineRule="auto"/>
    </w:pPr>
  </w:style>
  <w:style w:type="character" w:styleId="CommentReference">
    <w:name w:val="annotation reference"/>
    <w:basedOn w:val="DefaultParagraphFont"/>
    <w:uiPriority w:val="99"/>
    <w:unhideWhenUsed/>
    <w:rsid w:val="003F0863"/>
    <w:rPr>
      <w:sz w:val="16"/>
      <w:szCs w:val="16"/>
    </w:rPr>
  </w:style>
  <w:style w:type="paragraph" w:styleId="CommentText">
    <w:name w:val="annotation text"/>
    <w:basedOn w:val="Normal"/>
    <w:link w:val="CommentTextChar"/>
    <w:uiPriority w:val="99"/>
    <w:unhideWhenUsed/>
    <w:rsid w:val="003F0863"/>
    <w:pPr>
      <w:spacing w:line="240" w:lineRule="auto"/>
    </w:pPr>
    <w:rPr>
      <w:sz w:val="20"/>
      <w:szCs w:val="20"/>
    </w:rPr>
  </w:style>
  <w:style w:type="character" w:customStyle="1" w:styleId="CommentTextChar">
    <w:name w:val="Comment Text Char"/>
    <w:basedOn w:val="DefaultParagraphFont"/>
    <w:link w:val="CommentText"/>
    <w:uiPriority w:val="99"/>
    <w:rsid w:val="003F0863"/>
    <w:rPr>
      <w:sz w:val="20"/>
      <w:szCs w:val="20"/>
    </w:rPr>
  </w:style>
  <w:style w:type="paragraph" w:styleId="CommentSubject">
    <w:name w:val="annotation subject"/>
    <w:basedOn w:val="CommentText"/>
    <w:next w:val="CommentText"/>
    <w:link w:val="CommentSubjectChar"/>
    <w:uiPriority w:val="99"/>
    <w:semiHidden/>
    <w:unhideWhenUsed/>
    <w:rsid w:val="003F0863"/>
    <w:rPr>
      <w:b/>
      <w:bCs/>
    </w:rPr>
  </w:style>
  <w:style w:type="character" w:customStyle="1" w:styleId="CommentSubjectChar">
    <w:name w:val="Comment Subject Char"/>
    <w:basedOn w:val="CommentTextChar"/>
    <w:link w:val="CommentSubject"/>
    <w:uiPriority w:val="99"/>
    <w:semiHidden/>
    <w:rsid w:val="003F0863"/>
    <w:rPr>
      <w:b/>
      <w:bCs/>
      <w:sz w:val="20"/>
      <w:szCs w:val="20"/>
    </w:rPr>
  </w:style>
  <w:style w:type="character" w:customStyle="1" w:styleId="cf01">
    <w:name w:val="cf01"/>
    <w:basedOn w:val="DefaultParagraphFont"/>
    <w:rsid w:val="0083615B"/>
    <w:rPr>
      <w:rFonts w:ascii="Segoe UI" w:hAnsi="Segoe UI" w:cs="Segoe UI" w:hint="default"/>
      <w:sz w:val="18"/>
      <w:szCs w:val="18"/>
    </w:rPr>
  </w:style>
  <w:style w:type="character" w:customStyle="1" w:styleId="cf11">
    <w:name w:val="cf11"/>
    <w:basedOn w:val="DefaultParagraphFont"/>
    <w:rsid w:val="0083615B"/>
    <w:rPr>
      <w:rFonts w:ascii="Segoe UI" w:hAnsi="Segoe UI" w:cs="Segoe UI" w:hint="default"/>
      <w:sz w:val="18"/>
      <w:szCs w:val="18"/>
      <w:shd w:val="clear" w:color="auto" w:fill="FFFF00"/>
    </w:rPr>
  </w:style>
  <w:style w:type="paragraph" w:styleId="NormalWeb">
    <w:name w:val="Normal (Web)"/>
    <w:basedOn w:val="Normal"/>
    <w:uiPriority w:val="99"/>
    <w:unhideWhenUsed/>
    <w:rsid w:val="009856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894E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4E9F"/>
    <w:rPr>
      <w:rFonts w:asciiTheme="majorHAnsi" w:eastAsiaTheme="majorEastAsia" w:hAnsiTheme="majorHAnsi" w:cstheme="majorBidi"/>
      <w:color w:val="1F3763" w:themeColor="accent1" w:themeShade="7F"/>
      <w:sz w:val="24"/>
      <w:szCs w:val="24"/>
    </w:rPr>
  </w:style>
  <w:style w:type="paragraph" w:customStyle="1" w:styleId="Default">
    <w:name w:val="Default"/>
    <w:rsid w:val="00894E9F"/>
    <w:pPr>
      <w:autoSpaceDE w:val="0"/>
      <w:autoSpaceDN w:val="0"/>
      <w:adjustRightInd w:val="0"/>
      <w:spacing w:after="0" w:line="240" w:lineRule="auto"/>
    </w:pPr>
    <w:rPr>
      <w:rFonts w:ascii="Garamond" w:hAnsi="Garamond" w:cs="Garamond"/>
      <w:color w:val="000000"/>
      <w:kern w:val="0"/>
      <w:sz w:val="24"/>
      <w:szCs w:val="24"/>
      <w14:ligatures w14:val="none"/>
    </w:rPr>
  </w:style>
  <w:style w:type="character" w:customStyle="1" w:styleId="tlid-translation">
    <w:name w:val="tlid-translation"/>
    <w:basedOn w:val="DefaultParagraphFont"/>
    <w:rsid w:val="00894E9F"/>
  </w:style>
  <w:style w:type="character" w:customStyle="1" w:styleId="longtext">
    <w:name w:val="long_text"/>
    <w:basedOn w:val="DefaultParagraphFont"/>
    <w:rsid w:val="00894E9F"/>
  </w:style>
  <w:style w:type="paragraph" w:styleId="BalloonText">
    <w:name w:val="Balloon Text"/>
    <w:basedOn w:val="Normal"/>
    <w:link w:val="BalloonTextChar"/>
    <w:uiPriority w:val="99"/>
    <w:semiHidden/>
    <w:unhideWhenUsed/>
    <w:rsid w:val="00E37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62E"/>
    <w:rPr>
      <w:rFonts w:ascii="Segoe UI" w:hAnsi="Segoe UI" w:cs="Segoe UI"/>
      <w:sz w:val="18"/>
      <w:szCs w:val="18"/>
    </w:rPr>
  </w:style>
  <w:style w:type="paragraph" w:customStyle="1" w:styleId="pf0">
    <w:name w:val="pf0"/>
    <w:basedOn w:val="Normal"/>
    <w:rsid w:val="001C362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34ED4"/>
    <w:rPr>
      <w:b/>
      <w:bCs/>
    </w:rPr>
  </w:style>
  <w:style w:type="character" w:customStyle="1" w:styleId="Heading4Char">
    <w:name w:val="Heading 4 Char"/>
    <w:basedOn w:val="DefaultParagraphFont"/>
    <w:link w:val="Heading4"/>
    <w:uiPriority w:val="9"/>
    <w:semiHidden/>
    <w:rsid w:val="00063BA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D057AB"/>
    <w:rPr>
      <w:i/>
      <w:iCs/>
    </w:rPr>
  </w:style>
  <w:style w:type="table" w:styleId="TableGrid">
    <w:name w:val="Table Grid"/>
    <w:basedOn w:val="TableNormal"/>
    <w:uiPriority w:val="39"/>
    <w:rsid w:val="00D057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D057AB"/>
  </w:style>
  <w:style w:type="character" w:customStyle="1" w:styleId="whitespace-normal">
    <w:name w:val="whitespace-normal"/>
    <w:basedOn w:val="DefaultParagraphFont"/>
    <w:rsid w:val="00D057AB"/>
  </w:style>
  <w:style w:type="paragraph" w:styleId="Header">
    <w:name w:val="header"/>
    <w:basedOn w:val="Normal"/>
    <w:link w:val="HeaderChar"/>
    <w:uiPriority w:val="99"/>
    <w:unhideWhenUsed/>
    <w:rsid w:val="004C2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EF4"/>
  </w:style>
  <w:style w:type="paragraph" w:styleId="Footer">
    <w:name w:val="footer"/>
    <w:basedOn w:val="Normal"/>
    <w:link w:val="FooterChar"/>
    <w:uiPriority w:val="99"/>
    <w:unhideWhenUsed/>
    <w:rsid w:val="004C2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EF4"/>
  </w:style>
  <w:style w:type="paragraph" w:styleId="FootnoteText">
    <w:name w:val="footnote text"/>
    <w:basedOn w:val="Normal"/>
    <w:link w:val="FootnoteTextChar"/>
    <w:uiPriority w:val="99"/>
    <w:semiHidden/>
    <w:unhideWhenUsed/>
    <w:rsid w:val="001E53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53F1"/>
    <w:rPr>
      <w:sz w:val="20"/>
      <w:szCs w:val="20"/>
    </w:rPr>
  </w:style>
  <w:style w:type="character" w:styleId="FootnoteReference">
    <w:name w:val="footnote reference"/>
    <w:basedOn w:val="DefaultParagraphFont"/>
    <w:uiPriority w:val="99"/>
    <w:semiHidden/>
    <w:unhideWhenUsed/>
    <w:rsid w:val="001E53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7519">
      <w:bodyDiv w:val="1"/>
      <w:marLeft w:val="0"/>
      <w:marRight w:val="0"/>
      <w:marTop w:val="0"/>
      <w:marBottom w:val="0"/>
      <w:divBdr>
        <w:top w:val="none" w:sz="0" w:space="0" w:color="auto"/>
        <w:left w:val="none" w:sz="0" w:space="0" w:color="auto"/>
        <w:bottom w:val="none" w:sz="0" w:space="0" w:color="auto"/>
        <w:right w:val="none" w:sz="0" w:space="0" w:color="auto"/>
      </w:divBdr>
    </w:div>
    <w:div w:id="176578788">
      <w:bodyDiv w:val="1"/>
      <w:marLeft w:val="0"/>
      <w:marRight w:val="0"/>
      <w:marTop w:val="0"/>
      <w:marBottom w:val="0"/>
      <w:divBdr>
        <w:top w:val="none" w:sz="0" w:space="0" w:color="auto"/>
        <w:left w:val="none" w:sz="0" w:space="0" w:color="auto"/>
        <w:bottom w:val="none" w:sz="0" w:space="0" w:color="auto"/>
        <w:right w:val="none" w:sz="0" w:space="0" w:color="auto"/>
      </w:divBdr>
    </w:div>
    <w:div w:id="1796220400">
      <w:bodyDiv w:val="1"/>
      <w:marLeft w:val="0"/>
      <w:marRight w:val="0"/>
      <w:marTop w:val="0"/>
      <w:marBottom w:val="0"/>
      <w:divBdr>
        <w:top w:val="none" w:sz="0" w:space="0" w:color="auto"/>
        <w:left w:val="none" w:sz="0" w:space="0" w:color="auto"/>
        <w:bottom w:val="none" w:sz="0" w:space="0" w:color="auto"/>
        <w:right w:val="none" w:sz="0" w:space="0" w:color="auto"/>
      </w:divBdr>
    </w:div>
    <w:div w:id="1999578257">
      <w:bodyDiv w:val="1"/>
      <w:marLeft w:val="0"/>
      <w:marRight w:val="0"/>
      <w:marTop w:val="0"/>
      <w:marBottom w:val="0"/>
      <w:divBdr>
        <w:top w:val="none" w:sz="0" w:space="0" w:color="auto"/>
        <w:left w:val="none" w:sz="0" w:space="0" w:color="auto"/>
        <w:bottom w:val="none" w:sz="0" w:space="0" w:color="auto"/>
        <w:right w:val="none" w:sz="0" w:space="0" w:color="auto"/>
      </w:divBdr>
    </w:div>
    <w:div w:id="2008899792">
      <w:bodyDiv w:val="1"/>
      <w:marLeft w:val="0"/>
      <w:marRight w:val="0"/>
      <w:marTop w:val="0"/>
      <w:marBottom w:val="0"/>
      <w:divBdr>
        <w:top w:val="none" w:sz="0" w:space="0" w:color="auto"/>
        <w:left w:val="none" w:sz="0" w:space="0" w:color="auto"/>
        <w:bottom w:val="none" w:sz="0" w:space="0" w:color="auto"/>
        <w:right w:val="none" w:sz="0" w:space="0" w:color="auto"/>
      </w:divBdr>
    </w:div>
    <w:div w:id="214061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3CE73-3BBB-451E-B9D5-A645B766C350}">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33</TotalTime>
  <Pages>17</Pages>
  <Words>5816</Words>
  <Characters>33153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Betilda Ahmeti</dc:creator>
  <cp:keywords/>
  <dc:description/>
  <cp:lastModifiedBy>Fatjona Cinaj</cp:lastModifiedBy>
  <cp:revision>26</cp:revision>
  <cp:lastPrinted>2026-01-23T07:34:00Z</cp:lastPrinted>
  <dcterms:created xsi:type="dcterms:W3CDTF">2026-03-27T10:46:00Z</dcterms:created>
  <dcterms:modified xsi:type="dcterms:W3CDTF">2026-03-27T12:15:00Z</dcterms:modified>
</cp:coreProperties>
</file>