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4F68" w14:textId="7197A87A" w:rsidR="007D5198" w:rsidRPr="005825ED" w:rsidRDefault="00BC08FB" w:rsidP="00921EFE">
      <w:pPr>
        <w:pStyle w:val="Akti"/>
        <w:keepNext w:val="0"/>
        <w:rPr>
          <w:sz w:val="24"/>
          <w:szCs w:val="24"/>
          <w:lang w:val="sq-AL"/>
        </w:rPr>
      </w:pPr>
      <w:r w:rsidRPr="005825ED">
        <w:rPr>
          <w:sz w:val="24"/>
          <w:szCs w:val="24"/>
          <w:lang w:val="sq-AL"/>
        </w:rPr>
        <w:t>projekt</w:t>
      </w:r>
      <w:r w:rsidR="007D5198" w:rsidRPr="005825ED">
        <w:rPr>
          <w:sz w:val="24"/>
          <w:szCs w:val="24"/>
          <w:lang w:val="sq-AL"/>
        </w:rPr>
        <w:t>LIGJ</w:t>
      </w:r>
    </w:p>
    <w:p w14:paraId="64E9D12E" w14:textId="77777777" w:rsidR="003878A1" w:rsidRDefault="003878A1" w:rsidP="007D5198">
      <w:pPr>
        <w:pStyle w:val="NumriData"/>
        <w:keepNext w:val="0"/>
        <w:rPr>
          <w:sz w:val="24"/>
          <w:szCs w:val="24"/>
          <w:lang w:val="sq-AL"/>
        </w:rPr>
      </w:pPr>
    </w:p>
    <w:p w14:paraId="5541F3F0" w14:textId="3B5C7463" w:rsidR="007D5198" w:rsidRPr="005825ED" w:rsidRDefault="007D5198" w:rsidP="007D5198">
      <w:pPr>
        <w:pStyle w:val="NumriData"/>
        <w:keepNext w:val="0"/>
        <w:rPr>
          <w:sz w:val="24"/>
          <w:szCs w:val="24"/>
          <w:lang w:val="sq-AL"/>
        </w:rPr>
      </w:pPr>
      <w:r w:rsidRPr="005825ED">
        <w:rPr>
          <w:sz w:val="24"/>
          <w:szCs w:val="24"/>
          <w:lang w:val="sq-AL"/>
        </w:rPr>
        <w:t xml:space="preserve">Nr. </w:t>
      </w:r>
      <w:r w:rsidR="00BC08FB" w:rsidRPr="005825ED">
        <w:rPr>
          <w:sz w:val="24"/>
          <w:szCs w:val="24"/>
          <w:lang w:val="sq-AL"/>
        </w:rPr>
        <w:t>____</w:t>
      </w:r>
      <w:r w:rsidRPr="005825ED">
        <w:rPr>
          <w:sz w:val="24"/>
          <w:szCs w:val="24"/>
          <w:lang w:val="sq-AL"/>
        </w:rPr>
        <w:t>/</w:t>
      </w:r>
      <w:r w:rsidR="006E5A7D" w:rsidRPr="005825ED">
        <w:rPr>
          <w:sz w:val="24"/>
          <w:szCs w:val="24"/>
          <w:lang w:val="sq-AL"/>
        </w:rPr>
        <w:t>202</w:t>
      </w:r>
      <w:r w:rsidR="006E5A7D">
        <w:rPr>
          <w:sz w:val="24"/>
          <w:szCs w:val="24"/>
          <w:lang w:val="sq-AL"/>
        </w:rPr>
        <w:t>6</w:t>
      </w:r>
    </w:p>
    <w:p w14:paraId="5E383001" w14:textId="77777777" w:rsidR="007D5198" w:rsidRPr="005825ED" w:rsidRDefault="007D5198" w:rsidP="007D5198">
      <w:pPr>
        <w:pStyle w:val="Paragrafi"/>
        <w:rPr>
          <w:sz w:val="24"/>
          <w:szCs w:val="24"/>
          <w:lang w:val="sq-AL"/>
        </w:rPr>
      </w:pPr>
    </w:p>
    <w:p w14:paraId="2C966CD5" w14:textId="4A202B35" w:rsidR="007D5198" w:rsidRPr="005825ED" w:rsidRDefault="008253C5" w:rsidP="007D5198">
      <w:pPr>
        <w:pStyle w:val="Titulli"/>
        <w:keepNext w:val="0"/>
        <w:rPr>
          <w:sz w:val="24"/>
          <w:szCs w:val="24"/>
          <w:lang w:val="sq-AL"/>
        </w:rPr>
      </w:pPr>
      <w:r w:rsidRPr="005825ED">
        <w:rPr>
          <w:sz w:val="24"/>
          <w:szCs w:val="24"/>
          <w:lang w:val="sq-AL"/>
        </w:rPr>
        <w:t xml:space="preserve">Për mbikëqyrjen </w:t>
      </w:r>
      <w:r w:rsidR="005E2796" w:rsidRPr="005825ED">
        <w:rPr>
          <w:sz w:val="24"/>
          <w:szCs w:val="24"/>
          <w:lang w:val="sq-AL"/>
        </w:rPr>
        <w:t>shtesë</w:t>
      </w:r>
      <w:r w:rsidRPr="005825ED">
        <w:rPr>
          <w:sz w:val="24"/>
          <w:szCs w:val="24"/>
          <w:lang w:val="sq-AL"/>
        </w:rPr>
        <w:t xml:space="preserve"> të institucioneve të kreditit, shoqërive të sigurimeve dhe shoqërive komisionere, pjesë e  konglomerateve financiare</w:t>
      </w:r>
      <w:r w:rsidR="007D5198" w:rsidRPr="005825ED">
        <w:rPr>
          <w:sz w:val="24"/>
          <w:szCs w:val="24"/>
          <w:vertAlign w:val="superscript"/>
          <w:lang w:val="sq-AL"/>
        </w:rPr>
        <w:footnoteReference w:id="2"/>
      </w:r>
    </w:p>
    <w:p w14:paraId="21D9F262" w14:textId="77777777" w:rsidR="007D5198" w:rsidRPr="005825ED" w:rsidRDefault="007D5198" w:rsidP="007D5198">
      <w:pPr>
        <w:pStyle w:val="Paragrafi"/>
        <w:rPr>
          <w:sz w:val="24"/>
          <w:szCs w:val="24"/>
          <w:lang w:val="sq-AL"/>
        </w:rPr>
      </w:pPr>
    </w:p>
    <w:p w14:paraId="41346C9F" w14:textId="77777777" w:rsidR="007D5198" w:rsidRPr="005825ED" w:rsidRDefault="007D5198" w:rsidP="007D5198">
      <w:pPr>
        <w:pStyle w:val="Paragrafi"/>
        <w:rPr>
          <w:sz w:val="24"/>
          <w:szCs w:val="24"/>
          <w:lang w:val="sq-AL"/>
        </w:rPr>
      </w:pPr>
      <w:r w:rsidRPr="005825ED">
        <w:rPr>
          <w:sz w:val="24"/>
          <w:szCs w:val="24"/>
          <w:lang w:val="sq-AL"/>
        </w:rPr>
        <w:t xml:space="preserve">Në mbështetje të neneve 78 dhe 83 pika 1 të Kushtetutës, me propozimin e Këshillit të Ministrave, </w:t>
      </w:r>
    </w:p>
    <w:p w14:paraId="1337F37F" w14:textId="77777777" w:rsidR="007D5198" w:rsidRPr="005825ED" w:rsidRDefault="007D5198" w:rsidP="007D5198">
      <w:pPr>
        <w:pStyle w:val="Paragrafi"/>
        <w:rPr>
          <w:sz w:val="21"/>
          <w:szCs w:val="21"/>
          <w:lang w:val="sq-AL"/>
        </w:rPr>
      </w:pPr>
    </w:p>
    <w:p w14:paraId="6484F98B" w14:textId="77777777" w:rsidR="007D5198" w:rsidRPr="005825ED" w:rsidRDefault="007D5198" w:rsidP="007D5198">
      <w:pPr>
        <w:pStyle w:val="Institucioni"/>
        <w:keepNext w:val="0"/>
        <w:rPr>
          <w:sz w:val="24"/>
          <w:szCs w:val="24"/>
          <w:lang w:val="sq-AL"/>
        </w:rPr>
      </w:pPr>
      <w:r w:rsidRPr="005825ED">
        <w:rPr>
          <w:sz w:val="24"/>
          <w:szCs w:val="24"/>
          <w:lang w:val="sq-AL"/>
        </w:rPr>
        <w:t>KUVENDI</w:t>
      </w:r>
    </w:p>
    <w:p w14:paraId="5C66425B" w14:textId="77777777" w:rsidR="007D5198" w:rsidRPr="005825ED" w:rsidRDefault="007D5198" w:rsidP="007D5198">
      <w:pPr>
        <w:pStyle w:val="Institucioni"/>
        <w:keepNext w:val="0"/>
        <w:rPr>
          <w:sz w:val="24"/>
          <w:szCs w:val="24"/>
          <w:lang w:val="sq-AL"/>
        </w:rPr>
      </w:pPr>
      <w:r w:rsidRPr="005825ED">
        <w:rPr>
          <w:sz w:val="24"/>
          <w:szCs w:val="24"/>
          <w:lang w:val="sq-AL"/>
        </w:rPr>
        <w:t>I REPUBLIKËS SË SHQIPËRISË</w:t>
      </w:r>
    </w:p>
    <w:p w14:paraId="5A0C765F" w14:textId="77777777" w:rsidR="007D5198" w:rsidRPr="005825ED" w:rsidRDefault="007D5198" w:rsidP="007D5198">
      <w:pPr>
        <w:pStyle w:val="Paragrafi"/>
        <w:rPr>
          <w:sz w:val="24"/>
          <w:szCs w:val="24"/>
          <w:lang w:val="sq-AL"/>
        </w:rPr>
      </w:pPr>
    </w:p>
    <w:p w14:paraId="2B260822" w14:textId="77777777" w:rsidR="007D5198" w:rsidRPr="005825ED" w:rsidRDefault="007D5198" w:rsidP="007D5198">
      <w:pPr>
        <w:pStyle w:val="VENDOSI"/>
        <w:rPr>
          <w:sz w:val="24"/>
          <w:szCs w:val="24"/>
          <w:lang w:val="sq-AL"/>
        </w:rPr>
      </w:pPr>
      <w:r w:rsidRPr="005825ED">
        <w:rPr>
          <w:sz w:val="24"/>
          <w:szCs w:val="24"/>
          <w:lang w:val="sq-AL"/>
        </w:rPr>
        <w:t>VENDOSI:</w:t>
      </w:r>
    </w:p>
    <w:p w14:paraId="1F16E58C" w14:textId="77777777" w:rsidR="00BC08FB" w:rsidRPr="005825ED" w:rsidRDefault="00BC08FB" w:rsidP="003A670B">
      <w:pPr>
        <w:pStyle w:val="KapitulliNr"/>
        <w:jc w:val="left"/>
        <w:rPr>
          <w:sz w:val="24"/>
          <w:szCs w:val="24"/>
          <w:lang w:val="sq-AL"/>
        </w:rPr>
      </w:pPr>
    </w:p>
    <w:p w14:paraId="252B6A44" w14:textId="65BB7B77" w:rsidR="00BC08FB" w:rsidRPr="005825ED" w:rsidRDefault="00BC08FB" w:rsidP="007D5198">
      <w:pPr>
        <w:pStyle w:val="KapitulliNr"/>
        <w:rPr>
          <w:sz w:val="24"/>
          <w:szCs w:val="24"/>
          <w:lang w:val="sq-AL"/>
        </w:rPr>
      </w:pPr>
      <w:r w:rsidRPr="005825ED">
        <w:rPr>
          <w:sz w:val="24"/>
          <w:szCs w:val="24"/>
          <w:lang w:val="sq-AL"/>
        </w:rPr>
        <w:t>KREU I</w:t>
      </w:r>
    </w:p>
    <w:p w14:paraId="13AA3946" w14:textId="1F47E1AC" w:rsidR="00BC08FB" w:rsidRPr="005825ED" w:rsidRDefault="00FC296F" w:rsidP="007D5198">
      <w:pPr>
        <w:pStyle w:val="KapitulliNr"/>
        <w:rPr>
          <w:sz w:val="24"/>
          <w:szCs w:val="24"/>
          <w:lang w:val="sq-AL"/>
        </w:rPr>
      </w:pPr>
      <w:r w:rsidRPr="005825ED">
        <w:rPr>
          <w:sz w:val="24"/>
          <w:szCs w:val="24"/>
          <w:lang w:val="sq-AL"/>
        </w:rPr>
        <w:t>Q</w:t>
      </w:r>
      <w:r w:rsidR="00362841" w:rsidRPr="005825ED">
        <w:rPr>
          <w:sz w:val="24"/>
          <w:szCs w:val="24"/>
          <w:lang w:val="sq-AL"/>
        </w:rPr>
        <w:t>Ë</w:t>
      </w:r>
      <w:r w:rsidRPr="005825ED">
        <w:rPr>
          <w:sz w:val="24"/>
          <w:szCs w:val="24"/>
          <w:lang w:val="sq-AL"/>
        </w:rPr>
        <w:t xml:space="preserve">LLIMI DHE </w:t>
      </w:r>
      <w:r w:rsidR="00286F49" w:rsidRPr="005825ED">
        <w:rPr>
          <w:sz w:val="24"/>
          <w:szCs w:val="24"/>
          <w:lang w:val="sq-AL"/>
        </w:rPr>
        <w:t>IDENTIFIKIMI I KONGLOMERATEVE FINANCIARE</w:t>
      </w:r>
    </w:p>
    <w:p w14:paraId="1DC1FB76" w14:textId="77777777" w:rsidR="007D5198" w:rsidRPr="005825ED" w:rsidRDefault="007D5198" w:rsidP="007D5198">
      <w:pPr>
        <w:pStyle w:val="Paragrafi"/>
        <w:rPr>
          <w:sz w:val="24"/>
          <w:szCs w:val="24"/>
          <w:lang w:val="sq-AL"/>
        </w:rPr>
      </w:pPr>
    </w:p>
    <w:p w14:paraId="35D8AD84" w14:textId="77777777" w:rsidR="007D5198" w:rsidRPr="005825ED" w:rsidRDefault="007D5198" w:rsidP="007D5198">
      <w:pPr>
        <w:pStyle w:val="NeniNr"/>
        <w:rPr>
          <w:b/>
          <w:bCs/>
          <w:sz w:val="24"/>
          <w:szCs w:val="24"/>
          <w:lang w:val="sq-AL"/>
        </w:rPr>
      </w:pPr>
      <w:r w:rsidRPr="005825ED">
        <w:rPr>
          <w:b/>
          <w:bCs/>
          <w:sz w:val="24"/>
          <w:szCs w:val="24"/>
          <w:lang w:val="sq-AL"/>
        </w:rPr>
        <w:t>Neni 1</w:t>
      </w:r>
    </w:p>
    <w:p w14:paraId="54857E03" w14:textId="77777777" w:rsidR="007D5198" w:rsidRPr="005825ED" w:rsidRDefault="007D5198" w:rsidP="007D5198">
      <w:pPr>
        <w:pStyle w:val="NeniTitull"/>
        <w:rPr>
          <w:sz w:val="24"/>
          <w:szCs w:val="24"/>
          <w:lang w:val="sq-AL"/>
        </w:rPr>
      </w:pPr>
      <w:r w:rsidRPr="005825ED">
        <w:rPr>
          <w:sz w:val="24"/>
          <w:szCs w:val="24"/>
          <w:lang w:val="sq-AL"/>
        </w:rPr>
        <w:t>Qëllimi</w:t>
      </w:r>
    </w:p>
    <w:p w14:paraId="204029DC" w14:textId="77777777" w:rsidR="007D5198" w:rsidRPr="005825ED" w:rsidRDefault="007D5198" w:rsidP="007D5198">
      <w:pPr>
        <w:pStyle w:val="Paragrafi"/>
        <w:rPr>
          <w:sz w:val="24"/>
          <w:szCs w:val="24"/>
          <w:lang w:val="sq-AL"/>
        </w:rPr>
      </w:pPr>
    </w:p>
    <w:p w14:paraId="14B11ED2" w14:textId="353B11CB" w:rsidR="00CE2CAE" w:rsidRPr="005825ED" w:rsidRDefault="00260E6D" w:rsidP="00C05EAF">
      <w:pPr>
        <w:pStyle w:val="Paragrafi"/>
        <w:rPr>
          <w:sz w:val="24"/>
          <w:szCs w:val="24"/>
          <w:lang w:val="sq-AL"/>
        </w:rPr>
      </w:pPr>
      <w:r w:rsidRPr="005825ED">
        <w:rPr>
          <w:sz w:val="24"/>
          <w:szCs w:val="24"/>
          <w:lang w:val="sq-AL"/>
        </w:rPr>
        <w:t xml:space="preserve">1. </w:t>
      </w:r>
      <w:r w:rsidR="007D5198" w:rsidRPr="005825ED">
        <w:rPr>
          <w:sz w:val="24"/>
          <w:szCs w:val="24"/>
          <w:lang w:val="sq-AL"/>
        </w:rPr>
        <w:t xml:space="preserve">Qëllimi i këtij ligji është përcaktimi i </w:t>
      </w:r>
      <w:r w:rsidR="000558BA" w:rsidRPr="005825ED">
        <w:rPr>
          <w:sz w:val="24"/>
          <w:szCs w:val="24"/>
          <w:lang w:val="sq-AL"/>
        </w:rPr>
        <w:t>rregulla</w:t>
      </w:r>
      <w:r w:rsidR="00ED4F38" w:rsidRPr="005825ED">
        <w:rPr>
          <w:sz w:val="24"/>
          <w:szCs w:val="24"/>
          <w:lang w:val="sq-AL"/>
        </w:rPr>
        <w:t>ve</w:t>
      </w:r>
      <w:r w:rsidR="000558BA" w:rsidRPr="005825ED">
        <w:rPr>
          <w:sz w:val="24"/>
          <w:szCs w:val="24"/>
          <w:lang w:val="sq-AL"/>
        </w:rPr>
        <w:t xml:space="preserve"> për </w:t>
      </w:r>
      <w:r w:rsidRPr="005825ED">
        <w:rPr>
          <w:sz w:val="24"/>
          <w:szCs w:val="24"/>
          <w:lang w:val="sq-AL"/>
        </w:rPr>
        <w:t xml:space="preserve">ushtrimin </w:t>
      </w:r>
      <w:r w:rsidR="00953D5D" w:rsidRPr="005825ED">
        <w:rPr>
          <w:sz w:val="24"/>
          <w:szCs w:val="24"/>
          <w:lang w:val="sq-AL"/>
        </w:rPr>
        <w:t>e</w:t>
      </w:r>
      <w:r w:rsidR="000558BA" w:rsidRPr="005825ED">
        <w:rPr>
          <w:sz w:val="24"/>
          <w:szCs w:val="24"/>
          <w:lang w:val="sq-AL"/>
        </w:rPr>
        <w:t xml:space="preserve"> mbikëqyrjes </w:t>
      </w:r>
      <w:r w:rsidR="005E2796" w:rsidRPr="005825ED">
        <w:rPr>
          <w:sz w:val="24"/>
          <w:szCs w:val="24"/>
          <w:lang w:val="sq-AL"/>
        </w:rPr>
        <w:t>shtesë</w:t>
      </w:r>
      <w:r w:rsidR="000558BA" w:rsidRPr="005825ED">
        <w:rPr>
          <w:sz w:val="24"/>
          <w:szCs w:val="24"/>
          <w:lang w:val="sq-AL"/>
        </w:rPr>
        <w:t xml:space="preserve"> të subjekteve të mbik</w:t>
      </w:r>
      <w:r w:rsidR="00362841" w:rsidRPr="005825ED">
        <w:rPr>
          <w:sz w:val="24"/>
          <w:szCs w:val="24"/>
          <w:lang w:val="sq-AL"/>
        </w:rPr>
        <w:t>ë</w:t>
      </w:r>
      <w:r w:rsidR="000558BA" w:rsidRPr="005825ED">
        <w:rPr>
          <w:sz w:val="24"/>
          <w:szCs w:val="24"/>
          <w:lang w:val="sq-AL"/>
        </w:rPr>
        <w:t>qyrura</w:t>
      </w:r>
      <w:r w:rsidR="00EA61F3" w:rsidRPr="005825ED">
        <w:rPr>
          <w:sz w:val="24"/>
          <w:szCs w:val="24"/>
          <w:lang w:val="sq-AL"/>
        </w:rPr>
        <w:t>,</w:t>
      </w:r>
      <w:r w:rsidR="000558BA" w:rsidRPr="005825ED">
        <w:rPr>
          <w:sz w:val="24"/>
          <w:szCs w:val="24"/>
          <w:lang w:val="sq-AL"/>
        </w:rPr>
        <w:t xml:space="preserve"> </w:t>
      </w:r>
      <w:r w:rsidR="009054C1" w:rsidRPr="005825ED">
        <w:rPr>
          <w:sz w:val="24"/>
          <w:szCs w:val="24"/>
          <w:lang w:val="sq-AL"/>
        </w:rPr>
        <w:t>t</w:t>
      </w:r>
      <w:r w:rsidR="00A7553E" w:rsidRPr="005825ED">
        <w:rPr>
          <w:sz w:val="24"/>
          <w:szCs w:val="24"/>
          <w:lang w:val="sq-AL"/>
        </w:rPr>
        <w:t>ë</w:t>
      </w:r>
      <w:r w:rsidR="009054C1" w:rsidRPr="005825ED">
        <w:rPr>
          <w:sz w:val="24"/>
          <w:szCs w:val="24"/>
          <w:lang w:val="sq-AL"/>
        </w:rPr>
        <w:t xml:space="preserve"> cilat jan</w:t>
      </w:r>
      <w:r w:rsidR="00A7553E" w:rsidRPr="005825ED">
        <w:rPr>
          <w:sz w:val="24"/>
          <w:szCs w:val="24"/>
          <w:lang w:val="sq-AL"/>
        </w:rPr>
        <w:t>ë</w:t>
      </w:r>
      <w:r w:rsidR="009054C1" w:rsidRPr="005825ED">
        <w:rPr>
          <w:sz w:val="24"/>
          <w:szCs w:val="24"/>
          <w:lang w:val="sq-AL"/>
        </w:rPr>
        <w:t xml:space="preserve"> t</w:t>
      </w:r>
      <w:r w:rsidR="00A7553E" w:rsidRPr="005825ED">
        <w:rPr>
          <w:sz w:val="24"/>
          <w:szCs w:val="24"/>
          <w:lang w:val="sq-AL"/>
        </w:rPr>
        <w:t>ë</w:t>
      </w:r>
      <w:r w:rsidR="009054C1" w:rsidRPr="005825ED">
        <w:rPr>
          <w:sz w:val="24"/>
          <w:szCs w:val="24"/>
          <w:lang w:val="sq-AL"/>
        </w:rPr>
        <w:t xml:space="preserve"> licencuara n</w:t>
      </w:r>
      <w:r w:rsidR="00A7553E" w:rsidRPr="005825ED">
        <w:rPr>
          <w:sz w:val="24"/>
          <w:szCs w:val="24"/>
          <w:lang w:val="sq-AL"/>
        </w:rPr>
        <w:t>ë</w:t>
      </w:r>
      <w:r w:rsidR="009054C1" w:rsidRPr="005825ED">
        <w:rPr>
          <w:sz w:val="24"/>
          <w:szCs w:val="24"/>
          <w:lang w:val="sq-AL"/>
        </w:rPr>
        <w:t xml:space="preserve"> p</w:t>
      </w:r>
      <w:r w:rsidR="00A7553E" w:rsidRPr="005825ED">
        <w:rPr>
          <w:sz w:val="24"/>
          <w:szCs w:val="24"/>
          <w:lang w:val="sq-AL"/>
        </w:rPr>
        <w:t>ë</w:t>
      </w:r>
      <w:r w:rsidR="009054C1" w:rsidRPr="005825ED">
        <w:rPr>
          <w:sz w:val="24"/>
          <w:szCs w:val="24"/>
          <w:lang w:val="sq-AL"/>
        </w:rPr>
        <w:t>rputhje me aktet ligjore q</w:t>
      </w:r>
      <w:r w:rsidR="00A7553E" w:rsidRPr="005825ED">
        <w:rPr>
          <w:sz w:val="24"/>
          <w:szCs w:val="24"/>
          <w:lang w:val="sq-AL"/>
        </w:rPr>
        <w:t>ë</w:t>
      </w:r>
      <w:r w:rsidR="009054C1" w:rsidRPr="005825ED">
        <w:rPr>
          <w:sz w:val="24"/>
          <w:szCs w:val="24"/>
          <w:lang w:val="sq-AL"/>
        </w:rPr>
        <w:t xml:space="preserve"> rregullojn</w:t>
      </w:r>
      <w:r w:rsidR="00A7553E" w:rsidRPr="005825ED">
        <w:rPr>
          <w:sz w:val="24"/>
          <w:szCs w:val="24"/>
          <w:lang w:val="sq-AL"/>
        </w:rPr>
        <w:t>ë</w:t>
      </w:r>
      <w:r w:rsidR="009054C1" w:rsidRPr="005825ED">
        <w:rPr>
          <w:sz w:val="24"/>
          <w:szCs w:val="24"/>
          <w:lang w:val="sq-AL"/>
        </w:rPr>
        <w:t xml:space="preserve"> veprimtarit</w:t>
      </w:r>
      <w:r w:rsidR="00A7553E" w:rsidRPr="005825ED">
        <w:rPr>
          <w:sz w:val="24"/>
          <w:szCs w:val="24"/>
          <w:lang w:val="sq-AL"/>
        </w:rPr>
        <w:t>ë</w:t>
      </w:r>
      <w:r w:rsidR="005D51B2" w:rsidRPr="005825ED">
        <w:rPr>
          <w:sz w:val="24"/>
          <w:szCs w:val="24"/>
          <w:lang w:val="sq-AL"/>
        </w:rPr>
        <w:t xml:space="preserve"> e institucioneve t</w:t>
      </w:r>
      <w:r w:rsidR="00A7553E" w:rsidRPr="005825ED">
        <w:rPr>
          <w:sz w:val="24"/>
          <w:szCs w:val="24"/>
          <w:lang w:val="sq-AL"/>
        </w:rPr>
        <w:t>ë</w:t>
      </w:r>
      <w:r w:rsidR="005D51B2" w:rsidRPr="005825ED">
        <w:rPr>
          <w:sz w:val="24"/>
          <w:szCs w:val="24"/>
          <w:lang w:val="sq-AL"/>
        </w:rPr>
        <w:t xml:space="preserve"> kreditit,</w:t>
      </w:r>
      <w:r w:rsidR="00954A13" w:rsidRPr="005825ED">
        <w:rPr>
          <w:sz w:val="24"/>
          <w:szCs w:val="24"/>
          <w:lang w:val="sq-AL"/>
        </w:rPr>
        <w:t xml:space="preserve"> </w:t>
      </w:r>
      <w:r w:rsidR="005D51B2" w:rsidRPr="005825ED">
        <w:rPr>
          <w:sz w:val="24"/>
          <w:szCs w:val="24"/>
          <w:lang w:val="sq-AL"/>
        </w:rPr>
        <w:t>shoq</w:t>
      </w:r>
      <w:r w:rsidR="00A7553E" w:rsidRPr="005825ED">
        <w:rPr>
          <w:sz w:val="24"/>
          <w:szCs w:val="24"/>
          <w:lang w:val="sq-AL"/>
        </w:rPr>
        <w:t>ë</w:t>
      </w:r>
      <w:r w:rsidR="005D51B2" w:rsidRPr="005825ED">
        <w:rPr>
          <w:sz w:val="24"/>
          <w:szCs w:val="24"/>
          <w:lang w:val="sq-AL"/>
        </w:rPr>
        <w:t>rive t</w:t>
      </w:r>
      <w:r w:rsidR="00A7553E" w:rsidRPr="005825ED">
        <w:rPr>
          <w:sz w:val="24"/>
          <w:szCs w:val="24"/>
          <w:lang w:val="sq-AL"/>
        </w:rPr>
        <w:t>ë</w:t>
      </w:r>
      <w:r w:rsidR="005D51B2" w:rsidRPr="005825ED">
        <w:rPr>
          <w:sz w:val="24"/>
          <w:szCs w:val="24"/>
          <w:lang w:val="sq-AL"/>
        </w:rPr>
        <w:t xml:space="preserve"> sigurimeve, shoq</w:t>
      </w:r>
      <w:r w:rsidR="00A7553E" w:rsidRPr="005825ED">
        <w:rPr>
          <w:sz w:val="24"/>
          <w:szCs w:val="24"/>
          <w:lang w:val="sq-AL"/>
        </w:rPr>
        <w:t>ë</w:t>
      </w:r>
      <w:r w:rsidR="005D51B2" w:rsidRPr="005825ED">
        <w:rPr>
          <w:sz w:val="24"/>
          <w:szCs w:val="24"/>
          <w:lang w:val="sq-AL"/>
        </w:rPr>
        <w:t>rive komisionere,</w:t>
      </w:r>
      <w:r w:rsidR="00954A13" w:rsidRPr="005825ED">
        <w:rPr>
          <w:sz w:val="24"/>
          <w:szCs w:val="24"/>
          <w:lang w:val="sq-AL"/>
        </w:rPr>
        <w:t xml:space="preserve"> </w:t>
      </w:r>
      <w:r w:rsidR="005D51B2" w:rsidRPr="005825ED">
        <w:rPr>
          <w:sz w:val="24"/>
          <w:szCs w:val="24"/>
          <w:lang w:val="sq-AL"/>
        </w:rPr>
        <w:t>shoqërive administruese të fondeve ose shoqërive administruese të fondeve alternative të investimeve të cilat janë pjesë e një konglomerati financiar.</w:t>
      </w:r>
    </w:p>
    <w:p w14:paraId="0BD9B24A" w14:textId="39FC32DB" w:rsidR="007D5198" w:rsidRDefault="000D5930" w:rsidP="007D5198">
      <w:pPr>
        <w:pStyle w:val="Paragrafi"/>
        <w:rPr>
          <w:sz w:val="24"/>
          <w:szCs w:val="24"/>
          <w:lang w:val="sq-AL"/>
        </w:rPr>
      </w:pPr>
      <w:r w:rsidRPr="005825ED">
        <w:rPr>
          <w:sz w:val="24"/>
          <w:szCs w:val="24"/>
          <w:lang w:val="sq-AL"/>
        </w:rPr>
        <w:t>2. Mbikëqyrja shtesë e subjekteve që janë pjesë e një konglomerati financiar kryhet krahas mbikëqyrjes së tyre sipas legjislacionit përkatës të sektorit ku subjekti bën pjesë.</w:t>
      </w:r>
    </w:p>
    <w:p w14:paraId="1B37DB65" w14:textId="77777777" w:rsidR="00F80EDA" w:rsidRDefault="00F80EDA" w:rsidP="007D5198">
      <w:pPr>
        <w:pStyle w:val="Paragrafi"/>
        <w:rPr>
          <w:sz w:val="24"/>
          <w:szCs w:val="24"/>
          <w:lang w:val="sq-AL"/>
        </w:rPr>
      </w:pPr>
    </w:p>
    <w:p w14:paraId="0ECD80E9" w14:textId="77777777" w:rsidR="006E5A7D" w:rsidRPr="005825ED" w:rsidRDefault="006E5A7D" w:rsidP="007D5198">
      <w:pPr>
        <w:pStyle w:val="Paragrafi"/>
        <w:rPr>
          <w:sz w:val="24"/>
          <w:szCs w:val="24"/>
          <w:lang w:val="sq-AL"/>
        </w:rPr>
      </w:pPr>
    </w:p>
    <w:p w14:paraId="3999684C" w14:textId="77777777" w:rsidR="007D5198" w:rsidRPr="005825ED" w:rsidRDefault="007D5198" w:rsidP="007D5198">
      <w:pPr>
        <w:pStyle w:val="NeniNr"/>
        <w:rPr>
          <w:b/>
          <w:bCs/>
          <w:sz w:val="24"/>
          <w:szCs w:val="24"/>
          <w:lang w:val="sq-AL"/>
        </w:rPr>
      </w:pPr>
      <w:r w:rsidRPr="005825ED">
        <w:rPr>
          <w:b/>
          <w:bCs/>
          <w:sz w:val="24"/>
          <w:szCs w:val="24"/>
          <w:lang w:val="sq-AL"/>
        </w:rPr>
        <w:lastRenderedPageBreak/>
        <w:t>Neni 2</w:t>
      </w:r>
    </w:p>
    <w:p w14:paraId="4D42F3EA" w14:textId="5BFA9B61" w:rsidR="007D5198" w:rsidRPr="005825ED" w:rsidRDefault="001D3539" w:rsidP="007D5198">
      <w:pPr>
        <w:pStyle w:val="NeniTitull"/>
        <w:rPr>
          <w:sz w:val="24"/>
          <w:szCs w:val="24"/>
          <w:lang w:val="sq-AL"/>
        </w:rPr>
      </w:pPr>
      <w:r w:rsidRPr="005825ED">
        <w:rPr>
          <w:sz w:val="24"/>
          <w:szCs w:val="24"/>
          <w:lang w:val="sq-AL"/>
        </w:rPr>
        <w:t>Përkufizimet</w:t>
      </w:r>
    </w:p>
    <w:p w14:paraId="07146980" w14:textId="77777777" w:rsidR="003A670B" w:rsidRPr="005825ED" w:rsidRDefault="003A670B" w:rsidP="003A670B">
      <w:pPr>
        <w:rPr>
          <w:lang w:val="sq-AL"/>
        </w:rPr>
      </w:pPr>
    </w:p>
    <w:p w14:paraId="28D6577F" w14:textId="530F09A9" w:rsidR="00C86BCD" w:rsidRPr="005825ED" w:rsidRDefault="00DD67FA" w:rsidP="00C86BCD">
      <w:pPr>
        <w:pStyle w:val="Paragrafi"/>
        <w:rPr>
          <w:sz w:val="24"/>
          <w:szCs w:val="24"/>
          <w:lang w:val="sq-AL"/>
        </w:rPr>
      </w:pPr>
      <w:r w:rsidRPr="005825ED">
        <w:rPr>
          <w:sz w:val="24"/>
          <w:szCs w:val="24"/>
          <w:lang w:val="sq-AL"/>
        </w:rPr>
        <w:t>Në këtë ligj termat e mëposhtëm kanë këto kuptime</w:t>
      </w:r>
      <w:r w:rsidR="00C86BCD" w:rsidRPr="005825ED">
        <w:rPr>
          <w:sz w:val="24"/>
          <w:szCs w:val="24"/>
          <w:lang w:val="sq-AL"/>
        </w:rPr>
        <w:t>:</w:t>
      </w:r>
    </w:p>
    <w:p w14:paraId="12807387" w14:textId="512B3AC7" w:rsidR="00C86BCD" w:rsidRPr="005825ED" w:rsidRDefault="00DD67FA" w:rsidP="0027009E">
      <w:pPr>
        <w:pStyle w:val="Paragrafi"/>
        <w:rPr>
          <w:sz w:val="24"/>
          <w:szCs w:val="24"/>
          <w:lang w:val="sq-AL"/>
        </w:rPr>
      </w:pPr>
      <w:r w:rsidRPr="005825ED">
        <w:rPr>
          <w:sz w:val="24"/>
          <w:szCs w:val="24"/>
          <w:lang w:val="sq-AL"/>
        </w:rPr>
        <w:t xml:space="preserve">1. </w:t>
      </w:r>
      <w:r w:rsidR="00C86BCD" w:rsidRPr="005825ED">
        <w:rPr>
          <w:sz w:val="24"/>
          <w:szCs w:val="24"/>
          <w:lang w:val="sq-AL"/>
        </w:rPr>
        <w:t xml:space="preserve">“Institucion krediti” është </w:t>
      </w:r>
      <w:r w:rsidR="001B35F3" w:rsidRPr="005825ED">
        <w:rPr>
          <w:sz w:val="24"/>
          <w:szCs w:val="24"/>
          <w:lang w:val="sq-AL"/>
        </w:rPr>
        <w:t>subjekti</w:t>
      </w:r>
      <w:r w:rsidR="004F4E3A" w:rsidRPr="005825ED">
        <w:rPr>
          <w:sz w:val="24"/>
          <w:szCs w:val="24"/>
          <w:lang w:val="sq-AL"/>
        </w:rPr>
        <w:t xml:space="preserve"> </w:t>
      </w:r>
      <w:r w:rsidR="00106280" w:rsidRPr="005825ED">
        <w:rPr>
          <w:sz w:val="24"/>
          <w:szCs w:val="24"/>
          <w:lang w:val="sq-AL"/>
        </w:rPr>
        <w:t>që ushtron veprimtari</w:t>
      </w:r>
      <w:r w:rsidR="00895CB6" w:rsidRPr="005825ED">
        <w:rPr>
          <w:sz w:val="24"/>
          <w:szCs w:val="24"/>
          <w:lang w:val="sq-AL"/>
        </w:rPr>
        <w:t xml:space="preserve"> bankare</w:t>
      </w:r>
      <w:r w:rsidR="009B74C3" w:rsidRPr="005825ED">
        <w:rPr>
          <w:sz w:val="24"/>
          <w:szCs w:val="24"/>
          <w:lang w:val="sq-AL"/>
        </w:rPr>
        <w:t xml:space="preserve"> dhe financiare</w:t>
      </w:r>
      <w:r w:rsidR="00106280" w:rsidRPr="005825ED">
        <w:rPr>
          <w:sz w:val="24"/>
          <w:szCs w:val="24"/>
          <w:lang w:val="sq-AL"/>
        </w:rPr>
        <w:t xml:space="preserve"> sipas përcaktimeve të </w:t>
      </w:r>
      <w:r w:rsidR="00415396" w:rsidRPr="005825ED">
        <w:rPr>
          <w:sz w:val="24"/>
          <w:szCs w:val="24"/>
          <w:lang w:val="sq-AL"/>
        </w:rPr>
        <w:t xml:space="preserve">legjislacionit </w:t>
      </w:r>
      <w:r w:rsidR="009437CC" w:rsidRPr="005825ED">
        <w:rPr>
          <w:sz w:val="24"/>
          <w:szCs w:val="24"/>
          <w:lang w:val="sq-AL"/>
        </w:rPr>
        <w:t>p</w:t>
      </w:r>
      <w:r w:rsidR="00362841" w:rsidRPr="005825ED">
        <w:rPr>
          <w:sz w:val="24"/>
          <w:szCs w:val="24"/>
          <w:lang w:val="sq-AL"/>
        </w:rPr>
        <w:t>ë</w:t>
      </w:r>
      <w:r w:rsidR="009437CC" w:rsidRPr="005825ED">
        <w:rPr>
          <w:sz w:val="24"/>
          <w:szCs w:val="24"/>
          <w:lang w:val="sq-AL"/>
        </w:rPr>
        <w:t>r bankat n</w:t>
      </w:r>
      <w:r w:rsidR="00362841" w:rsidRPr="005825ED">
        <w:rPr>
          <w:sz w:val="24"/>
          <w:szCs w:val="24"/>
          <w:lang w:val="sq-AL"/>
        </w:rPr>
        <w:t>ë</w:t>
      </w:r>
      <w:r w:rsidR="009437CC" w:rsidRPr="005825ED">
        <w:rPr>
          <w:sz w:val="24"/>
          <w:szCs w:val="24"/>
          <w:lang w:val="sq-AL"/>
        </w:rPr>
        <w:t xml:space="preserve"> Republik</w:t>
      </w:r>
      <w:r w:rsidR="00362841" w:rsidRPr="005825ED">
        <w:rPr>
          <w:sz w:val="24"/>
          <w:szCs w:val="24"/>
          <w:lang w:val="sq-AL"/>
        </w:rPr>
        <w:t>ë</w:t>
      </w:r>
      <w:r w:rsidR="009437CC" w:rsidRPr="005825ED">
        <w:rPr>
          <w:sz w:val="24"/>
          <w:szCs w:val="24"/>
          <w:lang w:val="sq-AL"/>
        </w:rPr>
        <w:t>n e Shqip</w:t>
      </w:r>
      <w:r w:rsidR="00362841" w:rsidRPr="005825ED">
        <w:rPr>
          <w:sz w:val="24"/>
          <w:szCs w:val="24"/>
          <w:lang w:val="sq-AL"/>
        </w:rPr>
        <w:t>ë</w:t>
      </w:r>
      <w:r w:rsidR="009437CC" w:rsidRPr="005825ED">
        <w:rPr>
          <w:sz w:val="24"/>
          <w:szCs w:val="24"/>
          <w:lang w:val="sq-AL"/>
        </w:rPr>
        <w:t>ris</w:t>
      </w:r>
      <w:r w:rsidR="00362841" w:rsidRPr="005825ED">
        <w:rPr>
          <w:sz w:val="24"/>
          <w:szCs w:val="24"/>
          <w:lang w:val="sq-AL"/>
        </w:rPr>
        <w:t>ë</w:t>
      </w:r>
      <w:r w:rsidR="006E5A7D">
        <w:rPr>
          <w:sz w:val="24"/>
          <w:szCs w:val="24"/>
          <w:lang w:val="sq-AL"/>
        </w:rPr>
        <w:t>.</w:t>
      </w:r>
    </w:p>
    <w:p w14:paraId="64DCAF86" w14:textId="360D88AE" w:rsidR="00C86BCD" w:rsidRPr="005825ED" w:rsidRDefault="0027009E" w:rsidP="00E77C56">
      <w:pPr>
        <w:pStyle w:val="Paragrafi"/>
        <w:rPr>
          <w:sz w:val="24"/>
          <w:szCs w:val="24"/>
          <w:lang w:val="sq-AL"/>
        </w:rPr>
      </w:pPr>
      <w:r w:rsidRPr="005825ED">
        <w:rPr>
          <w:sz w:val="24"/>
          <w:szCs w:val="24"/>
          <w:lang w:val="sq-AL"/>
        </w:rPr>
        <w:t xml:space="preserve">2. </w:t>
      </w:r>
      <w:r w:rsidR="00C86BCD" w:rsidRPr="005825ED">
        <w:rPr>
          <w:sz w:val="24"/>
          <w:szCs w:val="24"/>
          <w:lang w:val="sq-AL"/>
        </w:rPr>
        <w:t xml:space="preserve">“Shoqëri sigurimi” </w:t>
      </w:r>
      <w:r w:rsidR="00E77C56" w:rsidRPr="005825ED">
        <w:rPr>
          <w:sz w:val="24"/>
          <w:szCs w:val="24"/>
          <w:lang w:val="sq-AL"/>
        </w:rPr>
        <w:t>është personi juridik i licencuar nga Autoriteti i Mbik</w:t>
      </w:r>
      <w:r w:rsidR="00362841" w:rsidRPr="005825ED">
        <w:rPr>
          <w:sz w:val="24"/>
          <w:szCs w:val="24"/>
          <w:lang w:val="sq-AL"/>
        </w:rPr>
        <w:t>ë</w:t>
      </w:r>
      <w:r w:rsidR="00E77C56" w:rsidRPr="005825ED">
        <w:rPr>
          <w:sz w:val="24"/>
          <w:szCs w:val="24"/>
          <w:lang w:val="sq-AL"/>
        </w:rPr>
        <w:t xml:space="preserve">qyrjes Financiare për të ushtruar veprimtari sigurimi dhe operacione të tjera të lidhura në mënyrë të drejtpërdrejtë ose të tërthortë me veprimtarinë e sigurimit, </w:t>
      </w:r>
      <w:bookmarkStart w:id="0" w:name="_Hlk199834194"/>
      <w:r w:rsidR="00E77C56" w:rsidRPr="005825ED">
        <w:rPr>
          <w:sz w:val="24"/>
          <w:szCs w:val="24"/>
          <w:lang w:val="sq-AL"/>
        </w:rPr>
        <w:t xml:space="preserve">sipas përcaktimeve të </w:t>
      </w:r>
      <w:r w:rsidR="00A851F4" w:rsidRPr="005825ED">
        <w:rPr>
          <w:sz w:val="24"/>
          <w:szCs w:val="24"/>
          <w:lang w:val="sq-AL"/>
        </w:rPr>
        <w:t>legjislacionit shqiptar q</w:t>
      </w:r>
      <w:r w:rsidR="00362841" w:rsidRPr="005825ED">
        <w:rPr>
          <w:sz w:val="24"/>
          <w:szCs w:val="24"/>
          <w:lang w:val="sq-AL"/>
        </w:rPr>
        <w:t>ë</w:t>
      </w:r>
      <w:r w:rsidR="00A851F4" w:rsidRPr="005825ED">
        <w:rPr>
          <w:sz w:val="24"/>
          <w:szCs w:val="24"/>
          <w:lang w:val="sq-AL"/>
        </w:rPr>
        <w:t xml:space="preserve"> rregullon veprimtarin</w:t>
      </w:r>
      <w:r w:rsidR="00362841" w:rsidRPr="005825ED">
        <w:rPr>
          <w:sz w:val="24"/>
          <w:szCs w:val="24"/>
          <w:lang w:val="sq-AL"/>
        </w:rPr>
        <w:t>ë</w:t>
      </w:r>
      <w:r w:rsidR="00A851F4" w:rsidRPr="005825ED">
        <w:rPr>
          <w:sz w:val="24"/>
          <w:szCs w:val="24"/>
          <w:lang w:val="sq-AL"/>
        </w:rPr>
        <w:t xml:space="preserve"> e sigurimit dhe risigurimit</w:t>
      </w:r>
      <w:bookmarkEnd w:id="0"/>
      <w:r w:rsidR="006E5A7D">
        <w:rPr>
          <w:sz w:val="24"/>
          <w:szCs w:val="24"/>
          <w:lang w:val="sq-AL"/>
        </w:rPr>
        <w:t>.</w:t>
      </w:r>
    </w:p>
    <w:p w14:paraId="5A3EAD4A" w14:textId="32EA17D1" w:rsidR="007C3FF5" w:rsidRPr="005825ED" w:rsidRDefault="007C3FF5" w:rsidP="009B071A">
      <w:pPr>
        <w:pStyle w:val="Paragrafi"/>
        <w:rPr>
          <w:sz w:val="24"/>
          <w:szCs w:val="24"/>
          <w:lang w:val="sq-AL"/>
        </w:rPr>
      </w:pPr>
      <w:r w:rsidRPr="005825ED">
        <w:rPr>
          <w:sz w:val="24"/>
          <w:szCs w:val="24"/>
          <w:lang w:val="sq-AL"/>
        </w:rPr>
        <w:t xml:space="preserve">3. </w:t>
      </w:r>
      <w:r w:rsidR="00C86BCD" w:rsidRPr="005825ED">
        <w:rPr>
          <w:sz w:val="24"/>
          <w:szCs w:val="24"/>
          <w:lang w:val="sq-AL"/>
        </w:rPr>
        <w:t>“</w:t>
      </w:r>
      <w:r w:rsidR="004F4E3A" w:rsidRPr="005825ED">
        <w:rPr>
          <w:sz w:val="24"/>
          <w:szCs w:val="24"/>
          <w:lang w:val="sq-AL"/>
        </w:rPr>
        <w:t>Shoq</w:t>
      </w:r>
      <w:r w:rsidR="00362841" w:rsidRPr="005825ED">
        <w:rPr>
          <w:sz w:val="24"/>
          <w:szCs w:val="24"/>
          <w:lang w:val="sq-AL"/>
        </w:rPr>
        <w:t>ë</w:t>
      </w:r>
      <w:r w:rsidR="004F4E3A" w:rsidRPr="005825ED">
        <w:rPr>
          <w:sz w:val="24"/>
          <w:szCs w:val="24"/>
          <w:lang w:val="sq-AL"/>
        </w:rPr>
        <w:t>ri</w:t>
      </w:r>
      <w:r w:rsidR="00C86BCD" w:rsidRPr="005825ED">
        <w:rPr>
          <w:sz w:val="24"/>
          <w:szCs w:val="24"/>
          <w:lang w:val="sq-AL"/>
        </w:rPr>
        <w:t xml:space="preserve"> </w:t>
      </w:r>
      <w:r w:rsidR="004F4E3A" w:rsidRPr="005825ED">
        <w:rPr>
          <w:sz w:val="24"/>
          <w:szCs w:val="24"/>
          <w:lang w:val="sq-AL"/>
        </w:rPr>
        <w:t>komisionere</w:t>
      </w:r>
      <w:r w:rsidR="00C86BCD" w:rsidRPr="005825ED">
        <w:rPr>
          <w:sz w:val="24"/>
          <w:szCs w:val="24"/>
          <w:lang w:val="sq-AL"/>
        </w:rPr>
        <w:t xml:space="preserve">” është </w:t>
      </w:r>
      <w:r w:rsidR="004F4E3A" w:rsidRPr="005825ED">
        <w:rPr>
          <w:sz w:val="24"/>
          <w:szCs w:val="24"/>
          <w:lang w:val="sq-AL"/>
        </w:rPr>
        <w:t>personi juridik</w:t>
      </w:r>
      <w:r w:rsidR="00C86BCD" w:rsidRPr="005825ED">
        <w:rPr>
          <w:sz w:val="24"/>
          <w:szCs w:val="24"/>
          <w:lang w:val="sq-AL"/>
        </w:rPr>
        <w:t xml:space="preserve"> i licencuar </w:t>
      </w:r>
      <w:r w:rsidR="004F4E3A" w:rsidRPr="005825ED">
        <w:rPr>
          <w:sz w:val="24"/>
          <w:szCs w:val="24"/>
          <w:lang w:val="sq-AL"/>
        </w:rPr>
        <w:t>nga Autoriteti i Mbik</w:t>
      </w:r>
      <w:r w:rsidR="00362841" w:rsidRPr="005825ED">
        <w:rPr>
          <w:sz w:val="24"/>
          <w:szCs w:val="24"/>
          <w:lang w:val="sq-AL"/>
        </w:rPr>
        <w:t>ë</w:t>
      </w:r>
      <w:r w:rsidR="004F4E3A" w:rsidRPr="005825ED">
        <w:rPr>
          <w:sz w:val="24"/>
          <w:szCs w:val="24"/>
          <w:lang w:val="sq-AL"/>
        </w:rPr>
        <w:t>qyrjes Financiare</w:t>
      </w:r>
      <w:r w:rsidR="009B071A" w:rsidRPr="005825ED">
        <w:rPr>
          <w:sz w:val="24"/>
          <w:szCs w:val="24"/>
          <w:lang w:val="sq-AL"/>
        </w:rPr>
        <w:t xml:space="preserve">, profesioni ose aktiviteti i rregullt tregtar i </w:t>
      </w:r>
      <w:r w:rsidR="003C2C94" w:rsidRPr="005825ED">
        <w:rPr>
          <w:sz w:val="24"/>
          <w:szCs w:val="24"/>
          <w:lang w:val="sq-AL"/>
        </w:rPr>
        <w:t>t</w:t>
      </w:r>
      <w:r w:rsidR="009B071A" w:rsidRPr="005825ED">
        <w:rPr>
          <w:sz w:val="24"/>
          <w:szCs w:val="24"/>
          <w:lang w:val="sq-AL"/>
        </w:rPr>
        <w:t>ë cil</w:t>
      </w:r>
      <w:r w:rsidR="003C2C94" w:rsidRPr="005825ED">
        <w:rPr>
          <w:sz w:val="24"/>
          <w:szCs w:val="24"/>
          <w:lang w:val="sq-AL"/>
        </w:rPr>
        <w:t>it</w:t>
      </w:r>
      <w:r w:rsidR="009B071A" w:rsidRPr="005825ED">
        <w:rPr>
          <w:sz w:val="24"/>
          <w:szCs w:val="24"/>
          <w:lang w:val="sq-AL"/>
        </w:rPr>
        <w:t xml:space="preserve"> është ofrimi i një ose më shumë shërbimesh investimi në tituj palëve të treta dhe/ose kryerja e një ose më shumë veprimtarive të investimit në formë profesionale</w:t>
      </w:r>
      <w:r w:rsidRPr="005825ED">
        <w:rPr>
          <w:sz w:val="24"/>
          <w:szCs w:val="24"/>
          <w:lang w:val="sq-AL"/>
        </w:rPr>
        <w:t>, sipas p</w:t>
      </w:r>
      <w:r w:rsidR="00362841" w:rsidRPr="005825ED">
        <w:rPr>
          <w:sz w:val="24"/>
          <w:szCs w:val="24"/>
          <w:lang w:val="sq-AL"/>
        </w:rPr>
        <w:t>ë</w:t>
      </w:r>
      <w:r w:rsidRPr="005825ED">
        <w:rPr>
          <w:sz w:val="24"/>
          <w:szCs w:val="24"/>
          <w:lang w:val="sq-AL"/>
        </w:rPr>
        <w:t>r</w:t>
      </w:r>
      <w:r w:rsidR="00236B94" w:rsidRPr="005825ED">
        <w:rPr>
          <w:sz w:val="24"/>
          <w:szCs w:val="24"/>
          <w:lang w:val="sq-AL"/>
        </w:rPr>
        <w:t>c</w:t>
      </w:r>
      <w:r w:rsidRPr="005825ED">
        <w:rPr>
          <w:sz w:val="24"/>
          <w:szCs w:val="24"/>
          <w:lang w:val="sq-AL"/>
        </w:rPr>
        <w:t>aktimeve t</w:t>
      </w:r>
      <w:r w:rsidR="00362841" w:rsidRPr="005825ED">
        <w:rPr>
          <w:sz w:val="24"/>
          <w:szCs w:val="24"/>
          <w:lang w:val="sq-AL"/>
        </w:rPr>
        <w:t>ë</w:t>
      </w:r>
      <w:r w:rsidRPr="005825ED">
        <w:rPr>
          <w:sz w:val="24"/>
          <w:szCs w:val="24"/>
          <w:lang w:val="sq-AL"/>
        </w:rPr>
        <w:t xml:space="preserve"> ligjit </w:t>
      </w:r>
      <w:r w:rsidR="00CE5A32" w:rsidRPr="005825ED">
        <w:rPr>
          <w:sz w:val="24"/>
          <w:szCs w:val="24"/>
          <w:lang w:val="sq-AL"/>
        </w:rPr>
        <w:t>q</w:t>
      </w:r>
      <w:r w:rsidR="00362841" w:rsidRPr="005825ED">
        <w:rPr>
          <w:sz w:val="24"/>
          <w:szCs w:val="24"/>
          <w:lang w:val="sq-AL"/>
        </w:rPr>
        <w:t>ë</w:t>
      </w:r>
      <w:r w:rsidR="00CE5A32" w:rsidRPr="005825ED">
        <w:rPr>
          <w:sz w:val="24"/>
          <w:szCs w:val="24"/>
          <w:lang w:val="sq-AL"/>
        </w:rPr>
        <w:t xml:space="preserve"> rregullon tregjet e kapitalit n</w:t>
      </w:r>
      <w:r w:rsidR="00362841" w:rsidRPr="005825ED">
        <w:rPr>
          <w:sz w:val="24"/>
          <w:szCs w:val="24"/>
          <w:lang w:val="sq-AL"/>
        </w:rPr>
        <w:t>ë</w:t>
      </w:r>
      <w:r w:rsidR="00CE5A32" w:rsidRPr="005825ED">
        <w:rPr>
          <w:sz w:val="24"/>
          <w:szCs w:val="24"/>
          <w:lang w:val="sq-AL"/>
        </w:rPr>
        <w:t xml:space="preserve"> Republik</w:t>
      </w:r>
      <w:r w:rsidR="00362841" w:rsidRPr="005825ED">
        <w:rPr>
          <w:sz w:val="24"/>
          <w:szCs w:val="24"/>
          <w:lang w:val="sq-AL"/>
        </w:rPr>
        <w:t>ë</w:t>
      </w:r>
      <w:r w:rsidR="00CE5A32" w:rsidRPr="005825ED">
        <w:rPr>
          <w:sz w:val="24"/>
          <w:szCs w:val="24"/>
          <w:lang w:val="sq-AL"/>
        </w:rPr>
        <w:t>n e Shqip</w:t>
      </w:r>
      <w:r w:rsidR="00362841" w:rsidRPr="005825ED">
        <w:rPr>
          <w:sz w:val="24"/>
          <w:szCs w:val="24"/>
          <w:lang w:val="sq-AL"/>
        </w:rPr>
        <w:t>ë</w:t>
      </w:r>
      <w:r w:rsidR="00CE5A32" w:rsidRPr="005825ED">
        <w:rPr>
          <w:sz w:val="24"/>
          <w:szCs w:val="24"/>
          <w:lang w:val="sq-AL"/>
        </w:rPr>
        <w:t>ris</w:t>
      </w:r>
      <w:r w:rsidR="00362841" w:rsidRPr="005825ED">
        <w:rPr>
          <w:sz w:val="24"/>
          <w:szCs w:val="24"/>
          <w:lang w:val="sq-AL"/>
        </w:rPr>
        <w:t>ë</w:t>
      </w:r>
      <w:r w:rsidR="006E5A7D">
        <w:rPr>
          <w:sz w:val="24"/>
          <w:szCs w:val="24"/>
          <w:lang w:val="sq-AL"/>
        </w:rPr>
        <w:t>.</w:t>
      </w:r>
    </w:p>
    <w:p w14:paraId="326A0CFA" w14:textId="188B0855" w:rsidR="00BE459A" w:rsidRPr="005825ED" w:rsidRDefault="00CE5A32" w:rsidP="00BE459A">
      <w:pPr>
        <w:pStyle w:val="Paragrafi"/>
        <w:rPr>
          <w:sz w:val="24"/>
          <w:szCs w:val="24"/>
          <w:lang w:val="sq-AL"/>
        </w:rPr>
      </w:pPr>
      <w:r w:rsidRPr="005825ED">
        <w:rPr>
          <w:sz w:val="24"/>
          <w:szCs w:val="24"/>
          <w:lang w:val="sq-AL"/>
        </w:rPr>
        <w:t xml:space="preserve">4. </w:t>
      </w:r>
      <w:r w:rsidR="00C86BCD" w:rsidRPr="005825ED">
        <w:rPr>
          <w:sz w:val="24"/>
          <w:szCs w:val="24"/>
          <w:lang w:val="sq-AL"/>
        </w:rPr>
        <w:t xml:space="preserve">“Shoqëri administruese” është </w:t>
      </w:r>
      <w:r w:rsidR="007D78CF" w:rsidRPr="005825ED">
        <w:rPr>
          <w:sz w:val="24"/>
          <w:szCs w:val="24"/>
          <w:lang w:val="sq-AL"/>
        </w:rPr>
        <w:t>personi juridik</w:t>
      </w:r>
      <w:r w:rsidR="00C86BCD" w:rsidRPr="005825ED">
        <w:rPr>
          <w:sz w:val="24"/>
          <w:szCs w:val="24"/>
          <w:lang w:val="sq-AL"/>
        </w:rPr>
        <w:t xml:space="preserve"> i licencuar </w:t>
      </w:r>
      <w:r w:rsidR="007D78CF" w:rsidRPr="005825ED">
        <w:rPr>
          <w:sz w:val="24"/>
          <w:szCs w:val="24"/>
          <w:lang w:val="sq-AL"/>
        </w:rPr>
        <w:t>nga Autoriteti i Mbik</w:t>
      </w:r>
      <w:r w:rsidR="00362841" w:rsidRPr="005825ED">
        <w:rPr>
          <w:sz w:val="24"/>
          <w:szCs w:val="24"/>
          <w:lang w:val="sq-AL"/>
        </w:rPr>
        <w:t>ë</w:t>
      </w:r>
      <w:r w:rsidR="007D78CF" w:rsidRPr="005825ED">
        <w:rPr>
          <w:sz w:val="24"/>
          <w:szCs w:val="24"/>
          <w:lang w:val="sq-AL"/>
        </w:rPr>
        <w:t>qyrjes Financiare</w:t>
      </w:r>
      <w:r w:rsidR="00F10F17" w:rsidRPr="005825ED">
        <w:rPr>
          <w:sz w:val="24"/>
          <w:szCs w:val="24"/>
          <w:lang w:val="sq-AL"/>
        </w:rPr>
        <w:t>,</w:t>
      </w:r>
      <w:r w:rsidR="00C86BCD" w:rsidRPr="005825ED">
        <w:rPr>
          <w:sz w:val="24"/>
          <w:szCs w:val="24"/>
          <w:lang w:val="sq-AL"/>
        </w:rPr>
        <w:t xml:space="preserve"> </w:t>
      </w:r>
      <w:r w:rsidR="00F10F17" w:rsidRPr="005825ED">
        <w:rPr>
          <w:sz w:val="24"/>
          <w:szCs w:val="24"/>
          <w:lang w:val="sq-AL"/>
        </w:rPr>
        <w:t xml:space="preserve">veprimtaria tregtare e </w:t>
      </w:r>
      <w:r w:rsidR="003C2C94" w:rsidRPr="005825ED">
        <w:rPr>
          <w:sz w:val="24"/>
          <w:szCs w:val="24"/>
          <w:lang w:val="sq-AL"/>
        </w:rPr>
        <w:t>t</w:t>
      </w:r>
      <w:r w:rsidR="00F10F17" w:rsidRPr="005825ED">
        <w:rPr>
          <w:sz w:val="24"/>
          <w:szCs w:val="24"/>
          <w:lang w:val="sq-AL"/>
        </w:rPr>
        <w:t>ë cil</w:t>
      </w:r>
      <w:r w:rsidR="003C2C94" w:rsidRPr="005825ED">
        <w:rPr>
          <w:sz w:val="24"/>
          <w:szCs w:val="24"/>
          <w:lang w:val="sq-AL"/>
        </w:rPr>
        <w:t>it</w:t>
      </w:r>
      <w:r w:rsidR="00F10F17" w:rsidRPr="005825ED">
        <w:rPr>
          <w:sz w:val="24"/>
          <w:szCs w:val="24"/>
          <w:lang w:val="sq-AL"/>
        </w:rPr>
        <w:t xml:space="preserve"> është</w:t>
      </w:r>
      <w:r w:rsidR="00BE459A" w:rsidRPr="005825ED">
        <w:rPr>
          <w:sz w:val="24"/>
          <w:szCs w:val="24"/>
          <w:lang w:val="sq-AL"/>
        </w:rPr>
        <w:t xml:space="preserve"> </w:t>
      </w:r>
      <w:r w:rsidR="00F10F17" w:rsidRPr="005825ED">
        <w:rPr>
          <w:sz w:val="24"/>
          <w:szCs w:val="24"/>
          <w:lang w:val="sq-AL"/>
        </w:rPr>
        <w:t>administrimi i sipërmarrjeve të investimeve kolektive, përfshirë sipërmarrjet për investimin</w:t>
      </w:r>
      <w:r w:rsidR="00BE459A" w:rsidRPr="005825ED">
        <w:rPr>
          <w:sz w:val="24"/>
          <w:szCs w:val="24"/>
          <w:lang w:val="sq-AL"/>
        </w:rPr>
        <w:t xml:space="preserve"> </w:t>
      </w:r>
      <w:r w:rsidR="00F10F17" w:rsidRPr="005825ED">
        <w:rPr>
          <w:sz w:val="24"/>
          <w:szCs w:val="24"/>
          <w:lang w:val="sq-AL"/>
        </w:rPr>
        <w:t xml:space="preserve">kolektiv në tituj të transferueshëm, </w:t>
      </w:r>
      <w:r w:rsidR="001C6BDA" w:rsidRPr="005825ED">
        <w:rPr>
          <w:sz w:val="24"/>
          <w:szCs w:val="24"/>
          <w:lang w:val="sq-AL"/>
        </w:rPr>
        <w:t>fondeve t</w:t>
      </w:r>
      <w:r w:rsidR="009219A3" w:rsidRPr="005825ED">
        <w:rPr>
          <w:sz w:val="24"/>
          <w:szCs w:val="24"/>
          <w:lang w:val="sq-AL"/>
        </w:rPr>
        <w:t>ë</w:t>
      </w:r>
      <w:r w:rsidR="001C6BDA" w:rsidRPr="005825ED">
        <w:rPr>
          <w:sz w:val="24"/>
          <w:szCs w:val="24"/>
          <w:lang w:val="sq-AL"/>
        </w:rPr>
        <w:t xml:space="preserve"> pensioneve private </w:t>
      </w:r>
      <w:r w:rsidR="00F10F17" w:rsidRPr="005825ED">
        <w:rPr>
          <w:sz w:val="24"/>
          <w:szCs w:val="24"/>
          <w:lang w:val="sq-AL"/>
        </w:rPr>
        <w:t>në zbatim</w:t>
      </w:r>
      <w:r w:rsidR="00523FB6" w:rsidRPr="005825ED">
        <w:rPr>
          <w:sz w:val="24"/>
          <w:szCs w:val="24"/>
          <w:lang w:val="sq-AL"/>
        </w:rPr>
        <w:t xml:space="preserve"> t</w:t>
      </w:r>
      <w:r w:rsidR="006871AA" w:rsidRPr="005825ED">
        <w:rPr>
          <w:sz w:val="24"/>
          <w:szCs w:val="24"/>
          <w:lang w:val="sq-AL"/>
        </w:rPr>
        <w:t>ë</w:t>
      </w:r>
      <w:r w:rsidR="00F10F17" w:rsidRPr="005825ED">
        <w:rPr>
          <w:sz w:val="24"/>
          <w:szCs w:val="24"/>
          <w:lang w:val="sq-AL"/>
        </w:rPr>
        <w:t xml:space="preserve"> </w:t>
      </w:r>
      <w:r w:rsidR="002C2CD2" w:rsidRPr="005825ED">
        <w:rPr>
          <w:sz w:val="24"/>
          <w:szCs w:val="24"/>
          <w:lang w:val="sq-AL"/>
        </w:rPr>
        <w:t>l</w:t>
      </w:r>
      <w:r w:rsidR="00D84FC0" w:rsidRPr="005825ED">
        <w:rPr>
          <w:sz w:val="24"/>
          <w:szCs w:val="24"/>
          <w:lang w:val="sq-AL"/>
        </w:rPr>
        <w:t>egjislacionit shqiptar</w:t>
      </w:r>
      <w:r w:rsidR="002C2CD2" w:rsidRPr="005825ED">
        <w:rPr>
          <w:sz w:val="24"/>
          <w:szCs w:val="24"/>
          <w:lang w:val="sq-AL"/>
        </w:rPr>
        <w:t xml:space="preserve"> q</w:t>
      </w:r>
      <w:r w:rsidR="00362841" w:rsidRPr="005825ED">
        <w:rPr>
          <w:sz w:val="24"/>
          <w:szCs w:val="24"/>
          <w:lang w:val="sq-AL"/>
        </w:rPr>
        <w:t>ë</w:t>
      </w:r>
      <w:r w:rsidR="002C2CD2" w:rsidRPr="005825ED">
        <w:rPr>
          <w:sz w:val="24"/>
          <w:szCs w:val="24"/>
          <w:lang w:val="sq-AL"/>
        </w:rPr>
        <w:t xml:space="preserve"> rregullon veprimtarin</w:t>
      </w:r>
      <w:r w:rsidR="00362841" w:rsidRPr="005825ED">
        <w:rPr>
          <w:sz w:val="24"/>
          <w:szCs w:val="24"/>
          <w:lang w:val="sq-AL"/>
        </w:rPr>
        <w:t>ë</w:t>
      </w:r>
      <w:r w:rsidR="002C2CD2" w:rsidRPr="005825ED">
        <w:rPr>
          <w:sz w:val="24"/>
          <w:szCs w:val="24"/>
          <w:lang w:val="sq-AL"/>
        </w:rPr>
        <w:t xml:space="preserve"> e </w:t>
      </w:r>
      <w:r w:rsidR="00EC15F0" w:rsidRPr="005825ED">
        <w:rPr>
          <w:sz w:val="24"/>
          <w:szCs w:val="24"/>
          <w:lang w:val="sq-AL"/>
        </w:rPr>
        <w:t xml:space="preserve">sipërmarrjeve të </w:t>
      </w:r>
      <w:r w:rsidR="002C2CD2" w:rsidRPr="005825ED">
        <w:rPr>
          <w:sz w:val="24"/>
          <w:szCs w:val="24"/>
          <w:lang w:val="sq-AL"/>
        </w:rPr>
        <w:t>investimeve kolektive</w:t>
      </w:r>
      <w:r w:rsidR="001C6BDA" w:rsidRPr="005825ED">
        <w:rPr>
          <w:sz w:val="24"/>
          <w:szCs w:val="24"/>
          <w:lang w:val="sq-AL"/>
        </w:rPr>
        <w:t>, fondeve t</w:t>
      </w:r>
      <w:r w:rsidR="00EC15F0" w:rsidRPr="005825ED">
        <w:rPr>
          <w:sz w:val="24"/>
          <w:szCs w:val="24"/>
          <w:lang w:val="sq-AL"/>
        </w:rPr>
        <w:t>ë</w:t>
      </w:r>
      <w:r w:rsidR="001C6BDA" w:rsidRPr="005825ED">
        <w:rPr>
          <w:sz w:val="24"/>
          <w:szCs w:val="24"/>
          <w:lang w:val="sq-AL"/>
        </w:rPr>
        <w:t xml:space="preserve"> pensioneve private,</w:t>
      </w:r>
      <w:r w:rsidR="002C2CD2" w:rsidRPr="005825ED">
        <w:rPr>
          <w:sz w:val="24"/>
          <w:szCs w:val="24"/>
          <w:lang w:val="sq-AL"/>
        </w:rPr>
        <w:t xml:space="preserve"> </w:t>
      </w:r>
      <w:r w:rsidR="00F10F17" w:rsidRPr="005825ED">
        <w:rPr>
          <w:sz w:val="24"/>
          <w:szCs w:val="24"/>
          <w:lang w:val="sq-AL"/>
        </w:rPr>
        <w:t>ose të një ligji të</w:t>
      </w:r>
      <w:r w:rsidR="00BE459A" w:rsidRPr="005825ED">
        <w:rPr>
          <w:sz w:val="24"/>
          <w:szCs w:val="24"/>
          <w:lang w:val="sq-AL"/>
        </w:rPr>
        <w:t xml:space="preserve"> </w:t>
      </w:r>
      <w:r w:rsidR="00F10F17" w:rsidRPr="005825ED">
        <w:rPr>
          <w:sz w:val="24"/>
          <w:szCs w:val="24"/>
          <w:lang w:val="sq-AL"/>
        </w:rPr>
        <w:t>barasvlershëm të huaj në fuqi</w:t>
      </w:r>
      <w:r w:rsidR="006E5A7D">
        <w:rPr>
          <w:sz w:val="24"/>
          <w:szCs w:val="24"/>
          <w:lang w:val="sq-AL"/>
        </w:rPr>
        <w:t>.</w:t>
      </w:r>
    </w:p>
    <w:p w14:paraId="368DFB3B" w14:textId="15235AC7" w:rsidR="00930ED1" w:rsidRPr="005825ED" w:rsidRDefault="00930ED1" w:rsidP="00AC72C2">
      <w:pPr>
        <w:pStyle w:val="Paragrafi"/>
        <w:rPr>
          <w:sz w:val="24"/>
          <w:szCs w:val="24"/>
          <w:lang w:val="sq-AL"/>
        </w:rPr>
      </w:pPr>
      <w:r w:rsidRPr="005825ED">
        <w:rPr>
          <w:sz w:val="24"/>
          <w:szCs w:val="24"/>
          <w:lang w:val="sq-AL"/>
        </w:rPr>
        <w:t>5. “Shoq</w:t>
      </w:r>
      <w:r w:rsidR="00362841" w:rsidRPr="005825ED">
        <w:rPr>
          <w:sz w:val="24"/>
          <w:szCs w:val="24"/>
          <w:lang w:val="sq-AL"/>
        </w:rPr>
        <w:t>ë</w:t>
      </w:r>
      <w:r w:rsidRPr="005825ED">
        <w:rPr>
          <w:sz w:val="24"/>
          <w:szCs w:val="24"/>
          <w:lang w:val="sq-AL"/>
        </w:rPr>
        <w:t>ri administruese e fondeve të investim</w:t>
      </w:r>
      <w:r w:rsidR="00FE7745" w:rsidRPr="005825ED">
        <w:rPr>
          <w:sz w:val="24"/>
          <w:szCs w:val="24"/>
          <w:lang w:val="sq-AL"/>
        </w:rPr>
        <w:t>eve</w:t>
      </w:r>
      <w:r w:rsidRPr="005825ED">
        <w:rPr>
          <w:sz w:val="24"/>
          <w:szCs w:val="24"/>
          <w:lang w:val="sq-AL"/>
        </w:rPr>
        <w:t xml:space="preserve"> alternativ</w:t>
      </w:r>
      <w:r w:rsidR="00FE7745" w:rsidRPr="005825ED">
        <w:rPr>
          <w:sz w:val="24"/>
          <w:szCs w:val="24"/>
          <w:lang w:val="sq-AL"/>
        </w:rPr>
        <w:t>e</w:t>
      </w:r>
      <w:r w:rsidRPr="005825ED">
        <w:rPr>
          <w:sz w:val="24"/>
          <w:szCs w:val="24"/>
          <w:lang w:val="sq-AL"/>
        </w:rPr>
        <w:t xml:space="preserve">” është </w:t>
      </w:r>
      <w:r w:rsidR="00FE7745" w:rsidRPr="005825ED">
        <w:rPr>
          <w:sz w:val="24"/>
          <w:szCs w:val="24"/>
          <w:lang w:val="sq-AL"/>
        </w:rPr>
        <w:t>personi juridik i licencuar nga Autoriteti i Mbik</w:t>
      </w:r>
      <w:r w:rsidR="00362841" w:rsidRPr="005825ED">
        <w:rPr>
          <w:sz w:val="24"/>
          <w:szCs w:val="24"/>
          <w:lang w:val="sq-AL"/>
        </w:rPr>
        <w:t>ë</w:t>
      </w:r>
      <w:r w:rsidR="00FE7745" w:rsidRPr="005825ED">
        <w:rPr>
          <w:sz w:val="24"/>
          <w:szCs w:val="24"/>
          <w:lang w:val="sq-AL"/>
        </w:rPr>
        <w:t>qyrjes Financiare</w:t>
      </w:r>
      <w:r w:rsidR="00AC72C2" w:rsidRPr="005825ED">
        <w:rPr>
          <w:sz w:val="24"/>
          <w:szCs w:val="24"/>
          <w:lang w:val="sq-AL"/>
        </w:rPr>
        <w:t>, veprimtaria e së cil</w:t>
      </w:r>
      <w:r w:rsidR="00362841" w:rsidRPr="005825ED">
        <w:rPr>
          <w:sz w:val="24"/>
          <w:szCs w:val="24"/>
          <w:lang w:val="sq-AL"/>
        </w:rPr>
        <w:t>ë</w:t>
      </w:r>
      <w:r w:rsidR="00AC72C2" w:rsidRPr="005825ED">
        <w:rPr>
          <w:sz w:val="24"/>
          <w:szCs w:val="24"/>
          <w:lang w:val="sq-AL"/>
        </w:rPr>
        <w:t xml:space="preserve">s është administrimi i një ose më shumë fondeve të investimeve alternative dhe i cili, krahas kësaj, mund të marrë përsipër funksionet e administrimit dhe të </w:t>
      </w:r>
      <w:r w:rsidR="009714C4" w:rsidRPr="005825ED">
        <w:rPr>
          <w:sz w:val="24"/>
          <w:szCs w:val="24"/>
          <w:lang w:val="sq-AL"/>
        </w:rPr>
        <w:t xml:space="preserve">reklamimit </w:t>
      </w:r>
      <w:r w:rsidR="00AC72C2" w:rsidRPr="005825ED">
        <w:rPr>
          <w:sz w:val="24"/>
          <w:szCs w:val="24"/>
          <w:lang w:val="sq-AL"/>
        </w:rPr>
        <w:t>të fondeve të investimeve alternative, siç përcaktohet n</w:t>
      </w:r>
      <w:r w:rsidR="00362841" w:rsidRPr="005825ED">
        <w:rPr>
          <w:sz w:val="24"/>
          <w:szCs w:val="24"/>
          <w:lang w:val="sq-AL"/>
        </w:rPr>
        <w:t>ë</w:t>
      </w:r>
      <w:r w:rsidR="00AC72C2" w:rsidRPr="005825ED">
        <w:rPr>
          <w:sz w:val="24"/>
          <w:szCs w:val="24"/>
          <w:lang w:val="sq-AL"/>
        </w:rPr>
        <w:t xml:space="preserve"> l</w:t>
      </w:r>
      <w:r w:rsidR="00D84FC0" w:rsidRPr="005825ED">
        <w:rPr>
          <w:sz w:val="24"/>
          <w:szCs w:val="24"/>
          <w:lang w:val="sq-AL"/>
        </w:rPr>
        <w:t>egjislacionin shqiptar</w:t>
      </w:r>
      <w:r w:rsidR="00AC72C2" w:rsidRPr="005825ED">
        <w:rPr>
          <w:sz w:val="24"/>
          <w:szCs w:val="24"/>
          <w:lang w:val="sq-AL"/>
        </w:rPr>
        <w:t xml:space="preserve"> q</w:t>
      </w:r>
      <w:r w:rsidR="00362841" w:rsidRPr="005825ED">
        <w:rPr>
          <w:sz w:val="24"/>
          <w:szCs w:val="24"/>
          <w:lang w:val="sq-AL"/>
        </w:rPr>
        <w:t>ë</w:t>
      </w:r>
      <w:r w:rsidR="00AC72C2" w:rsidRPr="005825ED">
        <w:rPr>
          <w:sz w:val="24"/>
          <w:szCs w:val="24"/>
          <w:lang w:val="sq-AL"/>
        </w:rPr>
        <w:t xml:space="preserve"> rregullon veprimtarin</w:t>
      </w:r>
      <w:r w:rsidR="00362841" w:rsidRPr="005825ED">
        <w:rPr>
          <w:sz w:val="24"/>
          <w:szCs w:val="24"/>
          <w:lang w:val="sq-AL"/>
        </w:rPr>
        <w:t>ë</w:t>
      </w:r>
      <w:r w:rsidR="00AC72C2" w:rsidRPr="005825ED">
        <w:rPr>
          <w:sz w:val="24"/>
          <w:szCs w:val="24"/>
          <w:lang w:val="sq-AL"/>
        </w:rPr>
        <w:t xml:space="preserve"> e sip</w:t>
      </w:r>
      <w:r w:rsidR="00362841" w:rsidRPr="005825ED">
        <w:rPr>
          <w:sz w:val="24"/>
          <w:szCs w:val="24"/>
          <w:lang w:val="sq-AL"/>
        </w:rPr>
        <w:t>ë</w:t>
      </w:r>
      <w:r w:rsidR="00AC72C2" w:rsidRPr="005825ED">
        <w:rPr>
          <w:sz w:val="24"/>
          <w:szCs w:val="24"/>
          <w:lang w:val="sq-AL"/>
        </w:rPr>
        <w:t>rmarrjes s</w:t>
      </w:r>
      <w:r w:rsidR="00362841" w:rsidRPr="005825ED">
        <w:rPr>
          <w:sz w:val="24"/>
          <w:szCs w:val="24"/>
          <w:lang w:val="sq-AL"/>
        </w:rPr>
        <w:t>ë</w:t>
      </w:r>
      <w:r w:rsidR="00AC72C2" w:rsidRPr="005825ED">
        <w:rPr>
          <w:sz w:val="24"/>
          <w:szCs w:val="24"/>
          <w:lang w:val="sq-AL"/>
        </w:rPr>
        <w:t xml:space="preserve"> investimeve kolektive.</w:t>
      </w:r>
    </w:p>
    <w:p w14:paraId="7716745A" w14:textId="633B841F" w:rsidR="00930ED1" w:rsidRPr="005825ED" w:rsidRDefault="00402F11" w:rsidP="00402F11">
      <w:pPr>
        <w:pStyle w:val="Paragrafi"/>
        <w:rPr>
          <w:sz w:val="24"/>
          <w:szCs w:val="24"/>
          <w:lang w:val="sq-AL"/>
        </w:rPr>
      </w:pPr>
      <w:r w:rsidRPr="005825ED">
        <w:rPr>
          <w:sz w:val="24"/>
          <w:szCs w:val="24"/>
          <w:lang w:val="sq-AL"/>
        </w:rPr>
        <w:t xml:space="preserve">6. </w:t>
      </w:r>
      <w:r w:rsidR="00930ED1" w:rsidRPr="005825ED">
        <w:rPr>
          <w:sz w:val="24"/>
          <w:szCs w:val="24"/>
          <w:lang w:val="sq-AL"/>
        </w:rPr>
        <w:t xml:space="preserve">“Shoqëri risigurimi” është </w:t>
      </w:r>
      <w:r w:rsidRPr="005825ED">
        <w:rPr>
          <w:sz w:val="24"/>
          <w:szCs w:val="24"/>
          <w:lang w:val="sq-AL"/>
        </w:rPr>
        <w:t>personi juridik</w:t>
      </w:r>
      <w:r w:rsidR="00930ED1" w:rsidRPr="005825ED">
        <w:rPr>
          <w:sz w:val="24"/>
          <w:szCs w:val="24"/>
          <w:lang w:val="sq-AL"/>
        </w:rPr>
        <w:t xml:space="preserve"> </w:t>
      </w:r>
      <w:r w:rsidRPr="005825ED">
        <w:rPr>
          <w:sz w:val="24"/>
          <w:szCs w:val="24"/>
          <w:lang w:val="sq-AL"/>
        </w:rPr>
        <w:t>i licencuar nga Autoriteti i Mbik</w:t>
      </w:r>
      <w:r w:rsidR="00362841" w:rsidRPr="005825ED">
        <w:rPr>
          <w:sz w:val="24"/>
          <w:szCs w:val="24"/>
          <w:lang w:val="sq-AL"/>
        </w:rPr>
        <w:t>ë</w:t>
      </w:r>
      <w:r w:rsidRPr="005825ED">
        <w:rPr>
          <w:sz w:val="24"/>
          <w:szCs w:val="24"/>
          <w:lang w:val="sq-AL"/>
        </w:rPr>
        <w:t xml:space="preserve">qyrjes Financiare </w:t>
      </w:r>
      <w:r w:rsidR="00930ED1" w:rsidRPr="005825ED">
        <w:rPr>
          <w:sz w:val="24"/>
          <w:szCs w:val="24"/>
          <w:lang w:val="sq-AL"/>
        </w:rPr>
        <w:t>për ushtrimin e veprimtarisë së risigurimit</w:t>
      </w:r>
      <w:r w:rsidR="006871AA" w:rsidRPr="005825ED">
        <w:rPr>
          <w:sz w:val="24"/>
          <w:szCs w:val="24"/>
          <w:lang w:val="sq-AL"/>
        </w:rPr>
        <w:t>,</w:t>
      </w:r>
      <w:r w:rsidR="00930ED1" w:rsidRPr="005825ED">
        <w:rPr>
          <w:sz w:val="24"/>
          <w:szCs w:val="24"/>
          <w:lang w:val="sq-AL"/>
        </w:rPr>
        <w:t xml:space="preserve"> </w:t>
      </w:r>
      <w:r w:rsidRPr="005825ED">
        <w:rPr>
          <w:sz w:val="24"/>
          <w:szCs w:val="24"/>
          <w:lang w:val="sq-AL"/>
        </w:rPr>
        <w:t>sipas përcaktimeve të legjislacionit shqiptar q</w:t>
      </w:r>
      <w:r w:rsidR="00362841" w:rsidRPr="005825ED">
        <w:rPr>
          <w:sz w:val="24"/>
          <w:szCs w:val="24"/>
          <w:lang w:val="sq-AL"/>
        </w:rPr>
        <w:t>ë</w:t>
      </w:r>
      <w:r w:rsidRPr="005825ED">
        <w:rPr>
          <w:sz w:val="24"/>
          <w:szCs w:val="24"/>
          <w:lang w:val="sq-AL"/>
        </w:rPr>
        <w:t xml:space="preserve"> rregullon veprimtarin</w:t>
      </w:r>
      <w:r w:rsidR="00362841" w:rsidRPr="005825ED">
        <w:rPr>
          <w:sz w:val="24"/>
          <w:szCs w:val="24"/>
          <w:lang w:val="sq-AL"/>
        </w:rPr>
        <w:t>ë</w:t>
      </w:r>
      <w:r w:rsidRPr="005825ED">
        <w:rPr>
          <w:sz w:val="24"/>
          <w:szCs w:val="24"/>
          <w:lang w:val="sq-AL"/>
        </w:rPr>
        <w:t xml:space="preserve"> e sigurimit dhe risigurimit</w:t>
      </w:r>
      <w:r w:rsidR="00010CE9" w:rsidRPr="005825ED">
        <w:rPr>
          <w:sz w:val="24"/>
          <w:szCs w:val="24"/>
          <w:lang w:val="sq-AL"/>
        </w:rPr>
        <w:t>.</w:t>
      </w:r>
    </w:p>
    <w:p w14:paraId="72E55BAA" w14:textId="00A5D5BE" w:rsidR="00C86BCD" w:rsidRPr="005825ED" w:rsidRDefault="00010CE9" w:rsidP="00BE459A">
      <w:pPr>
        <w:pStyle w:val="Paragrafi"/>
        <w:rPr>
          <w:sz w:val="24"/>
          <w:szCs w:val="24"/>
          <w:lang w:val="sq-AL"/>
        </w:rPr>
      </w:pPr>
      <w:r w:rsidRPr="005825ED">
        <w:rPr>
          <w:sz w:val="24"/>
          <w:szCs w:val="24"/>
          <w:lang w:val="sq-AL"/>
        </w:rPr>
        <w:t>7</w:t>
      </w:r>
      <w:r w:rsidR="00BE459A" w:rsidRPr="005825ED">
        <w:rPr>
          <w:sz w:val="24"/>
          <w:szCs w:val="24"/>
          <w:lang w:val="sq-AL"/>
        </w:rPr>
        <w:t>.</w:t>
      </w:r>
      <w:r w:rsidR="002C2CD2" w:rsidRPr="005825ED">
        <w:rPr>
          <w:sz w:val="24"/>
          <w:szCs w:val="24"/>
          <w:lang w:val="sq-AL"/>
        </w:rPr>
        <w:t xml:space="preserve"> </w:t>
      </w:r>
      <w:r w:rsidR="00C86BCD" w:rsidRPr="005825ED">
        <w:rPr>
          <w:sz w:val="24"/>
          <w:szCs w:val="24"/>
          <w:lang w:val="sq-AL"/>
        </w:rPr>
        <w:t>“</w:t>
      </w:r>
      <w:r w:rsidR="00204722" w:rsidRPr="005825ED">
        <w:rPr>
          <w:sz w:val="24"/>
          <w:szCs w:val="24"/>
          <w:lang w:val="sq-AL"/>
        </w:rPr>
        <w:t>Subjekt</w:t>
      </w:r>
      <w:r w:rsidR="00C86BCD" w:rsidRPr="005825ED">
        <w:rPr>
          <w:sz w:val="24"/>
          <w:szCs w:val="24"/>
          <w:lang w:val="sq-AL"/>
        </w:rPr>
        <w:t xml:space="preserve"> i </w:t>
      </w:r>
      <w:r w:rsidRPr="005825ED">
        <w:rPr>
          <w:sz w:val="24"/>
          <w:szCs w:val="24"/>
          <w:lang w:val="sq-AL"/>
        </w:rPr>
        <w:t>mbik</w:t>
      </w:r>
      <w:r w:rsidR="00362841" w:rsidRPr="005825ED">
        <w:rPr>
          <w:sz w:val="24"/>
          <w:szCs w:val="24"/>
          <w:lang w:val="sq-AL"/>
        </w:rPr>
        <w:t>ë</w:t>
      </w:r>
      <w:r w:rsidRPr="005825ED">
        <w:rPr>
          <w:sz w:val="24"/>
          <w:szCs w:val="24"/>
          <w:lang w:val="sq-AL"/>
        </w:rPr>
        <w:t>qyrur</w:t>
      </w:r>
      <w:r w:rsidR="00C86BCD" w:rsidRPr="005825ED">
        <w:rPr>
          <w:sz w:val="24"/>
          <w:szCs w:val="24"/>
          <w:lang w:val="sq-AL"/>
        </w:rPr>
        <w:t xml:space="preserve">” nënkupton </w:t>
      </w:r>
      <w:r w:rsidR="006871AA" w:rsidRPr="005825ED">
        <w:rPr>
          <w:sz w:val="24"/>
          <w:szCs w:val="24"/>
          <w:lang w:val="sq-AL"/>
        </w:rPr>
        <w:t xml:space="preserve">një </w:t>
      </w:r>
      <w:r w:rsidR="00C86BCD" w:rsidRPr="005825ED">
        <w:rPr>
          <w:sz w:val="24"/>
          <w:szCs w:val="24"/>
          <w:lang w:val="sq-AL"/>
        </w:rPr>
        <w:t>institucion krediti, shoqëri</w:t>
      </w:r>
      <w:r w:rsidR="00E631FA" w:rsidRPr="005825ED">
        <w:rPr>
          <w:sz w:val="24"/>
          <w:szCs w:val="24"/>
          <w:lang w:val="sq-AL"/>
        </w:rPr>
        <w:t xml:space="preserve"> </w:t>
      </w:r>
      <w:r w:rsidR="00C86BCD" w:rsidRPr="005825ED">
        <w:rPr>
          <w:sz w:val="24"/>
          <w:szCs w:val="24"/>
          <w:lang w:val="sq-AL"/>
        </w:rPr>
        <w:t>sigurimi</w:t>
      </w:r>
      <w:r w:rsidR="00D57D3B" w:rsidRPr="005825ED">
        <w:rPr>
          <w:sz w:val="24"/>
          <w:szCs w:val="24"/>
          <w:lang w:val="sq-AL"/>
        </w:rPr>
        <w:t>, shoq</w:t>
      </w:r>
      <w:r w:rsidR="00362841" w:rsidRPr="005825ED">
        <w:rPr>
          <w:sz w:val="24"/>
          <w:szCs w:val="24"/>
          <w:lang w:val="sq-AL"/>
        </w:rPr>
        <w:t>ë</w:t>
      </w:r>
      <w:r w:rsidR="00D57D3B" w:rsidRPr="005825ED">
        <w:rPr>
          <w:sz w:val="24"/>
          <w:szCs w:val="24"/>
          <w:lang w:val="sq-AL"/>
        </w:rPr>
        <w:t xml:space="preserve">ri </w:t>
      </w:r>
      <w:r w:rsidR="00E169C0" w:rsidRPr="005825ED">
        <w:rPr>
          <w:sz w:val="24"/>
          <w:szCs w:val="24"/>
          <w:lang w:val="sq-AL"/>
        </w:rPr>
        <w:t xml:space="preserve">risigurimi, </w:t>
      </w:r>
      <w:r w:rsidR="00D57D3B" w:rsidRPr="005825ED">
        <w:rPr>
          <w:sz w:val="24"/>
          <w:szCs w:val="24"/>
          <w:lang w:val="sq-AL"/>
        </w:rPr>
        <w:t>shoq</w:t>
      </w:r>
      <w:r w:rsidR="00362841" w:rsidRPr="005825ED">
        <w:rPr>
          <w:sz w:val="24"/>
          <w:szCs w:val="24"/>
          <w:lang w:val="sq-AL"/>
        </w:rPr>
        <w:t>ë</w:t>
      </w:r>
      <w:r w:rsidR="00D57D3B" w:rsidRPr="005825ED">
        <w:rPr>
          <w:sz w:val="24"/>
          <w:szCs w:val="24"/>
          <w:lang w:val="sq-AL"/>
        </w:rPr>
        <w:t>ri komisionere</w:t>
      </w:r>
      <w:r w:rsidR="0073700C" w:rsidRPr="005825ED">
        <w:rPr>
          <w:sz w:val="24"/>
          <w:szCs w:val="24"/>
          <w:lang w:val="sq-AL"/>
        </w:rPr>
        <w:t>,</w:t>
      </w:r>
      <w:r w:rsidRPr="005825ED">
        <w:rPr>
          <w:sz w:val="24"/>
          <w:szCs w:val="24"/>
          <w:lang w:val="sq-AL"/>
        </w:rPr>
        <w:t xml:space="preserve"> </w:t>
      </w:r>
      <w:r w:rsidR="0073700C" w:rsidRPr="005825ED">
        <w:rPr>
          <w:sz w:val="24"/>
          <w:szCs w:val="24"/>
          <w:lang w:val="sq-AL"/>
        </w:rPr>
        <w:t xml:space="preserve">shoqëri administruese </w:t>
      </w:r>
      <w:r w:rsidRPr="005825ED">
        <w:rPr>
          <w:sz w:val="24"/>
          <w:szCs w:val="24"/>
          <w:lang w:val="sq-AL"/>
        </w:rPr>
        <w:t>dhe</w:t>
      </w:r>
      <w:r w:rsidR="00C86BCD" w:rsidRPr="005825ED">
        <w:rPr>
          <w:sz w:val="24"/>
          <w:szCs w:val="24"/>
          <w:lang w:val="sq-AL"/>
        </w:rPr>
        <w:t xml:space="preserve"> shoqëri administruese të fondeve të investim</w:t>
      </w:r>
      <w:r w:rsidR="006871AA" w:rsidRPr="005825ED">
        <w:rPr>
          <w:sz w:val="24"/>
          <w:szCs w:val="24"/>
          <w:lang w:val="sq-AL"/>
        </w:rPr>
        <w:t>e</w:t>
      </w:r>
      <w:r w:rsidR="00930ED1" w:rsidRPr="005825ED">
        <w:rPr>
          <w:sz w:val="24"/>
          <w:szCs w:val="24"/>
          <w:lang w:val="sq-AL"/>
        </w:rPr>
        <w:t>ve</w:t>
      </w:r>
      <w:r w:rsidR="00C86BCD" w:rsidRPr="005825ED">
        <w:rPr>
          <w:sz w:val="24"/>
          <w:szCs w:val="24"/>
          <w:lang w:val="sq-AL"/>
        </w:rPr>
        <w:t xml:space="preserve"> alternativ</w:t>
      </w:r>
      <w:r w:rsidR="00930ED1" w:rsidRPr="005825ED">
        <w:rPr>
          <w:sz w:val="24"/>
          <w:szCs w:val="24"/>
          <w:lang w:val="sq-AL"/>
        </w:rPr>
        <w:t>e.</w:t>
      </w:r>
    </w:p>
    <w:p w14:paraId="578D9122" w14:textId="101F9503" w:rsidR="00C86BCD" w:rsidRPr="005825ED" w:rsidRDefault="00010CE9" w:rsidP="00C86BCD">
      <w:pPr>
        <w:pStyle w:val="Paragrafi"/>
        <w:rPr>
          <w:sz w:val="24"/>
          <w:szCs w:val="24"/>
          <w:lang w:val="sq-AL"/>
        </w:rPr>
      </w:pPr>
      <w:r w:rsidRPr="005825ED">
        <w:rPr>
          <w:sz w:val="24"/>
          <w:szCs w:val="24"/>
          <w:lang w:val="sq-AL"/>
        </w:rPr>
        <w:t xml:space="preserve">8. </w:t>
      </w:r>
      <w:r w:rsidR="00C86BCD" w:rsidRPr="005825ED">
        <w:rPr>
          <w:sz w:val="24"/>
          <w:szCs w:val="24"/>
          <w:lang w:val="sq-AL"/>
        </w:rPr>
        <w:t>“</w:t>
      </w:r>
      <w:r w:rsidR="005D51B2" w:rsidRPr="005825ED">
        <w:rPr>
          <w:sz w:val="24"/>
          <w:szCs w:val="24"/>
          <w:lang w:val="sq-AL"/>
        </w:rPr>
        <w:t xml:space="preserve">Sektor </w:t>
      </w:r>
      <w:r w:rsidR="00C86BCD" w:rsidRPr="005825ED">
        <w:rPr>
          <w:sz w:val="24"/>
          <w:szCs w:val="24"/>
          <w:lang w:val="sq-AL"/>
        </w:rPr>
        <w:t xml:space="preserve">financiar” nënkupton </w:t>
      </w:r>
      <w:r w:rsidR="00CF1516" w:rsidRPr="005825ED">
        <w:rPr>
          <w:sz w:val="24"/>
          <w:szCs w:val="24"/>
          <w:lang w:val="sq-AL"/>
        </w:rPr>
        <w:t>sektorin</w:t>
      </w:r>
      <w:r w:rsidRPr="005825ED">
        <w:rPr>
          <w:sz w:val="24"/>
          <w:szCs w:val="24"/>
          <w:lang w:val="sq-AL"/>
        </w:rPr>
        <w:t xml:space="preserve"> e</w:t>
      </w:r>
      <w:r w:rsidR="00C86BCD" w:rsidRPr="005825ED">
        <w:rPr>
          <w:sz w:val="24"/>
          <w:szCs w:val="24"/>
          <w:lang w:val="sq-AL"/>
        </w:rPr>
        <w:t xml:space="preserve"> përbërë nga një ose më shumë </w:t>
      </w:r>
      <w:r w:rsidR="00433190" w:rsidRPr="005825ED">
        <w:rPr>
          <w:sz w:val="24"/>
          <w:szCs w:val="24"/>
          <w:lang w:val="sq-AL"/>
        </w:rPr>
        <w:t xml:space="preserve">prej </w:t>
      </w:r>
      <w:r w:rsidRPr="005825ED">
        <w:rPr>
          <w:sz w:val="24"/>
          <w:szCs w:val="24"/>
          <w:lang w:val="sq-AL"/>
        </w:rPr>
        <w:t>subjekte</w:t>
      </w:r>
      <w:r w:rsidR="00433190" w:rsidRPr="005825ED">
        <w:rPr>
          <w:sz w:val="24"/>
          <w:szCs w:val="24"/>
          <w:lang w:val="sq-AL"/>
        </w:rPr>
        <w:t>ve</w:t>
      </w:r>
      <w:r w:rsidR="00C86BCD" w:rsidRPr="005825ED">
        <w:rPr>
          <w:sz w:val="24"/>
          <w:szCs w:val="24"/>
          <w:lang w:val="sq-AL"/>
        </w:rPr>
        <w:t xml:space="preserve"> </w:t>
      </w:r>
      <w:r w:rsidR="00433190" w:rsidRPr="005825ED">
        <w:rPr>
          <w:sz w:val="24"/>
          <w:szCs w:val="24"/>
          <w:lang w:val="sq-AL"/>
        </w:rPr>
        <w:t>të</w:t>
      </w:r>
      <w:r w:rsidR="00C86BCD" w:rsidRPr="005825ED">
        <w:rPr>
          <w:sz w:val="24"/>
          <w:szCs w:val="24"/>
          <w:lang w:val="sq-AL"/>
        </w:rPr>
        <w:t xml:space="preserve"> mëposhtme:</w:t>
      </w:r>
    </w:p>
    <w:p w14:paraId="157348E8" w14:textId="0F5496E1" w:rsidR="00C86BCD" w:rsidRPr="005825ED" w:rsidRDefault="00C86BCD" w:rsidP="004B610D">
      <w:pPr>
        <w:pStyle w:val="Paragrafi"/>
        <w:rPr>
          <w:sz w:val="24"/>
          <w:szCs w:val="24"/>
          <w:lang w:val="sq-AL"/>
        </w:rPr>
      </w:pPr>
      <w:r w:rsidRPr="005825ED">
        <w:rPr>
          <w:sz w:val="24"/>
          <w:szCs w:val="24"/>
          <w:lang w:val="sq-AL"/>
        </w:rPr>
        <w:t>a) institucion krediti</w:t>
      </w:r>
      <w:r w:rsidR="0048642F">
        <w:rPr>
          <w:sz w:val="24"/>
          <w:szCs w:val="24"/>
          <w:lang w:val="sq-AL"/>
        </w:rPr>
        <w:t>, i</w:t>
      </w:r>
      <w:r w:rsidR="0048642F" w:rsidRPr="0048642F">
        <w:rPr>
          <w:sz w:val="24"/>
          <w:szCs w:val="24"/>
          <w:lang w:val="sq-AL"/>
        </w:rPr>
        <w:t xml:space="preserve">nstitucion financiar, shoqëri e shërbimeve ndihmese </w:t>
      </w:r>
      <w:r w:rsidRPr="005825ED">
        <w:rPr>
          <w:sz w:val="24"/>
          <w:szCs w:val="24"/>
          <w:lang w:val="sq-AL"/>
        </w:rPr>
        <w:t>(</w:t>
      </w:r>
      <w:r w:rsidR="00BB249B" w:rsidRPr="005825ED">
        <w:rPr>
          <w:sz w:val="24"/>
          <w:szCs w:val="24"/>
          <w:lang w:val="sq-AL"/>
        </w:rPr>
        <w:t>n</w:t>
      </w:r>
      <w:r w:rsidR="00362841" w:rsidRPr="005825ED">
        <w:rPr>
          <w:sz w:val="24"/>
          <w:szCs w:val="24"/>
          <w:lang w:val="sq-AL"/>
        </w:rPr>
        <w:t>ë</w:t>
      </w:r>
      <w:r w:rsidR="00BB249B" w:rsidRPr="005825ED">
        <w:rPr>
          <w:sz w:val="24"/>
          <w:szCs w:val="24"/>
          <w:lang w:val="sq-AL"/>
        </w:rPr>
        <w:t xml:space="preserve"> vijim referuar si </w:t>
      </w:r>
      <w:r w:rsidR="003B1E5C" w:rsidRPr="005825ED">
        <w:rPr>
          <w:sz w:val="24"/>
          <w:szCs w:val="24"/>
          <w:lang w:val="sq-AL"/>
        </w:rPr>
        <w:t xml:space="preserve">sektori </w:t>
      </w:r>
      <w:r w:rsidRPr="005825ED">
        <w:rPr>
          <w:sz w:val="24"/>
          <w:szCs w:val="24"/>
          <w:lang w:val="sq-AL"/>
        </w:rPr>
        <w:t>bankar);</w:t>
      </w:r>
    </w:p>
    <w:p w14:paraId="62213065" w14:textId="232E7D18" w:rsidR="00C86BCD" w:rsidRPr="005825ED" w:rsidRDefault="00C86BCD" w:rsidP="004B610D">
      <w:pPr>
        <w:pStyle w:val="Paragrafi"/>
        <w:rPr>
          <w:sz w:val="24"/>
          <w:szCs w:val="24"/>
          <w:lang w:val="sq-AL"/>
        </w:rPr>
      </w:pPr>
      <w:r w:rsidRPr="005825ED">
        <w:rPr>
          <w:sz w:val="24"/>
          <w:szCs w:val="24"/>
          <w:lang w:val="sq-AL"/>
        </w:rPr>
        <w:t>b) shoqëri sigurimi</w:t>
      </w:r>
      <w:r w:rsidR="00020A90" w:rsidRPr="005825ED">
        <w:rPr>
          <w:sz w:val="24"/>
          <w:szCs w:val="24"/>
          <w:lang w:val="sq-AL"/>
        </w:rPr>
        <w:t xml:space="preserve"> dhe/ose </w:t>
      </w:r>
      <w:r w:rsidRPr="005825ED">
        <w:rPr>
          <w:sz w:val="24"/>
          <w:szCs w:val="24"/>
          <w:lang w:val="sq-AL"/>
        </w:rPr>
        <w:t xml:space="preserve">risigurimi, ose shoqëri </w:t>
      </w:r>
      <w:r w:rsidR="00D80CF9" w:rsidRPr="005825ED">
        <w:rPr>
          <w:sz w:val="24"/>
          <w:szCs w:val="24"/>
          <w:lang w:val="sq-AL"/>
        </w:rPr>
        <w:t>kontrolluese</w:t>
      </w:r>
      <w:r w:rsidRPr="005825ED">
        <w:rPr>
          <w:sz w:val="24"/>
          <w:szCs w:val="24"/>
          <w:lang w:val="sq-AL"/>
        </w:rPr>
        <w:t xml:space="preserve"> e sigurimit (</w:t>
      </w:r>
      <w:r w:rsidR="003C6783" w:rsidRPr="005825ED">
        <w:rPr>
          <w:sz w:val="24"/>
          <w:szCs w:val="24"/>
          <w:lang w:val="sq-AL"/>
        </w:rPr>
        <w:t xml:space="preserve">ku “shoqëri </w:t>
      </w:r>
      <w:r w:rsidR="00BE5789">
        <w:rPr>
          <w:sz w:val="24"/>
          <w:szCs w:val="24"/>
          <w:lang w:val="sq-AL"/>
        </w:rPr>
        <w:t>kontrolluese</w:t>
      </w:r>
      <w:r w:rsidR="00BE5789" w:rsidRPr="005825ED">
        <w:rPr>
          <w:sz w:val="24"/>
          <w:szCs w:val="24"/>
          <w:lang w:val="sq-AL"/>
        </w:rPr>
        <w:t xml:space="preserve"> </w:t>
      </w:r>
      <w:r w:rsidR="003C6783" w:rsidRPr="005825ED">
        <w:rPr>
          <w:sz w:val="24"/>
          <w:szCs w:val="24"/>
          <w:lang w:val="sq-AL"/>
        </w:rPr>
        <w:t xml:space="preserve">e sigurimeve” nënkupton një shoqëri mëmë, e cila kontrollon kryesisht shoqëri sigurimi ose risigurimi dhe vetë nuk ushtron veprimtari tregtare jashtë </w:t>
      </w:r>
      <w:r w:rsidR="000A63AD">
        <w:rPr>
          <w:sz w:val="24"/>
          <w:szCs w:val="24"/>
          <w:lang w:val="sq-AL"/>
        </w:rPr>
        <w:t>sektorit</w:t>
      </w:r>
      <w:r w:rsidR="00DA71F2">
        <w:rPr>
          <w:sz w:val="24"/>
          <w:szCs w:val="24"/>
          <w:lang w:val="sq-AL"/>
        </w:rPr>
        <w:t>sektorit</w:t>
      </w:r>
      <w:r w:rsidR="00DA71F2" w:rsidRPr="005825ED">
        <w:rPr>
          <w:sz w:val="24"/>
          <w:szCs w:val="24"/>
          <w:lang w:val="sq-AL"/>
        </w:rPr>
        <w:t xml:space="preserve"> </w:t>
      </w:r>
      <w:r w:rsidR="003C6783" w:rsidRPr="005825ED">
        <w:rPr>
          <w:sz w:val="24"/>
          <w:szCs w:val="24"/>
          <w:lang w:val="sq-AL"/>
        </w:rPr>
        <w:t>të sigurimeve)</w:t>
      </w:r>
      <w:r w:rsidR="001C40D0">
        <w:rPr>
          <w:sz w:val="24"/>
          <w:szCs w:val="24"/>
          <w:lang w:val="sq-AL"/>
        </w:rPr>
        <w:t xml:space="preserve">, </w:t>
      </w:r>
      <w:r w:rsidR="00E4514B" w:rsidRPr="005825ED">
        <w:rPr>
          <w:sz w:val="24"/>
          <w:szCs w:val="24"/>
          <w:lang w:val="sq-AL"/>
        </w:rPr>
        <w:t>n</w:t>
      </w:r>
      <w:r w:rsidR="00362841" w:rsidRPr="005825ED">
        <w:rPr>
          <w:sz w:val="24"/>
          <w:szCs w:val="24"/>
          <w:lang w:val="sq-AL"/>
        </w:rPr>
        <w:t>ë</w:t>
      </w:r>
      <w:r w:rsidR="00E4514B" w:rsidRPr="005825ED">
        <w:rPr>
          <w:sz w:val="24"/>
          <w:szCs w:val="24"/>
          <w:lang w:val="sq-AL"/>
        </w:rPr>
        <w:t xml:space="preserve"> vijim referuar si </w:t>
      </w:r>
      <w:r w:rsidR="00DA71F2">
        <w:rPr>
          <w:sz w:val="24"/>
          <w:szCs w:val="24"/>
          <w:lang w:val="sq-AL"/>
        </w:rPr>
        <w:t>sektori</w:t>
      </w:r>
      <w:r w:rsidR="00DA71F2" w:rsidRPr="005825ED">
        <w:rPr>
          <w:sz w:val="24"/>
          <w:szCs w:val="24"/>
          <w:lang w:val="sq-AL"/>
        </w:rPr>
        <w:t xml:space="preserve"> </w:t>
      </w:r>
      <w:r w:rsidRPr="005825ED">
        <w:rPr>
          <w:sz w:val="24"/>
          <w:szCs w:val="24"/>
          <w:lang w:val="sq-AL"/>
        </w:rPr>
        <w:t>i sigurimeve;</w:t>
      </w:r>
    </w:p>
    <w:p w14:paraId="2E4A8230" w14:textId="513AB9EB" w:rsidR="00C86BCD" w:rsidRPr="005825ED" w:rsidRDefault="00C86BCD" w:rsidP="00C86BCD">
      <w:pPr>
        <w:pStyle w:val="Paragrafi"/>
        <w:rPr>
          <w:sz w:val="24"/>
          <w:szCs w:val="24"/>
          <w:lang w:val="sq-AL"/>
        </w:rPr>
      </w:pPr>
      <w:r w:rsidRPr="005825ED">
        <w:rPr>
          <w:sz w:val="24"/>
          <w:szCs w:val="24"/>
          <w:lang w:val="sq-AL"/>
        </w:rPr>
        <w:t xml:space="preserve">c) </w:t>
      </w:r>
      <w:r w:rsidR="00E4514B" w:rsidRPr="005825ED">
        <w:rPr>
          <w:sz w:val="24"/>
          <w:szCs w:val="24"/>
          <w:lang w:val="sq-AL"/>
        </w:rPr>
        <w:t>shoq</w:t>
      </w:r>
      <w:r w:rsidR="00362841" w:rsidRPr="005825ED">
        <w:rPr>
          <w:sz w:val="24"/>
          <w:szCs w:val="24"/>
          <w:lang w:val="sq-AL"/>
        </w:rPr>
        <w:t>ë</w:t>
      </w:r>
      <w:r w:rsidR="00E4514B" w:rsidRPr="005825ED">
        <w:rPr>
          <w:sz w:val="24"/>
          <w:szCs w:val="24"/>
          <w:lang w:val="sq-AL"/>
        </w:rPr>
        <w:t>ri komisionere</w:t>
      </w:r>
      <w:r w:rsidR="001C40D0">
        <w:rPr>
          <w:sz w:val="24"/>
          <w:szCs w:val="24"/>
          <w:lang w:val="sq-AL"/>
        </w:rPr>
        <w:t xml:space="preserve">, </w:t>
      </w:r>
      <w:r w:rsidR="00E4514B" w:rsidRPr="005825ED">
        <w:rPr>
          <w:sz w:val="24"/>
          <w:szCs w:val="24"/>
          <w:lang w:val="sq-AL"/>
        </w:rPr>
        <w:t>n</w:t>
      </w:r>
      <w:r w:rsidR="00362841" w:rsidRPr="005825ED">
        <w:rPr>
          <w:sz w:val="24"/>
          <w:szCs w:val="24"/>
          <w:lang w:val="sq-AL"/>
        </w:rPr>
        <w:t>ë</w:t>
      </w:r>
      <w:r w:rsidR="00E4514B" w:rsidRPr="005825ED">
        <w:rPr>
          <w:sz w:val="24"/>
          <w:szCs w:val="24"/>
          <w:lang w:val="sq-AL"/>
        </w:rPr>
        <w:t xml:space="preserve"> vijim referuar si </w:t>
      </w:r>
      <w:r w:rsidR="00DA71F2">
        <w:rPr>
          <w:sz w:val="24"/>
          <w:szCs w:val="24"/>
          <w:lang w:val="sq-AL"/>
        </w:rPr>
        <w:t>sektori</w:t>
      </w:r>
      <w:r w:rsidR="00DA71F2" w:rsidRPr="005825ED">
        <w:rPr>
          <w:sz w:val="24"/>
          <w:szCs w:val="24"/>
          <w:lang w:val="sq-AL"/>
        </w:rPr>
        <w:t xml:space="preserve"> </w:t>
      </w:r>
      <w:r w:rsidR="00E4514B" w:rsidRPr="005825ED">
        <w:rPr>
          <w:sz w:val="24"/>
          <w:szCs w:val="24"/>
          <w:lang w:val="sq-AL"/>
        </w:rPr>
        <w:t>i</w:t>
      </w:r>
      <w:r w:rsidRPr="005825ED">
        <w:rPr>
          <w:sz w:val="24"/>
          <w:szCs w:val="24"/>
          <w:lang w:val="sq-AL"/>
        </w:rPr>
        <w:t xml:space="preserve"> shërbimeve të investimeve</w:t>
      </w:r>
      <w:r w:rsidR="006E5A7D">
        <w:rPr>
          <w:sz w:val="24"/>
          <w:szCs w:val="24"/>
          <w:lang w:val="sq-AL"/>
        </w:rPr>
        <w:t>.</w:t>
      </w:r>
    </w:p>
    <w:p w14:paraId="103EC1A4" w14:textId="5CEA1FF9" w:rsidR="00C86BCD" w:rsidRPr="005825ED" w:rsidRDefault="007D0DC7" w:rsidP="007D0DC7">
      <w:pPr>
        <w:pStyle w:val="Paragrafi"/>
        <w:rPr>
          <w:sz w:val="24"/>
          <w:szCs w:val="24"/>
          <w:lang w:val="sq-AL"/>
        </w:rPr>
      </w:pPr>
      <w:r w:rsidRPr="005825ED">
        <w:rPr>
          <w:sz w:val="24"/>
          <w:szCs w:val="24"/>
          <w:lang w:val="sq-AL"/>
        </w:rPr>
        <w:t xml:space="preserve">9. </w:t>
      </w:r>
      <w:r w:rsidR="00C86BCD" w:rsidRPr="005825ED">
        <w:rPr>
          <w:sz w:val="24"/>
          <w:szCs w:val="24"/>
          <w:lang w:val="sq-AL"/>
        </w:rPr>
        <w:t xml:space="preserve">“Rregulla sektoriale” nënkupton </w:t>
      </w:r>
      <w:r w:rsidR="00B510CA" w:rsidRPr="005825ED">
        <w:rPr>
          <w:sz w:val="24"/>
          <w:szCs w:val="24"/>
          <w:lang w:val="sq-AL"/>
        </w:rPr>
        <w:t>ligjet, aktet nënligjore, rregulloret, udhëzimet dhe çdo akt tjetër të miratuar në zbatim të tyre</w:t>
      </w:r>
      <w:r w:rsidR="002274EE" w:rsidRPr="005825ED">
        <w:rPr>
          <w:sz w:val="24"/>
          <w:szCs w:val="24"/>
          <w:lang w:val="sq-AL"/>
        </w:rPr>
        <w:t xml:space="preserve">, </w:t>
      </w:r>
      <w:r w:rsidR="00C86BCD" w:rsidRPr="005825ED">
        <w:rPr>
          <w:sz w:val="24"/>
          <w:szCs w:val="24"/>
          <w:lang w:val="sq-AL"/>
        </w:rPr>
        <w:t xml:space="preserve">që zbatohen në </w:t>
      </w:r>
      <w:r w:rsidR="00CF1516" w:rsidRPr="005825ED">
        <w:rPr>
          <w:sz w:val="24"/>
          <w:szCs w:val="24"/>
          <w:lang w:val="sq-AL"/>
        </w:rPr>
        <w:t>sektorin</w:t>
      </w:r>
      <w:r w:rsidR="00C86BCD" w:rsidRPr="005825ED">
        <w:rPr>
          <w:sz w:val="24"/>
          <w:szCs w:val="24"/>
          <w:lang w:val="sq-AL"/>
        </w:rPr>
        <w:t xml:space="preserve"> financiar përkatës</w:t>
      </w:r>
      <w:r w:rsidR="00B8021A" w:rsidRPr="005825ED">
        <w:rPr>
          <w:sz w:val="24"/>
          <w:szCs w:val="24"/>
          <w:lang w:val="sq-AL"/>
        </w:rPr>
        <w:t xml:space="preserve"> nga secili autoritet mbik</w:t>
      </w:r>
      <w:r w:rsidR="00B471DB" w:rsidRPr="005825ED">
        <w:rPr>
          <w:sz w:val="24"/>
          <w:szCs w:val="24"/>
          <w:lang w:val="sq-AL"/>
        </w:rPr>
        <w:t>ë</w:t>
      </w:r>
      <w:r w:rsidR="00B8021A" w:rsidRPr="005825ED">
        <w:rPr>
          <w:sz w:val="24"/>
          <w:szCs w:val="24"/>
          <w:lang w:val="sq-AL"/>
        </w:rPr>
        <w:t>qyr</w:t>
      </w:r>
      <w:r w:rsidR="00B471DB" w:rsidRPr="005825ED">
        <w:rPr>
          <w:sz w:val="24"/>
          <w:szCs w:val="24"/>
          <w:lang w:val="sq-AL"/>
        </w:rPr>
        <w:t>ë</w:t>
      </w:r>
      <w:r w:rsidR="00B8021A" w:rsidRPr="005825ED">
        <w:rPr>
          <w:sz w:val="24"/>
          <w:szCs w:val="24"/>
          <w:lang w:val="sq-AL"/>
        </w:rPr>
        <w:t>s</w:t>
      </w:r>
      <w:r w:rsidR="008B22E4" w:rsidRPr="005825ED">
        <w:rPr>
          <w:sz w:val="24"/>
          <w:szCs w:val="24"/>
          <w:lang w:val="sq-AL"/>
        </w:rPr>
        <w:t>.</w:t>
      </w:r>
    </w:p>
    <w:p w14:paraId="529767B9" w14:textId="4845E26A" w:rsidR="00C86BCD" w:rsidRPr="005825ED" w:rsidRDefault="00747036" w:rsidP="00C86BCD">
      <w:pPr>
        <w:pStyle w:val="Paragrafi"/>
        <w:rPr>
          <w:sz w:val="24"/>
          <w:szCs w:val="24"/>
          <w:lang w:val="sq-AL"/>
        </w:rPr>
      </w:pPr>
      <w:r w:rsidRPr="005825ED">
        <w:rPr>
          <w:sz w:val="24"/>
          <w:szCs w:val="24"/>
          <w:lang w:val="sq-AL"/>
        </w:rPr>
        <w:t xml:space="preserve">10. </w:t>
      </w:r>
      <w:r w:rsidR="00C86BCD" w:rsidRPr="005825ED">
        <w:rPr>
          <w:sz w:val="24"/>
          <w:szCs w:val="24"/>
          <w:lang w:val="sq-AL"/>
        </w:rPr>
        <w:t xml:space="preserve">“Kontroll” konsiderohet se ekziston kur një </w:t>
      </w:r>
      <w:r w:rsidR="007D0DC7" w:rsidRPr="005825ED">
        <w:rPr>
          <w:sz w:val="24"/>
          <w:szCs w:val="24"/>
          <w:lang w:val="sq-AL"/>
        </w:rPr>
        <w:t>person</w:t>
      </w:r>
      <w:r w:rsidR="00C86BCD" w:rsidRPr="005825ED">
        <w:rPr>
          <w:sz w:val="24"/>
          <w:szCs w:val="24"/>
          <w:lang w:val="sq-AL"/>
        </w:rPr>
        <w:t xml:space="preserve"> juridik (</w:t>
      </w:r>
      <w:r w:rsidR="00D80CF9" w:rsidRPr="005825ED">
        <w:rPr>
          <w:sz w:val="24"/>
          <w:szCs w:val="24"/>
          <w:lang w:val="sq-AL"/>
        </w:rPr>
        <w:t>personi</w:t>
      </w:r>
      <w:r w:rsidR="00C86BCD" w:rsidRPr="005825ED">
        <w:rPr>
          <w:sz w:val="24"/>
          <w:szCs w:val="24"/>
          <w:lang w:val="sq-AL"/>
        </w:rPr>
        <w:t xml:space="preserve"> kontrollues):</w:t>
      </w:r>
    </w:p>
    <w:p w14:paraId="7A7279CE" w14:textId="2A0C07C8" w:rsidR="00C86BCD" w:rsidRPr="005825ED" w:rsidRDefault="00C86BCD" w:rsidP="00C6530F">
      <w:pPr>
        <w:pStyle w:val="Paragrafi"/>
        <w:rPr>
          <w:sz w:val="24"/>
          <w:szCs w:val="24"/>
          <w:lang w:val="sq-AL"/>
        </w:rPr>
      </w:pPr>
      <w:r w:rsidRPr="005825ED">
        <w:rPr>
          <w:sz w:val="24"/>
          <w:szCs w:val="24"/>
          <w:lang w:val="sq-AL"/>
        </w:rPr>
        <w:t xml:space="preserve">a) zotëron më shumë se gjysmën e votave në asamblenë e përgjithshme të një personi </w:t>
      </w:r>
      <w:r w:rsidRPr="005825ED">
        <w:rPr>
          <w:sz w:val="24"/>
          <w:szCs w:val="24"/>
          <w:lang w:val="sq-AL"/>
        </w:rPr>
        <w:lastRenderedPageBreak/>
        <w:t>juridik tjetër (</w:t>
      </w:r>
      <w:r w:rsidR="00C6530F" w:rsidRPr="005825ED">
        <w:rPr>
          <w:sz w:val="24"/>
          <w:szCs w:val="24"/>
          <w:lang w:val="sq-AL"/>
        </w:rPr>
        <w:t>shoq</w:t>
      </w:r>
      <w:r w:rsidR="00362841" w:rsidRPr="005825ED">
        <w:rPr>
          <w:sz w:val="24"/>
          <w:szCs w:val="24"/>
          <w:lang w:val="sq-AL"/>
        </w:rPr>
        <w:t>ë</w:t>
      </w:r>
      <w:r w:rsidR="00C6530F" w:rsidRPr="005825ED">
        <w:rPr>
          <w:sz w:val="24"/>
          <w:szCs w:val="24"/>
          <w:lang w:val="sq-AL"/>
        </w:rPr>
        <w:t>ria</w:t>
      </w:r>
      <w:r w:rsidRPr="005825ED">
        <w:rPr>
          <w:sz w:val="24"/>
          <w:szCs w:val="24"/>
          <w:lang w:val="sq-AL"/>
        </w:rPr>
        <w:t xml:space="preserve"> bijë);</w:t>
      </w:r>
    </w:p>
    <w:p w14:paraId="5E6F3EF1" w14:textId="69B3C975" w:rsidR="00C86BCD" w:rsidRPr="005825ED" w:rsidRDefault="00C86BCD" w:rsidP="00C6530F">
      <w:pPr>
        <w:pStyle w:val="Paragrafi"/>
        <w:rPr>
          <w:sz w:val="24"/>
          <w:szCs w:val="24"/>
          <w:lang w:val="sq-AL"/>
        </w:rPr>
      </w:pPr>
      <w:r w:rsidRPr="005825ED">
        <w:rPr>
          <w:sz w:val="24"/>
          <w:szCs w:val="24"/>
          <w:lang w:val="sq-AL"/>
        </w:rPr>
        <w:t>b) ka të drejtën të emërojë më shumë se gjysmën e anëtarëve të organeve të administrimit ose mbikëqyrjes së një personi juridik tjetër (</w:t>
      </w:r>
      <w:r w:rsidR="00C6530F" w:rsidRPr="005825ED">
        <w:rPr>
          <w:sz w:val="24"/>
          <w:szCs w:val="24"/>
          <w:lang w:val="sq-AL"/>
        </w:rPr>
        <w:t>shoq</w:t>
      </w:r>
      <w:r w:rsidR="00362841" w:rsidRPr="005825ED">
        <w:rPr>
          <w:sz w:val="24"/>
          <w:szCs w:val="24"/>
          <w:lang w:val="sq-AL"/>
        </w:rPr>
        <w:t>ë</w:t>
      </w:r>
      <w:r w:rsidR="00C6530F" w:rsidRPr="005825ED">
        <w:rPr>
          <w:sz w:val="24"/>
          <w:szCs w:val="24"/>
          <w:lang w:val="sq-AL"/>
        </w:rPr>
        <w:t>ris</w:t>
      </w:r>
      <w:r w:rsidR="00362841" w:rsidRPr="005825ED">
        <w:rPr>
          <w:sz w:val="24"/>
          <w:szCs w:val="24"/>
          <w:lang w:val="sq-AL"/>
        </w:rPr>
        <w:t>ë</w:t>
      </w:r>
      <w:r w:rsidRPr="005825ED">
        <w:rPr>
          <w:sz w:val="24"/>
          <w:szCs w:val="24"/>
          <w:lang w:val="sq-AL"/>
        </w:rPr>
        <w:t xml:space="preserve"> bijë) dhe është aksionar ose ortak në atë person;</w:t>
      </w:r>
    </w:p>
    <w:p w14:paraId="06A5BD3C" w14:textId="5B426BF4" w:rsidR="00C86BCD" w:rsidRPr="005825ED" w:rsidRDefault="00C86BCD" w:rsidP="00F65AD3">
      <w:pPr>
        <w:pStyle w:val="Paragrafi"/>
        <w:rPr>
          <w:sz w:val="24"/>
          <w:szCs w:val="24"/>
          <w:lang w:val="sq-AL"/>
        </w:rPr>
      </w:pPr>
      <w:r w:rsidRPr="005825ED">
        <w:rPr>
          <w:sz w:val="24"/>
          <w:szCs w:val="24"/>
          <w:lang w:val="sq-AL"/>
        </w:rPr>
        <w:t>c) ka të drejtën të ushtrojë ndikim dominues mbi një person juridik (</w:t>
      </w:r>
      <w:r w:rsidR="007C3B90" w:rsidRPr="005825ED">
        <w:rPr>
          <w:sz w:val="24"/>
          <w:szCs w:val="24"/>
          <w:lang w:val="sq-AL"/>
        </w:rPr>
        <w:t>shoqëri</w:t>
      </w:r>
      <w:r w:rsidRPr="005825ED">
        <w:rPr>
          <w:sz w:val="24"/>
          <w:szCs w:val="24"/>
          <w:lang w:val="sq-AL"/>
        </w:rPr>
        <w:t xml:space="preserve"> bijë) nëpërmjet një kontrate ose aktit të themelimit/statutit të tij, nëse kjo lejohet nga legjislacioni i zbatueshëm;</w:t>
      </w:r>
    </w:p>
    <w:p w14:paraId="3C4A84CC" w14:textId="49A20531" w:rsidR="00C86BCD" w:rsidRPr="005825ED" w:rsidRDefault="00DA30BC" w:rsidP="002F280E">
      <w:pPr>
        <w:pStyle w:val="Paragrafi"/>
        <w:rPr>
          <w:sz w:val="24"/>
          <w:szCs w:val="24"/>
          <w:lang w:val="sq-AL"/>
        </w:rPr>
      </w:pPr>
      <w:r w:rsidRPr="005825ED">
        <w:rPr>
          <w:sz w:val="24"/>
          <w:szCs w:val="24"/>
          <w:lang w:val="sq-AL"/>
        </w:rPr>
        <w:t>ç</w:t>
      </w:r>
      <w:r w:rsidR="00C86BCD" w:rsidRPr="005825ED">
        <w:rPr>
          <w:sz w:val="24"/>
          <w:szCs w:val="24"/>
          <w:lang w:val="sq-AL"/>
        </w:rPr>
        <w:t xml:space="preserve">) është aksionar ose ortak në një </w:t>
      </w:r>
      <w:r w:rsidR="004A5551" w:rsidRPr="005825ED">
        <w:rPr>
          <w:sz w:val="24"/>
          <w:szCs w:val="24"/>
          <w:lang w:val="sq-AL"/>
        </w:rPr>
        <w:t>personi juridik</w:t>
      </w:r>
      <w:r w:rsidR="00C86BCD" w:rsidRPr="005825ED">
        <w:rPr>
          <w:sz w:val="24"/>
          <w:szCs w:val="24"/>
          <w:lang w:val="sq-AL"/>
        </w:rPr>
        <w:t xml:space="preserve"> dhe</w:t>
      </w:r>
      <w:r w:rsidR="000C22A7" w:rsidRPr="005825ED">
        <w:rPr>
          <w:sz w:val="24"/>
          <w:szCs w:val="24"/>
          <w:lang w:val="sq-AL"/>
        </w:rPr>
        <w:t xml:space="preserve"> </w:t>
      </w:r>
      <w:r w:rsidR="002F280E" w:rsidRPr="005825ED">
        <w:rPr>
          <w:sz w:val="24"/>
          <w:szCs w:val="24"/>
          <w:lang w:val="sq-AL"/>
        </w:rPr>
        <w:t xml:space="preserve">(i) më shumë se gjysma e anëtarëve të organit drejtues ose mbikëqyrës të këtij personi juridik (shoqërisë bijë), gjatë vitit financiar të kaluar dhe në vitin aktual deri në përgatitjen e pasqyrave të konsoliduara, janë emëruar si rezultat i ushtrimit të të drejtave të votës nga </w:t>
      </w:r>
      <w:r w:rsidR="00BE5789">
        <w:rPr>
          <w:sz w:val="24"/>
          <w:szCs w:val="24"/>
          <w:lang w:val="sq-AL"/>
        </w:rPr>
        <w:t>personi</w:t>
      </w:r>
      <w:r w:rsidR="00BE5789" w:rsidRPr="005825ED">
        <w:rPr>
          <w:sz w:val="24"/>
          <w:szCs w:val="24"/>
          <w:lang w:val="sq-AL"/>
        </w:rPr>
        <w:t xml:space="preserve"> </w:t>
      </w:r>
      <w:r w:rsidR="002F280E" w:rsidRPr="005825ED">
        <w:rPr>
          <w:sz w:val="24"/>
          <w:szCs w:val="24"/>
          <w:lang w:val="sq-AL"/>
        </w:rPr>
        <w:t xml:space="preserve">kontrollues; (ii) </w:t>
      </w:r>
      <w:r w:rsidR="00133E15" w:rsidRPr="005825ED">
        <w:rPr>
          <w:sz w:val="24"/>
          <w:szCs w:val="24"/>
          <w:lang w:val="sq-AL"/>
        </w:rPr>
        <w:t>personi</w:t>
      </w:r>
      <w:r w:rsidR="002F280E" w:rsidRPr="005825ED">
        <w:rPr>
          <w:sz w:val="24"/>
          <w:szCs w:val="24"/>
          <w:lang w:val="sq-AL"/>
        </w:rPr>
        <w:t xml:space="preserve"> kontrollues, individualisht ose nëpërmjet një marrëveshjeje me aksionarë apo ortakë të tjerë, zotëron më shumë se gjysmën e votave në asamblenë e përgjithshme të këtij personi juridik</w:t>
      </w:r>
      <w:r w:rsidR="00133E15" w:rsidRPr="005825ED">
        <w:rPr>
          <w:sz w:val="24"/>
          <w:szCs w:val="24"/>
          <w:lang w:val="sq-AL"/>
        </w:rPr>
        <w:t xml:space="preserve"> (shoq</w:t>
      </w:r>
      <w:r w:rsidR="00362841" w:rsidRPr="005825ED">
        <w:rPr>
          <w:sz w:val="24"/>
          <w:szCs w:val="24"/>
          <w:lang w:val="sq-AL"/>
        </w:rPr>
        <w:t>ë</w:t>
      </w:r>
      <w:r w:rsidR="00133E15" w:rsidRPr="005825ED">
        <w:rPr>
          <w:sz w:val="24"/>
          <w:szCs w:val="24"/>
          <w:lang w:val="sq-AL"/>
        </w:rPr>
        <w:t>ris</w:t>
      </w:r>
      <w:r w:rsidR="00362841" w:rsidRPr="005825ED">
        <w:rPr>
          <w:sz w:val="24"/>
          <w:szCs w:val="24"/>
          <w:lang w:val="sq-AL"/>
        </w:rPr>
        <w:t>ë</w:t>
      </w:r>
      <w:r w:rsidR="00133E15" w:rsidRPr="005825ED">
        <w:rPr>
          <w:sz w:val="24"/>
          <w:szCs w:val="24"/>
          <w:lang w:val="sq-AL"/>
        </w:rPr>
        <w:t xml:space="preserve"> bij</w:t>
      </w:r>
      <w:r w:rsidR="00362841" w:rsidRPr="005825ED">
        <w:rPr>
          <w:sz w:val="24"/>
          <w:szCs w:val="24"/>
          <w:lang w:val="sq-AL"/>
        </w:rPr>
        <w:t>ë</w:t>
      </w:r>
      <w:r w:rsidR="00133E15" w:rsidRPr="005825ED">
        <w:rPr>
          <w:sz w:val="24"/>
          <w:szCs w:val="24"/>
          <w:lang w:val="sq-AL"/>
        </w:rPr>
        <w:t>)</w:t>
      </w:r>
      <w:r w:rsidR="002F280E" w:rsidRPr="005825ED">
        <w:rPr>
          <w:sz w:val="24"/>
          <w:szCs w:val="24"/>
          <w:lang w:val="sq-AL"/>
        </w:rPr>
        <w:t>.</w:t>
      </w:r>
      <w:r w:rsidR="00C86BCD" w:rsidRPr="005825ED">
        <w:rPr>
          <w:sz w:val="24"/>
          <w:szCs w:val="24"/>
          <w:lang w:val="sq-AL"/>
        </w:rPr>
        <w:t>;</w:t>
      </w:r>
    </w:p>
    <w:p w14:paraId="3B0D4885" w14:textId="149A797A" w:rsidR="008D3384" w:rsidRPr="005825ED" w:rsidRDefault="005D51B2" w:rsidP="00B03BFD">
      <w:pPr>
        <w:pStyle w:val="Paragrafi"/>
        <w:rPr>
          <w:lang w:val="sq-AL"/>
        </w:rPr>
      </w:pPr>
      <w:r w:rsidRPr="005825ED">
        <w:rPr>
          <w:sz w:val="24"/>
          <w:szCs w:val="24"/>
          <w:lang w:val="sq-AL"/>
        </w:rPr>
        <w:t>d</w:t>
      </w:r>
      <w:r w:rsidR="00C86BCD" w:rsidRPr="005825ED">
        <w:rPr>
          <w:sz w:val="24"/>
          <w:szCs w:val="24"/>
          <w:lang w:val="sq-AL"/>
        </w:rPr>
        <w:t>) ushtron, sipas mendimit të autorite</w:t>
      </w:r>
      <w:r w:rsidR="007C3B90" w:rsidRPr="005825ED">
        <w:rPr>
          <w:sz w:val="24"/>
          <w:szCs w:val="24"/>
          <w:lang w:val="sq-AL"/>
        </w:rPr>
        <w:t>te</w:t>
      </w:r>
      <w:r w:rsidR="00C1469F" w:rsidRPr="005825ED">
        <w:rPr>
          <w:sz w:val="24"/>
          <w:szCs w:val="24"/>
          <w:lang w:val="sq-AL"/>
        </w:rPr>
        <w:t>ve mbik</w:t>
      </w:r>
      <w:r w:rsidR="00362841" w:rsidRPr="005825ED">
        <w:rPr>
          <w:sz w:val="24"/>
          <w:szCs w:val="24"/>
          <w:lang w:val="sq-AL"/>
        </w:rPr>
        <w:t>ë</w:t>
      </w:r>
      <w:r w:rsidR="00C1469F" w:rsidRPr="005825ED">
        <w:rPr>
          <w:sz w:val="24"/>
          <w:szCs w:val="24"/>
          <w:lang w:val="sq-AL"/>
        </w:rPr>
        <w:t>qyr</w:t>
      </w:r>
      <w:r w:rsidR="00362841" w:rsidRPr="005825ED">
        <w:rPr>
          <w:sz w:val="24"/>
          <w:szCs w:val="24"/>
          <w:lang w:val="sq-AL"/>
        </w:rPr>
        <w:t>ë</w:t>
      </w:r>
      <w:r w:rsidR="00C1469F" w:rsidRPr="005825ED">
        <w:rPr>
          <w:sz w:val="24"/>
          <w:szCs w:val="24"/>
          <w:lang w:val="sq-AL"/>
        </w:rPr>
        <w:t>se</w:t>
      </w:r>
      <w:r w:rsidR="00C86BCD" w:rsidRPr="005825ED">
        <w:rPr>
          <w:sz w:val="24"/>
          <w:szCs w:val="24"/>
          <w:lang w:val="sq-AL"/>
        </w:rPr>
        <w:t xml:space="preserve">, ndikim </w:t>
      </w:r>
      <w:r w:rsidR="00317C18" w:rsidRPr="005825ED">
        <w:rPr>
          <w:sz w:val="24"/>
          <w:szCs w:val="24"/>
          <w:lang w:val="sq-AL"/>
        </w:rPr>
        <w:t>influencues</w:t>
      </w:r>
      <w:r w:rsidR="00C86BCD" w:rsidRPr="005825ED">
        <w:rPr>
          <w:sz w:val="24"/>
          <w:szCs w:val="24"/>
          <w:lang w:val="sq-AL"/>
        </w:rPr>
        <w:t xml:space="preserve"> mbi vendimmarrjen lidhur me veprimtarinë e një personi juridik tjetër (</w:t>
      </w:r>
      <w:r w:rsidR="00317C18" w:rsidRPr="005825ED">
        <w:rPr>
          <w:sz w:val="24"/>
          <w:szCs w:val="24"/>
          <w:lang w:val="sq-AL"/>
        </w:rPr>
        <w:t>shoq</w:t>
      </w:r>
      <w:r w:rsidR="00362841" w:rsidRPr="005825ED">
        <w:rPr>
          <w:sz w:val="24"/>
          <w:szCs w:val="24"/>
          <w:lang w:val="sq-AL"/>
        </w:rPr>
        <w:t>ë</w:t>
      </w:r>
      <w:r w:rsidR="00317C18" w:rsidRPr="005825ED">
        <w:rPr>
          <w:sz w:val="24"/>
          <w:szCs w:val="24"/>
          <w:lang w:val="sq-AL"/>
        </w:rPr>
        <w:t>ris</w:t>
      </w:r>
      <w:r w:rsidR="00362841" w:rsidRPr="005825ED">
        <w:rPr>
          <w:sz w:val="24"/>
          <w:szCs w:val="24"/>
          <w:lang w:val="sq-AL"/>
        </w:rPr>
        <w:t>ë</w:t>
      </w:r>
      <w:r w:rsidR="00C86BCD" w:rsidRPr="005825ED">
        <w:rPr>
          <w:sz w:val="24"/>
          <w:szCs w:val="24"/>
          <w:lang w:val="sq-AL"/>
        </w:rPr>
        <w:t xml:space="preserve"> bijë) në çfarëdo mënyre tjetër</w:t>
      </w:r>
      <w:r w:rsidR="00802BCD" w:rsidRPr="005825ED">
        <w:rPr>
          <w:sz w:val="24"/>
          <w:szCs w:val="24"/>
          <w:lang w:val="sq-AL"/>
        </w:rPr>
        <w:t>.</w:t>
      </w:r>
      <w:r w:rsidR="00802BCD" w:rsidRPr="005825ED">
        <w:rPr>
          <w:lang w:val="sq-AL"/>
        </w:rPr>
        <w:t xml:space="preserve"> </w:t>
      </w:r>
    </w:p>
    <w:p w14:paraId="2B4927E1" w14:textId="7646446A" w:rsidR="00C86BCD" w:rsidRPr="005825ED" w:rsidRDefault="001D1FF2" w:rsidP="00317C18">
      <w:pPr>
        <w:pStyle w:val="Paragrafi"/>
        <w:rPr>
          <w:sz w:val="24"/>
          <w:szCs w:val="24"/>
          <w:lang w:val="sq-AL"/>
        </w:rPr>
      </w:pPr>
      <w:r w:rsidRPr="005825ED">
        <w:rPr>
          <w:lang w:val="sq-AL"/>
        </w:rPr>
        <w:t xml:space="preserve">e) </w:t>
      </w:r>
      <w:r w:rsidR="00802BCD" w:rsidRPr="005825ED">
        <w:rPr>
          <w:lang w:val="sq-AL"/>
        </w:rPr>
        <w:t>P</w:t>
      </w:r>
      <w:r w:rsidR="00802BCD" w:rsidRPr="005825ED">
        <w:rPr>
          <w:sz w:val="24"/>
          <w:szCs w:val="24"/>
          <w:lang w:val="sq-AL"/>
        </w:rPr>
        <w:t>ër qëllimet e përcaktimit të ekzistencës së kontrollit sipas shkronjave “a”, “b”, “ç” dhe “d” të këtij neni, zbatohen rregullat e mëposhtme:</w:t>
      </w:r>
    </w:p>
    <w:p w14:paraId="3D08B001" w14:textId="365A1D79" w:rsidR="00CA3D15" w:rsidRPr="005825ED" w:rsidRDefault="00C86BCD" w:rsidP="00CA3D15">
      <w:pPr>
        <w:pStyle w:val="Paragrafi"/>
        <w:rPr>
          <w:sz w:val="24"/>
          <w:szCs w:val="24"/>
          <w:lang w:val="sq-AL"/>
        </w:rPr>
      </w:pPr>
      <w:r w:rsidRPr="005825ED">
        <w:rPr>
          <w:sz w:val="24"/>
          <w:szCs w:val="24"/>
          <w:lang w:val="sq-AL"/>
        </w:rPr>
        <w:t xml:space="preserve">(i) </w:t>
      </w:r>
      <w:r w:rsidR="00747036" w:rsidRPr="005825ED">
        <w:rPr>
          <w:sz w:val="24"/>
          <w:szCs w:val="24"/>
          <w:lang w:val="sq-AL"/>
        </w:rPr>
        <w:t xml:space="preserve">Në rastet e parashikuara në </w:t>
      </w:r>
      <w:r w:rsidR="00F30EC2" w:rsidRPr="005825ED">
        <w:rPr>
          <w:sz w:val="24"/>
          <w:szCs w:val="24"/>
          <w:lang w:val="sq-AL"/>
        </w:rPr>
        <w:t>shkronjat “</w:t>
      </w:r>
      <w:r w:rsidR="00747036" w:rsidRPr="005825ED">
        <w:rPr>
          <w:sz w:val="24"/>
          <w:szCs w:val="24"/>
          <w:lang w:val="sq-AL"/>
        </w:rPr>
        <w:t>a</w:t>
      </w:r>
      <w:r w:rsidR="00F30EC2" w:rsidRPr="005825ED">
        <w:rPr>
          <w:sz w:val="24"/>
          <w:szCs w:val="24"/>
          <w:lang w:val="sq-AL"/>
        </w:rPr>
        <w:t>”</w:t>
      </w:r>
      <w:r w:rsidR="00747036" w:rsidRPr="005825ED">
        <w:rPr>
          <w:sz w:val="24"/>
          <w:szCs w:val="24"/>
          <w:lang w:val="sq-AL"/>
        </w:rPr>
        <w:t xml:space="preserve">, </w:t>
      </w:r>
      <w:r w:rsidR="00F30EC2" w:rsidRPr="005825ED">
        <w:rPr>
          <w:sz w:val="24"/>
          <w:szCs w:val="24"/>
          <w:lang w:val="sq-AL"/>
        </w:rPr>
        <w:t>“</w:t>
      </w:r>
      <w:r w:rsidR="00747036" w:rsidRPr="005825ED">
        <w:rPr>
          <w:sz w:val="24"/>
          <w:szCs w:val="24"/>
          <w:lang w:val="sq-AL"/>
        </w:rPr>
        <w:t>b</w:t>
      </w:r>
      <w:r w:rsidR="00F30EC2" w:rsidRPr="005825ED">
        <w:rPr>
          <w:sz w:val="24"/>
          <w:szCs w:val="24"/>
          <w:lang w:val="sq-AL"/>
        </w:rPr>
        <w:t>”</w:t>
      </w:r>
      <w:r w:rsidR="00747036" w:rsidRPr="005825ED">
        <w:rPr>
          <w:sz w:val="24"/>
          <w:szCs w:val="24"/>
          <w:lang w:val="sq-AL"/>
        </w:rPr>
        <w:t xml:space="preserve"> dhe </w:t>
      </w:r>
      <w:r w:rsidR="00F30EC2" w:rsidRPr="005825ED">
        <w:rPr>
          <w:sz w:val="24"/>
          <w:szCs w:val="24"/>
          <w:lang w:val="sq-AL"/>
        </w:rPr>
        <w:t>“</w:t>
      </w:r>
      <w:r w:rsidR="00747036" w:rsidRPr="005825ED">
        <w:rPr>
          <w:sz w:val="24"/>
          <w:szCs w:val="24"/>
          <w:lang w:val="sq-AL"/>
        </w:rPr>
        <w:t>ç</w:t>
      </w:r>
      <w:r w:rsidR="00F30EC2" w:rsidRPr="005825ED">
        <w:rPr>
          <w:sz w:val="24"/>
          <w:szCs w:val="24"/>
          <w:lang w:val="sq-AL"/>
        </w:rPr>
        <w:t>”</w:t>
      </w:r>
      <w:r w:rsidR="00747036" w:rsidRPr="005825ED">
        <w:rPr>
          <w:sz w:val="24"/>
          <w:szCs w:val="24"/>
          <w:lang w:val="sq-AL"/>
        </w:rPr>
        <w:t xml:space="preserve">, numri i votave të </w:t>
      </w:r>
      <w:r w:rsidR="00BE5789">
        <w:rPr>
          <w:sz w:val="24"/>
          <w:szCs w:val="24"/>
          <w:lang w:val="sq-AL"/>
        </w:rPr>
        <w:t xml:space="preserve">personit </w:t>
      </w:r>
      <w:r w:rsidR="00747036" w:rsidRPr="005825ED">
        <w:rPr>
          <w:sz w:val="24"/>
          <w:szCs w:val="24"/>
          <w:lang w:val="sq-AL"/>
        </w:rPr>
        <w:t>kontrollues shtohet me</w:t>
      </w:r>
      <w:r w:rsidR="00CA3D15" w:rsidRPr="005825ED">
        <w:rPr>
          <w:sz w:val="24"/>
          <w:szCs w:val="24"/>
          <w:lang w:val="sq-AL"/>
        </w:rPr>
        <w:t xml:space="preserve"> </w:t>
      </w:r>
      <w:r w:rsidR="00747036" w:rsidRPr="005825ED">
        <w:rPr>
          <w:sz w:val="24"/>
          <w:szCs w:val="24"/>
          <w:lang w:val="sq-AL"/>
        </w:rPr>
        <w:t>votat që zotërohen nga shoqëritë bijë ndaj të cilave ai ushtron kontroll</w:t>
      </w:r>
      <w:r w:rsidR="00DC46D6">
        <w:rPr>
          <w:sz w:val="24"/>
          <w:szCs w:val="24"/>
          <w:lang w:val="sq-AL"/>
        </w:rPr>
        <w:t xml:space="preserve"> </w:t>
      </w:r>
      <w:r w:rsidR="00747036" w:rsidRPr="005825ED">
        <w:rPr>
          <w:sz w:val="24"/>
          <w:szCs w:val="24"/>
          <w:lang w:val="sq-AL"/>
        </w:rPr>
        <w:t>dhe</w:t>
      </w:r>
      <w:r w:rsidR="00CA3D15" w:rsidRPr="005825ED">
        <w:rPr>
          <w:sz w:val="24"/>
          <w:szCs w:val="24"/>
          <w:lang w:val="sq-AL"/>
        </w:rPr>
        <w:t xml:space="preserve"> </w:t>
      </w:r>
      <w:r w:rsidR="00747036" w:rsidRPr="005825ED">
        <w:rPr>
          <w:sz w:val="24"/>
          <w:szCs w:val="24"/>
          <w:lang w:val="sq-AL"/>
        </w:rPr>
        <w:t xml:space="preserve">votat e personave që, ndonëse veprojnë në llogari të tyre, veprojnë në interes të </w:t>
      </w:r>
      <w:r w:rsidR="00CA3D15" w:rsidRPr="005825ED">
        <w:rPr>
          <w:sz w:val="24"/>
          <w:szCs w:val="24"/>
          <w:lang w:val="sq-AL"/>
        </w:rPr>
        <w:t>personit</w:t>
      </w:r>
      <w:r w:rsidR="00747036" w:rsidRPr="005825ED">
        <w:rPr>
          <w:sz w:val="24"/>
          <w:szCs w:val="24"/>
          <w:lang w:val="sq-AL"/>
        </w:rPr>
        <w:t xml:space="preserve"> kontrollues ose të shoqërisë së tij bijë.</w:t>
      </w:r>
    </w:p>
    <w:p w14:paraId="48C334BA" w14:textId="649F05E0" w:rsidR="00C90425" w:rsidRPr="005825ED" w:rsidRDefault="00C90425" w:rsidP="00C90425">
      <w:pPr>
        <w:pStyle w:val="Paragrafi"/>
        <w:rPr>
          <w:sz w:val="24"/>
          <w:szCs w:val="24"/>
          <w:lang w:val="sq-AL"/>
        </w:rPr>
      </w:pPr>
      <w:r w:rsidRPr="005825ED">
        <w:rPr>
          <w:sz w:val="24"/>
          <w:szCs w:val="24"/>
          <w:lang w:val="sq-AL"/>
        </w:rPr>
        <w:t>(ii)</w:t>
      </w:r>
      <w:r w:rsidR="00747036" w:rsidRPr="005825ED">
        <w:rPr>
          <w:sz w:val="24"/>
          <w:szCs w:val="24"/>
          <w:lang w:val="sq-AL"/>
        </w:rPr>
        <w:t xml:space="preserve">Në të njëjtat raste </w:t>
      </w:r>
      <w:r w:rsidR="00C62B8E">
        <w:rPr>
          <w:sz w:val="24"/>
          <w:szCs w:val="24"/>
          <w:lang w:val="sq-AL"/>
        </w:rPr>
        <w:t>“</w:t>
      </w:r>
      <w:r w:rsidR="00747036" w:rsidRPr="005825ED">
        <w:rPr>
          <w:sz w:val="24"/>
          <w:szCs w:val="24"/>
          <w:lang w:val="sq-AL"/>
        </w:rPr>
        <w:t>a</w:t>
      </w:r>
      <w:r w:rsidR="00C62B8E">
        <w:rPr>
          <w:sz w:val="24"/>
          <w:szCs w:val="24"/>
          <w:lang w:val="sq-AL"/>
        </w:rPr>
        <w:t>”</w:t>
      </w:r>
      <w:r w:rsidR="00747036" w:rsidRPr="005825ED">
        <w:rPr>
          <w:sz w:val="24"/>
          <w:szCs w:val="24"/>
          <w:lang w:val="sq-AL"/>
        </w:rPr>
        <w:t xml:space="preserve">, </w:t>
      </w:r>
      <w:r w:rsidR="00C62B8E">
        <w:rPr>
          <w:sz w:val="24"/>
          <w:szCs w:val="24"/>
          <w:lang w:val="sq-AL"/>
        </w:rPr>
        <w:t>“</w:t>
      </w:r>
      <w:r w:rsidR="00747036" w:rsidRPr="005825ED">
        <w:rPr>
          <w:sz w:val="24"/>
          <w:szCs w:val="24"/>
          <w:lang w:val="sq-AL"/>
        </w:rPr>
        <w:t>b</w:t>
      </w:r>
      <w:r w:rsidR="00C62B8E">
        <w:rPr>
          <w:sz w:val="24"/>
          <w:szCs w:val="24"/>
          <w:lang w:val="sq-AL"/>
        </w:rPr>
        <w:t>”</w:t>
      </w:r>
      <w:r w:rsidR="00747036" w:rsidRPr="005825ED">
        <w:rPr>
          <w:sz w:val="24"/>
          <w:szCs w:val="24"/>
          <w:lang w:val="sq-AL"/>
        </w:rPr>
        <w:t xml:space="preserve"> dhe </w:t>
      </w:r>
      <w:r w:rsidR="00C62B8E">
        <w:rPr>
          <w:sz w:val="24"/>
          <w:szCs w:val="24"/>
          <w:lang w:val="sq-AL"/>
        </w:rPr>
        <w:t>“</w:t>
      </w:r>
      <w:r w:rsidR="00747036" w:rsidRPr="005825ED">
        <w:rPr>
          <w:sz w:val="24"/>
          <w:szCs w:val="24"/>
          <w:lang w:val="sq-AL"/>
        </w:rPr>
        <w:t>ç</w:t>
      </w:r>
      <w:r w:rsidR="00C62B8E">
        <w:rPr>
          <w:sz w:val="24"/>
          <w:szCs w:val="24"/>
          <w:lang w:val="sq-AL"/>
        </w:rPr>
        <w:t>”</w:t>
      </w:r>
      <w:r w:rsidR="00747036" w:rsidRPr="005825ED">
        <w:rPr>
          <w:sz w:val="24"/>
          <w:szCs w:val="24"/>
          <w:lang w:val="sq-AL"/>
        </w:rPr>
        <w:t>, numri i votave pakësohet me</w:t>
      </w:r>
      <w:r w:rsidR="00381513" w:rsidRPr="005825ED">
        <w:rPr>
          <w:sz w:val="24"/>
          <w:szCs w:val="24"/>
          <w:lang w:val="sq-AL"/>
        </w:rPr>
        <w:t xml:space="preserve"> </w:t>
      </w:r>
      <w:r w:rsidR="00747036" w:rsidRPr="005825ED">
        <w:rPr>
          <w:sz w:val="24"/>
          <w:szCs w:val="24"/>
          <w:lang w:val="sq-AL"/>
        </w:rPr>
        <w:t xml:space="preserve">votat që i përkasin aksioneve të mbajtura për llogari të një </w:t>
      </w:r>
      <w:r w:rsidR="00381513" w:rsidRPr="005825ED">
        <w:rPr>
          <w:sz w:val="24"/>
          <w:szCs w:val="24"/>
          <w:lang w:val="sq-AL"/>
        </w:rPr>
        <w:t>personi</w:t>
      </w:r>
      <w:r w:rsidR="00747036" w:rsidRPr="005825ED">
        <w:rPr>
          <w:sz w:val="24"/>
          <w:szCs w:val="24"/>
          <w:lang w:val="sq-AL"/>
        </w:rPr>
        <w:t xml:space="preserve"> tjetër nga vetë </w:t>
      </w:r>
      <w:r w:rsidR="00381513" w:rsidRPr="005825ED">
        <w:rPr>
          <w:sz w:val="24"/>
          <w:szCs w:val="24"/>
          <w:lang w:val="sq-AL"/>
        </w:rPr>
        <w:t>personi</w:t>
      </w:r>
      <w:r w:rsidR="00747036" w:rsidRPr="005825ED">
        <w:rPr>
          <w:sz w:val="24"/>
          <w:szCs w:val="24"/>
          <w:lang w:val="sq-AL"/>
        </w:rPr>
        <w:t xml:space="preserve"> kontrollues ose nga </w:t>
      </w:r>
      <w:r w:rsidR="00381513" w:rsidRPr="005825ED">
        <w:rPr>
          <w:sz w:val="24"/>
          <w:szCs w:val="24"/>
          <w:lang w:val="sq-AL"/>
        </w:rPr>
        <w:t>shoq</w:t>
      </w:r>
      <w:r w:rsidR="00362841" w:rsidRPr="005825ED">
        <w:rPr>
          <w:sz w:val="24"/>
          <w:szCs w:val="24"/>
          <w:lang w:val="sq-AL"/>
        </w:rPr>
        <w:t>ë</w:t>
      </w:r>
      <w:r w:rsidR="00381513" w:rsidRPr="005825ED">
        <w:rPr>
          <w:sz w:val="24"/>
          <w:szCs w:val="24"/>
          <w:lang w:val="sq-AL"/>
        </w:rPr>
        <w:t>ria</w:t>
      </w:r>
      <w:r w:rsidR="00747036" w:rsidRPr="005825ED">
        <w:rPr>
          <w:sz w:val="24"/>
          <w:szCs w:val="24"/>
          <w:lang w:val="sq-AL"/>
        </w:rPr>
        <w:t xml:space="preserve"> e tij bijë dhe</w:t>
      </w:r>
      <w:r w:rsidR="00381513" w:rsidRPr="005825ED">
        <w:rPr>
          <w:sz w:val="24"/>
          <w:szCs w:val="24"/>
          <w:lang w:val="sq-AL"/>
        </w:rPr>
        <w:t xml:space="preserve"> </w:t>
      </w:r>
      <w:r w:rsidR="00747036" w:rsidRPr="005825ED">
        <w:rPr>
          <w:sz w:val="24"/>
          <w:szCs w:val="24"/>
          <w:lang w:val="sq-AL"/>
        </w:rPr>
        <w:t>votat që i përkasin aksioneve të dhëna në peng, nëse të drejtat që burojnë prej tyre ushtrohen me urdhër dhe në interes të pengdhënësit.</w:t>
      </w:r>
    </w:p>
    <w:p w14:paraId="1FA52C4B" w14:textId="43B156F7" w:rsidR="00C86BCD" w:rsidRPr="005825ED" w:rsidRDefault="00C90425" w:rsidP="00A27390">
      <w:pPr>
        <w:pStyle w:val="Paragrafi"/>
        <w:rPr>
          <w:sz w:val="24"/>
          <w:szCs w:val="24"/>
          <w:lang w:val="sq-AL"/>
        </w:rPr>
      </w:pPr>
      <w:r w:rsidRPr="005825ED">
        <w:rPr>
          <w:sz w:val="24"/>
          <w:szCs w:val="24"/>
          <w:lang w:val="sq-AL"/>
        </w:rPr>
        <w:t xml:space="preserve">(iii) </w:t>
      </w:r>
      <w:r w:rsidR="00747036" w:rsidRPr="005825ED">
        <w:rPr>
          <w:sz w:val="24"/>
          <w:szCs w:val="24"/>
          <w:lang w:val="sq-AL"/>
        </w:rPr>
        <w:t xml:space="preserve"> </w:t>
      </w:r>
      <w:r w:rsidR="00E07A71">
        <w:rPr>
          <w:sz w:val="24"/>
          <w:szCs w:val="24"/>
          <w:lang w:val="sq-AL"/>
        </w:rPr>
        <w:t>N</w:t>
      </w:r>
      <w:r w:rsidR="00747036" w:rsidRPr="005825ED">
        <w:rPr>
          <w:sz w:val="24"/>
          <w:szCs w:val="24"/>
          <w:lang w:val="sq-AL"/>
        </w:rPr>
        <w:t xml:space="preserve">ë rastet e </w:t>
      </w:r>
      <w:r w:rsidR="00E07A71">
        <w:rPr>
          <w:sz w:val="24"/>
          <w:szCs w:val="24"/>
          <w:lang w:val="sq-AL"/>
        </w:rPr>
        <w:t xml:space="preserve">parashikuara në </w:t>
      </w:r>
      <w:r w:rsidR="00F30EC2" w:rsidRPr="005825ED">
        <w:rPr>
          <w:sz w:val="24"/>
          <w:szCs w:val="24"/>
          <w:lang w:val="sq-AL"/>
        </w:rPr>
        <w:t>shkronja</w:t>
      </w:r>
      <w:r w:rsidR="00E07A71">
        <w:rPr>
          <w:sz w:val="24"/>
          <w:szCs w:val="24"/>
          <w:lang w:val="sq-AL"/>
        </w:rPr>
        <w:t>t</w:t>
      </w:r>
      <w:r w:rsidR="00F30EC2" w:rsidRPr="005825ED">
        <w:rPr>
          <w:sz w:val="24"/>
          <w:szCs w:val="24"/>
          <w:lang w:val="sq-AL"/>
        </w:rPr>
        <w:t xml:space="preserve"> “</w:t>
      </w:r>
      <w:r w:rsidR="00747036" w:rsidRPr="005825ED">
        <w:rPr>
          <w:sz w:val="24"/>
          <w:szCs w:val="24"/>
          <w:lang w:val="sq-AL"/>
        </w:rPr>
        <w:t>a</w:t>
      </w:r>
      <w:r w:rsidR="00F30EC2" w:rsidRPr="005825ED">
        <w:rPr>
          <w:sz w:val="24"/>
          <w:szCs w:val="24"/>
          <w:lang w:val="sq-AL"/>
        </w:rPr>
        <w:t>”</w:t>
      </w:r>
      <w:r w:rsidR="00747036" w:rsidRPr="005825ED">
        <w:rPr>
          <w:sz w:val="24"/>
          <w:szCs w:val="24"/>
          <w:lang w:val="sq-AL"/>
        </w:rPr>
        <w:t xml:space="preserve"> dhe </w:t>
      </w:r>
      <w:r w:rsidR="00F30EC2" w:rsidRPr="005825ED">
        <w:rPr>
          <w:sz w:val="24"/>
          <w:szCs w:val="24"/>
          <w:lang w:val="sq-AL"/>
        </w:rPr>
        <w:t>“</w:t>
      </w:r>
      <w:r w:rsidR="00747036" w:rsidRPr="005825ED">
        <w:rPr>
          <w:sz w:val="24"/>
          <w:szCs w:val="24"/>
          <w:lang w:val="sq-AL"/>
        </w:rPr>
        <w:t>ç</w:t>
      </w:r>
      <w:r w:rsidR="00F30EC2" w:rsidRPr="005825ED">
        <w:rPr>
          <w:sz w:val="24"/>
          <w:szCs w:val="24"/>
          <w:lang w:val="sq-AL"/>
        </w:rPr>
        <w:t>”</w:t>
      </w:r>
      <w:r w:rsidR="00747036" w:rsidRPr="005825ED">
        <w:rPr>
          <w:sz w:val="24"/>
          <w:szCs w:val="24"/>
          <w:lang w:val="sq-AL"/>
        </w:rPr>
        <w:t>, votat pakësohen gjithashtu me</w:t>
      </w:r>
      <w:r w:rsidR="00A27390" w:rsidRPr="005825ED">
        <w:rPr>
          <w:sz w:val="24"/>
          <w:szCs w:val="24"/>
          <w:lang w:val="sq-AL"/>
        </w:rPr>
        <w:t xml:space="preserve"> </w:t>
      </w:r>
      <w:r w:rsidR="00747036" w:rsidRPr="005825ED">
        <w:rPr>
          <w:sz w:val="24"/>
          <w:szCs w:val="24"/>
          <w:lang w:val="sq-AL"/>
        </w:rPr>
        <w:t>votat që i përkasin aksioneve të mbajtura nga vetë</w:t>
      </w:r>
      <w:r w:rsidR="00A27390" w:rsidRPr="005825ED">
        <w:rPr>
          <w:sz w:val="24"/>
          <w:szCs w:val="24"/>
          <w:lang w:val="sq-AL"/>
        </w:rPr>
        <w:t xml:space="preserve"> shoq</w:t>
      </w:r>
      <w:r w:rsidR="00362841" w:rsidRPr="005825ED">
        <w:rPr>
          <w:sz w:val="24"/>
          <w:szCs w:val="24"/>
          <w:lang w:val="sq-AL"/>
        </w:rPr>
        <w:t>ë</w:t>
      </w:r>
      <w:r w:rsidR="00A27390" w:rsidRPr="005825ED">
        <w:rPr>
          <w:sz w:val="24"/>
          <w:szCs w:val="24"/>
          <w:lang w:val="sq-AL"/>
        </w:rPr>
        <w:t>ria</w:t>
      </w:r>
      <w:r w:rsidR="00747036" w:rsidRPr="005825ED">
        <w:rPr>
          <w:sz w:val="24"/>
          <w:szCs w:val="24"/>
          <w:lang w:val="sq-AL"/>
        </w:rPr>
        <w:t xml:space="preserve"> bijë,</w:t>
      </w:r>
      <w:r w:rsidR="00A27390" w:rsidRPr="005825ED">
        <w:rPr>
          <w:sz w:val="24"/>
          <w:szCs w:val="24"/>
          <w:lang w:val="sq-AL"/>
        </w:rPr>
        <w:t xml:space="preserve"> </w:t>
      </w:r>
      <w:r w:rsidR="00747036" w:rsidRPr="005825ED">
        <w:rPr>
          <w:sz w:val="24"/>
          <w:szCs w:val="24"/>
          <w:lang w:val="sq-AL"/>
        </w:rPr>
        <w:t>qofshin të mbajtura drejtpërdrejt,</w:t>
      </w:r>
      <w:r w:rsidR="00A27390" w:rsidRPr="005825ED">
        <w:rPr>
          <w:sz w:val="24"/>
          <w:szCs w:val="24"/>
          <w:lang w:val="sq-AL"/>
        </w:rPr>
        <w:t xml:space="preserve"> </w:t>
      </w:r>
      <w:r w:rsidR="00747036" w:rsidRPr="005825ED">
        <w:rPr>
          <w:sz w:val="24"/>
          <w:szCs w:val="24"/>
          <w:lang w:val="sq-AL"/>
        </w:rPr>
        <w:t>ose përmes një personi të kontrolluar prej saj,</w:t>
      </w:r>
      <w:r w:rsidR="00A27390" w:rsidRPr="005825ED">
        <w:rPr>
          <w:sz w:val="24"/>
          <w:szCs w:val="24"/>
          <w:lang w:val="sq-AL"/>
        </w:rPr>
        <w:t xml:space="preserve"> </w:t>
      </w:r>
      <w:r w:rsidR="00747036" w:rsidRPr="005825ED">
        <w:rPr>
          <w:sz w:val="24"/>
          <w:szCs w:val="24"/>
          <w:lang w:val="sq-AL"/>
        </w:rPr>
        <w:t xml:space="preserve">ose përmes një personi që </w:t>
      </w:r>
      <w:r w:rsidR="009E7858" w:rsidRPr="005825ED">
        <w:rPr>
          <w:sz w:val="24"/>
          <w:szCs w:val="24"/>
          <w:lang w:val="sq-AL"/>
        </w:rPr>
        <w:t>p</w:t>
      </w:r>
      <w:r w:rsidR="00362841" w:rsidRPr="005825ED">
        <w:rPr>
          <w:sz w:val="24"/>
          <w:szCs w:val="24"/>
          <w:lang w:val="sq-AL"/>
        </w:rPr>
        <w:t>ë</w:t>
      </w:r>
      <w:r w:rsidR="009E7858" w:rsidRPr="005825ED">
        <w:rPr>
          <w:sz w:val="24"/>
          <w:szCs w:val="24"/>
          <w:lang w:val="sq-AL"/>
        </w:rPr>
        <w:t>rfaq</w:t>
      </w:r>
      <w:r w:rsidR="00362841" w:rsidRPr="005825ED">
        <w:rPr>
          <w:sz w:val="24"/>
          <w:szCs w:val="24"/>
          <w:lang w:val="sq-AL"/>
        </w:rPr>
        <w:t>ë</w:t>
      </w:r>
      <w:r w:rsidR="009E7858" w:rsidRPr="005825ED">
        <w:rPr>
          <w:sz w:val="24"/>
          <w:szCs w:val="24"/>
          <w:lang w:val="sq-AL"/>
        </w:rPr>
        <w:t>son veten</w:t>
      </w:r>
      <w:r w:rsidR="00747036" w:rsidRPr="005825ED">
        <w:rPr>
          <w:sz w:val="24"/>
          <w:szCs w:val="24"/>
          <w:lang w:val="sq-AL"/>
        </w:rPr>
        <w:t xml:space="preserve">, por </w:t>
      </w:r>
      <w:r w:rsidR="009E7858" w:rsidRPr="005825ED">
        <w:rPr>
          <w:sz w:val="24"/>
          <w:szCs w:val="24"/>
          <w:lang w:val="sq-AL"/>
        </w:rPr>
        <w:t xml:space="preserve">vepron </w:t>
      </w:r>
      <w:r w:rsidR="00747036" w:rsidRPr="005825ED">
        <w:rPr>
          <w:sz w:val="24"/>
          <w:szCs w:val="24"/>
          <w:lang w:val="sq-AL"/>
        </w:rPr>
        <w:t xml:space="preserve">për llogari të </w:t>
      </w:r>
      <w:r w:rsidR="009E7858" w:rsidRPr="005825ED">
        <w:rPr>
          <w:sz w:val="24"/>
          <w:szCs w:val="24"/>
          <w:lang w:val="sq-AL"/>
        </w:rPr>
        <w:t>personit</w:t>
      </w:r>
      <w:r w:rsidR="00747036" w:rsidRPr="005825ED">
        <w:rPr>
          <w:sz w:val="24"/>
          <w:szCs w:val="24"/>
          <w:lang w:val="sq-AL"/>
        </w:rPr>
        <w:t xml:space="preserve"> kontrollues ose </w:t>
      </w:r>
      <w:r w:rsidR="009E7858" w:rsidRPr="005825ED">
        <w:rPr>
          <w:sz w:val="24"/>
          <w:szCs w:val="24"/>
          <w:lang w:val="sq-AL"/>
        </w:rPr>
        <w:t>shoq</w:t>
      </w:r>
      <w:r w:rsidR="00362841" w:rsidRPr="005825ED">
        <w:rPr>
          <w:sz w:val="24"/>
          <w:szCs w:val="24"/>
          <w:lang w:val="sq-AL"/>
        </w:rPr>
        <w:t>ë</w:t>
      </w:r>
      <w:r w:rsidR="009E7858" w:rsidRPr="005825ED">
        <w:rPr>
          <w:sz w:val="24"/>
          <w:szCs w:val="24"/>
          <w:lang w:val="sq-AL"/>
        </w:rPr>
        <w:t>ris</w:t>
      </w:r>
      <w:r w:rsidR="00362841" w:rsidRPr="005825ED">
        <w:rPr>
          <w:sz w:val="24"/>
          <w:szCs w:val="24"/>
          <w:lang w:val="sq-AL"/>
        </w:rPr>
        <w:t>ë</w:t>
      </w:r>
      <w:r w:rsidR="00747036" w:rsidRPr="005825ED">
        <w:rPr>
          <w:sz w:val="24"/>
          <w:szCs w:val="24"/>
          <w:lang w:val="sq-AL"/>
        </w:rPr>
        <w:t xml:space="preserve"> bijë.</w:t>
      </w:r>
    </w:p>
    <w:p w14:paraId="71812ED5" w14:textId="0E5BFBE6" w:rsidR="00C86BCD" w:rsidRPr="005825ED" w:rsidRDefault="009E7858" w:rsidP="00FB59F4">
      <w:pPr>
        <w:pStyle w:val="Paragrafi"/>
        <w:rPr>
          <w:sz w:val="24"/>
          <w:szCs w:val="24"/>
          <w:lang w:val="sq-AL"/>
        </w:rPr>
      </w:pPr>
      <w:r w:rsidRPr="005825ED">
        <w:rPr>
          <w:sz w:val="24"/>
          <w:szCs w:val="24"/>
          <w:lang w:val="sq-AL"/>
        </w:rPr>
        <w:t xml:space="preserve">11. </w:t>
      </w:r>
      <w:r w:rsidR="00C86BCD" w:rsidRPr="005825ED">
        <w:rPr>
          <w:sz w:val="24"/>
          <w:szCs w:val="24"/>
          <w:lang w:val="sq-AL"/>
        </w:rPr>
        <w:t>“</w:t>
      </w:r>
      <w:r w:rsidR="00CD5C36" w:rsidRPr="005825ED">
        <w:rPr>
          <w:sz w:val="24"/>
          <w:szCs w:val="24"/>
          <w:lang w:val="sq-AL"/>
        </w:rPr>
        <w:t>Shoq</w:t>
      </w:r>
      <w:r w:rsidR="00362841" w:rsidRPr="005825ED">
        <w:rPr>
          <w:sz w:val="24"/>
          <w:szCs w:val="24"/>
          <w:lang w:val="sq-AL"/>
        </w:rPr>
        <w:t>ë</w:t>
      </w:r>
      <w:r w:rsidR="00CD5C36" w:rsidRPr="005825ED">
        <w:rPr>
          <w:sz w:val="24"/>
          <w:szCs w:val="24"/>
          <w:lang w:val="sq-AL"/>
        </w:rPr>
        <w:t>ri</w:t>
      </w:r>
      <w:r w:rsidR="00C86BCD" w:rsidRPr="005825ED">
        <w:rPr>
          <w:sz w:val="24"/>
          <w:szCs w:val="24"/>
          <w:lang w:val="sq-AL"/>
        </w:rPr>
        <w:t xml:space="preserve"> mëmë” është personi juridik që ushtron kontroll mbi një ose më shumë </w:t>
      </w:r>
      <w:r w:rsidR="00FB59F4" w:rsidRPr="005825ED">
        <w:rPr>
          <w:sz w:val="24"/>
          <w:szCs w:val="24"/>
          <w:lang w:val="sq-AL"/>
        </w:rPr>
        <w:t>shoq</w:t>
      </w:r>
      <w:r w:rsidR="00362841" w:rsidRPr="005825ED">
        <w:rPr>
          <w:sz w:val="24"/>
          <w:szCs w:val="24"/>
          <w:lang w:val="sq-AL"/>
        </w:rPr>
        <w:t>ë</w:t>
      </w:r>
      <w:r w:rsidR="00FB59F4" w:rsidRPr="005825ED">
        <w:rPr>
          <w:sz w:val="24"/>
          <w:szCs w:val="24"/>
          <w:lang w:val="sq-AL"/>
        </w:rPr>
        <w:t>ri bija</w:t>
      </w:r>
      <w:r w:rsidR="00C86BCD" w:rsidRPr="005825ED">
        <w:rPr>
          <w:sz w:val="24"/>
          <w:szCs w:val="24"/>
          <w:lang w:val="sq-AL"/>
        </w:rPr>
        <w:t>.</w:t>
      </w:r>
    </w:p>
    <w:p w14:paraId="7B9C820D" w14:textId="76097DF9" w:rsidR="00C86BCD" w:rsidRPr="005825ED" w:rsidRDefault="00FB59F4" w:rsidP="00FB59F4">
      <w:pPr>
        <w:pStyle w:val="Paragrafi"/>
        <w:rPr>
          <w:sz w:val="24"/>
          <w:szCs w:val="24"/>
          <w:lang w:val="sq-AL"/>
        </w:rPr>
      </w:pPr>
      <w:r w:rsidRPr="005825ED">
        <w:rPr>
          <w:sz w:val="24"/>
          <w:szCs w:val="24"/>
          <w:lang w:val="sq-AL"/>
        </w:rPr>
        <w:t xml:space="preserve">12. </w:t>
      </w:r>
      <w:r w:rsidR="00C86BCD" w:rsidRPr="005825ED">
        <w:rPr>
          <w:sz w:val="24"/>
          <w:szCs w:val="24"/>
          <w:lang w:val="sq-AL"/>
        </w:rPr>
        <w:t>“</w:t>
      </w:r>
      <w:r w:rsidRPr="005825ED">
        <w:rPr>
          <w:sz w:val="24"/>
          <w:szCs w:val="24"/>
          <w:lang w:val="sq-AL"/>
        </w:rPr>
        <w:t>Shoq</w:t>
      </w:r>
      <w:r w:rsidR="00362841" w:rsidRPr="005825ED">
        <w:rPr>
          <w:sz w:val="24"/>
          <w:szCs w:val="24"/>
          <w:lang w:val="sq-AL"/>
        </w:rPr>
        <w:t>ë</w:t>
      </w:r>
      <w:r w:rsidRPr="005825ED">
        <w:rPr>
          <w:sz w:val="24"/>
          <w:szCs w:val="24"/>
          <w:lang w:val="sq-AL"/>
        </w:rPr>
        <w:t>ri</w:t>
      </w:r>
      <w:r w:rsidR="00C86BCD" w:rsidRPr="005825ED">
        <w:rPr>
          <w:sz w:val="24"/>
          <w:szCs w:val="24"/>
          <w:lang w:val="sq-AL"/>
        </w:rPr>
        <w:t xml:space="preserve"> bijë” është personi juridik që kontrollohet nga </w:t>
      </w:r>
      <w:r w:rsidRPr="005825ED">
        <w:rPr>
          <w:sz w:val="24"/>
          <w:szCs w:val="24"/>
          <w:lang w:val="sq-AL"/>
        </w:rPr>
        <w:t>shoq</w:t>
      </w:r>
      <w:r w:rsidR="00362841" w:rsidRPr="005825ED">
        <w:rPr>
          <w:sz w:val="24"/>
          <w:szCs w:val="24"/>
          <w:lang w:val="sq-AL"/>
        </w:rPr>
        <w:t>ë</w:t>
      </w:r>
      <w:r w:rsidRPr="005825ED">
        <w:rPr>
          <w:sz w:val="24"/>
          <w:szCs w:val="24"/>
          <w:lang w:val="sq-AL"/>
        </w:rPr>
        <w:t>ria m</w:t>
      </w:r>
      <w:r w:rsidR="00362841" w:rsidRPr="005825ED">
        <w:rPr>
          <w:sz w:val="24"/>
          <w:szCs w:val="24"/>
          <w:lang w:val="sq-AL"/>
        </w:rPr>
        <w:t>ë</w:t>
      </w:r>
      <w:r w:rsidRPr="005825ED">
        <w:rPr>
          <w:sz w:val="24"/>
          <w:szCs w:val="24"/>
          <w:lang w:val="sq-AL"/>
        </w:rPr>
        <w:t>m</w:t>
      </w:r>
      <w:r w:rsidR="00362841" w:rsidRPr="005825ED">
        <w:rPr>
          <w:sz w:val="24"/>
          <w:szCs w:val="24"/>
          <w:lang w:val="sq-AL"/>
        </w:rPr>
        <w:t>ë</w:t>
      </w:r>
      <w:r w:rsidR="00C86BCD" w:rsidRPr="005825ED">
        <w:rPr>
          <w:sz w:val="24"/>
          <w:szCs w:val="24"/>
          <w:lang w:val="sq-AL"/>
        </w:rPr>
        <w:t xml:space="preserve">. Personat juridikë që janë </w:t>
      </w:r>
      <w:r w:rsidRPr="005825ED">
        <w:rPr>
          <w:sz w:val="24"/>
          <w:szCs w:val="24"/>
          <w:lang w:val="sq-AL"/>
        </w:rPr>
        <w:t>shoq</w:t>
      </w:r>
      <w:r w:rsidR="00362841" w:rsidRPr="005825ED">
        <w:rPr>
          <w:sz w:val="24"/>
          <w:szCs w:val="24"/>
          <w:lang w:val="sq-AL"/>
        </w:rPr>
        <w:t>ë</w:t>
      </w:r>
      <w:r w:rsidRPr="005825ED">
        <w:rPr>
          <w:sz w:val="24"/>
          <w:szCs w:val="24"/>
          <w:lang w:val="sq-AL"/>
        </w:rPr>
        <w:t>ri</w:t>
      </w:r>
      <w:r w:rsidR="00C86BCD" w:rsidRPr="005825ED">
        <w:rPr>
          <w:sz w:val="24"/>
          <w:szCs w:val="24"/>
          <w:lang w:val="sq-AL"/>
        </w:rPr>
        <w:t xml:space="preserve"> bija të një </w:t>
      </w:r>
      <w:r w:rsidRPr="005825ED">
        <w:rPr>
          <w:sz w:val="24"/>
          <w:szCs w:val="24"/>
          <w:lang w:val="sq-AL"/>
        </w:rPr>
        <w:t>shoq</w:t>
      </w:r>
      <w:r w:rsidR="00362841" w:rsidRPr="005825ED">
        <w:rPr>
          <w:sz w:val="24"/>
          <w:szCs w:val="24"/>
          <w:lang w:val="sq-AL"/>
        </w:rPr>
        <w:t>ë</w:t>
      </w:r>
      <w:r w:rsidRPr="005825ED">
        <w:rPr>
          <w:sz w:val="24"/>
          <w:szCs w:val="24"/>
          <w:lang w:val="sq-AL"/>
        </w:rPr>
        <w:t>rie</w:t>
      </w:r>
      <w:r w:rsidR="00C86BCD" w:rsidRPr="005825ED">
        <w:rPr>
          <w:sz w:val="24"/>
          <w:szCs w:val="24"/>
          <w:lang w:val="sq-AL"/>
        </w:rPr>
        <w:t xml:space="preserve"> bijë do të konsiderohen gjithashtu </w:t>
      </w:r>
      <w:r w:rsidRPr="005825ED">
        <w:rPr>
          <w:sz w:val="24"/>
          <w:szCs w:val="24"/>
          <w:lang w:val="sq-AL"/>
        </w:rPr>
        <w:t>shoq</w:t>
      </w:r>
      <w:r w:rsidR="00362841" w:rsidRPr="005825ED">
        <w:rPr>
          <w:sz w:val="24"/>
          <w:szCs w:val="24"/>
          <w:lang w:val="sq-AL"/>
        </w:rPr>
        <w:t>ë</w:t>
      </w:r>
      <w:r w:rsidRPr="005825ED">
        <w:rPr>
          <w:sz w:val="24"/>
          <w:szCs w:val="24"/>
          <w:lang w:val="sq-AL"/>
        </w:rPr>
        <w:t>ri</w:t>
      </w:r>
      <w:r w:rsidR="00C86BCD" w:rsidRPr="005825ED">
        <w:rPr>
          <w:sz w:val="24"/>
          <w:szCs w:val="24"/>
          <w:lang w:val="sq-AL"/>
        </w:rPr>
        <w:t xml:space="preserve"> bija të </w:t>
      </w:r>
      <w:r w:rsidR="003D05CA" w:rsidRPr="005825ED">
        <w:rPr>
          <w:sz w:val="24"/>
          <w:szCs w:val="24"/>
          <w:lang w:val="sq-AL"/>
        </w:rPr>
        <w:t>shoqërisë</w:t>
      </w:r>
      <w:r w:rsidRPr="005825ED">
        <w:rPr>
          <w:sz w:val="24"/>
          <w:szCs w:val="24"/>
          <w:lang w:val="sq-AL"/>
        </w:rPr>
        <w:t xml:space="preserve"> m</w:t>
      </w:r>
      <w:r w:rsidR="00362841" w:rsidRPr="005825ED">
        <w:rPr>
          <w:sz w:val="24"/>
          <w:szCs w:val="24"/>
          <w:lang w:val="sq-AL"/>
        </w:rPr>
        <w:t>ë</w:t>
      </w:r>
      <w:r w:rsidRPr="005825ED">
        <w:rPr>
          <w:sz w:val="24"/>
          <w:szCs w:val="24"/>
          <w:lang w:val="sq-AL"/>
        </w:rPr>
        <w:t>m</w:t>
      </w:r>
      <w:r w:rsidR="00362841" w:rsidRPr="005825ED">
        <w:rPr>
          <w:sz w:val="24"/>
          <w:szCs w:val="24"/>
          <w:lang w:val="sq-AL"/>
        </w:rPr>
        <w:t>ë</w:t>
      </w:r>
      <w:r w:rsidRPr="005825ED">
        <w:rPr>
          <w:sz w:val="24"/>
          <w:szCs w:val="24"/>
          <w:lang w:val="sq-AL"/>
        </w:rPr>
        <w:t>.</w:t>
      </w:r>
    </w:p>
    <w:p w14:paraId="07EB34E4" w14:textId="7D255A0E" w:rsidR="008D4549" w:rsidRPr="005825ED" w:rsidRDefault="00FB59F4" w:rsidP="008D4549">
      <w:pPr>
        <w:pStyle w:val="Paragrafi"/>
        <w:rPr>
          <w:sz w:val="24"/>
          <w:szCs w:val="24"/>
          <w:lang w:val="sq-AL"/>
        </w:rPr>
      </w:pPr>
      <w:r w:rsidRPr="005825ED">
        <w:rPr>
          <w:sz w:val="24"/>
          <w:szCs w:val="24"/>
          <w:lang w:val="sq-AL"/>
        </w:rPr>
        <w:t xml:space="preserve">13. </w:t>
      </w:r>
      <w:r w:rsidR="00C86BCD" w:rsidRPr="005825ED">
        <w:rPr>
          <w:sz w:val="24"/>
          <w:szCs w:val="24"/>
          <w:lang w:val="sq-AL"/>
        </w:rPr>
        <w:t xml:space="preserve">“Lidhje të ngushta” </w:t>
      </w:r>
      <w:r w:rsidR="008D4549" w:rsidRPr="005825ED">
        <w:rPr>
          <w:sz w:val="24"/>
          <w:szCs w:val="24"/>
          <w:lang w:val="sq-AL"/>
        </w:rPr>
        <w:t>janë rastet në të cilat dy ose më shumë persona fizikë apo juridikë janë të lidhur përmes kontrollit ose pjesëmarrjes, ose një situatë ku dy ose më shumë persona fizikë apo juridikë janë të lidhur në mënyrë të përhershme me të njëjtin person përmes një marrëdhënieje kontrolli</w:t>
      </w:r>
      <w:r w:rsidR="00D87CE5" w:rsidRPr="005825ED">
        <w:rPr>
          <w:sz w:val="24"/>
          <w:szCs w:val="24"/>
          <w:lang w:val="sq-AL"/>
        </w:rPr>
        <w:t>.</w:t>
      </w:r>
    </w:p>
    <w:p w14:paraId="27E4B515" w14:textId="05620D7D" w:rsidR="00D87CE5" w:rsidRPr="005825ED" w:rsidRDefault="00D87CE5" w:rsidP="008D4549">
      <w:pPr>
        <w:pStyle w:val="Paragrafi"/>
        <w:rPr>
          <w:sz w:val="24"/>
          <w:szCs w:val="24"/>
          <w:lang w:val="sq-AL"/>
        </w:rPr>
      </w:pPr>
      <w:r w:rsidRPr="005825ED">
        <w:rPr>
          <w:sz w:val="24"/>
          <w:szCs w:val="24"/>
          <w:lang w:val="sq-AL"/>
        </w:rPr>
        <w:t xml:space="preserve">14. “Grup” është një grup </w:t>
      </w:r>
      <w:r w:rsidR="00896AD5" w:rsidRPr="005825ED">
        <w:rPr>
          <w:sz w:val="24"/>
          <w:szCs w:val="24"/>
          <w:lang w:val="sq-AL"/>
        </w:rPr>
        <w:t>shoq</w:t>
      </w:r>
      <w:r w:rsidR="00A7553E" w:rsidRPr="005825ED">
        <w:rPr>
          <w:sz w:val="24"/>
          <w:szCs w:val="24"/>
          <w:lang w:val="sq-AL"/>
        </w:rPr>
        <w:t>ë</w:t>
      </w:r>
      <w:r w:rsidR="00896AD5" w:rsidRPr="005825ED">
        <w:rPr>
          <w:sz w:val="24"/>
          <w:szCs w:val="24"/>
          <w:lang w:val="sq-AL"/>
        </w:rPr>
        <w:t>rish</w:t>
      </w:r>
      <w:r w:rsidRPr="005825ED">
        <w:rPr>
          <w:sz w:val="24"/>
          <w:szCs w:val="24"/>
          <w:lang w:val="sq-AL"/>
        </w:rPr>
        <w:t xml:space="preserve"> i përbërë nga një </w:t>
      </w:r>
      <w:r w:rsidR="002A35EE" w:rsidRPr="005825ED">
        <w:rPr>
          <w:sz w:val="24"/>
          <w:szCs w:val="24"/>
          <w:lang w:val="sq-AL"/>
        </w:rPr>
        <w:t>shoq</w:t>
      </w:r>
      <w:r w:rsidR="00362841" w:rsidRPr="005825ED">
        <w:rPr>
          <w:sz w:val="24"/>
          <w:szCs w:val="24"/>
          <w:lang w:val="sq-AL"/>
        </w:rPr>
        <w:t>ë</w:t>
      </w:r>
      <w:r w:rsidR="002A35EE" w:rsidRPr="005825ED">
        <w:rPr>
          <w:sz w:val="24"/>
          <w:szCs w:val="24"/>
          <w:lang w:val="sq-AL"/>
        </w:rPr>
        <w:t xml:space="preserve">ri </w:t>
      </w:r>
      <w:r w:rsidRPr="005825ED">
        <w:rPr>
          <w:sz w:val="24"/>
          <w:szCs w:val="24"/>
          <w:lang w:val="sq-AL"/>
        </w:rPr>
        <w:t xml:space="preserve">mëmë, </w:t>
      </w:r>
      <w:r w:rsidR="002A35EE" w:rsidRPr="005825ED">
        <w:rPr>
          <w:sz w:val="24"/>
          <w:szCs w:val="24"/>
          <w:lang w:val="sq-AL"/>
        </w:rPr>
        <w:t>shoq</w:t>
      </w:r>
      <w:r w:rsidR="00362841" w:rsidRPr="005825ED">
        <w:rPr>
          <w:sz w:val="24"/>
          <w:szCs w:val="24"/>
          <w:lang w:val="sq-AL"/>
        </w:rPr>
        <w:t>ë</w:t>
      </w:r>
      <w:r w:rsidR="002A35EE" w:rsidRPr="005825ED">
        <w:rPr>
          <w:sz w:val="24"/>
          <w:szCs w:val="24"/>
          <w:lang w:val="sq-AL"/>
        </w:rPr>
        <w:t>rit</w:t>
      </w:r>
      <w:r w:rsidR="00362841" w:rsidRPr="005825ED">
        <w:rPr>
          <w:sz w:val="24"/>
          <w:szCs w:val="24"/>
          <w:lang w:val="sq-AL"/>
        </w:rPr>
        <w:t>ë</w:t>
      </w:r>
      <w:r w:rsidR="002A35EE" w:rsidRPr="005825ED">
        <w:rPr>
          <w:sz w:val="24"/>
          <w:szCs w:val="24"/>
          <w:lang w:val="sq-AL"/>
        </w:rPr>
        <w:t xml:space="preserve"> e</w:t>
      </w:r>
      <w:r w:rsidRPr="005825ED">
        <w:rPr>
          <w:sz w:val="24"/>
          <w:szCs w:val="24"/>
          <w:lang w:val="sq-AL"/>
        </w:rPr>
        <w:t xml:space="preserve"> saj bija dhe </w:t>
      </w:r>
      <w:r w:rsidR="002A60CD" w:rsidRPr="005825ED">
        <w:rPr>
          <w:sz w:val="24"/>
          <w:szCs w:val="24"/>
          <w:lang w:val="sq-AL"/>
        </w:rPr>
        <w:t>shoq</w:t>
      </w:r>
      <w:r w:rsidR="00A7553E" w:rsidRPr="005825ED">
        <w:rPr>
          <w:sz w:val="24"/>
          <w:szCs w:val="24"/>
          <w:lang w:val="sq-AL"/>
        </w:rPr>
        <w:t>ë</w:t>
      </w:r>
      <w:r w:rsidR="002A60CD" w:rsidRPr="005825ED">
        <w:rPr>
          <w:sz w:val="24"/>
          <w:szCs w:val="24"/>
          <w:lang w:val="sq-AL"/>
        </w:rPr>
        <w:t>rit</w:t>
      </w:r>
      <w:r w:rsidR="00A7553E" w:rsidRPr="005825ED">
        <w:rPr>
          <w:sz w:val="24"/>
          <w:szCs w:val="24"/>
          <w:lang w:val="sq-AL"/>
        </w:rPr>
        <w:t>ë</w:t>
      </w:r>
      <w:r w:rsidR="002A60CD" w:rsidRPr="005825ED">
        <w:rPr>
          <w:sz w:val="24"/>
          <w:szCs w:val="24"/>
          <w:lang w:val="sq-AL"/>
        </w:rPr>
        <w:t xml:space="preserve"> </w:t>
      </w:r>
      <w:r w:rsidRPr="005825ED">
        <w:rPr>
          <w:sz w:val="24"/>
          <w:szCs w:val="24"/>
          <w:lang w:val="sq-AL"/>
        </w:rPr>
        <w:t xml:space="preserve">në të </w:t>
      </w:r>
      <w:r w:rsidR="002A60CD" w:rsidRPr="005825ED">
        <w:rPr>
          <w:sz w:val="24"/>
          <w:szCs w:val="24"/>
          <w:lang w:val="sq-AL"/>
        </w:rPr>
        <w:t xml:space="preserve">cilat </w:t>
      </w:r>
      <w:r w:rsidR="002A35EE" w:rsidRPr="005825ED">
        <w:rPr>
          <w:sz w:val="24"/>
          <w:szCs w:val="24"/>
          <w:lang w:val="sq-AL"/>
        </w:rPr>
        <w:t>shoq</w:t>
      </w:r>
      <w:r w:rsidR="00362841" w:rsidRPr="005825ED">
        <w:rPr>
          <w:sz w:val="24"/>
          <w:szCs w:val="24"/>
          <w:lang w:val="sq-AL"/>
        </w:rPr>
        <w:t>ë</w:t>
      </w:r>
      <w:r w:rsidR="002A35EE" w:rsidRPr="005825ED">
        <w:rPr>
          <w:sz w:val="24"/>
          <w:szCs w:val="24"/>
          <w:lang w:val="sq-AL"/>
        </w:rPr>
        <w:t>ria</w:t>
      </w:r>
      <w:r w:rsidRPr="005825ED">
        <w:rPr>
          <w:sz w:val="24"/>
          <w:szCs w:val="24"/>
          <w:lang w:val="sq-AL"/>
        </w:rPr>
        <w:t xml:space="preserve"> mëmë ose </w:t>
      </w:r>
      <w:r w:rsidR="002A35EE" w:rsidRPr="005825ED">
        <w:rPr>
          <w:sz w:val="24"/>
          <w:szCs w:val="24"/>
          <w:lang w:val="sq-AL"/>
        </w:rPr>
        <w:t>shoq</w:t>
      </w:r>
      <w:r w:rsidR="00362841" w:rsidRPr="005825ED">
        <w:rPr>
          <w:sz w:val="24"/>
          <w:szCs w:val="24"/>
          <w:lang w:val="sq-AL"/>
        </w:rPr>
        <w:t>ë</w:t>
      </w:r>
      <w:r w:rsidR="002A35EE" w:rsidRPr="005825ED">
        <w:rPr>
          <w:sz w:val="24"/>
          <w:szCs w:val="24"/>
          <w:lang w:val="sq-AL"/>
        </w:rPr>
        <w:t>rit</w:t>
      </w:r>
      <w:r w:rsidR="00362841" w:rsidRPr="005825ED">
        <w:rPr>
          <w:sz w:val="24"/>
          <w:szCs w:val="24"/>
          <w:lang w:val="sq-AL"/>
        </w:rPr>
        <w:t>ë</w:t>
      </w:r>
      <w:r w:rsidRPr="005825ED">
        <w:rPr>
          <w:sz w:val="24"/>
          <w:szCs w:val="24"/>
          <w:lang w:val="sq-AL"/>
        </w:rPr>
        <w:t xml:space="preserve"> e saj bija zotërojnë pjesëmarrje</w:t>
      </w:r>
      <w:r w:rsidR="00F602AA">
        <w:rPr>
          <w:sz w:val="24"/>
          <w:szCs w:val="24"/>
          <w:lang w:val="sq-AL"/>
        </w:rPr>
        <w:t>. Ai përfshin gjithashtu</w:t>
      </w:r>
      <w:r w:rsidR="008C1344">
        <w:rPr>
          <w:sz w:val="24"/>
          <w:szCs w:val="24"/>
          <w:lang w:val="sq-AL"/>
        </w:rPr>
        <w:t xml:space="preserve"> </w:t>
      </w:r>
      <w:r w:rsidR="00D83431" w:rsidRPr="005825ED">
        <w:rPr>
          <w:sz w:val="24"/>
          <w:szCs w:val="24"/>
          <w:lang w:val="sq-AL"/>
        </w:rPr>
        <w:t xml:space="preserve">personat </w:t>
      </w:r>
      <w:r w:rsidRPr="005825ED">
        <w:rPr>
          <w:sz w:val="24"/>
          <w:szCs w:val="24"/>
          <w:lang w:val="sq-AL"/>
        </w:rPr>
        <w:t>që janë të lidhur me njër</w:t>
      </w:r>
      <w:r w:rsidR="00D83431" w:rsidRPr="005825ED">
        <w:rPr>
          <w:sz w:val="24"/>
          <w:szCs w:val="24"/>
          <w:lang w:val="sq-AL"/>
        </w:rPr>
        <w:t>i</w:t>
      </w:r>
      <w:r w:rsidRPr="005825ED">
        <w:rPr>
          <w:sz w:val="24"/>
          <w:szCs w:val="24"/>
          <w:lang w:val="sq-AL"/>
        </w:rPr>
        <w:t>-tjetr</w:t>
      </w:r>
      <w:r w:rsidR="00D83431" w:rsidRPr="005825ED">
        <w:rPr>
          <w:sz w:val="24"/>
          <w:szCs w:val="24"/>
          <w:lang w:val="sq-AL"/>
        </w:rPr>
        <w:t>in</w:t>
      </w:r>
      <w:r w:rsidRPr="005825ED">
        <w:rPr>
          <w:sz w:val="24"/>
          <w:szCs w:val="24"/>
          <w:lang w:val="sq-AL"/>
        </w:rPr>
        <w:t xml:space="preserve"> nëpërmjet marrëdhënieve të kontrollit të përbashkët, të përcaktuara në bazë kontrate ose aktesh themeluese/statutore, </w:t>
      </w:r>
      <w:r w:rsidR="00F602AA">
        <w:rPr>
          <w:sz w:val="24"/>
          <w:szCs w:val="24"/>
          <w:lang w:val="sq-AL"/>
        </w:rPr>
        <w:t>si dhe rastet</w:t>
      </w:r>
      <w:r w:rsidRPr="005825ED">
        <w:rPr>
          <w:sz w:val="24"/>
          <w:szCs w:val="24"/>
          <w:lang w:val="sq-AL"/>
        </w:rPr>
        <w:t xml:space="preserve"> kur më shumë se gjysma e anëtarëve të organeve të administrimit apo mbikëqyrjes janë të njëjtët persona gjatë vitit financiar dhe deri në përgatitjen e pasqyrave të konsoliduara. Ky përkufizim përfshin edhe çdo nëngrup të këtyre </w:t>
      </w:r>
      <w:r w:rsidR="005C69DB" w:rsidRPr="005825ED">
        <w:rPr>
          <w:sz w:val="24"/>
          <w:szCs w:val="24"/>
          <w:lang w:val="sq-AL"/>
        </w:rPr>
        <w:t>personave</w:t>
      </w:r>
      <w:r w:rsidRPr="005825ED">
        <w:rPr>
          <w:sz w:val="24"/>
          <w:szCs w:val="24"/>
          <w:lang w:val="sq-AL"/>
        </w:rPr>
        <w:t>.</w:t>
      </w:r>
    </w:p>
    <w:p w14:paraId="6C0BEB6D" w14:textId="1AEE2717" w:rsidR="00C86BCD" w:rsidRPr="005825ED" w:rsidRDefault="0046758B" w:rsidP="008D4549">
      <w:pPr>
        <w:pStyle w:val="Paragrafi"/>
        <w:rPr>
          <w:sz w:val="24"/>
          <w:szCs w:val="24"/>
          <w:lang w:val="sq-AL"/>
        </w:rPr>
      </w:pPr>
      <w:r w:rsidRPr="005825ED">
        <w:rPr>
          <w:sz w:val="24"/>
          <w:szCs w:val="24"/>
          <w:lang w:val="sq-AL"/>
        </w:rPr>
        <w:lastRenderedPageBreak/>
        <w:t>1</w:t>
      </w:r>
      <w:r w:rsidR="002A35EE" w:rsidRPr="005825ED">
        <w:rPr>
          <w:sz w:val="24"/>
          <w:szCs w:val="24"/>
          <w:lang w:val="sq-AL"/>
        </w:rPr>
        <w:t>5</w:t>
      </w:r>
      <w:r w:rsidRPr="005825ED">
        <w:rPr>
          <w:sz w:val="24"/>
          <w:szCs w:val="24"/>
          <w:lang w:val="sq-AL"/>
        </w:rPr>
        <w:t xml:space="preserve">. </w:t>
      </w:r>
      <w:r w:rsidR="00C86BCD" w:rsidRPr="005825ED">
        <w:rPr>
          <w:sz w:val="24"/>
          <w:szCs w:val="24"/>
          <w:lang w:val="sq-AL"/>
        </w:rPr>
        <w:t>“Pjesëmarrje”</w:t>
      </w:r>
      <w:r w:rsidR="00B03BFD">
        <w:rPr>
          <w:sz w:val="24"/>
          <w:szCs w:val="24"/>
          <w:lang w:val="sq-AL"/>
        </w:rPr>
        <w:t xml:space="preserve"> </w:t>
      </w:r>
      <w:r w:rsidR="003D05CA" w:rsidRPr="005825ED">
        <w:rPr>
          <w:sz w:val="24"/>
          <w:szCs w:val="24"/>
          <w:lang w:val="sq-AL"/>
        </w:rPr>
        <w:t>nënkupton</w:t>
      </w:r>
      <w:r w:rsidR="00B5079D" w:rsidRPr="005825ED">
        <w:rPr>
          <w:sz w:val="24"/>
          <w:szCs w:val="24"/>
          <w:lang w:val="sq-AL"/>
        </w:rPr>
        <w:t xml:space="preserve"> situat</w:t>
      </w:r>
      <w:r w:rsidR="00362841" w:rsidRPr="005825ED">
        <w:rPr>
          <w:sz w:val="24"/>
          <w:szCs w:val="24"/>
          <w:lang w:val="sq-AL"/>
        </w:rPr>
        <w:t>ë</w:t>
      </w:r>
      <w:r w:rsidR="00B5079D" w:rsidRPr="005825ED">
        <w:rPr>
          <w:sz w:val="24"/>
          <w:szCs w:val="24"/>
          <w:lang w:val="sq-AL"/>
        </w:rPr>
        <w:t>n</w:t>
      </w:r>
      <w:r w:rsidR="00C86BCD" w:rsidRPr="005825ED">
        <w:rPr>
          <w:sz w:val="24"/>
          <w:szCs w:val="24"/>
          <w:lang w:val="sq-AL"/>
        </w:rPr>
        <w:t xml:space="preserve"> kur një person zotëron, drejtpërdrejt ose tërthorazi, 20% ose më shumë të kapitalit ose të votave në asamblenë e përgjithshme të një </w:t>
      </w:r>
      <w:r w:rsidR="00B5079D" w:rsidRPr="005825ED">
        <w:rPr>
          <w:sz w:val="24"/>
          <w:szCs w:val="24"/>
          <w:lang w:val="sq-AL"/>
        </w:rPr>
        <w:t>personi</w:t>
      </w:r>
      <w:r w:rsidR="00C86BCD" w:rsidRPr="005825ED">
        <w:rPr>
          <w:sz w:val="24"/>
          <w:szCs w:val="24"/>
          <w:lang w:val="sq-AL"/>
        </w:rPr>
        <w:t xml:space="preserve">, si edhe kur një person zotëron të drejta në kapitalin e një </w:t>
      </w:r>
      <w:r w:rsidR="00B5079D" w:rsidRPr="005825ED">
        <w:rPr>
          <w:sz w:val="24"/>
          <w:szCs w:val="24"/>
          <w:lang w:val="sq-AL"/>
        </w:rPr>
        <w:t>personi</w:t>
      </w:r>
      <w:r w:rsidR="00C86BCD" w:rsidRPr="005825ED">
        <w:rPr>
          <w:sz w:val="24"/>
          <w:szCs w:val="24"/>
          <w:lang w:val="sq-AL"/>
        </w:rPr>
        <w:t xml:space="preserve"> tjetër të cil</w:t>
      </w:r>
      <w:r w:rsidR="00362841" w:rsidRPr="005825ED">
        <w:rPr>
          <w:sz w:val="24"/>
          <w:szCs w:val="24"/>
          <w:lang w:val="sq-AL"/>
        </w:rPr>
        <w:t>ë</w:t>
      </w:r>
      <w:r w:rsidR="00CA0B73" w:rsidRPr="005825ED">
        <w:rPr>
          <w:sz w:val="24"/>
          <w:szCs w:val="24"/>
          <w:lang w:val="sq-AL"/>
        </w:rPr>
        <w:t>t</w:t>
      </w:r>
      <w:r w:rsidR="00C86BCD" w:rsidRPr="005825ED">
        <w:rPr>
          <w:sz w:val="24"/>
          <w:szCs w:val="24"/>
          <w:lang w:val="sq-AL"/>
        </w:rPr>
        <w:t xml:space="preserve">, duke krijuar lidhje të përhershme me atë </w:t>
      </w:r>
      <w:r w:rsidR="00CA0B73" w:rsidRPr="005825ED">
        <w:rPr>
          <w:sz w:val="24"/>
          <w:szCs w:val="24"/>
          <w:lang w:val="sq-AL"/>
        </w:rPr>
        <w:t>person</w:t>
      </w:r>
      <w:r w:rsidR="00C86BCD" w:rsidRPr="005825ED">
        <w:rPr>
          <w:sz w:val="24"/>
          <w:szCs w:val="24"/>
          <w:lang w:val="sq-AL"/>
        </w:rPr>
        <w:t xml:space="preserve">, kanë për qëllim të kontribuojnë në veprimtarinë e </w:t>
      </w:r>
      <w:r w:rsidR="00CA0B73" w:rsidRPr="005825ED">
        <w:rPr>
          <w:sz w:val="24"/>
          <w:szCs w:val="24"/>
          <w:lang w:val="sq-AL"/>
        </w:rPr>
        <w:t>tij.</w:t>
      </w:r>
    </w:p>
    <w:p w14:paraId="5454F23E" w14:textId="03E0A233" w:rsidR="00EA5F97" w:rsidRPr="005825ED" w:rsidRDefault="002A35EE" w:rsidP="00EA5F97">
      <w:pPr>
        <w:pStyle w:val="Paragrafi"/>
        <w:rPr>
          <w:sz w:val="24"/>
          <w:szCs w:val="24"/>
          <w:lang w:val="sq-AL"/>
        </w:rPr>
      </w:pPr>
      <w:r w:rsidRPr="005825ED">
        <w:rPr>
          <w:sz w:val="24"/>
          <w:szCs w:val="24"/>
          <w:lang w:val="sq-AL"/>
        </w:rPr>
        <w:t xml:space="preserve">16. </w:t>
      </w:r>
      <w:r w:rsidR="00C86BCD" w:rsidRPr="005825ED">
        <w:rPr>
          <w:sz w:val="24"/>
          <w:szCs w:val="24"/>
          <w:lang w:val="sq-AL"/>
        </w:rPr>
        <w:t>“</w:t>
      </w:r>
      <w:r w:rsidR="00842AD2" w:rsidRPr="005825ED">
        <w:rPr>
          <w:sz w:val="24"/>
          <w:szCs w:val="24"/>
          <w:lang w:val="sq-AL"/>
        </w:rPr>
        <w:t>Konglomerat financiar</w:t>
      </w:r>
      <w:r w:rsidR="00C86BCD" w:rsidRPr="005825ED">
        <w:rPr>
          <w:sz w:val="24"/>
          <w:szCs w:val="24"/>
          <w:lang w:val="sq-AL"/>
        </w:rPr>
        <w:t xml:space="preserve">” </w:t>
      </w:r>
      <w:r w:rsidR="00362841" w:rsidRPr="005825ED">
        <w:rPr>
          <w:sz w:val="24"/>
          <w:szCs w:val="24"/>
          <w:lang w:val="sq-AL"/>
        </w:rPr>
        <w:t>ë</w:t>
      </w:r>
      <w:r w:rsidR="00AB0A1F" w:rsidRPr="005825ED">
        <w:rPr>
          <w:sz w:val="24"/>
          <w:szCs w:val="24"/>
          <w:lang w:val="sq-AL"/>
        </w:rPr>
        <w:t>sht</w:t>
      </w:r>
      <w:r w:rsidR="00362841" w:rsidRPr="005825ED">
        <w:rPr>
          <w:sz w:val="24"/>
          <w:szCs w:val="24"/>
          <w:lang w:val="sq-AL"/>
        </w:rPr>
        <w:t>ë</w:t>
      </w:r>
      <w:r w:rsidR="00EA5F97" w:rsidRPr="005825ED">
        <w:rPr>
          <w:sz w:val="24"/>
          <w:szCs w:val="24"/>
          <w:lang w:val="sq-AL"/>
        </w:rPr>
        <w:t xml:space="preserve"> grup</w:t>
      </w:r>
      <w:r w:rsidR="00AB0A1F" w:rsidRPr="005825ED">
        <w:rPr>
          <w:sz w:val="24"/>
          <w:szCs w:val="24"/>
          <w:lang w:val="sq-AL"/>
        </w:rPr>
        <w:t>i</w:t>
      </w:r>
      <w:r w:rsidR="00EA5F97" w:rsidRPr="005825ED">
        <w:rPr>
          <w:sz w:val="24"/>
          <w:szCs w:val="24"/>
          <w:lang w:val="sq-AL"/>
        </w:rPr>
        <w:t xml:space="preserve"> ose nëngrup</w:t>
      </w:r>
      <w:r w:rsidR="00AB0A1F" w:rsidRPr="005825ED">
        <w:rPr>
          <w:sz w:val="24"/>
          <w:szCs w:val="24"/>
          <w:lang w:val="sq-AL"/>
        </w:rPr>
        <w:t>i</w:t>
      </w:r>
      <w:r w:rsidR="00EA5F97" w:rsidRPr="005825ED">
        <w:rPr>
          <w:sz w:val="24"/>
          <w:szCs w:val="24"/>
          <w:lang w:val="sq-AL"/>
        </w:rPr>
        <w:t xml:space="preserve">, në krye të të cilit ndodhet një subjekt i </w:t>
      </w:r>
      <w:r w:rsidR="00C951ED" w:rsidRPr="005825ED">
        <w:rPr>
          <w:sz w:val="24"/>
          <w:szCs w:val="24"/>
          <w:lang w:val="sq-AL"/>
        </w:rPr>
        <w:t>mbik</w:t>
      </w:r>
      <w:r w:rsidR="00362841" w:rsidRPr="005825ED">
        <w:rPr>
          <w:sz w:val="24"/>
          <w:szCs w:val="24"/>
          <w:lang w:val="sq-AL"/>
        </w:rPr>
        <w:t>ë</w:t>
      </w:r>
      <w:r w:rsidR="00C951ED" w:rsidRPr="005825ED">
        <w:rPr>
          <w:sz w:val="24"/>
          <w:szCs w:val="24"/>
          <w:lang w:val="sq-AL"/>
        </w:rPr>
        <w:t>qyrur</w:t>
      </w:r>
      <w:r w:rsidR="00EA5F97" w:rsidRPr="005825ED">
        <w:rPr>
          <w:sz w:val="24"/>
          <w:szCs w:val="24"/>
          <w:lang w:val="sq-AL"/>
        </w:rPr>
        <w:t xml:space="preserve">, ose në të cilin të paktën një nga </w:t>
      </w:r>
      <w:r w:rsidR="00A8334B" w:rsidRPr="005825ED">
        <w:rPr>
          <w:sz w:val="24"/>
          <w:szCs w:val="24"/>
          <w:lang w:val="sq-AL"/>
        </w:rPr>
        <w:t>shoq</w:t>
      </w:r>
      <w:r w:rsidR="00362841" w:rsidRPr="005825ED">
        <w:rPr>
          <w:sz w:val="24"/>
          <w:szCs w:val="24"/>
          <w:lang w:val="sq-AL"/>
        </w:rPr>
        <w:t>ë</w:t>
      </w:r>
      <w:r w:rsidR="00A8334B" w:rsidRPr="005825ED">
        <w:rPr>
          <w:sz w:val="24"/>
          <w:szCs w:val="24"/>
          <w:lang w:val="sq-AL"/>
        </w:rPr>
        <w:t>rit</w:t>
      </w:r>
      <w:r w:rsidR="00362841" w:rsidRPr="005825ED">
        <w:rPr>
          <w:sz w:val="24"/>
          <w:szCs w:val="24"/>
          <w:lang w:val="sq-AL"/>
        </w:rPr>
        <w:t>ë</w:t>
      </w:r>
      <w:r w:rsidR="00A8334B" w:rsidRPr="005825ED">
        <w:rPr>
          <w:sz w:val="24"/>
          <w:szCs w:val="24"/>
          <w:lang w:val="sq-AL"/>
        </w:rPr>
        <w:t xml:space="preserve"> bija</w:t>
      </w:r>
      <w:r w:rsidR="00C951ED" w:rsidRPr="005825ED">
        <w:rPr>
          <w:sz w:val="24"/>
          <w:szCs w:val="24"/>
          <w:lang w:val="sq-AL"/>
        </w:rPr>
        <w:t xml:space="preserve"> </w:t>
      </w:r>
      <w:r w:rsidR="00A8334B" w:rsidRPr="005825ED">
        <w:rPr>
          <w:sz w:val="24"/>
          <w:szCs w:val="24"/>
          <w:lang w:val="sq-AL"/>
        </w:rPr>
        <w:t>t</w:t>
      </w:r>
      <w:r w:rsidR="00362841" w:rsidRPr="005825ED">
        <w:rPr>
          <w:sz w:val="24"/>
          <w:szCs w:val="24"/>
          <w:lang w:val="sq-AL"/>
        </w:rPr>
        <w:t>ë</w:t>
      </w:r>
      <w:r w:rsidR="00C951ED" w:rsidRPr="005825ED">
        <w:rPr>
          <w:sz w:val="24"/>
          <w:szCs w:val="24"/>
          <w:lang w:val="sq-AL"/>
        </w:rPr>
        <w:t xml:space="preserve"> tij</w:t>
      </w:r>
      <w:r w:rsidR="00EA5F97" w:rsidRPr="005825ED">
        <w:rPr>
          <w:sz w:val="24"/>
          <w:szCs w:val="24"/>
          <w:lang w:val="sq-AL"/>
        </w:rPr>
        <w:t xml:space="preserve"> përbën një subjekt të </w:t>
      </w:r>
      <w:r w:rsidR="00C951ED" w:rsidRPr="005825ED">
        <w:rPr>
          <w:sz w:val="24"/>
          <w:szCs w:val="24"/>
          <w:lang w:val="sq-AL"/>
        </w:rPr>
        <w:t>mbik</w:t>
      </w:r>
      <w:r w:rsidR="00362841" w:rsidRPr="005825ED">
        <w:rPr>
          <w:sz w:val="24"/>
          <w:szCs w:val="24"/>
          <w:lang w:val="sq-AL"/>
        </w:rPr>
        <w:t>ë</w:t>
      </w:r>
      <w:r w:rsidR="00C951ED" w:rsidRPr="005825ED">
        <w:rPr>
          <w:sz w:val="24"/>
          <w:szCs w:val="24"/>
          <w:lang w:val="sq-AL"/>
        </w:rPr>
        <w:t>qyrur</w:t>
      </w:r>
      <w:r w:rsidR="00EA5F97" w:rsidRPr="005825ED">
        <w:rPr>
          <w:sz w:val="24"/>
          <w:szCs w:val="24"/>
          <w:lang w:val="sq-AL"/>
        </w:rPr>
        <w:t>, dhe që përmbush kushtet e mëposhtme:</w:t>
      </w:r>
    </w:p>
    <w:p w14:paraId="355B88A9" w14:textId="37EA3CFE" w:rsidR="00EA5F97" w:rsidRPr="005825ED" w:rsidRDefault="00EA5F97" w:rsidP="00FF757C">
      <w:pPr>
        <w:pStyle w:val="Paragrafi"/>
        <w:rPr>
          <w:sz w:val="24"/>
          <w:szCs w:val="24"/>
          <w:lang w:val="sq-AL"/>
        </w:rPr>
      </w:pPr>
      <w:r w:rsidRPr="005825ED">
        <w:rPr>
          <w:sz w:val="24"/>
          <w:szCs w:val="24"/>
          <w:lang w:val="sq-AL"/>
        </w:rPr>
        <w:t xml:space="preserve">a) Në rastet kur një subjekt i </w:t>
      </w:r>
      <w:r w:rsidR="00FF757C" w:rsidRPr="005825ED">
        <w:rPr>
          <w:sz w:val="24"/>
          <w:szCs w:val="24"/>
          <w:lang w:val="sq-AL"/>
        </w:rPr>
        <w:t>mbik</w:t>
      </w:r>
      <w:r w:rsidR="00362841" w:rsidRPr="005825ED">
        <w:rPr>
          <w:sz w:val="24"/>
          <w:szCs w:val="24"/>
          <w:lang w:val="sq-AL"/>
        </w:rPr>
        <w:t>ë</w:t>
      </w:r>
      <w:r w:rsidR="00FF757C" w:rsidRPr="005825ED">
        <w:rPr>
          <w:sz w:val="24"/>
          <w:szCs w:val="24"/>
          <w:lang w:val="sq-AL"/>
        </w:rPr>
        <w:t>qyrur</w:t>
      </w:r>
      <w:r w:rsidRPr="005825ED">
        <w:rPr>
          <w:sz w:val="24"/>
          <w:szCs w:val="24"/>
          <w:lang w:val="sq-AL"/>
        </w:rPr>
        <w:t xml:space="preserve"> ndodhet në krye të grupit ose nëngrupit:</w:t>
      </w:r>
    </w:p>
    <w:p w14:paraId="0BE54E8A" w14:textId="3C29ED52" w:rsidR="00EA5F97" w:rsidRPr="005825ED" w:rsidRDefault="00AF6C0A" w:rsidP="002A626F">
      <w:pPr>
        <w:pStyle w:val="Paragrafi"/>
        <w:rPr>
          <w:sz w:val="24"/>
          <w:szCs w:val="24"/>
          <w:lang w:val="sq-AL"/>
        </w:rPr>
      </w:pPr>
      <w:r w:rsidRPr="005825ED">
        <w:rPr>
          <w:sz w:val="24"/>
          <w:szCs w:val="24"/>
          <w:lang w:val="sq-AL"/>
        </w:rPr>
        <w:t>(</w:t>
      </w:r>
      <w:r w:rsidR="00EA5F97" w:rsidRPr="005825ED">
        <w:rPr>
          <w:sz w:val="24"/>
          <w:szCs w:val="24"/>
          <w:lang w:val="sq-AL"/>
        </w:rPr>
        <w:t>i</w:t>
      </w:r>
      <w:r w:rsidRPr="005825ED">
        <w:rPr>
          <w:sz w:val="24"/>
          <w:szCs w:val="24"/>
          <w:lang w:val="sq-AL"/>
        </w:rPr>
        <w:t>)</w:t>
      </w:r>
      <w:r w:rsidR="00EA5F97" w:rsidRPr="005825ED">
        <w:rPr>
          <w:sz w:val="24"/>
          <w:szCs w:val="24"/>
          <w:lang w:val="sq-AL"/>
        </w:rPr>
        <w:t xml:space="preserve"> subjekti në fjalë është </w:t>
      </w:r>
      <w:r w:rsidR="00FE5600" w:rsidRPr="005825ED">
        <w:rPr>
          <w:sz w:val="24"/>
          <w:szCs w:val="24"/>
          <w:lang w:val="sq-AL"/>
        </w:rPr>
        <w:t>shoq</w:t>
      </w:r>
      <w:r w:rsidR="00362841" w:rsidRPr="005825ED">
        <w:rPr>
          <w:sz w:val="24"/>
          <w:szCs w:val="24"/>
          <w:lang w:val="sq-AL"/>
        </w:rPr>
        <w:t>ë</w:t>
      </w:r>
      <w:r w:rsidR="00FE5600" w:rsidRPr="005825ED">
        <w:rPr>
          <w:sz w:val="24"/>
          <w:szCs w:val="24"/>
          <w:lang w:val="sq-AL"/>
        </w:rPr>
        <w:t>ria</w:t>
      </w:r>
      <w:r w:rsidR="00EA5F97" w:rsidRPr="005825ED">
        <w:rPr>
          <w:sz w:val="24"/>
          <w:szCs w:val="24"/>
          <w:lang w:val="sq-AL"/>
        </w:rPr>
        <w:t xml:space="preserve"> mëmë e një subjekti tjetër që bën pjesë në </w:t>
      </w:r>
      <w:r w:rsidR="00CF1516" w:rsidRPr="005825ED">
        <w:rPr>
          <w:sz w:val="24"/>
          <w:szCs w:val="24"/>
          <w:lang w:val="sq-AL"/>
        </w:rPr>
        <w:t>sektorin</w:t>
      </w:r>
      <w:r w:rsidR="00EA5F97" w:rsidRPr="005825ED">
        <w:rPr>
          <w:sz w:val="24"/>
          <w:szCs w:val="24"/>
          <w:lang w:val="sq-AL"/>
        </w:rPr>
        <w:t xml:space="preserve"> financiar;</w:t>
      </w:r>
      <w:r w:rsidR="00FF757C" w:rsidRPr="005825ED">
        <w:rPr>
          <w:sz w:val="24"/>
          <w:szCs w:val="24"/>
          <w:lang w:val="sq-AL"/>
        </w:rPr>
        <w:t xml:space="preserve"> </w:t>
      </w:r>
      <w:r w:rsidR="00EA5F97" w:rsidRPr="005825ED">
        <w:rPr>
          <w:sz w:val="24"/>
          <w:szCs w:val="24"/>
          <w:lang w:val="sq-AL"/>
        </w:rPr>
        <w:t>ose</w:t>
      </w:r>
      <w:r w:rsidR="00810B19" w:rsidRPr="005825ED">
        <w:rPr>
          <w:sz w:val="24"/>
          <w:szCs w:val="24"/>
          <w:lang w:val="sq-AL"/>
        </w:rPr>
        <w:t xml:space="preserve"> </w:t>
      </w:r>
      <w:r w:rsidR="00EA5F97" w:rsidRPr="005825ED">
        <w:rPr>
          <w:sz w:val="24"/>
          <w:szCs w:val="24"/>
          <w:lang w:val="sq-AL"/>
        </w:rPr>
        <w:t xml:space="preserve">është një subjekt që zotëron pjesëmarrje në një subjekt tjetër që bën pjesë në </w:t>
      </w:r>
      <w:r w:rsidR="00CF1516" w:rsidRPr="005825ED">
        <w:rPr>
          <w:sz w:val="24"/>
          <w:szCs w:val="24"/>
          <w:lang w:val="sq-AL"/>
        </w:rPr>
        <w:t>sektorin</w:t>
      </w:r>
      <w:r w:rsidR="00EA5F97" w:rsidRPr="005825ED">
        <w:rPr>
          <w:sz w:val="24"/>
          <w:szCs w:val="24"/>
          <w:lang w:val="sq-AL"/>
        </w:rPr>
        <w:t xml:space="preserve"> financiar;</w:t>
      </w:r>
      <w:r w:rsidR="00FE5600" w:rsidRPr="005825ED">
        <w:rPr>
          <w:sz w:val="24"/>
          <w:szCs w:val="24"/>
          <w:lang w:val="sq-AL"/>
        </w:rPr>
        <w:t xml:space="preserve"> </w:t>
      </w:r>
      <w:r w:rsidR="00EA5F97" w:rsidRPr="005825ED">
        <w:rPr>
          <w:sz w:val="24"/>
          <w:szCs w:val="24"/>
          <w:lang w:val="sq-AL"/>
        </w:rPr>
        <w:t>ose</w:t>
      </w:r>
      <w:r w:rsidR="00FE5600" w:rsidRPr="005825ED">
        <w:rPr>
          <w:sz w:val="24"/>
          <w:szCs w:val="24"/>
          <w:lang w:val="sq-AL"/>
        </w:rPr>
        <w:t xml:space="preserve"> </w:t>
      </w:r>
      <w:r w:rsidR="00EA5F97" w:rsidRPr="005825ED">
        <w:rPr>
          <w:sz w:val="24"/>
          <w:szCs w:val="24"/>
          <w:lang w:val="sq-AL"/>
        </w:rPr>
        <w:t xml:space="preserve">është një subjekt i lidhur me një subjekt tjetër në </w:t>
      </w:r>
      <w:r w:rsidR="00CF1516" w:rsidRPr="005825ED">
        <w:rPr>
          <w:sz w:val="24"/>
          <w:szCs w:val="24"/>
          <w:lang w:val="sq-AL"/>
        </w:rPr>
        <w:t>sektorin</w:t>
      </w:r>
      <w:r w:rsidR="00EA5F97" w:rsidRPr="005825ED">
        <w:rPr>
          <w:sz w:val="24"/>
          <w:szCs w:val="24"/>
          <w:lang w:val="sq-AL"/>
        </w:rPr>
        <w:t xml:space="preserve"> financiar nëpërmjet një marrëdhënieje kontrolli, që karakterizohet nga administrim i përbashkët në bazë të një kontrate ose të akteve themeluese/statutore, ose kur më shumë se gjysma e anëtarëve të organeve drejtuese apo mbikëqyrëse të dy subjekteve janë të njëjtët persona gjatë vitit financiar dhe deri në përgatitjen e pasqyrave të konsoliduara;</w:t>
      </w:r>
    </w:p>
    <w:p w14:paraId="4008394C" w14:textId="067F6663" w:rsidR="00EA5F97" w:rsidRPr="005825ED" w:rsidRDefault="00AF6C0A" w:rsidP="005B559C">
      <w:pPr>
        <w:pStyle w:val="Paragrafi"/>
        <w:rPr>
          <w:sz w:val="24"/>
          <w:szCs w:val="24"/>
          <w:lang w:val="sq-AL"/>
        </w:rPr>
      </w:pPr>
      <w:r w:rsidRPr="005825ED">
        <w:rPr>
          <w:sz w:val="24"/>
          <w:szCs w:val="24"/>
          <w:lang w:val="sq-AL"/>
        </w:rPr>
        <w:t>(</w:t>
      </w:r>
      <w:r w:rsidR="00EA5F97" w:rsidRPr="005825ED">
        <w:rPr>
          <w:sz w:val="24"/>
          <w:szCs w:val="24"/>
          <w:lang w:val="sq-AL"/>
        </w:rPr>
        <w:t>ii</w:t>
      </w:r>
      <w:r w:rsidRPr="005825ED">
        <w:rPr>
          <w:sz w:val="24"/>
          <w:szCs w:val="24"/>
          <w:lang w:val="sq-AL"/>
        </w:rPr>
        <w:t>)</w:t>
      </w:r>
      <w:r w:rsidR="006E5A7D">
        <w:rPr>
          <w:sz w:val="24"/>
          <w:szCs w:val="24"/>
          <w:lang w:val="sq-AL"/>
        </w:rPr>
        <w:t xml:space="preserve"> </w:t>
      </w:r>
      <w:r w:rsidR="00EA5F97" w:rsidRPr="005825ED">
        <w:rPr>
          <w:sz w:val="24"/>
          <w:szCs w:val="24"/>
          <w:lang w:val="sq-AL"/>
        </w:rPr>
        <w:t xml:space="preserve">të paktën një nga </w:t>
      </w:r>
      <w:r w:rsidR="00DC6E2C" w:rsidRPr="005825ED">
        <w:rPr>
          <w:sz w:val="24"/>
          <w:szCs w:val="24"/>
          <w:lang w:val="sq-AL"/>
        </w:rPr>
        <w:t>shoqëritë</w:t>
      </w:r>
      <w:r w:rsidR="00EA5F97" w:rsidRPr="005825ED">
        <w:rPr>
          <w:sz w:val="24"/>
          <w:szCs w:val="24"/>
          <w:lang w:val="sq-AL"/>
        </w:rPr>
        <w:t xml:space="preserve"> </w:t>
      </w:r>
      <w:r w:rsidR="00CF1516" w:rsidRPr="005825ED">
        <w:rPr>
          <w:sz w:val="24"/>
          <w:szCs w:val="24"/>
          <w:lang w:val="sq-AL"/>
        </w:rPr>
        <w:t>e</w:t>
      </w:r>
      <w:r w:rsidR="00EA5F97" w:rsidRPr="005825ED">
        <w:rPr>
          <w:sz w:val="24"/>
          <w:szCs w:val="24"/>
          <w:lang w:val="sq-AL"/>
        </w:rPr>
        <w:t xml:space="preserve"> grupit ose nëngrupit bën pjesë në </w:t>
      </w:r>
      <w:r w:rsidR="00CF1516" w:rsidRPr="005825ED">
        <w:rPr>
          <w:sz w:val="24"/>
          <w:szCs w:val="24"/>
          <w:lang w:val="sq-AL"/>
        </w:rPr>
        <w:t xml:space="preserve">sektorin </w:t>
      </w:r>
      <w:r w:rsidR="00EA5F97" w:rsidRPr="005825ED">
        <w:rPr>
          <w:sz w:val="24"/>
          <w:szCs w:val="24"/>
          <w:lang w:val="sq-AL"/>
        </w:rPr>
        <w:t xml:space="preserve">e sigurimeve, dhe të paktën një tjetër bën pjesë në </w:t>
      </w:r>
      <w:r w:rsidR="00CF1516" w:rsidRPr="005825ED">
        <w:rPr>
          <w:sz w:val="24"/>
          <w:szCs w:val="24"/>
          <w:lang w:val="sq-AL"/>
        </w:rPr>
        <w:t>sektorin</w:t>
      </w:r>
      <w:r w:rsidR="00EA5F97" w:rsidRPr="005825ED">
        <w:rPr>
          <w:sz w:val="24"/>
          <w:szCs w:val="24"/>
          <w:lang w:val="sq-AL"/>
        </w:rPr>
        <w:t xml:space="preserve"> bankar ose në </w:t>
      </w:r>
      <w:r w:rsidR="00CF1516" w:rsidRPr="005825ED">
        <w:rPr>
          <w:sz w:val="24"/>
          <w:szCs w:val="24"/>
          <w:lang w:val="sq-AL"/>
        </w:rPr>
        <w:t>sektorin</w:t>
      </w:r>
      <w:r w:rsidR="00EA5F97" w:rsidRPr="005825ED">
        <w:rPr>
          <w:sz w:val="24"/>
          <w:szCs w:val="24"/>
          <w:lang w:val="sq-AL"/>
        </w:rPr>
        <w:t xml:space="preserve"> e shërbimeve të investimeve;</w:t>
      </w:r>
      <w:r w:rsidR="00B35701" w:rsidRPr="005825ED">
        <w:rPr>
          <w:sz w:val="24"/>
          <w:szCs w:val="24"/>
          <w:lang w:val="sq-AL"/>
        </w:rPr>
        <w:t xml:space="preserve"> dhe</w:t>
      </w:r>
    </w:p>
    <w:p w14:paraId="6D7820F2" w14:textId="21F3A248" w:rsidR="00EA5F97" w:rsidRPr="005825ED" w:rsidRDefault="00AF6C0A" w:rsidP="00C52197">
      <w:pPr>
        <w:pStyle w:val="Paragrafi"/>
        <w:rPr>
          <w:sz w:val="24"/>
          <w:szCs w:val="24"/>
          <w:lang w:val="sq-AL"/>
        </w:rPr>
      </w:pPr>
      <w:r w:rsidRPr="005825ED">
        <w:rPr>
          <w:sz w:val="24"/>
          <w:szCs w:val="24"/>
          <w:lang w:val="sq-AL"/>
        </w:rPr>
        <w:t>(</w:t>
      </w:r>
      <w:r w:rsidR="00EA5F97" w:rsidRPr="005825ED">
        <w:rPr>
          <w:sz w:val="24"/>
          <w:szCs w:val="24"/>
          <w:lang w:val="sq-AL"/>
        </w:rPr>
        <w:t>iii</w:t>
      </w:r>
      <w:r w:rsidRPr="005825ED">
        <w:rPr>
          <w:sz w:val="24"/>
          <w:szCs w:val="24"/>
          <w:lang w:val="sq-AL"/>
        </w:rPr>
        <w:t>)</w:t>
      </w:r>
      <w:r w:rsidR="00EA5F97" w:rsidRPr="005825ED">
        <w:rPr>
          <w:sz w:val="24"/>
          <w:szCs w:val="24"/>
          <w:lang w:val="sq-AL"/>
        </w:rPr>
        <w:t xml:space="preserve"> veprimtaritë e konsoliduara ose të agreguara të </w:t>
      </w:r>
      <w:r w:rsidR="005B559C" w:rsidRPr="005825ED">
        <w:rPr>
          <w:sz w:val="24"/>
          <w:szCs w:val="24"/>
          <w:lang w:val="sq-AL"/>
        </w:rPr>
        <w:t>personave</w:t>
      </w:r>
      <w:r w:rsidR="00EA5F97" w:rsidRPr="005825ED">
        <w:rPr>
          <w:sz w:val="24"/>
          <w:szCs w:val="24"/>
          <w:lang w:val="sq-AL"/>
        </w:rPr>
        <w:t xml:space="preserve"> të grupit ose nëngrupit që i përkasin </w:t>
      </w:r>
      <w:r w:rsidR="000A63AD">
        <w:rPr>
          <w:sz w:val="24"/>
          <w:szCs w:val="24"/>
          <w:lang w:val="sq-AL"/>
        </w:rPr>
        <w:t>sektorit</w:t>
      </w:r>
      <w:r w:rsidR="00EA5F97" w:rsidRPr="005825ED">
        <w:rPr>
          <w:sz w:val="24"/>
          <w:szCs w:val="24"/>
          <w:lang w:val="sq-AL"/>
        </w:rPr>
        <w:t xml:space="preserve"> të sigurimeve, dhe atyre që i përkasin </w:t>
      </w:r>
      <w:r w:rsidR="000A63AD">
        <w:rPr>
          <w:sz w:val="24"/>
          <w:szCs w:val="24"/>
          <w:lang w:val="sq-AL"/>
        </w:rPr>
        <w:t>sektorit</w:t>
      </w:r>
      <w:r w:rsidR="00EA5F97" w:rsidRPr="005825ED">
        <w:rPr>
          <w:sz w:val="24"/>
          <w:szCs w:val="24"/>
          <w:lang w:val="sq-AL"/>
        </w:rPr>
        <w:t xml:space="preserve">bankar ose </w:t>
      </w:r>
      <w:r w:rsidR="000A63AD">
        <w:rPr>
          <w:sz w:val="24"/>
          <w:szCs w:val="24"/>
          <w:lang w:val="sq-AL"/>
        </w:rPr>
        <w:t>sektorit</w:t>
      </w:r>
      <w:r w:rsidR="005B559C" w:rsidRPr="005825ED">
        <w:rPr>
          <w:sz w:val="24"/>
          <w:szCs w:val="24"/>
          <w:lang w:val="sq-AL"/>
        </w:rPr>
        <w:t xml:space="preserve"> </w:t>
      </w:r>
      <w:r w:rsidR="00EA5F97" w:rsidRPr="005825ED">
        <w:rPr>
          <w:sz w:val="24"/>
          <w:szCs w:val="24"/>
          <w:lang w:val="sq-AL"/>
        </w:rPr>
        <w:t xml:space="preserve">të shërbimeve të investimeve, </w:t>
      </w:r>
      <w:r w:rsidR="00C52197" w:rsidRPr="005825ED">
        <w:rPr>
          <w:sz w:val="24"/>
          <w:szCs w:val="24"/>
          <w:lang w:val="sq-AL"/>
        </w:rPr>
        <w:t xml:space="preserve">janë të </w:t>
      </w:r>
      <w:r w:rsidR="00B54502" w:rsidRPr="005825ED">
        <w:rPr>
          <w:sz w:val="24"/>
          <w:szCs w:val="24"/>
          <w:lang w:val="sq-AL"/>
        </w:rPr>
        <w:t xml:space="preserve">rëndësishme </w:t>
      </w:r>
      <w:r w:rsidR="00C52197" w:rsidRPr="005825ED">
        <w:rPr>
          <w:sz w:val="24"/>
          <w:szCs w:val="24"/>
          <w:lang w:val="sq-AL"/>
        </w:rPr>
        <w:t xml:space="preserve">në kuadër të nenit 3, </w:t>
      </w:r>
      <w:r w:rsidR="00B35701" w:rsidRPr="005825ED">
        <w:rPr>
          <w:sz w:val="24"/>
          <w:szCs w:val="24"/>
          <w:lang w:val="sq-AL"/>
        </w:rPr>
        <w:t xml:space="preserve">pika </w:t>
      </w:r>
      <w:r w:rsidR="00C52197" w:rsidRPr="005825ED">
        <w:rPr>
          <w:sz w:val="24"/>
          <w:szCs w:val="24"/>
          <w:lang w:val="sq-AL"/>
        </w:rPr>
        <w:t xml:space="preserve">2 ose 3 të </w:t>
      </w:r>
      <w:r w:rsidR="00A054F0" w:rsidRPr="005825ED">
        <w:rPr>
          <w:sz w:val="24"/>
          <w:szCs w:val="24"/>
          <w:lang w:val="sq-AL"/>
        </w:rPr>
        <w:t>k</w:t>
      </w:r>
      <w:r w:rsidR="00362841" w:rsidRPr="005825ED">
        <w:rPr>
          <w:sz w:val="24"/>
          <w:szCs w:val="24"/>
          <w:lang w:val="sq-AL"/>
        </w:rPr>
        <w:t>ë</w:t>
      </w:r>
      <w:r w:rsidR="00A054F0" w:rsidRPr="005825ED">
        <w:rPr>
          <w:sz w:val="24"/>
          <w:szCs w:val="24"/>
          <w:lang w:val="sq-AL"/>
        </w:rPr>
        <w:t>tij ligji</w:t>
      </w:r>
      <w:r w:rsidR="00C52197" w:rsidRPr="005825ED">
        <w:rPr>
          <w:sz w:val="24"/>
          <w:szCs w:val="24"/>
          <w:lang w:val="sq-AL"/>
        </w:rPr>
        <w:t>; ose</w:t>
      </w:r>
    </w:p>
    <w:p w14:paraId="4AF55334" w14:textId="439233DE" w:rsidR="00EA5F97" w:rsidRPr="005825ED" w:rsidRDefault="00EA5F97" w:rsidP="00C52197">
      <w:pPr>
        <w:pStyle w:val="Paragrafi"/>
        <w:rPr>
          <w:sz w:val="24"/>
          <w:szCs w:val="24"/>
          <w:lang w:val="sq-AL"/>
        </w:rPr>
      </w:pPr>
      <w:r w:rsidRPr="005825ED">
        <w:rPr>
          <w:sz w:val="24"/>
          <w:szCs w:val="24"/>
          <w:lang w:val="sq-AL"/>
        </w:rPr>
        <w:t xml:space="preserve">b) Në rastet kur grupi ose nëngrupi nuk ka në krye një subjekt të </w:t>
      </w:r>
      <w:r w:rsidR="00C52197" w:rsidRPr="005825ED">
        <w:rPr>
          <w:sz w:val="24"/>
          <w:szCs w:val="24"/>
          <w:lang w:val="sq-AL"/>
        </w:rPr>
        <w:t>mbik</w:t>
      </w:r>
      <w:r w:rsidR="00362841" w:rsidRPr="005825ED">
        <w:rPr>
          <w:sz w:val="24"/>
          <w:szCs w:val="24"/>
          <w:lang w:val="sq-AL"/>
        </w:rPr>
        <w:t>ë</w:t>
      </w:r>
      <w:r w:rsidR="00C52197" w:rsidRPr="005825ED">
        <w:rPr>
          <w:sz w:val="24"/>
          <w:szCs w:val="24"/>
          <w:lang w:val="sq-AL"/>
        </w:rPr>
        <w:t>qyrur</w:t>
      </w:r>
      <w:r w:rsidRPr="005825ED">
        <w:rPr>
          <w:sz w:val="24"/>
          <w:szCs w:val="24"/>
          <w:lang w:val="sq-AL"/>
        </w:rPr>
        <w:t>:</w:t>
      </w:r>
    </w:p>
    <w:p w14:paraId="66FCC114" w14:textId="69D60CF7" w:rsidR="00EA5F97" w:rsidRPr="005825ED" w:rsidRDefault="00AF6C0A" w:rsidP="007A0731">
      <w:pPr>
        <w:pStyle w:val="Paragrafi"/>
        <w:rPr>
          <w:sz w:val="24"/>
          <w:szCs w:val="24"/>
          <w:lang w:val="sq-AL"/>
        </w:rPr>
      </w:pPr>
      <w:r w:rsidRPr="005825ED">
        <w:rPr>
          <w:sz w:val="24"/>
          <w:szCs w:val="24"/>
          <w:lang w:val="sq-AL"/>
        </w:rPr>
        <w:t>(</w:t>
      </w:r>
      <w:r w:rsidR="00EA5F97" w:rsidRPr="005825ED">
        <w:rPr>
          <w:sz w:val="24"/>
          <w:szCs w:val="24"/>
          <w:lang w:val="sq-AL"/>
        </w:rPr>
        <w:t>i</w:t>
      </w:r>
      <w:r w:rsidRPr="005825ED">
        <w:rPr>
          <w:sz w:val="24"/>
          <w:szCs w:val="24"/>
          <w:lang w:val="sq-AL"/>
        </w:rPr>
        <w:t>)</w:t>
      </w:r>
      <w:r w:rsidR="006E5A7D">
        <w:rPr>
          <w:sz w:val="24"/>
          <w:szCs w:val="24"/>
          <w:lang w:val="sq-AL"/>
        </w:rPr>
        <w:t xml:space="preserve"> </w:t>
      </w:r>
      <w:r w:rsidR="00EA5F97" w:rsidRPr="005825ED">
        <w:rPr>
          <w:sz w:val="24"/>
          <w:szCs w:val="24"/>
          <w:lang w:val="sq-AL"/>
        </w:rPr>
        <w:t xml:space="preserve">veprimtaritë e grupit ose nëngrupit realizohen kryesisht në </w:t>
      </w:r>
      <w:r w:rsidR="00CF1516" w:rsidRPr="005825ED">
        <w:rPr>
          <w:sz w:val="24"/>
          <w:szCs w:val="24"/>
          <w:lang w:val="sq-AL"/>
        </w:rPr>
        <w:t>sektorin</w:t>
      </w:r>
      <w:r w:rsidR="00EA5F97" w:rsidRPr="005825ED">
        <w:rPr>
          <w:sz w:val="24"/>
          <w:szCs w:val="24"/>
          <w:lang w:val="sq-AL"/>
        </w:rPr>
        <w:t xml:space="preserve"> financiar, në kuptimin </w:t>
      </w:r>
      <w:r w:rsidR="008F4555" w:rsidRPr="005825ED">
        <w:rPr>
          <w:sz w:val="24"/>
          <w:szCs w:val="24"/>
          <w:lang w:val="sq-AL"/>
        </w:rPr>
        <w:t>t</w:t>
      </w:r>
      <w:r w:rsidR="00362841" w:rsidRPr="005825ED">
        <w:rPr>
          <w:sz w:val="24"/>
          <w:szCs w:val="24"/>
          <w:lang w:val="sq-AL"/>
        </w:rPr>
        <w:t>ë</w:t>
      </w:r>
      <w:r w:rsidR="007A0731" w:rsidRPr="005825ED">
        <w:rPr>
          <w:sz w:val="24"/>
          <w:szCs w:val="24"/>
          <w:lang w:val="sq-AL"/>
        </w:rPr>
        <w:t xml:space="preserve"> nenit 3, p</w:t>
      </w:r>
      <w:r w:rsidR="008F4555" w:rsidRPr="005825ED">
        <w:rPr>
          <w:sz w:val="24"/>
          <w:szCs w:val="24"/>
          <w:lang w:val="sq-AL"/>
        </w:rPr>
        <w:t>ika</w:t>
      </w:r>
      <w:r w:rsidR="007A0731" w:rsidRPr="005825ED">
        <w:rPr>
          <w:sz w:val="24"/>
          <w:szCs w:val="24"/>
          <w:lang w:val="sq-AL"/>
        </w:rPr>
        <w:t xml:space="preserve"> 1 </w:t>
      </w:r>
      <w:r w:rsidR="008F4555" w:rsidRPr="005825ED">
        <w:rPr>
          <w:sz w:val="24"/>
          <w:szCs w:val="24"/>
          <w:lang w:val="sq-AL"/>
        </w:rPr>
        <w:t xml:space="preserve">e </w:t>
      </w:r>
      <w:r w:rsidR="007A0731" w:rsidRPr="005825ED">
        <w:rPr>
          <w:sz w:val="24"/>
          <w:szCs w:val="24"/>
          <w:lang w:val="sq-AL"/>
        </w:rPr>
        <w:t>kë</w:t>
      </w:r>
      <w:r w:rsidR="008F4555" w:rsidRPr="005825ED">
        <w:rPr>
          <w:sz w:val="24"/>
          <w:szCs w:val="24"/>
          <w:lang w:val="sq-AL"/>
        </w:rPr>
        <w:t>tij ligji</w:t>
      </w:r>
      <w:r w:rsidR="00EA5F97" w:rsidRPr="005825ED">
        <w:rPr>
          <w:sz w:val="24"/>
          <w:szCs w:val="24"/>
          <w:lang w:val="sq-AL"/>
        </w:rPr>
        <w:t>;</w:t>
      </w:r>
    </w:p>
    <w:p w14:paraId="43EFEDD4" w14:textId="07282429" w:rsidR="00EA5F97" w:rsidRPr="005825ED" w:rsidRDefault="00AF6C0A" w:rsidP="007A0731">
      <w:pPr>
        <w:pStyle w:val="Paragrafi"/>
        <w:rPr>
          <w:sz w:val="24"/>
          <w:szCs w:val="24"/>
          <w:lang w:val="sq-AL"/>
        </w:rPr>
      </w:pPr>
      <w:r w:rsidRPr="005825ED">
        <w:rPr>
          <w:sz w:val="24"/>
          <w:szCs w:val="24"/>
          <w:lang w:val="sq-AL"/>
        </w:rPr>
        <w:t>(</w:t>
      </w:r>
      <w:r w:rsidR="00EA5F97" w:rsidRPr="005825ED">
        <w:rPr>
          <w:sz w:val="24"/>
          <w:szCs w:val="24"/>
          <w:lang w:val="sq-AL"/>
        </w:rPr>
        <w:t>ii</w:t>
      </w:r>
      <w:r w:rsidRPr="005825ED">
        <w:rPr>
          <w:sz w:val="24"/>
          <w:szCs w:val="24"/>
          <w:lang w:val="sq-AL"/>
        </w:rPr>
        <w:t>)</w:t>
      </w:r>
      <w:r w:rsidR="00EA5F97" w:rsidRPr="005825ED">
        <w:rPr>
          <w:sz w:val="24"/>
          <w:szCs w:val="24"/>
          <w:lang w:val="sq-AL"/>
        </w:rPr>
        <w:t xml:space="preserve"> të paktën një nga </w:t>
      </w:r>
      <w:r w:rsidR="002510F7" w:rsidRPr="005825ED">
        <w:rPr>
          <w:sz w:val="24"/>
          <w:szCs w:val="24"/>
          <w:lang w:val="sq-AL"/>
        </w:rPr>
        <w:t>shoqëritë</w:t>
      </w:r>
      <w:r w:rsidR="00EA5F97" w:rsidRPr="005825ED">
        <w:rPr>
          <w:sz w:val="24"/>
          <w:szCs w:val="24"/>
          <w:lang w:val="sq-AL"/>
        </w:rPr>
        <w:t xml:space="preserve"> e grupit ose nëngrupit bën pjesë në </w:t>
      </w:r>
      <w:r w:rsidR="00CF1516" w:rsidRPr="005825ED">
        <w:rPr>
          <w:sz w:val="24"/>
          <w:szCs w:val="24"/>
          <w:lang w:val="sq-AL"/>
        </w:rPr>
        <w:t>sektorin</w:t>
      </w:r>
      <w:r w:rsidR="00EA5F97" w:rsidRPr="005825ED">
        <w:rPr>
          <w:sz w:val="24"/>
          <w:szCs w:val="24"/>
          <w:lang w:val="sq-AL"/>
        </w:rPr>
        <w:t xml:space="preserve"> e sigurimeve, dhe të paktën një tjetër bën pjesë në </w:t>
      </w:r>
      <w:r w:rsidR="00CF1516" w:rsidRPr="005825ED">
        <w:rPr>
          <w:sz w:val="24"/>
          <w:szCs w:val="24"/>
          <w:lang w:val="sq-AL"/>
        </w:rPr>
        <w:t>sektorin</w:t>
      </w:r>
      <w:r w:rsidR="00EA5F97" w:rsidRPr="005825ED">
        <w:rPr>
          <w:sz w:val="24"/>
          <w:szCs w:val="24"/>
          <w:lang w:val="sq-AL"/>
        </w:rPr>
        <w:t xml:space="preserve"> bankar ose në </w:t>
      </w:r>
      <w:r w:rsidR="00CF1516" w:rsidRPr="005825ED">
        <w:rPr>
          <w:sz w:val="24"/>
          <w:szCs w:val="24"/>
          <w:lang w:val="sq-AL"/>
        </w:rPr>
        <w:t>sektorin</w:t>
      </w:r>
      <w:r w:rsidR="00EA5F97" w:rsidRPr="005825ED">
        <w:rPr>
          <w:sz w:val="24"/>
          <w:szCs w:val="24"/>
          <w:lang w:val="sq-AL"/>
        </w:rPr>
        <w:t xml:space="preserve"> e shërbimeve të investimeve;</w:t>
      </w:r>
      <w:r w:rsidR="00341ECF">
        <w:rPr>
          <w:sz w:val="24"/>
          <w:szCs w:val="24"/>
          <w:lang w:val="sq-AL"/>
        </w:rPr>
        <w:t xml:space="preserve"> dhe</w:t>
      </w:r>
    </w:p>
    <w:p w14:paraId="79A316DF" w14:textId="4202D419" w:rsidR="00A556FC" w:rsidRPr="005825ED" w:rsidRDefault="00AF6C0A" w:rsidP="00EA5F97">
      <w:pPr>
        <w:pStyle w:val="Paragrafi"/>
        <w:rPr>
          <w:sz w:val="24"/>
          <w:szCs w:val="24"/>
          <w:lang w:val="sq-AL"/>
        </w:rPr>
      </w:pPr>
      <w:r w:rsidRPr="005825ED">
        <w:rPr>
          <w:sz w:val="24"/>
          <w:szCs w:val="24"/>
          <w:lang w:val="sq-AL"/>
        </w:rPr>
        <w:t>(</w:t>
      </w:r>
      <w:r w:rsidR="00EA5F97" w:rsidRPr="005825ED">
        <w:rPr>
          <w:sz w:val="24"/>
          <w:szCs w:val="24"/>
          <w:lang w:val="sq-AL"/>
        </w:rPr>
        <w:t>iii</w:t>
      </w:r>
      <w:r w:rsidRPr="005825ED">
        <w:rPr>
          <w:sz w:val="24"/>
          <w:szCs w:val="24"/>
          <w:lang w:val="sq-AL"/>
        </w:rPr>
        <w:t>)</w:t>
      </w:r>
      <w:r w:rsidR="00EA5F97" w:rsidRPr="005825ED">
        <w:rPr>
          <w:sz w:val="24"/>
          <w:szCs w:val="24"/>
          <w:lang w:val="sq-AL"/>
        </w:rPr>
        <w:t xml:space="preserve"> veprimtaritë e konsoliduara ose të agreguara të </w:t>
      </w:r>
      <w:r w:rsidR="002510F7" w:rsidRPr="005825ED">
        <w:rPr>
          <w:sz w:val="24"/>
          <w:szCs w:val="24"/>
          <w:lang w:val="sq-AL"/>
        </w:rPr>
        <w:t>shoqërive</w:t>
      </w:r>
      <w:r w:rsidR="00EA5F97" w:rsidRPr="005825ED">
        <w:rPr>
          <w:sz w:val="24"/>
          <w:szCs w:val="24"/>
          <w:lang w:val="sq-AL"/>
        </w:rPr>
        <w:t xml:space="preserve"> të grupit ose nëngrupit që i përkasin </w:t>
      </w:r>
      <w:r w:rsidR="00B51D4F" w:rsidRPr="005825ED">
        <w:rPr>
          <w:sz w:val="24"/>
          <w:szCs w:val="24"/>
          <w:lang w:val="sq-AL"/>
        </w:rPr>
        <w:t xml:space="preserve">sektorit </w:t>
      </w:r>
      <w:r w:rsidR="00EA5F97" w:rsidRPr="005825ED">
        <w:rPr>
          <w:sz w:val="24"/>
          <w:szCs w:val="24"/>
          <w:lang w:val="sq-AL"/>
        </w:rPr>
        <w:t xml:space="preserve">të sigurimeve, dhe atyre që i përkasin </w:t>
      </w:r>
      <w:r w:rsidR="00B51D4F" w:rsidRPr="005825ED">
        <w:rPr>
          <w:sz w:val="24"/>
          <w:szCs w:val="24"/>
          <w:lang w:val="sq-AL"/>
        </w:rPr>
        <w:t xml:space="preserve">sektorit </w:t>
      </w:r>
      <w:r w:rsidR="00EA5F97" w:rsidRPr="005825ED">
        <w:rPr>
          <w:sz w:val="24"/>
          <w:szCs w:val="24"/>
          <w:lang w:val="sq-AL"/>
        </w:rPr>
        <w:t xml:space="preserve">bankar ose </w:t>
      </w:r>
      <w:r w:rsidR="00B51D4F" w:rsidRPr="005825ED">
        <w:rPr>
          <w:sz w:val="24"/>
          <w:szCs w:val="24"/>
          <w:lang w:val="sq-AL"/>
        </w:rPr>
        <w:t xml:space="preserve">sektorit </w:t>
      </w:r>
      <w:r w:rsidR="00EA5F97" w:rsidRPr="005825ED">
        <w:rPr>
          <w:sz w:val="24"/>
          <w:szCs w:val="24"/>
          <w:lang w:val="sq-AL"/>
        </w:rPr>
        <w:t xml:space="preserve">të shërbimeve të investimeve, janë të </w:t>
      </w:r>
      <w:r w:rsidR="00B51D4F" w:rsidRPr="005825ED">
        <w:rPr>
          <w:sz w:val="24"/>
          <w:szCs w:val="24"/>
          <w:lang w:val="sq-AL"/>
        </w:rPr>
        <w:t>rëndësishme</w:t>
      </w:r>
      <w:r w:rsidR="00EA5F97" w:rsidRPr="005825ED">
        <w:rPr>
          <w:sz w:val="24"/>
          <w:szCs w:val="24"/>
          <w:lang w:val="sq-AL"/>
        </w:rPr>
        <w:t xml:space="preserve"> në </w:t>
      </w:r>
      <w:r w:rsidR="00A054F0" w:rsidRPr="005825ED">
        <w:rPr>
          <w:sz w:val="24"/>
          <w:szCs w:val="24"/>
          <w:lang w:val="sq-AL"/>
        </w:rPr>
        <w:t xml:space="preserve">kuadër të nenit 3, </w:t>
      </w:r>
      <w:r w:rsidR="00B35701" w:rsidRPr="005825ED">
        <w:rPr>
          <w:sz w:val="24"/>
          <w:szCs w:val="24"/>
          <w:lang w:val="sq-AL"/>
        </w:rPr>
        <w:t xml:space="preserve">pika </w:t>
      </w:r>
      <w:r w:rsidR="00A054F0" w:rsidRPr="005825ED">
        <w:rPr>
          <w:sz w:val="24"/>
          <w:szCs w:val="24"/>
          <w:lang w:val="sq-AL"/>
        </w:rPr>
        <w:t>2 ose 3 të këtij ligji</w:t>
      </w:r>
      <w:r w:rsidR="00EA5F97" w:rsidRPr="005825ED">
        <w:rPr>
          <w:sz w:val="24"/>
          <w:szCs w:val="24"/>
          <w:lang w:val="sq-AL"/>
        </w:rPr>
        <w:t xml:space="preserve">. </w:t>
      </w:r>
    </w:p>
    <w:p w14:paraId="7D03F89A" w14:textId="4F8CC341" w:rsidR="00C86BCD" w:rsidRPr="005825ED" w:rsidRDefault="001D749A" w:rsidP="001D749A">
      <w:pPr>
        <w:pStyle w:val="Paragrafi"/>
        <w:rPr>
          <w:sz w:val="24"/>
          <w:szCs w:val="24"/>
          <w:lang w:val="sq-AL"/>
        </w:rPr>
      </w:pPr>
      <w:r w:rsidRPr="005825ED">
        <w:rPr>
          <w:sz w:val="24"/>
          <w:szCs w:val="24"/>
          <w:lang w:val="sq-AL"/>
        </w:rPr>
        <w:t xml:space="preserve">17. </w:t>
      </w:r>
      <w:r w:rsidR="00C86BCD" w:rsidRPr="005825ED">
        <w:rPr>
          <w:sz w:val="24"/>
          <w:szCs w:val="24"/>
          <w:lang w:val="sq-AL"/>
        </w:rPr>
        <w:t>“</w:t>
      </w:r>
      <w:r w:rsidR="0079030E" w:rsidRPr="005825ED">
        <w:rPr>
          <w:sz w:val="24"/>
          <w:szCs w:val="24"/>
          <w:lang w:val="sq-AL"/>
        </w:rPr>
        <w:t xml:space="preserve">Shoqëri financiare </w:t>
      </w:r>
      <w:r w:rsidR="00C320AE" w:rsidRPr="005825ED">
        <w:rPr>
          <w:sz w:val="24"/>
          <w:szCs w:val="24"/>
          <w:lang w:val="sq-AL"/>
        </w:rPr>
        <w:t>zotëruese</w:t>
      </w:r>
      <w:r w:rsidR="0079030E" w:rsidRPr="005825ED">
        <w:rPr>
          <w:sz w:val="24"/>
          <w:szCs w:val="24"/>
          <w:lang w:val="sq-AL"/>
        </w:rPr>
        <w:t xml:space="preserve"> e përzier” është një </w:t>
      </w:r>
      <w:r w:rsidRPr="005825ED">
        <w:rPr>
          <w:sz w:val="24"/>
          <w:szCs w:val="24"/>
          <w:lang w:val="sq-AL"/>
        </w:rPr>
        <w:t>shoq</w:t>
      </w:r>
      <w:r w:rsidR="00362841" w:rsidRPr="005825ED">
        <w:rPr>
          <w:sz w:val="24"/>
          <w:szCs w:val="24"/>
          <w:lang w:val="sq-AL"/>
        </w:rPr>
        <w:t>ë</w:t>
      </w:r>
      <w:r w:rsidRPr="005825ED">
        <w:rPr>
          <w:sz w:val="24"/>
          <w:szCs w:val="24"/>
          <w:lang w:val="sq-AL"/>
        </w:rPr>
        <w:t>ri</w:t>
      </w:r>
      <w:r w:rsidR="0079030E" w:rsidRPr="005825ED">
        <w:rPr>
          <w:sz w:val="24"/>
          <w:szCs w:val="24"/>
          <w:lang w:val="sq-AL"/>
        </w:rPr>
        <w:t xml:space="preserve"> mëmë</w:t>
      </w:r>
      <w:r w:rsidR="005C430E" w:rsidRPr="005825ED">
        <w:rPr>
          <w:sz w:val="24"/>
          <w:szCs w:val="24"/>
          <w:lang w:val="sq-AL"/>
        </w:rPr>
        <w:t>, e ndryshme nga një subjekt i mbik</w:t>
      </w:r>
      <w:r w:rsidR="00362841" w:rsidRPr="005825ED">
        <w:rPr>
          <w:sz w:val="24"/>
          <w:szCs w:val="24"/>
          <w:lang w:val="sq-AL"/>
        </w:rPr>
        <w:t>ë</w:t>
      </w:r>
      <w:r w:rsidR="005C430E" w:rsidRPr="005825ED">
        <w:rPr>
          <w:sz w:val="24"/>
          <w:szCs w:val="24"/>
          <w:lang w:val="sq-AL"/>
        </w:rPr>
        <w:t xml:space="preserve">qyrur, </w:t>
      </w:r>
      <w:r w:rsidR="00B35701" w:rsidRPr="005825ED">
        <w:rPr>
          <w:sz w:val="24"/>
          <w:szCs w:val="24"/>
          <w:lang w:val="sq-AL"/>
        </w:rPr>
        <w:t>e cila</w:t>
      </w:r>
      <w:r w:rsidR="005C430E" w:rsidRPr="005825ED">
        <w:rPr>
          <w:sz w:val="24"/>
          <w:szCs w:val="24"/>
          <w:lang w:val="sq-AL"/>
        </w:rPr>
        <w:t xml:space="preserve">, së bashku me </w:t>
      </w:r>
      <w:r w:rsidR="003D4CB1" w:rsidRPr="005825ED">
        <w:rPr>
          <w:sz w:val="24"/>
          <w:szCs w:val="24"/>
          <w:lang w:val="sq-AL"/>
        </w:rPr>
        <w:t>shoq</w:t>
      </w:r>
      <w:r w:rsidR="00362841" w:rsidRPr="005825ED">
        <w:rPr>
          <w:sz w:val="24"/>
          <w:szCs w:val="24"/>
          <w:lang w:val="sq-AL"/>
        </w:rPr>
        <w:t>ë</w:t>
      </w:r>
      <w:r w:rsidR="003D4CB1" w:rsidRPr="005825ED">
        <w:rPr>
          <w:sz w:val="24"/>
          <w:szCs w:val="24"/>
          <w:lang w:val="sq-AL"/>
        </w:rPr>
        <w:t>rit</w:t>
      </w:r>
      <w:r w:rsidR="00362841" w:rsidRPr="005825ED">
        <w:rPr>
          <w:sz w:val="24"/>
          <w:szCs w:val="24"/>
          <w:lang w:val="sq-AL"/>
        </w:rPr>
        <w:t>ë</w:t>
      </w:r>
      <w:r w:rsidR="005C430E" w:rsidRPr="005825ED">
        <w:rPr>
          <w:sz w:val="24"/>
          <w:szCs w:val="24"/>
          <w:lang w:val="sq-AL"/>
        </w:rPr>
        <w:t xml:space="preserve"> e </w:t>
      </w:r>
      <w:r w:rsidR="003D4CB1" w:rsidRPr="005825ED">
        <w:rPr>
          <w:sz w:val="24"/>
          <w:szCs w:val="24"/>
          <w:lang w:val="sq-AL"/>
        </w:rPr>
        <w:t>saj</w:t>
      </w:r>
      <w:r w:rsidR="005C430E" w:rsidRPr="005825ED">
        <w:rPr>
          <w:sz w:val="24"/>
          <w:szCs w:val="24"/>
          <w:lang w:val="sq-AL"/>
        </w:rPr>
        <w:t xml:space="preserve"> bija</w:t>
      </w:r>
      <w:r w:rsidR="003D4CB1" w:rsidRPr="005825ED">
        <w:rPr>
          <w:sz w:val="24"/>
          <w:szCs w:val="24"/>
          <w:lang w:val="sq-AL"/>
        </w:rPr>
        <w:t xml:space="preserve">, </w:t>
      </w:r>
      <w:r w:rsidR="005C430E" w:rsidRPr="005825ED">
        <w:rPr>
          <w:sz w:val="24"/>
          <w:szCs w:val="24"/>
          <w:lang w:val="sq-AL"/>
        </w:rPr>
        <w:t>nga të cilat të paktën një</w:t>
      </w:r>
      <w:r w:rsidR="00072A5D" w:rsidRPr="005825ED">
        <w:rPr>
          <w:sz w:val="24"/>
          <w:szCs w:val="24"/>
          <w:lang w:val="sq-AL"/>
        </w:rPr>
        <w:t>ra</w:t>
      </w:r>
      <w:r w:rsidR="005C430E" w:rsidRPr="005825ED">
        <w:rPr>
          <w:sz w:val="24"/>
          <w:szCs w:val="24"/>
          <w:lang w:val="sq-AL"/>
        </w:rPr>
        <w:t xml:space="preserve"> është </w:t>
      </w:r>
      <w:r w:rsidR="003D4CB1" w:rsidRPr="005825ED">
        <w:rPr>
          <w:sz w:val="24"/>
          <w:szCs w:val="24"/>
          <w:lang w:val="sq-AL"/>
        </w:rPr>
        <w:t>subjekt i mbik</w:t>
      </w:r>
      <w:r w:rsidR="00362841" w:rsidRPr="005825ED">
        <w:rPr>
          <w:sz w:val="24"/>
          <w:szCs w:val="24"/>
          <w:lang w:val="sq-AL"/>
        </w:rPr>
        <w:t>ë</w:t>
      </w:r>
      <w:r w:rsidR="003D4CB1" w:rsidRPr="005825ED">
        <w:rPr>
          <w:sz w:val="24"/>
          <w:szCs w:val="24"/>
          <w:lang w:val="sq-AL"/>
        </w:rPr>
        <w:t>qyrur</w:t>
      </w:r>
      <w:r w:rsidR="005C430E" w:rsidRPr="005825ED">
        <w:rPr>
          <w:sz w:val="24"/>
          <w:szCs w:val="24"/>
          <w:lang w:val="sq-AL"/>
        </w:rPr>
        <w:t xml:space="preserve"> </w:t>
      </w:r>
      <w:r w:rsidR="002645ED" w:rsidRPr="005825ED">
        <w:rPr>
          <w:sz w:val="24"/>
          <w:szCs w:val="24"/>
          <w:lang w:val="sq-AL"/>
        </w:rPr>
        <w:t xml:space="preserve">që ka selinë e tij </w:t>
      </w:r>
      <w:r w:rsidR="00053857" w:rsidRPr="005825ED">
        <w:rPr>
          <w:sz w:val="24"/>
          <w:szCs w:val="24"/>
          <w:lang w:val="sq-AL"/>
        </w:rPr>
        <w:t>në R</w:t>
      </w:r>
      <w:r w:rsidR="00B51D4F" w:rsidRPr="005825ED">
        <w:rPr>
          <w:sz w:val="24"/>
          <w:szCs w:val="24"/>
          <w:lang w:val="sq-AL"/>
        </w:rPr>
        <w:t xml:space="preserve">epublikën e </w:t>
      </w:r>
      <w:r w:rsidR="00053857" w:rsidRPr="005825ED">
        <w:rPr>
          <w:sz w:val="24"/>
          <w:szCs w:val="24"/>
          <w:lang w:val="sq-AL"/>
        </w:rPr>
        <w:t>S</w:t>
      </w:r>
      <w:r w:rsidR="00B51D4F" w:rsidRPr="005825ED">
        <w:rPr>
          <w:sz w:val="24"/>
          <w:szCs w:val="24"/>
          <w:lang w:val="sq-AL"/>
        </w:rPr>
        <w:t>hqip</w:t>
      </w:r>
      <w:r w:rsidR="00A7553E" w:rsidRPr="005825ED">
        <w:rPr>
          <w:sz w:val="24"/>
          <w:szCs w:val="24"/>
          <w:lang w:val="sq-AL"/>
        </w:rPr>
        <w:t>ë</w:t>
      </w:r>
      <w:r w:rsidR="00B51D4F" w:rsidRPr="005825ED">
        <w:rPr>
          <w:sz w:val="24"/>
          <w:szCs w:val="24"/>
          <w:lang w:val="sq-AL"/>
        </w:rPr>
        <w:t>ris</w:t>
      </w:r>
      <w:r w:rsidR="00A7553E" w:rsidRPr="005825ED">
        <w:rPr>
          <w:sz w:val="24"/>
          <w:szCs w:val="24"/>
          <w:lang w:val="sq-AL"/>
        </w:rPr>
        <w:t>ë</w:t>
      </w:r>
      <w:r w:rsidR="00053857" w:rsidRPr="005825ED">
        <w:rPr>
          <w:sz w:val="24"/>
          <w:szCs w:val="24"/>
          <w:lang w:val="sq-AL"/>
        </w:rPr>
        <w:t xml:space="preserve"> ose në një </w:t>
      </w:r>
      <w:r w:rsidR="00DC46D6">
        <w:rPr>
          <w:sz w:val="24"/>
          <w:szCs w:val="24"/>
          <w:lang w:val="sq-AL"/>
        </w:rPr>
        <w:t>shtet anëtar</w:t>
      </w:r>
      <w:r w:rsidR="002645ED" w:rsidRPr="005825ED">
        <w:rPr>
          <w:sz w:val="24"/>
          <w:szCs w:val="24"/>
          <w:lang w:val="sq-AL"/>
        </w:rPr>
        <w:t xml:space="preserve"> të Bashkimit Evropian</w:t>
      </w:r>
      <w:r w:rsidR="00053857" w:rsidRPr="005825ED">
        <w:rPr>
          <w:sz w:val="24"/>
          <w:szCs w:val="24"/>
          <w:lang w:val="sq-AL"/>
        </w:rPr>
        <w:t xml:space="preserve">, </w:t>
      </w:r>
      <w:r w:rsidR="005C430E" w:rsidRPr="005825ED">
        <w:rPr>
          <w:sz w:val="24"/>
          <w:szCs w:val="24"/>
          <w:lang w:val="sq-AL"/>
        </w:rPr>
        <w:t xml:space="preserve">dhe </w:t>
      </w:r>
      <w:r w:rsidR="002645ED" w:rsidRPr="005825ED">
        <w:rPr>
          <w:sz w:val="24"/>
          <w:szCs w:val="24"/>
          <w:lang w:val="sq-AL"/>
        </w:rPr>
        <w:t xml:space="preserve">subjekte </w:t>
      </w:r>
      <w:r w:rsidR="005C430E" w:rsidRPr="005825ED">
        <w:rPr>
          <w:sz w:val="24"/>
          <w:szCs w:val="24"/>
          <w:lang w:val="sq-AL"/>
        </w:rPr>
        <w:t>të tjer</w:t>
      </w:r>
      <w:r w:rsidR="002645ED" w:rsidRPr="005825ED">
        <w:rPr>
          <w:sz w:val="24"/>
          <w:szCs w:val="24"/>
          <w:lang w:val="sq-AL"/>
        </w:rPr>
        <w:t>a</w:t>
      </w:r>
      <w:r w:rsidR="005C430E" w:rsidRPr="005825ED">
        <w:rPr>
          <w:sz w:val="24"/>
          <w:szCs w:val="24"/>
          <w:lang w:val="sq-AL"/>
        </w:rPr>
        <w:t>, përbën një konglomerat financiar</w:t>
      </w:r>
      <w:r w:rsidR="0079030E" w:rsidRPr="005825ED">
        <w:rPr>
          <w:sz w:val="24"/>
          <w:szCs w:val="24"/>
          <w:lang w:val="sq-AL"/>
        </w:rPr>
        <w:t>;</w:t>
      </w:r>
    </w:p>
    <w:p w14:paraId="5A2782E1" w14:textId="3150ED2D" w:rsidR="008D795E" w:rsidRPr="005825ED" w:rsidRDefault="008B2EA7" w:rsidP="008D795E">
      <w:pPr>
        <w:pStyle w:val="Paragrafi"/>
        <w:rPr>
          <w:sz w:val="24"/>
          <w:szCs w:val="24"/>
          <w:lang w:val="sq-AL"/>
        </w:rPr>
      </w:pPr>
      <w:r w:rsidRPr="005825ED">
        <w:rPr>
          <w:sz w:val="24"/>
          <w:szCs w:val="24"/>
          <w:lang w:val="sq-AL"/>
        </w:rPr>
        <w:t>18.</w:t>
      </w:r>
      <w:r w:rsidR="008D795E" w:rsidRPr="005825ED">
        <w:rPr>
          <w:sz w:val="24"/>
          <w:szCs w:val="24"/>
          <w:lang w:val="sq-AL"/>
        </w:rPr>
        <w:t xml:space="preserve"> “Autoritete mbikëqyrëse” janë</w:t>
      </w:r>
      <w:r w:rsidR="00F31B30" w:rsidRPr="005825ED">
        <w:rPr>
          <w:sz w:val="24"/>
          <w:szCs w:val="24"/>
          <w:lang w:val="sq-AL"/>
        </w:rPr>
        <w:t xml:space="preserve"> </w:t>
      </w:r>
      <w:r w:rsidR="003309BB" w:rsidRPr="005825ED">
        <w:rPr>
          <w:sz w:val="24"/>
          <w:szCs w:val="24"/>
          <w:lang w:val="sq-AL"/>
        </w:rPr>
        <w:t>autoritetet shtet</w:t>
      </w:r>
      <w:r w:rsidR="00A7553E" w:rsidRPr="005825ED">
        <w:rPr>
          <w:sz w:val="24"/>
          <w:szCs w:val="24"/>
          <w:lang w:val="sq-AL"/>
        </w:rPr>
        <w:t>ë</w:t>
      </w:r>
      <w:r w:rsidR="003309BB" w:rsidRPr="005825ED">
        <w:rPr>
          <w:sz w:val="24"/>
          <w:szCs w:val="24"/>
          <w:lang w:val="sq-AL"/>
        </w:rPr>
        <w:t>rore te ngarkuara me mbik</w:t>
      </w:r>
      <w:r w:rsidR="00A7553E" w:rsidRPr="005825ED">
        <w:rPr>
          <w:sz w:val="24"/>
          <w:szCs w:val="24"/>
          <w:lang w:val="sq-AL"/>
        </w:rPr>
        <w:t>ë</w:t>
      </w:r>
      <w:r w:rsidR="003309BB" w:rsidRPr="005825ED">
        <w:rPr>
          <w:sz w:val="24"/>
          <w:szCs w:val="24"/>
          <w:lang w:val="sq-AL"/>
        </w:rPr>
        <w:t xml:space="preserve">qyrjen e </w:t>
      </w:r>
      <w:r w:rsidR="00B078F1" w:rsidRPr="005825ED">
        <w:rPr>
          <w:sz w:val="24"/>
          <w:szCs w:val="24"/>
          <w:lang w:val="sq-AL"/>
        </w:rPr>
        <w:t>institucioneve t</w:t>
      </w:r>
      <w:r w:rsidR="00A7553E" w:rsidRPr="005825ED">
        <w:rPr>
          <w:sz w:val="24"/>
          <w:szCs w:val="24"/>
          <w:lang w:val="sq-AL"/>
        </w:rPr>
        <w:t>ë</w:t>
      </w:r>
      <w:r w:rsidR="00B078F1" w:rsidRPr="005825ED">
        <w:rPr>
          <w:sz w:val="24"/>
          <w:szCs w:val="24"/>
          <w:lang w:val="sq-AL"/>
        </w:rPr>
        <w:t xml:space="preserve"> kreditit, shoq</w:t>
      </w:r>
      <w:r w:rsidR="00A7553E" w:rsidRPr="005825ED">
        <w:rPr>
          <w:sz w:val="24"/>
          <w:szCs w:val="24"/>
          <w:lang w:val="sq-AL"/>
        </w:rPr>
        <w:t>ë</w:t>
      </w:r>
      <w:r w:rsidR="00B078F1" w:rsidRPr="005825ED">
        <w:rPr>
          <w:sz w:val="24"/>
          <w:szCs w:val="24"/>
          <w:lang w:val="sq-AL"/>
        </w:rPr>
        <w:t>rive t</w:t>
      </w:r>
      <w:r w:rsidR="00A7553E" w:rsidRPr="005825ED">
        <w:rPr>
          <w:sz w:val="24"/>
          <w:szCs w:val="24"/>
          <w:lang w:val="sq-AL"/>
        </w:rPr>
        <w:t>ë</w:t>
      </w:r>
      <w:r w:rsidR="00B078F1" w:rsidRPr="005825ED">
        <w:rPr>
          <w:sz w:val="24"/>
          <w:szCs w:val="24"/>
          <w:lang w:val="sq-AL"/>
        </w:rPr>
        <w:t xml:space="preserve"> sigurimit dhe risigurimit, </w:t>
      </w:r>
      <w:r w:rsidR="00E06181" w:rsidRPr="005825ED">
        <w:rPr>
          <w:sz w:val="24"/>
          <w:szCs w:val="24"/>
          <w:lang w:val="sq-AL"/>
        </w:rPr>
        <w:t xml:space="preserve">shoqërive komisionere, </w:t>
      </w:r>
      <w:r w:rsidR="00CB5AA8" w:rsidRPr="005825ED">
        <w:rPr>
          <w:sz w:val="24"/>
          <w:szCs w:val="24"/>
          <w:lang w:val="sq-AL"/>
        </w:rPr>
        <w:t xml:space="preserve">shoqërive administruese të fondeve të investimeve të hapura me ofertë publike ose shoqërive administruese të fondeve alternative të investimeve, </w:t>
      </w:r>
      <w:r w:rsidR="00971887" w:rsidRPr="005825ED">
        <w:rPr>
          <w:sz w:val="24"/>
          <w:szCs w:val="24"/>
          <w:lang w:val="sq-AL"/>
        </w:rPr>
        <w:t>në baz</w:t>
      </w:r>
      <w:r w:rsidR="00D67187" w:rsidRPr="005825ED">
        <w:rPr>
          <w:sz w:val="24"/>
          <w:szCs w:val="24"/>
          <w:lang w:val="sq-AL"/>
        </w:rPr>
        <w:t>a</w:t>
      </w:r>
      <w:r w:rsidR="00971887" w:rsidRPr="005825ED">
        <w:rPr>
          <w:sz w:val="24"/>
          <w:szCs w:val="24"/>
          <w:lang w:val="sq-AL"/>
        </w:rPr>
        <w:t xml:space="preserve"> individuale apo në baz</w:t>
      </w:r>
      <w:r w:rsidR="00D67187" w:rsidRPr="005825ED">
        <w:rPr>
          <w:sz w:val="24"/>
          <w:szCs w:val="24"/>
          <w:lang w:val="sq-AL"/>
        </w:rPr>
        <w:t>a</w:t>
      </w:r>
      <w:r w:rsidR="00971887" w:rsidRPr="005825ED">
        <w:rPr>
          <w:sz w:val="24"/>
          <w:szCs w:val="24"/>
          <w:lang w:val="sq-AL"/>
        </w:rPr>
        <w:t xml:space="preserve"> </w:t>
      </w:r>
      <w:r w:rsidR="00D67187" w:rsidRPr="005825ED">
        <w:rPr>
          <w:sz w:val="24"/>
          <w:szCs w:val="24"/>
          <w:lang w:val="sq-AL"/>
        </w:rPr>
        <w:t>të konsoliduara</w:t>
      </w:r>
      <w:r w:rsidR="00CB5AA8" w:rsidRPr="005825ED">
        <w:rPr>
          <w:sz w:val="24"/>
          <w:szCs w:val="24"/>
          <w:lang w:val="sq-AL"/>
        </w:rPr>
        <w:t>.</w:t>
      </w:r>
    </w:p>
    <w:p w14:paraId="4FC5E746" w14:textId="1E12E854" w:rsidR="009B329C" w:rsidRPr="005825ED" w:rsidRDefault="00F83E78" w:rsidP="009B329C">
      <w:pPr>
        <w:pStyle w:val="Paragrafi"/>
        <w:rPr>
          <w:sz w:val="24"/>
          <w:szCs w:val="24"/>
          <w:lang w:val="sq-AL"/>
        </w:rPr>
      </w:pPr>
      <w:r w:rsidRPr="005825ED">
        <w:rPr>
          <w:sz w:val="24"/>
          <w:szCs w:val="24"/>
          <w:lang w:val="sq-AL"/>
        </w:rPr>
        <w:t xml:space="preserve">19. </w:t>
      </w:r>
      <w:r w:rsidR="00C86BCD" w:rsidRPr="005825ED">
        <w:rPr>
          <w:sz w:val="24"/>
          <w:szCs w:val="24"/>
          <w:lang w:val="sq-AL"/>
        </w:rPr>
        <w:t xml:space="preserve">“Autoritete </w:t>
      </w:r>
      <w:r w:rsidR="00190436" w:rsidRPr="005825ED">
        <w:rPr>
          <w:sz w:val="24"/>
          <w:szCs w:val="24"/>
          <w:lang w:val="sq-AL"/>
        </w:rPr>
        <w:t>mbik</w:t>
      </w:r>
      <w:r w:rsidR="00362841" w:rsidRPr="005825ED">
        <w:rPr>
          <w:sz w:val="24"/>
          <w:szCs w:val="24"/>
          <w:lang w:val="sq-AL"/>
        </w:rPr>
        <w:t>ë</w:t>
      </w:r>
      <w:r w:rsidR="00190436" w:rsidRPr="005825ED">
        <w:rPr>
          <w:sz w:val="24"/>
          <w:szCs w:val="24"/>
          <w:lang w:val="sq-AL"/>
        </w:rPr>
        <w:t>qyr</w:t>
      </w:r>
      <w:r w:rsidR="00362841" w:rsidRPr="005825ED">
        <w:rPr>
          <w:sz w:val="24"/>
          <w:szCs w:val="24"/>
          <w:lang w:val="sq-AL"/>
        </w:rPr>
        <w:t>ë</w:t>
      </w:r>
      <w:r w:rsidR="00190436" w:rsidRPr="005825ED">
        <w:rPr>
          <w:sz w:val="24"/>
          <w:szCs w:val="24"/>
          <w:lang w:val="sq-AL"/>
        </w:rPr>
        <w:t>se</w:t>
      </w:r>
      <w:r w:rsidR="00C86BCD" w:rsidRPr="005825ED">
        <w:rPr>
          <w:sz w:val="24"/>
          <w:szCs w:val="24"/>
          <w:lang w:val="sq-AL"/>
        </w:rPr>
        <w:t xml:space="preserve"> përkatëse”</w:t>
      </w:r>
      <w:r w:rsidR="00FD13EE" w:rsidRPr="005825ED">
        <w:rPr>
          <w:sz w:val="24"/>
          <w:szCs w:val="24"/>
          <w:lang w:val="sq-AL"/>
        </w:rPr>
        <w:t xml:space="preserve"> </w:t>
      </w:r>
      <w:r w:rsidR="009B329C" w:rsidRPr="005825ED">
        <w:rPr>
          <w:sz w:val="24"/>
          <w:szCs w:val="24"/>
          <w:lang w:val="sq-AL"/>
        </w:rPr>
        <w:t>janë:</w:t>
      </w:r>
    </w:p>
    <w:p w14:paraId="5E8BA453" w14:textId="2D6C9077" w:rsidR="009B329C" w:rsidRPr="005825ED" w:rsidRDefault="009B329C" w:rsidP="006E5A7D">
      <w:pPr>
        <w:pStyle w:val="Paragrafi"/>
        <w:rPr>
          <w:sz w:val="24"/>
          <w:szCs w:val="24"/>
          <w:lang w:val="sq-AL"/>
        </w:rPr>
      </w:pPr>
      <w:r w:rsidRPr="005825ED">
        <w:rPr>
          <w:sz w:val="24"/>
          <w:szCs w:val="24"/>
          <w:lang w:val="sq-AL"/>
        </w:rPr>
        <w:t xml:space="preserve">a) </w:t>
      </w:r>
      <w:r w:rsidR="00DC46D6">
        <w:rPr>
          <w:sz w:val="24"/>
          <w:szCs w:val="24"/>
          <w:lang w:val="sq-AL"/>
        </w:rPr>
        <w:t>A</w:t>
      </w:r>
      <w:r w:rsidR="00BD3C13" w:rsidRPr="005825ED">
        <w:rPr>
          <w:sz w:val="24"/>
          <w:szCs w:val="24"/>
          <w:lang w:val="sq-AL"/>
        </w:rPr>
        <w:t>utoritetet mbik</w:t>
      </w:r>
      <w:r w:rsidR="00A7553E" w:rsidRPr="005825ED">
        <w:rPr>
          <w:sz w:val="24"/>
          <w:szCs w:val="24"/>
          <w:lang w:val="sq-AL"/>
        </w:rPr>
        <w:t>ë</w:t>
      </w:r>
      <w:r w:rsidR="00BD3C13" w:rsidRPr="005825ED">
        <w:rPr>
          <w:sz w:val="24"/>
          <w:szCs w:val="24"/>
          <w:lang w:val="sq-AL"/>
        </w:rPr>
        <w:t>qyr</w:t>
      </w:r>
      <w:r w:rsidR="00A7553E" w:rsidRPr="005825ED">
        <w:rPr>
          <w:sz w:val="24"/>
          <w:szCs w:val="24"/>
          <w:lang w:val="sq-AL"/>
        </w:rPr>
        <w:t>ë</w:t>
      </w:r>
      <w:r w:rsidR="00BD3C13" w:rsidRPr="005825ED">
        <w:rPr>
          <w:sz w:val="24"/>
          <w:szCs w:val="24"/>
          <w:lang w:val="sq-AL"/>
        </w:rPr>
        <w:t>se në Republik</w:t>
      </w:r>
      <w:r w:rsidR="00A7553E" w:rsidRPr="005825ED">
        <w:rPr>
          <w:sz w:val="24"/>
          <w:szCs w:val="24"/>
          <w:lang w:val="sq-AL"/>
        </w:rPr>
        <w:t>ë</w:t>
      </w:r>
      <w:r w:rsidR="00BD3C13" w:rsidRPr="005825ED">
        <w:rPr>
          <w:sz w:val="24"/>
          <w:szCs w:val="24"/>
          <w:lang w:val="sq-AL"/>
        </w:rPr>
        <w:t>n e Shqip</w:t>
      </w:r>
      <w:r w:rsidR="00A7553E" w:rsidRPr="005825ED">
        <w:rPr>
          <w:sz w:val="24"/>
          <w:szCs w:val="24"/>
          <w:lang w:val="sq-AL"/>
        </w:rPr>
        <w:t>ë</w:t>
      </w:r>
      <w:r w:rsidR="00BD3C13" w:rsidRPr="005825ED">
        <w:rPr>
          <w:sz w:val="24"/>
          <w:szCs w:val="24"/>
          <w:lang w:val="sq-AL"/>
        </w:rPr>
        <w:t>ris</w:t>
      </w:r>
      <w:r w:rsidR="00A7553E" w:rsidRPr="005825ED">
        <w:rPr>
          <w:sz w:val="24"/>
          <w:szCs w:val="24"/>
          <w:lang w:val="sq-AL"/>
        </w:rPr>
        <w:t>ë</w:t>
      </w:r>
      <w:r w:rsidR="00BD3C13" w:rsidRPr="005825ED">
        <w:rPr>
          <w:sz w:val="24"/>
          <w:szCs w:val="24"/>
          <w:lang w:val="sq-AL"/>
        </w:rPr>
        <w:t xml:space="preserve"> ose në një </w:t>
      </w:r>
      <w:r w:rsidR="00DC46D6">
        <w:rPr>
          <w:sz w:val="24"/>
          <w:szCs w:val="24"/>
          <w:lang w:val="sq-AL"/>
        </w:rPr>
        <w:t>shtet anëtar</w:t>
      </w:r>
      <w:r w:rsidR="00BD3C13" w:rsidRPr="005825ED">
        <w:rPr>
          <w:sz w:val="24"/>
          <w:szCs w:val="24"/>
          <w:lang w:val="sq-AL"/>
        </w:rPr>
        <w:t xml:space="preserve"> t</w:t>
      </w:r>
      <w:r w:rsidR="00A7553E" w:rsidRPr="005825ED">
        <w:rPr>
          <w:sz w:val="24"/>
          <w:szCs w:val="24"/>
          <w:lang w:val="sq-AL"/>
        </w:rPr>
        <w:t>ë</w:t>
      </w:r>
      <w:r w:rsidR="00BD3C13" w:rsidRPr="005825ED">
        <w:rPr>
          <w:sz w:val="24"/>
          <w:szCs w:val="24"/>
          <w:lang w:val="sq-AL"/>
        </w:rPr>
        <w:t xml:space="preserve"> autorizuar për mbikëqyrjen sektoriale në nivel grupi të të gjitha subjekteve të </w:t>
      </w:r>
      <w:r w:rsidR="00EF1226" w:rsidRPr="005825ED">
        <w:rPr>
          <w:sz w:val="24"/>
          <w:szCs w:val="24"/>
          <w:lang w:val="sq-AL"/>
        </w:rPr>
        <w:t>mbik</w:t>
      </w:r>
      <w:r w:rsidR="00A7553E" w:rsidRPr="005825ED">
        <w:rPr>
          <w:sz w:val="24"/>
          <w:szCs w:val="24"/>
          <w:lang w:val="sq-AL"/>
        </w:rPr>
        <w:t>ë</w:t>
      </w:r>
      <w:r w:rsidR="00EF1226" w:rsidRPr="005825ED">
        <w:rPr>
          <w:sz w:val="24"/>
          <w:szCs w:val="24"/>
          <w:lang w:val="sq-AL"/>
        </w:rPr>
        <w:t>qyrura</w:t>
      </w:r>
      <w:r w:rsidR="00BD3C13" w:rsidRPr="005825ED">
        <w:rPr>
          <w:sz w:val="24"/>
          <w:szCs w:val="24"/>
          <w:lang w:val="sq-AL"/>
        </w:rPr>
        <w:t xml:space="preserve"> në një konglomerat financiar, në veçanti të shoqërisë mëmë </w:t>
      </w:r>
      <w:r w:rsidR="00EF1226" w:rsidRPr="005825ED">
        <w:rPr>
          <w:sz w:val="24"/>
          <w:szCs w:val="24"/>
          <w:lang w:val="sq-AL"/>
        </w:rPr>
        <w:t>kontrolluese</w:t>
      </w:r>
      <w:r w:rsidR="00BD3C13" w:rsidRPr="005825ED">
        <w:rPr>
          <w:sz w:val="24"/>
          <w:szCs w:val="24"/>
          <w:lang w:val="sq-AL"/>
        </w:rPr>
        <w:t xml:space="preserve"> të një sektori</w:t>
      </w:r>
      <w:r w:rsidR="006E5A7D">
        <w:rPr>
          <w:sz w:val="24"/>
          <w:szCs w:val="24"/>
          <w:lang w:val="sq-AL"/>
        </w:rPr>
        <w:t>;</w:t>
      </w:r>
    </w:p>
    <w:p w14:paraId="686DF736" w14:textId="1024A304" w:rsidR="009B329C" w:rsidRPr="005825ED" w:rsidRDefault="009B329C" w:rsidP="009B329C">
      <w:pPr>
        <w:pStyle w:val="Paragrafi"/>
        <w:rPr>
          <w:sz w:val="24"/>
          <w:szCs w:val="24"/>
          <w:lang w:val="sq-AL"/>
        </w:rPr>
      </w:pPr>
      <w:r w:rsidRPr="005825ED">
        <w:rPr>
          <w:sz w:val="24"/>
          <w:szCs w:val="24"/>
          <w:lang w:val="sq-AL"/>
        </w:rPr>
        <w:t xml:space="preserve">b) </w:t>
      </w:r>
      <w:r w:rsidR="00DC46D6">
        <w:rPr>
          <w:sz w:val="24"/>
          <w:szCs w:val="24"/>
          <w:lang w:val="sq-AL"/>
        </w:rPr>
        <w:t>K</w:t>
      </w:r>
      <w:r w:rsidRPr="005825ED">
        <w:rPr>
          <w:sz w:val="24"/>
          <w:szCs w:val="24"/>
          <w:lang w:val="sq-AL"/>
        </w:rPr>
        <w:t>oordinatori i mbikëqyrjes</w:t>
      </w:r>
      <w:r w:rsidR="002728F2" w:rsidRPr="005825ED">
        <w:rPr>
          <w:sz w:val="24"/>
          <w:szCs w:val="24"/>
          <w:lang w:val="sq-AL"/>
        </w:rPr>
        <w:t xml:space="preserve"> n</w:t>
      </w:r>
      <w:r w:rsidR="00A7553E" w:rsidRPr="005825ED">
        <w:rPr>
          <w:sz w:val="24"/>
          <w:szCs w:val="24"/>
          <w:lang w:val="sq-AL"/>
        </w:rPr>
        <w:t>ë</w:t>
      </w:r>
      <w:r w:rsidR="002728F2" w:rsidRPr="005825ED">
        <w:rPr>
          <w:sz w:val="24"/>
          <w:szCs w:val="24"/>
          <w:lang w:val="sq-AL"/>
        </w:rPr>
        <w:t xml:space="preserve"> Republik</w:t>
      </w:r>
      <w:r w:rsidR="00A7553E" w:rsidRPr="005825ED">
        <w:rPr>
          <w:sz w:val="24"/>
          <w:szCs w:val="24"/>
          <w:lang w:val="sq-AL"/>
        </w:rPr>
        <w:t>ë</w:t>
      </w:r>
      <w:r w:rsidR="002728F2" w:rsidRPr="005825ED">
        <w:rPr>
          <w:sz w:val="24"/>
          <w:szCs w:val="24"/>
          <w:lang w:val="sq-AL"/>
        </w:rPr>
        <w:t>n e Shqip</w:t>
      </w:r>
      <w:r w:rsidR="00A7553E" w:rsidRPr="005825ED">
        <w:rPr>
          <w:sz w:val="24"/>
          <w:szCs w:val="24"/>
          <w:lang w:val="sq-AL"/>
        </w:rPr>
        <w:t>ë</w:t>
      </w:r>
      <w:r w:rsidR="002728F2" w:rsidRPr="005825ED">
        <w:rPr>
          <w:sz w:val="24"/>
          <w:szCs w:val="24"/>
          <w:lang w:val="sq-AL"/>
        </w:rPr>
        <w:t>ris</w:t>
      </w:r>
      <w:r w:rsidR="00A7553E" w:rsidRPr="005825ED">
        <w:rPr>
          <w:sz w:val="24"/>
          <w:szCs w:val="24"/>
          <w:lang w:val="sq-AL"/>
        </w:rPr>
        <w:t>ë</w:t>
      </w:r>
      <w:r w:rsidR="002728F2" w:rsidRPr="005825ED">
        <w:rPr>
          <w:sz w:val="24"/>
          <w:szCs w:val="24"/>
          <w:lang w:val="sq-AL"/>
        </w:rPr>
        <w:t xml:space="preserve"> ose n</w:t>
      </w:r>
      <w:r w:rsidR="00A7553E" w:rsidRPr="005825ED">
        <w:rPr>
          <w:sz w:val="24"/>
          <w:szCs w:val="24"/>
          <w:lang w:val="sq-AL"/>
        </w:rPr>
        <w:t>ë</w:t>
      </w:r>
      <w:r w:rsidR="002728F2" w:rsidRPr="005825ED">
        <w:rPr>
          <w:sz w:val="24"/>
          <w:szCs w:val="24"/>
          <w:lang w:val="sq-AL"/>
        </w:rPr>
        <w:t xml:space="preserve"> nj</w:t>
      </w:r>
      <w:r w:rsidR="00A7553E" w:rsidRPr="005825ED">
        <w:rPr>
          <w:sz w:val="24"/>
          <w:szCs w:val="24"/>
          <w:lang w:val="sq-AL"/>
        </w:rPr>
        <w:t>ë</w:t>
      </w:r>
      <w:r w:rsidR="002728F2" w:rsidRPr="005825ED">
        <w:rPr>
          <w:sz w:val="24"/>
          <w:szCs w:val="24"/>
          <w:lang w:val="sq-AL"/>
        </w:rPr>
        <w:t xml:space="preserve"> </w:t>
      </w:r>
      <w:r w:rsidR="00632AFD">
        <w:rPr>
          <w:sz w:val="24"/>
          <w:szCs w:val="24"/>
          <w:lang w:val="sq-AL"/>
        </w:rPr>
        <w:t>s</w:t>
      </w:r>
      <w:r w:rsidR="00DC46D6">
        <w:rPr>
          <w:sz w:val="24"/>
          <w:szCs w:val="24"/>
          <w:lang w:val="sq-AL"/>
        </w:rPr>
        <w:t>htet anëtar</w:t>
      </w:r>
      <w:r w:rsidRPr="005825ED">
        <w:rPr>
          <w:sz w:val="24"/>
          <w:szCs w:val="24"/>
          <w:lang w:val="sq-AL"/>
        </w:rPr>
        <w:t xml:space="preserve">, i përcaktuar në përputhje me nenin </w:t>
      </w:r>
      <w:r w:rsidR="00A36011" w:rsidRPr="005825ED">
        <w:rPr>
          <w:sz w:val="24"/>
          <w:szCs w:val="24"/>
          <w:lang w:val="sq-AL"/>
        </w:rPr>
        <w:t>12</w:t>
      </w:r>
      <w:r w:rsidRPr="005825ED">
        <w:rPr>
          <w:sz w:val="24"/>
          <w:szCs w:val="24"/>
          <w:lang w:val="sq-AL"/>
        </w:rPr>
        <w:t xml:space="preserve"> të këtij ligji, nëse është i ndryshëm nga autoritetet e përmendura në </w:t>
      </w:r>
      <w:r w:rsidR="00185ACA" w:rsidRPr="005825ED">
        <w:rPr>
          <w:sz w:val="24"/>
          <w:szCs w:val="24"/>
          <w:lang w:val="sq-AL"/>
        </w:rPr>
        <w:t xml:space="preserve">shkronjën </w:t>
      </w:r>
      <w:r w:rsidRPr="005825ED">
        <w:rPr>
          <w:sz w:val="24"/>
          <w:szCs w:val="24"/>
          <w:lang w:val="sq-AL"/>
        </w:rPr>
        <w:t xml:space="preserve">“a” të </w:t>
      </w:r>
      <w:r w:rsidR="00185ACA" w:rsidRPr="005825ED">
        <w:rPr>
          <w:sz w:val="24"/>
          <w:szCs w:val="24"/>
          <w:lang w:val="sq-AL"/>
        </w:rPr>
        <w:t>kësaj pike</w:t>
      </w:r>
      <w:r w:rsidRPr="005825ED">
        <w:rPr>
          <w:sz w:val="24"/>
          <w:szCs w:val="24"/>
          <w:lang w:val="sq-AL"/>
        </w:rPr>
        <w:t>;</w:t>
      </w:r>
    </w:p>
    <w:p w14:paraId="1BE70C66" w14:textId="5468B8C3" w:rsidR="00C86BCD" w:rsidRPr="005825ED" w:rsidRDefault="009B329C" w:rsidP="009B329C">
      <w:pPr>
        <w:pStyle w:val="Paragrafi"/>
        <w:rPr>
          <w:sz w:val="24"/>
          <w:szCs w:val="24"/>
          <w:lang w:val="sq-AL"/>
        </w:rPr>
      </w:pPr>
      <w:r w:rsidRPr="005825ED">
        <w:rPr>
          <w:sz w:val="24"/>
          <w:szCs w:val="24"/>
          <w:lang w:val="sq-AL"/>
        </w:rPr>
        <w:t xml:space="preserve">c) sipas rastit, autoritete të tjera kompetente që vlerësohen si të tilla nga autoritetet e </w:t>
      </w:r>
      <w:r w:rsidRPr="005825ED">
        <w:rPr>
          <w:sz w:val="24"/>
          <w:szCs w:val="24"/>
          <w:lang w:val="sq-AL"/>
        </w:rPr>
        <w:lastRenderedPageBreak/>
        <w:t xml:space="preserve">përmendura në </w:t>
      </w:r>
      <w:r w:rsidR="00185ACA" w:rsidRPr="005825ED">
        <w:rPr>
          <w:sz w:val="24"/>
          <w:szCs w:val="24"/>
          <w:lang w:val="sq-AL"/>
        </w:rPr>
        <w:t xml:space="preserve">shkronjat </w:t>
      </w:r>
      <w:r w:rsidRPr="005825ED">
        <w:rPr>
          <w:sz w:val="24"/>
          <w:szCs w:val="24"/>
          <w:lang w:val="sq-AL"/>
        </w:rPr>
        <w:t xml:space="preserve">“a” dhe “b” </w:t>
      </w:r>
      <w:r w:rsidR="00185ACA" w:rsidRPr="005825ED">
        <w:rPr>
          <w:sz w:val="24"/>
          <w:szCs w:val="24"/>
          <w:lang w:val="sq-AL"/>
        </w:rPr>
        <w:t>të kësaj pike</w:t>
      </w:r>
      <w:r w:rsidRPr="005825ED">
        <w:rPr>
          <w:sz w:val="24"/>
          <w:szCs w:val="24"/>
          <w:lang w:val="sq-AL"/>
        </w:rPr>
        <w:t>.</w:t>
      </w:r>
    </w:p>
    <w:p w14:paraId="44A69140" w14:textId="7B0E902A" w:rsidR="00C86BCD" w:rsidRPr="005825ED" w:rsidRDefault="00F83E78" w:rsidP="00C86BCD">
      <w:pPr>
        <w:pStyle w:val="Paragrafi"/>
        <w:rPr>
          <w:sz w:val="24"/>
          <w:szCs w:val="24"/>
          <w:lang w:val="sq-AL"/>
        </w:rPr>
      </w:pPr>
      <w:r w:rsidRPr="005825ED">
        <w:rPr>
          <w:sz w:val="24"/>
          <w:szCs w:val="24"/>
          <w:lang w:val="sq-AL"/>
        </w:rPr>
        <w:t xml:space="preserve">20. </w:t>
      </w:r>
      <w:r w:rsidR="00C86BCD" w:rsidRPr="005825ED">
        <w:rPr>
          <w:sz w:val="24"/>
          <w:szCs w:val="24"/>
          <w:lang w:val="sq-AL"/>
        </w:rPr>
        <w:t xml:space="preserve">“Transaksion brenda grupit” </w:t>
      </w:r>
      <w:r w:rsidR="00E6754B" w:rsidRPr="005825ED">
        <w:rPr>
          <w:sz w:val="24"/>
          <w:szCs w:val="24"/>
          <w:lang w:val="sq-AL"/>
        </w:rPr>
        <w:t>n</w:t>
      </w:r>
      <w:r w:rsidR="00362841" w:rsidRPr="005825ED">
        <w:rPr>
          <w:sz w:val="24"/>
          <w:szCs w:val="24"/>
          <w:lang w:val="sq-AL"/>
        </w:rPr>
        <w:t>ë</w:t>
      </w:r>
      <w:r w:rsidR="00E6754B" w:rsidRPr="005825ED">
        <w:rPr>
          <w:sz w:val="24"/>
          <w:szCs w:val="24"/>
          <w:lang w:val="sq-AL"/>
        </w:rPr>
        <w:t>nkupton të gjitha transaksionet përmes të cilave, subjektet e mbik</w:t>
      </w:r>
      <w:r w:rsidR="00362841" w:rsidRPr="005825ED">
        <w:rPr>
          <w:sz w:val="24"/>
          <w:szCs w:val="24"/>
          <w:lang w:val="sq-AL"/>
        </w:rPr>
        <w:t>ë</w:t>
      </w:r>
      <w:r w:rsidR="00E6754B" w:rsidRPr="005825ED">
        <w:rPr>
          <w:sz w:val="24"/>
          <w:szCs w:val="24"/>
          <w:lang w:val="sq-AL"/>
        </w:rPr>
        <w:t xml:space="preserve">qyrura në një konglomerat financiar mbështeten, në mënyrë të drejtpërdrejtë ose të tërthortë, tek </w:t>
      </w:r>
      <w:r w:rsidR="00367D13" w:rsidRPr="005825ED">
        <w:rPr>
          <w:sz w:val="24"/>
          <w:szCs w:val="24"/>
          <w:lang w:val="sq-AL"/>
        </w:rPr>
        <w:t>shoq</w:t>
      </w:r>
      <w:r w:rsidR="00A7553E" w:rsidRPr="005825ED">
        <w:rPr>
          <w:sz w:val="24"/>
          <w:szCs w:val="24"/>
          <w:lang w:val="sq-AL"/>
        </w:rPr>
        <w:t>ë</w:t>
      </w:r>
      <w:r w:rsidR="00367D13" w:rsidRPr="005825ED">
        <w:rPr>
          <w:sz w:val="24"/>
          <w:szCs w:val="24"/>
          <w:lang w:val="sq-AL"/>
        </w:rPr>
        <w:t xml:space="preserve">ri </w:t>
      </w:r>
      <w:r w:rsidR="00E6754B" w:rsidRPr="005825ED">
        <w:rPr>
          <w:sz w:val="24"/>
          <w:szCs w:val="24"/>
          <w:lang w:val="sq-AL"/>
        </w:rPr>
        <w:t>të tjer</w:t>
      </w:r>
      <w:r w:rsidR="00367D13" w:rsidRPr="005825ED">
        <w:rPr>
          <w:sz w:val="24"/>
          <w:szCs w:val="24"/>
          <w:lang w:val="sq-AL"/>
        </w:rPr>
        <w:t>a</w:t>
      </w:r>
      <w:r w:rsidR="00E6754B" w:rsidRPr="005825ED">
        <w:rPr>
          <w:sz w:val="24"/>
          <w:szCs w:val="24"/>
          <w:lang w:val="sq-AL"/>
        </w:rPr>
        <w:t xml:space="preserve"> në të njëjtin grup, ose te një person fizik ose juridik me lidhje të ngushta me personat në këtë grup, për përmbushjen e një detyrimi, kontraktual ose jo, dhe pavarësisht nëse ka si objekt kryerjen e një pagese.</w:t>
      </w:r>
    </w:p>
    <w:p w14:paraId="18428ADB" w14:textId="1B1AEE92" w:rsidR="00C86BCD" w:rsidRPr="005825ED" w:rsidRDefault="00E6754B" w:rsidP="00C86BCD">
      <w:pPr>
        <w:pStyle w:val="Paragrafi"/>
        <w:rPr>
          <w:sz w:val="24"/>
          <w:szCs w:val="24"/>
          <w:lang w:val="sq-AL"/>
        </w:rPr>
      </w:pPr>
      <w:r w:rsidRPr="005825ED">
        <w:rPr>
          <w:sz w:val="24"/>
          <w:szCs w:val="24"/>
          <w:lang w:val="sq-AL"/>
        </w:rPr>
        <w:t xml:space="preserve">21. </w:t>
      </w:r>
      <w:r w:rsidR="00C86BCD" w:rsidRPr="005825ED">
        <w:rPr>
          <w:sz w:val="24"/>
          <w:szCs w:val="24"/>
          <w:lang w:val="sq-AL"/>
        </w:rPr>
        <w:t xml:space="preserve">“Përqendrim i </w:t>
      </w:r>
      <w:r w:rsidR="007F67B5" w:rsidRPr="005825ED">
        <w:rPr>
          <w:sz w:val="24"/>
          <w:szCs w:val="24"/>
          <w:lang w:val="sq-AL"/>
        </w:rPr>
        <w:t>rrezikut</w:t>
      </w:r>
      <w:r w:rsidR="00C86BCD" w:rsidRPr="005825ED">
        <w:rPr>
          <w:sz w:val="24"/>
          <w:szCs w:val="24"/>
          <w:lang w:val="sq-AL"/>
        </w:rPr>
        <w:t xml:space="preserve">” </w:t>
      </w:r>
      <w:r w:rsidR="00F82691" w:rsidRPr="005825ED">
        <w:rPr>
          <w:sz w:val="24"/>
          <w:szCs w:val="24"/>
          <w:lang w:val="sq-AL"/>
        </w:rPr>
        <w:t xml:space="preserve">nënkupton të gjitha ekspozimet ndaj rreziqeve, të cilat potencialisht mund të shkaktojnë një humbje që mund të jetë mjaftueshëm e </w:t>
      </w:r>
      <w:r w:rsidR="00B51D4F" w:rsidRPr="005825ED">
        <w:rPr>
          <w:sz w:val="24"/>
          <w:szCs w:val="24"/>
          <w:lang w:val="sq-AL"/>
        </w:rPr>
        <w:t>rëndësishme</w:t>
      </w:r>
      <w:r w:rsidR="00F82691" w:rsidRPr="005825ED">
        <w:rPr>
          <w:sz w:val="24"/>
          <w:szCs w:val="24"/>
          <w:lang w:val="sq-AL"/>
        </w:rPr>
        <w:t xml:space="preserve"> për të vënë në rrezik aftësinë paguese, ose pozicionin financiar në përgjithësi, të subjekteve të mbik</w:t>
      </w:r>
      <w:r w:rsidR="00362841" w:rsidRPr="005825ED">
        <w:rPr>
          <w:sz w:val="24"/>
          <w:szCs w:val="24"/>
          <w:lang w:val="sq-AL"/>
        </w:rPr>
        <w:t>ë</w:t>
      </w:r>
      <w:r w:rsidR="00F82691" w:rsidRPr="005825ED">
        <w:rPr>
          <w:sz w:val="24"/>
          <w:szCs w:val="24"/>
          <w:lang w:val="sq-AL"/>
        </w:rPr>
        <w:t xml:space="preserve">qyrura në një konglomerat financiar, pavarësisht nëse këto ekspozime janë shkaktuar nga rreziku i </w:t>
      </w:r>
      <w:r w:rsidR="004E12C3" w:rsidRPr="005825ED">
        <w:rPr>
          <w:sz w:val="24"/>
          <w:szCs w:val="24"/>
          <w:lang w:val="sq-AL"/>
        </w:rPr>
        <w:t>kundërpartisë</w:t>
      </w:r>
      <w:r w:rsidR="00F82691" w:rsidRPr="005825ED">
        <w:rPr>
          <w:sz w:val="24"/>
          <w:szCs w:val="24"/>
          <w:lang w:val="sq-AL"/>
        </w:rPr>
        <w:t>/ rreziku i kredi</w:t>
      </w:r>
      <w:r w:rsidR="007F67B5" w:rsidRPr="005825ED">
        <w:rPr>
          <w:sz w:val="24"/>
          <w:szCs w:val="24"/>
          <w:lang w:val="sq-AL"/>
        </w:rPr>
        <w:t>së</w:t>
      </w:r>
      <w:r w:rsidR="00F82691" w:rsidRPr="005825ED">
        <w:rPr>
          <w:sz w:val="24"/>
          <w:szCs w:val="24"/>
          <w:lang w:val="sq-AL"/>
        </w:rPr>
        <w:t xml:space="preserve">, rreziku i investimit, rreziku i sigurimit, rreziku i </w:t>
      </w:r>
      <w:r w:rsidR="000A63AD">
        <w:rPr>
          <w:sz w:val="24"/>
          <w:szCs w:val="24"/>
          <w:lang w:val="sq-AL"/>
        </w:rPr>
        <w:t>sektorit</w:t>
      </w:r>
      <w:r w:rsidR="00F82691" w:rsidRPr="005825ED">
        <w:rPr>
          <w:sz w:val="24"/>
          <w:szCs w:val="24"/>
          <w:lang w:val="sq-AL"/>
        </w:rPr>
        <w:t>, rreziqe të tjera, ose nga një kombinim apo ndërthurje e këtyre rreziqeve.</w:t>
      </w:r>
    </w:p>
    <w:p w14:paraId="4EB0C059" w14:textId="18A0C089" w:rsidR="00C86BCD" w:rsidRPr="005825ED" w:rsidRDefault="00EE49AD" w:rsidP="003315E2">
      <w:pPr>
        <w:pStyle w:val="Paragrafi"/>
        <w:rPr>
          <w:sz w:val="24"/>
          <w:szCs w:val="24"/>
          <w:lang w:val="sq-AL"/>
        </w:rPr>
      </w:pPr>
      <w:r w:rsidRPr="005825ED">
        <w:rPr>
          <w:sz w:val="24"/>
          <w:szCs w:val="24"/>
          <w:lang w:val="sq-AL"/>
        </w:rPr>
        <w:t>22</w:t>
      </w:r>
      <w:r w:rsidR="003315E2" w:rsidRPr="005825ED">
        <w:rPr>
          <w:sz w:val="24"/>
          <w:szCs w:val="24"/>
          <w:lang w:val="sq-AL"/>
        </w:rPr>
        <w:t xml:space="preserve">. </w:t>
      </w:r>
      <w:r w:rsidR="00C86BCD" w:rsidRPr="005825ED">
        <w:rPr>
          <w:sz w:val="24"/>
          <w:szCs w:val="24"/>
          <w:lang w:val="sq-AL"/>
        </w:rPr>
        <w:t xml:space="preserve">“Fondet e veta” nënkupton </w:t>
      </w:r>
      <w:r w:rsidR="0048642F" w:rsidRPr="0048642F">
        <w:rPr>
          <w:sz w:val="24"/>
          <w:szCs w:val="24"/>
          <w:lang w:val="sq-AL"/>
        </w:rPr>
        <w:t xml:space="preserve">kapitalin rregullator të përcaktuar dhe </w:t>
      </w:r>
      <w:r w:rsidR="00C86BCD" w:rsidRPr="005825ED">
        <w:rPr>
          <w:sz w:val="24"/>
          <w:szCs w:val="24"/>
          <w:lang w:val="sq-AL"/>
        </w:rPr>
        <w:t xml:space="preserve">të llogaritur sipas legjislacionit </w:t>
      </w:r>
      <w:r w:rsidR="003315E2" w:rsidRPr="005825ED">
        <w:rPr>
          <w:sz w:val="24"/>
          <w:szCs w:val="24"/>
          <w:lang w:val="sq-AL"/>
        </w:rPr>
        <w:t>p</w:t>
      </w:r>
      <w:r w:rsidR="00362841" w:rsidRPr="005825ED">
        <w:rPr>
          <w:sz w:val="24"/>
          <w:szCs w:val="24"/>
          <w:lang w:val="sq-AL"/>
        </w:rPr>
        <w:t>ë</w:t>
      </w:r>
      <w:r w:rsidR="003315E2" w:rsidRPr="005825ED">
        <w:rPr>
          <w:sz w:val="24"/>
          <w:szCs w:val="24"/>
          <w:lang w:val="sq-AL"/>
        </w:rPr>
        <w:t>rkat</w:t>
      </w:r>
      <w:r w:rsidR="00362841" w:rsidRPr="005825ED">
        <w:rPr>
          <w:sz w:val="24"/>
          <w:szCs w:val="24"/>
          <w:lang w:val="sq-AL"/>
        </w:rPr>
        <w:t>ë</w:t>
      </w:r>
      <w:r w:rsidR="003D05CA" w:rsidRPr="005825ED">
        <w:rPr>
          <w:sz w:val="24"/>
          <w:szCs w:val="24"/>
          <w:lang w:val="sq-AL"/>
        </w:rPr>
        <w:t>s</w:t>
      </w:r>
      <w:r w:rsidR="003315E2" w:rsidRPr="005825ED">
        <w:rPr>
          <w:sz w:val="24"/>
          <w:szCs w:val="24"/>
          <w:lang w:val="sq-AL"/>
        </w:rPr>
        <w:t xml:space="preserve"> n</w:t>
      </w:r>
      <w:r w:rsidR="00362841" w:rsidRPr="005825ED">
        <w:rPr>
          <w:sz w:val="24"/>
          <w:szCs w:val="24"/>
          <w:lang w:val="sq-AL"/>
        </w:rPr>
        <w:t>ë</w:t>
      </w:r>
      <w:r w:rsidR="003315E2" w:rsidRPr="005825ED">
        <w:rPr>
          <w:sz w:val="24"/>
          <w:szCs w:val="24"/>
          <w:lang w:val="sq-AL"/>
        </w:rPr>
        <w:t xml:space="preserve"> secilin </w:t>
      </w:r>
      <w:r w:rsidR="006F3B59" w:rsidRPr="005825ED">
        <w:rPr>
          <w:sz w:val="24"/>
          <w:szCs w:val="24"/>
          <w:lang w:val="sq-AL"/>
        </w:rPr>
        <w:t xml:space="preserve">sektor </w:t>
      </w:r>
      <w:r w:rsidR="003315E2" w:rsidRPr="005825ED">
        <w:rPr>
          <w:sz w:val="24"/>
          <w:szCs w:val="24"/>
          <w:lang w:val="sq-AL"/>
        </w:rPr>
        <w:t>financiar</w:t>
      </w:r>
      <w:r w:rsidR="00683331" w:rsidRPr="005825ED">
        <w:rPr>
          <w:sz w:val="24"/>
          <w:szCs w:val="24"/>
          <w:lang w:val="sq-AL"/>
        </w:rPr>
        <w:t>.</w:t>
      </w:r>
    </w:p>
    <w:p w14:paraId="20421001" w14:textId="07621E3A" w:rsidR="00F069E6" w:rsidRPr="005825ED" w:rsidRDefault="00EE49AD" w:rsidP="002712B7">
      <w:pPr>
        <w:pStyle w:val="Paragrafi"/>
        <w:rPr>
          <w:sz w:val="24"/>
          <w:szCs w:val="24"/>
          <w:lang w:val="sq-AL"/>
        </w:rPr>
      </w:pPr>
      <w:r w:rsidRPr="005825ED">
        <w:rPr>
          <w:sz w:val="24"/>
          <w:szCs w:val="24"/>
          <w:lang w:val="sq-AL"/>
        </w:rPr>
        <w:t>23</w:t>
      </w:r>
      <w:r w:rsidR="00F069E6" w:rsidRPr="005825ED">
        <w:rPr>
          <w:sz w:val="24"/>
          <w:szCs w:val="24"/>
          <w:lang w:val="sq-AL"/>
        </w:rPr>
        <w:t>. “Legjislacion i posaçëm” ose “rregullat sektoriale” nënkupton, sipas rastit, të gjithë kuadrin ligjor dhe nënligjor të zbatueshëm nga Banka e Shqipërisë ose Autoriteti i Mbikëqyrjes Financiare për mbikëqyrjen e subjekteve përkatëse që janë në kompetencën mbikëqyrëse të secilit prej këtyre autoriteteve, përfshirë ligjet, aktet nënligjore, rregulloret, udhëzimet dhe çdo akt tjetër të miratuar në zbatim të tyre.</w:t>
      </w:r>
    </w:p>
    <w:p w14:paraId="0D6FB913" w14:textId="177BEA18" w:rsidR="00B13B52" w:rsidRPr="005825ED" w:rsidRDefault="00EE49AD" w:rsidP="002712B7">
      <w:pPr>
        <w:pStyle w:val="Paragrafi"/>
        <w:rPr>
          <w:sz w:val="24"/>
          <w:szCs w:val="24"/>
          <w:lang w:val="sq-AL"/>
        </w:rPr>
      </w:pPr>
      <w:r w:rsidRPr="005825ED">
        <w:rPr>
          <w:sz w:val="24"/>
          <w:szCs w:val="24"/>
          <w:lang w:val="sq-AL"/>
        </w:rPr>
        <w:t>24</w:t>
      </w:r>
      <w:r w:rsidR="003315E2" w:rsidRPr="005825ED">
        <w:rPr>
          <w:sz w:val="24"/>
          <w:szCs w:val="24"/>
          <w:lang w:val="sq-AL"/>
        </w:rPr>
        <w:t xml:space="preserve">. </w:t>
      </w:r>
      <w:r w:rsidR="00C86BCD" w:rsidRPr="005825ED">
        <w:rPr>
          <w:sz w:val="24"/>
          <w:szCs w:val="24"/>
          <w:lang w:val="sq-AL"/>
        </w:rPr>
        <w:t>“</w:t>
      </w:r>
      <w:r w:rsidR="00DC46D6">
        <w:rPr>
          <w:sz w:val="24"/>
          <w:szCs w:val="24"/>
          <w:lang w:val="sq-AL"/>
        </w:rPr>
        <w:t>Shtet anëtar</w:t>
      </w:r>
      <w:r w:rsidR="00C86BCD" w:rsidRPr="005825ED">
        <w:rPr>
          <w:sz w:val="24"/>
          <w:szCs w:val="24"/>
          <w:lang w:val="sq-AL"/>
        </w:rPr>
        <w:t xml:space="preserve">” </w:t>
      </w:r>
      <w:r w:rsidR="00D67187" w:rsidRPr="005825ED">
        <w:rPr>
          <w:sz w:val="24"/>
          <w:szCs w:val="24"/>
          <w:lang w:val="sq-AL"/>
        </w:rPr>
        <w:t xml:space="preserve">nënkupton </w:t>
      </w:r>
      <w:r w:rsidR="00C86BCD" w:rsidRPr="005825ED">
        <w:rPr>
          <w:sz w:val="24"/>
          <w:szCs w:val="24"/>
          <w:lang w:val="sq-AL"/>
        </w:rPr>
        <w:t>një shtet që është anëtar i Bashkimit Evropian ose një shtet tjetër që i përket Zonës Ekonomike Evropiane.</w:t>
      </w:r>
    </w:p>
    <w:p w14:paraId="51FF13D0" w14:textId="5EB635ED" w:rsidR="00EE49AD" w:rsidRPr="005825ED" w:rsidRDefault="00EE49AD" w:rsidP="002712B7">
      <w:pPr>
        <w:pStyle w:val="Paragrafi"/>
        <w:rPr>
          <w:sz w:val="24"/>
          <w:szCs w:val="24"/>
          <w:lang w:val="sq-AL"/>
        </w:rPr>
      </w:pPr>
      <w:r w:rsidRPr="005825ED">
        <w:rPr>
          <w:sz w:val="24"/>
          <w:szCs w:val="24"/>
          <w:lang w:val="sq-AL"/>
        </w:rPr>
        <w:t xml:space="preserve">25. “Vendi i tretë” </w:t>
      </w:r>
      <w:r w:rsidR="00D67187" w:rsidRPr="005825ED">
        <w:rPr>
          <w:sz w:val="24"/>
          <w:szCs w:val="24"/>
          <w:lang w:val="sq-AL"/>
        </w:rPr>
        <w:t xml:space="preserve">nënkupton </w:t>
      </w:r>
      <w:r w:rsidRPr="005825ED">
        <w:rPr>
          <w:sz w:val="24"/>
          <w:szCs w:val="24"/>
          <w:lang w:val="sq-AL"/>
        </w:rPr>
        <w:t xml:space="preserve">një shtet </w:t>
      </w:r>
      <w:r w:rsidR="00D67187" w:rsidRPr="005825ED">
        <w:rPr>
          <w:sz w:val="24"/>
          <w:szCs w:val="24"/>
          <w:lang w:val="sq-AL"/>
        </w:rPr>
        <w:t>të</w:t>
      </w:r>
      <w:r w:rsidRPr="005825ED">
        <w:rPr>
          <w:sz w:val="24"/>
          <w:szCs w:val="24"/>
          <w:lang w:val="sq-AL"/>
        </w:rPr>
        <w:t xml:space="preserve"> huaj që nuk është </w:t>
      </w:r>
      <w:r w:rsidR="00DC46D6">
        <w:rPr>
          <w:sz w:val="24"/>
          <w:szCs w:val="24"/>
          <w:lang w:val="sq-AL"/>
        </w:rPr>
        <w:t>Shtet anëtar</w:t>
      </w:r>
      <w:r w:rsidRPr="005825ED">
        <w:rPr>
          <w:sz w:val="24"/>
          <w:szCs w:val="24"/>
          <w:lang w:val="sq-AL"/>
        </w:rPr>
        <w:t>.</w:t>
      </w:r>
    </w:p>
    <w:p w14:paraId="4C30F2F9" w14:textId="425E33AB" w:rsidR="002712B7" w:rsidRDefault="001F45F7" w:rsidP="002712B7">
      <w:pPr>
        <w:pStyle w:val="Paragrafi"/>
        <w:rPr>
          <w:sz w:val="24"/>
          <w:szCs w:val="24"/>
          <w:lang w:val="sq-AL"/>
        </w:rPr>
      </w:pPr>
      <w:r w:rsidRPr="005825ED">
        <w:rPr>
          <w:sz w:val="24"/>
          <w:szCs w:val="24"/>
          <w:lang w:val="sq-AL"/>
        </w:rPr>
        <w:t>2</w:t>
      </w:r>
      <w:r w:rsidR="001F7D95" w:rsidRPr="005825ED">
        <w:rPr>
          <w:sz w:val="24"/>
          <w:szCs w:val="24"/>
          <w:lang w:val="sq-AL"/>
        </w:rPr>
        <w:t>6</w:t>
      </w:r>
      <w:r w:rsidRPr="005825ED">
        <w:rPr>
          <w:sz w:val="24"/>
          <w:szCs w:val="24"/>
          <w:lang w:val="sq-AL"/>
        </w:rPr>
        <w:t xml:space="preserve">. “Koordinator” </w:t>
      </w:r>
      <w:r w:rsidR="00D67187" w:rsidRPr="005825ED">
        <w:rPr>
          <w:sz w:val="24"/>
          <w:szCs w:val="24"/>
          <w:lang w:val="sq-AL"/>
        </w:rPr>
        <w:t xml:space="preserve">nënkupton </w:t>
      </w:r>
      <w:r w:rsidRPr="005825ED">
        <w:rPr>
          <w:sz w:val="24"/>
          <w:szCs w:val="24"/>
          <w:lang w:val="sq-AL"/>
        </w:rPr>
        <w:t>autoriteti</w:t>
      </w:r>
      <w:r w:rsidR="00D67187" w:rsidRPr="005825ED">
        <w:rPr>
          <w:sz w:val="24"/>
          <w:szCs w:val="24"/>
          <w:lang w:val="sq-AL"/>
        </w:rPr>
        <w:t>n</w:t>
      </w:r>
      <w:r w:rsidRPr="005825ED">
        <w:rPr>
          <w:sz w:val="24"/>
          <w:szCs w:val="24"/>
          <w:lang w:val="sq-AL"/>
        </w:rPr>
        <w:t xml:space="preserve">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 përkatës, përgjegjës për ushtrimin e mbikëqyrjes shtesë të subjekteve të mbik</w:t>
      </w:r>
      <w:r w:rsidR="00A7553E" w:rsidRPr="005825ED">
        <w:rPr>
          <w:sz w:val="24"/>
          <w:szCs w:val="24"/>
          <w:lang w:val="sq-AL"/>
        </w:rPr>
        <w:t>ë</w:t>
      </w:r>
      <w:r w:rsidRPr="005825ED">
        <w:rPr>
          <w:sz w:val="24"/>
          <w:szCs w:val="24"/>
          <w:lang w:val="sq-AL"/>
        </w:rPr>
        <w:t>qyrura në një konglomerat financiar.</w:t>
      </w:r>
    </w:p>
    <w:p w14:paraId="7B607D94" w14:textId="29EA828D" w:rsidR="00E77742" w:rsidRDefault="00E77742" w:rsidP="00E77742">
      <w:pPr>
        <w:pStyle w:val="Paragrafi"/>
        <w:rPr>
          <w:sz w:val="24"/>
          <w:szCs w:val="24"/>
          <w:lang w:val="sq-AL"/>
        </w:rPr>
      </w:pPr>
      <w:r>
        <w:rPr>
          <w:sz w:val="24"/>
          <w:szCs w:val="24"/>
          <w:lang w:val="sq-AL"/>
        </w:rPr>
        <w:t xml:space="preserve">27. </w:t>
      </w:r>
      <w:r w:rsidRPr="00E77742">
        <w:rPr>
          <w:sz w:val="24"/>
          <w:szCs w:val="24"/>
          <w:lang w:val="sq-AL"/>
        </w:rPr>
        <w:t>“Subjekt i pambikëqyrur në sektorin financiar” nënkupton çdo person juridik brenda një grupi, veprimtaria kryesore e të cilit konsiston në ofrimin e shërbimeve financiare</w:t>
      </w:r>
      <w:r w:rsidR="00235A07">
        <w:rPr>
          <w:sz w:val="24"/>
          <w:szCs w:val="24"/>
          <w:lang w:val="sq-AL"/>
        </w:rPr>
        <w:t xml:space="preserve"> ose</w:t>
      </w:r>
      <w:r w:rsidRPr="00E77742">
        <w:rPr>
          <w:sz w:val="24"/>
          <w:szCs w:val="24"/>
          <w:lang w:val="sq-AL"/>
        </w:rPr>
        <w:t xml:space="preserve"> në mbajtjen e pjesëmarrjeve në shoqëri që ushtrojnë veprimtari </w:t>
      </w:r>
      <w:r w:rsidR="009D7688">
        <w:rPr>
          <w:sz w:val="24"/>
          <w:szCs w:val="24"/>
          <w:lang w:val="sq-AL"/>
        </w:rPr>
        <w:t>sektorin financiar</w:t>
      </w:r>
      <w:r w:rsidRPr="00E77742">
        <w:rPr>
          <w:sz w:val="24"/>
          <w:szCs w:val="24"/>
          <w:lang w:val="sq-AL"/>
        </w:rPr>
        <w:t>, ose në ofrimin e shërbimeve ndihmëse financiare, dhe që nuk është i licencuar ose mbikëqyrur nga një autoritet mbikëqyrës.</w:t>
      </w:r>
    </w:p>
    <w:p w14:paraId="79A81E0C" w14:textId="197CDBF1" w:rsidR="00E37AF5" w:rsidRDefault="00E37AF5" w:rsidP="00E77742">
      <w:pPr>
        <w:pStyle w:val="Paragrafi"/>
        <w:rPr>
          <w:sz w:val="24"/>
          <w:szCs w:val="24"/>
          <w:lang w:val="sq-AL"/>
        </w:rPr>
      </w:pPr>
      <w:r>
        <w:rPr>
          <w:sz w:val="24"/>
          <w:szCs w:val="24"/>
          <w:lang w:val="sq-AL"/>
        </w:rPr>
        <w:t xml:space="preserve">28. </w:t>
      </w:r>
      <w:r w:rsidRPr="00E37AF5">
        <w:rPr>
          <w:sz w:val="24"/>
          <w:szCs w:val="24"/>
          <w:lang w:val="sq-AL"/>
        </w:rPr>
        <w:t xml:space="preserve">“Shoqëri e shërbimeve ndihmëse” </w:t>
      </w:r>
      <w:r w:rsidR="009E5E63" w:rsidRPr="009E5E63">
        <w:rPr>
          <w:sz w:val="24"/>
          <w:szCs w:val="24"/>
          <w:lang w:val="sq-AL"/>
        </w:rPr>
        <w:t>është një person juridik që ofron shërbime mbështetëse ose operative të lidhura me veprimtarinë e subjekteve të mbikëqyrura në sektorin financiar, pa qenë vetë subjekt i licencimit sektorial.</w:t>
      </w:r>
    </w:p>
    <w:p w14:paraId="73E59D81" w14:textId="069B73C8" w:rsidR="00822B41" w:rsidRPr="00E77742" w:rsidRDefault="00822B41" w:rsidP="00E77742">
      <w:pPr>
        <w:pStyle w:val="Paragrafi"/>
        <w:rPr>
          <w:sz w:val="24"/>
          <w:szCs w:val="24"/>
          <w:lang w:val="sq-AL"/>
        </w:rPr>
      </w:pPr>
      <w:r>
        <w:rPr>
          <w:sz w:val="24"/>
          <w:szCs w:val="24"/>
          <w:lang w:val="sq-AL"/>
        </w:rPr>
        <w:t xml:space="preserve">29. </w:t>
      </w:r>
      <w:r w:rsidRPr="00822B41">
        <w:rPr>
          <w:sz w:val="24"/>
          <w:szCs w:val="24"/>
          <w:lang w:val="sq-AL"/>
        </w:rPr>
        <w:t xml:space="preserve">“Komiteti i Përbashkët” është komiteti i përcaktuar në </w:t>
      </w:r>
      <w:r w:rsidR="006E5A7D" w:rsidRPr="00822B41">
        <w:rPr>
          <w:sz w:val="24"/>
          <w:szCs w:val="24"/>
          <w:lang w:val="sq-AL"/>
        </w:rPr>
        <w:t>neni</w:t>
      </w:r>
      <w:r w:rsidR="006E5A7D">
        <w:rPr>
          <w:sz w:val="24"/>
          <w:szCs w:val="24"/>
          <w:lang w:val="sq-AL"/>
        </w:rPr>
        <w:t>n</w:t>
      </w:r>
      <w:r w:rsidR="006E5A7D" w:rsidRPr="00822B41">
        <w:rPr>
          <w:sz w:val="24"/>
          <w:szCs w:val="24"/>
          <w:lang w:val="sq-AL"/>
        </w:rPr>
        <w:t xml:space="preserve"> 10</w:t>
      </w:r>
      <w:r w:rsidR="006E5A7D">
        <w:rPr>
          <w:sz w:val="24"/>
          <w:szCs w:val="24"/>
          <w:lang w:val="sq-AL"/>
        </w:rPr>
        <w:t>,</w:t>
      </w:r>
      <w:r w:rsidR="006E5A7D" w:rsidRPr="00822B41">
        <w:rPr>
          <w:sz w:val="24"/>
          <w:szCs w:val="24"/>
          <w:lang w:val="sq-AL"/>
        </w:rPr>
        <w:t xml:space="preserve"> </w:t>
      </w:r>
      <w:r>
        <w:rPr>
          <w:sz w:val="24"/>
          <w:szCs w:val="24"/>
          <w:lang w:val="sq-AL"/>
        </w:rPr>
        <w:t>pik</w:t>
      </w:r>
      <w:r w:rsidR="006E5A7D">
        <w:rPr>
          <w:sz w:val="24"/>
          <w:szCs w:val="24"/>
          <w:lang w:val="sq-AL"/>
        </w:rPr>
        <w:t>a</w:t>
      </w:r>
      <w:r>
        <w:rPr>
          <w:sz w:val="24"/>
          <w:szCs w:val="24"/>
          <w:lang w:val="sq-AL"/>
        </w:rPr>
        <w:t xml:space="preserve"> 4</w:t>
      </w:r>
      <w:r w:rsidR="006E5A7D">
        <w:rPr>
          <w:sz w:val="24"/>
          <w:szCs w:val="24"/>
          <w:lang w:val="sq-AL"/>
        </w:rPr>
        <w:t xml:space="preserve">, </w:t>
      </w:r>
      <w:r w:rsidRPr="00822B41">
        <w:rPr>
          <w:sz w:val="24"/>
          <w:szCs w:val="24"/>
          <w:lang w:val="sq-AL"/>
        </w:rPr>
        <w:t>të këtij ligji.</w:t>
      </w:r>
    </w:p>
    <w:p w14:paraId="4C5B08FB" w14:textId="7EDF0BB8" w:rsidR="00B13B52" w:rsidRDefault="00B13B52" w:rsidP="00C86BCD">
      <w:pPr>
        <w:pStyle w:val="Paragrafi"/>
        <w:rPr>
          <w:sz w:val="24"/>
          <w:szCs w:val="24"/>
          <w:lang w:val="sq-AL"/>
        </w:rPr>
      </w:pPr>
    </w:p>
    <w:p w14:paraId="4DD1A00F" w14:textId="77777777" w:rsidR="00DC46D6" w:rsidRPr="005825ED" w:rsidRDefault="00DC46D6" w:rsidP="00C86BCD">
      <w:pPr>
        <w:pStyle w:val="Paragrafi"/>
        <w:rPr>
          <w:sz w:val="24"/>
          <w:szCs w:val="24"/>
          <w:lang w:val="sq-AL"/>
        </w:rPr>
      </w:pPr>
    </w:p>
    <w:p w14:paraId="5B746577" w14:textId="622567E9" w:rsidR="00B13B52" w:rsidRPr="005825ED" w:rsidRDefault="00B13B52" w:rsidP="00BA1286">
      <w:pPr>
        <w:pStyle w:val="Paragrafi"/>
        <w:ind w:firstLine="0"/>
        <w:jc w:val="center"/>
        <w:rPr>
          <w:b/>
          <w:bCs/>
          <w:sz w:val="24"/>
          <w:szCs w:val="24"/>
          <w:lang w:val="sq-AL"/>
        </w:rPr>
      </w:pPr>
      <w:r w:rsidRPr="005825ED">
        <w:rPr>
          <w:b/>
          <w:bCs/>
          <w:sz w:val="24"/>
          <w:szCs w:val="24"/>
          <w:lang w:val="sq-AL"/>
        </w:rPr>
        <w:t xml:space="preserve">Neni </w:t>
      </w:r>
      <w:r w:rsidR="00BA1286" w:rsidRPr="005825ED">
        <w:rPr>
          <w:b/>
          <w:bCs/>
          <w:sz w:val="24"/>
          <w:szCs w:val="24"/>
          <w:lang w:val="sq-AL"/>
        </w:rPr>
        <w:t>3</w:t>
      </w:r>
    </w:p>
    <w:p w14:paraId="29E0892C" w14:textId="65B78C1F" w:rsidR="003A670B" w:rsidRPr="005825ED" w:rsidRDefault="00BA1286" w:rsidP="00BA1286">
      <w:pPr>
        <w:jc w:val="center"/>
        <w:rPr>
          <w:rFonts w:ascii="CG Times" w:hAnsi="CG Times" w:cs="CG Times"/>
          <w:b/>
          <w:bCs/>
          <w:lang w:val="sq-AL"/>
        </w:rPr>
      </w:pPr>
      <w:r w:rsidRPr="005825ED">
        <w:rPr>
          <w:rFonts w:ascii="CG Times" w:hAnsi="CG Times" w:cs="CG Times"/>
          <w:b/>
          <w:bCs/>
          <w:lang w:val="sq-AL"/>
        </w:rPr>
        <w:t>Pragjet për identifikimin e një konglomerati financiar</w:t>
      </w:r>
    </w:p>
    <w:p w14:paraId="18621A13" w14:textId="77777777" w:rsidR="00BA1286" w:rsidRPr="005825ED" w:rsidRDefault="00BA1286" w:rsidP="00BA1286">
      <w:pPr>
        <w:rPr>
          <w:lang w:val="sq-AL"/>
        </w:rPr>
      </w:pPr>
    </w:p>
    <w:p w14:paraId="6FF64CAD" w14:textId="4B929675" w:rsidR="002712B7" w:rsidRPr="005825ED" w:rsidRDefault="002712B7" w:rsidP="000A05F1">
      <w:pPr>
        <w:pStyle w:val="Paragrafi"/>
        <w:rPr>
          <w:sz w:val="24"/>
          <w:szCs w:val="24"/>
          <w:lang w:val="sq-AL"/>
        </w:rPr>
      </w:pPr>
      <w:r w:rsidRPr="005825ED">
        <w:rPr>
          <w:sz w:val="24"/>
          <w:szCs w:val="24"/>
          <w:lang w:val="sq-AL"/>
        </w:rPr>
        <w:t xml:space="preserve">1. Për të përcaktuar nëse veprimtaritë e një grupi ushtrohen kryesisht në </w:t>
      </w:r>
      <w:r w:rsidR="00CF1516" w:rsidRPr="005825ED">
        <w:rPr>
          <w:sz w:val="24"/>
          <w:szCs w:val="24"/>
          <w:lang w:val="sq-AL"/>
        </w:rPr>
        <w:t>sektorin</w:t>
      </w:r>
      <w:r w:rsidRPr="005825ED">
        <w:rPr>
          <w:sz w:val="24"/>
          <w:szCs w:val="24"/>
          <w:lang w:val="sq-AL"/>
        </w:rPr>
        <w:t xml:space="preserve"> financiar, sipas kuptimit të nenit 2, </w:t>
      </w:r>
      <w:r w:rsidR="00D377B4" w:rsidRPr="005825ED">
        <w:rPr>
          <w:sz w:val="24"/>
          <w:szCs w:val="24"/>
          <w:lang w:val="sq-AL"/>
        </w:rPr>
        <w:t xml:space="preserve">pika </w:t>
      </w:r>
      <w:r w:rsidRPr="005825ED">
        <w:rPr>
          <w:sz w:val="24"/>
          <w:szCs w:val="24"/>
          <w:lang w:val="sq-AL"/>
        </w:rPr>
        <w:t>1</w:t>
      </w:r>
      <w:r w:rsidR="002C48EB" w:rsidRPr="005825ED">
        <w:rPr>
          <w:sz w:val="24"/>
          <w:szCs w:val="24"/>
          <w:lang w:val="sq-AL"/>
        </w:rPr>
        <w:t>6</w:t>
      </w:r>
      <w:r w:rsidRPr="005825ED">
        <w:rPr>
          <w:sz w:val="24"/>
          <w:szCs w:val="24"/>
          <w:lang w:val="sq-AL"/>
        </w:rPr>
        <w:t xml:space="preserve">, </w:t>
      </w:r>
      <w:r w:rsidR="00D377B4" w:rsidRPr="005825ED">
        <w:rPr>
          <w:sz w:val="24"/>
          <w:szCs w:val="24"/>
          <w:lang w:val="sq-AL"/>
        </w:rPr>
        <w:t xml:space="preserve">shkronja </w:t>
      </w:r>
      <w:r w:rsidRPr="005825ED">
        <w:rPr>
          <w:sz w:val="24"/>
          <w:szCs w:val="24"/>
          <w:lang w:val="sq-AL"/>
        </w:rPr>
        <w:t xml:space="preserve">“b”, </w:t>
      </w:r>
      <w:r w:rsidR="00D377B4" w:rsidRPr="005825ED">
        <w:rPr>
          <w:sz w:val="24"/>
          <w:szCs w:val="24"/>
          <w:lang w:val="sq-AL"/>
        </w:rPr>
        <w:t>nën</w:t>
      </w:r>
      <w:r w:rsidRPr="005825ED">
        <w:rPr>
          <w:sz w:val="24"/>
          <w:szCs w:val="24"/>
          <w:lang w:val="sq-AL"/>
        </w:rPr>
        <w:t xml:space="preserve">pika </w:t>
      </w:r>
      <w:r w:rsidR="00D377B4" w:rsidRPr="005825ED">
        <w:rPr>
          <w:sz w:val="24"/>
          <w:szCs w:val="24"/>
          <w:lang w:val="sq-AL"/>
        </w:rPr>
        <w:t>“</w:t>
      </w:r>
      <w:r w:rsidRPr="005825ED">
        <w:rPr>
          <w:sz w:val="24"/>
          <w:szCs w:val="24"/>
          <w:lang w:val="sq-AL"/>
        </w:rPr>
        <w:t>i</w:t>
      </w:r>
      <w:r w:rsidR="00D377B4" w:rsidRPr="005825ED">
        <w:rPr>
          <w:sz w:val="24"/>
          <w:szCs w:val="24"/>
          <w:lang w:val="sq-AL"/>
        </w:rPr>
        <w:t>”</w:t>
      </w:r>
      <w:r w:rsidRPr="005825ED">
        <w:rPr>
          <w:sz w:val="24"/>
          <w:szCs w:val="24"/>
          <w:lang w:val="sq-AL"/>
        </w:rPr>
        <w:t xml:space="preserve">, raporti ndërmjet totalit të </w:t>
      </w:r>
      <w:r w:rsidR="000B50CF" w:rsidRPr="005825ED">
        <w:rPr>
          <w:sz w:val="24"/>
          <w:szCs w:val="24"/>
          <w:lang w:val="sq-AL"/>
        </w:rPr>
        <w:t>aktiveve</w:t>
      </w:r>
      <w:r w:rsidRPr="005825ED">
        <w:rPr>
          <w:sz w:val="24"/>
          <w:szCs w:val="24"/>
          <w:lang w:val="sq-AL"/>
        </w:rPr>
        <w:t xml:space="preserve"> të subjekteve të </w:t>
      </w:r>
      <w:r w:rsidR="007C3B90" w:rsidRPr="005825ED">
        <w:rPr>
          <w:sz w:val="24"/>
          <w:szCs w:val="24"/>
          <w:lang w:val="sq-AL"/>
        </w:rPr>
        <w:t xml:space="preserve">mbikëqyrura </w:t>
      </w:r>
      <w:r w:rsidRPr="005825ED">
        <w:rPr>
          <w:sz w:val="24"/>
          <w:szCs w:val="24"/>
          <w:lang w:val="sq-AL"/>
        </w:rPr>
        <w:t>dhe të pa</w:t>
      </w:r>
      <w:r w:rsidR="007C3B90" w:rsidRPr="005825ED">
        <w:rPr>
          <w:sz w:val="24"/>
          <w:szCs w:val="24"/>
          <w:lang w:val="sq-AL"/>
        </w:rPr>
        <w:t>mbikëqyrura</w:t>
      </w:r>
      <w:r w:rsidRPr="005825ED">
        <w:rPr>
          <w:sz w:val="24"/>
          <w:szCs w:val="24"/>
          <w:lang w:val="sq-AL"/>
        </w:rPr>
        <w:t xml:space="preserve"> të grupit në </w:t>
      </w:r>
      <w:r w:rsidR="00CF1516" w:rsidRPr="005825ED">
        <w:rPr>
          <w:sz w:val="24"/>
          <w:szCs w:val="24"/>
          <w:lang w:val="sq-AL"/>
        </w:rPr>
        <w:t>sektorin</w:t>
      </w:r>
      <w:r w:rsidRPr="005825ED">
        <w:rPr>
          <w:sz w:val="24"/>
          <w:szCs w:val="24"/>
          <w:lang w:val="sq-AL"/>
        </w:rPr>
        <w:t xml:space="preserve"> financiar dhe totalit të </w:t>
      </w:r>
      <w:r w:rsidR="000A05F1" w:rsidRPr="005825ED">
        <w:rPr>
          <w:sz w:val="24"/>
          <w:szCs w:val="24"/>
          <w:lang w:val="sq-AL"/>
        </w:rPr>
        <w:t>aktiveve</w:t>
      </w:r>
      <w:r w:rsidRPr="005825ED">
        <w:rPr>
          <w:sz w:val="24"/>
          <w:szCs w:val="24"/>
          <w:lang w:val="sq-AL"/>
        </w:rPr>
        <w:t xml:space="preserve"> të grupit në tërësi, duhet të jetë mbi 40%.</w:t>
      </w:r>
    </w:p>
    <w:p w14:paraId="6A9118D0" w14:textId="2CC9D990" w:rsidR="006E5A7D" w:rsidRDefault="002712B7" w:rsidP="004B265F">
      <w:pPr>
        <w:pStyle w:val="Paragrafi"/>
        <w:rPr>
          <w:sz w:val="24"/>
          <w:szCs w:val="24"/>
          <w:lang w:val="sq-AL"/>
        </w:rPr>
      </w:pPr>
      <w:r w:rsidRPr="005825ED">
        <w:rPr>
          <w:sz w:val="24"/>
          <w:szCs w:val="24"/>
          <w:lang w:val="sq-AL"/>
        </w:rPr>
        <w:t>2.</w:t>
      </w:r>
      <w:r w:rsidR="000A05F1" w:rsidRPr="005825ED">
        <w:rPr>
          <w:sz w:val="24"/>
          <w:szCs w:val="24"/>
          <w:lang w:val="sq-AL"/>
        </w:rPr>
        <w:t xml:space="preserve"> </w:t>
      </w:r>
      <w:r w:rsidRPr="005825ED">
        <w:rPr>
          <w:sz w:val="24"/>
          <w:szCs w:val="24"/>
          <w:lang w:val="sq-AL"/>
        </w:rPr>
        <w:t xml:space="preserve">Për të përcaktuar nëse veprimtaritë në </w:t>
      </w:r>
      <w:r w:rsidR="00D67187" w:rsidRPr="005825ED">
        <w:rPr>
          <w:sz w:val="24"/>
          <w:szCs w:val="24"/>
          <w:lang w:val="sq-AL"/>
        </w:rPr>
        <w:t xml:space="preserve">sektorë </w:t>
      </w:r>
      <w:r w:rsidRPr="005825ED">
        <w:rPr>
          <w:sz w:val="24"/>
          <w:szCs w:val="24"/>
          <w:lang w:val="sq-AL"/>
        </w:rPr>
        <w:t xml:space="preserve">të ndryshëm financiarë janë të </w:t>
      </w:r>
      <w:r w:rsidR="00B51D4F" w:rsidRPr="005825ED">
        <w:rPr>
          <w:sz w:val="24"/>
          <w:szCs w:val="24"/>
          <w:lang w:val="sq-AL"/>
        </w:rPr>
        <w:t>rëndësishme</w:t>
      </w:r>
      <w:r w:rsidR="002026BE" w:rsidRPr="005825ED">
        <w:rPr>
          <w:sz w:val="24"/>
          <w:szCs w:val="24"/>
          <w:lang w:val="sq-AL"/>
        </w:rPr>
        <w:t xml:space="preserve"> </w:t>
      </w:r>
      <w:r w:rsidRPr="005825ED">
        <w:rPr>
          <w:sz w:val="24"/>
          <w:szCs w:val="24"/>
          <w:lang w:val="sq-AL"/>
        </w:rPr>
        <w:t xml:space="preserve">në kontekstin e nenit 2, </w:t>
      </w:r>
      <w:r w:rsidR="00D377B4" w:rsidRPr="005825ED">
        <w:rPr>
          <w:sz w:val="24"/>
          <w:szCs w:val="24"/>
          <w:lang w:val="sq-AL"/>
        </w:rPr>
        <w:t xml:space="preserve">pika </w:t>
      </w:r>
      <w:r w:rsidRPr="005825ED">
        <w:rPr>
          <w:sz w:val="24"/>
          <w:szCs w:val="24"/>
          <w:lang w:val="sq-AL"/>
        </w:rPr>
        <w:t>1</w:t>
      </w:r>
      <w:r w:rsidR="000A05F1" w:rsidRPr="005825ED">
        <w:rPr>
          <w:sz w:val="24"/>
          <w:szCs w:val="24"/>
          <w:lang w:val="sq-AL"/>
        </w:rPr>
        <w:t>6</w:t>
      </w:r>
      <w:r w:rsidRPr="005825ED">
        <w:rPr>
          <w:sz w:val="24"/>
          <w:szCs w:val="24"/>
          <w:lang w:val="sq-AL"/>
        </w:rPr>
        <w:t xml:space="preserve">, </w:t>
      </w:r>
      <w:r w:rsidR="00D377B4" w:rsidRPr="005825ED">
        <w:rPr>
          <w:sz w:val="24"/>
          <w:szCs w:val="24"/>
          <w:lang w:val="sq-AL"/>
        </w:rPr>
        <w:t xml:space="preserve">shkronja </w:t>
      </w:r>
      <w:r w:rsidRPr="005825ED">
        <w:rPr>
          <w:sz w:val="24"/>
          <w:szCs w:val="24"/>
          <w:lang w:val="sq-AL"/>
        </w:rPr>
        <w:t xml:space="preserve">“a”, </w:t>
      </w:r>
      <w:r w:rsidR="00D377B4" w:rsidRPr="005825ED">
        <w:rPr>
          <w:sz w:val="24"/>
          <w:szCs w:val="24"/>
          <w:lang w:val="sq-AL"/>
        </w:rPr>
        <w:t>nën</w:t>
      </w:r>
      <w:r w:rsidRPr="005825ED">
        <w:rPr>
          <w:sz w:val="24"/>
          <w:szCs w:val="24"/>
          <w:lang w:val="sq-AL"/>
        </w:rPr>
        <w:t xml:space="preserve">pika </w:t>
      </w:r>
      <w:r w:rsidR="00D377B4" w:rsidRPr="005825ED">
        <w:rPr>
          <w:sz w:val="24"/>
          <w:szCs w:val="24"/>
          <w:lang w:val="sq-AL"/>
        </w:rPr>
        <w:t>“</w:t>
      </w:r>
      <w:r w:rsidRPr="005825ED">
        <w:rPr>
          <w:sz w:val="24"/>
          <w:szCs w:val="24"/>
          <w:lang w:val="sq-AL"/>
        </w:rPr>
        <w:t>iii</w:t>
      </w:r>
      <w:r w:rsidR="00D377B4" w:rsidRPr="005825ED">
        <w:rPr>
          <w:sz w:val="24"/>
          <w:szCs w:val="24"/>
          <w:lang w:val="sq-AL"/>
        </w:rPr>
        <w:t>”</w:t>
      </w:r>
      <w:r w:rsidRPr="005825ED">
        <w:rPr>
          <w:sz w:val="24"/>
          <w:szCs w:val="24"/>
          <w:lang w:val="sq-AL"/>
        </w:rPr>
        <w:t xml:space="preserve">, ose </w:t>
      </w:r>
      <w:r w:rsidR="00D377B4" w:rsidRPr="005825ED">
        <w:rPr>
          <w:sz w:val="24"/>
          <w:szCs w:val="24"/>
          <w:lang w:val="sq-AL"/>
        </w:rPr>
        <w:t xml:space="preserve">pika </w:t>
      </w:r>
      <w:r w:rsidRPr="005825ED">
        <w:rPr>
          <w:sz w:val="24"/>
          <w:szCs w:val="24"/>
          <w:lang w:val="sq-AL"/>
        </w:rPr>
        <w:t>1</w:t>
      </w:r>
      <w:r w:rsidR="000A05F1" w:rsidRPr="005825ED">
        <w:rPr>
          <w:sz w:val="24"/>
          <w:szCs w:val="24"/>
          <w:lang w:val="sq-AL"/>
        </w:rPr>
        <w:t>6</w:t>
      </w:r>
      <w:r w:rsidRPr="005825ED">
        <w:rPr>
          <w:sz w:val="24"/>
          <w:szCs w:val="24"/>
          <w:lang w:val="sq-AL"/>
        </w:rPr>
        <w:t xml:space="preserve">, </w:t>
      </w:r>
      <w:r w:rsidR="00D377B4" w:rsidRPr="005825ED">
        <w:rPr>
          <w:sz w:val="24"/>
          <w:szCs w:val="24"/>
          <w:lang w:val="sq-AL"/>
        </w:rPr>
        <w:t xml:space="preserve">shkronja </w:t>
      </w:r>
      <w:r w:rsidRPr="005825ED">
        <w:rPr>
          <w:sz w:val="24"/>
          <w:szCs w:val="24"/>
          <w:lang w:val="sq-AL"/>
        </w:rPr>
        <w:t xml:space="preserve">“b”, </w:t>
      </w:r>
      <w:r w:rsidR="00D377B4" w:rsidRPr="005825ED">
        <w:rPr>
          <w:sz w:val="24"/>
          <w:szCs w:val="24"/>
          <w:lang w:val="sq-AL"/>
        </w:rPr>
        <w:t>nën</w:t>
      </w:r>
      <w:r w:rsidRPr="005825ED">
        <w:rPr>
          <w:sz w:val="24"/>
          <w:szCs w:val="24"/>
          <w:lang w:val="sq-AL"/>
        </w:rPr>
        <w:t xml:space="preserve">pika </w:t>
      </w:r>
      <w:r w:rsidR="00D377B4" w:rsidRPr="005825ED">
        <w:rPr>
          <w:sz w:val="24"/>
          <w:szCs w:val="24"/>
          <w:lang w:val="sq-AL"/>
        </w:rPr>
        <w:t>“</w:t>
      </w:r>
      <w:r w:rsidRPr="005825ED">
        <w:rPr>
          <w:sz w:val="24"/>
          <w:szCs w:val="24"/>
          <w:lang w:val="sq-AL"/>
        </w:rPr>
        <w:t>iii</w:t>
      </w:r>
      <w:r w:rsidR="00D377B4" w:rsidRPr="005825ED">
        <w:rPr>
          <w:sz w:val="24"/>
          <w:szCs w:val="24"/>
          <w:lang w:val="sq-AL"/>
        </w:rPr>
        <w:t>”</w:t>
      </w:r>
      <w:r w:rsidRPr="005825ED">
        <w:rPr>
          <w:sz w:val="24"/>
          <w:szCs w:val="24"/>
          <w:lang w:val="sq-AL"/>
        </w:rPr>
        <w:t xml:space="preserve">, për </w:t>
      </w:r>
      <w:r w:rsidR="00D2116A" w:rsidRPr="005825ED">
        <w:rPr>
          <w:sz w:val="24"/>
          <w:szCs w:val="24"/>
          <w:lang w:val="sq-AL"/>
        </w:rPr>
        <w:t xml:space="preserve">secilin </w:t>
      </w:r>
      <w:r w:rsidR="00D67187" w:rsidRPr="005825ED">
        <w:rPr>
          <w:sz w:val="24"/>
          <w:szCs w:val="24"/>
          <w:lang w:val="sq-AL"/>
        </w:rPr>
        <w:t xml:space="preserve">sektor </w:t>
      </w:r>
      <w:r w:rsidR="00D2116A" w:rsidRPr="005825ED">
        <w:rPr>
          <w:sz w:val="24"/>
          <w:szCs w:val="24"/>
          <w:lang w:val="sq-AL"/>
        </w:rPr>
        <w:t xml:space="preserve">financiar llogaritet mesatarja e: </w:t>
      </w:r>
    </w:p>
    <w:p w14:paraId="14BEA798" w14:textId="41CF94B6" w:rsidR="006E5A7D" w:rsidRDefault="00D2116A" w:rsidP="004B265F">
      <w:pPr>
        <w:pStyle w:val="Paragrafi"/>
        <w:rPr>
          <w:sz w:val="24"/>
          <w:szCs w:val="24"/>
          <w:lang w:val="sq-AL"/>
        </w:rPr>
      </w:pPr>
      <w:r w:rsidRPr="005825ED">
        <w:rPr>
          <w:sz w:val="24"/>
          <w:szCs w:val="24"/>
          <w:lang w:val="sq-AL"/>
        </w:rPr>
        <w:t xml:space="preserve">(i) raportit ndërmjet totalit të aktiveve të </w:t>
      </w:r>
      <w:r w:rsidR="005C1803">
        <w:rPr>
          <w:sz w:val="24"/>
          <w:szCs w:val="24"/>
          <w:lang w:val="sq-AL"/>
        </w:rPr>
        <w:t>s</w:t>
      </w:r>
      <w:r w:rsidR="005C1803" w:rsidRPr="005C1803">
        <w:rPr>
          <w:sz w:val="24"/>
          <w:szCs w:val="24"/>
          <w:lang w:val="sq-AL"/>
        </w:rPr>
        <w:t xml:space="preserve">ubjekteve të grupit që i përkasin sektorit </w:t>
      </w:r>
      <w:r w:rsidR="005C1803" w:rsidRPr="005C1803">
        <w:rPr>
          <w:sz w:val="24"/>
          <w:szCs w:val="24"/>
          <w:lang w:val="sq-AL"/>
        </w:rPr>
        <w:lastRenderedPageBreak/>
        <w:t xml:space="preserve">financiar përkatës </w:t>
      </w:r>
      <w:r w:rsidR="006E5A7D">
        <w:rPr>
          <w:sz w:val="24"/>
          <w:szCs w:val="24"/>
          <w:lang w:val="sq-AL"/>
        </w:rPr>
        <w:t>“</w:t>
      </w:r>
      <w:r w:rsidR="005C1803" w:rsidRPr="005C1803">
        <w:rPr>
          <w:sz w:val="24"/>
          <w:szCs w:val="24"/>
          <w:lang w:val="sq-AL"/>
        </w:rPr>
        <w:t>sektori përkatës</w:t>
      </w:r>
      <w:r w:rsidR="006E5A7D">
        <w:rPr>
          <w:sz w:val="24"/>
          <w:szCs w:val="24"/>
          <w:lang w:val="sq-AL"/>
        </w:rPr>
        <w:t>”</w:t>
      </w:r>
      <w:r w:rsidR="005C1803">
        <w:rPr>
          <w:sz w:val="24"/>
          <w:szCs w:val="24"/>
          <w:lang w:val="sq-AL"/>
        </w:rPr>
        <w:t xml:space="preserve"> </w:t>
      </w:r>
      <w:r w:rsidRPr="005825ED">
        <w:rPr>
          <w:sz w:val="24"/>
          <w:szCs w:val="24"/>
          <w:lang w:val="sq-AL"/>
        </w:rPr>
        <w:t xml:space="preserve">dhe totalit të aktiveve të të gjitha subjekteve të grupit që bëjnë pjesë në </w:t>
      </w:r>
      <w:r w:rsidR="00CF1516" w:rsidRPr="005825ED">
        <w:rPr>
          <w:sz w:val="24"/>
          <w:szCs w:val="24"/>
          <w:lang w:val="sq-AL"/>
        </w:rPr>
        <w:t>sektorin</w:t>
      </w:r>
      <w:r w:rsidRPr="005825ED">
        <w:rPr>
          <w:sz w:val="24"/>
          <w:szCs w:val="24"/>
          <w:lang w:val="sq-AL"/>
        </w:rPr>
        <w:t xml:space="preserve"> financiar; dhe </w:t>
      </w:r>
    </w:p>
    <w:p w14:paraId="455DBA95" w14:textId="25CEE6C8" w:rsidR="00537C3F" w:rsidRPr="005825ED" w:rsidRDefault="00D2116A" w:rsidP="004B265F">
      <w:pPr>
        <w:pStyle w:val="Paragrafi"/>
        <w:rPr>
          <w:lang w:val="sq-AL"/>
        </w:rPr>
      </w:pPr>
      <w:r w:rsidRPr="005825ED">
        <w:rPr>
          <w:sz w:val="24"/>
          <w:szCs w:val="24"/>
          <w:lang w:val="sq-AL"/>
        </w:rPr>
        <w:t xml:space="preserve">(ii) raportit ndërmjet kërkesave për </w:t>
      </w:r>
      <w:r w:rsidR="00E329D2" w:rsidRPr="005825ED">
        <w:rPr>
          <w:sz w:val="24"/>
          <w:szCs w:val="24"/>
          <w:lang w:val="sq-AL"/>
        </w:rPr>
        <w:t>kapital</w:t>
      </w:r>
      <w:r w:rsidR="00D157A6" w:rsidRPr="005825ED">
        <w:rPr>
          <w:sz w:val="24"/>
          <w:szCs w:val="24"/>
          <w:lang w:val="sq-AL"/>
        </w:rPr>
        <w:t xml:space="preserve"> </w:t>
      </w:r>
      <w:r w:rsidR="006E5A7D">
        <w:rPr>
          <w:sz w:val="24"/>
          <w:szCs w:val="24"/>
          <w:lang w:val="sq-AL"/>
        </w:rPr>
        <w:t>“</w:t>
      </w:r>
      <w:r w:rsidR="00D157A6" w:rsidRPr="005825ED">
        <w:rPr>
          <w:sz w:val="24"/>
          <w:szCs w:val="24"/>
          <w:lang w:val="sq-AL"/>
        </w:rPr>
        <w:t>për sektorin bankar dhe të shërbimeve të investimeve</w:t>
      </w:r>
      <w:r w:rsidR="006E5A7D">
        <w:rPr>
          <w:sz w:val="24"/>
          <w:szCs w:val="24"/>
          <w:lang w:val="sq-AL"/>
        </w:rPr>
        <w:t>”</w:t>
      </w:r>
      <w:r w:rsidR="002026BE" w:rsidRPr="005825ED">
        <w:rPr>
          <w:sz w:val="24"/>
          <w:szCs w:val="24"/>
          <w:lang w:val="sq-AL"/>
        </w:rPr>
        <w:t xml:space="preserve"> ose të aftësisë paguese</w:t>
      </w:r>
      <w:r w:rsidR="00C75996" w:rsidRPr="005825ED">
        <w:rPr>
          <w:sz w:val="24"/>
          <w:szCs w:val="24"/>
          <w:lang w:val="sq-AL"/>
        </w:rPr>
        <w:t xml:space="preserve"> </w:t>
      </w:r>
      <w:r w:rsidR="006E5A7D">
        <w:rPr>
          <w:sz w:val="24"/>
          <w:szCs w:val="24"/>
          <w:lang w:val="sq-AL"/>
        </w:rPr>
        <w:t>“</w:t>
      </w:r>
      <w:r w:rsidR="00C75996" w:rsidRPr="005825ED">
        <w:rPr>
          <w:sz w:val="24"/>
          <w:szCs w:val="24"/>
          <w:lang w:val="sq-AL"/>
        </w:rPr>
        <w:t>për sektorin e sigurimeve dhe risigurimeve</w:t>
      </w:r>
      <w:r w:rsidR="006E5A7D">
        <w:rPr>
          <w:sz w:val="24"/>
          <w:szCs w:val="24"/>
          <w:lang w:val="sq-AL"/>
        </w:rPr>
        <w:t>”</w:t>
      </w:r>
      <w:r w:rsidR="00D377B4" w:rsidRPr="005825ED">
        <w:rPr>
          <w:sz w:val="24"/>
          <w:szCs w:val="24"/>
          <w:lang w:val="sq-AL"/>
        </w:rPr>
        <w:t xml:space="preserve"> </w:t>
      </w:r>
      <w:r w:rsidRPr="005825ED">
        <w:rPr>
          <w:sz w:val="24"/>
          <w:szCs w:val="24"/>
          <w:lang w:val="sq-AL"/>
        </w:rPr>
        <w:t xml:space="preserve">të </w:t>
      </w:r>
      <w:r w:rsidR="00A305EA" w:rsidRPr="005825ED">
        <w:rPr>
          <w:sz w:val="24"/>
          <w:szCs w:val="24"/>
          <w:lang w:val="sq-AL"/>
        </w:rPr>
        <w:t xml:space="preserve">sektorit </w:t>
      </w:r>
      <w:r w:rsidRPr="005825ED">
        <w:rPr>
          <w:sz w:val="24"/>
          <w:szCs w:val="24"/>
          <w:lang w:val="sq-AL"/>
        </w:rPr>
        <w:t xml:space="preserve">përkatës dhe totalit të kërkesave për </w:t>
      </w:r>
      <w:r w:rsidR="00E329D2" w:rsidRPr="005825ED">
        <w:rPr>
          <w:sz w:val="24"/>
          <w:szCs w:val="24"/>
          <w:lang w:val="sq-AL"/>
        </w:rPr>
        <w:t>kapital</w:t>
      </w:r>
      <w:r w:rsidR="002026BE" w:rsidRPr="005825ED">
        <w:rPr>
          <w:sz w:val="24"/>
          <w:szCs w:val="24"/>
          <w:lang w:val="sq-AL"/>
        </w:rPr>
        <w:t xml:space="preserve"> ose të aftësisë paguese</w:t>
      </w:r>
      <w:r w:rsidRPr="005825ED">
        <w:rPr>
          <w:sz w:val="24"/>
          <w:szCs w:val="24"/>
          <w:lang w:val="sq-AL"/>
        </w:rPr>
        <w:t xml:space="preserve"> të të gjitha subjekteve të grupit në </w:t>
      </w:r>
      <w:r w:rsidR="00CF1516" w:rsidRPr="005825ED">
        <w:rPr>
          <w:sz w:val="24"/>
          <w:szCs w:val="24"/>
          <w:lang w:val="sq-AL"/>
        </w:rPr>
        <w:t>sektorin</w:t>
      </w:r>
      <w:r w:rsidRPr="005825ED">
        <w:rPr>
          <w:sz w:val="24"/>
          <w:szCs w:val="24"/>
          <w:lang w:val="sq-AL"/>
        </w:rPr>
        <w:t xml:space="preserve"> financiar.</w:t>
      </w:r>
      <w:r w:rsidR="0004317B" w:rsidRPr="005825ED">
        <w:rPr>
          <w:sz w:val="24"/>
          <w:szCs w:val="24"/>
          <w:lang w:val="sq-AL"/>
        </w:rPr>
        <w:t xml:space="preserve"> </w:t>
      </w:r>
      <w:r w:rsidRPr="005825ED">
        <w:rPr>
          <w:sz w:val="24"/>
          <w:szCs w:val="24"/>
          <w:lang w:val="sq-AL"/>
        </w:rPr>
        <w:t xml:space="preserve">Kur kjo mesatare tejkalon 10%, </w:t>
      </w:r>
      <w:r w:rsidR="00D67187" w:rsidRPr="005825ED">
        <w:rPr>
          <w:sz w:val="24"/>
          <w:szCs w:val="24"/>
          <w:lang w:val="sq-AL"/>
        </w:rPr>
        <w:t xml:space="preserve">sektori </w:t>
      </w:r>
      <w:r w:rsidRPr="005825ED">
        <w:rPr>
          <w:sz w:val="24"/>
          <w:szCs w:val="24"/>
          <w:lang w:val="sq-AL"/>
        </w:rPr>
        <w:t>përkatës konsiderohet si i rëndësishëm.</w:t>
      </w:r>
      <w:r w:rsidR="00D157A6" w:rsidRPr="005825ED">
        <w:rPr>
          <w:lang w:val="sq-AL"/>
        </w:rPr>
        <w:t xml:space="preserve"> </w:t>
      </w:r>
    </w:p>
    <w:p w14:paraId="327402BF" w14:textId="48CF6D8E" w:rsidR="002712B7" w:rsidRPr="005825ED" w:rsidRDefault="00537C3F" w:rsidP="004B265F">
      <w:pPr>
        <w:pStyle w:val="Paragrafi"/>
        <w:rPr>
          <w:sz w:val="24"/>
          <w:szCs w:val="24"/>
          <w:lang w:val="sq-AL"/>
        </w:rPr>
      </w:pPr>
      <w:r w:rsidRPr="005825ED">
        <w:rPr>
          <w:lang w:val="sq-AL"/>
        </w:rPr>
        <w:t xml:space="preserve">a) </w:t>
      </w:r>
      <w:r w:rsidR="00D157A6" w:rsidRPr="005825ED">
        <w:rPr>
          <w:sz w:val="24"/>
          <w:szCs w:val="24"/>
          <w:lang w:val="sq-AL"/>
        </w:rPr>
        <w:t>Për qëllimet e këtij ligji, termi “kërkesa për kapital” përfshin, sipas rastit, kërkesat për aftësi paguese të përcaktuara në legjislacionin e sigurimeve dhe risigurimeve.</w:t>
      </w:r>
    </w:p>
    <w:p w14:paraId="1D1A03AF" w14:textId="456389DE" w:rsidR="00705C29" w:rsidRPr="005825ED" w:rsidRDefault="00537C3F" w:rsidP="00705C29">
      <w:pPr>
        <w:pStyle w:val="Paragrafi"/>
        <w:rPr>
          <w:sz w:val="24"/>
          <w:szCs w:val="24"/>
          <w:lang w:val="sq-AL"/>
        </w:rPr>
      </w:pPr>
      <w:r w:rsidRPr="005825ED">
        <w:rPr>
          <w:sz w:val="24"/>
          <w:szCs w:val="24"/>
          <w:lang w:val="sq-AL"/>
        </w:rPr>
        <w:t xml:space="preserve">b) </w:t>
      </w:r>
      <w:r w:rsidR="002712B7" w:rsidRPr="005825ED">
        <w:rPr>
          <w:sz w:val="24"/>
          <w:szCs w:val="24"/>
          <w:lang w:val="sq-AL"/>
        </w:rPr>
        <w:t xml:space="preserve">Për </w:t>
      </w:r>
      <w:r w:rsidR="008E7FE5" w:rsidRPr="005825ED">
        <w:rPr>
          <w:sz w:val="24"/>
          <w:szCs w:val="24"/>
          <w:lang w:val="sq-AL"/>
        </w:rPr>
        <w:t>qëllimet e këtij ligji, sektori financiar më i vogël në një konglomerat financiar është sektori me mesataren më të ulët, ndërsa sektori financiar më i rëndësishëm është sektori me mesataren më të lartë. Për të llogaritur vlerën mesatare dhe për të përcaktuar sektorët financiarë më të vegjël dhe më të rëndësishëm, sektori i institucioneve të kreditit dhe sektori i shërbimeve të investimit merren në konsideratë së bashku.</w:t>
      </w:r>
    </w:p>
    <w:p w14:paraId="34409D8E" w14:textId="28EDAA5D" w:rsidR="00022B50" w:rsidRPr="005825ED" w:rsidRDefault="00537C3F" w:rsidP="00022B50">
      <w:pPr>
        <w:pStyle w:val="Paragrafi"/>
        <w:rPr>
          <w:sz w:val="24"/>
          <w:szCs w:val="24"/>
          <w:lang w:val="sq-AL"/>
        </w:rPr>
      </w:pPr>
      <w:r w:rsidRPr="005825ED">
        <w:rPr>
          <w:sz w:val="24"/>
          <w:szCs w:val="24"/>
          <w:lang w:val="sq-AL"/>
        </w:rPr>
        <w:t xml:space="preserve">c) </w:t>
      </w:r>
      <w:r w:rsidR="00022B50" w:rsidRPr="005825ED">
        <w:rPr>
          <w:sz w:val="24"/>
          <w:szCs w:val="24"/>
          <w:lang w:val="sq-AL"/>
        </w:rPr>
        <w:t xml:space="preserve">Shoqëritë administruese përfshihen në sektorin financiar në të cilin bëjnë pjesë brenda grupit. Nëse nuk bëjnë pjesë </w:t>
      </w:r>
      <w:r w:rsidR="00FD01D0" w:rsidRPr="005825ED">
        <w:rPr>
          <w:sz w:val="24"/>
          <w:szCs w:val="24"/>
          <w:lang w:val="sq-AL"/>
        </w:rPr>
        <w:t xml:space="preserve">vetëm </w:t>
      </w:r>
      <w:r w:rsidR="00022B50" w:rsidRPr="005825ED">
        <w:rPr>
          <w:sz w:val="24"/>
          <w:szCs w:val="24"/>
          <w:lang w:val="sq-AL"/>
        </w:rPr>
        <w:t>në një sektor financiar brenda grupit, ato përfshihen në sektorin financiar më të vogël.</w:t>
      </w:r>
    </w:p>
    <w:p w14:paraId="405F4816" w14:textId="16ACD6D4" w:rsidR="002712B7" w:rsidRPr="005825ED" w:rsidRDefault="00537C3F" w:rsidP="00C016BA">
      <w:pPr>
        <w:pStyle w:val="Paragrafi"/>
        <w:rPr>
          <w:sz w:val="24"/>
          <w:szCs w:val="24"/>
          <w:lang w:val="sq-AL"/>
        </w:rPr>
      </w:pPr>
      <w:r w:rsidRPr="005825ED">
        <w:rPr>
          <w:sz w:val="24"/>
          <w:szCs w:val="24"/>
          <w:lang w:val="sq-AL"/>
        </w:rPr>
        <w:t xml:space="preserve">d) </w:t>
      </w:r>
      <w:r w:rsidR="00022B50" w:rsidRPr="005825ED">
        <w:rPr>
          <w:sz w:val="24"/>
          <w:szCs w:val="24"/>
          <w:lang w:val="sq-AL"/>
        </w:rPr>
        <w:t>Shoqëritë administruese të fondeve të investimeve alternative përfshihen në sektorin financiar në të cilin bëjnë pjesë brenda grupit. Nëse nuk bëjnë pjesë ekskluzivisht në një sektor financiar brenda grupit, ato përfshihen në sektorin financiar më të vogël.</w:t>
      </w:r>
    </w:p>
    <w:p w14:paraId="6F6322DA" w14:textId="21938AB7" w:rsidR="002712B7" w:rsidRPr="005825ED" w:rsidRDefault="002712B7" w:rsidP="002F62F2">
      <w:pPr>
        <w:pStyle w:val="Paragrafi"/>
        <w:rPr>
          <w:sz w:val="24"/>
          <w:szCs w:val="24"/>
          <w:lang w:val="sq-AL"/>
        </w:rPr>
      </w:pPr>
      <w:r w:rsidRPr="005825ED">
        <w:rPr>
          <w:sz w:val="24"/>
          <w:szCs w:val="24"/>
          <w:lang w:val="sq-AL"/>
        </w:rPr>
        <w:t>3.</w:t>
      </w:r>
      <w:r w:rsidR="00C016BA" w:rsidRPr="005825ED">
        <w:rPr>
          <w:sz w:val="24"/>
          <w:szCs w:val="24"/>
          <w:lang w:val="sq-AL"/>
        </w:rPr>
        <w:t xml:space="preserve"> </w:t>
      </w:r>
      <w:r w:rsidRPr="005825ED">
        <w:rPr>
          <w:sz w:val="24"/>
          <w:szCs w:val="24"/>
          <w:lang w:val="sq-AL"/>
        </w:rPr>
        <w:t xml:space="preserve">Veprimtaritë ndërsektoriale konsiderohen gjithashtu se janë të </w:t>
      </w:r>
      <w:r w:rsidR="00B51D4F" w:rsidRPr="005825ED">
        <w:rPr>
          <w:sz w:val="24"/>
          <w:szCs w:val="24"/>
          <w:lang w:val="sq-AL"/>
        </w:rPr>
        <w:t>rëndësishme</w:t>
      </w:r>
      <w:r w:rsidRPr="005825ED">
        <w:rPr>
          <w:sz w:val="24"/>
          <w:szCs w:val="24"/>
          <w:lang w:val="sq-AL"/>
        </w:rPr>
        <w:t xml:space="preserve"> në kontekstin e nenit 2, </w:t>
      </w:r>
      <w:r w:rsidR="00D377B4" w:rsidRPr="005825ED">
        <w:rPr>
          <w:sz w:val="24"/>
          <w:szCs w:val="24"/>
          <w:lang w:val="sq-AL"/>
        </w:rPr>
        <w:t xml:space="preserve">pika </w:t>
      </w:r>
      <w:r w:rsidRPr="005825ED">
        <w:rPr>
          <w:sz w:val="24"/>
          <w:szCs w:val="24"/>
          <w:lang w:val="sq-AL"/>
        </w:rPr>
        <w:t>1</w:t>
      </w:r>
      <w:r w:rsidR="00C016BA" w:rsidRPr="005825ED">
        <w:rPr>
          <w:sz w:val="24"/>
          <w:szCs w:val="24"/>
          <w:lang w:val="sq-AL"/>
        </w:rPr>
        <w:t>6</w:t>
      </w:r>
      <w:r w:rsidRPr="005825ED">
        <w:rPr>
          <w:sz w:val="24"/>
          <w:szCs w:val="24"/>
          <w:lang w:val="sq-AL"/>
        </w:rPr>
        <w:t xml:space="preserve">, </w:t>
      </w:r>
      <w:r w:rsidR="00D377B4" w:rsidRPr="005825ED">
        <w:rPr>
          <w:sz w:val="24"/>
          <w:szCs w:val="24"/>
          <w:lang w:val="sq-AL"/>
        </w:rPr>
        <w:t xml:space="preserve">shkronja </w:t>
      </w:r>
      <w:r w:rsidRPr="005825ED">
        <w:rPr>
          <w:sz w:val="24"/>
          <w:szCs w:val="24"/>
          <w:lang w:val="sq-AL"/>
        </w:rPr>
        <w:t xml:space="preserve">“a”, </w:t>
      </w:r>
      <w:r w:rsidR="00D377B4" w:rsidRPr="005825ED">
        <w:rPr>
          <w:sz w:val="24"/>
          <w:szCs w:val="24"/>
          <w:lang w:val="sq-AL"/>
        </w:rPr>
        <w:t>nën</w:t>
      </w:r>
      <w:r w:rsidRPr="005825ED">
        <w:rPr>
          <w:sz w:val="24"/>
          <w:szCs w:val="24"/>
          <w:lang w:val="sq-AL"/>
        </w:rPr>
        <w:t xml:space="preserve">pika </w:t>
      </w:r>
      <w:r w:rsidR="00D377B4" w:rsidRPr="005825ED">
        <w:rPr>
          <w:sz w:val="24"/>
          <w:szCs w:val="24"/>
          <w:lang w:val="sq-AL"/>
        </w:rPr>
        <w:t>“</w:t>
      </w:r>
      <w:r w:rsidRPr="005825ED">
        <w:rPr>
          <w:sz w:val="24"/>
          <w:szCs w:val="24"/>
          <w:lang w:val="sq-AL"/>
        </w:rPr>
        <w:t>iii</w:t>
      </w:r>
      <w:r w:rsidR="00D377B4" w:rsidRPr="005825ED">
        <w:rPr>
          <w:sz w:val="24"/>
          <w:szCs w:val="24"/>
          <w:lang w:val="sq-AL"/>
        </w:rPr>
        <w:t>”</w:t>
      </w:r>
      <w:r w:rsidRPr="005825ED">
        <w:rPr>
          <w:sz w:val="24"/>
          <w:szCs w:val="24"/>
          <w:lang w:val="sq-AL"/>
        </w:rPr>
        <w:t xml:space="preserve">, ose </w:t>
      </w:r>
      <w:r w:rsidR="00185ACA" w:rsidRPr="005825ED">
        <w:rPr>
          <w:sz w:val="24"/>
          <w:szCs w:val="24"/>
          <w:lang w:val="sq-AL"/>
        </w:rPr>
        <w:t xml:space="preserve">pika </w:t>
      </w:r>
      <w:r w:rsidRPr="005825ED">
        <w:rPr>
          <w:sz w:val="24"/>
          <w:szCs w:val="24"/>
          <w:lang w:val="sq-AL"/>
        </w:rPr>
        <w:t>1</w:t>
      </w:r>
      <w:r w:rsidR="00C016BA" w:rsidRPr="005825ED">
        <w:rPr>
          <w:sz w:val="24"/>
          <w:szCs w:val="24"/>
          <w:lang w:val="sq-AL"/>
        </w:rPr>
        <w:t>6</w:t>
      </w:r>
      <w:r w:rsidRPr="005825ED">
        <w:rPr>
          <w:sz w:val="24"/>
          <w:szCs w:val="24"/>
          <w:lang w:val="sq-AL"/>
        </w:rPr>
        <w:t xml:space="preserve">, </w:t>
      </w:r>
      <w:r w:rsidR="00D377B4" w:rsidRPr="005825ED">
        <w:rPr>
          <w:sz w:val="24"/>
          <w:szCs w:val="24"/>
          <w:lang w:val="sq-AL"/>
        </w:rPr>
        <w:t xml:space="preserve">shkronja </w:t>
      </w:r>
      <w:r w:rsidRPr="005825ED">
        <w:rPr>
          <w:sz w:val="24"/>
          <w:szCs w:val="24"/>
          <w:lang w:val="sq-AL"/>
        </w:rPr>
        <w:t xml:space="preserve">“b”, </w:t>
      </w:r>
      <w:r w:rsidR="00D377B4" w:rsidRPr="005825ED">
        <w:rPr>
          <w:sz w:val="24"/>
          <w:szCs w:val="24"/>
          <w:lang w:val="sq-AL"/>
        </w:rPr>
        <w:t>nën</w:t>
      </w:r>
      <w:r w:rsidRPr="005825ED">
        <w:rPr>
          <w:sz w:val="24"/>
          <w:szCs w:val="24"/>
          <w:lang w:val="sq-AL"/>
        </w:rPr>
        <w:t xml:space="preserve">pika </w:t>
      </w:r>
      <w:r w:rsidR="00D377B4" w:rsidRPr="005825ED">
        <w:rPr>
          <w:sz w:val="24"/>
          <w:szCs w:val="24"/>
          <w:lang w:val="sq-AL"/>
        </w:rPr>
        <w:t>“</w:t>
      </w:r>
      <w:r w:rsidRPr="005825ED">
        <w:rPr>
          <w:sz w:val="24"/>
          <w:szCs w:val="24"/>
          <w:lang w:val="sq-AL"/>
        </w:rPr>
        <w:t>iii</w:t>
      </w:r>
      <w:r w:rsidR="00D377B4" w:rsidRPr="005825ED">
        <w:rPr>
          <w:sz w:val="24"/>
          <w:szCs w:val="24"/>
          <w:lang w:val="sq-AL"/>
        </w:rPr>
        <w:t>”</w:t>
      </w:r>
      <w:r w:rsidRPr="005825ED">
        <w:rPr>
          <w:sz w:val="24"/>
          <w:szCs w:val="24"/>
          <w:lang w:val="sq-AL"/>
        </w:rPr>
        <w:t xml:space="preserve">, nëse totali </w:t>
      </w:r>
      <w:r w:rsidR="00C016BA" w:rsidRPr="005825ED">
        <w:rPr>
          <w:sz w:val="24"/>
          <w:szCs w:val="24"/>
          <w:lang w:val="sq-AL"/>
        </w:rPr>
        <w:t>aktiveve</w:t>
      </w:r>
      <w:r w:rsidRPr="005825ED">
        <w:rPr>
          <w:sz w:val="24"/>
          <w:szCs w:val="24"/>
          <w:lang w:val="sq-AL"/>
        </w:rPr>
        <w:t xml:space="preserve"> të </w:t>
      </w:r>
      <w:r w:rsidR="00BA585C">
        <w:rPr>
          <w:sz w:val="24"/>
          <w:szCs w:val="24"/>
          <w:lang w:val="sq-AL"/>
        </w:rPr>
        <w:t>sektorit</w:t>
      </w:r>
      <w:r w:rsidR="00BA585C" w:rsidRPr="005825ED">
        <w:rPr>
          <w:sz w:val="24"/>
          <w:szCs w:val="24"/>
          <w:lang w:val="sq-AL"/>
        </w:rPr>
        <w:t xml:space="preserve"> </w:t>
      </w:r>
      <w:r w:rsidRPr="005825ED">
        <w:rPr>
          <w:sz w:val="24"/>
          <w:szCs w:val="24"/>
          <w:lang w:val="sq-AL"/>
        </w:rPr>
        <w:t>financiar më të vogël në grup është më i lartë se</w:t>
      </w:r>
      <w:r w:rsidR="004970C1" w:rsidRPr="005825ED">
        <w:rPr>
          <w:sz w:val="24"/>
          <w:szCs w:val="24"/>
          <w:lang w:val="sq-AL"/>
        </w:rPr>
        <w:t xml:space="preserve"> </w:t>
      </w:r>
      <w:bookmarkStart w:id="1" w:name="_Hlk212018632"/>
      <w:r w:rsidR="004970C1" w:rsidRPr="005825ED">
        <w:rPr>
          <w:sz w:val="24"/>
          <w:szCs w:val="24"/>
          <w:lang w:val="sq-AL"/>
        </w:rPr>
        <w:t xml:space="preserve">ekuivalenti në lekë i </w:t>
      </w:r>
      <w:bookmarkEnd w:id="1"/>
      <w:r w:rsidR="002C2608" w:rsidRPr="002C2608">
        <w:rPr>
          <w:sz w:val="24"/>
          <w:szCs w:val="24"/>
          <w:lang w:val="sq-AL"/>
        </w:rPr>
        <w:t>100 milionë eurove, deri në datën e anëtarësimit të Republikës së Shqipërisë në Bashkimin Evropian</w:t>
      </w:r>
      <w:r w:rsidR="002C2608">
        <w:rPr>
          <w:sz w:val="24"/>
          <w:szCs w:val="24"/>
          <w:lang w:val="sq-AL"/>
        </w:rPr>
        <w:t>.</w:t>
      </w:r>
      <w:r w:rsidRPr="005825ED">
        <w:rPr>
          <w:sz w:val="24"/>
          <w:szCs w:val="24"/>
          <w:lang w:val="sq-AL"/>
        </w:rPr>
        <w:t>.</w:t>
      </w:r>
    </w:p>
    <w:p w14:paraId="0BAC633E" w14:textId="3FA3A554" w:rsidR="002712B7" w:rsidRPr="005825ED" w:rsidRDefault="00A90A62" w:rsidP="00140344">
      <w:pPr>
        <w:pStyle w:val="Paragrafi"/>
        <w:rPr>
          <w:sz w:val="24"/>
          <w:szCs w:val="24"/>
          <w:lang w:val="sq-AL"/>
        </w:rPr>
      </w:pPr>
      <w:r w:rsidRPr="005825ED">
        <w:rPr>
          <w:sz w:val="24"/>
          <w:szCs w:val="24"/>
          <w:lang w:val="sq-AL"/>
        </w:rPr>
        <w:t xml:space="preserve">4. </w:t>
      </w:r>
      <w:r w:rsidR="002712B7" w:rsidRPr="005825ED">
        <w:rPr>
          <w:sz w:val="24"/>
          <w:szCs w:val="24"/>
          <w:lang w:val="sq-AL"/>
        </w:rPr>
        <w:t xml:space="preserve">Nëse grupi nuk e arrin pragun e përmendur në </w:t>
      </w:r>
      <w:r w:rsidR="0028789C" w:rsidRPr="005825ED">
        <w:rPr>
          <w:sz w:val="24"/>
          <w:szCs w:val="24"/>
          <w:lang w:val="sq-AL"/>
        </w:rPr>
        <w:t xml:space="preserve">pikën </w:t>
      </w:r>
      <w:r w:rsidR="002712B7" w:rsidRPr="005825ED">
        <w:rPr>
          <w:sz w:val="24"/>
          <w:szCs w:val="24"/>
          <w:lang w:val="sq-AL"/>
        </w:rPr>
        <w:t xml:space="preserve">2 të këtij neni, autoritetet </w:t>
      </w:r>
      <w:r w:rsidR="002F62F2" w:rsidRPr="005825ED">
        <w:rPr>
          <w:sz w:val="24"/>
          <w:szCs w:val="24"/>
          <w:lang w:val="sq-AL"/>
        </w:rPr>
        <w:t>mbik</w:t>
      </w:r>
      <w:r w:rsidR="00362841" w:rsidRPr="005825ED">
        <w:rPr>
          <w:sz w:val="24"/>
          <w:szCs w:val="24"/>
          <w:lang w:val="sq-AL"/>
        </w:rPr>
        <w:t>ë</w:t>
      </w:r>
      <w:r w:rsidR="002F62F2" w:rsidRPr="005825ED">
        <w:rPr>
          <w:sz w:val="24"/>
          <w:szCs w:val="24"/>
          <w:lang w:val="sq-AL"/>
        </w:rPr>
        <w:t>qyr</w:t>
      </w:r>
      <w:r w:rsidR="00362841" w:rsidRPr="005825ED">
        <w:rPr>
          <w:sz w:val="24"/>
          <w:szCs w:val="24"/>
          <w:lang w:val="sq-AL"/>
        </w:rPr>
        <w:t>ë</w:t>
      </w:r>
      <w:r w:rsidR="002F62F2" w:rsidRPr="005825ED">
        <w:rPr>
          <w:sz w:val="24"/>
          <w:szCs w:val="24"/>
          <w:lang w:val="sq-AL"/>
        </w:rPr>
        <w:t>se</w:t>
      </w:r>
      <w:r w:rsidR="002712B7" w:rsidRPr="005825ED">
        <w:rPr>
          <w:sz w:val="24"/>
          <w:szCs w:val="24"/>
          <w:lang w:val="sq-AL"/>
        </w:rPr>
        <w:t xml:space="preserve"> përkatëse, përmes një marrëveshjeje të përbashkët, mund të vendosin të mos e konsiderojnë grupin si konglomerat financiar. Gjithashtu, ato mund të vendosin të mos i zbatojnë dispozitat e nenit 7, 8 ose 9</w:t>
      </w:r>
      <w:r w:rsidR="00955782" w:rsidRPr="005825ED">
        <w:rPr>
          <w:sz w:val="24"/>
          <w:szCs w:val="24"/>
          <w:lang w:val="sq-AL"/>
        </w:rPr>
        <w:t xml:space="preserve"> t</w:t>
      </w:r>
      <w:r w:rsidR="00B4120C" w:rsidRPr="005825ED">
        <w:rPr>
          <w:sz w:val="24"/>
          <w:szCs w:val="24"/>
          <w:lang w:val="sq-AL"/>
        </w:rPr>
        <w:t>ë</w:t>
      </w:r>
      <w:r w:rsidR="00955782" w:rsidRPr="005825ED">
        <w:rPr>
          <w:sz w:val="24"/>
          <w:szCs w:val="24"/>
          <w:lang w:val="sq-AL"/>
        </w:rPr>
        <w:t xml:space="preserve"> k</w:t>
      </w:r>
      <w:r w:rsidR="00B4120C" w:rsidRPr="005825ED">
        <w:rPr>
          <w:sz w:val="24"/>
          <w:szCs w:val="24"/>
          <w:lang w:val="sq-AL"/>
        </w:rPr>
        <w:t>ë</w:t>
      </w:r>
      <w:r w:rsidR="00955782" w:rsidRPr="005825ED">
        <w:rPr>
          <w:sz w:val="24"/>
          <w:szCs w:val="24"/>
          <w:lang w:val="sq-AL"/>
        </w:rPr>
        <w:t>tij ligji</w:t>
      </w:r>
      <w:r w:rsidR="002712B7" w:rsidRPr="005825ED">
        <w:rPr>
          <w:sz w:val="24"/>
          <w:szCs w:val="24"/>
          <w:lang w:val="sq-AL"/>
        </w:rPr>
        <w:t xml:space="preserve"> nëse gjykojnë se përfshirja e grupit në objektin e </w:t>
      </w:r>
      <w:r w:rsidR="002F62F2" w:rsidRPr="005825ED">
        <w:rPr>
          <w:sz w:val="24"/>
          <w:szCs w:val="24"/>
          <w:lang w:val="sq-AL"/>
        </w:rPr>
        <w:t>k</w:t>
      </w:r>
      <w:r w:rsidR="00362841" w:rsidRPr="005825ED">
        <w:rPr>
          <w:sz w:val="24"/>
          <w:szCs w:val="24"/>
          <w:lang w:val="sq-AL"/>
        </w:rPr>
        <w:t>ë</w:t>
      </w:r>
      <w:r w:rsidR="002F62F2" w:rsidRPr="005825ED">
        <w:rPr>
          <w:sz w:val="24"/>
          <w:szCs w:val="24"/>
          <w:lang w:val="sq-AL"/>
        </w:rPr>
        <w:t>tij ligji</w:t>
      </w:r>
      <w:r w:rsidR="002712B7" w:rsidRPr="005825ED">
        <w:rPr>
          <w:sz w:val="24"/>
          <w:szCs w:val="24"/>
          <w:lang w:val="sq-AL"/>
        </w:rPr>
        <w:t xml:space="preserve">, apo zbatimi i këtyre dispozitave, nuk është i nevojshëm ose do të ishte i papërshtatshëm apo çorientues lidhur me objektivat e mbikëqyrjes </w:t>
      </w:r>
      <w:r w:rsidR="005E2796" w:rsidRPr="005825ED">
        <w:rPr>
          <w:sz w:val="24"/>
          <w:szCs w:val="24"/>
          <w:lang w:val="sq-AL"/>
        </w:rPr>
        <w:t>shtesë</w:t>
      </w:r>
      <w:r w:rsidR="002712B7" w:rsidRPr="005825ED">
        <w:rPr>
          <w:sz w:val="24"/>
          <w:szCs w:val="24"/>
          <w:lang w:val="sq-AL"/>
        </w:rPr>
        <w:t>.</w:t>
      </w:r>
      <w:r w:rsidR="00544055" w:rsidRPr="005825ED">
        <w:rPr>
          <w:sz w:val="24"/>
          <w:szCs w:val="24"/>
          <w:lang w:val="sq-AL"/>
        </w:rPr>
        <w:t xml:space="preserve"> </w:t>
      </w:r>
      <w:r w:rsidR="002712B7" w:rsidRPr="005825ED">
        <w:rPr>
          <w:sz w:val="24"/>
          <w:szCs w:val="24"/>
          <w:lang w:val="sq-AL"/>
        </w:rPr>
        <w:t xml:space="preserve">Vendimet e marra në përputhje me këtë </w:t>
      </w:r>
      <w:r w:rsidR="0028789C" w:rsidRPr="005825ED">
        <w:rPr>
          <w:sz w:val="24"/>
          <w:szCs w:val="24"/>
          <w:lang w:val="sq-AL"/>
        </w:rPr>
        <w:t xml:space="preserve">pikë </w:t>
      </w:r>
      <w:r w:rsidR="002712B7" w:rsidRPr="005825ED">
        <w:rPr>
          <w:sz w:val="24"/>
          <w:szCs w:val="24"/>
          <w:lang w:val="sq-AL"/>
        </w:rPr>
        <w:t xml:space="preserve">bëhen publike nga autoritetet </w:t>
      </w:r>
      <w:r w:rsidR="004234F9" w:rsidRPr="005825ED">
        <w:rPr>
          <w:sz w:val="24"/>
          <w:szCs w:val="24"/>
          <w:lang w:val="sq-AL"/>
        </w:rPr>
        <w:t>mbik</w:t>
      </w:r>
      <w:r w:rsidR="00A7553E" w:rsidRPr="005825ED">
        <w:rPr>
          <w:sz w:val="24"/>
          <w:szCs w:val="24"/>
          <w:lang w:val="sq-AL"/>
        </w:rPr>
        <w:t>ë</w:t>
      </w:r>
      <w:r w:rsidR="004234F9" w:rsidRPr="005825ED">
        <w:rPr>
          <w:sz w:val="24"/>
          <w:szCs w:val="24"/>
          <w:lang w:val="sq-AL"/>
        </w:rPr>
        <w:t>qyr</w:t>
      </w:r>
      <w:r w:rsidR="00A7553E" w:rsidRPr="005825ED">
        <w:rPr>
          <w:sz w:val="24"/>
          <w:szCs w:val="24"/>
          <w:lang w:val="sq-AL"/>
        </w:rPr>
        <w:t>ë</w:t>
      </w:r>
      <w:r w:rsidR="004234F9" w:rsidRPr="005825ED">
        <w:rPr>
          <w:sz w:val="24"/>
          <w:szCs w:val="24"/>
          <w:lang w:val="sq-AL"/>
        </w:rPr>
        <w:t>se</w:t>
      </w:r>
      <w:r w:rsidR="002712B7" w:rsidRPr="005825ED">
        <w:rPr>
          <w:sz w:val="24"/>
          <w:szCs w:val="24"/>
          <w:lang w:val="sq-AL"/>
        </w:rPr>
        <w:t xml:space="preserve">, </w:t>
      </w:r>
      <w:r w:rsidR="00F1471D" w:rsidRPr="005825ED">
        <w:rPr>
          <w:sz w:val="24"/>
          <w:szCs w:val="24"/>
          <w:lang w:val="sq-AL"/>
        </w:rPr>
        <w:t>përveç rasteve kur rrethanat e posaçme kërkojnë konfidencialitet</w:t>
      </w:r>
      <w:r w:rsidR="002712B7" w:rsidRPr="005825ED">
        <w:rPr>
          <w:sz w:val="24"/>
          <w:szCs w:val="24"/>
          <w:lang w:val="sq-AL"/>
        </w:rPr>
        <w:t>.</w:t>
      </w:r>
    </w:p>
    <w:p w14:paraId="43511749" w14:textId="3044AA6D" w:rsidR="002712B7" w:rsidRPr="005825ED" w:rsidRDefault="00140344" w:rsidP="00F1471D">
      <w:pPr>
        <w:pStyle w:val="Paragrafi"/>
        <w:rPr>
          <w:sz w:val="24"/>
          <w:szCs w:val="24"/>
          <w:lang w:val="sq-AL"/>
        </w:rPr>
      </w:pPr>
      <w:r w:rsidRPr="005825ED">
        <w:rPr>
          <w:sz w:val="24"/>
          <w:szCs w:val="24"/>
          <w:lang w:val="sq-AL"/>
        </w:rPr>
        <w:t>5</w:t>
      </w:r>
      <w:r w:rsidR="002712B7" w:rsidRPr="005825ED">
        <w:rPr>
          <w:sz w:val="24"/>
          <w:szCs w:val="24"/>
          <w:lang w:val="sq-AL"/>
        </w:rPr>
        <w:t xml:space="preserve">. Nëse grupi arrin pragun e përmendur në </w:t>
      </w:r>
      <w:r w:rsidR="0028789C" w:rsidRPr="005825ED">
        <w:rPr>
          <w:sz w:val="24"/>
          <w:szCs w:val="24"/>
          <w:lang w:val="sq-AL"/>
        </w:rPr>
        <w:t xml:space="preserve">pikën </w:t>
      </w:r>
      <w:r w:rsidR="002712B7" w:rsidRPr="005825ED">
        <w:rPr>
          <w:sz w:val="24"/>
          <w:szCs w:val="24"/>
          <w:lang w:val="sq-AL"/>
        </w:rPr>
        <w:t xml:space="preserve">2 të këtij neni, por </w:t>
      </w:r>
      <w:r w:rsidR="00DA71F2">
        <w:rPr>
          <w:sz w:val="24"/>
          <w:szCs w:val="24"/>
          <w:lang w:val="sq-AL"/>
        </w:rPr>
        <w:t>sektori</w:t>
      </w:r>
      <w:r w:rsidR="002712B7" w:rsidRPr="005825ED">
        <w:rPr>
          <w:sz w:val="24"/>
          <w:szCs w:val="24"/>
          <w:lang w:val="sq-AL"/>
        </w:rPr>
        <w:t xml:space="preserve"> më i vogël financiar nuk e tejkalon vlerën</w:t>
      </w:r>
      <w:r w:rsidR="00484F3F" w:rsidRPr="005825ED">
        <w:rPr>
          <w:lang w:val="sq-AL"/>
        </w:rPr>
        <w:t xml:space="preserve"> e </w:t>
      </w:r>
      <w:r w:rsidR="00484F3F" w:rsidRPr="005825ED">
        <w:rPr>
          <w:sz w:val="24"/>
          <w:szCs w:val="24"/>
          <w:lang w:val="sq-AL"/>
        </w:rPr>
        <w:t>ekuivalentit në lekë të</w:t>
      </w:r>
      <w:r w:rsidR="002712B7" w:rsidRPr="005825ED">
        <w:rPr>
          <w:sz w:val="24"/>
          <w:szCs w:val="24"/>
          <w:lang w:val="sq-AL"/>
        </w:rPr>
        <w:t xml:space="preserve"> </w:t>
      </w:r>
      <w:r w:rsidR="002C2608" w:rsidRPr="002C2608">
        <w:rPr>
          <w:sz w:val="24"/>
          <w:szCs w:val="24"/>
          <w:lang w:val="sq-AL"/>
        </w:rPr>
        <w:t>100 milionë eurove, deri në datën e anëtarësimit të Republikës së Shqipërisë në Bashkimin Evropian</w:t>
      </w:r>
      <w:r w:rsidR="002712B7" w:rsidRPr="005825ED">
        <w:rPr>
          <w:sz w:val="24"/>
          <w:szCs w:val="24"/>
          <w:lang w:val="sq-AL"/>
        </w:rPr>
        <w:t xml:space="preserve">, autoritetet </w:t>
      </w:r>
      <w:r w:rsidR="00B972FE" w:rsidRPr="005825ED">
        <w:rPr>
          <w:sz w:val="24"/>
          <w:szCs w:val="24"/>
          <w:lang w:val="sq-AL"/>
        </w:rPr>
        <w:t>mbik</w:t>
      </w:r>
      <w:r w:rsidR="00362841" w:rsidRPr="005825ED">
        <w:rPr>
          <w:sz w:val="24"/>
          <w:szCs w:val="24"/>
          <w:lang w:val="sq-AL"/>
        </w:rPr>
        <w:t>ë</w:t>
      </w:r>
      <w:r w:rsidR="00B972FE" w:rsidRPr="005825ED">
        <w:rPr>
          <w:sz w:val="24"/>
          <w:szCs w:val="24"/>
          <w:lang w:val="sq-AL"/>
        </w:rPr>
        <w:t>qyr</w:t>
      </w:r>
      <w:r w:rsidR="00362841" w:rsidRPr="005825ED">
        <w:rPr>
          <w:sz w:val="24"/>
          <w:szCs w:val="24"/>
          <w:lang w:val="sq-AL"/>
        </w:rPr>
        <w:t>ë</w:t>
      </w:r>
      <w:r w:rsidR="00B972FE" w:rsidRPr="005825ED">
        <w:rPr>
          <w:sz w:val="24"/>
          <w:szCs w:val="24"/>
          <w:lang w:val="sq-AL"/>
        </w:rPr>
        <w:t>se</w:t>
      </w:r>
      <w:r w:rsidR="002712B7" w:rsidRPr="005825ED">
        <w:rPr>
          <w:sz w:val="24"/>
          <w:szCs w:val="24"/>
          <w:lang w:val="sq-AL"/>
        </w:rPr>
        <w:t xml:space="preserve"> përkatëse, përmes një marrëveshjeje të përbashkët, mund të vendosin të mos e konsiderojnë grupin si një konglomerat financiar. Gjithashtu, ato mund të vendosin të mos i zbatojnë dispozitat e nenit 7, 8 ose 9</w:t>
      </w:r>
      <w:r w:rsidR="00955782" w:rsidRPr="005825ED">
        <w:rPr>
          <w:sz w:val="24"/>
          <w:szCs w:val="24"/>
          <w:lang w:val="sq-AL"/>
        </w:rPr>
        <w:t xml:space="preserve"> t</w:t>
      </w:r>
      <w:r w:rsidR="00B4120C" w:rsidRPr="005825ED">
        <w:rPr>
          <w:sz w:val="24"/>
          <w:szCs w:val="24"/>
          <w:lang w:val="sq-AL"/>
        </w:rPr>
        <w:t>ë</w:t>
      </w:r>
      <w:r w:rsidR="00955782" w:rsidRPr="005825ED">
        <w:rPr>
          <w:sz w:val="24"/>
          <w:szCs w:val="24"/>
          <w:lang w:val="sq-AL"/>
        </w:rPr>
        <w:t xml:space="preserve"> k</w:t>
      </w:r>
      <w:r w:rsidR="00B4120C" w:rsidRPr="005825ED">
        <w:rPr>
          <w:sz w:val="24"/>
          <w:szCs w:val="24"/>
          <w:lang w:val="sq-AL"/>
        </w:rPr>
        <w:t>ë</w:t>
      </w:r>
      <w:r w:rsidR="00955782" w:rsidRPr="005825ED">
        <w:rPr>
          <w:sz w:val="24"/>
          <w:szCs w:val="24"/>
          <w:lang w:val="sq-AL"/>
        </w:rPr>
        <w:t>tij ligji,</w:t>
      </w:r>
      <w:r w:rsidR="002712B7" w:rsidRPr="005825ED">
        <w:rPr>
          <w:sz w:val="24"/>
          <w:szCs w:val="24"/>
          <w:lang w:val="sq-AL"/>
        </w:rPr>
        <w:t xml:space="preserve"> nëse gjykojnë se përfshirja e grupit në objektin e </w:t>
      </w:r>
      <w:r w:rsidR="0026285F" w:rsidRPr="005825ED">
        <w:rPr>
          <w:sz w:val="24"/>
          <w:szCs w:val="24"/>
          <w:lang w:val="sq-AL"/>
        </w:rPr>
        <w:t>k</w:t>
      </w:r>
      <w:r w:rsidR="00362841" w:rsidRPr="005825ED">
        <w:rPr>
          <w:sz w:val="24"/>
          <w:szCs w:val="24"/>
          <w:lang w:val="sq-AL"/>
        </w:rPr>
        <w:t>ë</w:t>
      </w:r>
      <w:r w:rsidR="0026285F" w:rsidRPr="005825ED">
        <w:rPr>
          <w:sz w:val="24"/>
          <w:szCs w:val="24"/>
          <w:lang w:val="sq-AL"/>
        </w:rPr>
        <w:t>tij ligji</w:t>
      </w:r>
      <w:r w:rsidR="002712B7" w:rsidRPr="005825ED">
        <w:rPr>
          <w:sz w:val="24"/>
          <w:szCs w:val="24"/>
          <w:lang w:val="sq-AL"/>
        </w:rPr>
        <w:t>, apo zbatimi i këtyre dispozitave, nuk është i nevojshëm ose do të ishte i papërshtatshëm apo çorientues lidhur me objektivat e mbikëqyrjes shtesë.</w:t>
      </w:r>
      <w:r w:rsidR="00F1471D" w:rsidRPr="005825ED">
        <w:rPr>
          <w:sz w:val="24"/>
          <w:szCs w:val="24"/>
          <w:lang w:val="sq-AL"/>
        </w:rPr>
        <w:t xml:space="preserve"> </w:t>
      </w:r>
      <w:r w:rsidR="002712B7" w:rsidRPr="005825ED">
        <w:rPr>
          <w:sz w:val="24"/>
          <w:szCs w:val="24"/>
          <w:lang w:val="sq-AL"/>
        </w:rPr>
        <w:t xml:space="preserve">Vendimet e marra në përputhje me këtë </w:t>
      </w:r>
      <w:r w:rsidR="0028789C" w:rsidRPr="005825ED">
        <w:rPr>
          <w:sz w:val="24"/>
          <w:szCs w:val="24"/>
          <w:lang w:val="sq-AL"/>
        </w:rPr>
        <w:t xml:space="preserve">pikë, </w:t>
      </w:r>
      <w:r w:rsidR="002712B7" w:rsidRPr="005825ED">
        <w:rPr>
          <w:sz w:val="24"/>
          <w:szCs w:val="24"/>
          <w:lang w:val="sq-AL"/>
        </w:rPr>
        <w:t xml:space="preserve">bëhen publike nga autoritetet </w:t>
      </w:r>
      <w:r w:rsidR="007F07DA" w:rsidRPr="005825ED">
        <w:rPr>
          <w:sz w:val="24"/>
          <w:szCs w:val="24"/>
          <w:lang w:val="sq-AL"/>
        </w:rPr>
        <w:t>mbikëqyrëse,</w:t>
      </w:r>
      <w:r w:rsidR="002712B7" w:rsidRPr="005825ED">
        <w:rPr>
          <w:sz w:val="24"/>
          <w:szCs w:val="24"/>
          <w:lang w:val="sq-AL"/>
        </w:rPr>
        <w:t xml:space="preserve"> </w:t>
      </w:r>
      <w:r w:rsidR="00F1471D" w:rsidRPr="005825ED">
        <w:rPr>
          <w:sz w:val="24"/>
          <w:szCs w:val="24"/>
          <w:lang w:val="sq-AL"/>
        </w:rPr>
        <w:t>përveç rasteve kur rrethanat e posaçme kërkojnë konfidencialitet</w:t>
      </w:r>
      <w:r w:rsidR="002712B7" w:rsidRPr="005825ED">
        <w:rPr>
          <w:sz w:val="24"/>
          <w:szCs w:val="24"/>
          <w:lang w:val="sq-AL"/>
        </w:rPr>
        <w:t>.</w:t>
      </w:r>
    </w:p>
    <w:p w14:paraId="51ADD794" w14:textId="7E64D6D2" w:rsidR="006E4C59" w:rsidRPr="005825ED" w:rsidRDefault="006E4C59" w:rsidP="006E4C59">
      <w:pPr>
        <w:pStyle w:val="Paragrafi"/>
        <w:rPr>
          <w:sz w:val="24"/>
          <w:szCs w:val="24"/>
          <w:lang w:val="sq-AL"/>
        </w:rPr>
      </w:pPr>
      <w:r w:rsidRPr="005825ED">
        <w:rPr>
          <w:sz w:val="24"/>
          <w:szCs w:val="24"/>
          <w:lang w:val="sq-AL"/>
        </w:rPr>
        <w:t xml:space="preserve">6. Përmes një marrëveshjeje të përbashkët, për zbatimin e </w:t>
      </w:r>
      <w:r w:rsidR="0028789C" w:rsidRPr="005825ED">
        <w:rPr>
          <w:sz w:val="24"/>
          <w:szCs w:val="24"/>
          <w:lang w:val="sq-AL"/>
        </w:rPr>
        <w:t xml:space="preserve">pikave </w:t>
      </w:r>
      <w:r w:rsidRPr="005825ED">
        <w:rPr>
          <w:sz w:val="24"/>
          <w:szCs w:val="24"/>
          <w:lang w:val="sq-AL"/>
        </w:rPr>
        <w:t>1, 2</w:t>
      </w:r>
      <w:r w:rsidR="00194552" w:rsidRPr="005825ED">
        <w:rPr>
          <w:sz w:val="24"/>
          <w:szCs w:val="24"/>
          <w:lang w:val="sq-AL"/>
        </w:rPr>
        <w:t xml:space="preserve">, </w:t>
      </w:r>
      <w:r w:rsidR="00931D5F" w:rsidRPr="005825ED">
        <w:rPr>
          <w:sz w:val="24"/>
          <w:szCs w:val="24"/>
          <w:lang w:val="sq-AL"/>
        </w:rPr>
        <w:t xml:space="preserve">3 </w:t>
      </w:r>
      <w:r w:rsidR="00E64FE0" w:rsidRPr="005825ED">
        <w:rPr>
          <w:sz w:val="24"/>
          <w:szCs w:val="24"/>
          <w:lang w:val="sq-AL"/>
        </w:rPr>
        <w:t xml:space="preserve">dhe </w:t>
      </w:r>
      <w:r w:rsidR="00931D5F" w:rsidRPr="005825ED">
        <w:rPr>
          <w:sz w:val="24"/>
          <w:szCs w:val="24"/>
          <w:lang w:val="sq-AL"/>
        </w:rPr>
        <w:t>4</w:t>
      </w:r>
      <w:r w:rsidR="000C7CF4">
        <w:rPr>
          <w:sz w:val="24"/>
          <w:szCs w:val="24"/>
          <w:lang w:val="sq-AL"/>
        </w:rPr>
        <w:t>,</w:t>
      </w:r>
      <w:r w:rsidR="00E64FE0" w:rsidRPr="005825ED">
        <w:rPr>
          <w:sz w:val="24"/>
          <w:szCs w:val="24"/>
          <w:lang w:val="sq-AL"/>
        </w:rPr>
        <w:t xml:space="preserve"> t</w:t>
      </w:r>
      <w:r w:rsidR="00362841" w:rsidRPr="005825ED">
        <w:rPr>
          <w:sz w:val="24"/>
          <w:szCs w:val="24"/>
          <w:lang w:val="sq-AL"/>
        </w:rPr>
        <w:t>ë</w:t>
      </w:r>
      <w:r w:rsidR="00E64FE0" w:rsidRPr="005825ED">
        <w:rPr>
          <w:sz w:val="24"/>
          <w:szCs w:val="24"/>
          <w:lang w:val="sq-AL"/>
        </w:rPr>
        <w:t xml:space="preserve"> k</w:t>
      </w:r>
      <w:r w:rsidR="00362841" w:rsidRPr="005825ED">
        <w:rPr>
          <w:sz w:val="24"/>
          <w:szCs w:val="24"/>
          <w:lang w:val="sq-AL"/>
        </w:rPr>
        <w:t>ë</w:t>
      </w:r>
      <w:r w:rsidR="00E64FE0" w:rsidRPr="005825ED">
        <w:rPr>
          <w:sz w:val="24"/>
          <w:szCs w:val="24"/>
          <w:lang w:val="sq-AL"/>
        </w:rPr>
        <w:t>tij neni</w:t>
      </w:r>
      <w:r w:rsidR="0028789C" w:rsidRPr="005825ED">
        <w:rPr>
          <w:sz w:val="24"/>
          <w:szCs w:val="24"/>
          <w:lang w:val="sq-AL"/>
        </w:rPr>
        <w:t>,</w:t>
      </w:r>
      <w:r w:rsidRPr="005825ED">
        <w:rPr>
          <w:sz w:val="24"/>
          <w:szCs w:val="24"/>
          <w:lang w:val="sq-AL"/>
        </w:rPr>
        <w:t xml:space="preserve"> autoritetet </w:t>
      </w:r>
      <w:r w:rsidR="00194552" w:rsidRPr="005825ED">
        <w:rPr>
          <w:sz w:val="24"/>
          <w:szCs w:val="24"/>
          <w:lang w:val="sq-AL"/>
        </w:rPr>
        <w:t>mbik</w:t>
      </w:r>
      <w:r w:rsidR="00362841" w:rsidRPr="005825ED">
        <w:rPr>
          <w:sz w:val="24"/>
          <w:szCs w:val="24"/>
          <w:lang w:val="sq-AL"/>
        </w:rPr>
        <w:t>ë</w:t>
      </w:r>
      <w:r w:rsidR="00194552" w:rsidRPr="005825ED">
        <w:rPr>
          <w:sz w:val="24"/>
          <w:szCs w:val="24"/>
          <w:lang w:val="sq-AL"/>
        </w:rPr>
        <w:t>qyr</w:t>
      </w:r>
      <w:r w:rsidR="00362841" w:rsidRPr="005825ED">
        <w:rPr>
          <w:sz w:val="24"/>
          <w:szCs w:val="24"/>
          <w:lang w:val="sq-AL"/>
        </w:rPr>
        <w:t>ë</w:t>
      </w:r>
      <w:r w:rsidR="00194552" w:rsidRPr="005825ED">
        <w:rPr>
          <w:sz w:val="24"/>
          <w:szCs w:val="24"/>
          <w:lang w:val="sq-AL"/>
        </w:rPr>
        <w:t>se</w:t>
      </w:r>
      <w:r w:rsidRPr="005825ED">
        <w:rPr>
          <w:sz w:val="24"/>
          <w:szCs w:val="24"/>
          <w:lang w:val="sq-AL"/>
        </w:rPr>
        <w:t xml:space="preserve"> përkatëse mund:</w:t>
      </w:r>
    </w:p>
    <w:p w14:paraId="1534266E" w14:textId="5D497A90" w:rsidR="006E4C59" w:rsidRPr="005825ED" w:rsidRDefault="006E4C59" w:rsidP="006E4C59">
      <w:pPr>
        <w:pStyle w:val="Paragrafi"/>
        <w:rPr>
          <w:sz w:val="24"/>
          <w:szCs w:val="24"/>
          <w:lang w:val="sq-AL"/>
        </w:rPr>
      </w:pPr>
      <w:r w:rsidRPr="005825ED">
        <w:rPr>
          <w:sz w:val="24"/>
          <w:szCs w:val="24"/>
          <w:lang w:val="sq-AL"/>
        </w:rPr>
        <w:t>a)</w:t>
      </w:r>
      <w:r w:rsidR="00194552" w:rsidRPr="005825ED">
        <w:rPr>
          <w:sz w:val="24"/>
          <w:szCs w:val="24"/>
          <w:lang w:val="sq-AL"/>
        </w:rPr>
        <w:t xml:space="preserve"> </w:t>
      </w:r>
      <w:r w:rsidRPr="005825ED">
        <w:rPr>
          <w:sz w:val="24"/>
          <w:szCs w:val="24"/>
          <w:lang w:val="sq-AL"/>
        </w:rPr>
        <w:t xml:space="preserve">të përjashtojnë një subjekt kur përllogarisin raportet në përqindje, në rastet e </w:t>
      </w:r>
      <w:r w:rsidRPr="005825ED">
        <w:rPr>
          <w:sz w:val="24"/>
          <w:szCs w:val="24"/>
          <w:lang w:val="sq-AL"/>
        </w:rPr>
        <w:lastRenderedPageBreak/>
        <w:t xml:space="preserve">përmendura në nenin 6, </w:t>
      </w:r>
      <w:r w:rsidR="0028789C" w:rsidRPr="005825ED">
        <w:rPr>
          <w:sz w:val="24"/>
          <w:szCs w:val="24"/>
          <w:lang w:val="sq-AL"/>
        </w:rPr>
        <w:t xml:space="preserve">pika </w:t>
      </w:r>
      <w:r w:rsidRPr="005825ED">
        <w:rPr>
          <w:sz w:val="24"/>
          <w:szCs w:val="24"/>
          <w:lang w:val="sq-AL"/>
        </w:rPr>
        <w:t xml:space="preserve">5, përveçse kur subjekti </w:t>
      </w:r>
      <w:r w:rsidR="0028789C" w:rsidRPr="005825ED">
        <w:rPr>
          <w:sz w:val="24"/>
          <w:szCs w:val="24"/>
          <w:lang w:val="sq-AL"/>
        </w:rPr>
        <w:t>është zhvendosur</w:t>
      </w:r>
      <w:r w:rsidRPr="005825ED">
        <w:rPr>
          <w:sz w:val="24"/>
          <w:szCs w:val="24"/>
          <w:lang w:val="sq-AL"/>
        </w:rPr>
        <w:t xml:space="preserve"> nga </w:t>
      </w:r>
      <w:r w:rsidR="00EC106A" w:rsidRPr="005825ED">
        <w:rPr>
          <w:sz w:val="24"/>
          <w:szCs w:val="24"/>
          <w:lang w:val="sq-AL"/>
        </w:rPr>
        <w:t>Republika e Shqip</w:t>
      </w:r>
      <w:r w:rsidR="00362841" w:rsidRPr="005825ED">
        <w:rPr>
          <w:sz w:val="24"/>
          <w:szCs w:val="24"/>
          <w:lang w:val="sq-AL"/>
        </w:rPr>
        <w:t>ë</w:t>
      </w:r>
      <w:r w:rsidR="00EC106A" w:rsidRPr="005825ED">
        <w:rPr>
          <w:sz w:val="24"/>
          <w:szCs w:val="24"/>
          <w:lang w:val="sq-AL"/>
        </w:rPr>
        <w:t>ris</w:t>
      </w:r>
      <w:r w:rsidR="00362841" w:rsidRPr="005825ED">
        <w:rPr>
          <w:sz w:val="24"/>
          <w:szCs w:val="24"/>
          <w:lang w:val="sq-AL"/>
        </w:rPr>
        <w:t>ë</w:t>
      </w:r>
      <w:r w:rsidRPr="005825ED">
        <w:rPr>
          <w:sz w:val="24"/>
          <w:szCs w:val="24"/>
          <w:lang w:val="sq-AL"/>
        </w:rPr>
        <w:t xml:space="preserve"> në një vend të tretë dhe ekzistojnë prova që tregojnë se subjekti e ka ndryshuar vendndodhjen për të shmangur</w:t>
      </w:r>
      <w:r w:rsidR="00103599" w:rsidRPr="005825ED">
        <w:rPr>
          <w:sz w:val="24"/>
          <w:szCs w:val="24"/>
          <w:lang w:val="sq-AL"/>
        </w:rPr>
        <w:t xml:space="preserve"> rregullimin nga</w:t>
      </w:r>
      <w:r w:rsidRPr="005825ED">
        <w:rPr>
          <w:sz w:val="24"/>
          <w:szCs w:val="24"/>
          <w:lang w:val="sq-AL"/>
        </w:rPr>
        <w:t xml:space="preserve"> </w:t>
      </w:r>
      <w:r w:rsidR="00EC106A" w:rsidRPr="005825ED">
        <w:rPr>
          <w:sz w:val="24"/>
          <w:szCs w:val="24"/>
          <w:lang w:val="sq-AL"/>
        </w:rPr>
        <w:t>k</w:t>
      </w:r>
      <w:r w:rsidR="00103599" w:rsidRPr="005825ED">
        <w:rPr>
          <w:sz w:val="24"/>
          <w:szCs w:val="24"/>
          <w:lang w:val="sq-AL"/>
        </w:rPr>
        <w:t>y</w:t>
      </w:r>
      <w:r w:rsidR="00EC106A" w:rsidRPr="005825ED">
        <w:rPr>
          <w:sz w:val="24"/>
          <w:szCs w:val="24"/>
          <w:lang w:val="sq-AL"/>
        </w:rPr>
        <w:t xml:space="preserve"> ligj</w:t>
      </w:r>
      <w:r w:rsidRPr="005825ED">
        <w:rPr>
          <w:sz w:val="24"/>
          <w:szCs w:val="24"/>
          <w:lang w:val="sq-AL"/>
        </w:rPr>
        <w:t>;</w:t>
      </w:r>
    </w:p>
    <w:p w14:paraId="2313AD58" w14:textId="53A98AE2" w:rsidR="006E4C59" w:rsidRPr="005825ED" w:rsidRDefault="006E4C59" w:rsidP="007524FB">
      <w:pPr>
        <w:pStyle w:val="Paragrafi"/>
        <w:rPr>
          <w:sz w:val="24"/>
          <w:szCs w:val="24"/>
          <w:lang w:val="sq-AL"/>
        </w:rPr>
      </w:pPr>
      <w:r w:rsidRPr="005825ED">
        <w:rPr>
          <w:sz w:val="24"/>
          <w:szCs w:val="24"/>
          <w:lang w:val="sq-AL"/>
        </w:rPr>
        <w:t xml:space="preserve"> b)</w:t>
      </w:r>
      <w:r w:rsidR="00EC106A" w:rsidRPr="005825ED">
        <w:rPr>
          <w:sz w:val="24"/>
          <w:szCs w:val="24"/>
          <w:lang w:val="sq-AL"/>
        </w:rPr>
        <w:t xml:space="preserve"> </w:t>
      </w:r>
      <w:r w:rsidRPr="005825ED">
        <w:rPr>
          <w:sz w:val="24"/>
          <w:szCs w:val="24"/>
          <w:lang w:val="sq-AL"/>
        </w:rPr>
        <w:t xml:space="preserve">të marrin në konsideratë pajtueshmërinë me pragjet e parashikuara në </w:t>
      </w:r>
      <w:r w:rsidR="0028789C" w:rsidRPr="005825ED">
        <w:rPr>
          <w:sz w:val="24"/>
          <w:szCs w:val="24"/>
          <w:lang w:val="sq-AL"/>
        </w:rPr>
        <w:t xml:space="preserve">pikat </w:t>
      </w:r>
      <w:r w:rsidRPr="005825ED">
        <w:rPr>
          <w:sz w:val="24"/>
          <w:szCs w:val="24"/>
          <w:lang w:val="sq-AL"/>
        </w:rPr>
        <w:t>1 dhe 2</w:t>
      </w:r>
      <w:r w:rsidR="007524FB" w:rsidRPr="005825ED">
        <w:rPr>
          <w:sz w:val="24"/>
          <w:szCs w:val="24"/>
          <w:lang w:val="sq-AL"/>
        </w:rPr>
        <w:t xml:space="preserve"> t</w:t>
      </w:r>
      <w:r w:rsidR="00362841" w:rsidRPr="005825ED">
        <w:rPr>
          <w:sz w:val="24"/>
          <w:szCs w:val="24"/>
          <w:lang w:val="sq-AL"/>
        </w:rPr>
        <w:t>ë</w:t>
      </w:r>
      <w:r w:rsidR="007524FB" w:rsidRPr="005825ED">
        <w:rPr>
          <w:sz w:val="24"/>
          <w:szCs w:val="24"/>
          <w:lang w:val="sq-AL"/>
        </w:rPr>
        <w:t xml:space="preserve"> k</w:t>
      </w:r>
      <w:r w:rsidR="00362841" w:rsidRPr="005825ED">
        <w:rPr>
          <w:sz w:val="24"/>
          <w:szCs w:val="24"/>
          <w:lang w:val="sq-AL"/>
        </w:rPr>
        <w:t>ë</w:t>
      </w:r>
      <w:r w:rsidR="007524FB" w:rsidRPr="005825ED">
        <w:rPr>
          <w:sz w:val="24"/>
          <w:szCs w:val="24"/>
          <w:lang w:val="sq-AL"/>
        </w:rPr>
        <w:t>tij neni</w:t>
      </w:r>
      <w:r w:rsidRPr="005825ED">
        <w:rPr>
          <w:sz w:val="24"/>
          <w:szCs w:val="24"/>
          <w:lang w:val="sq-AL"/>
        </w:rPr>
        <w:t xml:space="preserve"> për tri vite të njëpasnjëshme</w:t>
      </w:r>
      <w:r w:rsidR="00931D5F" w:rsidRPr="005825ED">
        <w:rPr>
          <w:sz w:val="24"/>
          <w:szCs w:val="24"/>
          <w:lang w:val="sq-AL"/>
        </w:rPr>
        <w:t>,</w:t>
      </w:r>
      <w:r w:rsidRPr="005825ED">
        <w:rPr>
          <w:sz w:val="24"/>
          <w:szCs w:val="24"/>
          <w:lang w:val="sq-AL"/>
        </w:rPr>
        <w:t xml:space="preserve"> me qëllimin për të shmangur ndryshimet e papritura të regjimit, si dhe të mos e marrin në konsideratë pajtueshmërinë me pragjet nëse ka ndryshime të </w:t>
      </w:r>
      <w:r w:rsidR="00B51D4F" w:rsidRPr="005825ED">
        <w:rPr>
          <w:sz w:val="24"/>
          <w:szCs w:val="24"/>
          <w:lang w:val="sq-AL"/>
        </w:rPr>
        <w:t>rëndësishme</w:t>
      </w:r>
      <w:r w:rsidRPr="005825ED">
        <w:rPr>
          <w:sz w:val="24"/>
          <w:szCs w:val="24"/>
          <w:lang w:val="sq-AL"/>
        </w:rPr>
        <w:t xml:space="preserve"> në strukturën e grupit;</w:t>
      </w:r>
    </w:p>
    <w:p w14:paraId="73EFD65C" w14:textId="454E5C3E" w:rsidR="006E4C59" w:rsidRPr="005825ED" w:rsidRDefault="006E4C59" w:rsidP="006F148B">
      <w:pPr>
        <w:pStyle w:val="Paragrafi"/>
        <w:rPr>
          <w:sz w:val="24"/>
          <w:szCs w:val="24"/>
          <w:lang w:val="sq-AL"/>
        </w:rPr>
      </w:pPr>
      <w:r w:rsidRPr="005825ED">
        <w:rPr>
          <w:sz w:val="24"/>
          <w:szCs w:val="24"/>
          <w:lang w:val="sq-AL"/>
        </w:rPr>
        <w:t>c)</w:t>
      </w:r>
      <w:r w:rsidR="007524FB" w:rsidRPr="005825ED">
        <w:rPr>
          <w:sz w:val="24"/>
          <w:szCs w:val="24"/>
          <w:lang w:val="sq-AL"/>
        </w:rPr>
        <w:t xml:space="preserve"> </w:t>
      </w:r>
      <w:r w:rsidRPr="005825ED">
        <w:rPr>
          <w:sz w:val="24"/>
          <w:szCs w:val="24"/>
          <w:lang w:val="sq-AL"/>
        </w:rPr>
        <w:t xml:space="preserve">të përjashtojnë një ose disa pjesëmarrje në </w:t>
      </w:r>
      <w:r w:rsidR="00CF1516" w:rsidRPr="005825ED">
        <w:rPr>
          <w:sz w:val="24"/>
          <w:szCs w:val="24"/>
          <w:lang w:val="sq-AL"/>
        </w:rPr>
        <w:t>sektorin</w:t>
      </w:r>
      <w:r w:rsidRPr="005825ED">
        <w:rPr>
          <w:sz w:val="24"/>
          <w:szCs w:val="24"/>
          <w:lang w:val="sq-AL"/>
        </w:rPr>
        <w:t xml:space="preserve"> më të vogël</w:t>
      </w:r>
      <w:r w:rsidR="00931D5F" w:rsidRPr="005825ED">
        <w:rPr>
          <w:sz w:val="24"/>
          <w:szCs w:val="24"/>
          <w:lang w:val="sq-AL"/>
        </w:rPr>
        <w:t>,</w:t>
      </w:r>
      <w:r w:rsidRPr="005825ED">
        <w:rPr>
          <w:sz w:val="24"/>
          <w:szCs w:val="24"/>
          <w:lang w:val="sq-AL"/>
        </w:rPr>
        <w:t xml:space="preserve"> nëse këto pjesëmarrje janë vendimtare për identifikimin e një konglomerati financiar dhe paraqesin bashkërisht një interes të papërfillshëm lidhur me objektivat e mbikëqyrjes shtesë.</w:t>
      </w:r>
    </w:p>
    <w:p w14:paraId="4C3C0351" w14:textId="21946C9E" w:rsidR="006E4C59" w:rsidRPr="005825ED" w:rsidRDefault="003D3615" w:rsidP="003D3615">
      <w:pPr>
        <w:pStyle w:val="Paragrafi"/>
        <w:rPr>
          <w:sz w:val="24"/>
          <w:szCs w:val="24"/>
          <w:lang w:val="sq-AL"/>
        </w:rPr>
      </w:pPr>
      <w:r w:rsidRPr="005825ED">
        <w:rPr>
          <w:sz w:val="24"/>
          <w:szCs w:val="24"/>
          <w:lang w:val="sq-AL"/>
        </w:rPr>
        <w:t xml:space="preserve">7. </w:t>
      </w:r>
      <w:r w:rsidR="006E4C59" w:rsidRPr="005825ED">
        <w:rPr>
          <w:sz w:val="24"/>
          <w:szCs w:val="24"/>
          <w:lang w:val="sq-AL"/>
        </w:rPr>
        <w:t xml:space="preserve">Kur një konglomerat financiar është identifikuar në përputhje me </w:t>
      </w:r>
      <w:r w:rsidR="00931D5F" w:rsidRPr="005825ED">
        <w:rPr>
          <w:sz w:val="24"/>
          <w:szCs w:val="24"/>
          <w:lang w:val="sq-AL"/>
        </w:rPr>
        <w:t xml:space="preserve">pikat </w:t>
      </w:r>
      <w:r w:rsidR="006E4C59" w:rsidRPr="005825ED">
        <w:rPr>
          <w:sz w:val="24"/>
          <w:szCs w:val="24"/>
          <w:lang w:val="sq-AL"/>
        </w:rPr>
        <w:t>1, 2</w:t>
      </w:r>
      <w:r w:rsidR="006F148B" w:rsidRPr="005825ED">
        <w:rPr>
          <w:sz w:val="24"/>
          <w:szCs w:val="24"/>
          <w:lang w:val="sq-AL"/>
        </w:rPr>
        <w:t>,</w:t>
      </w:r>
      <w:r w:rsidR="006E4C59" w:rsidRPr="005825ED">
        <w:rPr>
          <w:sz w:val="24"/>
          <w:szCs w:val="24"/>
          <w:lang w:val="sq-AL"/>
        </w:rPr>
        <w:t xml:space="preserve"> </w:t>
      </w:r>
      <w:r w:rsidR="00931D5F" w:rsidRPr="005825ED">
        <w:rPr>
          <w:sz w:val="24"/>
          <w:szCs w:val="24"/>
          <w:lang w:val="sq-AL"/>
        </w:rPr>
        <w:t xml:space="preserve">3 </w:t>
      </w:r>
      <w:r w:rsidR="00E64FE0" w:rsidRPr="005825ED">
        <w:rPr>
          <w:sz w:val="24"/>
          <w:szCs w:val="24"/>
          <w:lang w:val="sq-AL"/>
        </w:rPr>
        <w:t xml:space="preserve">dhe </w:t>
      </w:r>
      <w:r w:rsidR="00931D5F" w:rsidRPr="005825ED">
        <w:rPr>
          <w:sz w:val="24"/>
          <w:szCs w:val="24"/>
          <w:lang w:val="sq-AL"/>
        </w:rPr>
        <w:t>4</w:t>
      </w:r>
      <w:r w:rsidR="00E64FE0" w:rsidRPr="005825ED">
        <w:rPr>
          <w:sz w:val="24"/>
          <w:szCs w:val="24"/>
          <w:lang w:val="sq-AL"/>
        </w:rPr>
        <w:t xml:space="preserve"> t</w:t>
      </w:r>
      <w:r w:rsidR="00362841" w:rsidRPr="005825ED">
        <w:rPr>
          <w:sz w:val="24"/>
          <w:szCs w:val="24"/>
          <w:lang w:val="sq-AL"/>
        </w:rPr>
        <w:t>ë</w:t>
      </w:r>
      <w:r w:rsidR="00E64FE0" w:rsidRPr="005825ED">
        <w:rPr>
          <w:sz w:val="24"/>
          <w:szCs w:val="24"/>
          <w:lang w:val="sq-AL"/>
        </w:rPr>
        <w:t xml:space="preserve"> </w:t>
      </w:r>
      <w:r w:rsidR="00927CA9" w:rsidRPr="005825ED">
        <w:rPr>
          <w:sz w:val="24"/>
          <w:szCs w:val="24"/>
          <w:lang w:val="sq-AL"/>
        </w:rPr>
        <w:t>këtij</w:t>
      </w:r>
      <w:r w:rsidR="00E64FE0" w:rsidRPr="005825ED">
        <w:rPr>
          <w:sz w:val="24"/>
          <w:szCs w:val="24"/>
          <w:lang w:val="sq-AL"/>
        </w:rPr>
        <w:t xml:space="preserve"> neni</w:t>
      </w:r>
      <w:r w:rsidR="00931D5F" w:rsidRPr="005825ED">
        <w:rPr>
          <w:sz w:val="24"/>
          <w:szCs w:val="24"/>
          <w:lang w:val="sq-AL"/>
        </w:rPr>
        <w:t>,</w:t>
      </w:r>
      <w:r w:rsidR="005B044E" w:rsidRPr="005825ED">
        <w:rPr>
          <w:sz w:val="24"/>
          <w:szCs w:val="24"/>
          <w:lang w:val="sq-AL"/>
        </w:rPr>
        <w:t xml:space="preserve"> çdo vendim për të mos e trajtuar atë si një konglomerat financiar, apo për të mos zbatuar ndaj tij dispozitat e neneve 7, 8 ose 9 të këtij ligji, mund të merret vetëm me propozim të koordinatorit të caktuar për atë konglomerat financiar.</w:t>
      </w:r>
      <w:r w:rsidR="00834CF5" w:rsidRPr="005825ED">
        <w:rPr>
          <w:sz w:val="24"/>
          <w:szCs w:val="24"/>
          <w:lang w:val="sq-AL"/>
        </w:rPr>
        <w:t xml:space="preserve"> </w:t>
      </w:r>
      <w:r w:rsidR="005B044E" w:rsidRPr="005825ED">
        <w:rPr>
          <w:sz w:val="24"/>
          <w:szCs w:val="24"/>
          <w:lang w:val="sq-AL"/>
        </w:rPr>
        <w:t>Ky propozim paraqitet për shqyrtim nga autoritetet mbikëqyrëse përkatëse dhe vendimi përfundimtar merret me marrëveshje të përbashkët ndërmjet tyre.</w:t>
      </w:r>
    </w:p>
    <w:p w14:paraId="66B30749" w14:textId="35A510E4" w:rsidR="009B2588" w:rsidRPr="005825ED" w:rsidRDefault="003D3615" w:rsidP="00F16FB6">
      <w:pPr>
        <w:pStyle w:val="Paragrafi"/>
        <w:rPr>
          <w:sz w:val="24"/>
          <w:szCs w:val="24"/>
          <w:lang w:val="sq-AL"/>
        </w:rPr>
      </w:pPr>
      <w:r w:rsidRPr="005825ED">
        <w:rPr>
          <w:sz w:val="24"/>
          <w:szCs w:val="24"/>
          <w:lang w:val="sq-AL"/>
        </w:rPr>
        <w:t>8</w:t>
      </w:r>
      <w:r w:rsidR="006E4C59" w:rsidRPr="005825ED">
        <w:rPr>
          <w:sz w:val="24"/>
          <w:szCs w:val="24"/>
          <w:lang w:val="sq-AL"/>
        </w:rPr>
        <w:t>.</w:t>
      </w:r>
      <w:r w:rsidRPr="005825ED">
        <w:rPr>
          <w:sz w:val="24"/>
          <w:szCs w:val="24"/>
          <w:lang w:val="sq-AL"/>
        </w:rPr>
        <w:t xml:space="preserve"> </w:t>
      </w:r>
      <w:r w:rsidR="006E4C59" w:rsidRPr="005825ED">
        <w:rPr>
          <w:sz w:val="24"/>
          <w:szCs w:val="24"/>
          <w:lang w:val="sq-AL"/>
        </w:rPr>
        <w:t>Për</w:t>
      </w:r>
      <w:r w:rsidR="009B2588" w:rsidRPr="005825ED">
        <w:rPr>
          <w:sz w:val="24"/>
          <w:szCs w:val="24"/>
          <w:lang w:val="sq-AL"/>
        </w:rPr>
        <w:t xml:space="preserve"> qëllimet e zbatimit të </w:t>
      </w:r>
      <w:r w:rsidR="00931D5F" w:rsidRPr="005825ED">
        <w:rPr>
          <w:sz w:val="24"/>
          <w:szCs w:val="24"/>
          <w:lang w:val="sq-AL"/>
        </w:rPr>
        <w:t xml:space="preserve">pikave </w:t>
      </w:r>
      <w:r w:rsidR="009B2588" w:rsidRPr="005825ED">
        <w:rPr>
          <w:sz w:val="24"/>
          <w:szCs w:val="24"/>
          <w:lang w:val="sq-AL"/>
        </w:rPr>
        <w:t xml:space="preserve">1 dhe 2 të këtij neni, autoritetet mbikëqyrëse përkatëse, në rrethana të posaçme dhe me marrëveshje të përbashkët, mund të zëvendësojnë kriterin e bazuar </w:t>
      </w:r>
      <w:r w:rsidR="00931D5F" w:rsidRPr="005825ED">
        <w:rPr>
          <w:sz w:val="24"/>
          <w:szCs w:val="24"/>
          <w:lang w:val="sq-AL"/>
        </w:rPr>
        <w:t>n</w:t>
      </w:r>
      <w:r w:rsidR="00362841" w:rsidRPr="005825ED">
        <w:rPr>
          <w:sz w:val="24"/>
          <w:szCs w:val="24"/>
          <w:lang w:val="sq-AL"/>
        </w:rPr>
        <w:t>ë</w:t>
      </w:r>
      <w:r w:rsidR="00F16FB6" w:rsidRPr="005825ED">
        <w:rPr>
          <w:sz w:val="24"/>
          <w:szCs w:val="24"/>
          <w:lang w:val="sq-AL"/>
        </w:rPr>
        <w:t xml:space="preserve"> </w:t>
      </w:r>
      <w:r w:rsidR="009B2588" w:rsidRPr="005825ED">
        <w:rPr>
          <w:sz w:val="24"/>
          <w:szCs w:val="24"/>
          <w:lang w:val="sq-AL"/>
        </w:rPr>
        <w:t>totalin e aktiveve</w:t>
      </w:r>
      <w:r w:rsidR="00931D5F" w:rsidRPr="005825ED">
        <w:rPr>
          <w:sz w:val="24"/>
          <w:szCs w:val="24"/>
          <w:lang w:val="sq-AL"/>
        </w:rPr>
        <w:t>,</w:t>
      </w:r>
      <w:r w:rsidR="009B2588" w:rsidRPr="005825ED">
        <w:rPr>
          <w:sz w:val="24"/>
          <w:szCs w:val="24"/>
          <w:lang w:val="sq-AL"/>
        </w:rPr>
        <w:t xml:space="preserve"> me një ose </w:t>
      </w:r>
      <w:r w:rsidR="00931D5F" w:rsidRPr="005825ED">
        <w:rPr>
          <w:sz w:val="24"/>
          <w:szCs w:val="24"/>
          <w:lang w:val="sq-AL"/>
        </w:rPr>
        <w:t>disa</w:t>
      </w:r>
      <w:r w:rsidR="009B2588" w:rsidRPr="005825ED">
        <w:rPr>
          <w:sz w:val="24"/>
          <w:szCs w:val="24"/>
          <w:lang w:val="sq-AL"/>
        </w:rPr>
        <w:t xml:space="preserve"> nga parametrat e mëposhtëm, ose të shtojnë një ose </w:t>
      </w:r>
      <w:r w:rsidR="00931D5F" w:rsidRPr="005825ED">
        <w:rPr>
          <w:sz w:val="24"/>
          <w:szCs w:val="24"/>
          <w:lang w:val="sq-AL"/>
        </w:rPr>
        <w:t>disa</w:t>
      </w:r>
      <w:r w:rsidR="009B2588" w:rsidRPr="005825ED">
        <w:rPr>
          <w:sz w:val="24"/>
          <w:szCs w:val="24"/>
          <w:lang w:val="sq-AL"/>
        </w:rPr>
        <w:t xml:space="preserve"> prej tyre, nëse vlerësojnë se janë veçanërisht të rëndësishëm për realizimin e objektivave të mbikëqyrjes shtesë sipas këtij ligji:</w:t>
      </w:r>
    </w:p>
    <w:p w14:paraId="05EEB423" w14:textId="4EDCAD29" w:rsidR="009B2588" w:rsidRPr="005825ED" w:rsidRDefault="00F16FB6" w:rsidP="00F16FB6">
      <w:pPr>
        <w:pStyle w:val="Paragrafi"/>
        <w:rPr>
          <w:sz w:val="24"/>
          <w:szCs w:val="24"/>
          <w:lang w:val="sq-AL"/>
        </w:rPr>
      </w:pPr>
      <w:r w:rsidRPr="005825ED">
        <w:rPr>
          <w:sz w:val="24"/>
          <w:szCs w:val="24"/>
          <w:lang w:val="sq-AL"/>
        </w:rPr>
        <w:t xml:space="preserve">a) </w:t>
      </w:r>
      <w:r w:rsidR="009B2588" w:rsidRPr="005825ED">
        <w:rPr>
          <w:sz w:val="24"/>
          <w:szCs w:val="24"/>
          <w:lang w:val="sq-AL"/>
        </w:rPr>
        <w:t>struktura e të ardhurave;</w:t>
      </w:r>
    </w:p>
    <w:p w14:paraId="48A974EC" w14:textId="2F89189B" w:rsidR="009B2588" w:rsidRPr="005825ED" w:rsidRDefault="00F16FB6" w:rsidP="00F16FB6">
      <w:pPr>
        <w:pStyle w:val="Paragrafi"/>
        <w:rPr>
          <w:sz w:val="24"/>
          <w:szCs w:val="24"/>
          <w:lang w:val="sq-AL"/>
        </w:rPr>
      </w:pPr>
      <w:r w:rsidRPr="005825ED">
        <w:rPr>
          <w:sz w:val="24"/>
          <w:szCs w:val="24"/>
          <w:lang w:val="sq-AL"/>
        </w:rPr>
        <w:t xml:space="preserve">b) </w:t>
      </w:r>
      <w:r w:rsidR="009B2588" w:rsidRPr="005825ED">
        <w:rPr>
          <w:sz w:val="24"/>
          <w:szCs w:val="24"/>
          <w:lang w:val="sq-AL"/>
        </w:rPr>
        <w:t>veprimtaritë jashtë bilancit;</w:t>
      </w:r>
    </w:p>
    <w:p w14:paraId="3558244D" w14:textId="42BE46D5" w:rsidR="006E4C59" w:rsidRPr="005825ED" w:rsidRDefault="00F16FB6" w:rsidP="009B2588">
      <w:pPr>
        <w:pStyle w:val="Paragrafi"/>
        <w:rPr>
          <w:sz w:val="24"/>
          <w:szCs w:val="24"/>
          <w:lang w:val="sq-AL"/>
        </w:rPr>
      </w:pPr>
      <w:r w:rsidRPr="005825ED">
        <w:rPr>
          <w:sz w:val="24"/>
          <w:szCs w:val="24"/>
          <w:lang w:val="sq-AL"/>
        </w:rPr>
        <w:t xml:space="preserve">c) </w:t>
      </w:r>
      <w:r w:rsidR="009B2588" w:rsidRPr="005825ED">
        <w:rPr>
          <w:sz w:val="24"/>
          <w:szCs w:val="24"/>
          <w:lang w:val="sq-AL"/>
        </w:rPr>
        <w:t>totali i aktiveve nën administrim.</w:t>
      </w:r>
    </w:p>
    <w:p w14:paraId="5FB1E724" w14:textId="366A9639" w:rsidR="003B14FA" w:rsidRDefault="00371C24" w:rsidP="00AC28F1">
      <w:pPr>
        <w:pStyle w:val="Paragrafi"/>
        <w:rPr>
          <w:sz w:val="24"/>
          <w:szCs w:val="24"/>
          <w:lang w:val="sq-AL"/>
        </w:rPr>
      </w:pPr>
      <w:r w:rsidRPr="005825ED">
        <w:rPr>
          <w:sz w:val="24"/>
          <w:szCs w:val="24"/>
          <w:lang w:val="sq-AL"/>
        </w:rPr>
        <w:t xml:space="preserve">9. Për zbatimin e </w:t>
      </w:r>
      <w:r w:rsidR="00931D5F" w:rsidRPr="005825ED">
        <w:rPr>
          <w:sz w:val="24"/>
          <w:szCs w:val="24"/>
          <w:lang w:val="sq-AL"/>
        </w:rPr>
        <w:t xml:space="preserve">pikave </w:t>
      </w:r>
      <w:r w:rsidRPr="005825ED">
        <w:rPr>
          <w:sz w:val="24"/>
          <w:szCs w:val="24"/>
          <w:lang w:val="sq-AL"/>
        </w:rPr>
        <w:t>1 dhe 2 të këtij neni, në</w:t>
      </w:r>
      <w:r w:rsidR="00B04205">
        <w:rPr>
          <w:sz w:val="24"/>
          <w:szCs w:val="24"/>
          <w:lang w:val="sq-AL"/>
        </w:rPr>
        <w:t>se</w:t>
      </w:r>
      <w:r w:rsidRPr="005825ED">
        <w:rPr>
          <w:sz w:val="24"/>
          <w:szCs w:val="24"/>
          <w:lang w:val="sq-AL"/>
        </w:rPr>
        <w:t xml:space="preserve"> raportet e përmendura në këto </w:t>
      </w:r>
      <w:r w:rsidR="00931D5F" w:rsidRPr="005825ED">
        <w:rPr>
          <w:sz w:val="24"/>
          <w:szCs w:val="24"/>
          <w:lang w:val="sq-AL"/>
        </w:rPr>
        <w:t xml:space="preserve">pika, </w:t>
      </w:r>
      <w:r w:rsidRPr="005825ED">
        <w:rPr>
          <w:sz w:val="24"/>
          <w:szCs w:val="24"/>
          <w:lang w:val="sq-AL"/>
        </w:rPr>
        <w:t>bien përkatësisht nën nivelin 40% dhe 10% për një konglomerat financiar që tashmë i nënshtrohet mbikëqyrjes shtesë, gjatë një periudhe trevjeçare pasuese do të zbatohen përqindje më të ulëta, përkatësisht 35% dhe 8%, me qëllim shmangien e kalimeve të menjëhershme në regjime të ndryshme mbikëqyrjeje.</w:t>
      </w:r>
    </w:p>
    <w:p w14:paraId="4598DE52" w14:textId="39AFA6E2" w:rsidR="006E4C59" w:rsidRPr="005825ED" w:rsidRDefault="00371C24" w:rsidP="007329D8">
      <w:pPr>
        <w:pStyle w:val="Paragrafi"/>
        <w:rPr>
          <w:sz w:val="24"/>
          <w:szCs w:val="24"/>
          <w:lang w:val="sq-AL"/>
        </w:rPr>
      </w:pPr>
      <w:r w:rsidRPr="005825ED">
        <w:rPr>
          <w:sz w:val="24"/>
          <w:szCs w:val="24"/>
          <w:lang w:val="sq-AL"/>
        </w:rPr>
        <w:t xml:space="preserve">, </w:t>
      </w:r>
      <w:r w:rsidR="000F02A4">
        <w:rPr>
          <w:sz w:val="24"/>
          <w:szCs w:val="24"/>
          <w:lang w:val="sq-AL"/>
        </w:rPr>
        <w:t>P</w:t>
      </w:r>
      <w:r w:rsidRPr="005825ED">
        <w:rPr>
          <w:sz w:val="24"/>
          <w:szCs w:val="24"/>
          <w:lang w:val="sq-AL"/>
        </w:rPr>
        <w:t xml:space="preserve">ër zbatimin e </w:t>
      </w:r>
      <w:r w:rsidR="00931D5F" w:rsidRPr="005825ED">
        <w:rPr>
          <w:sz w:val="24"/>
          <w:szCs w:val="24"/>
          <w:lang w:val="sq-AL"/>
        </w:rPr>
        <w:t xml:space="preserve">pikës </w:t>
      </w:r>
      <w:r w:rsidR="00666897" w:rsidRPr="005825ED">
        <w:rPr>
          <w:sz w:val="24"/>
          <w:szCs w:val="24"/>
          <w:lang w:val="sq-AL"/>
        </w:rPr>
        <w:t>3</w:t>
      </w:r>
      <w:r w:rsidRPr="005825ED">
        <w:rPr>
          <w:sz w:val="24"/>
          <w:szCs w:val="24"/>
          <w:lang w:val="sq-AL"/>
        </w:rPr>
        <w:t xml:space="preserve"> të këtij neni, </w:t>
      </w:r>
      <w:r w:rsidR="000F02A4">
        <w:rPr>
          <w:sz w:val="24"/>
          <w:szCs w:val="24"/>
          <w:lang w:val="sq-AL"/>
        </w:rPr>
        <w:t>n</w:t>
      </w:r>
      <w:r w:rsidR="000F02A4" w:rsidRPr="005825ED">
        <w:rPr>
          <w:sz w:val="24"/>
          <w:szCs w:val="24"/>
          <w:lang w:val="sq-AL"/>
        </w:rPr>
        <w:t>ë mënyrë të ngjashme</w:t>
      </w:r>
      <w:r w:rsidR="000F02A4">
        <w:rPr>
          <w:sz w:val="24"/>
          <w:szCs w:val="24"/>
          <w:lang w:val="sq-AL"/>
        </w:rPr>
        <w:t>,</w:t>
      </w:r>
      <w:r w:rsidR="000F02A4" w:rsidRPr="005825ED">
        <w:rPr>
          <w:sz w:val="24"/>
          <w:szCs w:val="24"/>
          <w:lang w:val="sq-AL"/>
        </w:rPr>
        <w:t xml:space="preserve"> </w:t>
      </w:r>
      <w:r w:rsidRPr="005825ED">
        <w:rPr>
          <w:sz w:val="24"/>
          <w:szCs w:val="24"/>
          <w:lang w:val="sq-AL"/>
        </w:rPr>
        <w:t xml:space="preserve">nëse totali i aktiveve të </w:t>
      </w:r>
      <w:r w:rsidR="000A63AD">
        <w:rPr>
          <w:sz w:val="24"/>
          <w:szCs w:val="24"/>
          <w:lang w:val="sq-AL"/>
        </w:rPr>
        <w:t>sektorit</w:t>
      </w:r>
      <w:r w:rsidRPr="005825ED">
        <w:rPr>
          <w:sz w:val="24"/>
          <w:szCs w:val="24"/>
          <w:lang w:val="sq-AL"/>
        </w:rPr>
        <w:t xml:space="preserve"> financiar më të vogël në grup bie nën </w:t>
      </w:r>
      <w:r w:rsidRPr="003B14FA">
        <w:rPr>
          <w:sz w:val="24"/>
          <w:szCs w:val="24"/>
          <w:lang w:val="sq-AL"/>
        </w:rPr>
        <w:t>vlerën</w:t>
      </w:r>
      <w:r w:rsidR="00484F3F" w:rsidRPr="003B14FA">
        <w:rPr>
          <w:sz w:val="24"/>
          <w:szCs w:val="24"/>
          <w:lang w:val="sq-AL"/>
        </w:rPr>
        <w:t xml:space="preserve"> e ekuivalentit</w:t>
      </w:r>
      <w:r w:rsidR="00484F3F" w:rsidRPr="005825ED">
        <w:rPr>
          <w:sz w:val="24"/>
          <w:szCs w:val="24"/>
          <w:lang w:val="sq-AL"/>
        </w:rPr>
        <w:t xml:space="preserve"> në lekë të </w:t>
      </w:r>
      <w:r w:rsidR="002C2608" w:rsidRPr="002C2608">
        <w:rPr>
          <w:sz w:val="24"/>
          <w:szCs w:val="24"/>
          <w:lang w:val="sq-AL"/>
        </w:rPr>
        <w:t>100 milionë eurove, deri në datën e anëtarësimit të Republikës së Shqipërisë në Bashkimin Evropian</w:t>
      </w:r>
      <w:r w:rsidR="002C2608">
        <w:rPr>
          <w:sz w:val="24"/>
          <w:szCs w:val="24"/>
          <w:lang w:val="sq-AL"/>
        </w:rPr>
        <w:t>,</w:t>
      </w:r>
      <w:r w:rsidRPr="005825ED">
        <w:rPr>
          <w:sz w:val="24"/>
          <w:szCs w:val="24"/>
          <w:lang w:val="sq-AL"/>
        </w:rPr>
        <w:t xml:space="preserve"> për një konglomerat financiar që tashmë është subjekt i mbikëqyrjes shtesë, do të zbatohet, për një periudhë trevjeçare pasuese, një prag</w:t>
      </w:r>
      <w:r w:rsidR="00931D5F" w:rsidRPr="005825ED">
        <w:rPr>
          <w:sz w:val="24"/>
          <w:szCs w:val="24"/>
          <w:lang w:val="sq-AL"/>
        </w:rPr>
        <w:t xml:space="preserve"> më</w:t>
      </w:r>
      <w:r w:rsidRPr="005825ED">
        <w:rPr>
          <w:sz w:val="24"/>
          <w:szCs w:val="24"/>
          <w:lang w:val="sq-AL"/>
        </w:rPr>
        <w:t xml:space="preserve"> i ul</w:t>
      </w:r>
      <w:r w:rsidR="00931D5F" w:rsidRPr="005825ED">
        <w:rPr>
          <w:sz w:val="24"/>
          <w:szCs w:val="24"/>
          <w:lang w:val="sq-AL"/>
        </w:rPr>
        <w:t>ët</w:t>
      </w:r>
      <w:r w:rsidRPr="005825ED">
        <w:rPr>
          <w:sz w:val="24"/>
          <w:szCs w:val="24"/>
          <w:lang w:val="sq-AL"/>
        </w:rPr>
        <w:t xml:space="preserve"> </w:t>
      </w:r>
      <w:r w:rsidR="00D855BB" w:rsidRPr="005825ED">
        <w:rPr>
          <w:sz w:val="24"/>
          <w:szCs w:val="24"/>
          <w:lang w:val="sq-AL"/>
        </w:rPr>
        <w:t xml:space="preserve">se </w:t>
      </w:r>
      <w:r w:rsidR="00484F3F" w:rsidRPr="005825ED">
        <w:rPr>
          <w:sz w:val="24"/>
          <w:szCs w:val="24"/>
          <w:lang w:val="sq-AL"/>
        </w:rPr>
        <w:t xml:space="preserve">ekuivalenti në lekë i </w:t>
      </w:r>
      <w:r w:rsidR="002C2608" w:rsidRPr="002C2608">
        <w:rPr>
          <w:sz w:val="24"/>
          <w:szCs w:val="24"/>
          <w:lang w:val="sq-AL"/>
        </w:rPr>
        <w:t>80 milionë eurove, deri në datën e anëtarësimit të Republikës së Shqipërisë në Bashkimin Evropian</w:t>
      </w:r>
      <w:r w:rsidRPr="005825ED">
        <w:rPr>
          <w:sz w:val="24"/>
          <w:szCs w:val="24"/>
          <w:lang w:val="sq-AL"/>
        </w:rPr>
        <w:t>.</w:t>
      </w:r>
      <w:r w:rsidR="00587E6E" w:rsidRPr="005825ED">
        <w:rPr>
          <w:sz w:val="24"/>
          <w:szCs w:val="24"/>
          <w:lang w:val="sq-AL"/>
        </w:rPr>
        <w:t xml:space="preserve"> </w:t>
      </w:r>
      <w:r w:rsidRPr="005825ED">
        <w:rPr>
          <w:sz w:val="24"/>
          <w:szCs w:val="24"/>
          <w:lang w:val="sq-AL"/>
        </w:rPr>
        <w:t xml:space="preserve">Gjatë kësaj periudhe trevjeçare, koordinatori, me dakordësinë e autoriteteve </w:t>
      </w:r>
      <w:r w:rsidR="00587E6E" w:rsidRPr="005825ED">
        <w:rPr>
          <w:sz w:val="24"/>
          <w:szCs w:val="24"/>
          <w:lang w:val="sq-AL"/>
        </w:rPr>
        <w:t>mbik</w:t>
      </w:r>
      <w:r w:rsidR="00362841" w:rsidRPr="005825ED">
        <w:rPr>
          <w:sz w:val="24"/>
          <w:szCs w:val="24"/>
          <w:lang w:val="sq-AL"/>
        </w:rPr>
        <w:t>ë</w:t>
      </w:r>
      <w:r w:rsidR="00587E6E" w:rsidRPr="005825ED">
        <w:rPr>
          <w:sz w:val="24"/>
          <w:szCs w:val="24"/>
          <w:lang w:val="sq-AL"/>
        </w:rPr>
        <w:t>qyr</w:t>
      </w:r>
      <w:r w:rsidR="00362841" w:rsidRPr="005825ED">
        <w:rPr>
          <w:sz w:val="24"/>
          <w:szCs w:val="24"/>
          <w:lang w:val="sq-AL"/>
        </w:rPr>
        <w:t>ë</w:t>
      </w:r>
      <w:r w:rsidR="00587E6E" w:rsidRPr="005825ED">
        <w:rPr>
          <w:sz w:val="24"/>
          <w:szCs w:val="24"/>
          <w:lang w:val="sq-AL"/>
        </w:rPr>
        <w:t>se</w:t>
      </w:r>
      <w:r w:rsidRPr="005825ED">
        <w:rPr>
          <w:sz w:val="24"/>
          <w:szCs w:val="24"/>
          <w:lang w:val="sq-AL"/>
        </w:rPr>
        <w:t xml:space="preserve"> përkatëse, mund të vendosë moszbatimin e përkohshëm të përqindjeve ose pragjeve të ulura të parashikuara në këtë </w:t>
      </w:r>
      <w:r w:rsidR="00931D5F" w:rsidRPr="005825ED">
        <w:rPr>
          <w:sz w:val="24"/>
          <w:szCs w:val="24"/>
          <w:lang w:val="sq-AL"/>
        </w:rPr>
        <w:t>pikë</w:t>
      </w:r>
      <w:r w:rsidRPr="005825ED">
        <w:rPr>
          <w:sz w:val="24"/>
          <w:szCs w:val="24"/>
          <w:lang w:val="sq-AL"/>
        </w:rPr>
        <w:t>.</w:t>
      </w:r>
    </w:p>
    <w:p w14:paraId="5E619819" w14:textId="1DD21090" w:rsidR="00731C77" w:rsidRPr="005825ED" w:rsidRDefault="007329D8" w:rsidP="00731C77">
      <w:pPr>
        <w:pStyle w:val="Paragrafi"/>
        <w:rPr>
          <w:sz w:val="24"/>
          <w:szCs w:val="24"/>
          <w:lang w:val="sq-AL"/>
        </w:rPr>
      </w:pPr>
      <w:r w:rsidRPr="005825ED">
        <w:rPr>
          <w:sz w:val="24"/>
          <w:szCs w:val="24"/>
          <w:lang w:val="sq-AL"/>
        </w:rPr>
        <w:t>10</w:t>
      </w:r>
      <w:r w:rsidR="006E4C59" w:rsidRPr="005825ED">
        <w:rPr>
          <w:sz w:val="24"/>
          <w:szCs w:val="24"/>
          <w:lang w:val="sq-AL"/>
        </w:rPr>
        <w:t>.</w:t>
      </w:r>
      <w:r w:rsidRPr="005825ED">
        <w:rPr>
          <w:sz w:val="24"/>
          <w:szCs w:val="24"/>
          <w:lang w:val="sq-AL"/>
        </w:rPr>
        <w:t xml:space="preserve"> </w:t>
      </w:r>
      <w:r w:rsidR="00731C77" w:rsidRPr="005825ED">
        <w:rPr>
          <w:sz w:val="24"/>
          <w:szCs w:val="24"/>
          <w:lang w:val="sq-AL"/>
        </w:rPr>
        <w:t>Përllogaritjet e përmendura në këtë nen lidhur me totalin e aktiveve</w:t>
      </w:r>
      <w:r w:rsidR="00833CAF" w:rsidRPr="005825ED">
        <w:rPr>
          <w:sz w:val="24"/>
          <w:szCs w:val="24"/>
          <w:lang w:val="sq-AL"/>
        </w:rPr>
        <w:t>,</w:t>
      </w:r>
      <w:r w:rsidR="00731C77" w:rsidRPr="005825ED">
        <w:rPr>
          <w:sz w:val="24"/>
          <w:szCs w:val="24"/>
          <w:lang w:val="sq-AL"/>
        </w:rPr>
        <w:t xml:space="preserve"> kryhen mbi bazën e shumës së </w:t>
      </w:r>
      <w:r w:rsidR="00833CAF" w:rsidRPr="005825ED">
        <w:rPr>
          <w:sz w:val="24"/>
          <w:szCs w:val="24"/>
          <w:lang w:val="sq-AL"/>
        </w:rPr>
        <w:t xml:space="preserve">agreguar </w:t>
      </w:r>
      <w:r w:rsidR="00731C77" w:rsidRPr="005825ED">
        <w:rPr>
          <w:sz w:val="24"/>
          <w:szCs w:val="24"/>
          <w:lang w:val="sq-AL"/>
        </w:rPr>
        <w:t>të aktiveve të subjekteve të grupit, sipas pasqyrave të tyre financiare vjetore. Për këtë qëllim, personat në të cilat grupi zotëron pjes</w:t>
      </w:r>
      <w:r w:rsidR="00362841" w:rsidRPr="005825ED">
        <w:rPr>
          <w:sz w:val="24"/>
          <w:szCs w:val="24"/>
          <w:lang w:val="sq-AL"/>
        </w:rPr>
        <w:t>ë</w:t>
      </w:r>
      <w:r w:rsidR="00731C77" w:rsidRPr="005825ED">
        <w:rPr>
          <w:sz w:val="24"/>
          <w:szCs w:val="24"/>
          <w:lang w:val="sq-AL"/>
        </w:rPr>
        <w:t xml:space="preserve">marrje përfshihen në masën që i korrespondon pjesës proporcionale të zotëruar nga grupi në totalin e aktiveve të tyre. Kur janë të disponueshme pasqyra të konsoliduara, ato përdoren në vend të pasqyrave të veçanta të </w:t>
      </w:r>
      <w:r w:rsidR="00833CAF" w:rsidRPr="005825ED">
        <w:rPr>
          <w:sz w:val="24"/>
          <w:szCs w:val="24"/>
          <w:lang w:val="sq-AL"/>
        </w:rPr>
        <w:t>agreguara</w:t>
      </w:r>
      <w:r w:rsidR="00731C77" w:rsidRPr="005825ED">
        <w:rPr>
          <w:sz w:val="24"/>
          <w:szCs w:val="24"/>
          <w:lang w:val="sq-AL"/>
        </w:rPr>
        <w:t>.</w:t>
      </w:r>
    </w:p>
    <w:p w14:paraId="16B3673A" w14:textId="002ECC4C" w:rsidR="006E4C59" w:rsidRPr="005825ED" w:rsidRDefault="00731C77" w:rsidP="00C57CB2">
      <w:pPr>
        <w:pStyle w:val="Paragrafi"/>
        <w:rPr>
          <w:sz w:val="24"/>
          <w:szCs w:val="24"/>
          <w:lang w:val="sq-AL"/>
        </w:rPr>
      </w:pPr>
      <w:r w:rsidRPr="005825ED">
        <w:rPr>
          <w:sz w:val="24"/>
          <w:szCs w:val="24"/>
          <w:lang w:val="sq-AL"/>
        </w:rPr>
        <w:t xml:space="preserve">11. Kërkesat për </w:t>
      </w:r>
      <w:r w:rsidR="00E329D2" w:rsidRPr="005825ED">
        <w:rPr>
          <w:sz w:val="24"/>
          <w:szCs w:val="24"/>
          <w:lang w:val="sq-AL"/>
        </w:rPr>
        <w:t>kapital</w:t>
      </w:r>
      <w:r w:rsidR="000A2180" w:rsidRPr="005825ED">
        <w:rPr>
          <w:sz w:val="24"/>
          <w:szCs w:val="24"/>
          <w:lang w:val="sq-AL"/>
        </w:rPr>
        <w:t xml:space="preserve"> dhe të aftësisë paguese</w:t>
      </w:r>
      <w:r w:rsidRPr="005825ED">
        <w:rPr>
          <w:sz w:val="24"/>
          <w:szCs w:val="24"/>
          <w:lang w:val="sq-AL"/>
        </w:rPr>
        <w:t xml:space="preserve">, të përmendura në </w:t>
      </w:r>
      <w:r w:rsidR="00185ACA" w:rsidRPr="005825ED">
        <w:rPr>
          <w:sz w:val="24"/>
          <w:szCs w:val="24"/>
          <w:lang w:val="sq-AL"/>
        </w:rPr>
        <w:t xml:space="preserve">pikat </w:t>
      </w:r>
      <w:r w:rsidRPr="005825ED">
        <w:rPr>
          <w:sz w:val="24"/>
          <w:szCs w:val="24"/>
          <w:lang w:val="sq-AL"/>
        </w:rPr>
        <w:t xml:space="preserve">2 dhe 3 të këtij neni, përllogariten në përputhje me </w:t>
      </w:r>
      <w:r w:rsidR="00B23C85" w:rsidRPr="005825ED">
        <w:rPr>
          <w:sz w:val="24"/>
          <w:szCs w:val="24"/>
          <w:lang w:val="sq-AL"/>
        </w:rPr>
        <w:t>rregullat sektoriale</w:t>
      </w:r>
      <w:r w:rsidRPr="005825ED">
        <w:rPr>
          <w:sz w:val="24"/>
          <w:szCs w:val="24"/>
          <w:lang w:val="sq-AL"/>
        </w:rPr>
        <w:t xml:space="preserve"> përkatës</w:t>
      </w:r>
      <w:r w:rsidR="00B23C85" w:rsidRPr="005825ED">
        <w:rPr>
          <w:sz w:val="24"/>
          <w:szCs w:val="24"/>
          <w:lang w:val="sq-AL"/>
        </w:rPr>
        <w:t>e</w:t>
      </w:r>
      <w:r w:rsidR="007252EB" w:rsidRPr="005825ED">
        <w:rPr>
          <w:sz w:val="24"/>
          <w:szCs w:val="24"/>
          <w:lang w:val="sq-AL"/>
        </w:rPr>
        <w:t>.</w:t>
      </w:r>
      <w:r w:rsidR="006E4C59" w:rsidRPr="005825ED">
        <w:rPr>
          <w:sz w:val="24"/>
          <w:szCs w:val="24"/>
          <w:lang w:val="sq-AL"/>
        </w:rPr>
        <w:t xml:space="preserve"> </w:t>
      </w:r>
    </w:p>
    <w:p w14:paraId="3B18E30C" w14:textId="7D9A7CFB" w:rsidR="0016578A" w:rsidRPr="005825ED" w:rsidRDefault="0016578A" w:rsidP="00D0395C">
      <w:pPr>
        <w:pStyle w:val="Paragrafi"/>
        <w:rPr>
          <w:sz w:val="24"/>
          <w:szCs w:val="24"/>
          <w:lang w:val="sq-AL"/>
        </w:rPr>
      </w:pPr>
      <w:r w:rsidRPr="005825ED">
        <w:rPr>
          <w:sz w:val="24"/>
          <w:szCs w:val="24"/>
          <w:lang w:val="sq-AL"/>
        </w:rPr>
        <w:t xml:space="preserve">12. Autoritetet mbikëqyrëse mund të marrin në konsideratë udhëzimet e nxjerra nga </w:t>
      </w:r>
      <w:r w:rsidR="00C02705" w:rsidRPr="005825ED">
        <w:rPr>
          <w:sz w:val="24"/>
          <w:szCs w:val="24"/>
          <w:lang w:val="sq-AL"/>
        </w:rPr>
        <w:t>Komiteti i P</w:t>
      </w:r>
      <w:r w:rsidR="00A7553E" w:rsidRPr="005825ED">
        <w:rPr>
          <w:sz w:val="24"/>
          <w:szCs w:val="24"/>
          <w:lang w:val="sq-AL"/>
        </w:rPr>
        <w:t>ë</w:t>
      </w:r>
      <w:r w:rsidR="00C02705" w:rsidRPr="005825ED">
        <w:rPr>
          <w:sz w:val="24"/>
          <w:szCs w:val="24"/>
          <w:lang w:val="sq-AL"/>
        </w:rPr>
        <w:t>rbashk</w:t>
      </w:r>
      <w:r w:rsidR="00A7553E" w:rsidRPr="005825ED">
        <w:rPr>
          <w:sz w:val="24"/>
          <w:szCs w:val="24"/>
          <w:lang w:val="sq-AL"/>
        </w:rPr>
        <w:t>ë</w:t>
      </w:r>
      <w:r w:rsidR="00C02705" w:rsidRPr="005825ED">
        <w:rPr>
          <w:sz w:val="24"/>
          <w:szCs w:val="24"/>
          <w:lang w:val="sq-AL"/>
        </w:rPr>
        <w:t>t i p</w:t>
      </w:r>
      <w:r w:rsidR="00A7553E" w:rsidRPr="005825ED">
        <w:rPr>
          <w:sz w:val="24"/>
          <w:szCs w:val="24"/>
          <w:lang w:val="sq-AL"/>
        </w:rPr>
        <w:t>ë</w:t>
      </w:r>
      <w:r w:rsidR="00C02705" w:rsidRPr="005825ED">
        <w:rPr>
          <w:sz w:val="24"/>
          <w:szCs w:val="24"/>
          <w:lang w:val="sq-AL"/>
        </w:rPr>
        <w:t>rcaktuar n</w:t>
      </w:r>
      <w:r w:rsidR="00A7553E" w:rsidRPr="005825ED">
        <w:rPr>
          <w:sz w:val="24"/>
          <w:szCs w:val="24"/>
          <w:lang w:val="sq-AL"/>
        </w:rPr>
        <w:t>ë</w:t>
      </w:r>
      <w:r w:rsidR="00C02705" w:rsidRPr="005825ED">
        <w:rPr>
          <w:sz w:val="24"/>
          <w:szCs w:val="24"/>
          <w:lang w:val="sq-AL"/>
        </w:rPr>
        <w:t xml:space="preserve"> nenin 10</w:t>
      </w:r>
      <w:r w:rsidR="006E5A7D">
        <w:rPr>
          <w:sz w:val="24"/>
          <w:szCs w:val="24"/>
          <w:lang w:val="sq-AL"/>
        </w:rPr>
        <w:t>,</w:t>
      </w:r>
      <w:r w:rsidR="00C02705" w:rsidRPr="005825ED">
        <w:rPr>
          <w:sz w:val="24"/>
          <w:szCs w:val="24"/>
          <w:lang w:val="sq-AL"/>
        </w:rPr>
        <w:t xml:space="preserve"> t</w:t>
      </w:r>
      <w:r w:rsidR="00A7553E" w:rsidRPr="005825ED">
        <w:rPr>
          <w:sz w:val="24"/>
          <w:szCs w:val="24"/>
          <w:lang w:val="sq-AL"/>
        </w:rPr>
        <w:t>ë</w:t>
      </w:r>
      <w:r w:rsidR="00C02705" w:rsidRPr="005825ED">
        <w:rPr>
          <w:sz w:val="24"/>
          <w:szCs w:val="24"/>
          <w:lang w:val="sq-AL"/>
        </w:rPr>
        <w:t xml:space="preserve"> k</w:t>
      </w:r>
      <w:r w:rsidR="00A7553E" w:rsidRPr="005825ED">
        <w:rPr>
          <w:sz w:val="24"/>
          <w:szCs w:val="24"/>
          <w:lang w:val="sq-AL"/>
        </w:rPr>
        <w:t>ë</w:t>
      </w:r>
      <w:r w:rsidR="00C02705" w:rsidRPr="005825ED">
        <w:rPr>
          <w:sz w:val="24"/>
          <w:szCs w:val="24"/>
          <w:lang w:val="sq-AL"/>
        </w:rPr>
        <w:t>tij ligji,</w:t>
      </w:r>
      <w:r w:rsidRPr="005825ED">
        <w:rPr>
          <w:sz w:val="24"/>
          <w:szCs w:val="24"/>
          <w:lang w:val="sq-AL"/>
        </w:rPr>
        <w:t xml:space="preserve"> në fushën e mbikëqyrjes </w:t>
      </w:r>
      <w:r w:rsidRPr="005825ED">
        <w:rPr>
          <w:sz w:val="24"/>
          <w:szCs w:val="24"/>
          <w:lang w:val="sq-AL"/>
        </w:rPr>
        <w:lastRenderedPageBreak/>
        <w:t>ndërsektoriale dhe të konglomerateve financiare, për të siguruar zbatimin e njëtrajtshëm dhe të harmonizuar të praktikave mbikëqyrëse.</w:t>
      </w:r>
    </w:p>
    <w:p w14:paraId="44CB26B7" w14:textId="3B6C8ADD" w:rsidR="0016578A" w:rsidRPr="005825ED" w:rsidRDefault="00D0395C" w:rsidP="0016578A">
      <w:pPr>
        <w:pStyle w:val="Paragrafi"/>
        <w:rPr>
          <w:sz w:val="24"/>
          <w:szCs w:val="24"/>
          <w:lang w:val="sq-AL"/>
        </w:rPr>
      </w:pPr>
      <w:r w:rsidRPr="005825ED">
        <w:rPr>
          <w:sz w:val="24"/>
          <w:szCs w:val="24"/>
          <w:lang w:val="sq-AL"/>
        </w:rPr>
        <w:t xml:space="preserve">13. </w:t>
      </w:r>
      <w:r w:rsidR="0016578A" w:rsidRPr="005825ED">
        <w:rPr>
          <w:sz w:val="24"/>
          <w:szCs w:val="24"/>
          <w:lang w:val="sq-AL"/>
        </w:rPr>
        <w:t xml:space="preserve">Autoritetet mbikëqyrëse rishikojnë periodikisht, të paktën një herë në vit, përjashtimet nga zbatimi i mbikëqyrjes shtesë, si dhe rivlerësojnë treguesit sasiorë </w:t>
      </w:r>
      <w:r w:rsidR="00833CAF" w:rsidRPr="005825ED">
        <w:rPr>
          <w:sz w:val="24"/>
          <w:szCs w:val="24"/>
          <w:lang w:val="sq-AL"/>
        </w:rPr>
        <w:t xml:space="preserve">të parashikuar në këtë nen </w:t>
      </w:r>
      <w:r w:rsidR="0016578A" w:rsidRPr="005825ED">
        <w:rPr>
          <w:sz w:val="24"/>
          <w:szCs w:val="24"/>
          <w:lang w:val="sq-AL"/>
        </w:rPr>
        <w:t>dhe vlerësimet e bazuara në rrezik, të zbatuara ndaj grupeve financiare.</w:t>
      </w:r>
    </w:p>
    <w:p w14:paraId="1523BAE0" w14:textId="046A9B6A" w:rsidR="00A568F1" w:rsidRDefault="00A568F1" w:rsidP="0016578A">
      <w:pPr>
        <w:pStyle w:val="Paragrafi"/>
        <w:rPr>
          <w:sz w:val="24"/>
          <w:szCs w:val="24"/>
          <w:lang w:val="sq-AL"/>
        </w:rPr>
      </w:pPr>
      <w:r w:rsidRPr="005825ED">
        <w:rPr>
          <w:sz w:val="24"/>
          <w:szCs w:val="24"/>
          <w:lang w:val="sq-AL"/>
        </w:rPr>
        <w:t>14. Banka e Shqipërisë dhe Autoriteti i Mbikëqyrjes Financiare miratojnë udhëzime të përbashkëta në lidhje me pragjet dhe përcaktimin e sektorëve të rëndësishëm financiarë, për zbatimin e këtij neni</w:t>
      </w:r>
      <w:r w:rsidR="00EB2E7F">
        <w:rPr>
          <w:sz w:val="24"/>
          <w:szCs w:val="24"/>
          <w:lang w:val="sq-AL"/>
        </w:rPr>
        <w:t>.</w:t>
      </w:r>
    </w:p>
    <w:p w14:paraId="08D8E9DC" w14:textId="77777777" w:rsidR="00EB2E7F" w:rsidRPr="005825ED" w:rsidRDefault="00EB2E7F" w:rsidP="0016578A">
      <w:pPr>
        <w:pStyle w:val="Paragrafi"/>
        <w:rPr>
          <w:sz w:val="24"/>
          <w:szCs w:val="24"/>
          <w:lang w:val="sq-AL"/>
        </w:rPr>
      </w:pPr>
    </w:p>
    <w:p w14:paraId="4BB06212" w14:textId="77777777" w:rsidR="0055325B" w:rsidRPr="005825ED" w:rsidRDefault="0055325B" w:rsidP="0016578A">
      <w:pPr>
        <w:pStyle w:val="Paragrafi"/>
        <w:rPr>
          <w:sz w:val="24"/>
          <w:szCs w:val="24"/>
          <w:lang w:val="sq-AL"/>
        </w:rPr>
      </w:pPr>
    </w:p>
    <w:p w14:paraId="6519C920" w14:textId="1421FD0E" w:rsidR="0055325B" w:rsidRPr="005825ED" w:rsidRDefault="0055325B" w:rsidP="0055325B">
      <w:pPr>
        <w:pStyle w:val="Paragrafi"/>
        <w:ind w:firstLine="0"/>
        <w:jc w:val="center"/>
        <w:rPr>
          <w:b/>
          <w:bCs/>
          <w:sz w:val="24"/>
          <w:szCs w:val="24"/>
          <w:lang w:val="sq-AL"/>
        </w:rPr>
      </w:pPr>
      <w:r w:rsidRPr="005825ED">
        <w:rPr>
          <w:b/>
          <w:bCs/>
          <w:sz w:val="24"/>
          <w:szCs w:val="24"/>
          <w:lang w:val="sq-AL"/>
        </w:rPr>
        <w:t>Neni 4</w:t>
      </w:r>
    </w:p>
    <w:p w14:paraId="2945C1D8" w14:textId="396CD2D6" w:rsidR="0055325B" w:rsidRPr="005825ED" w:rsidRDefault="0055325B" w:rsidP="0055325B">
      <w:pPr>
        <w:pStyle w:val="Paragrafi"/>
        <w:ind w:firstLine="0"/>
        <w:jc w:val="center"/>
        <w:rPr>
          <w:b/>
          <w:bCs/>
          <w:sz w:val="24"/>
          <w:szCs w:val="24"/>
          <w:lang w:val="sq-AL"/>
        </w:rPr>
      </w:pPr>
      <w:r w:rsidRPr="005825ED">
        <w:rPr>
          <w:b/>
          <w:bCs/>
          <w:sz w:val="24"/>
          <w:szCs w:val="24"/>
          <w:lang w:val="sq-AL"/>
        </w:rPr>
        <w:t>Identifikimi i konglomeratit financiar</w:t>
      </w:r>
    </w:p>
    <w:p w14:paraId="742A408D" w14:textId="77777777" w:rsidR="0055325B" w:rsidRPr="005825ED" w:rsidRDefault="0055325B" w:rsidP="0055325B">
      <w:pPr>
        <w:pStyle w:val="Paragrafi"/>
        <w:rPr>
          <w:sz w:val="24"/>
          <w:szCs w:val="24"/>
          <w:lang w:val="sq-AL"/>
        </w:rPr>
      </w:pPr>
    </w:p>
    <w:p w14:paraId="6939010B" w14:textId="58D1CF56" w:rsidR="0055325B" w:rsidRPr="005825ED" w:rsidRDefault="0055325B" w:rsidP="00E97115">
      <w:pPr>
        <w:pStyle w:val="Paragrafi"/>
        <w:rPr>
          <w:sz w:val="24"/>
          <w:szCs w:val="24"/>
          <w:lang w:val="sq-AL"/>
        </w:rPr>
      </w:pPr>
      <w:r w:rsidRPr="005825ED">
        <w:rPr>
          <w:sz w:val="24"/>
          <w:szCs w:val="24"/>
          <w:lang w:val="sq-AL"/>
        </w:rPr>
        <w:t xml:space="preserve">1. Autoritetet </w:t>
      </w:r>
      <w:r w:rsidR="005320E3" w:rsidRPr="005825ED">
        <w:rPr>
          <w:sz w:val="24"/>
          <w:szCs w:val="24"/>
          <w:lang w:val="sq-AL"/>
        </w:rPr>
        <w:t>mbik</w:t>
      </w:r>
      <w:r w:rsidR="00362841" w:rsidRPr="005825ED">
        <w:rPr>
          <w:sz w:val="24"/>
          <w:szCs w:val="24"/>
          <w:lang w:val="sq-AL"/>
        </w:rPr>
        <w:t>ë</w:t>
      </w:r>
      <w:r w:rsidR="00E97115" w:rsidRPr="005825ED">
        <w:rPr>
          <w:sz w:val="24"/>
          <w:szCs w:val="24"/>
          <w:lang w:val="sq-AL"/>
        </w:rPr>
        <w:t>qyr</w:t>
      </w:r>
      <w:r w:rsidR="00362841" w:rsidRPr="005825ED">
        <w:rPr>
          <w:sz w:val="24"/>
          <w:szCs w:val="24"/>
          <w:lang w:val="sq-AL"/>
        </w:rPr>
        <w:t>ë</w:t>
      </w:r>
      <w:r w:rsidR="00E97115" w:rsidRPr="005825ED">
        <w:rPr>
          <w:sz w:val="24"/>
          <w:szCs w:val="24"/>
          <w:lang w:val="sq-AL"/>
        </w:rPr>
        <w:t>se</w:t>
      </w:r>
      <w:r w:rsidRPr="005825ED">
        <w:rPr>
          <w:sz w:val="24"/>
          <w:szCs w:val="24"/>
          <w:lang w:val="sq-AL"/>
        </w:rPr>
        <w:t xml:space="preserve"> që kanë </w:t>
      </w:r>
      <w:r w:rsidR="00E97115" w:rsidRPr="005825ED">
        <w:rPr>
          <w:sz w:val="24"/>
          <w:szCs w:val="24"/>
          <w:lang w:val="sq-AL"/>
        </w:rPr>
        <w:t>licencuar</w:t>
      </w:r>
      <w:r w:rsidR="002703EB" w:rsidRPr="005825ED">
        <w:rPr>
          <w:sz w:val="24"/>
          <w:szCs w:val="24"/>
          <w:lang w:val="sq-AL"/>
        </w:rPr>
        <w:t xml:space="preserve"> </w:t>
      </w:r>
      <w:r w:rsidRPr="005825ED">
        <w:rPr>
          <w:sz w:val="24"/>
          <w:szCs w:val="24"/>
          <w:lang w:val="sq-AL"/>
        </w:rPr>
        <w:t xml:space="preserve">subjektet e </w:t>
      </w:r>
      <w:r w:rsidR="00E97115" w:rsidRPr="005825ED">
        <w:rPr>
          <w:sz w:val="24"/>
          <w:szCs w:val="24"/>
          <w:lang w:val="sq-AL"/>
        </w:rPr>
        <w:t>mbik</w:t>
      </w:r>
      <w:r w:rsidR="00362841" w:rsidRPr="005825ED">
        <w:rPr>
          <w:sz w:val="24"/>
          <w:szCs w:val="24"/>
          <w:lang w:val="sq-AL"/>
        </w:rPr>
        <w:t>ë</w:t>
      </w:r>
      <w:r w:rsidR="00E97115" w:rsidRPr="005825ED">
        <w:rPr>
          <w:sz w:val="24"/>
          <w:szCs w:val="24"/>
          <w:lang w:val="sq-AL"/>
        </w:rPr>
        <w:t>qyrura</w:t>
      </w:r>
      <w:r w:rsidRPr="005825ED">
        <w:rPr>
          <w:sz w:val="24"/>
          <w:szCs w:val="24"/>
          <w:lang w:val="sq-AL"/>
        </w:rPr>
        <w:t xml:space="preserve"> identifikojnë, bazuar në nenet 2, 3 dhe 5</w:t>
      </w:r>
      <w:r w:rsidR="00E97115" w:rsidRPr="005825ED">
        <w:rPr>
          <w:sz w:val="24"/>
          <w:szCs w:val="24"/>
          <w:lang w:val="sq-AL"/>
        </w:rPr>
        <w:t xml:space="preserve"> t</w:t>
      </w:r>
      <w:r w:rsidR="00362841" w:rsidRPr="005825ED">
        <w:rPr>
          <w:sz w:val="24"/>
          <w:szCs w:val="24"/>
          <w:lang w:val="sq-AL"/>
        </w:rPr>
        <w:t>ë</w:t>
      </w:r>
      <w:r w:rsidR="00E97115" w:rsidRPr="005825ED">
        <w:rPr>
          <w:sz w:val="24"/>
          <w:szCs w:val="24"/>
          <w:lang w:val="sq-AL"/>
        </w:rPr>
        <w:t xml:space="preserve"> k</w:t>
      </w:r>
      <w:r w:rsidR="00362841" w:rsidRPr="005825ED">
        <w:rPr>
          <w:sz w:val="24"/>
          <w:szCs w:val="24"/>
          <w:lang w:val="sq-AL"/>
        </w:rPr>
        <w:t>ë</w:t>
      </w:r>
      <w:r w:rsidR="00E97115" w:rsidRPr="005825ED">
        <w:rPr>
          <w:sz w:val="24"/>
          <w:szCs w:val="24"/>
          <w:lang w:val="sq-AL"/>
        </w:rPr>
        <w:t xml:space="preserve">tij ligji, </w:t>
      </w:r>
      <w:r w:rsidRPr="005825ED">
        <w:rPr>
          <w:sz w:val="24"/>
          <w:szCs w:val="24"/>
          <w:lang w:val="sq-AL"/>
        </w:rPr>
        <w:t xml:space="preserve">çdo grup që përfshihet në objektin e </w:t>
      </w:r>
      <w:r w:rsidR="00E97115" w:rsidRPr="005825ED">
        <w:rPr>
          <w:sz w:val="24"/>
          <w:szCs w:val="24"/>
          <w:lang w:val="sq-AL"/>
        </w:rPr>
        <w:t>k</w:t>
      </w:r>
      <w:r w:rsidR="00362841" w:rsidRPr="005825ED">
        <w:rPr>
          <w:sz w:val="24"/>
          <w:szCs w:val="24"/>
          <w:lang w:val="sq-AL"/>
        </w:rPr>
        <w:t>ë</w:t>
      </w:r>
      <w:r w:rsidR="00E97115" w:rsidRPr="005825ED">
        <w:rPr>
          <w:sz w:val="24"/>
          <w:szCs w:val="24"/>
          <w:lang w:val="sq-AL"/>
        </w:rPr>
        <w:t>tij ligji</w:t>
      </w:r>
      <w:r w:rsidRPr="005825ED">
        <w:rPr>
          <w:sz w:val="24"/>
          <w:szCs w:val="24"/>
          <w:lang w:val="sq-AL"/>
        </w:rPr>
        <w:t>.</w:t>
      </w:r>
      <w:r w:rsidR="0027067B" w:rsidRPr="005825ED">
        <w:rPr>
          <w:sz w:val="24"/>
          <w:szCs w:val="24"/>
          <w:lang w:val="sq-AL"/>
        </w:rPr>
        <w:t xml:space="preserve"> </w:t>
      </w:r>
      <w:r w:rsidRPr="005825ED">
        <w:rPr>
          <w:sz w:val="24"/>
          <w:szCs w:val="24"/>
          <w:lang w:val="sq-AL"/>
        </w:rPr>
        <w:t>Për këtë qëllim:</w:t>
      </w:r>
    </w:p>
    <w:p w14:paraId="3E19D394" w14:textId="59DDBA09" w:rsidR="000B475D" w:rsidRPr="005825ED" w:rsidRDefault="00E97115" w:rsidP="00A40E59">
      <w:pPr>
        <w:pStyle w:val="Paragrafi"/>
        <w:rPr>
          <w:sz w:val="24"/>
          <w:szCs w:val="24"/>
          <w:lang w:val="sq-AL"/>
        </w:rPr>
      </w:pPr>
      <w:r w:rsidRPr="005825ED">
        <w:rPr>
          <w:sz w:val="24"/>
          <w:szCs w:val="24"/>
          <w:lang w:val="sq-AL"/>
        </w:rPr>
        <w:t xml:space="preserve">a) </w:t>
      </w:r>
      <w:r w:rsidR="0055325B" w:rsidRPr="005825ED">
        <w:rPr>
          <w:sz w:val="24"/>
          <w:szCs w:val="24"/>
          <w:lang w:val="sq-AL"/>
        </w:rPr>
        <w:t xml:space="preserve">autoritetet </w:t>
      </w:r>
      <w:r w:rsidRPr="005825ED">
        <w:rPr>
          <w:sz w:val="24"/>
          <w:szCs w:val="24"/>
          <w:lang w:val="sq-AL"/>
        </w:rPr>
        <w:t>mbik</w:t>
      </w:r>
      <w:r w:rsidR="00362841" w:rsidRPr="005825ED">
        <w:rPr>
          <w:sz w:val="24"/>
          <w:szCs w:val="24"/>
          <w:lang w:val="sq-AL"/>
        </w:rPr>
        <w:t>ë</w:t>
      </w:r>
      <w:r w:rsidRPr="005825ED">
        <w:rPr>
          <w:sz w:val="24"/>
          <w:szCs w:val="24"/>
          <w:lang w:val="sq-AL"/>
        </w:rPr>
        <w:t>qyr</w:t>
      </w:r>
      <w:r w:rsidR="00362841" w:rsidRPr="005825ED">
        <w:rPr>
          <w:sz w:val="24"/>
          <w:szCs w:val="24"/>
          <w:lang w:val="sq-AL"/>
        </w:rPr>
        <w:t>ë</w:t>
      </w:r>
      <w:r w:rsidRPr="005825ED">
        <w:rPr>
          <w:sz w:val="24"/>
          <w:szCs w:val="24"/>
          <w:lang w:val="sq-AL"/>
        </w:rPr>
        <w:t>se</w:t>
      </w:r>
      <w:r w:rsidR="002703EB" w:rsidRPr="005825ED">
        <w:rPr>
          <w:sz w:val="24"/>
          <w:szCs w:val="24"/>
          <w:lang w:val="sq-AL"/>
        </w:rPr>
        <w:t xml:space="preserve"> n</w:t>
      </w:r>
      <w:r w:rsidR="00FC0E89" w:rsidRPr="005825ED">
        <w:rPr>
          <w:sz w:val="24"/>
          <w:szCs w:val="24"/>
          <w:lang w:val="sq-AL"/>
        </w:rPr>
        <w:t>ë</w:t>
      </w:r>
      <w:r w:rsidR="002703EB" w:rsidRPr="005825ED">
        <w:rPr>
          <w:sz w:val="24"/>
          <w:szCs w:val="24"/>
          <w:lang w:val="sq-AL"/>
        </w:rPr>
        <w:t xml:space="preserve"> Shqip</w:t>
      </w:r>
      <w:r w:rsidR="00FC0E89" w:rsidRPr="005825ED">
        <w:rPr>
          <w:sz w:val="24"/>
          <w:szCs w:val="24"/>
          <w:lang w:val="sq-AL"/>
        </w:rPr>
        <w:t>ë</w:t>
      </w:r>
      <w:r w:rsidR="002703EB" w:rsidRPr="005825ED">
        <w:rPr>
          <w:sz w:val="24"/>
          <w:szCs w:val="24"/>
          <w:lang w:val="sq-AL"/>
        </w:rPr>
        <w:t xml:space="preserve">ri dhe autoritetet e tjera </w:t>
      </w:r>
      <w:r w:rsidR="003A75D6" w:rsidRPr="005825ED">
        <w:rPr>
          <w:sz w:val="24"/>
          <w:szCs w:val="24"/>
          <w:lang w:val="sq-AL"/>
        </w:rPr>
        <w:t>mbik</w:t>
      </w:r>
      <w:r w:rsidR="00FC0E89" w:rsidRPr="005825ED">
        <w:rPr>
          <w:sz w:val="24"/>
          <w:szCs w:val="24"/>
          <w:lang w:val="sq-AL"/>
        </w:rPr>
        <w:t>ë</w:t>
      </w:r>
      <w:r w:rsidR="003A75D6" w:rsidRPr="005825ED">
        <w:rPr>
          <w:sz w:val="24"/>
          <w:szCs w:val="24"/>
          <w:lang w:val="sq-AL"/>
        </w:rPr>
        <w:t>qyr</w:t>
      </w:r>
      <w:r w:rsidR="00FC0E89" w:rsidRPr="005825ED">
        <w:rPr>
          <w:sz w:val="24"/>
          <w:szCs w:val="24"/>
          <w:lang w:val="sq-AL"/>
        </w:rPr>
        <w:t>ë</w:t>
      </w:r>
      <w:r w:rsidR="003A75D6" w:rsidRPr="005825ED">
        <w:rPr>
          <w:sz w:val="24"/>
          <w:szCs w:val="24"/>
          <w:lang w:val="sq-AL"/>
        </w:rPr>
        <w:t>se</w:t>
      </w:r>
      <w:r w:rsidR="0055325B" w:rsidRPr="005825ED">
        <w:rPr>
          <w:sz w:val="24"/>
          <w:szCs w:val="24"/>
          <w:lang w:val="sq-AL"/>
        </w:rPr>
        <w:t xml:space="preserve">, të cilat kanë </w:t>
      </w:r>
      <w:r w:rsidRPr="005825ED">
        <w:rPr>
          <w:sz w:val="24"/>
          <w:szCs w:val="24"/>
          <w:lang w:val="sq-AL"/>
        </w:rPr>
        <w:t>licencuar</w:t>
      </w:r>
      <w:r w:rsidR="0055325B" w:rsidRPr="005825ED">
        <w:rPr>
          <w:sz w:val="24"/>
          <w:szCs w:val="24"/>
          <w:lang w:val="sq-AL"/>
        </w:rPr>
        <w:t xml:space="preserve"> subjektet e </w:t>
      </w:r>
      <w:r w:rsidRPr="005825ED">
        <w:rPr>
          <w:sz w:val="24"/>
          <w:szCs w:val="24"/>
          <w:lang w:val="sq-AL"/>
        </w:rPr>
        <w:t>mbik</w:t>
      </w:r>
      <w:r w:rsidR="00362841" w:rsidRPr="005825ED">
        <w:rPr>
          <w:sz w:val="24"/>
          <w:szCs w:val="24"/>
          <w:lang w:val="sq-AL"/>
        </w:rPr>
        <w:t>ë</w:t>
      </w:r>
      <w:r w:rsidRPr="005825ED">
        <w:rPr>
          <w:sz w:val="24"/>
          <w:szCs w:val="24"/>
          <w:lang w:val="sq-AL"/>
        </w:rPr>
        <w:t>qyrura</w:t>
      </w:r>
      <w:r w:rsidR="0055325B" w:rsidRPr="005825ED">
        <w:rPr>
          <w:sz w:val="24"/>
          <w:szCs w:val="24"/>
          <w:lang w:val="sq-AL"/>
        </w:rPr>
        <w:t xml:space="preserve"> në grup, bashkëpunojnë ngushtësisht,</w:t>
      </w:r>
      <w:r w:rsidRPr="005825ED">
        <w:rPr>
          <w:sz w:val="24"/>
          <w:szCs w:val="24"/>
          <w:lang w:val="sq-AL"/>
        </w:rPr>
        <w:t xml:space="preserve"> </w:t>
      </w:r>
    </w:p>
    <w:p w14:paraId="3C1ECEB7" w14:textId="0B362EAD" w:rsidR="003A75D6" w:rsidRPr="005825ED" w:rsidRDefault="000B475D" w:rsidP="00A40E59">
      <w:pPr>
        <w:pStyle w:val="Paragrafi"/>
        <w:rPr>
          <w:sz w:val="24"/>
          <w:szCs w:val="24"/>
          <w:lang w:val="sq-AL"/>
        </w:rPr>
      </w:pPr>
      <w:r w:rsidRPr="005825ED">
        <w:rPr>
          <w:sz w:val="24"/>
          <w:szCs w:val="24"/>
          <w:lang w:val="sq-AL"/>
        </w:rPr>
        <w:t xml:space="preserve">b) </w:t>
      </w:r>
      <w:r w:rsidR="0055325B" w:rsidRPr="005825ED">
        <w:rPr>
          <w:sz w:val="24"/>
          <w:szCs w:val="24"/>
          <w:lang w:val="sq-AL"/>
        </w:rPr>
        <w:t xml:space="preserve">nëse një autoritet </w:t>
      </w:r>
      <w:r w:rsidR="00E97115" w:rsidRPr="005825ED">
        <w:rPr>
          <w:sz w:val="24"/>
          <w:szCs w:val="24"/>
          <w:lang w:val="sq-AL"/>
        </w:rPr>
        <w:t>mbik</w:t>
      </w:r>
      <w:r w:rsidR="00362841" w:rsidRPr="005825ED">
        <w:rPr>
          <w:sz w:val="24"/>
          <w:szCs w:val="24"/>
          <w:lang w:val="sq-AL"/>
        </w:rPr>
        <w:t>ë</w:t>
      </w:r>
      <w:r w:rsidR="00E97115" w:rsidRPr="005825ED">
        <w:rPr>
          <w:sz w:val="24"/>
          <w:szCs w:val="24"/>
          <w:lang w:val="sq-AL"/>
        </w:rPr>
        <w:t>qyr</w:t>
      </w:r>
      <w:r w:rsidR="00362841" w:rsidRPr="005825ED">
        <w:rPr>
          <w:sz w:val="24"/>
          <w:szCs w:val="24"/>
          <w:lang w:val="sq-AL"/>
        </w:rPr>
        <w:t>ë</w:t>
      </w:r>
      <w:r w:rsidR="00E97115" w:rsidRPr="005825ED">
        <w:rPr>
          <w:sz w:val="24"/>
          <w:szCs w:val="24"/>
          <w:lang w:val="sq-AL"/>
        </w:rPr>
        <w:t>s</w:t>
      </w:r>
      <w:r w:rsidR="0055325B" w:rsidRPr="005825ED">
        <w:rPr>
          <w:sz w:val="24"/>
          <w:szCs w:val="24"/>
          <w:lang w:val="sq-AL"/>
        </w:rPr>
        <w:t xml:space="preserve"> </w:t>
      </w:r>
      <w:r w:rsidR="003A75D6" w:rsidRPr="005825ED">
        <w:rPr>
          <w:sz w:val="24"/>
          <w:szCs w:val="24"/>
          <w:lang w:val="sq-AL"/>
        </w:rPr>
        <w:t>n</w:t>
      </w:r>
      <w:r w:rsidR="00FC0E89" w:rsidRPr="005825ED">
        <w:rPr>
          <w:sz w:val="24"/>
          <w:szCs w:val="24"/>
          <w:lang w:val="sq-AL"/>
        </w:rPr>
        <w:t>ë</w:t>
      </w:r>
      <w:r w:rsidR="003A75D6" w:rsidRPr="005825ED">
        <w:rPr>
          <w:sz w:val="24"/>
          <w:szCs w:val="24"/>
          <w:lang w:val="sq-AL"/>
        </w:rPr>
        <w:t xml:space="preserve"> Shqip</w:t>
      </w:r>
      <w:r w:rsidR="00FC0E89" w:rsidRPr="005825ED">
        <w:rPr>
          <w:sz w:val="24"/>
          <w:szCs w:val="24"/>
          <w:lang w:val="sq-AL"/>
        </w:rPr>
        <w:t>ë</w:t>
      </w:r>
      <w:r w:rsidR="003A75D6" w:rsidRPr="005825ED">
        <w:rPr>
          <w:sz w:val="24"/>
          <w:szCs w:val="24"/>
          <w:lang w:val="sq-AL"/>
        </w:rPr>
        <w:t xml:space="preserve">ri </w:t>
      </w:r>
      <w:r w:rsidR="0055325B" w:rsidRPr="005825ED">
        <w:rPr>
          <w:sz w:val="24"/>
          <w:szCs w:val="24"/>
          <w:lang w:val="sq-AL"/>
        </w:rPr>
        <w:t xml:space="preserve">gjykon se një subjekt i </w:t>
      </w:r>
      <w:r w:rsidR="00E97115" w:rsidRPr="005825ED">
        <w:rPr>
          <w:sz w:val="24"/>
          <w:szCs w:val="24"/>
          <w:lang w:val="sq-AL"/>
        </w:rPr>
        <w:t>mbik</w:t>
      </w:r>
      <w:r w:rsidR="00362841" w:rsidRPr="005825ED">
        <w:rPr>
          <w:sz w:val="24"/>
          <w:szCs w:val="24"/>
          <w:lang w:val="sq-AL"/>
        </w:rPr>
        <w:t>ë</w:t>
      </w:r>
      <w:r w:rsidR="00E97115" w:rsidRPr="005825ED">
        <w:rPr>
          <w:sz w:val="24"/>
          <w:szCs w:val="24"/>
          <w:lang w:val="sq-AL"/>
        </w:rPr>
        <w:t>qyrur</w:t>
      </w:r>
      <w:r w:rsidR="0055325B" w:rsidRPr="005825ED">
        <w:rPr>
          <w:sz w:val="24"/>
          <w:szCs w:val="24"/>
          <w:lang w:val="sq-AL"/>
        </w:rPr>
        <w:t xml:space="preserve">, i </w:t>
      </w:r>
      <w:r w:rsidR="00E97115" w:rsidRPr="005825ED">
        <w:rPr>
          <w:sz w:val="24"/>
          <w:szCs w:val="24"/>
          <w:lang w:val="sq-AL"/>
        </w:rPr>
        <w:t>licencuar</w:t>
      </w:r>
      <w:r w:rsidR="0055325B" w:rsidRPr="005825ED">
        <w:rPr>
          <w:sz w:val="24"/>
          <w:szCs w:val="24"/>
          <w:lang w:val="sq-AL"/>
        </w:rPr>
        <w:t xml:space="preserve"> </w:t>
      </w:r>
      <w:r w:rsidR="003A75D6" w:rsidRPr="005825ED">
        <w:rPr>
          <w:sz w:val="24"/>
          <w:szCs w:val="24"/>
          <w:lang w:val="sq-AL"/>
        </w:rPr>
        <w:t>n</w:t>
      </w:r>
      <w:r w:rsidR="00FC0E89" w:rsidRPr="005825ED">
        <w:rPr>
          <w:sz w:val="24"/>
          <w:szCs w:val="24"/>
          <w:lang w:val="sq-AL"/>
        </w:rPr>
        <w:t>ë</w:t>
      </w:r>
      <w:r w:rsidR="003A75D6" w:rsidRPr="005825ED">
        <w:rPr>
          <w:sz w:val="24"/>
          <w:szCs w:val="24"/>
          <w:lang w:val="sq-AL"/>
        </w:rPr>
        <w:t xml:space="preserve"> Shqip</w:t>
      </w:r>
      <w:r w:rsidR="00FC0E89" w:rsidRPr="005825ED">
        <w:rPr>
          <w:sz w:val="24"/>
          <w:szCs w:val="24"/>
          <w:lang w:val="sq-AL"/>
        </w:rPr>
        <w:t>ë</w:t>
      </w:r>
      <w:r w:rsidR="003A75D6" w:rsidRPr="005825ED">
        <w:rPr>
          <w:sz w:val="24"/>
          <w:szCs w:val="24"/>
          <w:lang w:val="sq-AL"/>
        </w:rPr>
        <w:t>ri</w:t>
      </w:r>
      <w:r w:rsidR="0055325B" w:rsidRPr="005825ED">
        <w:rPr>
          <w:sz w:val="24"/>
          <w:szCs w:val="24"/>
          <w:lang w:val="sq-AL"/>
        </w:rPr>
        <w:t xml:space="preserve">, është anëtar i një grupi që mund të jetë konglomerat financiar dhe që nuk është identifikuar ende në përputhje me këtë </w:t>
      </w:r>
      <w:r w:rsidR="00306DE7" w:rsidRPr="005825ED">
        <w:rPr>
          <w:sz w:val="24"/>
          <w:szCs w:val="24"/>
          <w:lang w:val="sq-AL"/>
        </w:rPr>
        <w:t>ligj</w:t>
      </w:r>
      <w:r w:rsidR="0055325B" w:rsidRPr="005825ED">
        <w:rPr>
          <w:sz w:val="24"/>
          <w:szCs w:val="24"/>
          <w:lang w:val="sq-AL"/>
        </w:rPr>
        <w:t xml:space="preserve">, </w:t>
      </w:r>
      <w:r w:rsidR="003A75D6" w:rsidRPr="005825ED">
        <w:rPr>
          <w:sz w:val="24"/>
          <w:szCs w:val="24"/>
          <w:lang w:val="sq-AL"/>
        </w:rPr>
        <w:t xml:space="preserve">ai njofton/komunikon </w:t>
      </w:r>
      <w:r w:rsidR="0055325B" w:rsidRPr="005825ED">
        <w:rPr>
          <w:sz w:val="24"/>
          <w:szCs w:val="24"/>
          <w:lang w:val="sq-AL"/>
        </w:rPr>
        <w:t>pikëpamjen e tij</w:t>
      </w:r>
      <w:r w:rsidR="003A75D6" w:rsidRPr="005825ED">
        <w:rPr>
          <w:sz w:val="24"/>
          <w:szCs w:val="24"/>
          <w:lang w:val="sq-AL"/>
        </w:rPr>
        <w:t>:</w:t>
      </w:r>
    </w:p>
    <w:p w14:paraId="6B9033D2" w14:textId="6F41739D" w:rsidR="003A75D6" w:rsidRPr="005825ED" w:rsidRDefault="0055325B" w:rsidP="006E5A7D">
      <w:pPr>
        <w:pStyle w:val="Paragrafi"/>
        <w:numPr>
          <w:ilvl w:val="0"/>
          <w:numId w:val="10"/>
        </w:numPr>
        <w:ind w:left="1350" w:hanging="270"/>
        <w:rPr>
          <w:sz w:val="24"/>
          <w:szCs w:val="24"/>
          <w:lang w:val="sq-AL"/>
        </w:rPr>
      </w:pPr>
      <w:r w:rsidRPr="005825ED">
        <w:rPr>
          <w:sz w:val="24"/>
          <w:szCs w:val="24"/>
          <w:lang w:val="sq-AL"/>
        </w:rPr>
        <w:t xml:space="preserve">autoriteteve </w:t>
      </w:r>
      <w:r w:rsidR="003A75D6" w:rsidRPr="005825ED">
        <w:rPr>
          <w:sz w:val="24"/>
          <w:szCs w:val="24"/>
          <w:lang w:val="sq-AL"/>
        </w:rPr>
        <w:t>t</w:t>
      </w:r>
      <w:r w:rsidR="00FC0E89" w:rsidRPr="005825ED">
        <w:rPr>
          <w:sz w:val="24"/>
          <w:szCs w:val="24"/>
          <w:lang w:val="sq-AL"/>
        </w:rPr>
        <w:t>ë</w:t>
      </w:r>
      <w:r w:rsidR="003A75D6" w:rsidRPr="005825ED">
        <w:rPr>
          <w:sz w:val="24"/>
          <w:szCs w:val="24"/>
          <w:lang w:val="sq-AL"/>
        </w:rPr>
        <w:t xml:space="preserve"> tjera </w:t>
      </w:r>
      <w:r w:rsidR="00FD13EE" w:rsidRPr="005825ED">
        <w:rPr>
          <w:sz w:val="24"/>
          <w:szCs w:val="24"/>
          <w:lang w:val="sq-AL"/>
        </w:rPr>
        <w:t>mbik</w:t>
      </w:r>
      <w:r w:rsidR="00362841" w:rsidRPr="005825ED">
        <w:rPr>
          <w:sz w:val="24"/>
          <w:szCs w:val="24"/>
          <w:lang w:val="sq-AL"/>
        </w:rPr>
        <w:t>ë</w:t>
      </w:r>
      <w:r w:rsidR="00FD13EE" w:rsidRPr="005825ED">
        <w:rPr>
          <w:sz w:val="24"/>
          <w:szCs w:val="24"/>
          <w:lang w:val="sq-AL"/>
        </w:rPr>
        <w:t>qyr</w:t>
      </w:r>
      <w:r w:rsidR="00362841" w:rsidRPr="005825ED">
        <w:rPr>
          <w:sz w:val="24"/>
          <w:szCs w:val="24"/>
          <w:lang w:val="sq-AL"/>
        </w:rPr>
        <w:t>ë</w:t>
      </w:r>
      <w:r w:rsidR="00FD13EE" w:rsidRPr="005825ED">
        <w:rPr>
          <w:sz w:val="24"/>
          <w:szCs w:val="24"/>
          <w:lang w:val="sq-AL"/>
        </w:rPr>
        <w:t xml:space="preserve">se </w:t>
      </w:r>
      <w:r w:rsidR="003A75D6" w:rsidRPr="005825ED">
        <w:rPr>
          <w:sz w:val="24"/>
          <w:szCs w:val="24"/>
          <w:lang w:val="sq-AL"/>
        </w:rPr>
        <w:t>n</w:t>
      </w:r>
      <w:r w:rsidR="00FC0E89" w:rsidRPr="005825ED">
        <w:rPr>
          <w:sz w:val="24"/>
          <w:szCs w:val="24"/>
          <w:lang w:val="sq-AL"/>
        </w:rPr>
        <w:t>ë</w:t>
      </w:r>
      <w:r w:rsidR="003A75D6" w:rsidRPr="005825ED">
        <w:rPr>
          <w:sz w:val="24"/>
          <w:szCs w:val="24"/>
          <w:lang w:val="sq-AL"/>
        </w:rPr>
        <w:t xml:space="preserve"> Shqip</w:t>
      </w:r>
      <w:r w:rsidR="00FC0E89" w:rsidRPr="005825ED">
        <w:rPr>
          <w:sz w:val="24"/>
          <w:szCs w:val="24"/>
          <w:lang w:val="sq-AL"/>
        </w:rPr>
        <w:t>ë</w:t>
      </w:r>
      <w:r w:rsidR="003A75D6" w:rsidRPr="005825ED">
        <w:rPr>
          <w:sz w:val="24"/>
          <w:szCs w:val="24"/>
          <w:lang w:val="sq-AL"/>
        </w:rPr>
        <w:t>ri;</w:t>
      </w:r>
    </w:p>
    <w:p w14:paraId="2A900ADC" w14:textId="2FBB8526" w:rsidR="003A75D6" w:rsidRPr="005825ED" w:rsidRDefault="003A75D6" w:rsidP="006E5A7D">
      <w:pPr>
        <w:pStyle w:val="Paragrafi"/>
        <w:numPr>
          <w:ilvl w:val="0"/>
          <w:numId w:val="10"/>
        </w:numPr>
        <w:ind w:left="1350" w:hanging="270"/>
        <w:rPr>
          <w:sz w:val="24"/>
          <w:szCs w:val="24"/>
          <w:lang w:val="sq-AL"/>
        </w:rPr>
      </w:pPr>
      <w:r w:rsidRPr="005825ED">
        <w:rPr>
          <w:sz w:val="24"/>
          <w:szCs w:val="24"/>
          <w:lang w:val="sq-AL"/>
        </w:rPr>
        <w:t>autoriteteve t</w:t>
      </w:r>
      <w:r w:rsidR="00FC0E89" w:rsidRPr="005825ED">
        <w:rPr>
          <w:sz w:val="24"/>
          <w:szCs w:val="24"/>
          <w:lang w:val="sq-AL"/>
        </w:rPr>
        <w:t>ë</w:t>
      </w:r>
      <w:r w:rsidRPr="005825ED">
        <w:rPr>
          <w:sz w:val="24"/>
          <w:szCs w:val="24"/>
          <w:lang w:val="sq-AL"/>
        </w:rPr>
        <w:t xml:space="preserve"> tjera mbik</w:t>
      </w:r>
      <w:r w:rsidR="00FC0E89" w:rsidRPr="005825ED">
        <w:rPr>
          <w:sz w:val="24"/>
          <w:szCs w:val="24"/>
          <w:lang w:val="sq-AL"/>
        </w:rPr>
        <w:t>ë</w:t>
      </w:r>
      <w:r w:rsidRPr="005825ED">
        <w:rPr>
          <w:sz w:val="24"/>
          <w:szCs w:val="24"/>
          <w:lang w:val="sq-AL"/>
        </w:rPr>
        <w:t>qyr</w:t>
      </w:r>
      <w:r w:rsidR="00FC0E89" w:rsidRPr="005825ED">
        <w:rPr>
          <w:sz w:val="24"/>
          <w:szCs w:val="24"/>
          <w:lang w:val="sq-AL"/>
        </w:rPr>
        <w:t>ë</w:t>
      </w:r>
      <w:r w:rsidRPr="005825ED">
        <w:rPr>
          <w:sz w:val="24"/>
          <w:szCs w:val="24"/>
          <w:lang w:val="sq-AL"/>
        </w:rPr>
        <w:t>se t</w:t>
      </w:r>
      <w:r w:rsidR="00FC0E89" w:rsidRPr="005825ED">
        <w:rPr>
          <w:sz w:val="24"/>
          <w:szCs w:val="24"/>
          <w:lang w:val="sq-AL"/>
        </w:rPr>
        <w:t>ë</w:t>
      </w:r>
      <w:r w:rsidRPr="005825ED">
        <w:rPr>
          <w:sz w:val="24"/>
          <w:szCs w:val="24"/>
          <w:lang w:val="sq-AL"/>
        </w:rPr>
        <w:t xml:space="preserve"> </w:t>
      </w:r>
      <w:r w:rsidR="006E5A7D">
        <w:rPr>
          <w:sz w:val="24"/>
          <w:szCs w:val="24"/>
          <w:lang w:val="sq-AL"/>
        </w:rPr>
        <w:t>v</w:t>
      </w:r>
      <w:r w:rsidRPr="005825ED">
        <w:rPr>
          <w:sz w:val="24"/>
          <w:szCs w:val="24"/>
          <w:lang w:val="sq-AL"/>
        </w:rPr>
        <w:t xml:space="preserve">endeve </w:t>
      </w:r>
      <w:r w:rsidR="006E5A7D">
        <w:rPr>
          <w:sz w:val="24"/>
          <w:szCs w:val="24"/>
          <w:lang w:val="sq-AL"/>
        </w:rPr>
        <w:t>a</w:t>
      </w:r>
      <w:r w:rsidRPr="005825ED">
        <w:rPr>
          <w:sz w:val="24"/>
          <w:szCs w:val="24"/>
          <w:lang w:val="sq-AL"/>
        </w:rPr>
        <w:t>n</w:t>
      </w:r>
      <w:r w:rsidR="00FC0E89" w:rsidRPr="005825ED">
        <w:rPr>
          <w:sz w:val="24"/>
          <w:szCs w:val="24"/>
          <w:lang w:val="sq-AL"/>
        </w:rPr>
        <w:t>ë</w:t>
      </w:r>
      <w:r w:rsidRPr="005825ED">
        <w:rPr>
          <w:sz w:val="24"/>
          <w:szCs w:val="24"/>
          <w:lang w:val="sq-AL"/>
        </w:rPr>
        <w:t xml:space="preserve">tare </w:t>
      </w:r>
      <w:r w:rsidR="00FD13EE" w:rsidRPr="005825ED">
        <w:rPr>
          <w:sz w:val="24"/>
          <w:szCs w:val="24"/>
          <w:lang w:val="sq-AL"/>
        </w:rPr>
        <w:t>p</w:t>
      </w:r>
      <w:r w:rsidR="00362841" w:rsidRPr="005825ED">
        <w:rPr>
          <w:sz w:val="24"/>
          <w:szCs w:val="24"/>
          <w:lang w:val="sq-AL"/>
        </w:rPr>
        <w:t>ë</w:t>
      </w:r>
      <w:r w:rsidR="00FD13EE" w:rsidRPr="005825ED">
        <w:rPr>
          <w:sz w:val="24"/>
          <w:szCs w:val="24"/>
          <w:lang w:val="sq-AL"/>
        </w:rPr>
        <w:t>rkat</w:t>
      </w:r>
      <w:r w:rsidR="00362841" w:rsidRPr="005825ED">
        <w:rPr>
          <w:sz w:val="24"/>
          <w:szCs w:val="24"/>
          <w:lang w:val="sq-AL"/>
        </w:rPr>
        <w:t>ë</w:t>
      </w:r>
      <w:r w:rsidR="00FD13EE" w:rsidRPr="005825ED">
        <w:rPr>
          <w:sz w:val="24"/>
          <w:szCs w:val="24"/>
          <w:lang w:val="sq-AL"/>
        </w:rPr>
        <w:t xml:space="preserve">se </w:t>
      </w:r>
      <w:r w:rsidRPr="005825ED">
        <w:rPr>
          <w:sz w:val="24"/>
          <w:szCs w:val="24"/>
          <w:lang w:val="sq-AL"/>
        </w:rPr>
        <w:t>q</w:t>
      </w:r>
      <w:r w:rsidR="00FC0E89" w:rsidRPr="005825ED">
        <w:rPr>
          <w:sz w:val="24"/>
          <w:szCs w:val="24"/>
          <w:lang w:val="sq-AL"/>
        </w:rPr>
        <w:t>ë</w:t>
      </w:r>
      <w:r w:rsidRPr="005825ED">
        <w:rPr>
          <w:sz w:val="24"/>
          <w:szCs w:val="24"/>
          <w:lang w:val="sq-AL"/>
        </w:rPr>
        <w:t xml:space="preserve"> kan</w:t>
      </w:r>
      <w:r w:rsidR="00FC0E89" w:rsidRPr="005825ED">
        <w:rPr>
          <w:sz w:val="24"/>
          <w:szCs w:val="24"/>
          <w:lang w:val="sq-AL"/>
        </w:rPr>
        <w:t>ë</w:t>
      </w:r>
      <w:r w:rsidRPr="005825ED">
        <w:rPr>
          <w:sz w:val="24"/>
          <w:szCs w:val="24"/>
          <w:lang w:val="sq-AL"/>
        </w:rPr>
        <w:t xml:space="preserve"> licencuar subjektin e mbik</w:t>
      </w:r>
      <w:r w:rsidR="00FC0E89" w:rsidRPr="005825ED">
        <w:rPr>
          <w:sz w:val="24"/>
          <w:szCs w:val="24"/>
          <w:lang w:val="sq-AL"/>
        </w:rPr>
        <w:t>ë</w:t>
      </w:r>
      <w:r w:rsidRPr="005825ED">
        <w:rPr>
          <w:sz w:val="24"/>
          <w:szCs w:val="24"/>
          <w:lang w:val="sq-AL"/>
        </w:rPr>
        <w:t xml:space="preserve">qyrur brenda grupit, </w:t>
      </w:r>
      <w:r w:rsidR="0055325B" w:rsidRPr="005825ED">
        <w:rPr>
          <w:sz w:val="24"/>
          <w:szCs w:val="24"/>
          <w:lang w:val="sq-AL"/>
        </w:rPr>
        <w:t xml:space="preserve">dhe </w:t>
      </w:r>
    </w:p>
    <w:p w14:paraId="4BD17433" w14:textId="707FDBC0" w:rsidR="0055325B" w:rsidRPr="005825ED" w:rsidRDefault="00FD5009" w:rsidP="006E5A7D">
      <w:pPr>
        <w:pStyle w:val="Paragrafi"/>
        <w:numPr>
          <w:ilvl w:val="0"/>
          <w:numId w:val="10"/>
        </w:numPr>
        <w:ind w:left="1350" w:hanging="270"/>
        <w:rPr>
          <w:sz w:val="24"/>
          <w:szCs w:val="24"/>
          <w:lang w:val="sq-AL"/>
        </w:rPr>
      </w:pPr>
      <w:r w:rsidRPr="005825ED">
        <w:rPr>
          <w:sz w:val="24"/>
          <w:szCs w:val="24"/>
          <w:lang w:val="sq-AL"/>
        </w:rPr>
        <w:t>Komitetit t</w:t>
      </w:r>
      <w:r w:rsidR="00A7553E" w:rsidRPr="005825ED">
        <w:rPr>
          <w:sz w:val="24"/>
          <w:szCs w:val="24"/>
          <w:lang w:val="sq-AL"/>
        </w:rPr>
        <w:t>ë</w:t>
      </w:r>
      <w:r w:rsidRPr="005825ED">
        <w:rPr>
          <w:sz w:val="24"/>
          <w:szCs w:val="24"/>
          <w:lang w:val="sq-AL"/>
        </w:rPr>
        <w:t xml:space="preserve"> </w:t>
      </w:r>
      <w:r w:rsidR="00AA2E2E" w:rsidRPr="005825ED">
        <w:rPr>
          <w:sz w:val="24"/>
          <w:szCs w:val="24"/>
          <w:lang w:val="sq-AL"/>
        </w:rPr>
        <w:t>P</w:t>
      </w:r>
      <w:r w:rsidR="00A7553E" w:rsidRPr="005825ED">
        <w:rPr>
          <w:sz w:val="24"/>
          <w:szCs w:val="24"/>
          <w:lang w:val="sq-AL"/>
        </w:rPr>
        <w:t>ë</w:t>
      </w:r>
      <w:r w:rsidRPr="005825ED">
        <w:rPr>
          <w:sz w:val="24"/>
          <w:szCs w:val="24"/>
          <w:lang w:val="sq-AL"/>
        </w:rPr>
        <w:t>rbashk</w:t>
      </w:r>
      <w:r w:rsidR="00A7553E" w:rsidRPr="005825ED">
        <w:rPr>
          <w:sz w:val="24"/>
          <w:szCs w:val="24"/>
          <w:lang w:val="sq-AL"/>
        </w:rPr>
        <w:t>ë</w:t>
      </w:r>
      <w:r w:rsidRPr="005825ED">
        <w:rPr>
          <w:sz w:val="24"/>
          <w:szCs w:val="24"/>
          <w:lang w:val="sq-AL"/>
        </w:rPr>
        <w:t>t</w:t>
      </w:r>
      <w:r w:rsidR="00EF326C" w:rsidRPr="005825ED">
        <w:rPr>
          <w:sz w:val="24"/>
          <w:szCs w:val="24"/>
          <w:lang w:val="sq-AL"/>
        </w:rPr>
        <w:t xml:space="preserve"> t</w:t>
      </w:r>
      <w:r w:rsidR="00A7553E" w:rsidRPr="005825ED">
        <w:rPr>
          <w:sz w:val="24"/>
          <w:szCs w:val="24"/>
          <w:lang w:val="sq-AL"/>
        </w:rPr>
        <w:t>ë</w:t>
      </w:r>
      <w:r w:rsidR="00EF326C" w:rsidRPr="005825ED">
        <w:rPr>
          <w:sz w:val="24"/>
          <w:szCs w:val="24"/>
          <w:lang w:val="sq-AL"/>
        </w:rPr>
        <w:t xml:space="preserve"> p</w:t>
      </w:r>
      <w:r w:rsidR="00A7553E" w:rsidRPr="005825ED">
        <w:rPr>
          <w:sz w:val="24"/>
          <w:szCs w:val="24"/>
          <w:lang w:val="sq-AL"/>
        </w:rPr>
        <w:t>ë</w:t>
      </w:r>
      <w:r w:rsidR="00EF326C" w:rsidRPr="005825ED">
        <w:rPr>
          <w:sz w:val="24"/>
          <w:szCs w:val="24"/>
          <w:lang w:val="sq-AL"/>
        </w:rPr>
        <w:t>rcaktuar n</w:t>
      </w:r>
      <w:r w:rsidR="00A7553E" w:rsidRPr="005825ED">
        <w:rPr>
          <w:sz w:val="24"/>
          <w:szCs w:val="24"/>
          <w:lang w:val="sq-AL"/>
        </w:rPr>
        <w:t>ë</w:t>
      </w:r>
      <w:r w:rsidR="00EF326C" w:rsidRPr="005825ED">
        <w:rPr>
          <w:sz w:val="24"/>
          <w:szCs w:val="24"/>
          <w:lang w:val="sq-AL"/>
        </w:rPr>
        <w:t xml:space="preserve"> nenin 10</w:t>
      </w:r>
      <w:r w:rsidR="00183B39">
        <w:rPr>
          <w:sz w:val="24"/>
          <w:szCs w:val="24"/>
          <w:lang w:val="sq-AL"/>
        </w:rPr>
        <w:t>,</w:t>
      </w:r>
      <w:r w:rsidR="00EF326C" w:rsidRPr="005825ED">
        <w:rPr>
          <w:sz w:val="24"/>
          <w:szCs w:val="24"/>
          <w:lang w:val="sq-AL"/>
        </w:rPr>
        <w:t xml:space="preserve"> t</w:t>
      </w:r>
      <w:r w:rsidR="00A7553E" w:rsidRPr="005825ED">
        <w:rPr>
          <w:sz w:val="24"/>
          <w:szCs w:val="24"/>
          <w:lang w:val="sq-AL"/>
        </w:rPr>
        <w:t>ë</w:t>
      </w:r>
      <w:r w:rsidR="00EF326C" w:rsidRPr="005825ED">
        <w:rPr>
          <w:sz w:val="24"/>
          <w:szCs w:val="24"/>
          <w:lang w:val="sq-AL"/>
        </w:rPr>
        <w:t xml:space="preserve"> k</w:t>
      </w:r>
      <w:r w:rsidR="00A7553E" w:rsidRPr="005825ED">
        <w:rPr>
          <w:sz w:val="24"/>
          <w:szCs w:val="24"/>
          <w:lang w:val="sq-AL"/>
        </w:rPr>
        <w:t>ë</w:t>
      </w:r>
      <w:r w:rsidR="00EF326C" w:rsidRPr="005825ED">
        <w:rPr>
          <w:sz w:val="24"/>
          <w:szCs w:val="24"/>
          <w:lang w:val="sq-AL"/>
        </w:rPr>
        <w:t>tij ligji</w:t>
      </w:r>
      <w:r w:rsidR="0055325B" w:rsidRPr="005825ED">
        <w:rPr>
          <w:sz w:val="24"/>
          <w:szCs w:val="24"/>
          <w:lang w:val="sq-AL"/>
        </w:rPr>
        <w:t>.</w:t>
      </w:r>
    </w:p>
    <w:p w14:paraId="36132881" w14:textId="2FFA92DB" w:rsidR="0055325B" w:rsidRPr="005825ED" w:rsidRDefault="0055325B" w:rsidP="002C26CE">
      <w:pPr>
        <w:pStyle w:val="Paragrafi"/>
        <w:rPr>
          <w:sz w:val="24"/>
          <w:szCs w:val="24"/>
          <w:lang w:val="sq-AL"/>
        </w:rPr>
      </w:pPr>
      <w:r w:rsidRPr="005825ED">
        <w:rPr>
          <w:sz w:val="24"/>
          <w:szCs w:val="24"/>
          <w:lang w:val="sq-AL"/>
        </w:rPr>
        <w:t>2.</w:t>
      </w:r>
      <w:r w:rsidR="00A40E59" w:rsidRPr="005825ED">
        <w:rPr>
          <w:sz w:val="24"/>
          <w:szCs w:val="24"/>
          <w:lang w:val="sq-AL"/>
        </w:rPr>
        <w:t xml:space="preserve"> </w:t>
      </w:r>
      <w:r w:rsidRPr="005825ED">
        <w:rPr>
          <w:sz w:val="24"/>
          <w:szCs w:val="24"/>
          <w:lang w:val="sq-AL"/>
        </w:rPr>
        <w:t xml:space="preserve">Koordinatori i caktuar në përputhje me nenin </w:t>
      </w:r>
      <w:r w:rsidR="00927CA9" w:rsidRPr="005825ED">
        <w:rPr>
          <w:sz w:val="24"/>
          <w:szCs w:val="24"/>
          <w:lang w:val="sq-AL"/>
        </w:rPr>
        <w:t>12</w:t>
      </w:r>
      <w:r w:rsidR="004C018D" w:rsidRPr="005825ED">
        <w:rPr>
          <w:sz w:val="24"/>
          <w:szCs w:val="24"/>
          <w:lang w:val="sq-AL"/>
        </w:rPr>
        <w:t xml:space="preserve"> t</w:t>
      </w:r>
      <w:r w:rsidR="00362841" w:rsidRPr="005825ED">
        <w:rPr>
          <w:sz w:val="24"/>
          <w:szCs w:val="24"/>
          <w:lang w:val="sq-AL"/>
        </w:rPr>
        <w:t>ë</w:t>
      </w:r>
      <w:r w:rsidR="004C018D" w:rsidRPr="005825ED">
        <w:rPr>
          <w:sz w:val="24"/>
          <w:szCs w:val="24"/>
          <w:lang w:val="sq-AL"/>
        </w:rPr>
        <w:t xml:space="preserve"> k</w:t>
      </w:r>
      <w:r w:rsidR="00362841" w:rsidRPr="005825ED">
        <w:rPr>
          <w:sz w:val="24"/>
          <w:szCs w:val="24"/>
          <w:lang w:val="sq-AL"/>
        </w:rPr>
        <w:t>ë</w:t>
      </w:r>
      <w:r w:rsidR="004C018D" w:rsidRPr="005825ED">
        <w:rPr>
          <w:sz w:val="24"/>
          <w:szCs w:val="24"/>
          <w:lang w:val="sq-AL"/>
        </w:rPr>
        <w:t>tij ligji</w:t>
      </w:r>
      <w:r w:rsidRPr="005825ED">
        <w:rPr>
          <w:sz w:val="24"/>
          <w:szCs w:val="24"/>
          <w:lang w:val="sq-AL"/>
        </w:rPr>
        <w:t xml:space="preserve"> </w:t>
      </w:r>
      <w:r w:rsidR="001F3FC9" w:rsidRPr="005825ED">
        <w:rPr>
          <w:sz w:val="24"/>
          <w:szCs w:val="24"/>
          <w:lang w:val="sq-AL"/>
        </w:rPr>
        <w:t xml:space="preserve">informon shoqërinë mëmë në krye të grupit, ose, në mungesë të saj, subjektin e mbikëqyrur që ka totalin më të lartë të aktiveve në </w:t>
      </w:r>
      <w:r w:rsidR="00CF1516" w:rsidRPr="005825ED">
        <w:rPr>
          <w:sz w:val="24"/>
          <w:szCs w:val="24"/>
          <w:lang w:val="sq-AL"/>
        </w:rPr>
        <w:t>sektorin</w:t>
      </w:r>
      <w:r w:rsidR="001F3FC9" w:rsidRPr="005825ED">
        <w:rPr>
          <w:sz w:val="24"/>
          <w:szCs w:val="24"/>
          <w:lang w:val="sq-AL"/>
        </w:rPr>
        <w:t xml:space="preserve"> financiar më të rëndësishëm të grupit, lidhur me faktin se grupi është identifikuar si një konglomerat financiar dhe lidhur me caktimin e tij si koordinator. Koordinatori informon gjithashtu autoritetet mbikëqyrëse që kanë licencuar subjektet e mbikëqyrura të përfshira në grup dhe autoritetet kompetente të shtetit anëtar ku ka selinë shoqëria financiare </w:t>
      </w:r>
      <w:r w:rsidR="00C320AE" w:rsidRPr="005825ED">
        <w:rPr>
          <w:sz w:val="24"/>
          <w:szCs w:val="24"/>
          <w:lang w:val="sq-AL"/>
        </w:rPr>
        <w:t>zotëruese</w:t>
      </w:r>
      <w:r w:rsidR="001F3FC9" w:rsidRPr="005825ED">
        <w:rPr>
          <w:sz w:val="24"/>
          <w:szCs w:val="24"/>
          <w:lang w:val="sq-AL"/>
        </w:rPr>
        <w:t xml:space="preserve"> e përzier, sipas rastit</w:t>
      </w:r>
      <w:r w:rsidR="002C26CE" w:rsidRPr="005825ED">
        <w:rPr>
          <w:sz w:val="24"/>
          <w:szCs w:val="24"/>
          <w:lang w:val="sq-AL"/>
        </w:rPr>
        <w:t>, si dhe</w:t>
      </w:r>
      <w:r w:rsidR="001F3FC9" w:rsidRPr="005825ED">
        <w:rPr>
          <w:sz w:val="24"/>
          <w:szCs w:val="24"/>
          <w:lang w:val="sq-AL"/>
        </w:rPr>
        <w:t xml:space="preserve"> </w:t>
      </w:r>
      <w:r w:rsidR="00040E2D" w:rsidRPr="005825ED">
        <w:rPr>
          <w:sz w:val="24"/>
          <w:szCs w:val="24"/>
          <w:lang w:val="sq-AL"/>
        </w:rPr>
        <w:t>Komitetin e P</w:t>
      </w:r>
      <w:r w:rsidR="00A7553E" w:rsidRPr="005825ED">
        <w:rPr>
          <w:sz w:val="24"/>
          <w:szCs w:val="24"/>
          <w:lang w:val="sq-AL"/>
        </w:rPr>
        <w:t>ë</w:t>
      </w:r>
      <w:r w:rsidR="00040E2D" w:rsidRPr="005825ED">
        <w:rPr>
          <w:sz w:val="24"/>
          <w:szCs w:val="24"/>
          <w:lang w:val="sq-AL"/>
        </w:rPr>
        <w:t>rbashk</w:t>
      </w:r>
      <w:r w:rsidR="00A7553E" w:rsidRPr="005825ED">
        <w:rPr>
          <w:sz w:val="24"/>
          <w:szCs w:val="24"/>
          <w:lang w:val="sq-AL"/>
        </w:rPr>
        <w:t>ë</w:t>
      </w:r>
      <w:r w:rsidR="00040E2D" w:rsidRPr="005825ED">
        <w:rPr>
          <w:sz w:val="24"/>
          <w:szCs w:val="24"/>
          <w:lang w:val="sq-AL"/>
        </w:rPr>
        <w:t>t t</w:t>
      </w:r>
      <w:r w:rsidR="00A7553E" w:rsidRPr="005825ED">
        <w:rPr>
          <w:sz w:val="24"/>
          <w:szCs w:val="24"/>
          <w:lang w:val="sq-AL"/>
        </w:rPr>
        <w:t>ë</w:t>
      </w:r>
      <w:r w:rsidR="00040E2D" w:rsidRPr="005825ED">
        <w:rPr>
          <w:sz w:val="24"/>
          <w:szCs w:val="24"/>
          <w:lang w:val="sq-AL"/>
        </w:rPr>
        <w:t xml:space="preserve"> p</w:t>
      </w:r>
      <w:r w:rsidR="00A7553E" w:rsidRPr="005825ED">
        <w:rPr>
          <w:sz w:val="24"/>
          <w:szCs w:val="24"/>
          <w:lang w:val="sq-AL"/>
        </w:rPr>
        <w:t>ë</w:t>
      </w:r>
      <w:r w:rsidR="00040E2D" w:rsidRPr="005825ED">
        <w:rPr>
          <w:sz w:val="24"/>
          <w:szCs w:val="24"/>
          <w:lang w:val="sq-AL"/>
        </w:rPr>
        <w:t>rcaktuar n</w:t>
      </w:r>
      <w:r w:rsidR="00A7553E" w:rsidRPr="005825ED">
        <w:rPr>
          <w:sz w:val="24"/>
          <w:szCs w:val="24"/>
          <w:lang w:val="sq-AL"/>
        </w:rPr>
        <w:t>ë</w:t>
      </w:r>
      <w:r w:rsidR="00040E2D" w:rsidRPr="005825ED">
        <w:rPr>
          <w:sz w:val="24"/>
          <w:szCs w:val="24"/>
          <w:lang w:val="sq-AL"/>
        </w:rPr>
        <w:t xml:space="preserve"> nenin 10</w:t>
      </w:r>
      <w:r w:rsidR="006E5A7D">
        <w:rPr>
          <w:sz w:val="24"/>
          <w:szCs w:val="24"/>
          <w:lang w:val="sq-AL"/>
        </w:rPr>
        <w:t>,</w:t>
      </w:r>
      <w:r w:rsidR="00040E2D" w:rsidRPr="005825ED">
        <w:rPr>
          <w:sz w:val="24"/>
          <w:szCs w:val="24"/>
          <w:lang w:val="sq-AL"/>
        </w:rPr>
        <w:t xml:space="preserve"> t</w:t>
      </w:r>
      <w:r w:rsidR="00A7553E" w:rsidRPr="005825ED">
        <w:rPr>
          <w:sz w:val="24"/>
          <w:szCs w:val="24"/>
          <w:lang w:val="sq-AL"/>
        </w:rPr>
        <w:t>ë</w:t>
      </w:r>
      <w:r w:rsidR="00040E2D" w:rsidRPr="005825ED">
        <w:rPr>
          <w:sz w:val="24"/>
          <w:szCs w:val="24"/>
          <w:lang w:val="sq-AL"/>
        </w:rPr>
        <w:t xml:space="preserve"> k</w:t>
      </w:r>
      <w:r w:rsidR="00A7553E" w:rsidRPr="005825ED">
        <w:rPr>
          <w:sz w:val="24"/>
          <w:szCs w:val="24"/>
          <w:lang w:val="sq-AL"/>
        </w:rPr>
        <w:t>ë</w:t>
      </w:r>
      <w:r w:rsidR="00040E2D" w:rsidRPr="005825ED">
        <w:rPr>
          <w:sz w:val="24"/>
          <w:szCs w:val="24"/>
          <w:lang w:val="sq-AL"/>
        </w:rPr>
        <w:t>tij ligji</w:t>
      </w:r>
      <w:r w:rsidR="002C26CE" w:rsidRPr="005825ED">
        <w:rPr>
          <w:sz w:val="24"/>
          <w:szCs w:val="24"/>
          <w:lang w:val="sq-AL"/>
        </w:rPr>
        <w:t>.</w:t>
      </w:r>
    </w:p>
    <w:p w14:paraId="757B8A78" w14:textId="1DF97B54" w:rsidR="002C26CE" w:rsidRPr="005825ED" w:rsidRDefault="0055325B" w:rsidP="002C26CE">
      <w:pPr>
        <w:pStyle w:val="Paragrafi"/>
        <w:rPr>
          <w:sz w:val="24"/>
          <w:szCs w:val="24"/>
          <w:lang w:val="sq-AL"/>
        </w:rPr>
      </w:pPr>
      <w:r w:rsidRPr="005825ED">
        <w:rPr>
          <w:sz w:val="24"/>
          <w:szCs w:val="24"/>
          <w:lang w:val="sq-AL"/>
        </w:rPr>
        <w:t xml:space="preserve"> 3.</w:t>
      </w:r>
      <w:r w:rsidR="004C7FF7" w:rsidRPr="005825ED">
        <w:rPr>
          <w:sz w:val="24"/>
          <w:szCs w:val="24"/>
          <w:lang w:val="sq-AL"/>
        </w:rPr>
        <w:t xml:space="preserve"> </w:t>
      </w:r>
      <w:r w:rsidR="002C26CE" w:rsidRPr="005825ED">
        <w:rPr>
          <w:sz w:val="24"/>
          <w:szCs w:val="24"/>
          <w:lang w:val="sq-AL"/>
        </w:rPr>
        <w:t xml:space="preserve">Autoritetet </w:t>
      </w:r>
      <w:r w:rsidR="009A5CAB" w:rsidRPr="005825ED">
        <w:rPr>
          <w:sz w:val="24"/>
          <w:szCs w:val="24"/>
          <w:lang w:val="sq-AL"/>
        </w:rPr>
        <w:t>m</w:t>
      </w:r>
      <w:r w:rsidR="002C26CE" w:rsidRPr="005825ED">
        <w:rPr>
          <w:sz w:val="24"/>
          <w:szCs w:val="24"/>
          <w:lang w:val="sq-AL"/>
        </w:rPr>
        <w:t>bik</w:t>
      </w:r>
      <w:r w:rsidR="00362841" w:rsidRPr="005825ED">
        <w:rPr>
          <w:sz w:val="24"/>
          <w:szCs w:val="24"/>
          <w:lang w:val="sq-AL"/>
        </w:rPr>
        <w:t>ë</w:t>
      </w:r>
      <w:r w:rsidR="002C26CE" w:rsidRPr="005825ED">
        <w:rPr>
          <w:sz w:val="24"/>
          <w:szCs w:val="24"/>
          <w:lang w:val="sq-AL"/>
        </w:rPr>
        <w:t>qyr</w:t>
      </w:r>
      <w:r w:rsidR="00362841" w:rsidRPr="005825ED">
        <w:rPr>
          <w:sz w:val="24"/>
          <w:szCs w:val="24"/>
          <w:lang w:val="sq-AL"/>
        </w:rPr>
        <w:t>ë</w:t>
      </w:r>
      <w:r w:rsidR="002C26CE" w:rsidRPr="005825ED">
        <w:rPr>
          <w:sz w:val="24"/>
          <w:szCs w:val="24"/>
          <w:lang w:val="sq-AL"/>
        </w:rPr>
        <w:t>se</w:t>
      </w:r>
      <w:r w:rsidRPr="005825ED">
        <w:rPr>
          <w:sz w:val="24"/>
          <w:szCs w:val="24"/>
          <w:lang w:val="sq-AL"/>
        </w:rPr>
        <w:t xml:space="preserve"> publiko</w:t>
      </w:r>
      <w:r w:rsidR="002C26CE" w:rsidRPr="005825ED">
        <w:rPr>
          <w:sz w:val="24"/>
          <w:szCs w:val="24"/>
          <w:lang w:val="sq-AL"/>
        </w:rPr>
        <w:t>j</w:t>
      </w:r>
      <w:r w:rsidRPr="005825ED">
        <w:rPr>
          <w:sz w:val="24"/>
          <w:szCs w:val="24"/>
          <w:lang w:val="sq-AL"/>
        </w:rPr>
        <w:t>n</w:t>
      </w:r>
      <w:r w:rsidR="00362841" w:rsidRPr="005825ED">
        <w:rPr>
          <w:sz w:val="24"/>
          <w:szCs w:val="24"/>
          <w:lang w:val="sq-AL"/>
        </w:rPr>
        <w:t>ë</w:t>
      </w:r>
      <w:r w:rsidRPr="005825ED">
        <w:rPr>
          <w:sz w:val="24"/>
          <w:szCs w:val="24"/>
          <w:lang w:val="sq-AL"/>
        </w:rPr>
        <w:t xml:space="preserve"> dhe përditëso</w:t>
      </w:r>
      <w:r w:rsidR="002C26CE" w:rsidRPr="005825ED">
        <w:rPr>
          <w:sz w:val="24"/>
          <w:szCs w:val="24"/>
          <w:lang w:val="sq-AL"/>
        </w:rPr>
        <w:t>j</w:t>
      </w:r>
      <w:r w:rsidRPr="005825ED">
        <w:rPr>
          <w:sz w:val="24"/>
          <w:szCs w:val="24"/>
          <w:lang w:val="sq-AL"/>
        </w:rPr>
        <w:t>n</w:t>
      </w:r>
      <w:r w:rsidR="00362841" w:rsidRPr="005825ED">
        <w:rPr>
          <w:sz w:val="24"/>
          <w:szCs w:val="24"/>
          <w:lang w:val="sq-AL"/>
        </w:rPr>
        <w:t>ë</w:t>
      </w:r>
      <w:r w:rsidRPr="005825ED">
        <w:rPr>
          <w:sz w:val="24"/>
          <w:szCs w:val="24"/>
          <w:lang w:val="sq-AL"/>
        </w:rPr>
        <w:t xml:space="preserve"> në faq</w:t>
      </w:r>
      <w:r w:rsidR="002C26CE" w:rsidRPr="005825ED">
        <w:rPr>
          <w:sz w:val="24"/>
          <w:szCs w:val="24"/>
          <w:lang w:val="sq-AL"/>
        </w:rPr>
        <w:t>et e tyre</w:t>
      </w:r>
      <w:r w:rsidRPr="005825ED">
        <w:rPr>
          <w:sz w:val="24"/>
          <w:szCs w:val="24"/>
          <w:lang w:val="sq-AL"/>
        </w:rPr>
        <w:t xml:space="preserve"> të internetit, listën e konglomerateve financiare të përcaktuara në përputhje me nenin 2</w:t>
      </w:r>
      <w:r w:rsidR="00C4235E" w:rsidRPr="005825ED">
        <w:rPr>
          <w:sz w:val="24"/>
          <w:szCs w:val="24"/>
          <w:lang w:val="sq-AL"/>
        </w:rPr>
        <w:t>,</w:t>
      </w:r>
      <w:r w:rsidRPr="005825ED">
        <w:rPr>
          <w:sz w:val="24"/>
          <w:szCs w:val="24"/>
          <w:lang w:val="sq-AL"/>
        </w:rPr>
        <w:t xml:space="preserve"> </w:t>
      </w:r>
      <w:r w:rsidR="00185ACA" w:rsidRPr="005825ED">
        <w:rPr>
          <w:sz w:val="24"/>
          <w:szCs w:val="24"/>
          <w:lang w:val="sq-AL"/>
        </w:rPr>
        <w:t xml:space="preserve">pika </w:t>
      </w:r>
      <w:r w:rsidRPr="005825ED">
        <w:rPr>
          <w:sz w:val="24"/>
          <w:szCs w:val="24"/>
          <w:lang w:val="sq-AL"/>
        </w:rPr>
        <w:t>1</w:t>
      </w:r>
      <w:r w:rsidR="002C26CE" w:rsidRPr="005825ED">
        <w:rPr>
          <w:sz w:val="24"/>
          <w:szCs w:val="24"/>
          <w:lang w:val="sq-AL"/>
        </w:rPr>
        <w:t>6 t</w:t>
      </w:r>
      <w:r w:rsidR="00362841" w:rsidRPr="005825ED">
        <w:rPr>
          <w:sz w:val="24"/>
          <w:szCs w:val="24"/>
          <w:lang w:val="sq-AL"/>
        </w:rPr>
        <w:t>ë</w:t>
      </w:r>
      <w:r w:rsidR="002C26CE" w:rsidRPr="005825ED">
        <w:rPr>
          <w:sz w:val="24"/>
          <w:szCs w:val="24"/>
          <w:lang w:val="sq-AL"/>
        </w:rPr>
        <w:t xml:space="preserve"> k</w:t>
      </w:r>
      <w:r w:rsidR="00362841" w:rsidRPr="005825ED">
        <w:rPr>
          <w:sz w:val="24"/>
          <w:szCs w:val="24"/>
          <w:lang w:val="sq-AL"/>
        </w:rPr>
        <w:t>ë</w:t>
      </w:r>
      <w:r w:rsidR="002C26CE" w:rsidRPr="005825ED">
        <w:rPr>
          <w:sz w:val="24"/>
          <w:szCs w:val="24"/>
          <w:lang w:val="sq-AL"/>
        </w:rPr>
        <w:t>tij ligji.</w:t>
      </w:r>
    </w:p>
    <w:p w14:paraId="4D5E8FAA" w14:textId="06FD1A7D" w:rsidR="002A2111" w:rsidRPr="005825ED" w:rsidRDefault="002C26CE" w:rsidP="002A2111">
      <w:pPr>
        <w:pStyle w:val="Paragrafi"/>
        <w:rPr>
          <w:sz w:val="24"/>
          <w:szCs w:val="24"/>
          <w:lang w:val="sq-AL"/>
        </w:rPr>
      </w:pPr>
      <w:r w:rsidRPr="005825ED">
        <w:rPr>
          <w:sz w:val="24"/>
          <w:szCs w:val="24"/>
          <w:lang w:val="sq-AL"/>
        </w:rPr>
        <w:t xml:space="preserve">4. </w:t>
      </w:r>
      <w:r w:rsidR="0055325B" w:rsidRPr="005825ED">
        <w:rPr>
          <w:sz w:val="24"/>
          <w:szCs w:val="24"/>
          <w:lang w:val="sq-AL"/>
        </w:rPr>
        <w:t xml:space="preserve">Emri i çdo subjekti të </w:t>
      </w:r>
      <w:r w:rsidRPr="005825ED">
        <w:rPr>
          <w:sz w:val="24"/>
          <w:szCs w:val="24"/>
          <w:lang w:val="sq-AL"/>
        </w:rPr>
        <w:t>mbik</w:t>
      </w:r>
      <w:r w:rsidR="00362841" w:rsidRPr="005825ED">
        <w:rPr>
          <w:sz w:val="24"/>
          <w:szCs w:val="24"/>
          <w:lang w:val="sq-AL"/>
        </w:rPr>
        <w:t>ë</w:t>
      </w:r>
      <w:r w:rsidRPr="005825ED">
        <w:rPr>
          <w:sz w:val="24"/>
          <w:szCs w:val="24"/>
          <w:lang w:val="sq-AL"/>
        </w:rPr>
        <w:t>qyrur</w:t>
      </w:r>
      <w:r w:rsidR="0055325B" w:rsidRPr="005825ED">
        <w:rPr>
          <w:sz w:val="24"/>
          <w:szCs w:val="24"/>
          <w:lang w:val="sq-AL"/>
        </w:rPr>
        <w:t xml:space="preserve"> që është pjesë </w:t>
      </w:r>
      <w:r w:rsidR="00C4235E" w:rsidRPr="005825ED">
        <w:rPr>
          <w:sz w:val="24"/>
          <w:szCs w:val="24"/>
          <w:lang w:val="sq-AL"/>
        </w:rPr>
        <w:t>e</w:t>
      </w:r>
      <w:r w:rsidR="0055325B" w:rsidRPr="005825ED">
        <w:rPr>
          <w:sz w:val="24"/>
          <w:szCs w:val="24"/>
          <w:lang w:val="sq-AL"/>
        </w:rPr>
        <w:t xml:space="preserve"> një konglomerati financiar regjistrohet në një listë, e cila publikohet dhe përditësohet në faqe</w:t>
      </w:r>
      <w:r w:rsidR="009A5CAB" w:rsidRPr="005825ED">
        <w:rPr>
          <w:sz w:val="24"/>
          <w:szCs w:val="24"/>
          <w:lang w:val="sq-AL"/>
        </w:rPr>
        <w:t>t e internetit t</w:t>
      </w:r>
      <w:r w:rsidR="00362841" w:rsidRPr="005825ED">
        <w:rPr>
          <w:sz w:val="24"/>
          <w:szCs w:val="24"/>
          <w:lang w:val="sq-AL"/>
        </w:rPr>
        <w:t>ë</w:t>
      </w:r>
      <w:r w:rsidR="009A5CAB" w:rsidRPr="005825ED">
        <w:rPr>
          <w:sz w:val="24"/>
          <w:szCs w:val="24"/>
          <w:lang w:val="sq-AL"/>
        </w:rPr>
        <w:t xml:space="preserve"> autoriteteve mbik</w:t>
      </w:r>
      <w:r w:rsidR="00362841" w:rsidRPr="005825ED">
        <w:rPr>
          <w:sz w:val="24"/>
          <w:szCs w:val="24"/>
          <w:lang w:val="sq-AL"/>
        </w:rPr>
        <w:t>ë</w:t>
      </w:r>
      <w:r w:rsidR="009A5CAB" w:rsidRPr="005825ED">
        <w:rPr>
          <w:sz w:val="24"/>
          <w:szCs w:val="24"/>
          <w:lang w:val="sq-AL"/>
        </w:rPr>
        <w:t>qyr</w:t>
      </w:r>
      <w:r w:rsidR="00362841" w:rsidRPr="005825ED">
        <w:rPr>
          <w:sz w:val="24"/>
          <w:szCs w:val="24"/>
          <w:lang w:val="sq-AL"/>
        </w:rPr>
        <w:t>ë</w:t>
      </w:r>
      <w:r w:rsidR="009A5CAB" w:rsidRPr="005825ED">
        <w:rPr>
          <w:sz w:val="24"/>
          <w:szCs w:val="24"/>
          <w:lang w:val="sq-AL"/>
        </w:rPr>
        <w:t>se.</w:t>
      </w:r>
    </w:p>
    <w:p w14:paraId="6F386B04" w14:textId="65B2D950" w:rsidR="000857BC" w:rsidRPr="005825ED" w:rsidRDefault="002A2111" w:rsidP="000857BC">
      <w:pPr>
        <w:pStyle w:val="Paragrafi"/>
        <w:rPr>
          <w:sz w:val="24"/>
          <w:szCs w:val="24"/>
          <w:lang w:val="sq-AL"/>
        </w:rPr>
      </w:pPr>
      <w:r w:rsidRPr="005825ED">
        <w:rPr>
          <w:sz w:val="24"/>
          <w:szCs w:val="24"/>
          <w:lang w:val="sq-AL"/>
        </w:rPr>
        <w:t xml:space="preserve">5. Kur koordinatori vlerëson se nuk përmbushen më kërkesat për ushtrimin e mbikëqyrjes shtesë të një konglomerati financiar në përputhje me këtë </w:t>
      </w:r>
      <w:r w:rsidR="00A7606E">
        <w:rPr>
          <w:sz w:val="24"/>
          <w:szCs w:val="24"/>
          <w:lang w:val="sq-AL"/>
        </w:rPr>
        <w:t>l</w:t>
      </w:r>
      <w:r w:rsidRPr="005825ED">
        <w:rPr>
          <w:sz w:val="24"/>
          <w:szCs w:val="24"/>
          <w:lang w:val="sq-AL"/>
        </w:rPr>
        <w:t>igj, ai njofton për këtë</w:t>
      </w:r>
      <w:r w:rsidR="00AA2E2E" w:rsidRPr="005825ED">
        <w:rPr>
          <w:sz w:val="24"/>
          <w:szCs w:val="24"/>
          <w:lang w:val="sq-AL"/>
        </w:rPr>
        <w:t>,</w:t>
      </w:r>
      <w:r w:rsidRPr="005825ED">
        <w:rPr>
          <w:sz w:val="24"/>
          <w:szCs w:val="24"/>
          <w:lang w:val="sq-AL"/>
        </w:rPr>
        <w:t xml:space="preserve"> autoritetet e tjera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 xml:space="preserve">se përkatëse të përmendura në </w:t>
      </w:r>
      <w:r w:rsidR="000857BC" w:rsidRPr="005825ED">
        <w:rPr>
          <w:sz w:val="24"/>
          <w:szCs w:val="24"/>
          <w:lang w:val="sq-AL"/>
        </w:rPr>
        <w:t>pik</w:t>
      </w:r>
      <w:r w:rsidR="00A7553E" w:rsidRPr="005825ED">
        <w:rPr>
          <w:sz w:val="24"/>
          <w:szCs w:val="24"/>
          <w:lang w:val="sq-AL"/>
        </w:rPr>
        <w:t>ë</w:t>
      </w:r>
      <w:r w:rsidR="000857BC" w:rsidRPr="005825ED">
        <w:rPr>
          <w:sz w:val="24"/>
          <w:szCs w:val="24"/>
          <w:lang w:val="sq-AL"/>
        </w:rPr>
        <w:t>n 1 t</w:t>
      </w:r>
      <w:r w:rsidR="00A7553E" w:rsidRPr="005825ED">
        <w:rPr>
          <w:sz w:val="24"/>
          <w:szCs w:val="24"/>
          <w:lang w:val="sq-AL"/>
        </w:rPr>
        <w:t>ë</w:t>
      </w:r>
      <w:r w:rsidR="000857BC" w:rsidRPr="005825ED">
        <w:rPr>
          <w:sz w:val="24"/>
          <w:szCs w:val="24"/>
          <w:lang w:val="sq-AL"/>
        </w:rPr>
        <w:t xml:space="preserve"> k</w:t>
      </w:r>
      <w:r w:rsidR="00A7553E" w:rsidRPr="005825ED">
        <w:rPr>
          <w:sz w:val="24"/>
          <w:szCs w:val="24"/>
          <w:lang w:val="sq-AL"/>
        </w:rPr>
        <w:t>ë</w:t>
      </w:r>
      <w:r w:rsidR="000857BC" w:rsidRPr="005825ED">
        <w:rPr>
          <w:sz w:val="24"/>
          <w:szCs w:val="24"/>
          <w:lang w:val="sq-AL"/>
        </w:rPr>
        <w:t xml:space="preserve">tij neni, </w:t>
      </w:r>
      <w:r w:rsidRPr="005825ED">
        <w:rPr>
          <w:sz w:val="24"/>
          <w:szCs w:val="24"/>
          <w:lang w:val="sq-AL"/>
        </w:rPr>
        <w:t xml:space="preserve">të cilat kanë marrë pjesë në </w:t>
      </w:r>
      <w:r w:rsidR="00A4271E">
        <w:rPr>
          <w:sz w:val="24"/>
          <w:szCs w:val="24"/>
          <w:lang w:val="sq-AL"/>
        </w:rPr>
        <w:t>marrjen</w:t>
      </w:r>
      <w:r w:rsidR="00A4271E" w:rsidRPr="005825ED">
        <w:rPr>
          <w:sz w:val="24"/>
          <w:szCs w:val="24"/>
          <w:lang w:val="sq-AL"/>
        </w:rPr>
        <w:t xml:space="preserve"> </w:t>
      </w:r>
      <w:r w:rsidRPr="005825ED">
        <w:rPr>
          <w:sz w:val="24"/>
          <w:szCs w:val="24"/>
          <w:lang w:val="sq-AL"/>
        </w:rPr>
        <w:t>e një vendimi të përbashkët mbi ekzistencën e konglomeratit financiar.</w:t>
      </w:r>
    </w:p>
    <w:p w14:paraId="4C8D2699" w14:textId="5BE8895E" w:rsidR="000857BC" w:rsidRPr="005825ED" w:rsidRDefault="000857BC" w:rsidP="000857BC">
      <w:pPr>
        <w:pStyle w:val="Paragrafi"/>
        <w:rPr>
          <w:sz w:val="24"/>
          <w:szCs w:val="24"/>
          <w:lang w:val="sq-AL"/>
        </w:rPr>
      </w:pPr>
      <w:r w:rsidRPr="005825ED">
        <w:rPr>
          <w:sz w:val="24"/>
          <w:szCs w:val="24"/>
          <w:lang w:val="sq-AL"/>
        </w:rPr>
        <w:t xml:space="preserve">6. </w:t>
      </w:r>
      <w:r w:rsidR="002A2111" w:rsidRPr="005825ED">
        <w:rPr>
          <w:sz w:val="24"/>
          <w:szCs w:val="24"/>
          <w:lang w:val="sq-AL"/>
        </w:rPr>
        <w:t xml:space="preserve">Autoritetet </w:t>
      </w:r>
      <w:r w:rsidRPr="005825ED">
        <w:rPr>
          <w:sz w:val="24"/>
          <w:szCs w:val="24"/>
          <w:lang w:val="sq-AL"/>
        </w:rPr>
        <w:t>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se t</w:t>
      </w:r>
      <w:r w:rsidR="00A7553E" w:rsidRPr="005825ED">
        <w:rPr>
          <w:sz w:val="24"/>
          <w:szCs w:val="24"/>
          <w:lang w:val="sq-AL"/>
        </w:rPr>
        <w:t>ë</w:t>
      </w:r>
      <w:r w:rsidRPr="005825ED">
        <w:rPr>
          <w:sz w:val="24"/>
          <w:szCs w:val="24"/>
          <w:lang w:val="sq-AL"/>
        </w:rPr>
        <w:t xml:space="preserve"> p</w:t>
      </w:r>
      <w:r w:rsidR="00A7553E" w:rsidRPr="005825ED">
        <w:rPr>
          <w:sz w:val="24"/>
          <w:szCs w:val="24"/>
          <w:lang w:val="sq-AL"/>
        </w:rPr>
        <w:t>ë</w:t>
      </w:r>
      <w:r w:rsidRPr="005825ED">
        <w:rPr>
          <w:sz w:val="24"/>
          <w:szCs w:val="24"/>
          <w:lang w:val="sq-AL"/>
        </w:rPr>
        <w:t>rmendura</w:t>
      </w:r>
      <w:r w:rsidR="002A2111" w:rsidRPr="005825ED">
        <w:rPr>
          <w:sz w:val="24"/>
          <w:szCs w:val="24"/>
          <w:lang w:val="sq-AL"/>
        </w:rPr>
        <w:t xml:space="preserve"> në </w:t>
      </w:r>
      <w:r w:rsidRPr="005825ED">
        <w:rPr>
          <w:sz w:val="24"/>
          <w:szCs w:val="24"/>
          <w:lang w:val="sq-AL"/>
        </w:rPr>
        <w:t>pik</w:t>
      </w:r>
      <w:r w:rsidR="00A7553E" w:rsidRPr="005825ED">
        <w:rPr>
          <w:sz w:val="24"/>
          <w:szCs w:val="24"/>
          <w:lang w:val="sq-AL"/>
        </w:rPr>
        <w:t>ë</w:t>
      </w:r>
      <w:r w:rsidRPr="005825ED">
        <w:rPr>
          <w:sz w:val="24"/>
          <w:szCs w:val="24"/>
          <w:lang w:val="sq-AL"/>
        </w:rPr>
        <w:t xml:space="preserve">n 5 </w:t>
      </w:r>
      <w:r w:rsidR="002A2111" w:rsidRPr="005825ED">
        <w:rPr>
          <w:sz w:val="24"/>
          <w:szCs w:val="24"/>
          <w:lang w:val="sq-AL"/>
        </w:rPr>
        <w:t xml:space="preserve">të këtij neni </w:t>
      </w:r>
      <w:r w:rsidRPr="005825ED">
        <w:rPr>
          <w:sz w:val="24"/>
          <w:szCs w:val="24"/>
          <w:lang w:val="sq-AL"/>
        </w:rPr>
        <w:t>marrin</w:t>
      </w:r>
      <w:r w:rsidR="002A2111" w:rsidRPr="005825ED">
        <w:rPr>
          <w:sz w:val="24"/>
          <w:szCs w:val="24"/>
          <w:lang w:val="sq-AL"/>
        </w:rPr>
        <w:t xml:space="preserve"> vendim të përbashkët për </w:t>
      </w:r>
      <w:r w:rsidR="00A3624B" w:rsidRPr="005825ED">
        <w:rPr>
          <w:sz w:val="24"/>
          <w:szCs w:val="24"/>
          <w:lang w:val="sq-AL"/>
        </w:rPr>
        <w:t>heqjen e statusit</w:t>
      </w:r>
      <w:r w:rsidR="002A2111" w:rsidRPr="005825ED">
        <w:rPr>
          <w:sz w:val="24"/>
          <w:szCs w:val="24"/>
          <w:lang w:val="sq-AL"/>
        </w:rPr>
        <w:t xml:space="preserve"> </w:t>
      </w:r>
      <w:r w:rsidR="00A3624B" w:rsidRPr="005825ED">
        <w:rPr>
          <w:sz w:val="24"/>
          <w:szCs w:val="24"/>
          <w:lang w:val="sq-AL"/>
        </w:rPr>
        <w:t>të</w:t>
      </w:r>
      <w:r w:rsidR="002A2111" w:rsidRPr="005825ED">
        <w:rPr>
          <w:sz w:val="24"/>
          <w:szCs w:val="24"/>
          <w:lang w:val="sq-AL"/>
        </w:rPr>
        <w:t xml:space="preserve"> konglomeratit financiar, nëse nuk përmbushen më kërkesat e këtij Ligji për identifikimin e një konglomerati financiar.</w:t>
      </w:r>
    </w:p>
    <w:p w14:paraId="0F7CE8D6" w14:textId="7F3E9332" w:rsidR="00AB107D" w:rsidRPr="005825ED" w:rsidRDefault="000857BC" w:rsidP="00AB107D">
      <w:pPr>
        <w:pStyle w:val="Paragrafi"/>
        <w:rPr>
          <w:sz w:val="24"/>
          <w:szCs w:val="24"/>
          <w:lang w:val="sq-AL"/>
        </w:rPr>
      </w:pPr>
      <w:r w:rsidRPr="005825ED">
        <w:rPr>
          <w:sz w:val="24"/>
          <w:szCs w:val="24"/>
          <w:lang w:val="sq-AL"/>
        </w:rPr>
        <w:t xml:space="preserve">7. </w:t>
      </w:r>
      <w:r w:rsidR="00D46528" w:rsidRPr="005825ED">
        <w:rPr>
          <w:sz w:val="24"/>
          <w:szCs w:val="24"/>
          <w:lang w:val="sq-AL"/>
        </w:rPr>
        <w:t xml:space="preserve">Koordinatori i dorëzon vendimin e përmendur në pikën 6 të këtij neni anëtarit të grupit </w:t>
      </w:r>
      <w:r w:rsidR="00D46528" w:rsidRPr="005825ED">
        <w:rPr>
          <w:sz w:val="24"/>
          <w:szCs w:val="24"/>
          <w:lang w:val="sq-AL"/>
        </w:rPr>
        <w:lastRenderedPageBreak/>
        <w:t>që udhëheq konglomeratin financiar, i cili, brenda tetë ditëve nga marrja e vendimit, njofton të gjithë personat që janë pjesë e atij konglomerati financiar</w:t>
      </w:r>
      <w:r w:rsidR="002A2111" w:rsidRPr="005825ED">
        <w:rPr>
          <w:sz w:val="24"/>
          <w:szCs w:val="24"/>
          <w:lang w:val="sq-AL"/>
        </w:rPr>
        <w:t>.</w:t>
      </w:r>
    </w:p>
    <w:p w14:paraId="2188BC4B" w14:textId="232719C6" w:rsidR="002A2111" w:rsidRPr="005825ED" w:rsidRDefault="006B4705" w:rsidP="00AB107D">
      <w:pPr>
        <w:pStyle w:val="Paragrafi"/>
        <w:rPr>
          <w:sz w:val="24"/>
          <w:szCs w:val="24"/>
          <w:lang w:val="sq-AL"/>
        </w:rPr>
      </w:pPr>
      <w:r w:rsidRPr="005825ED">
        <w:rPr>
          <w:sz w:val="24"/>
          <w:szCs w:val="24"/>
          <w:lang w:val="sq-AL"/>
        </w:rPr>
        <w:t xml:space="preserve">8. </w:t>
      </w:r>
      <w:r w:rsidR="002A2111" w:rsidRPr="005825ED">
        <w:rPr>
          <w:sz w:val="24"/>
          <w:szCs w:val="24"/>
          <w:lang w:val="sq-AL"/>
        </w:rPr>
        <w:t xml:space="preserve">Anëtari </w:t>
      </w:r>
      <w:r w:rsidR="009523DC" w:rsidRPr="005825ED">
        <w:rPr>
          <w:sz w:val="24"/>
          <w:szCs w:val="24"/>
          <w:lang w:val="sq-AL"/>
        </w:rPr>
        <w:t>i</w:t>
      </w:r>
      <w:r w:rsidR="002A2111" w:rsidRPr="005825ED">
        <w:rPr>
          <w:sz w:val="24"/>
          <w:szCs w:val="24"/>
          <w:lang w:val="sq-AL"/>
        </w:rPr>
        <w:t xml:space="preserve"> grupi</w:t>
      </w:r>
      <w:r w:rsidR="009523DC" w:rsidRPr="005825ED">
        <w:rPr>
          <w:sz w:val="24"/>
          <w:szCs w:val="24"/>
          <w:lang w:val="sq-AL"/>
        </w:rPr>
        <w:t xml:space="preserve">t që udhëheq konglomeratin </w:t>
      </w:r>
      <w:r w:rsidR="006E5A7D" w:rsidRPr="005825ED">
        <w:rPr>
          <w:sz w:val="24"/>
          <w:szCs w:val="24"/>
          <w:lang w:val="sq-AL"/>
        </w:rPr>
        <w:t>financiar</w:t>
      </w:r>
      <w:r w:rsidR="002A2111" w:rsidRPr="005825ED">
        <w:rPr>
          <w:sz w:val="24"/>
          <w:szCs w:val="24"/>
          <w:lang w:val="sq-AL"/>
        </w:rPr>
        <w:t xml:space="preserve"> njofton me shkrim koordinatori</w:t>
      </w:r>
      <w:r w:rsidRPr="005825ED">
        <w:rPr>
          <w:sz w:val="24"/>
          <w:szCs w:val="24"/>
          <w:lang w:val="sq-AL"/>
        </w:rPr>
        <w:t>n</w:t>
      </w:r>
      <w:r w:rsidR="002A2111" w:rsidRPr="005825ED">
        <w:rPr>
          <w:sz w:val="24"/>
          <w:szCs w:val="24"/>
          <w:lang w:val="sq-AL"/>
        </w:rPr>
        <w:t xml:space="preserve"> se kërkesat për ekzistencën e konglomeratit financiar</w:t>
      </w:r>
      <w:r w:rsidR="00A4271E">
        <w:rPr>
          <w:sz w:val="24"/>
          <w:szCs w:val="24"/>
          <w:lang w:val="sq-AL"/>
        </w:rPr>
        <w:t xml:space="preserve"> nuk plotësohen më</w:t>
      </w:r>
      <w:r w:rsidR="006E5A7D">
        <w:rPr>
          <w:sz w:val="24"/>
          <w:szCs w:val="24"/>
          <w:lang w:val="sq-AL"/>
        </w:rPr>
        <w:t xml:space="preserve">. Ky njoftim </w:t>
      </w:r>
      <w:r w:rsidR="002A2111" w:rsidRPr="005825ED">
        <w:rPr>
          <w:sz w:val="24"/>
          <w:szCs w:val="24"/>
          <w:lang w:val="sq-AL"/>
        </w:rPr>
        <w:t>bë</w:t>
      </w:r>
      <w:r w:rsidR="006E5A7D">
        <w:rPr>
          <w:sz w:val="24"/>
          <w:szCs w:val="24"/>
          <w:lang w:val="sq-AL"/>
        </w:rPr>
        <w:t>het</w:t>
      </w:r>
      <w:r w:rsidR="002A2111" w:rsidRPr="005825ED">
        <w:rPr>
          <w:sz w:val="24"/>
          <w:szCs w:val="24"/>
          <w:lang w:val="sq-AL"/>
        </w:rPr>
        <w:t xml:space="preserve"> brenda 30 ditëve nga ndërprerja e këtyre kërkesave për identifikimin e konglomeratit financiar.</w:t>
      </w:r>
    </w:p>
    <w:p w14:paraId="1A342531" w14:textId="77777777" w:rsidR="0055325B" w:rsidRPr="005825ED" w:rsidRDefault="0055325B" w:rsidP="0055325B">
      <w:pPr>
        <w:pStyle w:val="Paragrafi"/>
        <w:rPr>
          <w:sz w:val="24"/>
          <w:szCs w:val="24"/>
          <w:lang w:val="sq-AL"/>
        </w:rPr>
      </w:pPr>
    </w:p>
    <w:p w14:paraId="1119B4AA" w14:textId="77777777" w:rsidR="006E5A7D" w:rsidRDefault="006E5A7D" w:rsidP="009A5CAB">
      <w:pPr>
        <w:pStyle w:val="Paragrafi"/>
        <w:ind w:firstLine="0"/>
        <w:jc w:val="center"/>
        <w:rPr>
          <w:sz w:val="24"/>
          <w:szCs w:val="24"/>
          <w:lang w:val="sq-AL"/>
        </w:rPr>
      </w:pPr>
    </w:p>
    <w:p w14:paraId="1B122CA3" w14:textId="46143A9F" w:rsidR="0055325B" w:rsidRPr="005825ED" w:rsidRDefault="0055325B" w:rsidP="009A5CAB">
      <w:pPr>
        <w:pStyle w:val="Paragrafi"/>
        <w:ind w:firstLine="0"/>
        <w:jc w:val="center"/>
        <w:rPr>
          <w:sz w:val="24"/>
          <w:szCs w:val="24"/>
          <w:lang w:val="sq-AL"/>
        </w:rPr>
      </w:pPr>
      <w:r w:rsidRPr="005825ED">
        <w:rPr>
          <w:sz w:val="24"/>
          <w:szCs w:val="24"/>
          <w:lang w:val="sq-AL"/>
        </w:rPr>
        <w:t>K</w:t>
      </w:r>
      <w:r w:rsidR="00880447" w:rsidRPr="005825ED">
        <w:rPr>
          <w:sz w:val="24"/>
          <w:szCs w:val="24"/>
          <w:lang w:val="sq-AL"/>
        </w:rPr>
        <w:t>REU</w:t>
      </w:r>
      <w:r w:rsidRPr="005825ED">
        <w:rPr>
          <w:sz w:val="24"/>
          <w:szCs w:val="24"/>
          <w:lang w:val="sq-AL"/>
        </w:rPr>
        <w:t xml:space="preserve"> II</w:t>
      </w:r>
    </w:p>
    <w:p w14:paraId="23473066" w14:textId="77777777" w:rsidR="0055325B" w:rsidRPr="005825ED" w:rsidRDefault="0055325B" w:rsidP="009A5CAB">
      <w:pPr>
        <w:pStyle w:val="Paragrafi"/>
        <w:ind w:firstLine="0"/>
        <w:jc w:val="center"/>
        <w:rPr>
          <w:sz w:val="24"/>
          <w:szCs w:val="24"/>
          <w:lang w:val="sq-AL"/>
        </w:rPr>
      </w:pPr>
      <w:r w:rsidRPr="005825ED">
        <w:rPr>
          <w:sz w:val="24"/>
          <w:szCs w:val="24"/>
          <w:lang w:val="sq-AL"/>
        </w:rPr>
        <w:t>MBIKËQYRJA SHTESË</w:t>
      </w:r>
    </w:p>
    <w:p w14:paraId="7D1881F5" w14:textId="77777777" w:rsidR="0055325B" w:rsidRPr="005825ED" w:rsidRDefault="0055325B" w:rsidP="009A5CAB">
      <w:pPr>
        <w:pStyle w:val="Paragrafi"/>
        <w:ind w:firstLine="0"/>
        <w:rPr>
          <w:sz w:val="24"/>
          <w:szCs w:val="24"/>
          <w:lang w:val="sq-AL"/>
        </w:rPr>
      </w:pPr>
    </w:p>
    <w:p w14:paraId="303E8A18" w14:textId="43D27D56" w:rsidR="0055325B" w:rsidRPr="005825ED" w:rsidRDefault="000461E9" w:rsidP="009A5CAB">
      <w:pPr>
        <w:pStyle w:val="Paragrafi"/>
        <w:ind w:firstLine="0"/>
        <w:jc w:val="center"/>
        <w:rPr>
          <w:sz w:val="24"/>
          <w:szCs w:val="24"/>
          <w:lang w:val="sq-AL"/>
        </w:rPr>
      </w:pPr>
      <w:r>
        <w:rPr>
          <w:sz w:val="24"/>
          <w:szCs w:val="24"/>
          <w:lang w:val="sq-AL"/>
        </w:rPr>
        <w:t>SEKSIONI</w:t>
      </w:r>
      <w:r w:rsidR="009A5CAB" w:rsidRPr="005825ED">
        <w:rPr>
          <w:sz w:val="24"/>
          <w:szCs w:val="24"/>
          <w:lang w:val="sq-AL"/>
        </w:rPr>
        <w:t xml:space="preserve"> I</w:t>
      </w:r>
    </w:p>
    <w:p w14:paraId="6A447862" w14:textId="77777777" w:rsidR="0055325B" w:rsidRPr="005825ED" w:rsidRDefault="0055325B" w:rsidP="009A5CAB">
      <w:pPr>
        <w:pStyle w:val="Paragrafi"/>
        <w:ind w:firstLine="0"/>
        <w:jc w:val="center"/>
        <w:rPr>
          <w:sz w:val="24"/>
          <w:szCs w:val="24"/>
          <w:lang w:val="sq-AL"/>
        </w:rPr>
      </w:pPr>
      <w:r w:rsidRPr="005825ED">
        <w:rPr>
          <w:sz w:val="24"/>
          <w:szCs w:val="24"/>
          <w:lang w:val="sq-AL"/>
        </w:rPr>
        <w:t>OBJEKTI</w:t>
      </w:r>
    </w:p>
    <w:p w14:paraId="5FCB343F" w14:textId="3065B482" w:rsidR="0055325B" w:rsidRDefault="0055325B" w:rsidP="009A5CAB">
      <w:pPr>
        <w:pStyle w:val="Paragrafi"/>
        <w:ind w:firstLine="0"/>
        <w:jc w:val="center"/>
        <w:rPr>
          <w:b/>
          <w:bCs/>
          <w:sz w:val="24"/>
          <w:szCs w:val="24"/>
          <w:lang w:val="sq-AL"/>
        </w:rPr>
      </w:pPr>
    </w:p>
    <w:p w14:paraId="48CABC5D" w14:textId="77777777" w:rsidR="00EB2E7F" w:rsidRPr="005825ED" w:rsidRDefault="00EB2E7F" w:rsidP="009A5CAB">
      <w:pPr>
        <w:pStyle w:val="Paragrafi"/>
        <w:ind w:firstLine="0"/>
        <w:jc w:val="center"/>
        <w:rPr>
          <w:b/>
          <w:bCs/>
          <w:sz w:val="24"/>
          <w:szCs w:val="24"/>
          <w:lang w:val="sq-AL"/>
        </w:rPr>
      </w:pPr>
    </w:p>
    <w:p w14:paraId="11A03D44" w14:textId="77777777" w:rsidR="0055325B" w:rsidRPr="005825ED" w:rsidRDefault="0055325B" w:rsidP="009A5CAB">
      <w:pPr>
        <w:pStyle w:val="Paragrafi"/>
        <w:ind w:firstLine="0"/>
        <w:jc w:val="center"/>
        <w:rPr>
          <w:b/>
          <w:bCs/>
          <w:sz w:val="24"/>
          <w:szCs w:val="24"/>
          <w:lang w:val="sq-AL"/>
        </w:rPr>
      </w:pPr>
      <w:r w:rsidRPr="005825ED">
        <w:rPr>
          <w:b/>
          <w:bCs/>
          <w:sz w:val="24"/>
          <w:szCs w:val="24"/>
          <w:lang w:val="sq-AL"/>
        </w:rPr>
        <w:t>Neni 5</w:t>
      </w:r>
    </w:p>
    <w:p w14:paraId="4B5B0E27" w14:textId="3D28956E" w:rsidR="0055325B" w:rsidRPr="005825ED" w:rsidRDefault="0055325B" w:rsidP="009A5CAB">
      <w:pPr>
        <w:pStyle w:val="Paragrafi"/>
        <w:ind w:firstLine="0"/>
        <w:jc w:val="center"/>
        <w:rPr>
          <w:b/>
          <w:bCs/>
          <w:sz w:val="24"/>
          <w:szCs w:val="24"/>
          <w:lang w:val="sq-AL"/>
        </w:rPr>
      </w:pPr>
      <w:r w:rsidRPr="005825ED">
        <w:rPr>
          <w:b/>
          <w:bCs/>
          <w:sz w:val="24"/>
          <w:szCs w:val="24"/>
          <w:lang w:val="sq-AL"/>
        </w:rPr>
        <w:t xml:space="preserve">Objekti i mbikëqyrjes shtesë së subjekteve të </w:t>
      </w:r>
      <w:r w:rsidR="009A5CAB" w:rsidRPr="005825ED">
        <w:rPr>
          <w:b/>
          <w:bCs/>
          <w:sz w:val="24"/>
          <w:szCs w:val="24"/>
          <w:lang w:val="sq-AL"/>
        </w:rPr>
        <w:t>mbik</w:t>
      </w:r>
      <w:r w:rsidR="00362841" w:rsidRPr="005825ED">
        <w:rPr>
          <w:b/>
          <w:bCs/>
          <w:sz w:val="24"/>
          <w:szCs w:val="24"/>
          <w:lang w:val="sq-AL"/>
        </w:rPr>
        <w:t>ë</w:t>
      </w:r>
      <w:r w:rsidR="009A5CAB" w:rsidRPr="005825ED">
        <w:rPr>
          <w:b/>
          <w:bCs/>
          <w:sz w:val="24"/>
          <w:szCs w:val="24"/>
          <w:lang w:val="sq-AL"/>
        </w:rPr>
        <w:t>qyrura</w:t>
      </w:r>
    </w:p>
    <w:p w14:paraId="7F3ACDB3" w14:textId="77777777" w:rsidR="0055325B" w:rsidRPr="005825ED" w:rsidRDefault="0055325B" w:rsidP="0055325B">
      <w:pPr>
        <w:pStyle w:val="Paragrafi"/>
        <w:rPr>
          <w:sz w:val="24"/>
          <w:szCs w:val="24"/>
          <w:lang w:val="sq-AL"/>
        </w:rPr>
      </w:pPr>
    </w:p>
    <w:p w14:paraId="323DE504" w14:textId="665E291C" w:rsidR="00490A55" w:rsidRPr="005825ED" w:rsidRDefault="0055325B" w:rsidP="00490A55">
      <w:pPr>
        <w:pStyle w:val="Paragrafi"/>
        <w:rPr>
          <w:sz w:val="24"/>
          <w:szCs w:val="24"/>
          <w:lang w:val="sq-AL"/>
        </w:rPr>
      </w:pPr>
      <w:r w:rsidRPr="005825ED">
        <w:rPr>
          <w:sz w:val="24"/>
          <w:szCs w:val="24"/>
          <w:lang w:val="sq-AL"/>
        </w:rPr>
        <w:t>1.</w:t>
      </w:r>
      <w:r w:rsidR="00490A55" w:rsidRPr="005825ED">
        <w:rPr>
          <w:sz w:val="24"/>
          <w:szCs w:val="24"/>
          <w:lang w:val="sq-AL"/>
        </w:rPr>
        <w:t xml:space="preserve"> </w:t>
      </w:r>
      <w:r w:rsidRPr="005825ED">
        <w:rPr>
          <w:sz w:val="24"/>
          <w:szCs w:val="24"/>
          <w:lang w:val="sq-AL"/>
        </w:rPr>
        <w:t xml:space="preserve">Pa cenuar dispozitat për mbikëqyrjen </w:t>
      </w:r>
      <w:r w:rsidR="00BE01AB" w:rsidRPr="005825ED">
        <w:rPr>
          <w:sz w:val="24"/>
          <w:szCs w:val="24"/>
          <w:lang w:val="sq-AL"/>
        </w:rPr>
        <w:t>dhe</w:t>
      </w:r>
      <w:r w:rsidRPr="005825ED">
        <w:rPr>
          <w:sz w:val="24"/>
          <w:szCs w:val="24"/>
          <w:lang w:val="sq-AL"/>
        </w:rPr>
        <w:t xml:space="preserve"> rregullat </w:t>
      </w:r>
      <w:r w:rsidR="00BE01AB" w:rsidRPr="005825ED">
        <w:rPr>
          <w:sz w:val="24"/>
          <w:szCs w:val="24"/>
          <w:lang w:val="sq-AL"/>
        </w:rPr>
        <w:t>p</w:t>
      </w:r>
      <w:r w:rsidR="00362841" w:rsidRPr="005825ED">
        <w:rPr>
          <w:sz w:val="24"/>
          <w:szCs w:val="24"/>
          <w:lang w:val="sq-AL"/>
        </w:rPr>
        <w:t>ë</w:t>
      </w:r>
      <w:r w:rsidR="00BE01AB" w:rsidRPr="005825ED">
        <w:rPr>
          <w:sz w:val="24"/>
          <w:szCs w:val="24"/>
          <w:lang w:val="sq-AL"/>
        </w:rPr>
        <w:t xml:space="preserve">r secilin </w:t>
      </w:r>
      <w:r w:rsidR="00FC5ADD" w:rsidRPr="005825ED">
        <w:rPr>
          <w:sz w:val="24"/>
          <w:szCs w:val="24"/>
          <w:lang w:val="sq-AL"/>
        </w:rPr>
        <w:t>sektor</w:t>
      </w:r>
      <w:r w:rsidR="00664F6E" w:rsidRPr="005825ED">
        <w:rPr>
          <w:sz w:val="24"/>
          <w:szCs w:val="24"/>
          <w:lang w:val="sq-AL"/>
        </w:rPr>
        <w:t>, Banka e Shqipërisë dhe Autoriteti i Mbik</w:t>
      </w:r>
      <w:r w:rsidR="00362841" w:rsidRPr="005825ED">
        <w:rPr>
          <w:sz w:val="24"/>
          <w:szCs w:val="24"/>
          <w:lang w:val="sq-AL"/>
        </w:rPr>
        <w:t>ë</w:t>
      </w:r>
      <w:r w:rsidR="00664F6E" w:rsidRPr="005825ED">
        <w:rPr>
          <w:sz w:val="24"/>
          <w:szCs w:val="24"/>
          <w:lang w:val="sq-AL"/>
        </w:rPr>
        <w:t xml:space="preserve">qyrjes Financiare, secila më vete dhe, kur është e nevojshme, në bashkëpunim me njëra-tjetrën dhe me autoritetet e tjera kompetente, identifikojnë çdo grup që hyn në fushën e zbatimit të këtij ligji, në të cilin </w:t>
      </w:r>
      <w:r w:rsidR="00490A55" w:rsidRPr="005825ED">
        <w:rPr>
          <w:sz w:val="24"/>
          <w:szCs w:val="24"/>
          <w:lang w:val="sq-AL"/>
        </w:rPr>
        <w:t>subjekte t</w:t>
      </w:r>
      <w:r w:rsidR="00362841" w:rsidRPr="005825ED">
        <w:rPr>
          <w:sz w:val="24"/>
          <w:szCs w:val="24"/>
          <w:lang w:val="sq-AL"/>
        </w:rPr>
        <w:t>ë</w:t>
      </w:r>
      <w:r w:rsidR="00490A55" w:rsidRPr="005825ED">
        <w:rPr>
          <w:sz w:val="24"/>
          <w:szCs w:val="24"/>
          <w:lang w:val="sq-AL"/>
        </w:rPr>
        <w:t xml:space="preserve"> mbik</w:t>
      </w:r>
      <w:r w:rsidR="00362841" w:rsidRPr="005825ED">
        <w:rPr>
          <w:sz w:val="24"/>
          <w:szCs w:val="24"/>
          <w:lang w:val="sq-AL"/>
        </w:rPr>
        <w:t>ë</w:t>
      </w:r>
      <w:r w:rsidR="00490A55" w:rsidRPr="005825ED">
        <w:rPr>
          <w:sz w:val="24"/>
          <w:szCs w:val="24"/>
          <w:lang w:val="sq-AL"/>
        </w:rPr>
        <w:t>qyrura t</w:t>
      </w:r>
      <w:r w:rsidR="00362841" w:rsidRPr="005825ED">
        <w:rPr>
          <w:sz w:val="24"/>
          <w:szCs w:val="24"/>
          <w:lang w:val="sq-AL"/>
        </w:rPr>
        <w:t>ë</w:t>
      </w:r>
      <w:r w:rsidR="00490A55" w:rsidRPr="005825ED">
        <w:rPr>
          <w:sz w:val="24"/>
          <w:szCs w:val="24"/>
          <w:lang w:val="sq-AL"/>
        </w:rPr>
        <w:t xml:space="preserve"> licencuara</w:t>
      </w:r>
      <w:r w:rsidR="00664F6E" w:rsidRPr="005825ED">
        <w:rPr>
          <w:sz w:val="24"/>
          <w:szCs w:val="24"/>
          <w:lang w:val="sq-AL"/>
        </w:rPr>
        <w:t xml:space="preserve"> prej tyre zotërojnë pjesëmarrje</w:t>
      </w:r>
      <w:r w:rsidR="00490A55" w:rsidRPr="005825ED">
        <w:rPr>
          <w:sz w:val="24"/>
          <w:szCs w:val="24"/>
          <w:lang w:val="sq-AL"/>
        </w:rPr>
        <w:t>.</w:t>
      </w:r>
    </w:p>
    <w:p w14:paraId="2B572A28" w14:textId="3D0B669D" w:rsidR="0055325B" w:rsidRPr="005825ED" w:rsidRDefault="00490A55" w:rsidP="006625EB">
      <w:pPr>
        <w:pStyle w:val="Paragrafi"/>
        <w:rPr>
          <w:sz w:val="24"/>
          <w:szCs w:val="24"/>
          <w:lang w:val="sq-AL"/>
        </w:rPr>
      </w:pPr>
      <w:r w:rsidRPr="005825ED">
        <w:rPr>
          <w:sz w:val="24"/>
          <w:szCs w:val="24"/>
          <w:lang w:val="sq-AL"/>
        </w:rPr>
        <w:t xml:space="preserve">2. </w:t>
      </w:r>
      <w:r w:rsidR="00183B39">
        <w:rPr>
          <w:sz w:val="24"/>
          <w:szCs w:val="24"/>
          <w:lang w:val="sq-AL"/>
        </w:rPr>
        <w:t>J</w:t>
      </w:r>
      <w:r w:rsidR="0055325B" w:rsidRPr="005825ED">
        <w:rPr>
          <w:sz w:val="24"/>
          <w:szCs w:val="24"/>
          <w:lang w:val="sq-AL"/>
        </w:rPr>
        <w:t xml:space="preserve">anë subjekt i mbikëqyrjes shtesë në nivelin e konglomeratit financiar, në përputhje me nenet 6 deri në </w:t>
      </w:r>
      <w:r w:rsidR="00E34517" w:rsidRPr="005825ED">
        <w:rPr>
          <w:sz w:val="24"/>
          <w:szCs w:val="24"/>
          <w:lang w:val="sq-AL"/>
        </w:rPr>
        <w:t>21</w:t>
      </w:r>
      <w:r w:rsidR="00183B39">
        <w:rPr>
          <w:sz w:val="24"/>
          <w:szCs w:val="24"/>
          <w:lang w:val="sq-AL"/>
        </w:rPr>
        <w:t>,</w:t>
      </w:r>
      <w:r w:rsidR="006625EB" w:rsidRPr="005825ED">
        <w:rPr>
          <w:sz w:val="24"/>
          <w:szCs w:val="24"/>
          <w:lang w:val="sq-AL"/>
        </w:rPr>
        <w:t xml:space="preserve"> t</w:t>
      </w:r>
      <w:r w:rsidR="00362841" w:rsidRPr="005825ED">
        <w:rPr>
          <w:sz w:val="24"/>
          <w:szCs w:val="24"/>
          <w:lang w:val="sq-AL"/>
        </w:rPr>
        <w:t>ë</w:t>
      </w:r>
      <w:r w:rsidR="006625EB" w:rsidRPr="005825ED">
        <w:rPr>
          <w:sz w:val="24"/>
          <w:szCs w:val="24"/>
          <w:lang w:val="sq-AL"/>
        </w:rPr>
        <w:t xml:space="preserve"> k</w:t>
      </w:r>
      <w:r w:rsidR="00362841" w:rsidRPr="005825ED">
        <w:rPr>
          <w:sz w:val="24"/>
          <w:szCs w:val="24"/>
          <w:lang w:val="sq-AL"/>
        </w:rPr>
        <w:t>ë</w:t>
      </w:r>
      <w:r w:rsidR="006625EB" w:rsidRPr="005825ED">
        <w:rPr>
          <w:sz w:val="24"/>
          <w:szCs w:val="24"/>
          <w:lang w:val="sq-AL"/>
        </w:rPr>
        <w:t>tij ligji</w:t>
      </w:r>
      <w:r w:rsidR="00183B39" w:rsidRPr="00183B39">
        <w:rPr>
          <w:sz w:val="24"/>
          <w:szCs w:val="24"/>
          <w:lang w:val="sq-AL"/>
        </w:rPr>
        <w:t xml:space="preserve"> </w:t>
      </w:r>
      <w:r w:rsidR="00183B39" w:rsidRPr="005825ED">
        <w:rPr>
          <w:sz w:val="24"/>
          <w:szCs w:val="24"/>
          <w:lang w:val="sq-AL"/>
        </w:rPr>
        <w:t>çdo subjekt i mbikëqyrur</w:t>
      </w:r>
      <w:r w:rsidR="0055325B" w:rsidRPr="005825ED">
        <w:rPr>
          <w:sz w:val="24"/>
          <w:szCs w:val="24"/>
          <w:lang w:val="sq-AL"/>
        </w:rPr>
        <w:t>:</w:t>
      </w:r>
    </w:p>
    <w:p w14:paraId="374E4581" w14:textId="333BE67F" w:rsidR="0055325B" w:rsidRPr="005825ED" w:rsidRDefault="0055325B" w:rsidP="006625EB">
      <w:pPr>
        <w:pStyle w:val="Paragrafi"/>
        <w:rPr>
          <w:sz w:val="24"/>
          <w:szCs w:val="24"/>
          <w:lang w:val="sq-AL"/>
        </w:rPr>
      </w:pPr>
      <w:r w:rsidRPr="005825ED">
        <w:rPr>
          <w:sz w:val="24"/>
          <w:szCs w:val="24"/>
          <w:lang w:val="sq-AL"/>
        </w:rPr>
        <w:t>a)</w:t>
      </w:r>
      <w:r w:rsidR="006625EB" w:rsidRPr="005825ED">
        <w:rPr>
          <w:sz w:val="24"/>
          <w:szCs w:val="24"/>
          <w:lang w:val="sq-AL"/>
        </w:rPr>
        <w:t xml:space="preserve"> </w:t>
      </w:r>
      <w:r w:rsidRPr="005825ED">
        <w:rPr>
          <w:sz w:val="24"/>
          <w:szCs w:val="24"/>
          <w:lang w:val="sq-AL"/>
        </w:rPr>
        <w:t>që është në krye të një konglomerati</w:t>
      </w:r>
      <w:r w:rsidR="000264AC" w:rsidRPr="005825ED">
        <w:rPr>
          <w:sz w:val="24"/>
          <w:szCs w:val="24"/>
          <w:lang w:val="sq-AL"/>
        </w:rPr>
        <w:t xml:space="preserve"> </w:t>
      </w:r>
      <w:r w:rsidR="000976CA" w:rsidRPr="005825ED">
        <w:rPr>
          <w:sz w:val="24"/>
          <w:szCs w:val="24"/>
          <w:lang w:val="sq-AL"/>
        </w:rPr>
        <w:t>dhe ndodhet me seli n</w:t>
      </w:r>
      <w:r w:rsidR="00D23572" w:rsidRPr="005825ED">
        <w:rPr>
          <w:sz w:val="24"/>
          <w:szCs w:val="24"/>
          <w:lang w:val="sq-AL"/>
        </w:rPr>
        <w:t>ë</w:t>
      </w:r>
      <w:r w:rsidR="000976CA" w:rsidRPr="005825ED">
        <w:rPr>
          <w:sz w:val="24"/>
          <w:szCs w:val="24"/>
          <w:lang w:val="sq-AL"/>
        </w:rPr>
        <w:t xml:space="preserve"> Republik</w:t>
      </w:r>
      <w:r w:rsidR="00D23572" w:rsidRPr="005825ED">
        <w:rPr>
          <w:sz w:val="24"/>
          <w:szCs w:val="24"/>
          <w:lang w:val="sq-AL"/>
        </w:rPr>
        <w:t>ë</w:t>
      </w:r>
      <w:r w:rsidR="000976CA" w:rsidRPr="005825ED">
        <w:rPr>
          <w:sz w:val="24"/>
          <w:szCs w:val="24"/>
          <w:lang w:val="sq-AL"/>
        </w:rPr>
        <w:t>n e Shqip</w:t>
      </w:r>
      <w:r w:rsidR="00D23572" w:rsidRPr="005825ED">
        <w:rPr>
          <w:sz w:val="24"/>
          <w:szCs w:val="24"/>
          <w:lang w:val="sq-AL"/>
        </w:rPr>
        <w:t>ë</w:t>
      </w:r>
      <w:r w:rsidR="000976CA" w:rsidRPr="005825ED">
        <w:rPr>
          <w:sz w:val="24"/>
          <w:szCs w:val="24"/>
          <w:lang w:val="sq-AL"/>
        </w:rPr>
        <w:t>ris</w:t>
      </w:r>
      <w:r w:rsidR="00D23572" w:rsidRPr="005825ED">
        <w:rPr>
          <w:sz w:val="24"/>
          <w:szCs w:val="24"/>
          <w:lang w:val="sq-AL"/>
        </w:rPr>
        <w:t>ë</w:t>
      </w:r>
      <w:r w:rsidRPr="005825ED">
        <w:rPr>
          <w:sz w:val="24"/>
          <w:szCs w:val="24"/>
          <w:lang w:val="sq-AL"/>
        </w:rPr>
        <w:t>;</w:t>
      </w:r>
    </w:p>
    <w:p w14:paraId="5EA438D8" w14:textId="796C7790" w:rsidR="0057268E" w:rsidRPr="005825ED" w:rsidRDefault="0055325B" w:rsidP="0057268E">
      <w:pPr>
        <w:pStyle w:val="Paragrafi"/>
        <w:rPr>
          <w:sz w:val="24"/>
          <w:szCs w:val="24"/>
          <w:lang w:val="sq-AL"/>
        </w:rPr>
      </w:pPr>
      <w:r w:rsidRPr="005825ED">
        <w:rPr>
          <w:sz w:val="24"/>
          <w:szCs w:val="24"/>
          <w:lang w:val="sq-AL"/>
        </w:rPr>
        <w:t>b)</w:t>
      </w:r>
      <w:r w:rsidR="006625EB" w:rsidRPr="005825ED">
        <w:rPr>
          <w:sz w:val="24"/>
          <w:szCs w:val="24"/>
          <w:lang w:val="sq-AL"/>
        </w:rPr>
        <w:t xml:space="preserve"> shoq</w:t>
      </w:r>
      <w:r w:rsidR="00362841" w:rsidRPr="005825ED">
        <w:rPr>
          <w:sz w:val="24"/>
          <w:szCs w:val="24"/>
          <w:lang w:val="sq-AL"/>
        </w:rPr>
        <w:t>ë</w:t>
      </w:r>
      <w:r w:rsidR="006625EB" w:rsidRPr="005825ED">
        <w:rPr>
          <w:sz w:val="24"/>
          <w:szCs w:val="24"/>
          <w:lang w:val="sq-AL"/>
        </w:rPr>
        <w:t>ri</w:t>
      </w:r>
      <w:r w:rsidRPr="005825ED">
        <w:rPr>
          <w:sz w:val="24"/>
          <w:szCs w:val="24"/>
          <w:lang w:val="sq-AL"/>
        </w:rPr>
        <w:t xml:space="preserve">a mëmë e të cilit është një shoqëri financiare </w:t>
      </w:r>
      <w:r w:rsidR="00C320AE" w:rsidRPr="005825ED">
        <w:rPr>
          <w:sz w:val="24"/>
          <w:szCs w:val="24"/>
          <w:lang w:val="sq-AL"/>
        </w:rPr>
        <w:t>zotëruese</w:t>
      </w:r>
      <w:r w:rsidRPr="005825ED">
        <w:rPr>
          <w:sz w:val="24"/>
          <w:szCs w:val="24"/>
          <w:lang w:val="sq-AL"/>
        </w:rPr>
        <w:t xml:space="preserve"> e përzier</w:t>
      </w:r>
      <w:r w:rsidR="00196295" w:rsidRPr="005825ED">
        <w:rPr>
          <w:sz w:val="24"/>
          <w:szCs w:val="24"/>
          <w:lang w:val="sq-AL"/>
        </w:rPr>
        <w:t xml:space="preserve"> </w:t>
      </w:r>
      <w:r w:rsidR="00057935" w:rsidRPr="005825ED">
        <w:rPr>
          <w:sz w:val="24"/>
          <w:szCs w:val="24"/>
          <w:lang w:val="sq-AL"/>
        </w:rPr>
        <w:t>e cila</w:t>
      </w:r>
      <w:r w:rsidR="00196295" w:rsidRPr="005825ED">
        <w:rPr>
          <w:sz w:val="24"/>
          <w:szCs w:val="24"/>
          <w:lang w:val="sq-AL"/>
        </w:rPr>
        <w:t xml:space="preserve"> ndodhet</w:t>
      </w:r>
      <w:r w:rsidR="000976CA" w:rsidRPr="005825ED">
        <w:rPr>
          <w:sz w:val="24"/>
          <w:szCs w:val="24"/>
          <w:lang w:val="sq-AL"/>
        </w:rPr>
        <w:t xml:space="preserve"> me seli n</w:t>
      </w:r>
      <w:r w:rsidR="00D23572" w:rsidRPr="005825ED">
        <w:rPr>
          <w:sz w:val="24"/>
          <w:szCs w:val="24"/>
          <w:lang w:val="sq-AL"/>
        </w:rPr>
        <w:t>ë</w:t>
      </w:r>
      <w:r w:rsidR="000976CA" w:rsidRPr="005825ED">
        <w:rPr>
          <w:sz w:val="24"/>
          <w:szCs w:val="24"/>
          <w:lang w:val="sq-AL"/>
        </w:rPr>
        <w:t xml:space="preserve"> </w:t>
      </w:r>
      <w:r w:rsidR="0057268E" w:rsidRPr="005825ED">
        <w:rPr>
          <w:sz w:val="24"/>
          <w:szCs w:val="24"/>
          <w:lang w:val="sq-AL"/>
        </w:rPr>
        <w:t>Republikën e Shqipërisë</w:t>
      </w:r>
      <w:r w:rsidR="001213BA" w:rsidRPr="005825ED">
        <w:rPr>
          <w:sz w:val="24"/>
          <w:szCs w:val="24"/>
          <w:lang w:val="sq-AL"/>
        </w:rPr>
        <w:t xml:space="preserve"> ose n</w:t>
      </w:r>
      <w:r w:rsidR="00A7553E" w:rsidRPr="005825ED">
        <w:rPr>
          <w:sz w:val="24"/>
          <w:szCs w:val="24"/>
          <w:lang w:val="sq-AL"/>
        </w:rPr>
        <w:t>ë</w:t>
      </w:r>
      <w:r w:rsidR="001213BA" w:rsidRPr="005825ED">
        <w:rPr>
          <w:sz w:val="24"/>
          <w:szCs w:val="24"/>
          <w:lang w:val="sq-AL"/>
        </w:rPr>
        <w:t xml:space="preserve"> nj</w:t>
      </w:r>
      <w:r w:rsidR="00A7553E" w:rsidRPr="005825ED">
        <w:rPr>
          <w:sz w:val="24"/>
          <w:szCs w:val="24"/>
          <w:lang w:val="sq-AL"/>
        </w:rPr>
        <w:t>ë</w:t>
      </w:r>
      <w:r w:rsidR="001213BA" w:rsidRPr="005825ED">
        <w:rPr>
          <w:sz w:val="24"/>
          <w:szCs w:val="24"/>
          <w:lang w:val="sq-AL"/>
        </w:rPr>
        <w:t xml:space="preserve"> shtet </w:t>
      </w:r>
      <w:r w:rsidR="00A7553E" w:rsidRPr="005825ED">
        <w:rPr>
          <w:sz w:val="24"/>
          <w:szCs w:val="24"/>
          <w:lang w:val="sq-AL"/>
        </w:rPr>
        <w:t>ë</w:t>
      </w:r>
      <w:r w:rsidR="001213BA" w:rsidRPr="005825ED">
        <w:rPr>
          <w:sz w:val="24"/>
          <w:szCs w:val="24"/>
          <w:lang w:val="sq-AL"/>
        </w:rPr>
        <w:t xml:space="preserve"> an</w:t>
      </w:r>
      <w:r w:rsidR="00A7553E" w:rsidRPr="005825ED">
        <w:rPr>
          <w:sz w:val="24"/>
          <w:szCs w:val="24"/>
          <w:lang w:val="sq-AL"/>
        </w:rPr>
        <w:t>ë</w:t>
      </w:r>
      <w:r w:rsidR="001213BA" w:rsidRPr="005825ED">
        <w:rPr>
          <w:sz w:val="24"/>
          <w:szCs w:val="24"/>
          <w:lang w:val="sq-AL"/>
        </w:rPr>
        <w:t>tar</w:t>
      </w:r>
      <w:r w:rsidRPr="005825ED">
        <w:rPr>
          <w:sz w:val="24"/>
          <w:szCs w:val="24"/>
          <w:lang w:val="sq-AL"/>
        </w:rPr>
        <w:t>;</w:t>
      </w:r>
    </w:p>
    <w:p w14:paraId="63998739" w14:textId="2A59CF41" w:rsidR="00C26E84" w:rsidRPr="005825ED" w:rsidRDefault="0055325B" w:rsidP="00C26E84">
      <w:pPr>
        <w:pStyle w:val="Paragrafi"/>
        <w:rPr>
          <w:sz w:val="24"/>
          <w:szCs w:val="24"/>
          <w:lang w:val="sq-AL"/>
        </w:rPr>
      </w:pPr>
      <w:r w:rsidRPr="005825ED">
        <w:rPr>
          <w:sz w:val="24"/>
          <w:szCs w:val="24"/>
          <w:lang w:val="sq-AL"/>
        </w:rPr>
        <w:t>c)</w:t>
      </w:r>
      <w:r w:rsidR="00C26E84" w:rsidRPr="005825ED">
        <w:rPr>
          <w:sz w:val="24"/>
          <w:szCs w:val="24"/>
          <w:lang w:val="sq-AL"/>
        </w:rPr>
        <w:t xml:space="preserve"> </w:t>
      </w:r>
      <w:r w:rsidR="00183B39">
        <w:rPr>
          <w:sz w:val="24"/>
          <w:szCs w:val="24"/>
          <w:lang w:val="sq-AL"/>
        </w:rPr>
        <w:t xml:space="preserve">që është </w:t>
      </w:r>
      <w:r w:rsidR="00C26E84" w:rsidRPr="005825ED">
        <w:rPr>
          <w:sz w:val="24"/>
          <w:szCs w:val="24"/>
          <w:lang w:val="sq-AL"/>
        </w:rPr>
        <w:t xml:space="preserve">i lidhur me një subjekt tjetër të </w:t>
      </w:r>
      <w:r w:rsidR="000A63AD">
        <w:rPr>
          <w:sz w:val="24"/>
          <w:szCs w:val="24"/>
          <w:lang w:val="sq-AL"/>
        </w:rPr>
        <w:t>sektorit</w:t>
      </w:r>
      <w:r w:rsidR="00C26E84" w:rsidRPr="005825ED">
        <w:rPr>
          <w:sz w:val="24"/>
          <w:szCs w:val="24"/>
          <w:lang w:val="sq-AL"/>
        </w:rPr>
        <w:t xml:space="preserve"> financiar nëpërmjet marrëdhënieve si më poshtë:</w:t>
      </w:r>
    </w:p>
    <w:p w14:paraId="282F334D" w14:textId="10221ED7" w:rsidR="00C26E84" w:rsidRPr="005825ED" w:rsidRDefault="00C26E84" w:rsidP="00183B39">
      <w:pPr>
        <w:pStyle w:val="Paragrafi"/>
        <w:ind w:left="720" w:firstLine="270"/>
        <w:rPr>
          <w:sz w:val="24"/>
          <w:szCs w:val="24"/>
          <w:lang w:val="sq-AL"/>
        </w:rPr>
      </w:pPr>
      <w:r w:rsidRPr="005825ED">
        <w:rPr>
          <w:sz w:val="24"/>
          <w:szCs w:val="24"/>
          <w:lang w:val="sq-AL"/>
        </w:rPr>
        <w:t>i) administrim i përbashkët në bazë të një kontrate ose të akteve të tyre themeluese/statuteve;</w:t>
      </w:r>
    </w:p>
    <w:p w14:paraId="0C9DED4B" w14:textId="275661F5" w:rsidR="0055325B" w:rsidRPr="005825ED" w:rsidRDefault="00154E72" w:rsidP="00183B39">
      <w:pPr>
        <w:pStyle w:val="Paragrafi"/>
        <w:ind w:left="720" w:firstLine="270"/>
        <w:rPr>
          <w:sz w:val="24"/>
          <w:szCs w:val="24"/>
          <w:lang w:val="sq-AL"/>
        </w:rPr>
      </w:pPr>
      <w:r w:rsidRPr="005825ED">
        <w:rPr>
          <w:sz w:val="24"/>
          <w:szCs w:val="24"/>
          <w:lang w:val="sq-AL"/>
        </w:rPr>
        <w:t>ii</w:t>
      </w:r>
      <w:r w:rsidR="00C26E84" w:rsidRPr="005825ED">
        <w:rPr>
          <w:sz w:val="24"/>
          <w:szCs w:val="24"/>
          <w:lang w:val="sq-AL"/>
        </w:rPr>
        <w:t>) më shumë se gjysma e anëtarëve të organeve të tyre të administrimit ose të mbikëqyrjes janë të njëjtët persona gjatë vitit financiar dhe deri në datën e përgatitjes së pasqyrave të konsoliduara.</w:t>
      </w:r>
    </w:p>
    <w:p w14:paraId="41A3416D" w14:textId="3EBB175A" w:rsidR="0055325B" w:rsidRPr="005825ED" w:rsidRDefault="00C26E84" w:rsidP="00907D7C">
      <w:pPr>
        <w:pStyle w:val="Paragrafi"/>
        <w:rPr>
          <w:sz w:val="24"/>
          <w:szCs w:val="24"/>
          <w:lang w:val="sq-AL"/>
        </w:rPr>
      </w:pPr>
      <w:r w:rsidRPr="005825ED">
        <w:rPr>
          <w:sz w:val="24"/>
          <w:szCs w:val="24"/>
          <w:lang w:val="sq-AL"/>
        </w:rPr>
        <w:t xml:space="preserve">3. </w:t>
      </w:r>
      <w:r w:rsidR="0055325B" w:rsidRPr="005825ED">
        <w:rPr>
          <w:sz w:val="24"/>
          <w:szCs w:val="24"/>
          <w:lang w:val="sq-AL"/>
        </w:rPr>
        <w:t xml:space="preserve">Kur </w:t>
      </w:r>
      <w:r w:rsidR="003F24EA" w:rsidRPr="005825ED">
        <w:rPr>
          <w:sz w:val="24"/>
          <w:szCs w:val="24"/>
          <w:lang w:val="sq-AL"/>
        </w:rPr>
        <w:t xml:space="preserve">një konglomerat financiar përbën një nëngrup të një konglomerati tjetër financiar, i cili plotëson kërkesat e përcaktuara në </w:t>
      </w:r>
      <w:r w:rsidR="00401AEE" w:rsidRPr="005825ED">
        <w:rPr>
          <w:sz w:val="24"/>
          <w:szCs w:val="24"/>
          <w:lang w:val="sq-AL"/>
        </w:rPr>
        <w:t>pikë</w:t>
      </w:r>
      <w:r w:rsidR="006116EC" w:rsidRPr="005825ED">
        <w:rPr>
          <w:sz w:val="24"/>
          <w:szCs w:val="24"/>
          <w:lang w:val="sq-AL"/>
        </w:rPr>
        <w:t>n</w:t>
      </w:r>
      <w:r w:rsidR="00401AEE" w:rsidRPr="005825ED">
        <w:rPr>
          <w:sz w:val="24"/>
          <w:szCs w:val="24"/>
          <w:lang w:val="sq-AL"/>
        </w:rPr>
        <w:t xml:space="preserve"> </w:t>
      </w:r>
      <w:r w:rsidR="000531E5" w:rsidRPr="005825ED">
        <w:rPr>
          <w:sz w:val="24"/>
          <w:szCs w:val="24"/>
          <w:lang w:val="sq-AL"/>
        </w:rPr>
        <w:t>2</w:t>
      </w:r>
      <w:r w:rsidR="003F24EA" w:rsidRPr="005825ED">
        <w:rPr>
          <w:sz w:val="24"/>
          <w:szCs w:val="24"/>
          <w:lang w:val="sq-AL"/>
        </w:rPr>
        <w:t xml:space="preserve"> të këtij neni, </w:t>
      </w:r>
      <w:r w:rsidR="000531E5" w:rsidRPr="005825ED">
        <w:rPr>
          <w:sz w:val="24"/>
          <w:szCs w:val="24"/>
          <w:lang w:val="sq-AL"/>
        </w:rPr>
        <w:t>Autoritetet Mbik</w:t>
      </w:r>
      <w:r w:rsidR="00362841" w:rsidRPr="005825ED">
        <w:rPr>
          <w:sz w:val="24"/>
          <w:szCs w:val="24"/>
          <w:lang w:val="sq-AL"/>
        </w:rPr>
        <w:t>ë</w:t>
      </w:r>
      <w:r w:rsidR="000531E5" w:rsidRPr="005825ED">
        <w:rPr>
          <w:sz w:val="24"/>
          <w:szCs w:val="24"/>
          <w:lang w:val="sq-AL"/>
        </w:rPr>
        <w:t>qyr</w:t>
      </w:r>
      <w:r w:rsidR="00362841" w:rsidRPr="005825ED">
        <w:rPr>
          <w:sz w:val="24"/>
          <w:szCs w:val="24"/>
          <w:lang w:val="sq-AL"/>
        </w:rPr>
        <w:t>ë</w:t>
      </w:r>
      <w:r w:rsidR="000531E5" w:rsidRPr="005825ED">
        <w:rPr>
          <w:sz w:val="24"/>
          <w:szCs w:val="24"/>
          <w:lang w:val="sq-AL"/>
        </w:rPr>
        <w:t>se</w:t>
      </w:r>
      <w:r w:rsidR="003F24EA" w:rsidRPr="005825ED">
        <w:rPr>
          <w:sz w:val="24"/>
          <w:szCs w:val="24"/>
          <w:lang w:val="sq-AL"/>
        </w:rPr>
        <w:t xml:space="preserve"> mund të zbatojnë dispozitat e neneve 6 deri në </w:t>
      </w:r>
      <w:r w:rsidR="00251D83" w:rsidRPr="005825ED">
        <w:rPr>
          <w:sz w:val="24"/>
          <w:szCs w:val="24"/>
          <w:lang w:val="sq-AL"/>
        </w:rPr>
        <w:t>21</w:t>
      </w:r>
      <w:r w:rsidR="003F24EA" w:rsidRPr="005825ED">
        <w:rPr>
          <w:sz w:val="24"/>
          <w:szCs w:val="24"/>
          <w:lang w:val="sq-AL"/>
        </w:rPr>
        <w:t xml:space="preserve"> të këtij ligji vetëm për subjektet e </w:t>
      </w:r>
      <w:r w:rsidR="000531E5" w:rsidRPr="005825ED">
        <w:rPr>
          <w:sz w:val="24"/>
          <w:szCs w:val="24"/>
          <w:lang w:val="sq-AL"/>
        </w:rPr>
        <w:t>mbik</w:t>
      </w:r>
      <w:r w:rsidR="00362841" w:rsidRPr="005825ED">
        <w:rPr>
          <w:sz w:val="24"/>
          <w:szCs w:val="24"/>
          <w:lang w:val="sq-AL"/>
        </w:rPr>
        <w:t>ë</w:t>
      </w:r>
      <w:r w:rsidR="000531E5" w:rsidRPr="005825ED">
        <w:rPr>
          <w:sz w:val="24"/>
          <w:szCs w:val="24"/>
          <w:lang w:val="sq-AL"/>
        </w:rPr>
        <w:t>qyrura</w:t>
      </w:r>
      <w:r w:rsidR="003F24EA" w:rsidRPr="005825ED">
        <w:rPr>
          <w:sz w:val="24"/>
          <w:szCs w:val="24"/>
          <w:lang w:val="sq-AL"/>
        </w:rPr>
        <w:t xml:space="preserve"> që janë pjesë e atij konglomerati tjetër financiar.</w:t>
      </w:r>
      <w:r w:rsidR="000531E5" w:rsidRPr="005825ED">
        <w:rPr>
          <w:sz w:val="24"/>
          <w:szCs w:val="24"/>
          <w:lang w:val="sq-AL"/>
        </w:rPr>
        <w:t xml:space="preserve"> </w:t>
      </w:r>
      <w:r w:rsidR="003F24EA" w:rsidRPr="005825ED">
        <w:rPr>
          <w:sz w:val="24"/>
          <w:szCs w:val="24"/>
          <w:lang w:val="sq-AL"/>
        </w:rPr>
        <w:t>Në këto raste, çdo referencë në këtë ligj ndaj termave “grup” dhe “konglomerat financiar” do të kuptohet si referencë ndaj atij konglomerati financiar.</w:t>
      </w:r>
    </w:p>
    <w:p w14:paraId="3270C7D6" w14:textId="66DAE07E" w:rsidR="0055325B" w:rsidRPr="005825ED" w:rsidRDefault="00907D7C" w:rsidP="00AF7DF1">
      <w:pPr>
        <w:pStyle w:val="Paragrafi"/>
        <w:rPr>
          <w:sz w:val="24"/>
          <w:szCs w:val="24"/>
          <w:lang w:val="sq-AL"/>
        </w:rPr>
      </w:pPr>
      <w:r w:rsidRPr="005825ED">
        <w:rPr>
          <w:sz w:val="24"/>
          <w:szCs w:val="24"/>
          <w:lang w:val="sq-AL"/>
        </w:rPr>
        <w:t>4</w:t>
      </w:r>
      <w:r w:rsidR="0055325B" w:rsidRPr="005825ED">
        <w:rPr>
          <w:sz w:val="24"/>
          <w:szCs w:val="24"/>
          <w:lang w:val="sq-AL"/>
        </w:rPr>
        <w:t>.</w:t>
      </w:r>
      <w:r w:rsidRPr="005825ED">
        <w:rPr>
          <w:sz w:val="24"/>
          <w:szCs w:val="24"/>
          <w:lang w:val="sq-AL"/>
        </w:rPr>
        <w:t xml:space="preserve"> </w:t>
      </w:r>
      <w:r w:rsidR="0055325B" w:rsidRPr="005825ED">
        <w:rPr>
          <w:sz w:val="24"/>
          <w:szCs w:val="24"/>
          <w:lang w:val="sq-AL"/>
        </w:rPr>
        <w:t xml:space="preserve">Çdo subjekt i </w:t>
      </w:r>
      <w:r w:rsidRPr="005825ED">
        <w:rPr>
          <w:sz w:val="24"/>
          <w:szCs w:val="24"/>
          <w:lang w:val="sq-AL"/>
        </w:rPr>
        <w:t>mbik</w:t>
      </w:r>
      <w:r w:rsidR="00362841" w:rsidRPr="005825ED">
        <w:rPr>
          <w:sz w:val="24"/>
          <w:szCs w:val="24"/>
          <w:lang w:val="sq-AL"/>
        </w:rPr>
        <w:t>ë</w:t>
      </w:r>
      <w:r w:rsidRPr="005825ED">
        <w:rPr>
          <w:sz w:val="24"/>
          <w:szCs w:val="24"/>
          <w:lang w:val="sq-AL"/>
        </w:rPr>
        <w:t>qyrur</w:t>
      </w:r>
      <w:r w:rsidR="0055325B" w:rsidRPr="005825ED">
        <w:rPr>
          <w:sz w:val="24"/>
          <w:szCs w:val="24"/>
          <w:lang w:val="sq-AL"/>
        </w:rPr>
        <w:t xml:space="preserve"> që nuk është subjekt i mbikëqyrjes shtesë në përputhje me </w:t>
      </w:r>
      <w:r w:rsidR="00C4235E" w:rsidRPr="005825ED">
        <w:rPr>
          <w:sz w:val="24"/>
          <w:szCs w:val="24"/>
          <w:lang w:val="sq-AL"/>
        </w:rPr>
        <w:t xml:space="preserve">pikën </w:t>
      </w:r>
      <w:r w:rsidR="0055325B" w:rsidRPr="005825ED">
        <w:rPr>
          <w:sz w:val="24"/>
          <w:szCs w:val="24"/>
          <w:lang w:val="sq-AL"/>
        </w:rPr>
        <w:t>2</w:t>
      </w:r>
      <w:r w:rsidRPr="005825ED">
        <w:rPr>
          <w:sz w:val="24"/>
          <w:szCs w:val="24"/>
          <w:lang w:val="sq-AL"/>
        </w:rPr>
        <w:t xml:space="preserve"> </w:t>
      </w:r>
      <w:r w:rsidR="00C4235E" w:rsidRPr="005825ED">
        <w:rPr>
          <w:sz w:val="24"/>
          <w:szCs w:val="24"/>
          <w:lang w:val="sq-AL"/>
        </w:rPr>
        <w:t xml:space="preserve">dhe 3 </w:t>
      </w:r>
      <w:r w:rsidRPr="005825ED">
        <w:rPr>
          <w:sz w:val="24"/>
          <w:szCs w:val="24"/>
          <w:lang w:val="sq-AL"/>
        </w:rPr>
        <w:t>t</w:t>
      </w:r>
      <w:r w:rsidR="00362841" w:rsidRPr="005825ED">
        <w:rPr>
          <w:sz w:val="24"/>
          <w:szCs w:val="24"/>
          <w:lang w:val="sq-AL"/>
        </w:rPr>
        <w:t>ë</w:t>
      </w:r>
      <w:r w:rsidRPr="005825ED">
        <w:rPr>
          <w:sz w:val="24"/>
          <w:szCs w:val="24"/>
          <w:lang w:val="sq-AL"/>
        </w:rPr>
        <w:t xml:space="preserve"> k</w:t>
      </w:r>
      <w:r w:rsidR="00362841" w:rsidRPr="005825ED">
        <w:rPr>
          <w:sz w:val="24"/>
          <w:szCs w:val="24"/>
          <w:lang w:val="sq-AL"/>
        </w:rPr>
        <w:t>ë</w:t>
      </w:r>
      <w:r w:rsidRPr="005825ED">
        <w:rPr>
          <w:sz w:val="24"/>
          <w:szCs w:val="24"/>
          <w:lang w:val="sq-AL"/>
        </w:rPr>
        <w:t>tij neni, shoq</w:t>
      </w:r>
      <w:r w:rsidR="00362841" w:rsidRPr="005825ED">
        <w:rPr>
          <w:sz w:val="24"/>
          <w:szCs w:val="24"/>
          <w:lang w:val="sq-AL"/>
        </w:rPr>
        <w:t>ë</w:t>
      </w:r>
      <w:r w:rsidRPr="005825ED">
        <w:rPr>
          <w:sz w:val="24"/>
          <w:szCs w:val="24"/>
          <w:lang w:val="sq-AL"/>
        </w:rPr>
        <w:t>ria</w:t>
      </w:r>
      <w:r w:rsidR="0055325B" w:rsidRPr="005825ED">
        <w:rPr>
          <w:sz w:val="24"/>
          <w:szCs w:val="24"/>
          <w:lang w:val="sq-AL"/>
        </w:rPr>
        <w:t xml:space="preserve"> mëmë e të cilit është një subjekt i</w:t>
      </w:r>
      <w:r w:rsidRPr="005825ED">
        <w:rPr>
          <w:sz w:val="24"/>
          <w:szCs w:val="24"/>
          <w:lang w:val="sq-AL"/>
        </w:rPr>
        <w:t xml:space="preserve"> mbik</w:t>
      </w:r>
      <w:r w:rsidR="00362841" w:rsidRPr="005825ED">
        <w:rPr>
          <w:sz w:val="24"/>
          <w:szCs w:val="24"/>
          <w:lang w:val="sq-AL"/>
        </w:rPr>
        <w:t>ë</w:t>
      </w:r>
      <w:r w:rsidRPr="005825ED">
        <w:rPr>
          <w:sz w:val="24"/>
          <w:szCs w:val="24"/>
          <w:lang w:val="sq-AL"/>
        </w:rPr>
        <w:t xml:space="preserve">qyrur </w:t>
      </w:r>
      <w:r w:rsidR="0055325B" w:rsidRPr="005825ED">
        <w:rPr>
          <w:sz w:val="24"/>
          <w:szCs w:val="24"/>
          <w:lang w:val="sq-AL"/>
        </w:rPr>
        <w:t xml:space="preserve">ose një shoqëri financiare </w:t>
      </w:r>
      <w:r w:rsidR="00C320AE" w:rsidRPr="005825ED">
        <w:rPr>
          <w:sz w:val="24"/>
          <w:szCs w:val="24"/>
          <w:lang w:val="sq-AL"/>
        </w:rPr>
        <w:t>zotëruese</w:t>
      </w:r>
      <w:r w:rsidR="0055325B" w:rsidRPr="005825ED">
        <w:rPr>
          <w:sz w:val="24"/>
          <w:szCs w:val="24"/>
          <w:lang w:val="sq-AL"/>
        </w:rPr>
        <w:t xml:space="preserve"> e përzier që e ka selinë në një vend të tretë, është subjekt i mbikëqyrjes shtesë në nivelin e konglomeratit financiar në masën dhe në mënyrën e parashikuar në nenin</w:t>
      </w:r>
      <w:r w:rsidR="00271DEF" w:rsidRPr="005825ED">
        <w:rPr>
          <w:sz w:val="24"/>
          <w:szCs w:val="24"/>
          <w:lang w:val="sq-AL"/>
        </w:rPr>
        <w:t xml:space="preserve"> 22 t</w:t>
      </w:r>
      <w:r w:rsidR="00B4120C" w:rsidRPr="005825ED">
        <w:rPr>
          <w:sz w:val="24"/>
          <w:szCs w:val="24"/>
          <w:lang w:val="sq-AL"/>
        </w:rPr>
        <w:t>ë</w:t>
      </w:r>
      <w:r w:rsidR="00271DEF" w:rsidRPr="005825ED">
        <w:rPr>
          <w:sz w:val="24"/>
          <w:szCs w:val="24"/>
          <w:lang w:val="sq-AL"/>
        </w:rPr>
        <w:t xml:space="preserve"> k</w:t>
      </w:r>
      <w:r w:rsidR="00B4120C" w:rsidRPr="005825ED">
        <w:rPr>
          <w:sz w:val="24"/>
          <w:szCs w:val="24"/>
          <w:lang w:val="sq-AL"/>
        </w:rPr>
        <w:t>ë</w:t>
      </w:r>
      <w:r w:rsidR="00271DEF" w:rsidRPr="005825ED">
        <w:rPr>
          <w:sz w:val="24"/>
          <w:szCs w:val="24"/>
          <w:lang w:val="sq-AL"/>
        </w:rPr>
        <w:t>tij ligji</w:t>
      </w:r>
      <w:r w:rsidR="0055325B" w:rsidRPr="005825ED">
        <w:rPr>
          <w:sz w:val="24"/>
          <w:szCs w:val="24"/>
          <w:lang w:val="sq-AL"/>
        </w:rPr>
        <w:t>.</w:t>
      </w:r>
    </w:p>
    <w:p w14:paraId="01B08AF2" w14:textId="7D611173" w:rsidR="003B14FA" w:rsidRDefault="00AF7DF1" w:rsidP="00AC28F1">
      <w:pPr>
        <w:pStyle w:val="Paragrafi"/>
        <w:rPr>
          <w:sz w:val="24"/>
          <w:szCs w:val="24"/>
          <w:lang w:val="sq-AL"/>
        </w:rPr>
      </w:pPr>
      <w:r w:rsidRPr="005825ED">
        <w:rPr>
          <w:sz w:val="24"/>
          <w:szCs w:val="24"/>
          <w:lang w:val="sq-AL"/>
        </w:rPr>
        <w:t>5</w:t>
      </w:r>
      <w:r w:rsidR="0055325B" w:rsidRPr="005825ED">
        <w:rPr>
          <w:sz w:val="24"/>
          <w:szCs w:val="24"/>
          <w:lang w:val="sq-AL"/>
        </w:rPr>
        <w:t>.</w:t>
      </w:r>
      <w:r w:rsidRPr="005825ED">
        <w:rPr>
          <w:sz w:val="24"/>
          <w:szCs w:val="24"/>
          <w:lang w:val="sq-AL"/>
        </w:rPr>
        <w:t xml:space="preserve"> </w:t>
      </w:r>
      <w:r w:rsidR="0055325B" w:rsidRPr="005825ED">
        <w:rPr>
          <w:sz w:val="24"/>
          <w:szCs w:val="24"/>
          <w:lang w:val="sq-AL"/>
        </w:rPr>
        <w:t>Kur persona</w:t>
      </w:r>
      <w:r w:rsidR="00882576" w:rsidRPr="005825ED">
        <w:rPr>
          <w:sz w:val="24"/>
          <w:szCs w:val="24"/>
          <w:lang w:val="sq-AL"/>
        </w:rPr>
        <w:t xml:space="preserve"> </w:t>
      </w:r>
      <w:r w:rsidR="0055325B" w:rsidRPr="005825ED">
        <w:rPr>
          <w:sz w:val="24"/>
          <w:szCs w:val="24"/>
          <w:lang w:val="sq-AL"/>
        </w:rPr>
        <w:t xml:space="preserve">kanë pjesëmarrje ose lidhje </w:t>
      </w:r>
      <w:r w:rsidR="00633004" w:rsidRPr="005825ED">
        <w:rPr>
          <w:sz w:val="24"/>
          <w:szCs w:val="24"/>
          <w:lang w:val="sq-AL"/>
        </w:rPr>
        <w:t>t</w:t>
      </w:r>
      <w:r w:rsidR="00362841" w:rsidRPr="005825ED">
        <w:rPr>
          <w:sz w:val="24"/>
          <w:szCs w:val="24"/>
          <w:lang w:val="sq-AL"/>
        </w:rPr>
        <w:t>ë</w:t>
      </w:r>
      <w:r w:rsidR="00633004" w:rsidRPr="005825ED">
        <w:rPr>
          <w:sz w:val="24"/>
          <w:szCs w:val="24"/>
          <w:lang w:val="sq-AL"/>
        </w:rPr>
        <w:t xml:space="preserve"> ngushta</w:t>
      </w:r>
      <w:r w:rsidR="0055325B" w:rsidRPr="005825ED">
        <w:rPr>
          <w:sz w:val="24"/>
          <w:szCs w:val="24"/>
          <w:lang w:val="sq-AL"/>
        </w:rPr>
        <w:t xml:space="preserve"> në një ose disa subjekte të </w:t>
      </w:r>
      <w:r w:rsidR="00633004" w:rsidRPr="005825ED">
        <w:rPr>
          <w:sz w:val="24"/>
          <w:szCs w:val="24"/>
          <w:lang w:val="sq-AL"/>
        </w:rPr>
        <w:t>mbik</w:t>
      </w:r>
      <w:r w:rsidR="00362841" w:rsidRPr="005825ED">
        <w:rPr>
          <w:sz w:val="24"/>
          <w:szCs w:val="24"/>
          <w:lang w:val="sq-AL"/>
        </w:rPr>
        <w:t>ë</w:t>
      </w:r>
      <w:r w:rsidR="00633004" w:rsidRPr="005825ED">
        <w:rPr>
          <w:sz w:val="24"/>
          <w:szCs w:val="24"/>
          <w:lang w:val="sq-AL"/>
        </w:rPr>
        <w:t>qyrura</w:t>
      </w:r>
      <w:r w:rsidR="0055325B" w:rsidRPr="005825ED">
        <w:rPr>
          <w:sz w:val="24"/>
          <w:szCs w:val="24"/>
          <w:lang w:val="sq-AL"/>
        </w:rPr>
        <w:t xml:space="preserve">, apo ushtrojnë ndikim të konsiderueshëm mbi këto subjekte pa pjesëmarrje ose </w:t>
      </w:r>
      <w:r w:rsidR="0055325B" w:rsidRPr="005825ED">
        <w:rPr>
          <w:sz w:val="24"/>
          <w:szCs w:val="24"/>
          <w:lang w:val="sq-AL"/>
        </w:rPr>
        <w:lastRenderedPageBreak/>
        <w:t xml:space="preserve">lidhje </w:t>
      </w:r>
      <w:r w:rsidR="000F3112" w:rsidRPr="005825ED">
        <w:rPr>
          <w:sz w:val="24"/>
          <w:szCs w:val="24"/>
          <w:lang w:val="sq-AL"/>
        </w:rPr>
        <w:t>t</w:t>
      </w:r>
      <w:r w:rsidR="00362841" w:rsidRPr="005825ED">
        <w:rPr>
          <w:sz w:val="24"/>
          <w:szCs w:val="24"/>
          <w:lang w:val="sq-AL"/>
        </w:rPr>
        <w:t>ë</w:t>
      </w:r>
      <w:r w:rsidR="000F3112" w:rsidRPr="005825ED">
        <w:rPr>
          <w:sz w:val="24"/>
          <w:szCs w:val="24"/>
          <w:lang w:val="sq-AL"/>
        </w:rPr>
        <w:t xml:space="preserve"> ngushta</w:t>
      </w:r>
      <w:r w:rsidR="0055325B" w:rsidRPr="005825ED">
        <w:rPr>
          <w:sz w:val="24"/>
          <w:szCs w:val="24"/>
          <w:lang w:val="sq-AL"/>
        </w:rPr>
        <w:t xml:space="preserve">, përveçse në rastet e përmendura në </w:t>
      </w:r>
      <w:r w:rsidR="00234EDF" w:rsidRPr="005825ED">
        <w:rPr>
          <w:sz w:val="24"/>
          <w:szCs w:val="24"/>
          <w:lang w:val="sq-AL"/>
        </w:rPr>
        <w:t xml:space="preserve">pikat </w:t>
      </w:r>
      <w:r w:rsidR="0055325B" w:rsidRPr="005825ED">
        <w:rPr>
          <w:sz w:val="24"/>
          <w:szCs w:val="24"/>
          <w:lang w:val="sq-AL"/>
        </w:rPr>
        <w:t>2</w:t>
      </w:r>
      <w:r w:rsidR="00234EDF" w:rsidRPr="005825ED">
        <w:rPr>
          <w:sz w:val="24"/>
          <w:szCs w:val="24"/>
          <w:lang w:val="sq-AL"/>
        </w:rPr>
        <w:t>, 3</w:t>
      </w:r>
      <w:r w:rsidR="0055325B" w:rsidRPr="005825ED">
        <w:rPr>
          <w:sz w:val="24"/>
          <w:szCs w:val="24"/>
          <w:lang w:val="sq-AL"/>
        </w:rPr>
        <w:t xml:space="preserve"> dhe </w:t>
      </w:r>
      <w:r w:rsidR="00234EDF" w:rsidRPr="005825ED">
        <w:rPr>
          <w:sz w:val="24"/>
          <w:szCs w:val="24"/>
          <w:lang w:val="sq-AL"/>
        </w:rPr>
        <w:t>4</w:t>
      </w:r>
      <w:r w:rsidR="000F3112" w:rsidRPr="005825ED">
        <w:rPr>
          <w:sz w:val="24"/>
          <w:szCs w:val="24"/>
          <w:lang w:val="sq-AL"/>
        </w:rPr>
        <w:t xml:space="preserve"> t</w:t>
      </w:r>
      <w:r w:rsidR="00362841" w:rsidRPr="005825ED">
        <w:rPr>
          <w:sz w:val="24"/>
          <w:szCs w:val="24"/>
          <w:lang w:val="sq-AL"/>
        </w:rPr>
        <w:t>ë</w:t>
      </w:r>
      <w:r w:rsidR="000F3112" w:rsidRPr="005825ED">
        <w:rPr>
          <w:sz w:val="24"/>
          <w:szCs w:val="24"/>
          <w:lang w:val="sq-AL"/>
        </w:rPr>
        <w:t xml:space="preserve"> k</w:t>
      </w:r>
      <w:r w:rsidR="00362841" w:rsidRPr="005825ED">
        <w:rPr>
          <w:sz w:val="24"/>
          <w:szCs w:val="24"/>
          <w:lang w:val="sq-AL"/>
        </w:rPr>
        <w:t>ë</w:t>
      </w:r>
      <w:r w:rsidR="000F3112" w:rsidRPr="005825ED">
        <w:rPr>
          <w:sz w:val="24"/>
          <w:szCs w:val="24"/>
          <w:lang w:val="sq-AL"/>
        </w:rPr>
        <w:t>tij neni</w:t>
      </w:r>
      <w:r w:rsidR="00234EDF" w:rsidRPr="005825ED">
        <w:rPr>
          <w:sz w:val="24"/>
          <w:szCs w:val="24"/>
          <w:lang w:val="sq-AL"/>
        </w:rPr>
        <w:t>,</w:t>
      </w:r>
      <w:r w:rsidR="0055325B" w:rsidRPr="005825ED">
        <w:rPr>
          <w:sz w:val="24"/>
          <w:szCs w:val="24"/>
          <w:lang w:val="sq-AL"/>
        </w:rPr>
        <w:t xml:space="preserve"> autoritetet </w:t>
      </w:r>
      <w:r w:rsidR="000F3112" w:rsidRPr="005825ED">
        <w:rPr>
          <w:sz w:val="24"/>
          <w:szCs w:val="24"/>
          <w:lang w:val="sq-AL"/>
        </w:rPr>
        <w:t>mbik</w:t>
      </w:r>
      <w:r w:rsidR="00362841" w:rsidRPr="005825ED">
        <w:rPr>
          <w:sz w:val="24"/>
          <w:szCs w:val="24"/>
          <w:lang w:val="sq-AL"/>
        </w:rPr>
        <w:t>ë</w:t>
      </w:r>
      <w:r w:rsidR="000F3112" w:rsidRPr="005825ED">
        <w:rPr>
          <w:sz w:val="24"/>
          <w:szCs w:val="24"/>
          <w:lang w:val="sq-AL"/>
        </w:rPr>
        <w:t>qyr</w:t>
      </w:r>
      <w:r w:rsidR="00362841" w:rsidRPr="005825ED">
        <w:rPr>
          <w:sz w:val="24"/>
          <w:szCs w:val="24"/>
          <w:lang w:val="sq-AL"/>
        </w:rPr>
        <w:t>ë</w:t>
      </w:r>
      <w:r w:rsidR="000F3112" w:rsidRPr="005825ED">
        <w:rPr>
          <w:sz w:val="24"/>
          <w:szCs w:val="24"/>
          <w:lang w:val="sq-AL"/>
        </w:rPr>
        <w:t xml:space="preserve">se </w:t>
      </w:r>
      <w:r w:rsidR="0055325B" w:rsidRPr="005825ED">
        <w:rPr>
          <w:sz w:val="24"/>
          <w:szCs w:val="24"/>
          <w:lang w:val="sq-AL"/>
        </w:rPr>
        <w:t xml:space="preserve">përkatëse, përmes një marrëveshje të përbashkët dhe në përputhje me </w:t>
      </w:r>
      <w:r w:rsidR="000F3112" w:rsidRPr="005825ED">
        <w:rPr>
          <w:sz w:val="24"/>
          <w:szCs w:val="24"/>
          <w:lang w:val="sq-AL"/>
        </w:rPr>
        <w:t>ligjet dhe aktet e tyre rregullatore</w:t>
      </w:r>
      <w:r w:rsidR="0055325B" w:rsidRPr="005825ED">
        <w:rPr>
          <w:sz w:val="24"/>
          <w:szCs w:val="24"/>
          <w:lang w:val="sq-AL"/>
        </w:rPr>
        <w:t xml:space="preserve">, përcaktojnë nëse dhe në çfarë mase do të kryhet mbikëqyrja shtesë e subjekteve të </w:t>
      </w:r>
      <w:r w:rsidR="000F3112" w:rsidRPr="005825ED">
        <w:rPr>
          <w:sz w:val="24"/>
          <w:szCs w:val="24"/>
          <w:lang w:val="sq-AL"/>
        </w:rPr>
        <w:t>mbik</w:t>
      </w:r>
      <w:r w:rsidR="00362841" w:rsidRPr="005825ED">
        <w:rPr>
          <w:sz w:val="24"/>
          <w:szCs w:val="24"/>
          <w:lang w:val="sq-AL"/>
        </w:rPr>
        <w:t>ë</w:t>
      </w:r>
      <w:r w:rsidR="000F3112" w:rsidRPr="005825ED">
        <w:rPr>
          <w:sz w:val="24"/>
          <w:szCs w:val="24"/>
          <w:lang w:val="sq-AL"/>
        </w:rPr>
        <w:t>qyrura</w:t>
      </w:r>
      <w:r w:rsidR="0055325B" w:rsidRPr="005825ED">
        <w:rPr>
          <w:sz w:val="24"/>
          <w:szCs w:val="24"/>
          <w:lang w:val="sq-AL"/>
        </w:rPr>
        <w:t>, njësoj sikur të përbënin një konglomerat financiar.</w:t>
      </w:r>
    </w:p>
    <w:p w14:paraId="1A804883" w14:textId="5957D81F" w:rsidR="00AC28F1" w:rsidRPr="005825ED" w:rsidRDefault="0055325B" w:rsidP="00AC28F1">
      <w:pPr>
        <w:pStyle w:val="Paragrafi"/>
        <w:rPr>
          <w:sz w:val="24"/>
          <w:szCs w:val="24"/>
          <w:lang w:val="sq-AL"/>
        </w:rPr>
      </w:pPr>
      <w:r w:rsidRPr="005825ED">
        <w:rPr>
          <w:sz w:val="24"/>
          <w:szCs w:val="24"/>
          <w:lang w:val="sq-AL"/>
        </w:rPr>
        <w:t>Për të aplikuar mbikëqyrje</w:t>
      </w:r>
      <w:r w:rsidR="00AC28F1">
        <w:rPr>
          <w:sz w:val="24"/>
          <w:szCs w:val="24"/>
          <w:lang w:val="sq-AL"/>
        </w:rPr>
        <w:t>n</w:t>
      </w:r>
      <w:r w:rsidRPr="005825ED">
        <w:rPr>
          <w:sz w:val="24"/>
          <w:szCs w:val="24"/>
          <w:lang w:val="sq-AL"/>
        </w:rPr>
        <w:t xml:space="preserve"> shtesë, </w:t>
      </w:r>
      <w:r w:rsidR="00AC28F1">
        <w:rPr>
          <w:sz w:val="24"/>
          <w:szCs w:val="24"/>
          <w:lang w:val="sq-AL"/>
        </w:rPr>
        <w:t xml:space="preserve">të parashikuar më sipër, </w:t>
      </w:r>
      <w:r w:rsidRPr="005825ED">
        <w:rPr>
          <w:sz w:val="24"/>
          <w:szCs w:val="24"/>
          <w:lang w:val="sq-AL"/>
        </w:rPr>
        <w:t xml:space="preserve">të paktën një nga subjektet duhet të jetë një subjekt i </w:t>
      </w:r>
      <w:r w:rsidR="000F3112" w:rsidRPr="005825ED">
        <w:rPr>
          <w:sz w:val="24"/>
          <w:szCs w:val="24"/>
          <w:lang w:val="sq-AL"/>
        </w:rPr>
        <w:t>mbik</w:t>
      </w:r>
      <w:r w:rsidR="00362841" w:rsidRPr="005825ED">
        <w:rPr>
          <w:sz w:val="24"/>
          <w:szCs w:val="24"/>
          <w:lang w:val="sq-AL"/>
        </w:rPr>
        <w:t>ë</w:t>
      </w:r>
      <w:r w:rsidR="000F3112" w:rsidRPr="005825ED">
        <w:rPr>
          <w:sz w:val="24"/>
          <w:szCs w:val="24"/>
          <w:lang w:val="sq-AL"/>
        </w:rPr>
        <w:t>qyrur</w:t>
      </w:r>
      <w:r w:rsidRPr="005825ED">
        <w:rPr>
          <w:sz w:val="24"/>
          <w:szCs w:val="24"/>
          <w:lang w:val="sq-AL"/>
        </w:rPr>
        <w:t xml:space="preserve">, si dhe duhet të përmbushen kushtet e parashtruara në nenin 2, </w:t>
      </w:r>
      <w:r w:rsidR="00185ACA" w:rsidRPr="005825ED">
        <w:rPr>
          <w:sz w:val="24"/>
          <w:szCs w:val="24"/>
          <w:lang w:val="sq-AL"/>
        </w:rPr>
        <w:t xml:space="preserve">pika </w:t>
      </w:r>
      <w:r w:rsidRPr="005825ED">
        <w:rPr>
          <w:sz w:val="24"/>
          <w:szCs w:val="24"/>
          <w:lang w:val="sq-AL"/>
        </w:rPr>
        <w:t>1</w:t>
      </w:r>
      <w:r w:rsidR="00507CFD" w:rsidRPr="005825ED">
        <w:rPr>
          <w:sz w:val="24"/>
          <w:szCs w:val="24"/>
          <w:lang w:val="sq-AL"/>
        </w:rPr>
        <w:t>6</w:t>
      </w:r>
      <w:r w:rsidRPr="005825ED">
        <w:rPr>
          <w:sz w:val="24"/>
          <w:szCs w:val="24"/>
          <w:lang w:val="sq-AL"/>
        </w:rPr>
        <w:t xml:space="preserve">, </w:t>
      </w:r>
      <w:r w:rsidR="00234EDF" w:rsidRPr="005825ED">
        <w:rPr>
          <w:sz w:val="24"/>
          <w:szCs w:val="24"/>
          <w:lang w:val="sq-AL"/>
        </w:rPr>
        <w:t xml:space="preserve">shkronja </w:t>
      </w:r>
      <w:r w:rsidRPr="005825ED">
        <w:rPr>
          <w:sz w:val="24"/>
          <w:szCs w:val="24"/>
          <w:lang w:val="sq-AL"/>
        </w:rPr>
        <w:t xml:space="preserve">“a”, </w:t>
      </w:r>
      <w:r w:rsidR="00234EDF" w:rsidRPr="005825ED">
        <w:rPr>
          <w:sz w:val="24"/>
          <w:szCs w:val="24"/>
          <w:lang w:val="sq-AL"/>
        </w:rPr>
        <w:t>nën</w:t>
      </w:r>
      <w:r w:rsidRPr="005825ED">
        <w:rPr>
          <w:sz w:val="24"/>
          <w:szCs w:val="24"/>
          <w:lang w:val="sq-AL"/>
        </w:rPr>
        <w:t xml:space="preserve">pika </w:t>
      </w:r>
      <w:r w:rsidR="00234EDF" w:rsidRPr="005825ED">
        <w:rPr>
          <w:sz w:val="24"/>
          <w:szCs w:val="24"/>
          <w:lang w:val="sq-AL"/>
        </w:rPr>
        <w:t>“</w:t>
      </w:r>
      <w:r w:rsidRPr="005825ED">
        <w:rPr>
          <w:sz w:val="24"/>
          <w:szCs w:val="24"/>
          <w:lang w:val="sq-AL"/>
        </w:rPr>
        <w:t>ii</w:t>
      </w:r>
      <w:r w:rsidR="00234EDF" w:rsidRPr="005825ED">
        <w:rPr>
          <w:sz w:val="24"/>
          <w:szCs w:val="24"/>
          <w:lang w:val="sq-AL"/>
        </w:rPr>
        <w:t>”</w:t>
      </w:r>
      <w:r w:rsidRPr="005825ED">
        <w:rPr>
          <w:sz w:val="24"/>
          <w:szCs w:val="24"/>
          <w:lang w:val="sq-AL"/>
        </w:rPr>
        <w:t xml:space="preserve">, ose </w:t>
      </w:r>
      <w:r w:rsidR="00185ACA" w:rsidRPr="005825ED">
        <w:rPr>
          <w:sz w:val="24"/>
          <w:szCs w:val="24"/>
          <w:lang w:val="sq-AL"/>
        </w:rPr>
        <w:t xml:space="preserve">pika </w:t>
      </w:r>
      <w:r w:rsidRPr="005825ED">
        <w:rPr>
          <w:sz w:val="24"/>
          <w:szCs w:val="24"/>
          <w:lang w:val="sq-AL"/>
        </w:rPr>
        <w:t>1</w:t>
      </w:r>
      <w:r w:rsidR="00507CFD" w:rsidRPr="005825ED">
        <w:rPr>
          <w:sz w:val="24"/>
          <w:szCs w:val="24"/>
          <w:lang w:val="sq-AL"/>
        </w:rPr>
        <w:t>6</w:t>
      </w:r>
      <w:r w:rsidRPr="005825ED">
        <w:rPr>
          <w:sz w:val="24"/>
          <w:szCs w:val="24"/>
          <w:lang w:val="sq-AL"/>
        </w:rPr>
        <w:t xml:space="preserve">, </w:t>
      </w:r>
      <w:r w:rsidR="00234EDF" w:rsidRPr="005825ED">
        <w:rPr>
          <w:sz w:val="24"/>
          <w:szCs w:val="24"/>
          <w:lang w:val="sq-AL"/>
        </w:rPr>
        <w:t xml:space="preserve">shkronja </w:t>
      </w:r>
      <w:r w:rsidRPr="005825ED">
        <w:rPr>
          <w:sz w:val="24"/>
          <w:szCs w:val="24"/>
          <w:lang w:val="sq-AL"/>
        </w:rPr>
        <w:t xml:space="preserve">“b”, </w:t>
      </w:r>
      <w:r w:rsidR="00234EDF" w:rsidRPr="005825ED">
        <w:rPr>
          <w:sz w:val="24"/>
          <w:szCs w:val="24"/>
          <w:lang w:val="sq-AL"/>
        </w:rPr>
        <w:t>nën</w:t>
      </w:r>
      <w:r w:rsidRPr="005825ED">
        <w:rPr>
          <w:sz w:val="24"/>
          <w:szCs w:val="24"/>
          <w:lang w:val="sq-AL"/>
        </w:rPr>
        <w:t xml:space="preserve">pika </w:t>
      </w:r>
      <w:r w:rsidR="00234EDF" w:rsidRPr="005825ED">
        <w:rPr>
          <w:sz w:val="24"/>
          <w:szCs w:val="24"/>
          <w:lang w:val="sq-AL"/>
        </w:rPr>
        <w:t>“</w:t>
      </w:r>
      <w:r w:rsidRPr="005825ED">
        <w:rPr>
          <w:sz w:val="24"/>
          <w:szCs w:val="24"/>
          <w:lang w:val="sq-AL"/>
        </w:rPr>
        <w:t>ii</w:t>
      </w:r>
      <w:r w:rsidR="00234EDF" w:rsidRPr="005825ED">
        <w:rPr>
          <w:sz w:val="24"/>
          <w:szCs w:val="24"/>
          <w:lang w:val="sq-AL"/>
        </w:rPr>
        <w:t>”</w:t>
      </w:r>
      <w:r w:rsidRPr="005825ED">
        <w:rPr>
          <w:sz w:val="24"/>
          <w:szCs w:val="24"/>
          <w:lang w:val="sq-AL"/>
        </w:rPr>
        <w:t xml:space="preserve"> dhe në nenin 2, </w:t>
      </w:r>
      <w:r w:rsidR="00185ACA" w:rsidRPr="005825ED">
        <w:rPr>
          <w:sz w:val="24"/>
          <w:szCs w:val="24"/>
          <w:lang w:val="sq-AL"/>
        </w:rPr>
        <w:t xml:space="preserve">pika </w:t>
      </w:r>
      <w:r w:rsidRPr="005825ED">
        <w:rPr>
          <w:sz w:val="24"/>
          <w:szCs w:val="24"/>
          <w:lang w:val="sq-AL"/>
        </w:rPr>
        <w:t>1</w:t>
      </w:r>
      <w:r w:rsidR="00507CFD" w:rsidRPr="005825ED">
        <w:rPr>
          <w:sz w:val="24"/>
          <w:szCs w:val="24"/>
          <w:lang w:val="sq-AL"/>
        </w:rPr>
        <w:t>6</w:t>
      </w:r>
      <w:r w:rsidRPr="005825ED">
        <w:rPr>
          <w:sz w:val="24"/>
          <w:szCs w:val="24"/>
          <w:lang w:val="sq-AL"/>
        </w:rPr>
        <w:t xml:space="preserve">, </w:t>
      </w:r>
      <w:r w:rsidR="00234EDF" w:rsidRPr="005825ED">
        <w:rPr>
          <w:sz w:val="24"/>
          <w:szCs w:val="24"/>
          <w:lang w:val="sq-AL"/>
        </w:rPr>
        <w:t xml:space="preserve">shkronja </w:t>
      </w:r>
      <w:r w:rsidRPr="005825ED">
        <w:rPr>
          <w:sz w:val="24"/>
          <w:szCs w:val="24"/>
          <w:lang w:val="sq-AL"/>
        </w:rPr>
        <w:t xml:space="preserve">“a”, </w:t>
      </w:r>
      <w:r w:rsidR="00234EDF" w:rsidRPr="005825ED">
        <w:rPr>
          <w:sz w:val="24"/>
          <w:szCs w:val="24"/>
          <w:lang w:val="sq-AL"/>
        </w:rPr>
        <w:t>nën</w:t>
      </w:r>
      <w:r w:rsidRPr="005825ED">
        <w:rPr>
          <w:sz w:val="24"/>
          <w:szCs w:val="24"/>
          <w:lang w:val="sq-AL"/>
        </w:rPr>
        <w:t xml:space="preserve">pika </w:t>
      </w:r>
      <w:r w:rsidR="00234EDF" w:rsidRPr="005825ED">
        <w:rPr>
          <w:sz w:val="24"/>
          <w:szCs w:val="24"/>
          <w:lang w:val="sq-AL"/>
        </w:rPr>
        <w:t>“</w:t>
      </w:r>
      <w:r w:rsidRPr="005825ED">
        <w:rPr>
          <w:sz w:val="24"/>
          <w:szCs w:val="24"/>
          <w:lang w:val="sq-AL"/>
        </w:rPr>
        <w:t>iii</w:t>
      </w:r>
      <w:r w:rsidR="00234EDF" w:rsidRPr="005825ED">
        <w:rPr>
          <w:sz w:val="24"/>
          <w:szCs w:val="24"/>
          <w:lang w:val="sq-AL"/>
        </w:rPr>
        <w:t>”</w:t>
      </w:r>
      <w:r w:rsidRPr="005825ED">
        <w:rPr>
          <w:sz w:val="24"/>
          <w:szCs w:val="24"/>
          <w:lang w:val="sq-AL"/>
        </w:rPr>
        <w:t xml:space="preserve">, ose </w:t>
      </w:r>
      <w:r w:rsidR="00185ACA" w:rsidRPr="005825ED">
        <w:rPr>
          <w:sz w:val="24"/>
          <w:szCs w:val="24"/>
          <w:lang w:val="sq-AL"/>
        </w:rPr>
        <w:t xml:space="preserve">pika </w:t>
      </w:r>
      <w:r w:rsidRPr="005825ED">
        <w:rPr>
          <w:sz w:val="24"/>
          <w:szCs w:val="24"/>
          <w:lang w:val="sq-AL"/>
        </w:rPr>
        <w:t>1</w:t>
      </w:r>
      <w:r w:rsidR="00507CFD" w:rsidRPr="005825ED">
        <w:rPr>
          <w:sz w:val="24"/>
          <w:szCs w:val="24"/>
          <w:lang w:val="sq-AL"/>
        </w:rPr>
        <w:t>6</w:t>
      </w:r>
      <w:r w:rsidRPr="005825ED">
        <w:rPr>
          <w:sz w:val="24"/>
          <w:szCs w:val="24"/>
          <w:lang w:val="sq-AL"/>
        </w:rPr>
        <w:t xml:space="preserve">, </w:t>
      </w:r>
      <w:r w:rsidR="00234EDF" w:rsidRPr="005825ED">
        <w:rPr>
          <w:sz w:val="24"/>
          <w:szCs w:val="24"/>
          <w:lang w:val="sq-AL"/>
        </w:rPr>
        <w:t xml:space="preserve">shkronja </w:t>
      </w:r>
      <w:r w:rsidRPr="005825ED">
        <w:rPr>
          <w:sz w:val="24"/>
          <w:szCs w:val="24"/>
          <w:lang w:val="sq-AL"/>
        </w:rPr>
        <w:t xml:space="preserve">“b”, </w:t>
      </w:r>
      <w:r w:rsidR="00234EDF" w:rsidRPr="005825ED">
        <w:rPr>
          <w:sz w:val="24"/>
          <w:szCs w:val="24"/>
          <w:lang w:val="sq-AL"/>
        </w:rPr>
        <w:t>nën</w:t>
      </w:r>
      <w:r w:rsidRPr="005825ED">
        <w:rPr>
          <w:sz w:val="24"/>
          <w:szCs w:val="24"/>
          <w:lang w:val="sq-AL"/>
        </w:rPr>
        <w:t xml:space="preserve">pika </w:t>
      </w:r>
      <w:r w:rsidR="00234EDF" w:rsidRPr="005825ED">
        <w:rPr>
          <w:sz w:val="24"/>
          <w:szCs w:val="24"/>
          <w:lang w:val="sq-AL"/>
        </w:rPr>
        <w:t>“</w:t>
      </w:r>
      <w:r w:rsidRPr="005825ED">
        <w:rPr>
          <w:sz w:val="24"/>
          <w:szCs w:val="24"/>
          <w:lang w:val="sq-AL"/>
        </w:rPr>
        <w:t>iii</w:t>
      </w:r>
      <w:r w:rsidR="00234EDF" w:rsidRPr="005825ED">
        <w:rPr>
          <w:sz w:val="24"/>
          <w:szCs w:val="24"/>
          <w:lang w:val="sq-AL"/>
        </w:rPr>
        <w:t>”</w:t>
      </w:r>
      <w:r w:rsidRPr="005825ED">
        <w:rPr>
          <w:sz w:val="24"/>
          <w:szCs w:val="24"/>
          <w:lang w:val="sq-AL"/>
        </w:rPr>
        <w:t>. Autoritetet</w:t>
      </w:r>
      <w:r w:rsidR="00507CFD" w:rsidRPr="005825ED">
        <w:rPr>
          <w:sz w:val="24"/>
          <w:szCs w:val="24"/>
          <w:lang w:val="sq-AL"/>
        </w:rPr>
        <w:t xml:space="preserve"> mbik</w:t>
      </w:r>
      <w:r w:rsidR="00362841" w:rsidRPr="005825ED">
        <w:rPr>
          <w:sz w:val="24"/>
          <w:szCs w:val="24"/>
          <w:lang w:val="sq-AL"/>
        </w:rPr>
        <w:t>ë</w:t>
      </w:r>
      <w:r w:rsidR="00507CFD" w:rsidRPr="005825ED">
        <w:rPr>
          <w:sz w:val="24"/>
          <w:szCs w:val="24"/>
          <w:lang w:val="sq-AL"/>
        </w:rPr>
        <w:t>qyr</w:t>
      </w:r>
      <w:r w:rsidR="00362841" w:rsidRPr="005825ED">
        <w:rPr>
          <w:sz w:val="24"/>
          <w:szCs w:val="24"/>
          <w:lang w:val="sq-AL"/>
        </w:rPr>
        <w:t>ë</w:t>
      </w:r>
      <w:r w:rsidR="00507CFD" w:rsidRPr="005825ED">
        <w:rPr>
          <w:sz w:val="24"/>
          <w:szCs w:val="24"/>
          <w:lang w:val="sq-AL"/>
        </w:rPr>
        <w:t>se</w:t>
      </w:r>
      <w:r w:rsidRPr="005825ED">
        <w:rPr>
          <w:sz w:val="24"/>
          <w:szCs w:val="24"/>
          <w:lang w:val="sq-AL"/>
        </w:rPr>
        <w:t xml:space="preserve"> përkatëse e marrin vendimin e tyre duke marrë në konsideratë objektivat e mbikëqyrjes shtesë, të parashikuar në këtë </w:t>
      </w:r>
      <w:r w:rsidR="00D73BEC" w:rsidRPr="005825ED">
        <w:rPr>
          <w:sz w:val="24"/>
          <w:szCs w:val="24"/>
          <w:lang w:val="sq-AL"/>
        </w:rPr>
        <w:t>ligj</w:t>
      </w:r>
      <w:r w:rsidRPr="005825ED">
        <w:rPr>
          <w:sz w:val="24"/>
          <w:szCs w:val="24"/>
          <w:lang w:val="sq-AL"/>
        </w:rPr>
        <w:t>.</w:t>
      </w:r>
    </w:p>
    <w:p w14:paraId="522DE491" w14:textId="3B1FAA39" w:rsidR="0055325B" w:rsidRPr="005825ED" w:rsidRDefault="0055325B" w:rsidP="00D11E8B">
      <w:pPr>
        <w:pStyle w:val="Paragrafi"/>
        <w:rPr>
          <w:sz w:val="24"/>
          <w:szCs w:val="24"/>
          <w:lang w:val="sq-AL"/>
        </w:rPr>
      </w:pPr>
      <w:r w:rsidRPr="005825ED">
        <w:rPr>
          <w:sz w:val="24"/>
          <w:szCs w:val="24"/>
          <w:lang w:val="sq-AL"/>
        </w:rPr>
        <w:t xml:space="preserve"> </w:t>
      </w:r>
      <w:r w:rsidR="00D73BEC" w:rsidRPr="005825ED">
        <w:rPr>
          <w:sz w:val="24"/>
          <w:szCs w:val="24"/>
          <w:lang w:val="sq-AL"/>
        </w:rPr>
        <w:t xml:space="preserve">6. </w:t>
      </w:r>
      <w:r w:rsidRPr="005825ED">
        <w:rPr>
          <w:sz w:val="24"/>
          <w:szCs w:val="24"/>
          <w:lang w:val="sq-AL"/>
        </w:rPr>
        <w:t xml:space="preserve">Me qëllim </w:t>
      </w:r>
      <w:r w:rsidR="00234EDF" w:rsidRPr="005825ED">
        <w:rPr>
          <w:sz w:val="24"/>
          <w:szCs w:val="24"/>
          <w:lang w:val="sq-AL"/>
        </w:rPr>
        <w:t xml:space="preserve">zbatimin </w:t>
      </w:r>
      <w:r w:rsidRPr="005825ED">
        <w:rPr>
          <w:sz w:val="24"/>
          <w:szCs w:val="24"/>
          <w:lang w:val="sq-AL"/>
        </w:rPr>
        <w:t xml:space="preserve">e paragrafit të parë </w:t>
      </w:r>
      <w:r w:rsidR="0065168D" w:rsidRPr="005825ED">
        <w:rPr>
          <w:sz w:val="24"/>
          <w:szCs w:val="24"/>
          <w:lang w:val="sq-AL"/>
        </w:rPr>
        <w:t>t</w:t>
      </w:r>
      <w:r w:rsidR="00362841" w:rsidRPr="005825ED">
        <w:rPr>
          <w:sz w:val="24"/>
          <w:szCs w:val="24"/>
          <w:lang w:val="sq-AL"/>
        </w:rPr>
        <w:t>ë</w:t>
      </w:r>
      <w:r w:rsidR="0065168D" w:rsidRPr="005825ED">
        <w:rPr>
          <w:sz w:val="24"/>
          <w:szCs w:val="24"/>
          <w:lang w:val="sq-AL"/>
        </w:rPr>
        <w:t xml:space="preserve"> </w:t>
      </w:r>
      <w:r w:rsidR="00234EDF" w:rsidRPr="005825ED">
        <w:rPr>
          <w:sz w:val="24"/>
          <w:szCs w:val="24"/>
          <w:lang w:val="sq-AL"/>
        </w:rPr>
        <w:t xml:space="preserve">pikës </w:t>
      </w:r>
      <w:r w:rsidR="0065168D" w:rsidRPr="005825ED">
        <w:rPr>
          <w:sz w:val="24"/>
          <w:szCs w:val="24"/>
          <w:lang w:val="sq-AL"/>
        </w:rPr>
        <w:t xml:space="preserve">5 </w:t>
      </w:r>
      <w:r w:rsidR="00154E72" w:rsidRPr="005825ED">
        <w:rPr>
          <w:sz w:val="24"/>
          <w:szCs w:val="24"/>
          <w:lang w:val="sq-AL"/>
        </w:rPr>
        <w:t>t</w:t>
      </w:r>
      <w:r w:rsidR="00882576" w:rsidRPr="005825ED">
        <w:rPr>
          <w:sz w:val="24"/>
          <w:szCs w:val="24"/>
          <w:lang w:val="sq-AL"/>
        </w:rPr>
        <w:t>ë</w:t>
      </w:r>
      <w:r w:rsidR="00154E72" w:rsidRPr="005825ED">
        <w:rPr>
          <w:sz w:val="24"/>
          <w:szCs w:val="24"/>
          <w:lang w:val="sq-AL"/>
        </w:rPr>
        <w:t xml:space="preserve"> k</w:t>
      </w:r>
      <w:r w:rsidR="00882576" w:rsidRPr="005825ED">
        <w:rPr>
          <w:sz w:val="24"/>
          <w:szCs w:val="24"/>
          <w:lang w:val="sq-AL"/>
        </w:rPr>
        <w:t>ë</w:t>
      </w:r>
      <w:r w:rsidR="00154E72" w:rsidRPr="005825ED">
        <w:rPr>
          <w:sz w:val="24"/>
          <w:szCs w:val="24"/>
          <w:lang w:val="sq-AL"/>
        </w:rPr>
        <w:t xml:space="preserve">tij neni </w:t>
      </w:r>
      <w:r w:rsidRPr="005825ED">
        <w:rPr>
          <w:sz w:val="24"/>
          <w:szCs w:val="24"/>
          <w:lang w:val="sq-AL"/>
        </w:rPr>
        <w:t xml:space="preserve">për “grupet </w:t>
      </w:r>
      <w:r w:rsidR="0065168D" w:rsidRPr="005825ED">
        <w:rPr>
          <w:sz w:val="24"/>
          <w:szCs w:val="24"/>
          <w:lang w:val="sq-AL"/>
        </w:rPr>
        <w:t>e bashkëpunimit ekonomi</w:t>
      </w:r>
      <w:r w:rsidR="00234EDF" w:rsidRPr="005825ED">
        <w:rPr>
          <w:sz w:val="24"/>
          <w:szCs w:val="24"/>
          <w:lang w:val="sq-AL"/>
        </w:rPr>
        <w:t>k</w:t>
      </w:r>
      <w:r w:rsidR="00882576" w:rsidRPr="005825ED">
        <w:rPr>
          <w:sz w:val="24"/>
          <w:szCs w:val="24"/>
          <w:lang w:val="sq-AL"/>
        </w:rPr>
        <w:t>”</w:t>
      </w:r>
      <w:r w:rsidR="0065168D" w:rsidRPr="005825ED">
        <w:rPr>
          <w:sz w:val="24"/>
          <w:szCs w:val="24"/>
          <w:lang w:val="sq-AL"/>
        </w:rPr>
        <w:t xml:space="preserve"> t</w:t>
      </w:r>
      <w:r w:rsidR="00362841" w:rsidRPr="005825ED">
        <w:rPr>
          <w:sz w:val="24"/>
          <w:szCs w:val="24"/>
          <w:lang w:val="sq-AL"/>
        </w:rPr>
        <w:t>ë</w:t>
      </w:r>
      <w:r w:rsidR="0065168D" w:rsidRPr="005825ED">
        <w:rPr>
          <w:sz w:val="24"/>
          <w:szCs w:val="24"/>
          <w:lang w:val="sq-AL"/>
        </w:rPr>
        <w:t xml:space="preserve"> rregulluara </w:t>
      </w:r>
      <w:r w:rsidR="00D11E8B" w:rsidRPr="005825ED">
        <w:rPr>
          <w:sz w:val="24"/>
          <w:szCs w:val="24"/>
          <w:lang w:val="sq-AL"/>
        </w:rPr>
        <w:t>sipas ligjit t</w:t>
      </w:r>
      <w:r w:rsidR="00362841" w:rsidRPr="005825ED">
        <w:rPr>
          <w:sz w:val="24"/>
          <w:szCs w:val="24"/>
          <w:lang w:val="sq-AL"/>
        </w:rPr>
        <w:t>ë</w:t>
      </w:r>
      <w:r w:rsidR="00D11E8B" w:rsidRPr="005825ED">
        <w:rPr>
          <w:sz w:val="24"/>
          <w:szCs w:val="24"/>
          <w:lang w:val="sq-AL"/>
        </w:rPr>
        <w:t xml:space="preserve"> posaç</w:t>
      </w:r>
      <w:r w:rsidR="00882576" w:rsidRPr="005825ED">
        <w:rPr>
          <w:sz w:val="24"/>
          <w:szCs w:val="24"/>
          <w:lang w:val="sq-AL"/>
        </w:rPr>
        <w:t>ë</w:t>
      </w:r>
      <w:r w:rsidR="00D11E8B" w:rsidRPr="005825ED">
        <w:rPr>
          <w:sz w:val="24"/>
          <w:szCs w:val="24"/>
          <w:lang w:val="sq-AL"/>
        </w:rPr>
        <w:t>m p</w:t>
      </w:r>
      <w:r w:rsidR="00362841" w:rsidRPr="005825ED">
        <w:rPr>
          <w:sz w:val="24"/>
          <w:szCs w:val="24"/>
          <w:lang w:val="sq-AL"/>
        </w:rPr>
        <w:t>ë</w:t>
      </w:r>
      <w:r w:rsidR="00D11E8B" w:rsidRPr="005825ED">
        <w:rPr>
          <w:sz w:val="24"/>
          <w:szCs w:val="24"/>
          <w:lang w:val="sq-AL"/>
        </w:rPr>
        <w:t>r shoq</w:t>
      </w:r>
      <w:r w:rsidR="00362841" w:rsidRPr="005825ED">
        <w:rPr>
          <w:sz w:val="24"/>
          <w:szCs w:val="24"/>
          <w:lang w:val="sq-AL"/>
        </w:rPr>
        <w:t>ë</w:t>
      </w:r>
      <w:r w:rsidR="00D11E8B" w:rsidRPr="005825ED">
        <w:rPr>
          <w:sz w:val="24"/>
          <w:szCs w:val="24"/>
          <w:lang w:val="sq-AL"/>
        </w:rPr>
        <w:t>rit</w:t>
      </w:r>
      <w:r w:rsidR="00362841" w:rsidRPr="005825ED">
        <w:rPr>
          <w:sz w:val="24"/>
          <w:szCs w:val="24"/>
          <w:lang w:val="sq-AL"/>
        </w:rPr>
        <w:t>ë</w:t>
      </w:r>
      <w:r w:rsidR="00D11E8B" w:rsidRPr="005825ED">
        <w:rPr>
          <w:sz w:val="24"/>
          <w:szCs w:val="24"/>
          <w:lang w:val="sq-AL"/>
        </w:rPr>
        <w:t xml:space="preserve"> e bashk</w:t>
      </w:r>
      <w:r w:rsidR="00362841" w:rsidRPr="005825ED">
        <w:rPr>
          <w:sz w:val="24"/>
          <w:szCs w:val="24"/>
          <w:lang w:val="sq-AL"/>
        </w:rPr>
        <w:t>ë</w:t>
      </w:r>
      <w:r w:rsidR="00D11E8B" w:rsidRPr="005825ED">
        <w:rPr>
          <w:sz w:val="24"/>
          <w:szCs w:val="24"/>
          <w:lang w:val="sq-AL"/>
        </w:rPr>
        <w:t>punimit ekonomik</w:t>
      </w:r>
      <w:r w:rsidRPr="005825ED">
        <w:rPr>
          <w:sz w:val="24"/>
          <w:szCs w:val="24"/>
          <w:lang w:val="sq-AL"/>
        </w:rPr>
        <w:t xml:space="preserve">, autoritetet </w:t>
      </w:r>
      <w:r w:rsidR="00D11E8B" w:rsidRPr="005825ED">
        <w:rPr>
          <w:sz w:val="24"/>
          <w:szCs w:val="24"/>
          <w:lang w:val="sq-AL"/>
        </w:rPr>
        <w:t>mbik</w:t>
      </w:r>
      <w:r w:rsidR="00362841" w:rsidRPr="005825ED">
        <w:rPr>
          <w:sz w:val="24"/>
          <w:szCs w:val="24"/>
          <w:lang w:val="sq-AL"/>
        </w:rPr>
        <w:t>ë</w:t>
      </w:r>
      <w:r w:rsidR="00D11E8B" w:rsidRPr="005825ED">
        <w:rPr>
          <w:sz w:val="24"/>
          <w:szCs w:val="24"/>
          <w:lang w:val="sq-AL"/>
        </w:rPr>
        <w:t>qyr</w:t>
      </w:r>
      <w:r w:rsidR="00362841" w:rsidRPr="005825ED">
        <w:rPr>
          <w:sz w:val="24"/>
          <w:szCs w:val="24"/>
          <w:lang w:val="sq-AL"/>
        </w:rPr>
        <w:t>ë</w:t>
      </w:r>
      <w:r w:rsidR="00D11E8B" w:rsidRPr="005825ED">
        <w:rPr>
          <w:sz w:val="24"/>
          <w:szCs w:val="24"/>
          <w:lang w:val="sq-AL"/>
        </w:rPr>
        <w:t>se</w:t>
      </w:r>
      <w:r w:rsidRPr="005825ED">
        <w:rPr>
          <w:sz w:val="24"/>
          <w:szCs w:val="24"/>
          <w:lang w:val="sq-AL"/>
        </w:rPr>
        <w:t xml:space="preserve"> duhet të marrin në konsideratë angazhimin financiar publik të këtyre grupeve lidhur me subjektet e tjera financiare.</w:t>
      </w:r>
    </w:p>
    <w:p w14:paraId="45A67DB8" w14:textId="7126ABCB" w:rsidR="0055325B" w:rsidRPr="005825ED" w:rsidRDefault="00D11E8B" w:rsidP="0055325B">
      <w:pPr>
        <w:pStyle w:val="Paragrafi"/>
        <w:rPr>
          <w:sz w:val="24"/>
          <w:szCs w:val="24"/>
          <w:lang w:val="sq-AL"/>
        </w:rPr>
      </w:pPr>
      <w:r w:rsidRPr="005825ED">
        <w:rPr>
          <w:sz w:val="24"/>
          <w:szCs w:val="24"/>
          <w:lang w:val="sq-AL"/>
        </w:rPr>
        <w:t>7</w:t>
      </w:r>
      <w:r w:rsidR="0055325B" w:rsidRPr="005825ED">
        <w:rPr>
          <w:sz w:val="24"/>
          <w:szCs w:val="24"/>
          <w:lang w:val="sq-AL"/>
        </w:rPr>
        <w:t>.</w:t>
      </w:r>
      <w:r w:rsidRPr="005825ED">
        <w:rPr>
          <w:sz w:val="24"/>
          <w:szCs w:val="24"/>
          <w:lang w:val="sq-AL"/>
        </w:rPr>
        <w:t xml:space="preserve"> </w:t>
      </w:r>
      <w:r w:rsidR="0055325B" w:rsidRPr="005825ED">
        <w:rPr>
          <w:sz w:val="24"/>
          <w:szCs w:val="24"/>
          <w:lang w:val="sq-AL"/>
        </w:rPr>
        <w:t xml:space="preserve">Pa cenuar </w:t>
      </w:r>
      <w:r w:rsidR="00882576" w:rsidRPr="005825ED">
        <w:rPr>
          <w:sz w:val="24"/>
          <w:szCs w:val="24"/>
          <w:lang w:val="sq-AL"/>
        </w:rPr>
        <w:t xml:space="preserve">kërkesat e </w:t>
      </w:r>
      <w:r w:rsidR="0055325B" w:rsidRPr="005825ED">
        <w:rPr>
          <w:sz w:val="24"/>
          <w:szCs w:val="24"/>
          <w:lang w:val="sq-AL"/>
        </w:rPr>
        <w:t>neni</w:t>
      </w:r>
      <w:r w:rsidR="00882576" w:rsidRPr="005825ED">
        <w:rPr>
          <w:sz w:val="24"/>
          <w:szCs w:val="24"/>
          <w:lang w:val="sq-AL"/>
        </w:rPr>
        <w:t>t</w:t>
      </w:r>
      <w:r w:rsidR="0055325B" w:rsidRPr="005825ED">
        <w:rPr>
          <w:sz w:val="24"/>
          <w:szCs w:val="24"/>
          <w:lang w:val="sq-AL"/>
        </w:rPr>
        <w:t xml:space="preserve"> 1</w:t>
      </w:r>
      <w:r w:rsidR="00271DEF" w:rsidRPr="005825ED">
        <w:rPr>
          <w:sz w:val="24"/>
          <w:szCs w:val="24"/>
          <w:lang w:val="sq-AL"/>
        </w:rPr>
        <w:t>7</w:t>
      </w:r>
      <w:r w:rsidR="001C7364">
        <w:rPr>
          <w:sz w:val="24"/>
          <w:szCs w:val="24"/>
          <w:lang w:val="sq-AL"/>
        </w:rPr>
        <w:t>,</w:t>
      </w:r>
      <w:r w:rsidRPr="005825ED">
        <w:rPr>
          <w:sz w:val="24"/>
          <w:szCs w:val="24"/>
          <w:lang w:val="sq-AL"/>
        </w:rPr>
        <w:t xml:space="preserve"> t</w:t>
      </w:r>
      <w:r w:rsidR="00362841" w:rsidRPr="005825ED">
        <w:rPr>
          <w:sz w:val="24"/>
          <w:szCs w:val="24"/>
          <w:lang w:val="sq-AL"/>
        </w:rPr>
        <w:t>ë</w:t>
      </w:r>
      <w:r w:rsidRPr="005825ED">
        <w:rPr>
          <w:sz w:val="24"/>
          <w:szCs w:val="24"/>
          <w:lang w:val="sq-AL"/>
        </w:rPr>
        <w:t xml:space="preserve"> k</w:t>
      </w:r>
      <w:r w:rsidR="00362841" w:rsidRPr="005825ED">
        <w:rPr>
          <w:sz w:val="24"/>
          <w:szCs w:val="24"/>
          <w:lang w:val="sq-AL"/>
        </w:rPr>
        <w:t>ë</w:t>
      </w:r>
      <w:r w:rsidRPr="005825ED">
        <w:rPr>
          <w:sz w:val="24"/>
          <w:szCs w:val="24"/>
          <w:lang w:val="sq-AL"/>
        </w:rPr>
        <w:t>tij ligji</w:t>
      </w:r>
      <w:r w:rsidR="0055325B" w:rsidRPr="005825ED">
        <w:rPr>
          <w:sz w:val="24"/>
          <w:szCs w:val="24"/>
          <w:lang w:val="sq-AL"/>
        </w:rPr>
        <w:t xml:space="preserve">, ushtrimi i mbikëqyrjes shtesë në nivelin e konglomeratit financiar nuk nënkupton në asnjë mënyrë se autoritetet </w:t>
      </w:r>
      <w:r w:rsidRPr="005825ED">
        <w:rPr>
          <w:sz w:val="24"/>
          <w:szCs w:val="24"/>
          <w:lang w:val="sq-AL"/>
        </w:rPr>
        <w:t>mbik</w:t>
      </w:r>
      <w:r w:rsidR="00362841" w:rsidRPr="005825ED">
        <w:rPr>
          <w:sz w:val="24"/>
          <w:szCs w:val="24"/>
          <w:lang w:val="sq-AL"/>
        </w:rPr>
        <w:t>ë</w:t>
      </w:r>
      <w:r w:rsidRPr="005825ED">
        <w:rPr>
          <w:sz w:val="24"/>
          <w:szCs w:val="24"/>
          <w:lang w:val="sq-AL"/>
        </w:rPr>
        <w:t>qyr</w:t>
      </w:r>
      <w:r w:rsidR="00362841" w:rsidRPr="005825ED">
        <w:rPr>
          <w:sz w:val="24"/>
          <w:szCs w:val="24"/>
          <w:lang w:val="sq-AL"/>
        </w:rPr>
        <w:t>ë</w:t>
      </w:r>
      <w:r w:rsidRPr="005825ED">
        <w:rPr>
          <w:sz w:val="24"/>
          <w:szCs w:val="24"/>
          <w:lang w:val="sq-AL"/>
        </w:rPr>
        <w:t>se</w:t>
      </w:r>
      <w:r w:rsidR="0055325B" w:rsidRPr="005825ED">
        <w:rPr>
          <w:sz w:val="24"/>
          <w:szCs w:val="24"/>
          <w:lang w:val="sq-AL"/>
        </w:rPr>
        <w:t xml:space="preserve"> duhet të luajnë një rol mbikëqyr</w:t>
      </w:r>
      <w:r w:rsidR="00882576" w:rsidRPr="005825ED">
        <w:rPr>
          <w:sz w:val="24"/>
          <w:szCs w:val="24"/>
          <w:lang w:val="sq-AL"/>
        </w:rPr>
        <w:t>ë</w:t>
      </w:r>
      <w:r w:rsidR="0055325B" w:rsidRPr="005825ED">
        <w:rPr>
          <w:sz w:val="24"/>
          <w:szCs w:val="24"/>
          <w:lang w:val="sq-AL"/>
        </w:rPr>
        <w:t xml:space="preserve">s në lidhje me shoqëritë financiare </w:t>
      </w:r>
      <w:r w:rsidR="00C320AE" w:rsidRPr="005825ED">
        <w:rPr>
          <w:sz w:val="24"/>
          <w:szCs w:val="24"/>
          <w:lang w:val="sq-AL"/>
        </w:rPr>
        <w:t>zotëruese</w:t>
      </w:r>
      <w:r w:rsidR="0055325B" w:rsidRPr="005825ED">
        <w:rPr>
          <w:sz w:val="24"/>
          <w:szCs w:val="24"/>
          <w:lang w:val="sq-AL"/>
        </w:rPr>
        <w:t xml:space="preserve"> të përziera, subjektet e rregulluara të vendeve të treta në një konglomerat financiar, apo subjektet e parregulluara në një konglomerat financiar, </w:t>
      </w:r>
      <w:r w:rsidR="00234EDF" w:rsidRPr="005825ED">
        <w:rPr>
          <w:sz w:val="24"/>
          <w:szCs w:val="24"/>
          <w:lang w:val="sq-AL"/>
        </w:rPr>
        <w:t>mbi baza individuale</w:t>
      </w:r>
      <w:r w:rsidR="0055325B" w:rsidRPr="005825ED">
        <w:rPr>
          <w:sz w:val="24"/>
          <w:szCs w:val="24"/>
          <w:lang w:val="sq-AL"/>
        </w:rPr>
        <w:t>.</w:t>
      </w:r>
    </w:p>
    <w:p w14:paraId="2ABCBA9F" w14:textId="77777777" w:rsidR="00F325A2" w:rsidRPr="005825ED" w:rsidRDefault="00F325A2" w:rsidP="0055325B">
      <w:pPr>
        <w:pStyle w:val="Paragrafi"/>
        <w:rPr>
          <w:sz w:val="24"/>
          <w:szCs w:val="24"/>
          <w:lang w:val="sq-AL"/>
        </w:rPr>
      </w:pPr>
    </w:p>
    <w:p w14:paraId="6FE54AB2" w14:textId="199D366A" w:rsidR="00F325A2" w:rsidRPr="005825ED" w:rsidRDefault="000461E9" w:rsidP="00F325A2">
      <w:pPr>
        <w:pStyle w:val="Paragrafi"/>
        <w:ind w:firstLine="0"/>
        <w:jc w:val="center"/>
        <w:rPr>
          <w:sz w:val="24"/>
          <w:szCs w:val="24"/>
          <w:lang w:val="sq-AL"/>
        </w:rPr>
      </w:pPr>
      <w:r>
        <w:rPr>
          <w:sz w:val="24"/>
          <w:szCs w:val="24"/>
          <w:lang w:val="sq-AL"/>
        </w:rPr>
        <w:t>SEKSIONI</w:t>
      </w:r>
      <w:r w:rsidR="00F325A2" w:rsidRPr="005825ED">
        <w:rPr>
          <w:sz w:val="24"/>
          <w:szCs w:val="24"/>
          <w:lang w:val="sq-AL"/>
        </w:rPr>
        <w:t xml:space="preserve"> II</w:t>
      </w:r>
    </w:p>
    <w:p w14:paraId="4A6F7CBC" w14:textId="77777777" w:rsidR="00F325A2" w:rsidRPr="005825ED" w:rsidRDefault="00F325A2" w:rsidP="00F325A2">
      <w:pPr>
        <w:pStyle w:val="Paragrafi"/>
        <w:ind w:firstLine="0"/>
        <w:jc w:val="center"/>
        <w:rPr>
          <w:sz w:val="24"/>
          <w:szCs w:val="24"/>
          <w:lang w:val="sq-AL"/>
        </w:rPr>
      </w:pPr>
      <w:r w:rsidRPr="005825ED">
        <w:rPr>
          <w:sz w:val="24"/>
          <w:szCs w:val="24"/>
          <w:lang w:val="sq-AL"/>
        </w:rPr>
        <w:t>POZICIONI FINANCIAR</w:t>
      </w:r>
    </w:p>
    <w:p w14:paraId="482AE37B" w14:textId="77777777" w:rsidR="00EB2E7F" w:rsidRPr="005825ED" w:rsidRDefault="00EB2E7F" w:rsidP="00E77AF6">
      <w:pPr>
        <w:pStyle w:val="Paragrafi"/>
        <w:ind w:firstLine="0"/>
        <w:rPr>
          <w:sz w:val="24"/>
          <w:szCs w:val="24"/>
          <w:lang w:val="sq-AL"/>
        </w:rPr>
      </w:pPr>
    </w:p>
    <w:p w14:paraId="52FA6582" w14:textId="77777777" w:rsidR="00F325A2" w:rsidRPr="005825ED" w:rsidRDefault="00F325A2" w:rsidP="00F325A2">
      <w:pPr>
        <w:pStyle w:val="Paragrafi"/>
        <w:ind w:firstLine="0"/>
        <w:jc w:val="center"/>
        <w:rPr>
          <w:b/>
          <w:bCs/>
          <w:sz w:val="24"/>
          <w:szCs w:val="24"/>
          <w:lang w:val="sq-AL"/>
        </w:rPr>
      </w:pPr>
      <w:r w:rsidRPr="005825ED">
        <w:rPr>
          <w:b/>
          <w:bCs/>
          <w:sz w:val="24"/>
          <w:szCs w:val="24"/>
          <w:lang w:val="sq-AL"/>
        </w:rPr>
        <w:t>Neni 6</w:t>
      </w:r>
    </w:p>
    <w:p w14:paraId="6B150EC1" w14:textId="77777777" w:rsidR="00F325A2" w:rsidRPr="005825ED" w:rsidRDefault="00F325A2" w:rsidP="00F325A2">
      <w:pPr>
        <w:pStyle w:val="Paragrafi"/>
        <w:ind w:firstLine="0"/>
        <w:jc w:val="center"/>
        <w:rPr>
          <w:b/>
          <w:bCs/>
          <w:sz w:val="24"/>
          <w:szCs w:val="24"/>
          <w:lang w:val="sq-AL"/>
        </w:rPr>
      </w:pPr>
      <w:r w:rsidRPr="005825ED">
        <w:rPr>
          <w:b/>
          <w:bCs/>
          <w:sz w:val="24"/>
          <w:szCs w:val="24"/>
          <w:lang w:val="sq-AL"/>
        </w:rPr>
        <w:t>Mjaftueshmëria e kapitalit</w:t>
      </w:r>
    </w:p>
    <w:p w14:paraId="21E3FCD9" w14:textId="77777777" w:rsidR="00F325A2" w:rsidRPr="005825ED" w:rsidRDefault="00F325A2" w:rsidP="00F325A2">
      <w:pPr>
        <w:pStyle w:val="Paragrafi"/>
        <w:rPr>
          <w:sz w:val="24"/>
          <w:szCs w:val="24"/>
          <w:lang w:val="sq-AL"/>
        </w:rPr>
      </w:pPr>
    </w:p>
    <w:p w14:paraId="24F0B932" w14:textId="1AB0B208" w:rsidR="00F325A2" w:rsidRPr="005825ED" w:rsidRDefault="00F325A2" w:rsidP="003E5D43">
      <w:pPr>
        <w:pStyle w:val="Paragrafi"/>
        <w:rPr>
          <w:sz w:val="24"/>
          <w:szCs w:val="24"/>
          <w:lang w:val="sq-AL"/>
        </w:rPr>
      </w:pPr>
      <w:r w:rsidRPr="005825ED">
        <w:rPr>
          <w:sz w:val="24"/>
          <w:szCs w:val="24"/>
          <w:lang w:val="sq-AL"/>
        </w:rPr>
        <w:t>1.</w:t>
      </w:r>
      <w:r w:rsidR="0078769D" w:rsidRPr="005825ED">
        <w:rPr>
          <w:sz w:val="24"/>
          <w:szCs w:val="24"/>
          <w:lang w:val="sq-AL"/>
        </w:rPr>
        <w:t xml:space="preserve"> </w:t>
      </w:r>
      <w:r w:rsidRPr="005825ED">
        <w:rPr>
          <w:sz w:val="24"/>
          <w:szCs w:val="24"/>
          <w:lang w:val="sq-AL"/>
        </w:rPr>
        <w:t xml:space="preserve">Pa cenuar </w:t>
      </w:r>
      <w:r w:rsidR="00B23C85" w:rsidRPr="005825ED">
        <w:rPr>
          <w:sz w:val="24"/>
          <w:szCs w:val="24"/>
          <w:lang w:val="sq-AL"/>
        </w:rPr>
        <w:t>rregullat sektoriale t</w:t>
      </w:r>
      <w:r w:rsidR="00B471DB" w:rsidRPr="005825ED">
        <w:rPr>
          <w:sz w:val="24"/>
          <w:szCs w:val="24"/>
          <w:lang w:val="sq-AL"/>
        </w:rPr>
        <w:t>ë</w:t>
      </w:r>
      <w:r w:rsidR="00B23C85" w:rsidRPr="005825ED">
        <w:rPr>
          <w:sz w:val="24"/>
          <w:szCs w:val="24"/>
          <w:lang w:val="sq-AL"/>
        </w:rPr>
        <w:t xml:space="preserve"> zbatueshme p</w:t>
      </w:r>
      <w:r w:rsidR="00B471DB" w:rsidRPr="005825ED">
        <w:rPr>
          <w:sz w:val="24"/>
          <w:szCs w:val="24"/>
          <w:lang w:val="sq-AL"/>
        </w:rPr>
        <w:t>ë</w:t>
      </w:r>
      <w:r w:rsidR="00B23C85" w:rsidRPr="005825ED">
        <w:rPr>
          <w:sz w:val="24"/>
          <w:szCs w:val="24"/>
          <w:lang w:val="sq-AL"/>
        </w:rPr>
        <w:t xml:space="preserve">r secilin </w:t>
      </w:r>
      <w:r w:rsidR="000A63AD">
        <w:rPr>
          <w:sz w:val="24"/>
          <w:szCs w:val="24"/>
          <w:lang w:val="sq-AL"/>
        </w:rPr>
        <w:t>sektor</w:t>
      </w:r>
      <w:r w:rsidR="000A63AD" w:rsidRPr="005825ED">
        <w:rPr>
          <w:sz w:val="24"/>
          <w:szCs w:val="24"/>
          <w:lang w:val="sq-AL"/>
        </w:rPr>
        <w:t xml:space="preserve"> </w:t>
      </w:r>
      <w:r w:rsidR="00B23C85" w:rsidRPr="005825ED">
        <w:rPr>
          <w:sz w:val="24"/>
          <w:szCs w:val="24"/>
          <w:lang w:val="sq-AL"/>
        </w:rPr>
        <w:t>financiar</w:t>
      </w:r>
      <w:r w:rsidRPr="005825ED">
        <w:rPr>
          <w:sz w:val="24"/>
          <w:szCs w:val="24"/>
          <w:lang w:val="sq-AL"/>
        </w:rPr>
        <w:t xml:space="preserve">, mbikëqyrja shtesë e mjaftueshmërisë së kapitalit të subjekteve të </w:t>
      </w:r>
      <w:r w:rsidR="0078769D" w:rsidRPr="005825ED">
        <w:rPr>
          <w:sz w:val="24"/>
          <w:szCs w:val="24"/>
          <w:lang w:val="sq-AL"/>
        </w:rPr>
        <w:t>mbik</w:t>
      </w:r>
      <w:r w:rsidR="00362841" w:rsidRPr="005825ED">
        <w:rPr>
          <w:sz w:val="24"/>
          <w:szCs w:val="24"/>
          <w:lang w:val="sq-AL"/>
        </w:rPr>
        <w:t>ë</w:t>
      </w:r>
      <w:r w:rsidR="0078769D" w:rsidRPr="005825ED">
        <w:rPr>
          <w:sz w:val="24"/>
          <w:szCs w:val="24"/>
          <w:lang w:val="sq-AL"/>
        </w:rPr>
        <w:t>qyrura</w:t>
      </w:r>
      <w:r w:rsidRPr="005825ED">
        <w:rPr>
          <w:sz w:val="24"/>
          <w:szCs w:val="24"/>
          <w:lang w:val="sq-AL"/>
        </w:rPr>
        <w:t xml:space="preserve"> në një konglomerat financiar, ushtrohet në përputhje me rregullat e përcaktuar në nenin 9, </w:t>
      </w:r>
      <w:r w:rsidR="00736162" w:rsidRPr="005825ED">
        <w:rPr>
          <w:sz w:val="24"/>
          <w:szCs w:val="24"/>
          <w:lang w:val="sq-AL"/>
        </w:rPr>
        <w:t xml:space="preserve">pikat </w:t>
      </w:r>
      <w:r w:rsidRPr="005825ED">
        <w:rPr>
          <w:sz w:val="24"/>
          <w:szCs w:val="24"/>
          <w:lang w:val="sq-AL"/>
        </w:rPr>
        <w:t>2 deri në 5</w:t>
      </w:r>
      <w:r w:rsidR="003E5D43" w:rsidRPr="005825ED">
        <w:rPr>
          <w:sz w:val="24"/>
          <w:szCs w:val="24"/>
          <w:lang w:val="sq-AL"/>
        </w:rPr>
        <w:t xml:space="preserve"> </w:t>
      </w:r>
      <w:r w:rsidRPr="005825ED">
        <w:rPr>
          <w:sz w:val="24"/>
          <w:szCs w:val="24"/>
          <w:lang w:val="sq-AL"/>
        </w:rPr>
        <w:t xml:space="preserve">dhe në </w:t>
      </w:r>
      <w:r w:rsidR="00736162" w:rsidRPr="005825ED">
        <w:rPr>
          <w:sz w:val="24"/>
          <w:szCs w:val="24"/>
          <w:lang w:val="sq-AL"/>
        </w:rPr>
        <w:t xml:space="preserve">Aneksin </w:t>
      </w:r>
      <w:r w:rsidRPr="005825ED">
        <w:rPr>
          <w:sz w:val="24"/>
          <w:szCs w:val="24"/>
          <w:lang w:val="sq-AL"/>
        </w:rPr>
        <w:t>I</w:t>
      </w:r>
      <w:r w:rsidR="00736162" w:rsidRPr="005825ED">
        <w:rPr>
          <w:sz w:val="24"/>
          <w:szCs w:val="24"/>
          <w:lang w:val="sq-AL"/>
        </w:rPr>
        <w:t xml:space="preserve"> të këtij ligji</w:t>
      </w:r>
      <w:r w:rsidRPr="005825ED">
        <w:rPr>
          <w:sz w:val="24"/>
          <w:szCs w:val="24"/>
          <w:lang w:val="sq-AL"/>
        </w:rPr>
        <w:t>.</w:t>
      </w:r>
    </w:p>
    <w:p w14:paraId="3038C8F3" w14:textId="29F844F2" w:rsidR="00674359" w:rsidRPr="005825ED" w:rsidRDefault="00F325A2" w:rsidP="00674359">
      <w:pPr>
        <w:pStyle w:val="Paragrafi"/>
        <w:rPr>
          <w:sz w:val="24"/>
          <w:szCs w:val="24"/>
          <w:lang w:val="sq-AL"/>
        </w:rPr>
      </w:pPr>
      <w:r w:rsidRPr="005825ED">
        <w:rPr>
          <w:sz w:val="24"/>
          <w:szCs w:val="24"/>
          <w:lang w:val="sq-AL"/>
        </w:rPr>
        <w:t>2.</w:t>
      </w:r>
      <w:r w:rsidR="003E5D43" w:rsidRPr="005825ED">
        <w:rPr>
          <w:sz w:val="24"/>
          <w:szCs w:val="24"/>
          <w:lang w:val="sq-AL"/>
        </w:rPr>
        <w:t xml:space="preserve"> Subjektet e mbik</w:t>
      </w:r>
      <w:r w:rsidR="00362841" w:rsidRPr="005825ED">
        <w:rPr>
          <w:sz w:val="24"/>
          <w:szCs w:val="24"/>
          <w:lang w:val="sq-AL"/>
        </w:rPr>
        <w:t>ë</w:t>
      </w:r>
      <w:r w:rsidR="003E5D43" w:rsidRPr="005825ED">
        <w:rPr>
          <w:sz w:val="24"/>
          <w:szCs w:val="24"/>
          <w:lang w:val="sq-AL"/>
        </w:rPr>
        <w:t>qyrura</w:t>
      </w:r>
      <w:r w:rsidRPr="005825ED">
        <w:rPr>
          <w:sz w:val="24"/>
          <w:szCs w:val="24"/>
          <w:lang w:val="sq-AL"/>
        </w:rPr>
        <w:t xml:space="preserve"> në një konglomerat financiar garantojnë disponueshmërinë e fondeve </w:t>
      </w:r>
      <w:r w:rsidR="00683331" w:rsidRPr="005825ED">
        <w:rPr>
          <w:sz w:val="24"/>
          <w:szCs w:val="24"/>
          <w:lang w:val="sq-AL"/>
        </w:rPr>
        <w:t>t</w:t>
      </w:r>
      <w:r w:rsidR="00362841" w:rsidRPr="005825ED">
        <w:rPr>
          <w:sz w:val="24"/>
          <w:szCs w:val="24"/>
          <w:lang w:val="sq-AL"/>
        </w:rPr>
        <w:t>ë</w:t>
      </w:r>
      <w:r w:rsidR="00683331" w:rsidRPr="005825ED">
        <w:rPr>
          <w:sz w:val="24"/>
          <w:szCs w:val="24"/>
          <w:lang w:val="sq-AL"/>
        </w:rPr>
        <w:t xml:space="preserve"> veta</w:t>
      </w:r>
      <w:r w:rsidRPr="005825ED">
        <w:rPr>
          <w:sz w:val="24"/>
          <w:szCs w:val="24"/>
          <w:lang w:val="sq-AL"/>
        </w:rPr>
        <w:t xml:space="preserve">, në nivelin e konglomeratit financiar, </w:t>
      </w:r>
      <w:r w:rsidR="00736162" w:rsidRPr="005825ED">
        <w:rPr>
          <w:sz w:val="24"/>
          <w:szCs w:val="24"/>
          <w:lang w:val="sq-AL"/>
        </w:rPr>
        <w:t xml:space="preserve">në </w:t>
      </w:r>
      <w:r w:rsidRPr="005825ED">
        <w:rPr>
          <w:sz w:val="24"/>
          <w:szCs w:val="24"/>
          <w:lang w:val="sq-AL"/>
        </w:rPr>
        <w:t xml:space="preserve">një vlerë të paktën të barabartë me kërkesat për mjaftueshmërinë e kapitalit, të përllogaritur në përputhje me </w:t>
      </w:r>
      <w:r w:rsidR="00736162" w:rsidRPr="005825ED">
        <w:rPr>
          <w:sz w:val="24"/>
          <w:szCs w:val="24"/>
          <w:lang w:val="sq-AL"/>
        </w:rPr>
        <w:t>Aneksin I të këtij ligji</w:t>
      </w:r>
      <w:r w:rsidRPr="005825ED">
        <w:rPr>
          <w:sz w:val="24"/>
          <w:szCs w:val="24"/>
          <w:lang w:val="sq-AL"/>
        </w:rPr>
        <w:t>.</w:t>
      </w:r>
      <w:r w:rsidR="00683331" w:rsidRPr="005825ED">
        <w:rPr>
          <w:sz w:val="24"/>
          <w:szCs w:val="24"/>
          <w:lang w:val="sq-AL"/>
        </w:rPr>
        <w:t xml:space="preserve"> S</w:t>
      </w:r>
      <w:r w:rsidRPr="005825ED">
        <w:rPr>
          <w:sz w:val="24"/>
          <w:szCs w:val="24"/>
          <w:lang w:val="sq-AL"/>
        </w:rPr>
        <w:t>ubjekte</w:t>
      </w:r>
      <w:r w:rsidR="00683331" w:rsidRPr="005825ED">
        <w:rPr>
          <w:sz w:val="24"/>
          <w:szCs w:val="24"/>
          <w:lang w:val="sq-AL"/>
        </w:rPr>
        <w:t>t e mbik</w:t>
      </w:r>
      <w:r w:rsidR="00362841" w:rsidRPr="005825ED">
        <w:rPr>
          <w:sz w:val="24"/>
          <w:szCs w:val="24"/>
          <w:lang w:val="sq-AL"/>
        </w:rPr>
        <w:t>ë</w:t>
      </w:r>
      <w:r w:rsidR="00683331" w:rsidRPr="005825ED">
        <w:rPr>
          <w:sz w:val="24"/>
          <w:szCs w:val="24"/>
          <w:lang w:val="sq-AL"/>
        </w:rPr>
        <w:t>qyrura duhet t</w:t>
      </w:r>
      <w:r w:rsidR="00362841" w:rsidRPr="005825ED">
        <w:rPr>
          <w:sz w:val="24"/>
          <w:szCs w:val="24"/>
          <w:lang w:val="sq-AL"/>
        </w:rPr>
        <w:t>ë</w:t>
      </w:r>
      <w:r w:rsidR="00683331" w:rsidRPr="005825ED">
        <w:rPr>
          <w:sz w:val="24"/>
          <w:szCs w:val="24"/>
          <w:lang w:val="sq-AL"/>
        </w:rPr>
        <w:t xml:space="preserve"> ken</w:t>
      </w:r>
      <w:r w:rsidR="00362841" w:rsidRPr="005825ED">
        <w:rPr>
          <w:sz w:val="24"/>
          <w:szCs w:val="24"/>
          <w:lang w:val="sq-AL"/>
        </w:rPr>
        <w:t>ë</w:t>
      </w:r>
      <w:r w:rsidR="00683331" w:rsidRPr="005825ED">
        <w:rPr>
          <w:sz w:val="24"/>
          <w:szCs w:val="24"/>
          <w:lang w:val="sq-AL"/>
        </w:rPr>
        <w:t xml:space="preserve"> </w:t>
      </w:r>
      <w:r w:rsidRPr="005825ED">
        <w:rPr>
          <w:sz w:val="24"/>
          <w:szCs w:val="24"/>
          <w:lang w:val="sq-AL"/>
        </w:rPr>
        <w:t xml:space="preserve">politika të përshtatshme për </w:t>
      </w:r>
      <w:r w:rsidR="00736162" w:rsidRPr="005825ED">
        <w:rPr>
          <w:sz w:val="24"/>
          <w:szCs w:val="24"/>
          <w:lang w:val="sq-AL"/>
        </w:rPr>
        <w:t xml:space="preserve">mjaftueshmërinë e </w:t>
      </w:r>
      <w:r w:rsidRPr="005825ED">
        <w:rPr>
          <w:sz w:val="24"/>
          <w:szCs w:val="24"/>
          <w:lang w:val="sq-AL"/>
        </w:rPr>
        <w:t>kapitali</w:t>
      </w:r>
      <w:r w:rsidR="00736162" w:rsidRPr="005825ED">
        <w:rPr>
          <w:sz w:val="24"/>
          <w:szCs w:val="24"/>
          <w:lang w:val="sq-AL"/>
        </w:rPr>
        <w:t>t</w:t>
      </w:r>
      <w:r w:rsidRPr="005825ED">
        <w:rPr>
          <w:sz w:val="24"/>
          <w:szCs w:val="24"/>
          <w:lang w:val="sq-AL"/>
        </w:rPr>
        <w:t>, në nivelin e konglomeratit financiar.</w:t>
      </w:r>
    </w:p>
    <w:p w14:paraId="4CDF058E" w14:textId="50DB2FBD" w:rsidR="00F325A2" w:rsidRPr="005825ED" w:rsidRDefault="00F325A2" w:rsidP="00DF7BA8">
      <w:pPr>
        <w:pStyle w:val="Paragrafi"/>
        <w:rPr>
          <w:sz w:val="24"/>
          <w:szCs w:val="24"/>
          <w:lang w:val="sq-AL"/>
        </w:rPr>
      </w:pPr>
      <w:r w:rsidRPr="005825ED">
        <w:rPr>
          <w:sz w:val="24"/>
          <w:szCs w:val="24"/>
          <w:lang w:val="sq-AL"/>
        </w:rPr>
        <w:t xml:space="preserve">Kërkesat e përmendura </w:t>
      </w:r>
      <w:r w:rsidR="00674359" w:rsidRPr="005825ED">
        <w:rPr>
          <w:sz w:val="24"/>
          <w:szCs w:val="24"/>
          <w:lang w:val="sq-AL"/>
        </w:rPr>
        <w:t>n</w:t>
      </w:r>
      <w:r w:rsidR="00362841" w:rsidRPr="005825ED">
        <w:rPr>
          <w:sz w:val="24"/>
          <w:szCs w:val="24"/>
          <w:lang w:val="sq-AL"/>
        </w:rPr>
        <w:t>ë</w:t>
      </w:r>
      <w:r w:rsidR="00674359" w:rsidRPr="005825ED">
        <w:rPr>
          <w:sz w:val="24"/>
          <w:szCs w:val="24"/>
          <w:lang w:val="sq-AL"/>
        </w:rPr>
        <w:t xml:space="preserve"> </w:t>
      </w:r>
      <w:r w:rsidR="00736162" w:rsidRPr="005825ED">
        <w:rPr>
          <w:sz w:val="24"/>
          <w:szCs w:val="24"/>
          <w:lang w:val="sq-AL"/>
        </w:rPr>
        <w:t xml:space="preserve">pikat </w:t>
      </w:r>
      <w:r w:rsidR="00DF7BA8" w:rsidRPr="005825ED">
        <w:rPr>
          <w:sz w:val="24"/>
          <w:szCs w:val="24"/>
          <w:lang w:val="sq-AL"/>
        </w:rPr>
        <w:t>1 dhe 2 t</w:t>
      </w:r>
      <w:r w:rsidR="00362841" w:rsidRPr="005825ED">
        <w:rPr>
          <w:sz w:val="24"/>
          <w:szCs w:val="24"/>
          <w:lang w:val="sq-AL"/>
        </w:rPr>
        <w:t>ë</w:t>
      </w:r>
      <w:r w:rsidR="00DF7BA8" w:rsidRPr="005825ED">
        <w:rPr>
          <w:sz w:val="24"/>
          <w:szCs w:val="24"/>
          <w:lang w:val="sq-AL"/>
        </w:rPr>
        <w:t xml:space="preserve"> k</w:t>
      </w:r>
      <w:r w:rsidR="00362841" w:rsidRPr="005825ED">
        <w:rPr>
          <w:sz w:val="24"/>
          <w:szCs w:val="24"/>
          <w:lang w:val="sq-AL"/>
        </w:rPr>
        <w:t>ë</w:t>
      </w:r>
      <w:r w:rsidR="00DF7BA8" w:rsidRPr="005825ED">
        <w:rPr>
          <w:sz w:val="24"/>
          <w:szCs w:val="24"/>
          <w:lang w:val="sq-AL"/>
        </w:rPr>
        <w:t xml:space="preserve">tij neni </w:t>
      </w:r>
      <w:r w:rsidRPr="005825ED">
        <w:rPr>
          <w:sz w:val="24"/>
          <w:szCs w:val="24"/>
          <w:lang w:val="sq-AL"/>
        </w:rPr>
        <w:t xml:space="preserve">janë subjekt i një </w:t>
      </w:r>
      <w:r w:rsidR="00E9102C" w:rsidRPr="005825ED">
        <w:rPr>
          <w:sz w:val="24"/>
          <w:szCs w:val="24"/>
          <w:lang w:val="sq-AL"/>
        </w:rPr>
        <w:t xml:space="preserve">vlerësimi të përgjithshëm mbikëqyrës </w:t>
      </w:r>
      <w:r w:rsidRPr="005825ED">
        <w:rPr>
          <w:sz w:val="24"/>
          <w:szCs w:val="24"/>
          <w:lang w:val="sq-AL"/>
        </w:rPr>
        <w:t xml:space="preserve">nga koordinatori, në përputhje me </w:t>
      </w:r>
      <w:r w:rsidR="00E47794">
        <w:rPr>
          <w:sz w:val="24"/>
          <w:szCs w:val="24"/>
          <w:lang w:val="sq-AL"/>
        </w:rPr>
        <w:t>Seksionin</w:t>
      </w:r>
      <w:r w:rsidR="00DF7BA8" w:rsidRPr="005825ED">
        <w:rPr>
          <w:sz w:val="24"/>
          <w:szCs w:val="24"/>
          <w:lang w:val="sq-AL"/>
        </w:rPr>
        <w:t xml:space="preserve"> III t</w:t>
      </w:r>
      <w:r w:rsidR="00362841" w:rsidRPr="005825ED">
        <w:rPr>
          <w:sz w:val="24"/>
          <w:szCs w:val="24"/>
          <w:lang w:val="sq-AL"/>
        </w:rPr>
        <w:t>ë</w:t>
      </w:r>
      <w:r w:rsidR="00DF7BA8" w:rsidRPr="005825ED">
        <w:rPr>
          <w:sz w:val="24"/>
          <w:szCs w:val="24"/>
          <w:lang w:val="sq-AL"/>
        </w:rPr>
        <w:t xml:space="preserve"> k</w:t>
      </w:r>
      <w:r w:rsidR="00362841" w:rsidRPr="005825ED">
        <w:rPr>
          <w:sz w:val="24"/>
          <w:szCs w:val="24"/>
          <w:lang w:val="sq-AL"/>
        </w:rPr>
        <w:t>ë</w:t>
      </w:r>
      <w:r w:rsidR="00DF7BA8" w:rsidRPr="005825ED">
        <w:rPr>
          <w:sz w:val="24"/>
          <w:szCs w:val="24"/>
          <w:lang w:val="sq-AL"/>
        </w:rPr>
        <w:t xml:space="preserve">tij </w:t>
      </w:r>
      <w:r w:rsidR="00B8088A" w:rsidRPr="005825ED">
        <w:rPr>
          <w:sz w:val="24"/>
          <w:szCs w:val="24"/>
          <w:lang w:val="sq-AL"/>
        </w:rPr>
        <w:t>kreu</w:t>
      </w:r>
      <w:r w:rsidR="00DF7BA8" w:rsidRPr="005825ED">
        <w:rPr>
          <w:sz w:val="24"/>
          <w:szCs w:val="24"/>
          <w:lang w:val="sq-AL"/>
        </w:rPr>
        <w:t xml:space="preserve">. </w:t>
      </w:r>
      <w:r w:rsidRPr="005825ED">
        <w:rPr>
          <w:sz w:val="24"/>
          <w:szCs w:val="24"/>
          <w:lang w:val="sq-AL"/>
        </w:rPr>
        <w:t xml:space="preserve">Koordinatori sigurohet që përllogaritja e përmendur në </w:t>
      </w:r>
      <w:r w:rsidR="00185ACA" w:rsidRPr="005825ED">
        <w:rPr>
          <w:sz w:val="24"/>
          <w:szCs w:val="24"/>
          <w:lang w:val="sq-AL"/>
        </w:rPr>
        <w:t xml:space="preserve">nënparagrafin </w:t>
      </w:r>
      <w:r w:rsidR="00696E4B" w:rsidRPr="005825ED">
        <w:rPr>
          <w:sz w:val="24"/>
          <w:szCs w:val="24"/>
          <w:lang w:val="sq-AL"/>
        </w:rPr>
        <w:t>e parë të</w:t>
      </w:r>
      <w:r w:rsidR="00CB4775" w:rsidRPr="005825ED">
        <w:rPr>
          <w:sz w:val="24"/>
          <w:szCs w:val="24"/>
          <w:lang w:val="sq-AL"/>
        </w:rPr>
        <w:t xml:space="preserve"> </w:t>
      </w:r>
      <w:r w:rsidR="00185ACA" w:rsidRPr="005825ED">
        <w:rPr>
          <w:sz w:val="24"/>
          <w:szCs w:val="24"/>
          <w:lang w:val="sq-AL"/>
        </w:rPr>
        <w:t>kësaj pike</w:t>
      </w:r>
      <w:r w:rsidR="00DF7BA8" w:rsidRPr="005825ED">
        <w:rPr>
          <w:sz w:val="24"/>
          <w:szCs w:val="24"/>
          <w:lang w:val="sq-AL"/>
        </w:rPr>
        <w:t>,</w:t>
      </w:r>
      <w:r w:rsidRPr="005825ED">
        <w:rPr>
          <w:sz w:val="24"/>
          <w:szCs w:val="24"/>
          <w:lang w:val="sq-AL"/>
        </w:rPr>
        <w:t xml:space="preserve"> të realizohet të paktën një herë në vit, </w:t>
      </w:r>
      <w:r w:rsidR="00DF7BA8" w:rsidRPr="005825ED">
        <w:rPr>
          <w:sz w:val="24"/>
          <w:szCs w:val="24"/>
          <w:lang w:val="sq-AL"/>
        </w:rPr>
        <w:t xml:space="preserve">ose </w:t>
      </w:r>
      <w:r w:rsidRPr="005825ED">
        <w:rPr>
          <w:sz w:val="24"/>
          <w:szCs w:val="24"/>
          <w:lang w:val="sq-AL"/>
        </w:rPr>
        <w:t xml:space="preserve">nga subjektet e </w:t>
      </w:r>
      <w:r w:rsidR="00DF7BA8" w:rsidRPr="005825ED">
        <w:rPr>
          <w:sz w:val="24"/>
          <w:szCs w:val="24"/>
          <w:lang w:val="sq-AL"/>
        </w:rPr>
        <w:t>mbik</w:t>
      </w:r>
      <w:r w:rsidR="00362841" w:rsidRPr="005825ED">
        <w:rPr>
          <w:sz w:val="24"/>
          <w:szCs w:val="24"/>
          <w:lang w:val="sq-AL"/>
        </w:rPr>
        <w:t>ë</w:t>
      </w:r>
      <w:r w:rsidR="00DF7BA8" w:rsidRPr="005825ED">
        <w:rPr>
          <w:sz w:val="24"/>
          <w:szCs w:val="24"/>
          <w:lang w:val="sq-AL"/>
        </w:rPr>
        <w:t>qyrur</w:t>
      </w:r>
      <w:r w:rsidR="00CB4775" w:rsidRPr="005825ED">
        <w:rPr>
          <w:sz w:val="24"/>
          <w:szCs w:val="24"/>
          <w:lang w:val="sq-AL"/>
        </w:rPr>
        <w:t>a</w:t>
      </w:r>
      <w:r w:rsidRPr="005825ED">
        <w:rPr>
          <w:sz w:val="24"/>
          <w:szCs w:val="24"/>
          <w:lang w:val="sq-AL"/>
        </w:rPr>
        <w:t xml:space="preserve"> ose nga shoqëria financiare </w:t>
      </w:r>
      <w:r w:rsidR="00C320AE" w:rsidRPr="005825ED">
        <w:rPr>
          <w:sz w:val="24"/>
          <w:szCs w:val="24"/>
          <w:lang w:val="sq-AL"/>
        </w:rPr>
        <w:t>zotëruese</w:t>
      </w:r>
      <w:r w:rsidRPr="005825ED">
        <w:rPr>
          <w:sz w:val="24"/>
          <w:szCs w:val="24"/>
          <w:lang w:val="sq-AL"/>
        </w:rPr>
        <w:t xml:space="preserve"> e përzier.</w:t>
      </w:r>
      <w:r w:rsidR="00DF7BA8" w:rsidRPr="005825ED">
        <w:rPr>
          <w:sz w:val="24"/>
          <w:szCs w:val="24"/>
          <w:lang w:val="sq-AL"/>
        </w:rPr>
        <w:t xml:space="preserve"> </w:t>
      </w:r>
      <w:r w:rsidRPr="005825ED">
        <w:rPr>
          <w:sz w:val="24"/>
          <w:szCs w:val="24"/>
          <w:lang w:val="sq-AL"/>
        </w:rPr>
        <w:t xml:space="preserve">Rezultatet e përllogaritjes dhe të dhënat përkatëse për përllogaritjen i dorëzohen koordinatorit nga subjekti i </w:t>
      </w:r>
      <w:r w:rsidR="00DF7BA8" w:rsidRPr="005825ED">
        <w:rPr>
          <w:sz w:val="24"/>
          <w:szCs w:val="24"/>
          <w:lang w:val="sq-AL"/>
        </w:rPr>
        <w:t>mbik</w:t>
      </w:r>
      <w:r w:rsidR="00362841" w:rsidRPr="005825ED">
        <w:rPr>
          <w:sz w:val="24"/>
          <w:szCs w:val="24"/>
          <w:lang w:val="sq-AL"/>
        </w:rPr>
        <w:t>ë</w:t>
      </w:r>
      <w:r w:rsidR="00DF7BA8" w:rsidRPr="005825ED">
        <w:rPr>
          <w:sz w:val="24"/>
          <w:szCs w:val="24"/>
          <w:lang w:val="sq-AL"/>
        </w:rPr>
        <w:t>qyrur</w:t>
      </w:r>
      <w:r w:rsidRPr="005825ED">
        <w:rPr>
          <w:sz w:val="24"/>
          <w:szCs w:val="24"/>
          <w:lang w:val="sq-AL"/>
        </w:rPr>
        <w:t xml:space="preserve">, i cili është në krye të konglomeratit financiar, ose, në rastet kur në krye të konglomerati financiar nuk ka një subjekt të </w:t>
      </w:r>
      <w:r w:rsidR="00DF7BA8" w:rsidRPr="005825ED">
        <w:rPr>
          <w:sz w:val="24"/>
          <w:szCs w:val="24"/>
          <w:lang w:val="sq-AL"/>
        </w:rPr>
        <w:t>mbik</w:t>
      </w:r>
      <w:r w:rsidR="00362841" w:rsidRPr="005825ED">
        <w:rPr>
          <w:sz w:val="24"/>
          <w:szCs w:val="24"/>
          <w:lang w:val="sq-AL"/>
        </w:rPr>
        <w:t>ë</w:t>
      </w:r>
      <w:r w:rsidR="00DF7BA8" w:rsidRPr="005825ED">
        <w:rPr>
          <w:sz w:val="24"/>
          <w:szCs w:val="24"/>
          <w:lang w:val="sq-AL"/>
        </w:rPr>
        <w:t>qyrur</w:t>
      </w:r>
      <w:r w:rsidRPr="005825ED">
        <w:rPr>
          <w:sz w:val="24"/>
          <w:szCs w:val="24"/>
          <w:lang w:val="sq-AL"/>
        </w:rPr>
        <w:t xml:space="preserve">, nga shoqëria financiare </w:t>
      </w:r>
      <w:r w:rsidR="00C320AE" w:rsidRPr="005825ED">
        <w:rPr>
          <w:sz w:val="24"/>
          <w:szCs w:val="24"/>
          <w:lang w:val="sq-AL"/>
        </w:rPr>
        <w:t>zotëruese</w:t>
      </w:r>
      <w:r w:rsidRPr="005825ED">
        <w:rPr>
          <w:sz w:val="24"/>
          <w:szCs w:val="24"/>
          <w:lang w:val="sq-AL"/>
        </w:rPr>
        <w:t xml:space="preserve"> e përzier ose nga subjekti i </w:t>
      </w:r>
      <w:r w:rsidR="00DF7BA8" w:rsidRPr="005825ED">
        <w:rPr>
          <w:sz w:val="24"/>
          <w:szCs w:val="24"/>
          <w:lang w:val="sq-AL"/>
        </w:rPr>
        <w:t>mbik</w:t>
      </w:r>
      <w:r w:rsidR="00362841" w:rsidRPr="005825ED">
        <w:rPr>
          <w:sz w:val="24"/>
          <w:szCs w:val="24"/>
          <w:lang w:val="sq-AL"/>
        </w:rPr>
        <w:t>ë</w:t>
      </w:r>
      <w:r w:rsidR="00DF7BA8" w:rsidRPr="005825ED">
        <w:rPr>
          <w:sz w:val="24"/>
          <w:szCs w:val="24"/>
          <w:lang w:val="sq-AL"/>
        </w:rPr>
        <w:t>qyrur</w:t>
      </w:r>
      <w:r w:rsidRPr="005825ED">
        <w:rPr>
          <w:sz w:val="24"/>
          <w:szCs w:val="24"/>
          <w:lang w:val="sq-AL"/>
        </w:rPr>
        <w:t xml:space="preserve"> në konglomeratin financiar të identifikuar nga koordinatori pas konsultimit me autoritetet e tjera përkatëse </w:t>
      </w:r>
      <w:r w:rsidR="00DF7BA8" w:rsidRPr="005825ED">
        <w:rPr>
          <w:sz w:val="24"/>
          <w:szCs w:val="24"/>
          <w:lang w:val="sq-AL"/>
        </w:rPr>
        <w:t>mbik</w:t>
      </w:r>
      <w:r w:rsidR="00362841" w:rsidRPr="005825ED">
        <w:rPr>
          <w:sz w:val="24"/>
          <w:szCs w:val="24"/>
          <w:lang w:val="sq-AL"/>
        </w:rPr>
        <w:t>ë</w:t>
      </w:r>
      <w:r w:rsidR="00DF7BA8" w:rsidRPr="005825ED">
        <w:rPr>
          <w:sz w:val="24"/>
          <w:szCs w:val="24"/>
          <w:lang w:val="sq-AL"/>
        </w:rPr>
        <w:t>qyr</w:t>
      </w:r>
      <w:r w:rsidR="00362841" w:rsidRPr="005825ED">
        <w:rPr>
          <w:sz w:val="24"/>
          <w:szCs w:val="24"/>
          <w:lang w:val="sq-AL"/>
        </w:rPr>
        <w:t>ë</w:t>
      </w:r>
      <w:r w:rsidR="00DF7BA8" w:rsidRPr="005825ED">
        <w:rPr>
          <w:sz w:val="24"/>
          <w:szCs w:val="24"/>
          <w:lang w:val="sq-AL"/>
        </w:rPr>
        <w:t>se</w:t>
      </w:r>
      <w:r w:rsidRPr="005825ED">
        <w:rPr>
          <w:sz w:val="24"/>
          <w:szCs w:val="24"/>
          <w:lang w:val="sq-AL"/>
        </w:rPr>
        <w:t xml:space="preserve"> dhe me konglomeratin financiar.</w:t>
      </w:r>
    </w:p>
    <w:p w14:paraId="458E01C0" w14:textId="18B42431" w:rsidR="00F325A2" w:rsidRPr="005825ED" w:rsidRDefault="00F325A2" w:rsidP="007B2B44">
      <w:pPr>
        <w:pStyle w:val="Paragrafi"/>
        <w:rPr>
          <w:sz w:val="24"/>
          <w:szCs w:val="24"/>
          <w:lang w:val="sq-AL"/>
        </w:rPr>
      </w:pPr>
      <w:r w:rsidRPr="005825ED">
        <w:rPr>
          <w:sz w:val="24"/>
          <w:szCs w:val="24"/>
          <w:lang w:val="sq-AL"/>
        </w:rPr>
        <w:t>3.</w:t>
      </w:r>
      <w:r w:rsidR="00DF7BA8" w:rsidRPr="005825ED">
        <w:rPr>
          <w:sz w:val="24"/>
          <w:szCs w:val="24"/>
          <w:lang w:val="sq-AL"/>
        </w:rPr>
        <w:t xml:space="preserve"> </w:t>
      </w:r>
      <w:r w:rsidRPr="005825ED">
        <w:rPr>
          <w:sz w:val="24"/>
          <w:szCs w:val="24"/>
          <w:lang w:val="sq-AL"/>
        </w:rPr>
        <w:t xml:space="preserve">Me qëllim përllogaritjen e kërkesave për mjaftueshmërinë e kapitalit, të përmendura në </w:t>
      </w:r>
      <w:r w:rsidRPr="005825ED">
        <w:rPr>
          <w:sz w:val="24"/>
          <w:szCs w:val="24"/>
          <w:lang w:val="sq-AL"/>
        </w:rPr>
        <w:lastRenderedPageBreak/>
        <w:t xml:space="preserve">nënparagrafin e parë të </w:t>
      </w:r>
      <w:r w:rsidR="00736162" w:rsidRPr="005825ED">
        <w:rPr>
          <w:sz w:val="24"/>
          <w:szCs w:val="24"/>
          <w:lang w:val="sq-AL"/>
        </w:rPr>
        <w:t xml:space="preserve">pikës </w:t>
      </w:r>
      <w:r w:rsidRPr="005825ED">
        <w:rPr>
          <w:sz w:val="24"/>
          <w:szCs w:val="24"/>
          <w:lang w:val="sq-AL"/>
        </w:rPr>
        <w:t>2</w:t>
      </w:r>
      <w:r w:rsidR="007B2B44" w:rsidRPr="005825ED">
        <w:rPr>
          <w:sz w:val="24"/>
          <w:szCs w:val="24"/>
          <w:lang w:val="sq-AL"/>
        </w:rPr>
        <w:t xml:space="preserve"> t</w:t>
      </w:r>
      <w:r w:rsidR="00362841" w:rsidRPr="005825ED">
        <w:rPr>
          <w:sz w:val="24"/>
          <w:szCs w:val="24"/>
          <w:lang w:val="sq-AL"/>
        </w:rPr>
        <w:t>ë</w:t>
      </w:r>
      <w:r w:rsidR="007B2B44" w:rsidRPr="005825ED">
        <w:rPr>
          <w:sz w:val="24"/>
          <w:szCs w:val="24"/>
          <w:lang w:val="sq-AL"/>
        </w:rPr>
        <w:t xml:space="preserve"> k</w:t>
      </w:r>
      <w:r w:rsidR="00362841" w:rsidRPr="005825ED">
        <w:rPr>
          <w:sz w:val="24"/>
          <w:szCs w:val="24"/>
          <w:lang w:val="sq-AL"/>
        </w:rPr>
        <w:t>ë</w:t>
      </w:r>
      <w:r w:rsidR="007B2B44" w:rsidRPr="005825ED">
        <w:rPr>
          <w:sz w:val="24"/>
          <w:szCs w:val="24"/>
          <w:lang w:val="sq-AL"/>
        </w:rPr>
        <w:t>tij neni,</w:t>
      </w:r>
      <w:r w:rsidRPr="005825ED">
        <w:rPr>
          <w:sz w:val="24"/>
          <w:szCs w:val="24"/>
          <w:lang w:val="sq-AL"/>
        </w:rPr>
        <w:t xml:space="preserve"> subjektet </w:t>
      </w:r>
      <w:r w:rsidR="00736162" w:rsidRPr="005825ED">
        <w:rPr>
          <w:sz w:val="24"/>
          <w:szCs w:val="24"/>
          <w:lang w:val="sq-AL"/>
        </w:rPr>
        <w:t>e mëposhtme</w:t>
      </w:r>
      <w:r w:rsidRPr="005825ED">
        <w:rPr>
          <w:sz w:val="24"/>
          <w:szCs w:val="24"/>
          <w:lang w:val="sq-AL"/>
        </w:rPr>
        <w:t xml:space="preserve"> përfshihen në objektin e mbikëqyrjes shtesë në përputhje me </w:t>
      </w:r>
      <w:r w:rsidR="00736162" w:rsidRPr="005825ED">
        <w:rPr>
          <w:sz w:val="24"/>
          <w:szCs w:val="24"/>
          <w:lang w:val="sq-AL"/>
        </w:rPr>
        <w:t>Aneksin I të këtij ligji</w:t>
      </w:r>
      <w:r w:rsidRPr="005825ED">
        <w:rPr>
          <w:sz w:val="24"/>
          <w:szCs w:val="24"/>
          <w:lang w:val="sq-AL"/>
        </w:rPr>
        <w:t>:</w:t>
      </w:r>
    </w:p>
    <w:p w14:paraId="59A7B80F" w14:textId="342E7442" w:rsidR="00F325A2" w:rsidRPr="005825ED" w:rsidRDefault="00F325A2" w:rsidP="004D2E84">
      <w:pPr>
        <w:pStyle w:val="Paragrafi"/>
        <w:rPr>
          <w:sz w:val="24"/>
          <w:szCs w:val="24"/>
          <w:lang w:val="sq-AL"/>
        </w:rPr>
      </w:pPr>
      <w:r w:rsidRPr="005825ED">
        <w:rPr>
          <w:sz w:val="24"/>
          <w:szCs w:val="24"/>
          <w:lang w:val="sq-AL"/>
        </w:rPr>
        <w:t>a)</w:t>
      </w:r>
      <w:r w:rsidR="00E13D5D" w:rsidRPr="005825ED">
        <w:rPr>
          <w:sz w:val="24"/>
          <w:szCs w:val="24"/>
          <w:lang w:val="sq-AL"/>
        </w:rPr>
        <w:t xml:space="preserve"> </w:t>
      </w:r>
      <w:r w:rsidRPr="005825ED">
        <w:rPr>
          <w:sz w:val="24"/>
          <w:szCs w:val="24"/>
          <w:lang w:val="sq-AL"/>
        </w:rPr>
        <w:t>një institucion krediti</w:t>
      </w:r>
      <w:r w:rsidR="00901FDF" w:rsidRPr="005825ED">
        <w:rPr>
          <w:sz w:val="24"/>
          <w:szCs w:val="24"/>
          <w:lang w:val="sq-AL"/>
        </w:rPr>
        <w:t>, një institucion financiar, ose një shoqëri e shërbimeve ndihmëse</w:t>
      </w:r>
      <w:r w:rsidRPr="005825ED">
        <w:rPr>
          <w:sz w:val="24"/>
          <w:szCs w:val="24"/>
          <w:lang w:val="sq-AL"/>
        </w:rPr>
        <w:t>;</w:t>
      </w:r>
    </w:p>
    <w:p w14:paraId="305DCCB0" w14:textId="67AB0AB2" w:rsidR="00F325A2" w:rsidRPr="005825ED" w:rsidRDefault="00F325A2" w:rsidP="004D2E84">
      <w:pPr>
        <w:pStyle w:val="Paragrafi"/>
        <w:rPr>
          <w:sz w:val="24"/>
          <w:szCs w:val="24"/>
          <w:lang w:val="sq-AL"/>
        </w:rPr>
      </w:pPr>
      <w:r w:rsidRPr="005825ED">
        <w:rPr>
          <w:sz w:val="24"/>
          <w:szCs w:val="24"/>
          <w:lang w:val="sq-AL"/>
        </w:rPr>
        <w:t>b)</w:t>
      </w:r>
      <w:r w:rsidR="00E13D5D" w:rsidRPr="005825ED">
        <w:rPr>
          <w:sz w:val="24"/>
          <w:szCs w:val="24"/>
          <w:lang w:val="sq-AL"/>
        </w:rPr>
        <w:t xml:space="preserve"> </w:t>
      </w:r>
      <w:r w:rsidRPr="005825ED">
        <w:rPr>
          <w:sz w:val="24"/>
          <w:szCs w:val="24"/>
          <w:lang w:val="sq-AL"/>
        </w:rPr>
        <w:t xml:space="preserve">një shoqëri sigurimi, një shoqëri risigurimi, ose një shoqëri </w:t>
      </w:r>
      <w:r w:rsidR="00C320AE" w:rsidRPr="005825ED">
        <w:rPr>
          <w:sz w:val="24"/>
          <w:szCs w:val="24"/>
          <w:lang w:val="sq-AL"/>
        </w:rPr>
        <w:t>zotëruese</w:t>
      </w:r>
      <w:r w:rsidRPr="005825ED">
        <w:rPr>
          <w:sz w:val="24"/>
          <w:szCs w:val="24"/>
          <w:lang w:val="sq-AL"/>
        </w:rPr>
        <w:t xml:space="preserve"> sigurimi;</w:t>
      </w:r>
    </w:p>
    <w:p w14:paraId="3860C21F" w14:textId="0F34F929" w:rsidR="00F325A2" w:rsidRPr="005825ED" w:rsidRDefault="00F325A2" w:rsidP="00DA5F7B">
      <w:pPr>
        <w:pStyle w:val="Paragrafi"/>
        <w:rPr>
          <w:sz w:val="24"/>
          <w:szCs w:val="24"/>
          <w:lang w:val="sq-AL"/>
        </w:rPr>
      </w:pPr>
      <w:r w:rsidRPr="005825ED">
        <w:rPr>
          <w:sz w:val="24"/>
          <w:szCs w:val="24"/>
          <w:lang w:val="sq-AL"/>
        </w:rPr>
        <w:t>c)</w:t>
      </w:r>
      <w:r w:rsidR="00E13D5D" w:rsidRPr="005825ED">
        <w:rPr>
          <w:sz w:val="24"/>
          <w:szCs w:val="24"/>
          <w:lang w:val="sq-AL"/>
        </w:rPr>
        <w:t xml:space="preserve"> </w:t>
      </w:r>
      <w:r w:rsidRPr="005825ED">
        <w:rPr>
          <w:sz w:val="24"/>
          <w:szCs w:val="24"/>
          <w:lang w:val="sq-AL"/>
        </w:rPr>
        <w:t xml:space="preserve">një shoqëri </w:t>
      </w:r>
      <w:r w:rsidR="004D2E84" w:rsidRPr="005825ED">
        <w:rPr>
          <w:sz w:val="24"/>
          <w:szCs w:val="24"/>
          <w:lang w:val="sq-AL"/>
        </w:rPr>
        <w:t>komisionere</w:t>
      </w:r>
      <w:r w:rsidRPr="005825ED">
        <w:rPr>
          <w:sz w:val="24"/>
          <w:szCs w:val="24"/>
          <w:lang w:val="sq-AL"/>
        </w:rPr>
        <w:t>;</w:t>
      </w:r>
    </w:p>
    <w:p w14:paraId="785044F2" w14:textId="27C63CCF" w:rsidR="00F325A2" w:rsidRPr="005825ED" w:rsidRDefault="00F325A2" w:rsidP="00DA5F7B">
      <w:pPr>
        <w:pStyle w:val="Paragrafi"/>
        <w:rPr>
          <w:sz w:val="24"/>
          <w:szCs w:val="24"/>
          <w:lang w:val="sq-AL"/>
        </w:rPr>
      </w:pPr>
      <w:r w:rsidRPr="005825ED">
        <w:rPr>
          <w:sz w:val="24"/>
          <w:szCs w:val="24"/>
          <w:lang w:val="sq-AL"/>
        </w:rPr>
        <w:t>d)</w:t>
      </w:r>
      <w:r w:rsidR="00E13D5D" w:rsidRPr="005825ED">
        <w:rPr>
          <w:sz w:val="24"/>
          <w:szCs w:val="24"/>
          <w:lang w:val="sq-AL"/>
        </w:rPr>
        <w:t xml:space="preserve"> </w:t>
      </w:r>
      <w:r w:rsidRPr="005825ED">
        <w:rPr>
          <w:sz w:val="24"/>
          <w:szCs w:val="24"/>
          <w:lang w:val="sq-AL"/>
        </w:rPr>
        <w:t xml:space="preserve">një shoqëri financiare </w:t>
      </w:r>
      <w:r w:rsidR="00C320AE" w:rsidRPr="005825ED">
        <w:rPr>
          <w:sz w:val="24"/>
          <w:szCs w:val="24"/>
          <w:lang w:val="sq-AL"/>
        </w:rPr>
        <w:t>zotëruese</w:t>
      </w:r>
      <w:r w:rsidRPr="005825ED">
        <w:rPr>
          <w:sz w:val="24"/>
          <w:szCs w:val="24"/>
          <w:lang w:val="sq-AL"/>
        </w:rPr>
        <w:t xml:space="preserve"> e përzier.</w:t>
      </w:r>
    </w:p>
    <w:p w14:paraId="3F1501FE" w14:textId="4B85CFD5" w:rsidR="00F325A2" w:rsidRPr="005825ED" w:rsidRDefault="00F325A2" w:rsidP="00A16199">
      <w:pPr>
        <w:pStyle w:val="Paragrafi"/>
        <w:rPr>
          <w:sz w:val="24"/>
          <w:szCs w:val="24"/>
          <w:lang w:val="sq-AL"/>
        </w:rPr>
      </w:pPr>
      <w:r w:rsidRPr="005825ED">
        <w:rPr>
          <w:sz w:val="24"/>
          <w:szCs w:val="24"/>
          <w:lang w:val="sq-AL"/>
        </w:rPr>
        <w:t>4.</w:t>
      </w:r>
      <w:r w:rsidR="00B54FCF" w:rsidRPr="005825ED">
        <w:rPr>
          <w:sz w:val="24"/>
          <w:szCs w:val="24"/>
          <w:lang w:val="sq-AL"/>
        </w:rPr>
        <w:t xml:space="preserve"> </w:t>
      </w:r>
      <w:r w:rsidRPr="005825ED">
        <w:rPr>
          <w:sz w:val="24"/>
          <w:szCs w:val="24"/>
          <w:lang w:val="sq-AL"/>
        </w:rPr>
        <w:t>Në rastet kur përllogariten kërkesat</w:t>
      </w:r>
      <w:r w:rsidR="002A626F" w:rsidRPr="005825ED">
        <w:rPr>
          <w:sz w:val="24"/>
          <w:szCs w:val="24"/>
          <w:lang w:val="sq-AL"/>
        </w:rPr>
        <w:t xml:space="preserve"> shtesë</w:t>
      </w:r>
      <w:r w:rsidRPr="005825ED">
        <w:rPr>
          <w:sz w:val="24"/>
          <w:szCs w:val="24"/>
          <w:lang w:val="sq-AL"/>
        </w:rPr>
        <w:t xml:space="preserve"> për mjaftueshmërinë e kapitalit lidhur me një konglomerat financiar </w:t>
      </w:r>
      <w:r w:rsidR="00736162" w:rsidRPr="005825ED">
        <w:rPr>
          <w:sz w:val="24"/>
          <w:szCs w:val="24"/>
          <w:lang w:val="sq-AL"/>
        </w:rPr>
        <w:t>në</w:t>
      </w:r>
      <w:r w:rsidRPr="005825ED">
        <w:rPr>
          <w:sz w:val="24"/>
          <w:szCs w:val="24"/>
          <w:lang w:val="sq-AL"/>
        </w:rPr>
        <w:t>përm</w:t>
      </w:r>
      <w:r w:rsidR="00736162" w:rsidRPr="005825ED">
        <w:rPr>
          <w:sz w:val="24"/>
          <w:szCs w:val="24"/>
          <w:lang w:val="sq-AL"/>
        </w:rPr>
        <w:t>j</w:t>
      </w:r>
      <w:r w:rsidRPr="005825ED">
        <w:rPr>
          <w:sz w:val="24"/>
          <w:szCs w:val="24"/>
          <w:lang w:val="sq-AL"/>
        </w:rPr>
        <w:t>e</w:t>
      </w:r>
      <w:r w:rsidR="00736162" w:rsidRPr="005825ED">
        <w:rPr>
          <w:sz w:val="24"/>
          <w:szCs w:val="24"/>
          <w:lang w:val="sq-AL"/>
        </w:rPr>
        <w:t>t</w:t>
      </w:r>
      <w:r w:rsidRPr="005825ED">
        <w:rPr>
          <w:sz w:val="24"/>
          <w:szCs w:val="24"/>
          <w:lang w:val="sq-AL"/>
        </w:rPr>
        <w:t xml:space="preserve"> zbatimit të metodës 1 </w:t>
      </w:r>
      <w:r w:rsidR="00E77AF6">
        <w:rPr>
          <w:sz w:val="24"/>
          <w:szCs w:val="24"/>
          <w:lang w:val="sq-AL"/>
        </w:rPr>
        <w:t>“</w:t>
      </w:r>
      <w:r w:rsidRPr="005825ED">
        <w:rPr>
          <w:sz w:val="24"/>
          <w:szCs w:val="24"/>
          <w:lang w:val="sq-AL"/>
        </w:rPr>
        <w:t>Konsolidimi kontabël</w:t>
      </w:r>
      <w:r w:rsidR="00E77AF6">
        <w:rPr>
          <w:sz w:val="24"/>
          <w:szCs w:val="24"/>
          <w:lang w:val="sq-AL"/>
        </w:rPr>
        <w:t>”</w:t>
      </w:r>
      <w:r w:rsidRPr="005825ED">
        <w:rPr>
          <w:sz w:val="24"/>
          <w:szCs w:val="24"/>
          <w:lang w:val="sq-AL"/>
        </w:rPr>
        <w:t xml:space="preserve">, të përmendur në </w:t>
      </w:r>
      <w:r w:rsidR="00736162" w:rsidRPr="005825ED">
        <w:rPr>
          <w:sz w:val="24"/>
          <w:szCs w:val="24"/>
          <w:lang w:val="sq-AL"/>
        </w:rPr>
        <w:t xml:space="preserve">Aneksin </w:t>
      </w:r>
      <w:r w:rsidRPr="005825ED">
        <w:rPr>
          <w:sz w:val="24"/>
          <w:szCs w:val="24"/>
          <w:lang w:val="sq-AL"/>
        </w:rPr>
        <w:t xml:space="preserve">I të </w:t>
      </w:r>
      <w:r w:rsidR="00B54FCF" w:rsidRPr="005825ED">
        <w:rPr>
          <w:sz w:val="24"/>
          <w:szCs w:val="24"/>
          <w:lang w:val="sq-AL"/>
        </w:rPr>
        <w:t>k</w:t>
      </w:r>
      <w:r w:rsidR="00362841" w:rsidRPr="005825ED">
        <w:rPr>
          <w:sz w:val="24"/>
          <w:szCs w:val="24"/>
          <w:lang w:val="sq-AL"/>
        </w:rPr>
        <w:t>ë</w:t>
      </w:r>
      <w:r w:rsidR="00B54FCF" w:rsidRPr="005825ED">
        <w:rPr>
          <w:sz w:val="24"/>
          <w:szCs w:val="24"/>
          <w:lang w:val="sq-AL"/>
        </w:rPr>
        <w:t>tij ligji</w:t>
      </w:r>
      <w:r w:rsidRPr="005825ED">
        <w:rPr>
          <w:sz w:val="24"/>
          <w:szCs w:val="24"/>
          <w:lang w:val="sq-AL"/>
        </w:rPr>
        <w:t xml:space="preserve">, kërkesat për fondet </w:t>
      </w:r>
      <w:r w:rsidR="00B54FCF" w:rsidRPr="005825ED">
        <w:rPr>
          <w:sz w:val="24"/>
          <w:szCs w:val="24"/>
          <w:lang w:val="sq-AL"/>
        </w:rPr>
        <w:t>e veta</w:t>
      </w:r>
      <w:r w:rsidRPr="005825ED">
        <w:rPr>
          <w:sz w:val="24"/>
          <w:szCs w:val="24"/>
          <w:lang w:val="sq-AL"/>
        </w:rPr>
        <w:t xml:space="preserve"> dhe </w:t>
      </w:r>
      <w:r w:rsidR="0048642F" w:rsidRPr="0048642F">
        <w:rPr>
          <w:sz w:val="24"/>
          <w:szCs w:val="24"/>
          <w:lang w:val="sq-AL"/>
        </w:rPr>
        <w:t>për aftësinë paguese</w:t>
      </w:r>
      <w:r w:rsidR="00E329D2" w:rsidRPr="005825ED">
        <w:rPr>
          <w:sz w:val="24"/>
          <w:szCs w:val="24"/>
          <w:lang w:val="sq-AL"/>
        </w:rPr>
        <w:t>,</w:t>
      </w:r>
      <w:r w:rsidRPr="005825ED">
        <w:rPr>
          <w:sz w:val="24"/>
          <w:szCs w:val="24"/>
          <w:lang w:val="sq-AL"/>
        </w:rPr>
        <w:t xml:space="preserve"> për subjektet </w:t>
      </w:r>
      <w:r w:rsidR="00901FDF" w:rsidRPr="005825ED">
        <w:rPr>
          <w:sz w:val="24"/>
          <w:szCs w:val="24"/>
          <w:lang w:val="sq-AL"/>
        </w:rPr>
        <w:t>pjes</w:t>
      </w:r>
      <w:r w:rsidR="00116EF6" w:rsidRPr="005825ED">
        <w:rPr>
          <w:sz w:val="24"/>
          <w:szCs w:val="24"/>
          <w:lang w:val="sq-AL"/>
        </w:rPr>
        <w:t>ë</w:t>
      </w:r>
      <w:r w:rsidR="00901FDF" w:rsidRPr="005825ED">
        <w:rPr>
          <w:sz w:val="24"/>
          <w:szCs w:val="24"/>
          <w:lang w:val="sq-AL"/>
        </w:rPr>
        <w:t xml:space="preserve"> e </w:t>
      </w:r>
      <w:r w:rsidRPr="005825ED">
        <w:rPr>
          <w:sz w:val="24"/>
          <w:szCs w:val="24"/>
          <w:lang w:val="sq-AL"/>
        </w:rPr>
        <w:t>grup</w:t>
      </w:r>
      <w:r w:rsidR="00901FDF" w:rsidRPr="005825ED">
        <w:rPr>
          <w:sz w:val="24"/>
          <w:szCs w:val="24"/>
          <w:lang w:val="sq-AL"/>
        </w:rPr>
        <w:t>it</w:t>
      </w:r>
      <w:r w:rsidR="00E329D2" w:rsidRPr="005825ED">
        <w:rPr>
          <w:sz w:val="24"/>
          <w:szCs w:val="24"/>
          <w:lang w:val="sq-AL"/>
        </w:rPr>
        <w:t>,</w:t>
      </w:r>
      <w:r w:rsidRPr="005825ED">
        <w:rPr>
          <w:sz w:val="24"/>
          <w:szCs w:val="24"/>
          <w:lang w:val="sq-AL"/>
        </w:rPr>
        <w:t xml:space="preserve"> përllogariten duke zbatuar rregullat përkatëse sektoriale </w:t>
      </w:r>
      <w:r w:rsidR="00901FDF" w:rsidRPr="005825ED">
        <w:rPr>
          <w:sz w:val="24"/>
          <w:szCs w:val="24"/>
          <w:lang w:val="sq-AL"/>
        </w:rPr>
        <w:t>p</w:t>
      </w:r>
      <w:r w:rsidR="00116EF6" w:rsidRPr="005825ED">
        <w:rPr>
          <w:sz w:val="24"/>
          <w:szCs w:val="24"/>
          <w:lang w:val="sq-AL"/>
        </w:rPr>
        <w:t>ë</w:t>
      </w:r>
      <w:r w:rsidR="00901FDF" w:rsidRPr="005825ED">
        <w:rPr>
          <w:sz w:val="24"/>
          <w:szCs w:val="24"/>
          <w:lang w:val="sq-AL"/>
        </w:rPr>
        <w:t>r form</w:t>
      </w:r>
      <w:r w:rsidR="00116EF6" w:rsidRPr="005825ED">
        <w:rPr>
          <w:sz w:val="24"/>
          <w:szCs w:val="24"/>
          <w:lang w:val="sq-AL"/>
        </w:rPr>
        <w:t>ë</w:t>
      </w:r>
      <w:r w:rsidR="00901FDF" w:rsidRPr="005825ED">
        <w:rPr>
          <w:sz w:val="24"/>
          <w:szCs w:val="24"/>
          <w:lang w:val="sq-AL"/>
        </w:rPr>
        <w:t xml:space="preserve">n dhe shtrirjen e konsolidimit </w:t>
      </w:r>
      <w:r w:rsidR="00C90537" w:rsidRPr="005825ED">
        <w:rPr>
          <w:sz w:val="24"/>
          <w:szCs w:val="24"/>
          <w:lang w:val="sq-AL"/>
        </w:rPr>
        <w:t>p</w:t>
      </w:r>
      <w:r w:rsidR="00362841" w:rsidRPr="005825ED">
        <w:rPr>
          <w:sz w:val="24"/>
          <w:szCs w:val="24"/>
          <w:lang w:val="sq-AL"/>
        </w:rPr>
        <w:t>ë</w:t>
      </w:r>
      <w:r w:rsidR="00C90537" w:rsidRPr="005825ED">
        <w:rPr>
          <w:sz w:val="24"/>
          <w:szCs w:val="24"/>
          <w:lang w:val="sq-AL"/>
        </w:rPr>
        <w:t xml:space="preserve">r </w:t>
      </w:r>
      <w:r w:rsidR="00116EF6" w:rsidRPr="005825ED">
        <w:rPr>
          <w:sz w:val="24"/>
          <w:szCs w:val="24"/>
          <w:lang w:val="sq-AL"/>
        </w:rPr>
        <w:t xml:space="preserve">institucionet e kreditit  </w:t>
      </w:r>
      <w:r w:rsidR="004665EC" w:rsidRPr="005825ED">
        <w:rPr>
          <w:sz w:val="24"/>
          <w:szCs w:val="24"/>
          <w:lang w:val="sq-AL"/>
        </w:rPr>
        <w:t>dhe p</w:t>
      </w:r>
      <w:r w:rsidR="00362841" w:rsidRPr="005825ED">
        <w:rPr>
          <w:sz w:val="24"/>
          <w:szCs w:val="24"/>
          <w:lang w:val="sq-AL"/>
        </w:rPr>
        <w:t>ë</w:t>
      </w:r>
      <w:r w:rsidR="004665EC" w:rsidRPr="005825ED">
        <w:rPr>
          <w:sz w:val="24"/>
          <w:szCs w:val="24"/>
          <w:lang w:val="sq-AL"/>
        </w:rPr>
        <w:t xml:space="preserve">r </w:t>
      </w:r>
      <w:r w:rsidR="00116EF6" w:rsidRPr="005825ED">
        <w:rPr>
          <w:sz w:val="24"/>
          <w:szCs w:val="24"/>
          <w:lang w:val="sq-AL"/>
        </w:rPr>
        <w:t xml:space="preserve">shoqëritë e </w:t>
      </w:r>
      <w:r w:rsidR="004665EC" w:rsidRPr="005825ED">
        <w:rPr>
          <w:sz w:val="24"/>
          <w:szCs w:val="24"/>
          <w:lang w:val="sq-AL"/>
        </w:rPr>
        <w:t>sigurimi</w:t>
      </w:r>
      <w:r w:rsidR="00116EF6" w:rsidRPr="005825ED">
        <w:rPr>
          <w:sz w:val="24"/>
          <w:szCs w:val="24"/>
          <w:lang w:val="sq-AL"/>
        </w:rPr>
        <w:t>t</w:t>
      </w:r>
      <w:r w:rsidR="004665EC" w:rsidRPr="005825ED">
        <w:rPr>
          <w:sz w:val="24"/>
          <w:szCs w:val="24"/>
          <w:lang w:val="sq-AL"/>
        </w:rPr>
        <w:t xml:space="preserve"> dhe risigurimi</w:t>
      </w:r>
      <w:r w:rsidR="00116EF6" w:rsidRPr="005825ED">
        <w:rPr>
          <w:sz w:val="24"/>
          <w:szCs w:val="24"/>
          <w:lang w:val="sq-AL"/>
        </w:rPr>
        <w:t>t</w:t>
      </w:r>
      <w:r w:rsidR="004665EC" w:rsidRPr="005825ED">
        <w:rPr>
          <w:sz w:val="24"/>
          <w:szCs w:val="24"/>
          <w:lang w:val="sq-AL"/>
        </w:rPr>
        <w:t xml:space="preserve"> n</w:t>
      </w:r>
      <w:r w:rsidR="00362841" w:rsidRPr="005825ED">
        <w:rPr>
          <w:sz w:val="24"/>
          <w:szCs w:val="24"/>
          <w:lang w:val="sq-AL"/>
        </w:rPr>
        <w:t>ë</w:t>
      </w:r>
      <w:r w:rsidR="004665EC" w:rsidRPr="005825ED">
        <w:rPr>
          <w:sz w:val="24"/>
          <w:szCs w:val="24"/>
          <w:lang w:val="sq-AL"/>
        </w:rPr>
        <w:t xml:space="preserve"> Republik</w:t>
      </w:r>
      <w:r w:rsidR="00362841" w:rsidRPr="005825ED">
        <w:rPr>
          <w:sz w:val="24"/>
          <w:szCs w:val="24"/>
          <w:lang w:val="sq-AL"/>
        </w:rPr>
        <w:t>ë</w:t>
      </w:r>
      <w:r w:rsidR="004665EC" w:rsidRPr="005825ED">
        <w:rPr>
          <w:sz w:val="24"/>
          <w:szCs w:val="24"/>
          <w:lang w:val="sq-AL"/>
        </w:rPr>
        <w:t>n e Shqip</w:t>
      </w:r>
      <w:r w:rsidR="00362841" w:rsidRPr="005825ED">
        <w:rPr>
          <w:sz w:val="24"/>
          <w:szCs w:val="24"/>
          <w:lang w:val="sq-AL"/>
        </w:rPr>
        <w:t>ë</w:t>
      </w:r>
      <w:r w:rsidR="004665EC" w:rsidRPr="005825ED">
        <w:rPr>
          <w:sz w:val="24"/>
          <w:szCs w:val="24"/>
          <w:lang w:val="sq-AL"/>
        </w:rPr>
        <w:t>ris</w:t>
      </w:r>
      <w:r w:rsidR="00362841" w:rsidRPr="005825ED">
        <w:rPr>
          <w:sz w:val="24"/>
          <w:szCs w:val="24"/>
          <w:lang w:val="sq-AL"/>
        </w:rPr>
        <w:t>ë</w:t>
      </w:r>
      <w:r w:rsidR="004665EC" w:rsidRPr="005825ED">
        <w:rPr>
          <w:sz w:val="24"/>
          <w:szCs w:val="24"/>
          <w:lang w:val="sq-AL"/>
        </w:rPr>
        <w:t>.</w:t>
      </w:r>
    </w:p>
    <w:p w14:paraId="23FA4FBB" w14:textId="6EAE24F4" w:rsidR="00F325A2" w:rsidRPr="005825ED" w:rsidRDefault="00F325A2" w:rsidP="00F325A2">
      <w:pPr>
        <w:pStyle w:val="Paragrafi"/>
        <w:rPr>
          <w:sz w:val="24"/>
          <w:szCs w:val="24"/>
          <w:lang w:val="sq-AL"/>
        </w:rPr>
      </w:pPr>
      <w:r w:rsidRPr="005825ED">
        <w:rPr>
          <w:sz w:val="24"/>
          <w:szCs w:val="24"/>
          <w:lang w:val="sq-AL"/>
        </w:rPr>
        <w:t xml:space="preserve">Në rastet kur zbatohet metoda 2 </w:t>
      </w:r>
      <w:r w:rsidR="00E77AF6">
        <w:rPr>
          <w:sz w:val="24"/>
          <w:szCs w:val="24"/>
          <w:lang w:val="sq-AL"/>
        </w:rPr>
        <w:t>“</w:t>
      </w:r>
      <w:r w:rsidRPr="005825ED">
        <w:rPr>
          <w:sz w:val="24"/>
          <w:szCs w:val="24"/>
          <w:lang w:val="sq-AL"/>
        </w:rPr>
        <w:t>Zbritja dhe agregimi</w:t>
      </w:r>
      <w:r w:rsidR="00E77AF6">
        <w:rPr>
          <w:sz w:val="24"/>
          <w:szCs w:val="24"/>
          <w:lang w:val="sq-AL"/>
        </w:rPr>
        <w:t>”</w:t>
      </w:r>
      <w:r w:rsidRPr="005825ED">
        <w:rPr>
          <w:sz w:val="24"/>
          <w:szCs w:val="24"/>
          <w:lang w:val="sq-AL"/>
        </w:rPr>
        <w:t xml:space="preserve">, e përmendur në </w:t>
      </w:r>
      <w:r w:rsidR="00736162" w:rsidRPr="005825ED">
        <w:rPr>
          <w:sz w:val="24"/>
          <w:szCs w:val="24"/>
          <w:lang w:val="sq-AL"/>
        </w:rPr>
        <w:t>Aneksin I të këtij ligji</w:t>
      </w:r>
      <w:r w:rsidRPr="005825ED">
        <w:rPr>
          <w:sz w:val="24"/>
          <w:szCs w:val="24"/>
          <w:lang w:val="sq-AL"/>
        </w:rPr>
        <w:t xml:space="preserve">, përllogaritja merr në konsideratë pjesën e kapitalit të nënshkruar që zotërohet në mënyrë të drejtpërdrejtë ose të tërthortë nga </w:t>
      </w:r>
      <w:r w:rsidR="00A16199" w:rsidRPr="005825ED">
        <w:rPr>
          <w:sz w:val="24"/>
          <w:szCs w:val="24"/>
          <w:lang w:val="sq-AL"/>
        </w:rPr>
        <w:t>shoq</w:t>
      </w:r>
      <w:r w:rsidR="00362841" w:rsidRPr="005825ED">
        <w:rPr>
          <w:sz w:val="24"/>
          <w:szCs w:val="24"/>
          <w:lang w:val="sq-AL"/>
        </w:rPr>
        <w:t>ë</w:t>
      </w:r>
      <w:r w:rsidR="00A16199" w:rsidRPr="005825ED">
        <w:rPr>
          <w:sz w:val="24"/>
          <w:szCs w:val="24"/>
          <w:lang w:val="sq-AL"/>
        </w:rPr>
        <w:t>ria</w:t>
      </w:r>
      <w:r w:rsidRPr="005825ED">
        <w:rPr>
          <w:sz w:val="24"/>
          <w:szCs w:val="24"/>
          <w:lang w:val="sq-AL"/>
        </w:rPr>
        <w:t xml:space="preserve"> mëmë ose nga </w:t>
      </w:r>
      <w:r w:rsidR="00A16199" w:rsidRPr="005825ED">
        <w:rPr>
          <w:sz w:val="24"/>
          <w:szCs w:val="24"/>
          <w:lang w:val="sq-AL"/>
        </w:rPr>
        <w:t>shoq</w:t>
      </w:r>
      <w:r w:rsidR="00362841" w:rsidRPr="005825ED">
        <w:rPr>
          <w:sz w:val="24"/>
          <w:szCs w:val="24"/>
          <w:lang w:val="sq-AL"/>
        </w:rPr>
        <w:t>ë</w:t>
      </w:r>
      <w:r w:rsidR="00A16199" w:rsidRPr="005825ED">
        <w:rPr>
          <w:sz w:val="24"/>
          <w:szCs w:val="24"/>
          <w:lang w:val="sq-AL"/>
        </w:rPr>
        <w:t>ria</w:t>
      </w:r>
      <w:r w:rsidRPr="005825ED">
        <w:rPr>
          <w:sz w:val="24"/>
          <w:szCs w:val="24"/>
          <w:lang w:val="sq-AL"/>
        </w:rPr>
        <w:t xml:space="preserve"> që zotëron pjesëmarrje në një tjetër </w:t>
      </w:r>
      <w:r w:rsidR="00A16199" w:rsidRPr="005825ED">
        <w:rPr>
          <w:sz w:val="24"/>
          <w:szCs w:val="24"/>
          <w:lang w:val="sq-AL"/>
        </w:rPr>
        <w:t>shoq</w:t>
      </w:r>
      <w:r w:rsidR="00362841" w:rsidRPr="005825ED">
        <w:rPr>
          <w:sz w:val="24"/>
          <w:szCs w:val="24"/>
          <w:lang w:val="sq-AL"/>
        </w:rPr>
        <w:t>ë</w:t>
      </w:r>
      <w:r w:rsidR="00A16199" w:rsidRPr="005825ED">
        <w:rPr>
          <w:sz w:val="24"/>
          <w:szCs w:val="24"/>
          <w:lang w:val="sq-AL"/>
        </w:rPr>
        <w:t>ri</w:t>
      </w:r>
      <w:r w:rsidRPr="005825ED">
        <w:rPr>
          <w:sz w:val="24"/>
          <w:szCs w:val="24"/>
          <w:lang w:val="sq-AL"/>
        </w:rPr>
        <w:t xml:space="preserve"> të grupit.</w:t>
      </w:r>
    </w:p>
    <w:p w14:paraId="30EF2518" w14:textId="084F936A" w:rsidR="00F325A2" w:rsidRPr="005825ED" w:rsidRDefault="00F325A2" w:rsidP="006A41E5">
      <w:pPr>
        <w:pStyle w:val="Paragrafi"/>
        <w:rPr>
          <w:sz w:val="24"/>
          <w:szCs w:val="24"/>
          <w:lang w:val="sq-AL"/>
        </w:rPr>
      </w:pPr>
      <w:r w:rsidRPr="005825ED">
        <w:rPr>
          <w:sz w:val="24"/>
          <w:szCs w:val="24"/>
          <w:lang w:val="sq-AL"/>
        </w:rPr>
        <w:t xml:space="preserve"> 5.</w:t>
      </w:r>
      <w:r w:rsidR="00A16199" w:rsidRPr="005825ED">
        <w:rPr>
          <w:sz w:val="24"/>
          <w:szCs w:val="24"/>
          <w:lang w:val="sq-AL"/>
        </w:rPr>
        <w:t xml:space="preserve"> </w:t>
      </w:r>
      <w:r w:rsidRPr="005825ED">
        <w:rPr>
          <w:sz w:val="24"/>
          <w:szCs w:val="24"/>
          <w:lang w:val="sq-AL"/>
        </w:rPr>
        <w:t xml:space="preserve">Koordinatori mund të vendosë që të mos përfshijë </w:t>
      </w:r>
      <w:r w:rsidR="00736162" w:rsidRPr="005825ED">
        <w:rPr>
          <w:sz w:val="24"/>
          <w:szCs w:val="24"/>
          <w:lang w:val="sq-AL"/>
        </w:rPr>
        <w:t xml:space="preserve">në objektin e mbikëqyrjes shtesë, </w:t>
      </w:r>
      <w:r w:rsidRPr="005825ED">
        <w:rPr>
          <w:sz w:val="24"/>
          <w:szCs w:val="24"/>
          <w:lang w:val="sq-AL"/>
        </w:rPr>
        <w:t xml:space="preserve">një subjekt të caktuar kur përllogarit kërkesat shtesë për mjaftueshmërinë e kapitalit, në rastet </w:t>
      </w:r>
      <w:r w:rsidR="00736162" w:rsidRPr="005825ED">
        <w:rPr>
          <w:sz w:val="24"/>
          <w:szCs w:val="24"/>
          <w:lang w:val="sq-AL"/>
        </w:rPr>
        <w:t>e mëposhtme</w:t>
      </w:r>
      <w:r w:rsidRPr="005825ED">
        <w:rPr>
          <w:sz w:val="24"/>
          <w:szCs w:val="24"/>
          <w:lang w:val="sq-AL"/>
        </w:rPr>
        <w:t>:</w:t>
      </w:r>
    </w:p>
    <w:p w14:paraId="68423069" w14:textId="3A195870" w:rsidR="00F325A2" w:rsidRPr="005825ED" w:rsidRDefault="00F325A2" w:rsidP="007153DC">
      <w:pPr>
        <w:pStyle w:val="Paragrafi"/>
        <w:rPr>
          <w:sz w:val="24"/>
          <w:szCs w:val="24"/>
          <w:lang w:val="sq-AL"/>
        </w:rPr>
      </w:pPr>
      <w:r w:rsidRPr="005825ED">
        <w:rPr>
          <w:sz w:val="24"/>
          <w:szCs w:val="24"/>
          <w:lang w:val="sq-AL"/>
        </w:rPr>
        <w:t>a)</w:t>
      </w:r>
      <w:r w:rsidR="006A41E5" w:rsidRPr="005825ED">
        <w:rPr>
          <w:sz w:val="24"/>
          <w:szCs w:val="24"/>
          <w:lang w:val="sq-AL"/>
        </w:rPr>
        <w:t xml:space="preserve"> </w:t>
      </w:r>
      <w:r w:rsidRPr="005825ED">
        <w:rPr>
          <w:sz w:val="24"/>
          <w:szCs w:val="24"/>
          <w:lang w:val="sq-AL"/>
        </w:rPr>
        <w:t xml:space="preserve">nëse subjekti ndodhet në një vend të tretë ku ka pengesa ligjore për transferimin e informacionit të nevojshëm, pa cenuar </w:t>
      </w:r>
      <w:r w:rsidR="00E119D5" w:rsidRPr="005825ED">
        <w:rPr>
          <w:sz w:val="24"/>
          <w:szCs w:val="24"/>
          <w:lang w:val="sq-AL"/>
        </w:rPr>
        <w:t>rregullat e tyre sektoriale</w:t>
      </w:r>
      <w:r w:rsidRPr="005825ED">
        <w:rPr>
          <w:sz w:val="24"/>
          <w:szCs w:val="24"/>
          <w:lang w:val="sq-AL"/>
        </w:rPr>
        <w:t xml:space="preserve"> lidhur me detyrimin e autoriteteve </w:t>
      </w:r>
      <w:r w:rsidR="006A41E5" w:rsidRPr="005825ED">
        <w:rPr>
          <w:sz w:val="24"/>
          <w:szCs w:val="24"/>
          <w:lang w:val="sq-AL"/>
        </w:rPr>
        <w:t>mbik</w:t>
      </w:r>
      <w:r w:rsidR="00362841" w:rsidRPr="005825ED">
        <w:rPr>
          <w:sz w:val="24"/>
          <w:szCs w:val="24"/>
          <w:lang w:val="sq-AL"/>
        </w:rPr>
        <w:t>ë</w:t>
      </w:r>
      <w:r w:rsidR="006A41E5" w:rsidRPr="005825ED">
        <w:rPr>
          <w:sz w:val="24"/>
          <w:szCs w:val="24"/>
          <w:lang w:val="sq-AL"/>
        </w:rPr>
        <w:t>qyr</w:t>
      </w:r>
      <w:r w:rsidR="00362841" w:rsidRPr="005825ED">
        <w:rPr>
          <w:sz w:val="24"/>
          <w:szCs w:val="24"/>
          <w:lang w:val="sq-AL"/>
        </w:rPr>
        <w:t>ë</w:t>
      </w:r>
      <w:r w:rsidR="006A41E5" w:rsidRPr="005825ED">
        <w:rPr>
          <w:sz w:val="24"/>
          <w:szCs w:val="24"/>
          <w:lang w:val="sq-AL"/>
        </w:rPr>
        <w:t>se</w:t>
      </w:r>
      <w:r w:rsidRPr="005825ED">
        <w:rPr>
          <w:sz w:val="24"/>
          <w:szCs w:val="24"/>
          <w:lang w:val="sq-AL"/>
        </w:rPr>
        <w:t xml:space="preserve"> për të refuzuar </w:t>
      </w:r>
      <w:r w:rsidR="007153DC" w:rsidRPr="005825ED">
        <w:rPr>
          <w:sz w:val="24"/>
          <w:szCs w:val="24"/>
          <w:lang w:val="sq-AL"/>
        </w:rPr>
        <w:t>licencimin</w:t>
      </w:r>
      <w:r w:rsidRPr="005825ED">
        <w:rPr>
          <w:sz w:val="24"/>
          <w:szCs w:val="24"/>
          <w:lang w:val="sq-AL"/>
        </w:rPr>
        <w:t xml:space="preserve"> në rastet kur pengohet ushtrimi i funksioneve të tyre mbikëqyrëse;</w:t>
      </w:r>
      <w:r w:rsidR="005D6C4C">
        <w:rPr>
          <w:sz w:val="24"/>
          <w:szCs w:val="24"/>
          <w:lang w:val="sq-AL"/>
        </w:rPr>
        <w:t xml:space="preserve"> </w:t>
      </w:r>
    </w:p>
    <w:p w14:paraId="4019B82E" w14:textId="31CDA41E" w:rsidR="00F325A2" w:rsidRPr="00972487" w:rsidRDefault="00F325A2" w:rsidP="005441C7">
      <w:pPr>
        <w:pStyle w:val="NormalWeb"/>
        <w:ind w:firstLine="720"/>
        <w:rPr>
          <w:rFonts w:eastAsia="Times New Roman"/>
          <w:lang w:val="sq-AL"/>
        </w:rPr>
      </w:pPr>
      <w:r w:rsidRPr="005825ED">
        <w:rPr>
          <w:lang w:val="sq-AL"/>
        </w:rPr>
        <w:t>b)</w:t>
      </w:r>
      <w:r w:rsidR="007153DC" w:rsidRPr="005825ED">
        <w:rPr>
          <w:lang w:val="sq-AL"/>
        </w:rPr>
        <w:t xml:space="preserve"> </w:t>
      </w:r>
      <w:r w:rsidRPr="005825ED">
        <w:rPr>
          <w:lang w:val="sq-AL"/>
        </w:rPr>
        <w:t xml:space="preserve">nëse subjekti paraqet interes të papërfillshëm lidhur me objektivat e  mbikëqyrjes shtesë së subjekteve të </w:t>
      </w:r>
      <w:r w:rsidR="007153DC" w:rsidRPr="005825ED">
        <w:rPr>
          <w:lang w:val="sq-AL"/>
        </w:rPr>
        <w:t>mbik</w:t>
      </w:r>
      <w:r w:rsidR="00362841" w:rsidRPr="005825ED">
        <w:rPr>
          <w:lang w:val="sq-AL"/>
        </w:rPr>
        <w:t>ë</w:t>
      </w:r>
      <w:r w:rsidR="007153DC" w:rsidRPr="005825ED">
        <w:rPr>
          <w:lang w:val="sq-AL"/>
        </w:rPr>
        <w:t>qyrura</w:t>
      </w:r>
      <w:r w:rsidRPr="005825ED">
        <w:rPr>
          <w:lang w:val="sq-AL"/>
        </w:rPr>
        <w:t xml:space="preserve"> në konglomeratin financiar</w:t>
      </w:r>
      <w:r w:rsidR="005D6C4C">
        <w:rPr>
          <w:lang w:val="sq-AL"/>
        </w:rPr>
        <w:t xml:space="preserve">. </w:t>
      </w:r>
      <w:r w:rsidR="005D6C4C" w:rsidRPr="00972487">
        <w:rPr>
          <w:rFonts w:eastAsia="Times New Roman"/>
          <w:lang w:val="sq-AL"/>
        </w:rPr>
        <w:t>Interes</w:t>
      </w:r>
      <w:r w:rsidR="005441C7" w:rsidRPr="00972487">
        <w:rPr>
          <w:rFonts w:eastAsia="Times New Roman"/>
          <w:lang w:val="sq-AL"/>
        </w:rPr>
        <w:t>i</w:t>
      </w:r>
      <w:r w:rsidR="005D6C4C" w:rsidRPr="00972487">
        <w:rPr>
          <w:rFonts w:eastAsia="Times New Roman"/>
          <w:lang w:val="sq-AL"/>
        </w:rPr>
        <w:t xml:space="preserve"> </w:t>
      </w:r>
      <w:r w:rsidR="005441C7" w:rsidRPr="00972487">
        <w:rPr>
          <w:rFonts w:eastAsia="Times New Roman"/>
          <w:lang w:val="sq-AL"/>
        </w:rPr>
        <w:t>i</w:t>
      </w:r>
      <w:r w:rsidR="005D6C4C" w:rsidRPr="00972487">
        <w:rPr>
          <w:rFonts w:eastAsia="Times New Roman"/>
          <w:lang w:val="sq-AL"/>
        </w:rPr>
        <w:t xml:space="preserve"> pa p</w:t>
      </w:r>
      <w:r w:rsidR="005441C7" w:rsidRPr="00972487">
        <w:rPr>
          <w:rFonts w:eastAsia="Times New Roman"/>
          <w:lang w:val="sq-AL"/>
        </w:rPr>
        <w:t>ë</w:t>
      </w:r>
      <w:r w:rsidR="005D6C4C" w:rsidRPr="00972487">
        <w:rPr>
          <w:rFonts w:eastAsia="Times New Roman"/>
          <w:lang w:val="sq-AL"/>
        </w:rPr>
        <w:t>rfillsh</w:t>
      </w:r>
      <w:r w:rsidR="005441C7" w:rsidRPr="00972487">
        <w:rPr>
          <w:rFonts w:eastAsia="Times New Roman"/>
          <w:lang w:val="sq-AL"/>
        </w:rPr>
        <w:t>ë</w:t>
      </w:r>
      <w:r w:rsidR="005D6C4C" w:rsidRPr="00972487">
        <w:rPr>
          <w:rFonts w:eastAsia="Times New Roman"/>
          <w:lang w:val="sq-AL"/>
        </w:rPr>
        <w:t xml:space="preserve">m </w:t>
      </w:r>
      <w:r w:rsidR="005441C7" w:rsidRPr="00972487">
        <w:rPr>
          <w:rFonts w:eastAsia="Times New Roman"/>
          <w:lang w:val="sq-AL"/>
        </w:rPr>
        <w:t>në kuptim të kësaj shkr</w:t>
      </w:r>
      <w:r w:rsidR="00632781" w:rsidRPr="00972487">
        <w:rPr>
          <w:rFonts w:eastAsia="Times New Roman"/>
          <w:lang w:val="sq-AL"/>
        </w:rPr>
        <w:t>o</w:t>
      </w:r>
      <w:r w:rsidR="005441C7" w:rsidRPr="00972487">
        <w:rPr>
          <w:rFonts w:eastAsia="Times New Roman"/>
          <w:lang w:val="sq-AL"/>
        </w:rPr>
        <w:t>nje</w:t>
      </w:r>
      <w:r w:rsidR="005D6C4C" w:rsidRPr="00972487">
        <w:rPr>
          <w:rFonts w:eastAsia="Times New Roman"/>
          <w:lang w:val="sq-AL"/>
        </w:rPr>
        <w:t xml:space="preserve"> </w:t>
      </w:r>
      <w:r w:rsidR="00C87716" w:rsidRPr="00972487">
        <w:rPr>
          <w:rFonts w:eastAsia="Times New Roman"/>
          <w:lang w:val="sq-AL"/>
        </w:rPr>
        <w:t>bazohet ndë</w:t>
      </w:r>
      <w:r w:rsidR="0057380B" w:rsidRPr="00972487">
        <w:rPr>
          <w:rFonts w:eastAsia="Times New Roman"/>
          <w:lang w:val="sq-AL"/>
        </w:rPr>
        <w:t>r</w:t>
      </w:r>
      <w:r w:rsidR="00C87716" w:rsidRPr="00972487">
        <w:rPr>
          <w:rFonts w:eastAsia="Times New Roman"/>
          <w:lang w:val="sq-AL"/>
        </w:rPr>
        <w:t xml:space="preserve"> të tjera</w:t>
      </w:r>
      <w:r w:rsidR="005D6C4C" w:rsidRPr="00972487">
        <w:rPr>
          <w:rFonts w:eastAsia="Times New Roman"/>
          <w:lang w:val="sq-AL"/>
        </w:rPr>
        <w:t xml:space="preserve"> nga madhësia, pesha financiare ose niveli i ekspozim</w:t>
      </w:r>
      <w:r w:rsidR="005441C7" w:rsidRPr="00972487">
        <w:rPr>
          <w:rFonts w:eastAsia="Times New Roman"/>
          <w:lang w:val="sq-AL"/>
        </w:rPr>
        <w:t>it</w:t>
      </w:r>
      <w:r w:rsidR="005D6C4C" w:rsidRPr="00972487">
        <w:rPr>
          <w:rFonts w:eastAsia="Times New Roman"/>
          <w:lang w:val="sq-AL"/>
        </w:rPr>
        <w:t xml:space="preserve"> të </w:t>
      </w:r>
      <w:r w:rsidR="005441C7" w:rsidRPr="00972487">
        <w:rPr>
          <w:rFonts w:eastAsia="Times New Roman"/>
          <w:lang w:val="sq-AL"/>
        </w:rPr>
        <w:t>subjektit</w:t>
      </w:r>
      <w:r w:rsidR="005D6C4C" w:rsidRPr="00972487">
        <w:rPr>
          <w:rFonts w:eastAsia="Times New Roman"/>
          <w:lang w:val="sq-AL"/>
        </w:rPr>
        <w:t>, ndikim material në profilin e rrezikut, mjaftueshmëri</w:t>
      </w:r>
      <w:r w:rsidR="005441C7" w:rsidRPr="00972487">
        <w:rPr>
          <w:rFonts w:eastAsia="Times New Roman"/>
          <w:lang w:val="sq-AL"/>
        </w:rPr>
        <w:t>a</w:t>
      </w:r>
      <w:r w:rsidR="005D6C4C" w:rsidRPr="00972487">
        <w:rPr>
          <w:rFonts w:eastAsia="Times New Roman"/>
          <w:lang w:val="sq-AL"/>
        </w:rPr>
        <w:t xml:space="preserve"> e kapitalit apo objektivat e mbikëqyrjes shtesë në nivel të konglomeratit financiar</w:t>
      </w:r>
      <w:r w:rsidRPr="005825ED">
        <w:rPr>
          <w:lang w:val="sq-AL"/>
        </w:rPr>
        <w:t>;</w:t>
      </w:r>
    </w:p>
    <w:p w14:paraId="7715C1B4" w14:textId="21A57EB5" w:rsidR="00F325A2" w:rsidRPr="005825ED" w:rsidRDefault="00F325A2" w:rsidP="007153DC">
      <w:pPr>
        <w:pStyle w:val="Paragrafi"/>
        <w:rPr>
          <w:sz w:val="24"/>
          <w:szCs w:val="24"/>
          <w:lang w:val="sq-AL"/>
        </w:rPr>
      </w:pPr>
      <w:r w:rsidRPr="005825ED">
        <w:rPr>
          <w:sz w:val="24"/>
          <w:szCs w:val="24"/>
          <w:lang w:val="sq-AL"/>
        </w:rPr>
        <w:t>c)</w:t>
      </w:r>
      <w:r w:rsidR="007153DC" w:rsidRPr="005825ED">
        <w:rPr>
          <w:sz w:val="24"/>
          <w:szCs w:val="24"/>
          <w:lang w:val="sq-AL"/>
        </w:rPr>
        <w:t xml:space="preserve"> </w:t>
      </w:r>
      <w:r w:rsidRPr="005825ED">
        <w:rPr>
          <w:sz w:val="24"/>
          <w:szCs w:val="24"/>
          <w:lang w:val="sq-AL"/>
        </w:rPr>
        <w:t xml:space="preserve">nëse përfshirja e subjektit do të ishte e papërshtatshme ose </w:t>
      </w:r>
      <w:r w:rsidR="005441C7">
        <w:rPr>
          <w:sz w:val="24"/>
          <w:szCs w:val="24"/>
          <w:lang w:val="sq-AL"/>
        </w:rPr>
        <w:t>keq</w:t>
      </w:r>
      <w:r w:rsidRPr="005825ED">
        <w:rPr>
          <w:sz w:val="24"/>
          <w:szCs w:val="24"/>
          <w:lang w:val="sq-AL"/>
        </w:rPr>
        <w:t>orientuese lidhur me objektivat e mbikëqyrjes shtesë.</w:t>
      </w:r>
    </w:p>
    <w:p w14:paraId="75EB9A11" w14:textId="270D11B4" w:rsidR="00F325A2" w:rsidRPr="005825ED" w:rsidRDefault="00F325A2" w:rsidP="002A6E8B">
      <w:pPr>
        <w:pStyle w:val="Paragrafi"/>
        <w:rPr>
          <w:sz w:val="24"/>
          <w:szCs w:val="24"/>
          <w:lang w:val="sq-AL"/>
        </w:rPr>
      </w:pPr>
      <w:r w:rsidRPr="005825ED">
        <w:rPr>
          <w:sz w:val="24"/>
          <w:szCs w:val="24"/>
          <w:lang w:val="sq-AL"/>
        </w:rPr>
        <w:t xml:space="preserve">Megjithatë, nëse ekzistojnë disa subjekte që mund të përjashtohen sipas </w:t>
      </w:r>
      <w:r w:rsidR="00450E6D" w:rsidRPr="005825ED">
        <w:rPr>
          <w:sz w:val="24"/>
          <w:szCs w:val="24"/>
          <w:lang w:val="sq-AL"/>
        </w:rPr>
        <w:t>shkronjë</w:t>
      </w:r>
      <w:r w:rsidR="00116EF6" w:rsidRPr="005825ED">
        <w:rPr>
          <w:sz w:val="24"/>
          <w:szCs w:val="24"/>
          <w:lang w:val="sq-AL"/>
        </w:rPr>
        <w:t xml:space="preserve">s </w:t>
      </w:r>
      <w:r w:rsidR="00450E6D" w:rsidRPr="005825ED">
        <w:rPr>
          <w:sz w:val="24"/>
          <w:szCs w:val="24"/>
          <w:lang w:val="sq-AL"/>
        </w:rPr>
        <w:t>“</w:t>
      </w:r>
      <w:r w:rsidRPr="005825ED">
        <w:rPr>
          <w:sz w:val="24"/>
          <w:szCs w:val="24"/>
          <w:lang w:val="sq-AL"/>
        </w:rPr>
        <w:t>b</w:t>
      </w:r>
      <w:r w:rsidR="00450E6D" w:rsidRPr="005825ED">
        <w:rPr>
          <w:sz w:val="24"/>
          <w:szCs w:val="24"/>
          <w:lang w:val="sq-AL"/>
        </w:rPr>
        <w:t>”</w:t>
      </w:r>
      <w:r w:rsidRPr="005825ED">
        <w:rPr>
          <w:sz w:val="24"/>
          <w:szCs w:val="24"/>
          <w:lang w:val="sq-AL"/>
        </w:rPr>
        <w:t>, ato duhet të përfshihen kur së bashku paraqesin një interes të konsiderueshëm.</w:t>
      </w:r>
    </w:p>
    <w:p w14:paraId="29C451BF" w14:textId="5A846498" w:rsidR="00F325A2" w:rsidRPr="005825ED" w:rsidRDefault="00F325A2" w:rsidP="002A6E8B">
      <w:pPr>
        <w:pStyle w:val="Paragrafi"/>
        <w:rPr>
          <w:sz w:val="24"/>
          <w:szCs w:val="24"/>
          <w:lang w:val="sq-AL"/>
        </w:rPr>
      </w:pPr>
      <w:r w:rsidRPr="005825ED">
        <w:rPr>
          <w:sz w:val="24"/>
          <w:szCs w:val="24"/>
          <w:lang w:val="sq-AL"/>
        </w:rPr>
        <w:t xml:space="preserve">Në rastin e përmendur në </w:t>
      </w:r>
      <w:r w:rsidR="00450E6D" w:rsidRPr="005825ED">
        <w:rPr>
          <w:sz w:val="24"/>
          <w:szCs w:val="24"/>
          <w:lang w:val="sq-AL"/>
        </w:rPr>
        <w:t>shkronjë</w:t>
      </w:r>
      <w:r w:rsidR="00116EF6" w:rsidRPr="005825ED">
        <w:rPr>
          <w:sz w:val="24"/>
          <w:szCs w:val="24"/>
          <w:lang w:val="sq-AL"/>
        </w:rPr>
        <w:t>n</w:t>
      </w:r>
      <w:r w:rsidR="00450E6D" w:rsidRPr="005825ED">
        <w:rPr>
          <w:sz w:val="24"/>
          <w:szCs w:val="24"/>
          <w:lang w:val="sq-AL"/>
        </w:rPr>
        <w:t xml:space="preserve"> “</w:t>
      </w:r>
      <w:r w:rsidRPr="005825ED">
        <w:rPr>
          <w:sz w:val="24"/>
          <w:szCs w:val="24"/>
          <w:lang w:val="sq-AL"/>
        </w:rPr>
        <w:t>c</w:t>
      </w:r>
      <w:r w:rsidR="00450E6D" w:rsidRPr="005825ED">
        <w:rPr>
          <w:sz w:val="24"/>
          <w:szCs w:val="24"/>
          <w:lang w:val="sq-AL"/>
        </w:rPr>
        <w:t>”</w:t>
      </w:r>
      <w:r w:rsidRPr="005825ED">
        <w:rPr>
          <w:sz w:val="24"/>
          <w:szCs w:val="24"/>
          <w:lang w:val="sq-AL"/>
        </w:rPr>
        <w:t xml:space="preserve"> koordinatori konsultohet me autoritetet </w:t>
      </w:r>
      <w:r w:rsidR="002A6E8B" w:rsidRPr="005825ED">
        <w:rPr>
          <w:sz w:val="24"/>
          <w:szCs w:val="24"/>
          <w:lang w:val="sq-AL"/>
        </w:rPr>
        <w:t>mbik</w:t>
      </w:r>
      <w:r w:rsidR="00362841" w:rsidRPr="005825ED">
        <w:rPr>
          <w:sz w:val="24"/>
          <w:szCs w:val="24"/>
          <w:lang w:val="sq-AL"/>
        </w:rPr>
        <w:t>ë</w:t>
      </w:r>
      <w:r w:rsidR="002A6E8B" w:rsidRPr="005825ED">
        <w:rPr>
          <w:sz w:val="24"/>
          <w:szCs w:val="24"/>
          <w:lang w:val="sq-AL"/>
        </w:rPr>
        <w:t>qyr</w:t>
      </w:r>
      <w:r w:rsidR="00362841" w:rsidRPr="005825ED">
        <w:rPr>
          <w:sz w:val="24"/>
          <w:szCs w:val="24"/>
          <w:lang w:val="sq-AL"/>
        </w:rPr>
        <w:t>ë</w:t>
      </w:r>
      <w:r w:rsidR="002A6E8B" w:rsidRPr="005825ED">
        <w:rPr>
          <w:sz w:val="24"/>
          <w:szCs w:val="24"/>
          <w:lang w:val="sq-AL"/>
        </w:rPr>
        <w:t>se</w:t>
      </w:r>
      <w:r w:rsidRPr="005825ED">
        <w:rPr>
          <w:sz w:val="24"/>
          <w:szCs w:val="24"/>
          <w:lang w:val="sq-AL"/>
        </w:rPr>
        <w:t xml:space="preserve"> përpara marrjes së një vendimi, </w:t>
      </w:r>
      <w:r w:rsidR="002A6E8B" w:rsidRPr="005825ED">
        <w:rPr>
          <w:sz w:val="24"/>
          <w:szCs w:val="24"/>
          <w:lang w:val="sq-AL"/>
        </w:rPr>
        <w:t>me p</w:t>
      </w:r>
      <w:r w:rsidR="00362841" w:rsidRPr="005825ED">
        <w:rPr>
          <w:sz w:val="24"/>
          <w:szCs w:val="24"/>
          <w:lang w:val="sq-AL"/>
        </w:rPr>
        <w:t>ë</w:t>
      </w:r>
      <w:r w:rsidR="002A6E8B" w:rsidRPr="005825ED">
        <w:rPr>
          <w:sz w:val="24"/>
          <w:szCs w:val="24"/>
          <w:lang w:val="sq-AL"/>
        </w:rPr>
        <w:t>rjashtim t</w:t>
      </w:r>
      <w:r w:rsidR="00362841" w:rsidRPr="005825ED">
        <w:rPr>
          <w:sz w:val="24"/>
          <w:szCs w:val="24"/>
          <w:lang w:val="sq-AL"/>
        </w:rPr>
        <w:t>ë</w:t>
      </w:r>
      <w:r w:rsidRPr="005825ED">
        <w:rPr>
          <w:sz w:val="24"/>
          <w:szCs w:val="24"/>
          <w:lang w:val="sq-AL"/>
        </w:rPr>
        <w:t xml:space="preserve"> rast</w:t>
      </w:r>
      <w:r w:rsidR="002A6E8B" w:rsidRPr="005825ED">
        <w:rPr>
          <w:sz w:val="24"/>
          <w:szCs w:val="24"/>
          <w:lang w:val="sq-AL"/>
        </w:rPr>
        <w:t>eve</w:t>
      </w:r>
      <w:r w:rsidRPr="005825ED">
        <w:rPr>
          <w:sz w:val="24"/>
          <w:szCs w:val="24"/>
          <w:lang w:val="sq-AL"/>
        </w:rPr>
        <w:t xml:space="preserve"> urgjente.</w:t>
      </w:r>
    </w:p>
    <w:p w14:paraId="6B80C7E1" w14:textId="453A0674" w:rsidR="00F325A2" w:rsidRPr="005825ED" w:rsidRDefault="00F325A2" w:rsidP="00F325A2">
      <w:pPr>
        <w:pStyle w:val="Paragrafi"/>
        <w:rPr>
          <w:sz w:val="24"/>
          <w:szCs w:val="24"/>
          <w:lang w:val="sq-AL"/>
        </w:rPr>
      </w:pPr>
      <w:r w:rsidRPr="005825ED">
        <w:rPr>
          <w:sz w:val="24"/>
          <w:szCs w:val="24"/>
          <w:lang w:val="sq-AL"/>
        </w:rPr>
        <w:t xml:space="preserve">Kur koordinatori nuk përfshin një subjekt të </w:t>
      </w:r>
      <w:r w:rsidR="002A6E8B" w:rsidRPr="005825ED">
        <w:rPr>
          <w:sz w:val="24"/>
          <w:szCs w:val="24"/>
          <w:lang w:val="sq-AL"/>
        </w:rPr>
        <w:t>mbik</w:t>
      </w:r>
      <w:r w:rsidR="00362841" w:rsidRPr="005825ED">
        <w:rPr>
          <w:sz w:val="24"/>
          <w:szCs w:val="24"/>
          <w:lang w:val="sq-AL"/>
        </w:rPr>
        <w:t>ë</w:t>
      </w:r>
      <w:r w:rsidR="002A6E8B" w:rsidRPr="005825ED">
        <w:rPr>
          <w:sz w:val="24"/>
          <w:szCs w:val="24"/>
          <w:lang w:val="sq-AL"/>
        </w:rPr>
        <w:t xml:space="preserve">qyrur </w:t>
      </w:r>
      <w:r w:rsidRPr="005825ED">
        <w:rPr>
          <w:sz w:val="24"/>
          <w:szCs w:val="24"/>
          <w:lang w:val="sq-AL"/>
        </w:rPr>
        <w:t xml:space="preserve">në përputhje me një nga rastet e parashikuara në </w:t>
      </w:r>
      <w:r w:rsidR="00C51147" w:rsidRPr="005825ED">
        <w:rPr>
          <w:sz w:val="24"/>
          <w:szCs w:val="24"/>
          <w:lang w:val="sq-AL"/>
        </w:rPr>
        <w:t xml:space="preserve">shkronjat </w:t>
      </w:r>
      <w:r w:rsidRPr="005825ED">
        <w:rPr>
          <w:sz w:val="24"/>
          <w:szCs w:val="24"/>
          <w:lang w:val="sq-AL"/>
        </w:rPr>
        <w:t xml:space="preserve">“b” dhe “c”, autoritetet </w:t>
      </w:r>
      <w:r w:rsidR="002A6E8B" w:rsidRPr="005825ED">
        <w:rPr>
          <w:sz w:val="24"/>
          <w:szCs w:val="24"/>
          <w:lang w:val="sq-AL"/>
        </w:rPr>
        <w:t>mbik</w:t>
      </w:r>
      <w:r w:rsidR="00362841" w:rsidRPr="005825ED">
        <w:rPr>
          <w:sz w:val="24"/>
          <w:szCs w:val="24"/>
          <w:lang w:val="sq-AL"/>
        </w:rPr>
        <w:t>ë</w:t>
      </w:r>
      <w:r w:rsidR="002A6E8B" w:rsidRPr="005825ED">
        <w:rPr>
          <w:sz w:val="24"/>
          <w:szCs w:val="24"/>
          <w:lang w:val="sq-AL"/>
        </w:rPr>
        <w:t>qyr</w:t>
      </w:r>
      <w:r w:rsidR="00362841" w:rsidRPr="005825ED">
        <w:rPr>
          <w:sz w:val="24"/>
          <w:szCs w:val="24"/>
          <w:lang w:val="sq-AL"/>
        </w:rPr>
        <w:t>ë</w:t>
      </w:r>
      <w:r w:rsidR="002A6E8B" w:rsidRPr="005825ED">
        <w:rPr>
          <w:sz w:val="24"/>
          <w:szCs w:val="24"/>
          <w:lang w:val="sq-AL"/>
        </w:rPr>
        <w:t>se</w:t>
      </w:r>
      <w:r w:rsidRPr="005825ED">
        <w:rPr>
          <w:sz w:val="24"/>
          <w:szCs w:val="24"/>
          <w:lang w:val="sq-AL"/>
        </w:rPr>
        <w:t xml:space="preserve"> mund t’i kërkojnë subjektit në krye të konglomeratit financiar </w:t>
      </w:r>
      <w:r w:rsidR="00CB2EC6">
        <w:rPr>
          <w:sz w:val="24"/>
          <w:szCs w:val="24"/>
          <w:lang w:val="sq-AL"/>
        </w:rPr>
        <w:t>t</w:t>
      </w:r>
      <w:r w:rsidRPr="005825ED">
        <w:rPr>
          <w:sz w:val="24"/>
          <w:szCs w:val="24"/>
          <w:lang w:val="sq-AL"/>
        </w:rPr>
        <w:t xml:space="preserve">ë  japë informacione të cilat mund të lehtësojnë mbikëqyrjen e subjektit të </w:t>
      </w:r>
      <w:r w:rsidR="002A6E8B" w:rsidRPr="005825ED">
        <w:rPr>
          <w:sz w:val="24"/>
          <w:szCs w:val="24"/>
          <w:lang w:val="sq-AL"/>
        </w:rPr>
        <w:t>mbik</w:t>
      </w:r>
      <w:r w:rsidR="00362841" w:rsidRPr="005825ED">
        <w:rPr>
          <w:sz w:val="24"/>
          <w:szCs w:val="24"/>
          <w:lang w:val="sq-AL"/>
        </w:rPr>
        <w:t>ë</w:t>
      </w:r>
      <w:r w:rsidR="002A6E8B" w:rsidRPr="005825ED">
        <w:rPr>
          <w:sz w:val="24"/>
          <w:szCs w:val="24"/>
          <w:lang w:val="sq-AL"/>
        </w:rPr>
        <w:t>qyrur</w:t>
      </w:r>
      <w:r w:rsidRPr="005825ED">
        <w:rPr>
          <w:sz w:val="24"/>
          <w:szCs w:val="24"/>
          <w:lang w:val="sq-AL"/>
        </w:rPr>
        <w:t>.</w:t>
      </w:r>
    </w:p>
    <w:p w14:paraId="204F2781" w14:textId="77777777" w:rsidR="001655D8" w:rsidRPr="005825ED" w:rsidRDefault="001655D8" w:rsidP="00F325A2">
      <w:pPr>
        <w:pStyle w:val="Paragrafi"/>
        <w:rPr>
          <w:sz w:val="24"/>
          <w:szCs w:val="24"/>
          <w:lang w:val="sq-AL"/>
        </w:rPr>
      </w:pPr>
    </w:p>
    <w:p w14:paraId="69FBE736" w14:textId="77777777" w:rsidR="001655D8" w:rsidRPr="005825ED" w:rsidRDefault="001655D8" w:rsidP="001655D8">
      <w:pPr>
        <w:pStyle w:val="Paragrafi"/>
        <w:ind w:firstLine="0"/>
        <w:jc w:val="center"/>
        <w:rPr>
          <w:b/>
          <w:bCs/>
          <w:sz w:val="24"/>
          <w:szCs w:val="24"/>
          <w:lang w:val="sq-AL"/>
        </w:rPr>
      </w:pPr>
      <w:r w:rsidRPr="005825ED">
        <w:rPr>
          <w:b/>
          <w:bCs/>
          <w:sz w:val="24"/>
          <w:szCs w:val="24"/>
          <w:lang w:val="sq-AL"/>
        </w:rPr>
        <w:t>Neni 7</w:t>
      </w:r>
    </w:p>
    <w:p w14:paraId="7FE1F687" w14:textId="77777777" w:rsidR="001655D8" w:rsidRPr="005825ED" w:rsidRDefault="001655D8" w:rsidP="001655D8">
      <w:pPr>
        <w:pStyle w:val="Paragrafi"/>
        <w:ind w:firstLine="0"/>
        <w:jc w:val="center"/>
        <w:rPr>
          <w:b/>
          <w:bCs/>
          <w:sz w:val="24"/>
          <w:szCs w:val="24"/>
          <w:lang w:val="sq-AL"/>
        </w:rPr>
      </w:pPr>
      <w:r w:rsidRPr="005825ED">
        <w:rPr>
          <w:b/>
          <w:bCs/>
          <w:sz w:val="24"/>
          <w:szCs w:val="24"/>
          <w:lang w:val="sq-AL"/>
        </w:rPr>
        <w:t>Përqendrimi i rrezikut</w:t>
      </w:r>
    </w:p>
    <w:p w14:paraId="1ABB992C" w14:textId="77777777" w:rsidR="001655D8" w:rsidRPr="005825ED" w:rsidRDefault="001655D8" w:rsidP="001655D8">
      <w:pPr>
        <w:pStyle w:val="Paragrafi"/>
        <w:rPr>
          <w:sz w:val="24"/>
          <w:szCs w:val="24"/>
          <w:lang w:val="sq-AL"/>
        </w:rPr>
      </w:pPr>
    </w:p>
    <w:p w14:paraId="7603B830" w14:textId="0B512ABF" w:rsidR="001655D8" w:rsidRPr="005825ED" w:rsidRDefault="001655D8" w:rsidP="00164856">
      <w:pPr>
        <w:pStyle w:val="Paragrafi"/>
        <w:rPr>
          <w:sz w:val="24"/>
          <w:szCs w:val="24"/>
          <w:lang w:val="sq-AL"/>
        </w:rPr>
      </w:pPr>
      <w:r w:rsidRPr="005825ED">
        <w:rPr>
          <w:sz w:val="24"/>
          <w:szCs w:val="24"/>
          <w:lang w:val="sq-AL"/>
        </w:rPr>
        <w:t>1. Pa c</w:t>
      </w:r>
      <w:r w:rsidR="00C91475">
        <w:rPr>
          <w:sz w:val="24"/>
          <w:szCs w:val="24"/>
          <w:lang w:val="sq-AL"/>
        </w:rPr>
        <w:t>ë</w:t>
      </w:r>
      <w:r w:rsidRPr="005825ED">
        <w:rPr>
          <w:sz w:val="24"/>
          <w:szCs w:val="24"/>
          <w:lang w:val="sq-AL"/>
        </w:rPr>
        <w:t>nuar rregullat sektorial</w:t>
      </w:r>
      <w:r w:rsidR="00603022" w:rsidRPr="005825ED">
        <w:rPr>
          <w:sz w:val="24"/>
          <w:szCs w:val="24"/>
          <w:lang w:val="sq-AL"/>
        </w:rPr>
        <w:t>e</w:t>
      </w:r>
      <w:r w:rsidRPr="005825ED">
        <w:rPr>
          <w:sz w:val="24"/>
          <w:szCs w:val="24"/>
          <w:lang w:val="sq-AL"/>
        </w:rPr>
        <w:t xml:space="preserve">, mbikëqyrja shtesë e përqendrimit të rrezikut të subjekteve të </w:t>
      </w:r>
      <w:r w:rsidR="00164856" w:rsidRPr="005825ED">
        <w:rPr>
          <w:sz w:val="24"/>
          <w:szCs w:val="24"/>
          <w:lang w:val="sq-AL"/>
        </w:rPr>
        <w:t>mbik</w:t>
      </w:r>
      <w:r w:rsidR="00362841" w:rsidRPr="005825ED">
        <w:rPr>
          <w:sz w:val="24"/>
          <w:szCs w:val="24"/>
          <w:lang w:val="sq-AL"/>
        </w:rPr>
        <w:t>ë</w:t>
      </w:r>
      <w:r w:rsidR="00164856" w:rsidRPr="005825ED">
        <w:rPr>
          <w:sz w:val="24"/>
          <w:szCs w:val="24"/>
          <w:lang w:val="sq-AL"/>
        </w:rPr>
        <w:t>qyrura</w:t>
      </w:r>
      <w:r w:rsidRPr="005825ED">
        <w:rPr>
          <w:sz w:val="24"/>
          <w:szCs w:val="24"/>
          <w:lang w:val="sq-AL"/>
        </w:rPr>
        <w:t xml:space="preserve"> në një konglomerat financiar, ushtrohet në përputhje me rregullat e përcaktuar</w:t>
      </w:r>
      <w:r w:rsidR="00164856" w:rsidRPr="005825ED">
        <w:rPr>
          <w:sz w:val="24"/>
          <w:szCs w:val="24"/>
          <w:lang w:val="sq-AL"/>
        </w:rPr>
        <w:t>a</w:t>
      </w:r>
      <w:r w:rsidRPr="005825ED">
        <w:rPr>
          <w:sz w:val="24"/>
          <w:szCs w:val="24"/>
          <w:lang w:val="sq-AL"/>
        </w:rPr>
        <w:t xml:space="preserve"> në nenin 9, </w:t>
      </w:r>
      <w:r w:rsidR="006455B9" w:rsidRPr="005825ED">
        <w:rPr>
          <w:sz w:val="24"/>
          <w:szCs w:val="24"/>
          <w:lang w:val="sq-AL"/>
        </w:rPr>
        <w:t xml:space="preserve">pikat </w:t>
      </w:r>
      <w:r w:rsidRPr="005825ED">
        <w:rPr>
          <w:sz w:val="24"/>
          <w:szCs w:val="24"/>
          <w:lang w:val="sq-AL"/>
        </w:rPr>
        <w:t>2 deri në 4</w:t>
      </w:r>
      <w:r w:rsidR="00164856" w:rsidRPr="005825ED">
        <w:rPr>
          <w:sz w:val="24"/>
          <w:szCs w:val="24"/>
          <w:lang w:val="sq-AL"/>
        </w:rPr>
        <w:t xml:space="preserve"> </w:t>
      </w:r>
      <w:r w:rsidRPr="005825ED">
        <w:rPr>
          <w:sz w:val="24"/>
          <w:szCs w:val="24"/>
          <w:lang w:val="sq-AL"/>
        </w:rPr>
        <w:t xml:space="preserve">dhe në </w:t>
      </w:r>
      <w:r w:rsidR="006455B9" w:rsidRPr="005825ED">
        <w:rPr>
          <w:sz w:val="24"/>
          <w:szCs w:val="24"/>
          <w:lang w:val="sq-AL"/>
        </w:rPr>
        <w:t xml:space="preserve">Aneksin </w:t>
      </w:r>
      <w:r w:rsidRPr="005825ED">
        <w:rPr>
          <w:sz w:val="24"/>
          <w:szCs w:val="24"/>
          <w:lang w:val="sq-AL"/>
        </w:rPr>
        <w:t>II</w:t>
      </w:r>
      <w:r w:rsidR="006455B9" w:rsidRPr="005825ED">
        <w:rPr>
          <w:sz w:val="24"/>
          <w:szCs w:val="24"/>
          <w:lang w:val="sq-AL"/>
        </w:rPr>
        <w:t xml:space="preserve"> të këtij ligji</w:t>
      </w:r>
      <w:r w:rsidRPr="005825ED">
        <w:rPr>
          <w:sz w:val="24"/>
          <w:szCs w:val="24"/>
          <w:lang w:val="sq-AL"/>
        </w:rPr>
        <w:t>.</w:t>
      </w:r>
    </w:p>
    <w:p w14:paraId="07BDF56A" w14:textId="495B1EF0" w:rsidR="001655D8" w:rsidRPr="005825ED" w:rsidRDefault="001655D8" w:rsidP="001655D8">
      <w:pPr>
        <w:pStyle w:val="Paragrafi"/>
        <w:rPr>
          <w:sz w:val="24"/>
          <w:szCs w:val="24"/>
          <w:lang w:val="sq-AL"/>
        </w:rPr>
      </w:pPr>
      <w:r w:rsidRPr="005825ED">
        <w:rPr>
          <w:sz w:val="24"/>
          <w:szCs w:val="24"/>
          <w:lang w:val="sq-AL"/>
        </w:rPr>
        <w:t>2.</w:t>
      </w:r>
      <w:r w:rsidR="00164856" w:rsidRPr="005825ED">
        <w:rPr>
          <w:sz w:val="24"/>
          <w:szCs w:val="24"/>
          <w:lang w:val="sq-AL"/>
        </w:rPr>
        <w:t xml:space="preserve"> Subjektet e mbik</w:t>
      </w:r>
      <w:r w:rsidR="00362841" w:rsidRPr="005825ED">
        <w:rPr>
          <w:sz w:val="24"/>
          <w:szCs w:val="24"/>
          <w:lang w:val="sq-AL"/>
        </w:rPr>
        <w:t>ë</w:t>
      </w:r>
      <w:r w:rsidR="00164856" w:rsidRPr="005825ED">
        <w:rPr>
          <w:sz w:val="24"/>
          <w:szCs w:val="24"/>
          <w:lang w:val="sq-AL"/>
        </w:rPr>
        <w:t>qyrura</w:t>
      </w:r>
      <w:r w:rsidRPr="005825ED">
        <w:rPr>
          <w:sz w:val="24"/>
          <w:szCs w:val="24"/>
          <w:lang w:val="sq-AL"/>
        </w:rPr>
        <w:t xml:space="preserve"> ose shoqëri</w:t>
      </w:r>
      <w:r w:rsidR="00164856" w:rsidRPr="005825ED">
        <w:rPr>
          <w:sz w:val="24"/>
          <w:szCs w:val="24"/>
          <w:lang w:val="sq-AL"/>
        </w:rPr>
        <w:t>t</w:t>
      </w:r>
      <w:r w:rsidR="00362841" w:rsidRPr="005825ED">
        <w:rPr>
          <w:sz w:val="24"/>
          <w:szCs w:val="24"/>
          <w:lang w:val="sq-AL"/>
        </w:rPr>
        <w:t>ë</w:t>
      </w:r>
      <w:r w:rsidRPr="005825ED">
        <w:rPr>
          <w:sz w:val="24"/>
          <w:szCs w:val="24"/>
          <w:lang w:val="sq-AL"/>
        </w:rPr>
        <w:t xml:space="preserve"> financiare </w:t>
      </w:r>
      <w:r w:rsidR="00C320AE" w:rsidRPr="005825ED">
        <w:rPr>
          <w:sz w:val="24"/>
          <w:szCs w:val="24"/>
          <w:lang w:val="sq-AL"/>
        </w:rPr>
        <w:t>zotëruese</w:t>
      </w:r>
      <w:r w:rsidRPr="005825ED">
        <w:rPr>
          <w:sz w:val="24"/>
          <w:szCs w:val="24"/>
          <w:lang w:val="sq-AL"/>
        </w:rPr>
        <w:t xml:space="preserve"> të përziera </w:t>
      </w:r>
      <w:r w:rsidR="00683910" w:rsidRPr="005825ED">
        <w:rPr>
          <w:sz w:val="24"/>
          <w:szCs w:val="24"/>
          <w:lang w:val="sq-AL"/>
        </w:rPr>
        <w:t>duhet t</w:t>
      </w:r>
      <w:r w:rsidR="00E60CC8" w:rsidRPr="005825ED">
        <w:rPr>
          <w:sz w:val="24"/>
          <w:szCs w:val="24"/>
          <w:lang w:val="sq-AL"/>
        </w:rPr>
        <w:t>’</w:t>
      </w:r>
      <w:r w:rsidR="00683910" w:rsidRPr="005825ED">
        <w:rPr>
          <w:sz w:val="24"/>
          <w:szCs w:val="24"/>
          <w:lang w:val="sq-AL"/>
        </w:rPr>
        <w:t>i</w:t>
      </w:r>
      <w:r w:rsidRPr="005825ED">
        <w:rPr>
          <w:sz w:val="24"/>
          <w:szCs w:val="24"/>
          <w:lang w:val="sq-AL"/>
        </w:rPr>
        <w:t xml:space="preserve"> </w:t>
      </w:r>
      <w:r w:rsidRPr="005825ED">
        <w:rPr>
          <w:sz w:val="24"/>
          <w:szCs w:val="24"/>
          <w:lang w:val="sq-AL"/>
        </w:rPr>
        <w:lastRenderedPageBreak/>
        <w:t xml:space="preserve">raportojnë koordinatorit rregullisht, dhe të paktën çdo vit, çdo nivel të konsiderueshëm të përqendrimit të rrezikut në nivelin e konglomeratit financiar, në përputhje me rregullat e </w:t>
      </w:r>
      <w:r w:rsidR="006455B9" w:rsidRPr="005825ED">
        <w:rPr>
          <w:sz w:val="24"/>
          <w:szCs w:val="24"/>
          <w:lang w:val="sq-AL"/>
        </w:rPr>
        <w:t xml:space="preserve">parashikuara </w:t>
      </w:r>
      <w:r w:rsidRPr="005825ED">
        <w:rPr>
          <w:sz w:val="24"/>
          <w:szCs w:val="24"/>
          <w:lang w:val="sq-AL"/>
        </w:rPr>
        <w:t xml:space="preserve">në këtë nen dhe në </w:t>
      </w:r>
      <w:r w:rsidR="006455B9" w:rsidRPr="005825ED">
        <w:rPr>
          <w:sz w:val="24"/>
          <w:szCs w:val="24"/>
          <w:lang w:val="sq-AL"/>
        </w:rPr>
        <w:t>Aneksin II të këtij ligji</w:t>
      </w:r>
      <w:r w:rsidRPr="005825ED">
        <w:rPr>
          <w:sz w:val="24"/>
          <w:szCs w:val="24"/>
          <w:lang w:val="sq-AL"/>
        </w:rPr>
        <w:t xml:space="preserve">. Informacionet e nevojshme i dorëzohen koordinatorit nga subjekti i </w:t>
      </w:r>
      <w:r w:rsidR="00075F68" w:rsidRPr="005825ED">
        <w:rPr>
          <w:sz w:val="24"/>
          <w:szCs w:val="24"/>
          <w:lang w:val="sq-AL"/>
        </w:rPr>
        <w:t>mbik</w:t>
      </w:r>
      <w:r w:rsidR="00362841" w:rsidRPr="005825ED">
        <w:rPr>
          <w:sz w:val="24"/>
          <w:szCs w:val="24"/>
          <w:lang w:val="sq-AL"/>
        </w:rPr>
        <w:t>ë</w:t>
      </w:r>
      <w:r w:rsidR="00075F68" w:rsidRPr="005825ED">
        <w:rPr>
          <w:sz w:val="24"/>
          <w:szCs w:val="24"/>
          <w:lang w:val="sq-AL"/>
        </w:rPr>
        <w:t>qyrur</w:t>
      </w:r>
      <w:r w:rsidRPr="005825ED">
        <w:rPr>
          <w:sz w:val="24"/>
          <w:szCs w:val="24"/>
          <w:lang w:val="sq-AL"/>
        </w:rPr>
        <w:t>, i cili është në krye të konglomeratit financiar, ose, në rastet kur në krye të konglomerati</w:t>
      </w:r>
      <w:r w:rsidR="00E60CC8" w:rsidRPr="005825ED">
        <w:rPr>
          <w:sz w:val="24"/>
          <w:szCs w:val="24"/>
          <w:lang w:val="sq-AL"/>
        </w:rPr>
        <w:t>t</w:t>
      </w:r>
      <w:r w:rsidRPr="005825ED">
        <w:rPr>
          <w:sz w:val="24"/>
          <w:szCs w:val="24"/>
          <w:lang w:val="sq-AL"/>
        </w:rPr>
        <w:t xml:space="preserve"> financiar nuk ka një subjekt të </w:t>
      </w:r>
      <w:r w:rsidR="00075F68" w:rsidRPr="005825ED">
        <w:rPr>
          <w:sz w:val="24"/>
          <w:szCs w:val="24"/>
          <w:lang w:val="sq-AL"/>
        </w:rPr>
        <w:t>mbik</w:t>
      </w:r>
      <w:r w:rsidR="00362841" w:rsidRPr="005825ED">
        <w:rPr>
          <w:sz w:val="24"/>
          <w:szCs w:val="24"/>
          <w:lang w:val="sq-AL"/>
        </w:rPr>
        <w:t>ë</w:t>
      </w:r>
      <w:r w:rsidR="00075F68" w:rsidRPr="005825ED">
        <w:rPr>
          <w:sz w:val="24"/>
          <w:szCs w:val="24"/>
          <w:lang w:val="sq-AL"/>
        </w:rPr>
        <w:t>qyrur</w:t>
      </w:r>
      <w:r w:rsidRPr="005825ED">
        <w:rPr>
          <w:sz w:val="24"/>
          <w:szCs w:val="24"/>
          <w:lang w:val="sq-AL"/>
        </w:rPr>
        <w:t xml:space="preserve">, nga shoqëria financiare </w:t>
      </w:r>
      <w:r w:rsidR="00C320AE" w:rsidRPr="005825ED">
        <w:rPr>
          <w:sz w:val="24"/>
          <w:szCs w:val="24"/>
          <w:lang w:val="sq-AL"/>
        </w:rPr>
        <w:t>zotëruese</w:t>
      </w:r>
      <w:r w:rsidRPr="005825ED">
        <w:rPr>
          <w:sz w:val="24"/>
          <w:szCs w:val="24"/>
          <w:lang w:val="sq-AL"/>
        </w:rPr>
        <w:t xml:space="preserve"> e përzier ose nga subjekti i </w:t>
      </w:r>
      <w:r w:rsidR="00075F68" w:rsidRPr="005825ED">
        <w:rPr>
          <w:sz w:val="24"/>
          <w:szCs w:val="24"/>
          <w:lang w:val="sq-AL"/>
        </w:rPr>
        <w:t>mbik</w:t>
      </w:r>
      <w:r w:rsidR="00362841" w:rsidRPr="005825ED">
        <w:rPr>
          <w:sz w:val="24"/>
          <w:szCs w:val="24"/>
          <w:lang w:val="sq-AL"/>
        </w:rPr>
        <w:t>ë</w:t>
      </w:r>
      <w:r w:rsidR="00075F68" w:rsidRPr="005825ED">
        <w:rPr>
          <w:sz w:val="24"/>
          <w:szCs w:val="24"/>
          <w:lang w:val="sq-AL"/>
        </w:rPr>
        <w:t>qyrur</w:t>
      </w:r>
      <w:r w:rsidRPr="005825ED">
        <w:rPr>
          <w:sz w:val="24"/>
          <w:szCs w:val="24"/>
          <w:lang w:val="sq-AL"/>
        </w:rPr>
        <w:t xml:space="preserve"> në konglomeratin financiar të identifikuar nga koordinatori pas konsultimit me autoritetet </w:t>
      </w:r>
      <w:r w:rsidR="00075F68" w:rsidRPr="005825ED">
        <w:rPr>
          <w:sz w:val="24"/>
          <w:szCs w:val="24"/>
          <w:lang w:val="sq-AL"/>
        </w:rPr>
        <w:t>mbik</w:t>
      </w:r>
      <w:r w:rsidR="00362841" w:rsidRPr="005825ED">
        <w:rPr>
          <w:sz w:val="24"/>
          <w:szCs w:val="24"/>
          <w:lang w:val="sq-AL"/>
        </w:rPr>
        <w:t>ë</w:t>
      </w:r>
      <w:r w:rsidR="00075F68" w:rsidRPr="005825ED">
        <w:rPr>
          <w:sz w:val="24"/>
          <w:szCs w:val="24"/>
          <w:lang w:val="sq-AL"/>
        </w:rPr>
        <w:t>qyr</w:t>
      </w:r>
      <w:r w:rsidR="00362841" w:rsidRPr="005825ED">
        <w:rPr>
          <w:sz w:val="24"/>
          <w:szCs w:val="24"/>
          <w:lang w:val="sq-AL"/>
        </w:rPr>
        <w:t>ë</w:t>
      </w:r>
      <w:r w:rsidR="00075F68" w:rsidRPr="005825ED">
        <w:rPr>
          <w:sz w:val="24"/>
          <w:szCs w:val="24"/>
          <w:lang w:val="sq-AL"/>
        </w:rPr>
        <w:t>se</w:t>
      </w:r>
      <w:r w:rsidRPr="005825ED">
        <w:rPr>
          <w:sz w:val="24"/>
          <w:szCs w:val="24"/>
          <w:lang w:val="sq-AL"/>
        </w:rPr>
        <w:t xml:space="preserve"> dhe me konglomeratin financiar.</w:t>
      </w:r>
    </w:p>
    <w:p w14:paraId="080CF2C7" w14:textId="484F2D1C" w:rsidR="001655D8" w:rsidRPr="005825ED" w:rsidRDefault="001655D8" w:rsidP="00B8088A">
      <w:pPr>
        <w:pStyle w:val="Paragrafi"/>
        <w:rPr>
          <w:sz w:val="24"/>
          <w:szCs w:val="24"/>
          <w:lang w:val="sq-AL"/>
        </w:rPr>
      </w:pPr>
      <w:r w:rsidRPr="005825ED">
        <w:rPr>
          <w:sz w:val="24"/>
          <w:szCs w:val="24"/>
          <w:lang w:val="sq-AL"/>
        </w:rPr>
        <w:t xml:space="preserve">Këto përqendrime të rrezikut janë objekt i </w:t>
      </w:r>
      <w:r w:rsidR="00E9102C" w:rsidRPr="005825ED">
        <w:rPr>
          <w:sz w:val="24"/>
          <w:szCs w:val="24"/>
          <w:lang w:val="sq-AL"/>
        </w:rPr>
        <w:t xml:space="preserve">vlerësimit të përgjithshëm mbikëqyrës </w:t>
      </w:r>
      <w:r w:rsidRPr="005825ED">
        <w:rPr>
          <w:sz w:val="24"/>
          <w:szCs w:val="24"/>
          <w:lang w:val="sq-AL"/>
        </w:rPr>
        <w:t xml:space="preserve">nga koordinatori në përputhje me </w:t>
      </w:r>
      <w:r w:rsidR="00E47794">
        <w:rPr>
          <w:sz w:val="24"/>
          <w:szCs w:val="24"/>
          <w:lang w:val="sq-AL"/>
        </w:rPr>
        <w:t>Seksionin</w:t>
      </w:r>
      <w:r w:rsidR="00075F68" w:rsidRPr="005825ED">
        <w:rPr>
          <w:sz w:val="24"/>
          <w:szCs w:val="24"/>
          <w:lang w:val="sq-AL"/>
        </w:rPr>
        <w:t xml:space="preserve"> III t</w:t>
      </w:r>
      <w:r w:rsidR="00362841" w:rsidRPr="005825ED">
        <w:rPr>
          <w:sz w:val="24"/>
          <w:szCs w:val="24"/>
          <w:lang w:val="sq-AL"/>
        </w:rPr>
        <w:t>ë</w:t>
      </w:r>
      <w:r w:rsidR="00075F68" w:rsidRPr="005825ED">
        <w:rPr>
          <w:sz w:val="24"/>
          <w:szCs w:val="24"/>
          <w:lang w:val="sq-AL"/>
        </w:rPr>
        <w:t xml:space="preserve"> k</w:t>
      </w:r>
      <w:r w:rsidR="00362841" w:rsidRPr="005825ED">
        <w:rPr>
          <w:sz w:val="24"/>
          <w:szCs w:val="24"/>
          <w:lang w:val="sq-AL"/>
        </w:rPr>
        <w:t>ë</w:t>
      </w:r>
      <w:r w:rsidR="00075F68" w:rsidRPr="005825ED">
        <w:rPr>
          <w:sz w:val="24"/>
          <w:szCs w:val="24"/>
          <w:lang w:val="sq-AL"/>
        </w:rPr>
        <w:t>tij kreu</w:t>
      </w:r>
      <w:r w:rsidRPr="005825ED">
        <w:rPr>
          <w:sz w:val="24"/>
          <w:szCs w:val="24"/>
          <w:lang w:val="sq-AL"/>
        </w:rPr>
        <w:t>.</w:t>
      </w:r>
    </w:p>
    <w:p w14:paraId="1C1641F6" w14:textId="1A6C9564" w:rsidR="001655D8" w:rsidRPr="005825ED" w:rsidRDefault="001655D8" w:rsidP="00611AF6">
      <w:pPr>
        <w:pStyle w:val="Paragrafi"/>
        <w:rPr>
          <w:sz w:val="24"/>
          <w:szCs w:val="24"/>
          <w:lang w:val="sq-AL"/>
        </w:rPr>
      </w:pPr>
      <w:r w:rsidRPr="005825ED">
        <w:rPr>
          <w:sz w:val="24"/>
          <w:szCs w:val="24"/>
          <w:lang w:val="sq-AL"/>
        </w:rPr>
        <w:t>3.</w:t>
      </w:r>
      <w:r w:rsidR="00B8088A" w:rsidRPr="005825ED">
        <w:rPr>
          <w:sz w:val="24"/>
          <w:szCs w:val="24"/>
          <w:lang w:val="sq-AL"/>
        </w:rPr>
        <w:t xml:space="preserve"> </w:t>
      </w:r>
      <w:r w:rsidR="00611AF6" w:rsidRPr="005825ED">
        <w:rPr>
          <w:sz w:val="24"/>
          <w:szCs w:val="24"/>
          <w:lang w:val="sq-AL"/>
        </w:rPr>
        <w:t>Autoritetet mbik</w:t>
      </w:r>
      <w:r w:rsidR="00362841" w:rsidRPr="005825ED">
        <w:rPr>
          <w:sz w:val="24"/>
          <w:szCs w:val="24"/>
          <w:lang w:val="sq-AL"/>
        </w:rPr>
        <w:t>ë</w:t>
      </w:r>
      <w:r w:rsidR="00611AF6" w:rsidRPr="005825ED">
        <w:rPr>
          <w:sz w:val="24"/>
          <w:szCs w:val="24"/>
          <w:lang w:val="sq-AL"/>
        </w:rPr>
        <w:t>qyr</w:t>
      </w:r>
      <w:r w:rsidR="00362841" w:rsidRPr="005825ED">
        <w:rPr>
          <w:sz w:val="24"/>
          <w:szCs w:val="24"/>
          <w:lang w:val="sq-AL"/>
        </w:rPr>
        <w:t>ë</w:t>
      </w:r>
      <w:r w:rsidR="00611AF6" w:rsidRPr="005825ED">
        <w:rPr>
          <w:sz w:val="24"/>
          <w:szCs w:val="24"/>
          <w:lang w:val="sq-AL"/>
        </w:rPr>
        <w:t>se</w:t>
      </w:r>
      <w:r w:rsidRPr="005825ED">
        <w:rPr>
          <w:sz w:val="24"/>
          <w:szCs w:val="24"/>
          <w:lang w:val="sq-AL"/>
        </w:rPr>
        <w:t xml:space="preserve"> mund të vendosin kufij sasiorë</w:t>
      </w:r>
      <w:r w:rsidR="00611AF6" w:rsidRPr="005825ED">
        <w:rPr>
          <w:sz w:val="24"/>
          <w:szCs w:val="24"/>
          <w:lang w:val="sq-AL"/>
        </w:rPr>
        <w:t xml:space="preserve"> </w:t>
      </w:r>
      <w:r w:rsidRPr="005825ED">
        <w:rPr>
          <w:sz w:val="24"/>
          <w:szCs w:val="24"/>
          <w:lang w:val="sq-AL"/>
        </w:rPr>
        <w:t>ose të miratojnë masa të tjera mbikëqyrëse të cilat do të arrinin objektivat e mbikëqyrjes shtesë lidhur me çdo përqendrim të rrezikut në nivelin e konglomeratit financiar.</w:t>
      </w:r>
    </w:p>
    <w:p w14:paraId="071F4F03" w14:textId="6BF0D7E8" w:rsidR="001655D8" w:rsidRPr="005825ED" w:rsidRDefault="001655D8" w:rsidP="00B07821">
      <w:pPr>
        <w:pStyle w:val="Paragrafi"/>
        <w:rPr>
          <w:sz w:val="24"/>
          <w:szCs w:val="24"/>
          <w:lang w:val="sq-AL"/>
        </w:rPr>
      </w:pPr>
      <w:r w:rsidRPr="005825ED">
        <w:rPr>
          <w:sz w:val="24"/>
          <w:szCs w:val="24"/>
          <w:lang w:val="sq-AL"/>
        </w:rPr>
        <w:t>4.</w:t>
      </w:r>
      <w:r w:rsidR="00611AF6" w:rsidRPr="005825ED">
        <w:rPr>
          <w:sz w:val="24"/>
          <w:szCs w:val="24"/>
          <w:lang w:val="sq-AL"/>
        </w:rPr>
        <w:t xml:space="preserve"> </w:t>
      </w:r>
      <w:r w:rsidRPr="005825ED">
        <w:rPr>
          <w:sz w:val="24"/>
          <w:szCs w:val="24"/>
          <w:lang w:val="sq-AL"/>
        </w:rPr>
        <w:t xml:space="preserve">Kur një konglomerat financiar drejtohet nga një shoqëri financiare </w:t>
      </w:r>
      <w:r w:rsidR="00C320AE" w:rsidRPr="005825ED">
        <w:rPr>
          <w:sz w:val="24"/>
          <w:szCs w:val="24"/>
          <w:lang w:val="sq-AL"/>
        </w:rPr>
        <w:t>zotëruese</w:t>
      </w:r>
      <w:r w:rsidRPr="005825ED">
        <w:rPr>
          <w:sz w:val="24"/>
          <w:szCs w:val="24"/>
          <w:lang w:val="sq-AL"/>
        </w:rPr>
        <w:t xml:space="preserve"> e përzier, atëherë rregullat sektorial</w:t>
      </w:r>
      <w:r w:rsidR="00603022" w:rsidRPr="005825ED">
        <w:rPr>
          <w:sz w:val="24"/>
          <w:szCs w:val="24"/>
          <w:lang w:val="sq-AL"/>
        </w:rPr>
        <w:t>e</w:t>
      </w:r>
      <w:r w:rsidRPr="005825ED">
        <w:rPr>
          <w:sz w:val="24"/>
          <w:szCs w:val="24"/>
          <w:lang w:val="sq-AL"/>
        </w:rPr>
        <w:t xml:space="preserve"> për përqendrimin e rrezikut të </w:t>
      </w:r>
      <w:r w:rsidR="000A63AD">
        <w:rPr>
          <w:sz w:val="24"/>
          <w:szCs w:val="24"/>
          <w:lang w:val="sq-AL"/>
        </w:rPr>
        <w:t>sektorit</w:t>
      </w:r>
      <w:r w:rsidRPr="005825ED">
        <w:rPr>
          <w:sz w:val="24"/>
          <w:szCs w:val="24"/>
          <w:lang w:val="sq-AL"/>
        </w:rPr>
        <w:t xml:space="preserve"> më të rëndësishëm financiar në konglomeratin financiar, nëse ka, do të zbatohen për atë </w:t>
      </w:r>
      <w:r w:rsidR="000A63AD">
        <w:rPr>
          <w:sz w:val="24"/>
          <w:szCs w:val="24"/>
          <w:lang w:val="sq-AL"/>
        </w:rPr>
        <w:t>sektor</w:t>
      </w:r>
      <w:r w:rsidR="000A63AD" w:rsidRPr="005825ED">
        <w:rPr>
          <w:sz w:val="24"/>
          <w:szCs w:val="24"/>
          <w:lang w:val="sq-AL"/>
        </w:rPr>
        <w:t xml:space="preserve"> </w:t>
      </w:r>
      <w:r w:rsidRPr="005825ED">
        <w:rPr>
          <w:sz w:val="24"/>
          <w:szCs w:val="24"/>
          <w:lang w:val="sq-AL"/>
        </w:rPr>
        <w:t xml:space="preserve">në tërësi, duke përfshirë shoqërinë financiare </w:t>
      </w:r>
      <w:r w:rsidR="00C320AE" w:rsidRPr="005825ED">
        <w:rPr>
          <w:sz w:val="24"/>
          <w:szCs w:val="24"/>
          <w:lang w:val="sq-AL"/>
        </w:rPr>
        <w:t>zotëruese</w:t>
      </w:r>
      <w:r w:rsidRPr="005825ED">
        <w:rPr>
          <w:sz w:val="24"/>
          <w:szCs w:val="24"/>
          <w:lang w:val="sq-AL"/>
        </w:rPr>
        <w:t xml:space="preserve"> të përzier.</w:t>
      </w:r>
    </w:p>
    <w:p w14:paraId="38D9AED6" w14:textId="2935872A" w:rsidR="00984228" w:rsidRPr="005825ED" w:rsidRDefault="00984228" w:rsidP="00B07821">
      <w:pPr>
        <w:pStyle w:val="Paragrafi"/>
        <w:rPr>
          <w:sz w:val="24"/>
          <w:szCs w:val="24"/>
          <w:lang w:val="sq-AL"/>
        </w:rPr>
      </w:pPr>
      <w:r w:rsidRPr="005825ED">
        <w:rPr>
          <w:sz w:val="24"/>
          <w:szCs w:val="24"/>
          <w:lang w:val="sq-AL"/>
        </w:rPr>
        <w:t xml:space="preserve">5. </w:t>
      </w:r>
      <w:r w:rsidR="00570507" w:rsidRPr="005825ED">
        <w:rPr>
          <w:sz w:val="24"/>
          <w:szCs w:val="24"/>
          <w:lang w:val="sq-AL"/>
        </w:rPr>
        <w:t>Banka e Shqipërisë dhe Autoriteti i Mbikëqyrjes Financiare miratojnë udhëzime të përbashkëta në lidhje me mbikëqyrjen shtesë të përqendrimit të rrezikut në nivelin e konglomeratit financiar, në zbatim të këtij neni.</w:t>
      </w:r>
    </w:p>
    <w:p w14:paraId="4DD06A10" w14:textId="60676C97" w:rsidR="00B07821" w:rsidRDefault="00B07821" w:rsidP="00B07821">
      <w:pPr>
        <w:pStyle w:val="Paragrafi"/>
        <w:rPr>
          <w:sz w:val="24"/>
          <w:szCs w:val="24"/>
          <w:lang w:val="sq-AL"/>
        </w:rPr>
      </w:pPr>
    </w:p>
    <w:p w14:paraId="7ABDD569" w14:textId="77777777" w:rsidR="00BB018C" w:rsidRPr="005825ED" w:rsidRDefault="00BB018C" w:rsidP="00B07821">
      <w:pPr>
        <w:pStyle w:val="Paragrafi"/>
        <w:rPr>
          <w:sz w:val="24"/>
          <w:szCs w:val="24"/>
          <w:lang w:val="sq-AL"/>
        </w:rPr>
      </w:pPr>
    </w:p>
    <w:p w14:paraId="5726D0CC" w14:textId="77777777" w:rsidR="001655D8" w:rsidRPr="005825ED" w:rsidRDefault="001655D8" w:rsidP="00B07821">
      <w:pPr>
        <w:pStyle w:val="Paragrafi"/>
        <w:ind w:firstLine="0"/>
        <w:jc w:val="center"/>
        <w:rPr>
          <w:b/>
          <w:bCs/>
          <w:sz w:val="24"/>
          <w:szCs w:val="24"/>
          <w:lang w:val="sq-AL"/>
        </w:rPr>
      </w:pPr>
      <w:r w:rsidRPr="005825ED">
        <w:rPr>
          <w:b/>
          <w:bCs/>
          <w:sz w:val="24"/>
          <w:szCs w:val="24"/>
          <w:lang w:val="sq-AL"/>
        </w:rPr>
        <w:t>Neni 8</w:t>
      </w:r>
    </w:p>
    <w:p w14:paraId="0725107C" w14:textId="77777777" w:rsidR="001655D8" w:rsidRPr="005825ED" w:rsidRDefault="001655D8" w:rsidP="00B07821">
      <w:pPr>
        <w:pStyle w:val="Paragrafi"/>
        <w:ind w:firstLine="0"/>
        <w:jc w:val="center"/>
        <w:rPr>
          <w:b/>
          <w:bCs/>
          <w:sz w:val="24"/>
          <w:szCs w:val="24"/>
          <w:lang w:val="sq-AL"/>
        </w:rPr>
      </w:pPr>
      <w:r w:rsidRPr="005825ED">
        <w:rPr>
          <w:b/>
          <w:bCs/>
          <w:sz w:val="24"/>
          <w:szCs w:val="24"/>
          <w:lang w:val="sq-AL"/>
        </w:rPr>
        <w:t>Transaksionet brenda grupit</w:t>
      </w:r>
    </w:p>
    <w:p w14:paraId="33F60784" w14:textId="77777777" w:rsidR="001655D8" w:rsidRPr="005825ED" w:rsidRDefault="001655D8" w:rsidP="001655D8">
      <w:pPr>
        <w:pStyle w:val="Paragrafi"/>
        <w:rPr>
          <w:sz w:val="24"/>
          <w:szCs w:val="24"/>
          <w:lang w:val="sq-AL"/>
        </w:rPr>
      </w:pPr>
    </w:p>
    <w:p w14:paraId="73B2D6E7" w14:textId="51DD354E" w:rsidR="001655D8" w:rsidRPr="005825ED" w:rsidRDefault="001655D8" w:rsidP="00B07821">
      <w:pPr>
        <w:pStyle w:val="Paragrafi"/>
        <w:rPr>
          <w:sz w:val="24"/>
          <w:szCs w:val="24"/>
          <w:lang w:val="sq-AL"/>
        </w:rPr>
      </w:pPr>
      <w:r w:rsidRPr="005825ED">
        <w:rPr>
          <w:sz w:val="24"/>
          <w:szCs w:val="24"/>
          <w:lang w:val="sq-AL"/>
        </w:rPr>
        <w:t>1.</w:t>
      </w:r>
      <w:r w:rsidR="00B07821" w:rsidRPr="005825ED">
        <w:rPr>
          <w:sz w:val="24"/>
          <w:szCs w:val="24"/>
          <w:lang w:val="sq-AL"/>
        </w:rPr>
        <w:t xml:space="preserve"> </w:t>
      </w:r>
      <w:r w:rsidRPr="005825ED">
        <w:rPr>
          <w:sz w:val="24"/>
          <w:szCs w:val="24"/>
          <w:lang w:val="sq-AL"/>
        </w:rPr>
        <w:t xml:space="preserve">Pa cenuar </w:t>
      </w:r>
      <w:r w:rsidR="00E119D5" w:rsidRPr="005825ED">
        <w:rPr>
          <w:sz w:val="24"/>
          <w:szCs w:val="24"/>
          <w:lang w:val="sq-AL"/>
        </w:rPr>
        <w:t>rregullat sektoriale t</w:t>
      </w:r>
      <w:r w:rsidR="00B471DB" w:rsidRPr="005825ED">
        <w:rPr>
          <w:sz w:val="24"/>
          <w:szCs w:val="24"/>
          <w:lang w:val="sq-AL"/>
        </w:rPr>
        <w:t>ë</w:t>
      </w:r>
      <w:r w:rsidR="00E119D5" w:rsidRPr="005825ED">
        <w:rPr>
          <w:sz w:val="24"/>
          <w:szCs w:val="24"/>
          <w:lang w:val="sq-AL"/>
        </w:rPr>
        <w:t xml:space="preserve"> zbatueshme p</w:t>
      </w:r>
      <w:r w:rsidR="00B471DB" w:rsidRPr="005825ED">
        <w:rPr>
          <w:sz w:val="24"/>
          <w:szCs w:val="24"/>
          <w:lang w:val="sq-AL"/>
        </w:rPr>
        <w:t>ë</w:t>
      </w:r>
      <w:r w:rsidR="00E119D5" w:rsidRPr="005825ED">
        <w:rPr>
          <w:sz w:val="24"/>
          <w:szCs w:val="24"/>
          <w:lang w:val="sq-AL"/>
        </w:rPr>
        <w:t xml:space="preserve">r secilin </w:t>
      </w:r>
      <w:r w:rsidR="000A63AD">
        <w:rPr>
          <w:sz w:val="24"/>
          <w:szCs w:val="24"/>
          <w:lang w:val="sq-AL"/>
        </w:rPr>
        <w:t>sektor</w:t>
      </w:r>
      <w:r w:rsidR="000A63AD" w:rsidRPr="005825ED">
        <w:rPr>
          <w:sz w:val="24"/>
          <w:szCs w:val="24"/>
          <w:lang w:val="sq-AL"/>
        </w:rPr>
        <w:t xml:space="preserve"> </w:t>
      </w:r>
      <w:r w:rsidR="00E119D5" w:rsidRPr="005825ED">
        <w:rPr>
          <w:sz w:val="24"/>
          <w:szCs w:val="24"/>
          <w:lang w:val="sq-AL"/>
        </w:rPr>
        <w:t>financiar</w:t>
      </w:r>
      <w:r w:rsidRPr="005825ED">
        <w:rPr>
          <w:sz w:val="24"/>
          <w:szCs w:val="24"/>
          <w:lang w:val="sq-AL"/>
        </w:rPr>
        <w:t>, mbikëqyrja shtesë e transaksioneve brenda grupit të subjekteve të</w:t>
      </w:r>
      <w:r w:rsidR="00B07821" w:rsidRPr="005825ED">
        <w:rPr>
          <w:sz w:val="24"/>
          <w:szCs w:val="24"/>
          <w:lang w:val="sq-AL"/>
        </w:rPr>
        <w:t xml:space="preserve"> mbik</w:t>
      </w:r>
      <w:r w:rsidR="00362841" w:rsidRPr="005825ED">
        <w:rPr>
          <w:sz w:val="24"/>
          <w:szCs w:val="24"/>
          <w:lang w:val="sq-AL"/>
        </w:rPr>
        <w:t>ë</w:t>
      </w:r>
      <w:r w:rsidR="00B07821" w:rsidRPr="005825ED">
        <w:rPr>
          <w:sz w:val="24"/>
          <w:szCs w:val="24"/>
          <w:lang w:val="sq-AL"/>
        </w:rPr>
        <w:t>qyrura</w:t>
      </w:r>
      <w:r w:rsidRPr="005825ED">
        <w:rPr>
          <w:sz w:val="24"/>
          <w:szCs w:val="24"/>
          <w:lang w:val="sq-AL"/>
        </w:rPr>
        <w:t xml:space="preserve"> në një konglomerat financiar, ushtrohet në përputhje me rregullat e përcaktuar në nenin 9, </w:t>
      </w:r>
      <w:r w:rsidR="006455B9" w:rsidRPr="005825ED">
        <w:rPr>
          <w:sz w:val="24"/>
          <w:szCs w:val="24"/>
          <w:lang w:val="sq-AL"/>
        </w:rPr>
        <w:t xml:space="preserve">pikat </w:t>
      </w:r>
      <w:r w:rsidRPr="005825ED">
        <w:rPr>
          <w:sz w:val="24"/>
          <w:szCs w:val="24"/>
          <w:lang w:val="sq-AL"/>
        </w:rPr>
        <w:t>2 deri në 4</w:t>
      </w:r>
      <w:r w:rsidR="00B07821" w:rsidRPr="005825ED">
        <w:rPr>
          <w:sz w:val="24"/>
          <w:szCs w:val="24"/>
          <w:lang w:val="sq-AL"/>
        </w:rPr>
        <w:t xml:space="preserve"> </w:t>
      </w:r>
      <w:r w:rsidRPr="005825ED">
        <w:rPr>
          <w:sz w:val="24"/>
          <w:szCs w:val="24"/>
          <w:lang w:val="sq-AL"/>
        </w:rPr>
        <w:t xml:space="preserve">dhe në </w:t>
      </w:r>
      <w:r w:rsidR="006455B9" w:rsidRPr="005825ED">
        <w:rPr>
          <w:sz w:val="24"/>
          <w:szCs w:val="24"/>
          <w:lang w:val="sq-AL"/>
        </w:rPr>
        <w:t>Aneksin II të këtij ligji</w:t>
      </w:r>
      <w:r w:rsidRPr="005825ED">
        <w:rPr>
          <w:sz w:val="24"/>
          <w:szCs w:val="24"/>
          <w:lang w:val="sq-AL"/>
        </w:rPr>
        <w:t>.</w:t>
      </w:r>
    </w:p>
    <w:p w14:paraId="133D50F4" w14:textId="043B3EB4" w:rsidR="001655D8" w:rsidRPr="005825ED" w:rsidRDefault="001655D8" w:rsidP="001D661E">
      <w:pPr>
        <w:pStyle w:val="Paragrafi"/>
        <w:rPr>
          <w:sz w:val="24"/>
          <w:szCs w:val="24"/>
          <w:lang w:val="sq-AL"/>
        </w:rPr>
      </w:pPr>
      <w:r w:rsidRPr="005825ED">
        <w:rPr>
          <w:sz w:val="24"/>
          <w:szCs w:val="24"/>
          <w:lang w:val="sq-AL"/>
        </w:rPr>
        <w:t>2.</w:t>
      </w:r>
      <w:r w:rsidR="00B07821" w:rsidRPr="005825ED">
        <w:rPr>
          <w:sz w:val="24"/>
          <w:szCs w:val="24"/>
          <w:lang w:val="sq-AL"/>
        </w:rPr>
        <w:t xml:space="preserve"> Subjektet e mbik</w:t>
      </w:r>
      <w:r w:rsidR="00362841" w:rsidRPr="005825ED">
        <w:rPr>
          <w:sz w:val="24"/>
          <w:szCs w:val="24"/>
          <w:lang w:val="sq-AL"/>
        </w:rPr>
        <w:t>ë</w:t>
      </w:r>
      <w:r w:rsidR="00B07821" w:rsidRPr="005825ED">
        <w:rPr>
          <w:sz w:val="24"/>
          <w:szCs w:val="24"/>
          <w:lang w:val="sq-AL"/>
        </w:rPr>
        <w:t>qyrura</w:t>
      </w:r>
      <w:r w:rsidRPr="005825ED">
        <w:rPr>
          <w:sz w:val="24"/>
          <w:szCs w:val="24"/>
          <w:lang w:val="sq-AL"/>
        </w:rPr>
        <w:t xml:space="preserve"> ose shoqëri</w:t>
      </w:r>
      <w:r w:rsidR="00B07821" w:rsidRPr="005825ED">
        <w:rPr>
          <w:sz w:val="24"/>
          <w:szCs w:val="24"/>
          <w:lang w:val="sq-AL"/>
        </w:rPr>
        <w:t>t</w:t>
      </w:r>
      <w:r w:rsidR="00362841" w:rsidRPr="005825ED">
        <w:rPr>
          <w:sz w:val="24"/>
          <w:szCs w:val="24"/>
          <w:lang w:val="sq-AL"/>
        </w:rPr>
        <w:t>ë</w:t>
      </w:r>
      <w:r w:rsidRPr="005825ED">
        <w:rPr>
          <w:sz w:val="24"/>
          <w:szCs w:val="24"/>
          <w:lang w:val="sq-AL"/>
        </w:rPr>
        <w:t xml:space="preserve"> financiare </w:t>
      </w:r>
      <w:r w:rsidR="00C320AE" w:rsidRPr="005825ED">
        <w:rPr>
          <w:sz w:val="24"/>
          <w:szCs w:val="24"/>
          <w:lang w:val="sq-AL"/>
        </w:rPr>
        <w:t>zotëruese</w:t>
      </w:r>
      <w:r w:rsidRPr="005825ED">
        <w:rPr>
          <w:sz w:val="24"/>
          <w:szCs w:val="24"/>
          <w:lang w:val="sq-AL"/>
        </w:rPr>
        <w:t xml:space="preserve"> të përziera </w:t>
      </w:r>
      <w:r w:rsidR="006A3A2A" w:rsidRPr="005825ED">
        <w:rPr>
          <w:sz w:val="24"/>
          <w:szCs w:val="24"/>
          <w:lang w:val="sq-AL"/>
        </w:rPr>
        <w:t>i</w:t>
      </w:r>
      <w:r w:rsidRPr="005825ED">
        <w:rPr>
          <w:sz w:val="24"/>
          <w:szCs w:val="24"/>
          <w:lang w:val="sq-AL"/>
        </w:rPr>
        <w:t xml:space="preserve"> raportojnë koordinatorit rregullisht, dhe të paktën çdo vit, të gjitha transaksionet</w:t>
      </w:r>
      <w:r w:rsidR="00E60CC8" w:rsidRPr="005825ED">
        <w:rPr>
          <w:sz w:val="24"/>
          <w:szCs w:val="24"/>
          <w:lang w:val="sq-AL"/>
        </w:rPr>
        <w:t xml:space="preserve"> e</w:t>
      </w:r>
      <w:r w:rsidRPr="005825ED">
        <w:rPr>
          <w:sz w:val="24"/>
          <w:szCs w:val="24"/>
          <w:lang w:val="sq-AL"/>
        </w:rPr>
        <w:t xml:space="preserve"> </w:t>
      </w:r>
      <w:r w:rsidR="00B51D4F" w:rsidRPr="005825ED">
        <w:rPr>
          <w:sz w:val="24"/>
          <w:szCs w:val="24"/>
          <w:lang w:val="sq-AL"/>
        </w:rPr>
        <w:t>rëndësishme</w:t>
      </w:r>
      <w:r w:rsidRPr="005825ED">
        <w:rPr>
          <w:sz w:val="24"/>
          <w:szCs w:val="24"/>
          <w:lang w:val="sq-AL"/>
        </w:rPr>
        <w:t xml:space="preserve"> brenda grupit të subjekteve të </w:t>
      </w:r>
      <w:r w:rsidR="006A3A2A" w:rsidRPr="005825ED">
        <w:rPr>
          <w:sz w:val="24"/>
          <w:szCs w:val="24"/>
          <w:lang w:val="sq-AL"/>
        </w:rPr>
        <w:t>mbik</w:t>
      </w:r>
      <w:r w:rsidR="00362841" w:rsidRPr="005825ED">
        <w:rPr>
          <w:sz w:val="24"/>
          <w:szCs w:val="24"/>
          <w:lang w:val="sq-AL"/>
        </w:rPr>
        <w:t>ë</w:t>
      </w:r>
      <w:r w:rsidR="006A3A2A" w:rsidRPr="005825ED">
        <w:rPr>
          <w:sz w:val="24"/>
          <w:szCs w:val="24"/>
          <w:lang w:val="sq-AL"/>
        </w:rPr>
        <w:t>q</w:t>
      </w:r>
      <w:r w:rsidR="001D661E" w:rsidRPr="005825ED">
        <w:rPr>
          <w:sz w:val="24"/>
          <w:szCs w:val="24"/>
          <w:lang w:val="sq-AL"/>
        </w:rPr>
        <w:t>yrura</w:t>
      </w:r>
      <w:r w:rsidRPr="005825ED">
        <w:rPr>
          <w:sz w:val="24"/>
          <w:szCs w:val="24"/>
          <w:lang w:val="sq-AL"/>
        </w:rPr>
        <w:t xml:space="preserve"> në një konglomerat financiar, në përputhje me rregullat e </w:t>
      </w:r>
      <w:r w:rsidR="006455B9" w:rsidRPr="005825ED">
        <w:rPr>
          <w:sz w:val="24"/>
          <w:szCs w:val="24"/>
          <w:lang w:val="sq-AL"/>
        </w:rPr>
        <w:t xml:space="preserve">parashikuara </w:t>
      </w:r>
      <w:r w:rsidRPr="005825ED">
        <w:rPr>
          <w:sz w:val="24"/>
          <w:szCs w:val="24"/>
          <w:lang w:val="sq-AL"/>
        </w:rPr>
        <w:t xml:space="preserve">në këtë nen dhe në </w:t>
      </w:r>
      <w:r w:rsidR="006455B9" w:rsidRPr="005825ED">
        <w:rPr>
          <w:sz w:val="24"/>
          <w:szCs w:val="24"/>
          <w:lang w:val="sq-AL"/>
        </w:rPr>
        <w:t>Aneksin II të këtij ligji</w:t>
      </w:r>
      <w:r w:rsidRPr="005825ED">
        <w:rPr>
          <w:sz w:val="24"/>
          <w:szCs w:val="24"/>
          <w:lang w:val="sq-AL"/>
        </w:rPr>
        <w:t xml:space="preserve">. </w:t>
      </w:r>
      <w:r w:rsidR="002F5752" w:rsidRPr="005825ED">
        <w:rPr>
          <w:sz w:val="24"/>
          <w:szCs w:val="24"/>
          <w:lang w:val="sq-AL"/>
        </w:rPr>
        <w:t>N</w:t>
      </w:r>
      <w:r w:rsidRPr="005825ED">
        <w:rPr>
          <w:sz w:val="24"/>
          <w:szCs w:val="24"/>
          <w:lang w:val="sq-AL"/>
        </w:rPr>
        <w:t xml:space="preserve">jë transaksion brenda grupit konsiderohet </w:t>
      </w:r>
      <w:r w:rsidR="00401AEE" w:rsidRPr="005825ED">
        <w:rPr>
          <w:sz w:val="24"/>
          <w:szCs w:val="24"/>
          <w:lang w:val="sq-AL"/>
        </w:rPr>
        <w:t>i rëndësishëm</w:t>
      </w:r>
      <w:r w:rsidR="007E42FD" w:rsidRPr="005825ED">
        <w:rPr>
          <w:sz w:val="24"/>
          <w:szCs w:val="24"/>
          <w:lang w:val="sq-AL"/>
        </w:rPr>
        <w:t>,</w:t>
      </w:r>
      <w:r w:rsidRPr="005825ED">
        <w:rPr>
          <w:sz w:val="24"/>
          <w:szCs w:val="24"/>
          <w:lang w:val="sq-AL"/>
        </w:rPr>
        <w:t xml:space="preserve"> nëse shuma e tij tejkalon të paktën 5% të shumës totale të kërkesave për mjaftueshmërinë e kapitalit në nivelin e konglomeratit financiar</w:t>
      </w:r>
      <w:r w:rsidR="00497702" w:rsidRPr="005825ED">
        <w:rPr>
          <w:sz w:val="24"/>
          <w:szCs w:val="24"/>
          <w:lang w:val="sq-AL"/>
        </w:rPr>
        <w:t>, me p</w:t>
      </w:r>
      <w:r w:rsidR="00A7553E" w:rsidRPr="005825ED">
        <w:rPr>
          <w:sz w:val="24"/>
          <w:szCs w:val="24"/>
          <w:lang w:val="sq-AL"/>
        </w:rPr>
        <w:t>ë</w:t>
      </w:r>
      <w:r w:rsidR="00497702" w:rsidRPr="005825ED">
        <w:rPr>
          <w:sz w:val="24"/>
          <w:szCs w:val="24"/>
          <w:lang w:val="sq-AL"/>
        </w:rPr>
        <w:t>rjashtim t</w:t>
      </w:r>
      <w:r w:rsidR="00A7553E" w:rsidRPr="005825ED">
        <w:rPr>
          <w:sz w:val="24"/>
          <w:szCs w:val="24"/>
          <w:lang w:val="sq-AL"/>
        </w:rPr>
        <w:t>ë</w:t>
      </w:r>
      <w:r w:rsidR="00497702" w:rsidRPr="005825ED">
        <w:rPr>
          <w:sz w:val="24"/>
          <w:szCs w:val="24"/>
          <w:lang w:val="sq-AL"/>
        </w:rPr>
        <w:t xml:space="preserve"> rasteve </w:t>
      </w:r>
      <w:r w:rsidR="00530D88" w:rsidRPr="005825ED">
        <w:rPr>
          <w:sz w:val="24"/>
          <w:szCs w:val="24"/>
          <w:lang w:val="sq-AL"/>
        </w:rPr>
        <w:t>k</w:t>
      </w:r>
      <w:r w:rsidR="00497702" w:rsidRPr="005825ED">
        <w:rPr>
          <w:sz w:val="24"/>
          <w:szCs w:val="24"/>
          <w:lang w:val="sq-AL"/>
        </w:rPr>
        <w:t>ur</w:t>
      </w:r>
      <w:r w:rsidR="00F31215" w:rsidRPr="005825ED">
        <w:rPr>
          <w:sz w:val="24"/>
          <w:szCs w:val="24"/>
          <w:lang w:val="sq-AL"/>
        </w:rPr>
        <w:t xml:space="preserve"> autoriteti mbik</w:t>
      </w:r>
      <w:r w:rsidR="00A7553E" w:rsidRPr="005825ED">
        <w:rPr>
          <w:sz w:val="24"/>
          <w:szCs w:val="24"/>
          <w:lang w:val="sq-AL"/>
        </w:rPr>
        <w:t>ë</w:t>
      </w:r>
      <w:r w:rsidR="00F31215" w:rsidRPr="005825ED">
        <w:rPr>
          <w:sz w:val="24"/>
          <w:szCs w:val="24"/>
          <w:lang w:val="sq-AL"/>
        </w:rPr>
        <w:t>qyr</w:t>
      </w:r>
      <w:r w:rsidR="00A7553E" w:rsidRPr="005825ED">
        <w:rPr>
          <w:sz w:val="24"/>
          <w:szCs w:val="24"/>
          <w:lang w:val="sq-AL"/>
        </w:rPr>
        <w:t>ë</w:t>
      </w:r>
      <w:r w:rsidR="00F31215" w:rsidRPr="005825ED">
        <w:rPr>
          <w:sz w:val="24"/>
          <w:szCs w:val="24"/>
          <w:lang w:val="sq-AL"/>
        </w:rPr>
        <w:t>s p</w:t>
      </w:r>
      <w:r w:rsidR="00A7553E" w:rsidRPr="005825ED">
        <w:rPr>
          <w:sz w:val="24"/>
          <w:szCs w:val="24"/>
          <w:lang w:val="sq-AL"/>
        </w:rPr>
        <w:t>ë</w:t>
      </w:r>
      <w:r w:rsidR="00F31215" w:rsidRPr="005825ED">
        <w:rPr>
          <w:sz w:val="24"/>
          <w:szCs w:val="24"/>
          <w:lang w:val="sq-AL"/>
        </w:rPr>
        <w:t>rkat</w:t>
      </w:r>
      <w:r w:rsidR="00A7553E" w:rsidRPr="005825ED">
        <w:rPr>
          <w:sz w:val="24"/>
          <w:szCs w:val="24"/>
          <w:lang w:val="sq-AL"/>
        </w:rPr>
        <w:t>ë</w:t>
      </w:r>
      <w:r w:rsidR="00F31215" w:rsidRPr="005825ED">
        <w:rPr>
          <w:sz w:val="24"/>
          <w:szCs w:val="24"/>
          <w:lang w:val="sq-AL"/>
        </w:rPr>
        <w:t>s n</w:t>
      </w:r>
      <w:r w:rsidR="00A7553E" w:rsidRPr="005825ED">
        <w:rPr>
          <w:sz w:val="24"/>
          <w:szCs w:val="24"/>
          <w:lang w:val="sq-AL"/>
        </w:rPr>
        <w:t>ë</w:t>
      </w:r>
      <w:r w:rsidR="00F31215" w:rsidRPr="005825ED">
        <w:rPr>
          <w:sz w:val="24"/>
          <w:szCs w:val="24"/>
          <w:lang w:val="sq-AL"/>
        </w:rPr>
        <w:t xml:space="preserve"> bashk</w:t>
      </w:r>
      <w:r w:rsidR="00A7553E" w:rsidRPr="005825ED">
        <w:rPr>
          <w:sz w:val="24"/>
          <w:szCs w:val="24"/>
          <w:lang w:val="sq-AL"/>
        </w:rPr>
        <w:t>ë</w:t>
      </w:r>
      <w:r w:rsidR="00F31215" w:rsidRPr="005825ED">
        <w:rPr>
          <w:sz w:val="24"/>
          <w:szCs w:val="24"/>
          <w:lang w:val="sq-AL"/>
        </w:rPr>
        <w:t>punim me koordinatorin, vendosin ndryshe</w:t>
      </w:r>
      <w:r w:rsidRPr="005825ED">
        <w:rPr>
          <w:sz w:val="24"/>
          <w:szCs w:val="24"/>
          <w:lang w:val="sq-AL"/>
        </w:rPr>
        <w:t>.</w:t>
      </w:r>
    </w:p>
    <w:p w14:paraId="37FFC448" w14:textId="53BADCC2" w:rsidR="001655D8" w:rsidRPr="005825ED" w:rsidRDefault="001655D8" w:rsidP="004E49D2">
      <w:pPr>
        <w:pStyle w:val="Paragrafi"/>
        <w:rPr>
          <w:sz w:val="24"/>
          <w:szCs w:val="24"/>
          <w:lang w:val="sq-AL"/>
        </w:rPr>
      </w:pPr>
      <w:r w:rsidRPr="005825ED">
        <w:rPr>
          <w:sz w:val="24"/>
          <w:szCs w:val="24"/>
          <w:lang w:val="sq-AL"/>
        </w:rPr>
        <w:t xml:space="preserve">Informacionet e nevojshme i dorëzohen koordinatorit nga subjekti i </w:t>
      </w:r>
      <w:r w:rsidR="003703F8" w:rsidRPr="005825ED">
        <w:rPr>
          <w:sz w:val="24"/>
          <w:szCs w:val="24"/>
          <w:lang w:val="sq-AL"/>
        </w:rPr>
        <w:t>mbik</w:t>
      </w:r>
      <w:r w:rsidR="00362841" w:rsidRPr="005825ED">
        <w:rPr>
          <w:sz w:val="24"/>
          <w:szCs w:val="24"/>
          <w:lang w:val="sq-AL"/>
        </w:rPr>
        <w:t>ë</w:t>
      </w:r>
      <w:r w:rsidR="003703F8" w:rsidRPr="005825ED">
        <w:rPr>
          <w:sz w:val="24"/>
          <w:szCs w:val="24"/>
          <w:lang w:val="sq-AL"/>
        </w:rPr>
        <w:t>qyrur</w:t>
      </w:r>
      <w:r w:rsidRPr="005825ED">
        <w:rPr>
          <w:sz w:val="24"/>
          <w:szCs w:val="24"/>
          <w:lang w:val="sq-AL"/>
        </w:rPr>
        <w:t xml:space="preserve"> i cili është në krye të konglomeratit financiar, ose, në rastet kur në krye të konglomerati financiar nuk ka një subjekt të </w:t>
      </w:r>
      <w:r w:rsidR="004E49D2" w:rsidRPr="005825ED">
        <w:rPr>
          <w:sz w:val="24"/>
          <w:szCs w:val="24"/>
          <w:lang w:val="sq-AL"/>
        </w:rPr>
        <w:t>mbik</w:t>
      </w:r>
      <w:r w:rsidR="00362841" w:rsidRPr="005825ED">
        <w:rPr>
          <w:sz w:val="24"/>
          <w:szCs w:val="24"/>
          <w:lang w:val="sq-AL"/>
        </w:rPr>
        <w:t>ë</w:t>
      </w:r>
      <w:r w:rsidR="004E49D2" w:rsidRPr="005825ED">
        <w:rPr>
          <w:sz w:val="24"/>
          <w:szCs w:val="24"/>
          <w:lang w:val="sq-AL"/>
        </w:rPr>
        <w:t>qyrur</w:t>
      </w:r>
      <w:r w:rsidRPr="005825ED">
        <w:rPr>
          <w:sz w:val="24"/>
          <w:szCs w:val="24"/>
          <w:lang w:val="sq-AL"/>
        </w:rPr>
        <w:t xml:space="preserve">, nga shoqëria financiare </w:t>
      </w:r>
      <w:r w:rsidR="00C320AE" w:rsidRPr="005825ED">
        <w:rPr>
          <w:sz w:val="24"/>
          <w:szCs w:val="24"/>
          <w:lang w:val="sq-AL"/>
        </w:rPr>
        <w:t>zotëruese</w:t>
      </w:r>
      <w:r w:rsidRPr="005825ED">
        <w:rPr>
          <w:sz w:val="24"/>
          <w:szCs w:val="24"/>
          <w:lang w:val="sq-AL"/>
        </w:rPr>
        <w:t xml:space="preserve"> e përzier ose nga subjekti i </w:t>
      </w:r>
      <w:r w:rsidR="004E49D2" w:rsidRPr="005825ED">
        <w:rPr>
          <w:sz w:val="24"/>
          <w:szCs w:val="24"/>
          <w:lang w:val="sq-AL"/>
        </w:rPr>
        <w:t>mbik</w:t>
      </w:r>
      <w:r w:rsidR="00362841" w:rsidRPr="005825ED">
        <w:rPr>
          <w:sz w:val="24"/>
          <w:szCs w:val="24"/>
          <w:lang w:val="sq-AL"/>
        </w:rPr>
        <w:t>ë</w:t>
      </w:r>
      <w:r w:rsidR="004E49D2" w:rsidRPr="005825ED">
        <w:rPr>
          <w:sz w:val="24"/>
          <w:szCs w:val="24"/>
          <w:lang w:val="sq-AL"/>
        </w:rPr>
        <w:t>qyrur</w:t>
      </w:r>
      <w:r w:rsidRPr="005825ED">
        <w:rPr>
          <w:sz w:val="24"/>
          <w:szCs w:val="24"/>
          <w:lang w:val="sq-AL"/>
        </w:rPr>
        <w:t xml:space="preserve"> në konglomeratin financiar të identifikuar nga koordinatori pas konsultimit me autoritetet </w:t>
      </w:r>
      <w:r w:rsidR="004E49D2" w:rsidRPr="005825ED">
        <w:rPr>
          <w:sz w:val="24"/>
          <w:szCs w:val="24"/>
          <w:lang w:val="sq-AL"/>
        </w:rPr>
        <w:t>mbik</w:t>
      </w:r>
      <w:r w:rsidR="00362841" w:rsidRPr="005825ED">
        <w:rPr>
          <w:sz w:val="24"/>
          <w:szCs w:val="24"/>
          <w:lang w:val="sq-AL"/>
        </w:rPr>
        <w:t>ë</w:t>
      </w:r>
      <w:r w:rsidR="004E49D2" w:rsidRPr="005825ED">
        <w:rPr>
          <w:sz w:val="24"/>
          <w:szCs w:val="24"/>
          <w:lang w:val="sq-AL"/>
        </w:rPr>
        <w:t>qyr</w:t>
      </w:r>
      <w:r w:rsidR="00362841" w:rsidRPr="005825ED">
        <w:rPr>
          <w:sz w:val="24"/>
          <w:szCs w:val="24"/>
          <w:lang w:val="sq-AL"/>
        </w:rPr>
        <w:t>ë</w:t>
      </w:r>
      <w:r w:rsidR="004E49D2" w:rsidRPr="005825ED">
        <w:rPr>
          <w:sz w:val="24"/>
          <w:szCs w:val="24"/>
          <w:lang w:val="sq-AL"/>
        </w:rPr>
        <w:t>se</w:t>
      </w:r>
      <w:r w:rsidRPr="005825ED">
        <w:rPr>
          <w:sz w:val="24"/>
          <w:szCs w:val="24"/>
          <w:lang w:val="sq-AL"/>
        </w:rPr>
        <w:t xml:space="preserve"> dhe me konglomeratin financiar.</w:t>
      </w:r>
    </w:p>
    <w:p w14:paraId="473143E3" w14:textId="7FD47021" w:rsidR="001655D8" w:rsidRPr="005825ED" w:rsidRDefault="001655D8" w:rsidP="004E49D2">
      <w:pPr>
        <w:pStyle w:val="Paragrafi"/>
        <w:rPr>
          <w:sz w:val="24"/>
          <w:szCs w:val="24"/>
          <w:lang w:val="sq-AL"/>
        </w:rPr>
      </w:pPr>
      <w:r w:rsidRPr="005825ED">
        <w:rPr>
          <w:sz w:val="24"/>
          <w:szCs w:val="24"/>
          <w:lang w:val="sq-AL"/>
        </w:rPr>
        <w:t>3.</w:t>
      </w:r>
      <w:r w:rsidR="004E49D2" w:rsidRPr="005825ED">
        <w:rPr>
          <w:sz w:val="24"/>
          <w:szCs w:val="24"/>
          <w:lang w:val="sq-AL"/>
        </w:rPr>
        <w:t xml:space="preserve"> Autoritetet mbik</w:t>
      </w:r>
      <w:r w:rsidR="00362841" w:rsidRPr="005825ED">
        <w:rPr>
          <w:sz w:val="24"/>
          <w:szCs w:val="24"/>
          <w:lang w:val="sq-AL"/>
        </w:rPr>
        <w:t>ë</w:t>
      </w:r>
      <w:r w:rsidR="004E49D2" w:rsidRPr="005825ED">
        <w:rPr>
          <w:sz w:val="24"/>
          <w:szCs w:val="24"/>
          <w:lang w:val="sq-AL"/>
        </w:rPr>
        <w:t>qyr</w:t>
      </w:r>
      <w:r w:rsidR="00362841" w:rsidRPr="005825ED">
        <w:rPr>
          <w:sz w:val="24"/>
          <w:szCs w:val="24"/>
          <w:lang w:val="sq-AL"/>
        </w:rPr>
        <w:t>ë</w:t>
      </w:r>
      <w:r w:rsidR="004E49D2" w:rsidRPr="005825ED">
        <w:rPr>
          <w:sz w:val="24"/>
          <w:szCs w:val="24"/>
          <w:lang w:val="sq-AL"/>
        </w:rPr>
        <w:t>se</w:t>
      </w:r>
      <w:r w:rsidRPr="005825ED">
        <w:rPr>
          <w:sz w:val="24"/>
          <w:szCs w:val="24"/>
          <w:lang w:val="sq-AL"/>
        </w:rPr>
        <w:t xml:space="preserve"> mund të vendosin kufij sasiorë dhe kërkesa cilësore, ose të ndërmarrin masa të tjera mbikëqyrëse të cilat do të arrinin objektivat e mbikëqyrjes shtesë lidhur me transaksionet brenda grupit të subjekteve të </w:t>
      </w:r>
      <w:r w:rsidR="004E49D2" w:rsidRPr="005825ED">
        <w:rPr>
          <w:sz w:val="24"/>
          <w:szCs w:val="24"/>
          <w:lang w:val="sq-AL"/>
        </w:rPr>
        <w:t>mbik</w:t>
      </w:r>
      <w:r w:rsidR="00362841" w:rsidRPr="005825ED">
        <w:rPr>
          <w:sz w:val="24"/>
          <w:szCs w:val="24"/>
          <w:lang w:val="sq-AL"/>
        </w:rPr>
        <w:t>ë</w:t>
      </w:r>
      <w:r w:rsidR="004E49D2" w:rsidRPr="005825ED">
        <w:rPr>
          <w:sz w:val="24"/>
          <w:szCs w:val="24"/>
          <w:lang w:val="sq-AL"/>
        </w:rPr>
        <w:t>qyrura</w:t>
      </w:r>
      <w:r w:rsidRPr="005825ED">
        <w:rPr>
          <w:sz w:val="24"/>
          <w:szCs w:val="24"/>
          <w:lang w:val="sq-AL"/>
        </w:rPr>
        <w:t xml:space="preserve"> në një konglomerat financiar.</w:t>
      </w:r>
    </w:p>
    <w:p w14:paraId="48063C7F" w14:textId="322B1A39" w:rsidR="001655D8" w:rsidRPr="005825ED" w:rsidRDefault="001655D8" w:rsidP="001655D8">
      <w:pPr>
        <w:pStyle w:val="Paragrafi"/>
        <w:rPr>
          <w:sz w:val="24"/>
          <w:szCs w:val="24"/>
          <w:lang w:val="sq-AL"/>
        </w:rPr>
      </w:pPr>
      <w:r w:rsidRPr="005825ED">
        <w:rPr>
          <w:sz w:val="24"/>
          <w:szCs w:val="24"/>
          <w:lang w:val="sq-AL"/>
        </w:rPr>
        <w:t>4.</w:t>
      </w:r>
      <w:r w:rsidR="004E49D2" w:rsidRPr="005825ED">
        <w:rPr>
          <w:sz w:val="24"/>
          <w:szCs w:val="24"/>
          <w:lang w:val="sq-AL"/>
        </w:rPr>
        <w:t xml:space="preserve"> </w:t>
      </w:r>
      <w:r w:rsidRPr="005825ED">
        <w:rPr>
          <w:sz w:val="24"/>
          <w:szCs w:val="24"/>
          <w:lang w:val="sq-AL"/>
        </w:rPr>
        <w:t xml:space="preserve">Kur një konglomerat financiar drejtohet nga një shoqëri financiare </w:t>
      </w:r>
      <w:r w:rsidR="00C320AE" w:rsidRPr="005825ED">
        <w:rPr>
          <w:sz w:val="24"/>
          <w:szCs w:val="24"/>
          <w:lang w:val="sq-AL"/>
        </w:rPr>
        <w:t>zotëruese</w:t>
      </w:r>
      <w:r w:rsidRPr="005825ED">
        <w:rPr>
          <w:sz w:val="24"/>
          <w:szCs w:val="24"/>
          <w:lang w:val="sq-AL"/>
        </w:rPr>
        <w:t xml:space="preserve"> e përzier, atëherë </w:t>
      </w:r>
      <w:r w:rsidR="00226D98" w:rsidRPr="005825ED">
        <w:rPr>
          <w:sz w:val="24"/>
          <w:szCs w:val="24"/>
          <w:lang w:val="sq-AL"/>
        </w:rPr>
        <w:t>rregullat sektoriale</w:t>
      </w:r>
      <w:r w:rsidRPr="005825ED">
        <w:rPr>
          <w:sz w:val="24"/>
          <w:szCs w:val="24"/>
          <w:lang w:val="sq-AL"/>
        </w:rPr>
        <w:t xml:space="preserve"> për transaksionet brenda grupit të </w:t>
      </w:r>
      <w:r w:rsidR="000A63AD">
        <w:rPr>
          <w:sz w:val="24"/>
          <w:szCs w:val="24"/>
          <w:lang w:val="sq-AL"/>
        </w:rPr>
        <w:t>sektorit</w:t>
      </w:r>
      <w:r w:rsidRPr="005825ED">
        <w:rPr>
          <w:sz w:val="24"/>
          <w:szCs w:val="24"/>
          <w:lang w:val="sq-AL"/>
        </w:rPr>
        <w:t xml:space="preserve"> më të rëndësishëm financiar </w:t>
      </w:r>
      <w:r w:rsidRPr="005825ED">
        <w:rPr>
          <w:sz w:val="24"/>
          <w:szCs w:val="24"/>
          <w:lang w:val="sq-AL"/>
        </w:rPr>
        <w:lastRenderedPageBreak/>
        <w:t xml:space="preserve">në konglomeratin financiar do të zbatohen për atë </w:t>
      </w:r>
      <w:r w:rsidR="000A63AD">
        <w:rPr>
          <w:sz w:val="24"/>
          <w:szCs w:val="24"/>
          <w:lang w:val="sq-AL"/>
        </w:rPr>
        <w:t>sektor</w:t>
      </w:r>
      <w:r w:rsidR="000A63AD" w:rsidRPr="005825ED">
        <w:rPr>
          <w:sz w:val="24"/>
          <w:szCs w:val="24"/>
          <w:lang w:val="sq-AL"/>
        </w:rPr>
        <w:t xml:space="preserve"> </w:t>
      </w:r>
      <w:r w:rsidRPr="005825ED">
        <w:rPr>
          <w:sz w:val="24"/>
          <w:szCs w:val="24"/>
          <w:lang w:val="sq-AL"/>
        </w:rPr>
        <w:t xml:space="preserve">në tërësi, duke përfshirë shoqërinë financiare </w:t>
      </w:r>
      <w:r w:rsidR="00C320AE" w:rsidRPr="005825ED">
        <w:rPr>
          <w:sz w:val="24"/>
          <w:szCs w:val="24"/>
          <w:lang w:val="sq-AL"/>
        </w:rPr>
        <w:t>zotëruese</w:t>
      </w:r>
      <w:r w:rsidRPr="005825ED">
        <w:rPr>
          <w:sz w:val="24"/>
          <w:szCs w:val="24"/>
          <w:lang w:val="sq-AL"/>
        </w:rPr>
        <w:t xml:space="preserve"> të përzier.</w:t>
      </w:r>
    </w:p>
    <w:p w14:paraId="1F7B671A" w14:textId="11A033B7" w:rsidR="00570507" w:rsidRPr="005825ED" w:rsidRDefault="00570507" w:rsidP="001655D8">
      <w:pPr>
        <w:pStyle w:val="Paragrafi"/>
        <w:rPr>
          <w:sz w:val="24"/>
          <w:szCs w:val="24"/>
          <w:lang w:val="sq-AL"/>
        </w:rPr>
      </w:pPr>
      <w:r w:rsidRPr="005825ED">
        <w:rPr>
          <w:sz w:val="24"/>
          <w:szCs w:val="24"/>
          <w:lang w:val="sq-AL"/>
        </w:rPr>
        <w:t>5. Banka e Shqipërisë dhe Autoriteti i Mbikëqyrjes Financiare miratojnë udhëzime të përbashkëta në lidhje me mbikëqyrjen shtesë të transaksioneve brenda grupit, në zbatim të këtij neni</w:t>
      </w:r>
    </w:p>
    <w:p w14:paraId="26BDEF32" w14:textId="77777777" w:rsidR="006D4599" w:rsidRPr="005825ED" w:rsidRDefault="006D4599" w:rsidP="001655D8">
      <w:pPr>
        <w:pStyle w:val="Paragrafi"/>
        <w:rPr>
          <w:sz w:val="24"/>
          <w:szCs w:val="24"/>
          <w:lang w:val="sq-AL"/>
        </w:rPr>
      </w:pPr>
    </w:p>
    <w:p w14:paraId="2316878F" w14:textId="77777777" w:rsidR="006D4599" w:rsidRPr="005825ED" w:rsidRDefault="006D4599" w:rsidP="006D4599">
      <w:pPr>
        <w:pStyle w:val="Paragrafi"/>
        <w:ind w:firstLine="0"/>
        <w:jc w:val="center"/>
        <w:rPr>
          <w:b/>
          <w:bCs/>
          <w:sz w:val="24"/>
          <w:szCs w:val="24"/>
          <w:lang w:val="sq-AL"/>
        </w:rPr>
      </w:pPr>
      <w:r w:rsidRPr="005825ED">
        <w:rPr>
          <w:b/>
          <w:bCs/>
          <w:sz w:val="24"/>
          <w:szCs w:val="24"/>
          <w:lang w:val="sq-AL"/>
        </w:rPr>
        <w:t>Neni 9</w:t>
      </w:r>
    </w:p>
    <w:p w14:paraId="325B508B" w14:textId="01D472BF" w:rsidR="006D4599" w:rsidRPr="005825ED" w:rsidRDefault="006D4599" w:rsidP="006D4599">
      <w:pPr>
        <w:pStyle w:val="Paragrafi"/>
        <w:ind w:firstLine="0"/>
        <w:jc w:val="center"/>
        <w:rPr>
          <w:b/>
          <w:bCs/>
          <w:sz w:val="24"/>
          <w:szCs w:val="24"/>
          <w:lang w:val="sq-AL"/>
        </w:rPr>
      </w:pPr>
      <w:r w:rsidRPr="005825ED">
        <w:rPr>
          <w:b/>
          <w:bCs/>
          <w:sz w:val="24"/>
          <w:szCs w:val="24"/>
          <w:lang w:val="sq-AL"/>
        </w:rPr>
        <w:t xml:space="preserve">Mekanizmat e kontrollit të brendshëm dhe proceset e </w:t>
      </w:r>
      <w:r w:rsidR="007E42FD" w:rsidRPr="005825ED">
        <w:rPr>
          <w:b/>
          <w:bCs/>
          <w:sz w:val="24"/>
          <w:szCs w:val="24"/>
          <w:lang w:val="sq-AL"/>
        </w:rPr>
        <w:t xml:space="preserve">administrimit </w:t>
      </w:r>
      <w:r w:rsidRPr="005825ED">
        <w:rPr>
          <w:b/>
          <w:bCs/>
          <w:sz w:val="24"/>
          <w:szCs w:val="24"/>
          <w:lang w:val="sq-AL"/>
        </w:rPr>
        <w:t>të rrezikut</w:t>
      </w:r>
    </w:p>
    <w:p w14:paraId="742DA4EE" w14:textId="77777777" w:rsidR="006D4599" w:rsidRPr="005825ED" w:rsidRDefault="006D4599" w:rsidP="006D4599">
      <w:pPr>
        <w:pStyle w:val="Paragrafi"/>
        <w:rPr>
          <w:sz w:val="24"/>
          <w:szCs w:val="24"/>
          <w:lang w:val="sq-AL"/>
        </w:rPr>
      </w:pPr>
    </w:p>
    <w:p w14:paraId="7C304389" w14:textId="4E42C4F4" w:rsidR="006D4599" w:rsidRPr="005825ED" w:rsidRDefault="006D4599" w:rsidP="006D4599">
      <w:pPr>
        <w:pStyle w:val="Paragrafi"/>
        <w:rPr>
          <w:sz w:val="24"/>
          <w:szCs w:val="24"/>
          <w:lang w:val="sq-AL"/>
        </w:rPr>
      </w:pPr>
      <w:r w:rsidRPr="005825ED">
        <w:rPr>
          <w:sz w:val="24"/>
          <w:szCs w:val="24"/>
          <w:lang w:val="sq-AL"/>
        </w:rPr>
        <w:t>1. Subjektet e mbik</w:t>
      </w:r>
      <w:r w:rsidR="00362841" w:rsidRPr="005825ED">
        <w:rPr>
          <w:sz w:val="24"/>
          <w:szCs w:val="24"/>
          <w:lang w:val="sq-AL"/>
        </w:rPr>
        <w:t>ë</w:t>
      </w:r>
      <w:r w:rsidRPr="005825ED">
        <w:rPr>
          <w:sz w:val="24"/>
          <w:szCs w:val="24"/>
          <w:lang w:val="sq-AL"/>
        </w:rPr>
        <w:t>qyrura duhet t</w:t>
      </w:r>
      <w:r w:rsidR="00362841" w:rsidRPr="005825ED">
        <w:rPr>
          <w:sz w:val="24"/>
          <w:szCs w:val="24"/>
          <w:lang w:val="sq-AL"/>
        </w:rPr>
        <w:t>ë</w:t>
      </w:r>
      <w:r w:rsidRPr="005825ED">
        <w:rPr>
          <w:sz w:val="24"/>
          <w:szCs w:val="24"/>
          <w:lang w:val="sq-AL"/>
        </w:rPr>
        <w:t xml:space="preserve"> ken</w:t>
      </w:r>
      <w:r w:rsidR="00362841" w:rsidRPr="005825ED">
        <w:rPr>
          <w:sz w:val="24"/>
          <w:szCs w:val="24"/>
          <w:lang w:val="sq-AL"/>
        </w:rPr>
        <w:t>ë</w:t>
      </w:r>
      <w:r w:rsidRPr="005825ED">
        <w:rPr>
          <w:sz w:val="24"/>
          <w:szCs w:val="24"/>
          <w:lang w:val="sq-AL"/>
        </w:rPr>
        <w:t xml:space="preserve">, në nivelin e konglomeratit financiar, procese të përshtatshme të </w:t>
      </w:r>
      <w:r w:rsidR="007E42FD" w:rsidRPr="005825ED">
        <w:rPr>
          <w:sz w:val="24"/>
          <w:szCs w:val="24"/>
          <w:lang w:val="sq-AL"/>
        </w:rPr>
        <w:t xml:space="preserve">administrimit </w:t>
      </w:r>
      <w:r w:rsidRPr="005825ED">
        <w:rPr>
          <w:sz w:val="24"/>
          <w:szCs w:val="24"/>
          <w:lang w:val="sq-AL"/>
        </w:rPr>
        <w:t>të rrezikut dhe mekanizma të përshtatshëm të kontrollit të brendshëm, duke përfshirë procedura të qëndrueshme administrative dhe kontabël.</w:t>
      </w:r>
    </w:p>
    <w:p w14:paraId="0E4A84DD" w14:textId="728AADFD" w:rsidR="006D4599" w:rsidRPr="005825ED" w:rsidRDefault="006D4599" w:rsidP="006D4599">
      <w:pPr>
        <w:pStyle w:val="Paragrafi"/>
        <w:rPr>
          <w:sz w:val="24"/>
          <w:szCs w:val="24"/>
          <w:lang w:val="sq-AL"/>
        </w:rPr>
      </w:pPr>
      <w:r w:rsidRPr="005825ED">
        <w:rPr>
          <w:sz w:val="24"/>
          <w:szCs w:val="24"/>
          <w:lang w:val="sq-AL"/>
        </w:rPr>
        <w:t xml:space="preserve">2. Proceset e </w:t>
      </w:r>
      <w:r w:rsidR="007E42FD" w:rsidRPr="005825ED">
        <w:rPr>
          <w:sz w:val="24"/>
          <w:szCs w:val="24"/>
          <w:lang w:val="sq-AL"/>
        </w:rPr>
        <w:t xml:space="preserve">administrimit </w:t>
      </w:r>
      <w:r w:rsidRPr="005825ED">
        <w:rPr>
          <w:sz w:val="24"/>
          <w:szCs w:val="24"/>
          <w:lang w:val="sq-AL"/>
        </w:rPr>
        <w:t>të rrezikut përfshijnë:</w:t>
      </w:r>
    </w:p>
    <w:p w14:paraId="0051B570" w14:textId="4D41C296" w:rsidR="006D4599" w:rsidRPr="005825ED" w:rsidRDefault="006D4599" w:rsidP="006D4599">
      <w:pPr>
        <w:pStyle w:val="Paragrafi"/>
        <w:rPr>
          <w:sz w:val="24"/>
          <w:szCs w:val="24"/>
          <w:lang w:val="sq-AL"/>
        </w:rPr>
      </w:pPr>
      <w:r w:rsidRPr="005825ED">
        <w:rPr>
          <w:sz w:val="24"/>
          <w:szCs w:val="24"/>
          <w:lang w:val="sq-AL"/>
        </w:rPr>
        <w:t xml:space="preserve">a) qeverisje dhe </w:t>
      </w:r>
      <w:r w:rsidR="007E42FD" w:rsidRPr="005825ED">
        <w:rPr>
          <w:sz w:val="24"/>
          <w:szCs w:val="24"/>
          <w:lang w:val="sq-AL"/>
        </w:rPr>
        <w:t xml:space="preserve">administrim </w:t>
      </w:r>
      <w:r w:rsidRPr="005825ED">
        <w:rPr>
          <w:sz w:val="24"/>
          <w:szCs w:val="24"/>
          <w:lang w:val="sq-AL"/>
        </w:rPr>
        <w:t>të shëndoshë, duke përfshirë miratimin dhe rishikimin periodik të strategjive dhe të politikave nga organet drejtuese në nivelin e konglomeratit financiar, në lidhje me të gjitha rreziqet që ato marrin përsipër;</w:t>
      </w:r>
    </w:p>
    <w:p w14:paraId="72A029F0" w14:textId="24452089" w:rsidR="006D4599" w:rsidRPr="005825ED" w:rsidRDefault="006D4599" w:rsidP="00FE6DE5">
      <w:pPr>
        <w:pStyle w:val="Paragrafi"/>
        <w:rPr>
          <w:sz w:val="24"/>
          <w:szCs w:val="24"/>
          <w:lang w:val="sq-AL"/>
        </w:rPr>
      </w:pPr>
      <w:r w:rsidRPr="005825ED">
        <w:rPr>
          <w:sz w:val="24"/>
          <w:szCs w:val="24"/>
          <w:lang w:val="sq-AL"/>
        </w:rPr>
        <w:t>b) politika të përshtatshme për mjaftueshmërinë e kapitalit me qëllimin për të parashikuar ndikimin e strategjisë së biznesit t</w:t>
      </w:r>
      <w:r w:rsidR="00603022" w:rsidRPr="005825ED">
        <w:rPr>
          <w:sz w:val="24"/>
          <w:szCs w:val="24"/>
          <w:lang w:val="sq-AL"/>
        </w:rPr>
        <w:t>e</w:t>
      </w:r>
      <w:r w:rsidRPr="005825ED">
        <w:rPr>
          <w:sz w:val="24"/>
          <w:szCs w:val="24"/>
          <w:lang w:val="sq-AL"/>
        </w:rPr>
        <w:t xml:space="preserve"> profili i rrezikut dhe</w:t>
      </w:r>
      <w:r w:rsidR="00603022" w:rsidRPr="005825ED">
        <w:rPr>
          <w:sz w:val="24"/>
          <w:szCs w:val="24"/>
          <w:lang w:val="sq-AL"/>
        </w:rPr>
        <w:t xml:space="preserve"> respektimin e </w:t>
      </w:r>
      <w:r w:rsidRPr="005825ED">
        <w:rPr>
          <w:sz w:val="24"/>
          <w:szCs w:val="24"/>
          <w:lang w:val="sq-AL"/>
        </w:rPr>
        <w:t>kërkesa</w:t>
      </w:r>
      <w:r w:rsidR="00603022" w:rsidRPr="005825ED">
        <w:rPr>
          <w:sz w:val="24"/>
          <w:szCs w:val="24"/>
          <w:lang w:val="sq-AL"/>
        </w:rPr>
        <w:t>ve</w:t>
      </w:r>
      <w:r w:rsidRPr="005825ED">
        <w:rPr>
          <w:sz w:val="24"/>
          <w:szCs w:val="24"/>
          <w:lang w:val="sq-AL"/>
        </w:rPr>
        <w:t xml:space="preserve"> për kapitalin, siç përcaktohet në nenin 6 dhe </w:t>
      </w:r>
      <w:r w:rsidR="007E42FD" w:rsidRPr="005825ED">
        <w:rPr>
          <w:sz w:val="24"/>
          <w:szCs w:val="24"/>
          <w:lang w:val="sq-AL"/>
        </w:rPr>
        <w:t xml:space="preserve">Aneksin </w:t>
      </w:r>
      <w:r w:rsidRPr="005825ED">
        <w:rPr>
          <w:sz w:val="24"/>
          <w:szCs w:val="24"/>
          <w:lang w:val="sq-AL"/>
        </w:rPr>
        <w:t>I</w:t>
      </w:r>
      <w:r w:rsidR="007E42FD" w:rsidRPr="005825ED">
        <w:rPr>
          <w:sz w:val="24"/>
          <w:szCs w:val="24"/>
          <w:lang w:val="sq-AL"/>
        </w:rPr>
        <w:t xml:space="preserve"> të këtij ligji</w:t>
      </w:r>
      <w:r w:rsidRPr="005825ED">
        <w:rPr>
          <w:sz w:val="24"/>
          <w:szCs w:val="24"/>
          <w:lang w:val="sq-AL"/>
        </w:rPr>
        <w:t>;</w:t>
      </w:r>
    </w:p>
    <w:p w14:paraId="64873A4B" w14:textId="13AFD084" w:rsidR="006D4599" w:rsidRPr="005825ED" w:rsidRDefault="006D4599" w:rsidP="00FE6DE5">
      <w:pPr>
        <w:pStyle w:val="Paragrafi"/>
        <w:rPr>
          <w:sz w:val="24"/>
          <w:szCs w:val="24"/>
          <w:lang w:val="sq-AL"/>
        </w:rPr>
      </w:pPr>
      <w:r w:rsidRPr="005825ED">
        <w:rPr>
          <w:sz w:val="24"/>
          <w:szCs w:val="24"/>
          <w:lang w:val="sq-AL"/>
        </w:rPr>
        <w:t>c)</w:t>
      </w:r>
      <w:r w:rsidR="00FE6DE5" w:rsidRPr="005825ED">
        <w:rPr>
          <w:sz w:val="24"/>
          <w:szCs w:val="24"/>
          <w:lang w:val="sq-AL"/>
        </w:rPr>
        <w:t xml:space="preserve"> </w:t>
      </w:r>
      <w:r w:rsidRPr="005825ED">
        <w:rPr>
          <w:sz w:val="24"/>
          <w:szCs w:val="24"/>
          <w:lang w:val="sq-AL"/>
        </w:rPr>
        <w:t xml:space="preserve">procedura të përshtatshme për të garantuar se sistemet e monitorimit të rrezikut janë integruar siç duhet në strukturën e organizimit të tyre dhe se janë marrë të gjitha masat për t’u siguruar se sistemet e zbatuara në të gjitha </w:t>
      </w:r>
      <w:r w:rsidR="00FE6DE5" w:rsidRPr="005825ED">
        <w:rPr>
          <w:sz w:val="24"/>
          <w:szCs w:val="24"/>
          <w:lang w:val="sq-AL"/>
        </w:rPr>
        <w:t>shoq</w:t>
      </w:r>
      <w:r w:rsidR="00362841" w:rsidRPr="005825ED">
        <w:rPr>
          <w:sz w:val="24"/>
          <w:szCs w:val="24"/>
          <w:lang w:val="sq-AL"/>
        </w:rPr>
        <w:t>ë</w:t>
      </w:r>
      <w:r w:rsidR="00FE6DE5" w:rsidRPr="005825ED">
        <w:rPr>
          <w:sz w:val="24"/>
          <w:szCs w:val="24"/>
          <w:lang w:val="sq-AL"/>
        </w:rPr>
        <w:t>rit</w:t>
      </w:r>
      <w:r w:rsidR="00362841" w:rsidRPr="005825ED">
        <w:rPr>
          <w:sz w:val="24"/>
          <w:szCs w:val="24"/>
          <w:lang w:val="sq-AL"/>
        </w:rPr>
        <w:t>ë</w:t>
      </w:r>
      <w:r w:rsidRPr="005825ED">
        <w:rPr>
          <w:sz w:val="24"/>
          <w:szCs w:val="24"/>
          <w:lang w:val="sq-AL"/>
        </w:rPr>
        <w:t xml:space="preserve"> e përfshira në objektin e mbikëqyrjes shtesë janë </w:t>
      </w:r>
      <w:r w:rsidR="00FE6DE5" w:rsidRPr="005825ED">
        <w:rPr>
          <w:sz w:val="24"/>
          <w:szCs w:val="24"/>
          <w:lang w:val="sq-AL"/>
        </w:rPr>
        <w:t>t</w:t>
      </w:r>
      <w:r w:rsidR="00362841" w:rsidRPr="005825ED">
        <w:rPr>
          <w:sz w:val="24"/>
          <w:szCs w:val="24"/>
          <w:lang w:val="sq-AL"/>
        </w:rPr>
        <w:t>ë</w:t>
      </w:r>
      <w:r w:rsidR="00FE6DE5" w:rsidRPr="005825ED">
        <w:rPr>
          <w:sz w:val="24"/>
          <w:szCs w:val="24"/>
          <w:lang w:val="sq-AL"/>
        </w:rPr>
        <w:t xml:space="preserve"> p</w:t>
      </w:r>
      <w:r w:rsidR="00362841" w:rsidRPr="005825ED">
        <w:rPr>
          <w:sz w:val="24"/>
          <w:szCs w:val="24"/>
          <w:lang w:val="sq-AL"/>
        </w:rPr>
        <w:t>ë</w:t>
      </w:r>
      <w:r w:rsidR="00FE6DE5" w:rsidRPr="005825ED">
        <w:rPr>
          <w:sz w:val="24"/>
          <w:szCs w:val="24"/>
          <w:lang w:val="sq-AL"/>
        </w:rPr>
        <w:t>rshtatshme</w:t>
      </w:r>
      <w:r w:rsidRPr="005825ED">
        <w:rPr>
          <w:sz w:val="24"/>
          <w:szCs w:val="24"/>
          <w:lang w:val="sq-AL"/>
        </w:rPr>
        <w:t>, me qëllim që rreziqet të mund të maten, monitorohen dhe kontrollohen në nivelin e konglomeratit financiar;</w:t>
      </w:r>
    </w:p>
    <w:p w14:paraId="15AE03D1" w14:textId="0AFDE24B" w:rsidR="006D4599" w:rsidRPr="005825ED" w:rsidRDefault="006D4599" w:rsidP="00F050A6">
      <w:pPr>
        <w:pStyle w:val="Paragrafi"/>
        <w:rPr>
          <w:sz w:val="24"/>
          <w:szCs w:val="24"/>
          <w:lang w:val="sq-AL"/>
        </w:rPr>
      </w:pPr>
      <w:r w:rsidRPr="005825ED">
        <w:rPr>
          <w:sz w:val="24"/>
          <w:szCs w:val="24"/>
          <w:lang w:val="sq-AL"/>
        </w:rPr>
        <w:t>d)</w:t>
      </w:r>
      <w:r w:rsidR="00FE6DE5" w:rsidRPr="005825ED">
        <w:rPr>
          <w:sz w:val="24"/>
          <w:szCs w:val="24"/>
          <w:lang w:val="sq-AL"/>
        </w:rPr>
        <w:t xml:space="preserve"> </w:t>
      </w:r>
      <w:r w:rsidRPr="005825ED">
        <w:rPr>
          <w:sz w:val="24"/>
          <w:szCs w:val="24"/>
          <w:lang w:val="sq-AL"/>
        </w:rPr>
        <w:t xml:space="preserve">masa të miratuara për të kontribuuar dhe për të zhvilluar, sipas nevojës, marrëveshje dhe plane të përshtatshme për rimëkëmbjen dhe </w:t>
      </w:r>
      <w:r w:rsidR="007E42FD" w:rsidRPr="005825ED">
        <w:rPr>
          <w:sz w:val="24"/>
          <w:szCs w:val="24"/>
          <w:lang w:val="sq-AL"/>
        </w:rPr>
        <w:t>ndërhyrjen e jashtëzakonshme</w:t>
      </w:r>
      <w:r w:rsidRPr="005825ED">
        <w:rPr>
          <w:sz w:val="24"/>
          <w:szCs w:val="24"/>
          <w:lang w:val="sq-AL"/>
        </w:rPr>
        <w:t>. Këto masa përditësohen rregullisht.</w:t>
      </w:r>
    </w:p>
    <w:p w14:paraId="4F2A90FD" w14:textId="1BB2012E" w:rsidR="006D4599" w:rsidRPr="005825ED" w:rsidRDefault="006D4599" w:rsidP="00AE5C58">
      <w:pPr>
        <w:pStyle w:val="Paragrafi"/>
        <w:rPr>
          <w:sz w:val="24"/>
          <w:szCs w:val="24"/>
          <w:lang w:val="sq-AL"/>
        </w:rPr>
      </w:pPr>
      <w:r w:rsidRPr="005825ED">
        <w:rPr>
          <w:sz w:val="24"/>
          <w:szCs w:val="24"/>
          <w:lang w:val="sq-AL"/>
        </w:rPr>
        <w:t>3.</w:t>
      </w:r>
      <w:r w:rsidR="00F050A6" w:rsidRPr="005825ED">
        <w:rPr>
          <w:sz w:val="24"/>
          <w:szCs w:val="24"/>
          <w:lang w:val="sq-AL"/>
        </w:rPr>
        <w:t xml:space="preserve"> </w:t>
      </w:r>
      <w:r w:rsidRPr="005825ED">
        <w:rPr>
          <w:sz w:val="24"/>
          <w:szCs w:val="24"/>
          <w:lang w:val="sq-AL"/>
        </w:rPr>
        <w:t>Mekanizmat e kontrollit të brendshëm përfshijnë:</w:t>
      </w:r>
    </w:p>
    <w:p w14:paraId="0DBFB677" w14:textId="3ADFFFF6" w:rsidR="006D4599" w:rsidRPr="005825ED" w:rsidRDefault="006D4599" w:rsidP="00AE5C58">
      <w:pPr>
        <w:pStyle w:val="Paragrafi"/>
        <w:rPr>
          <w:sz w:val="24"/>
          <w:szCs w:val="24"/>
          <w:lang w:val="sq-AL"/>
        </w:rPr>
      </w:pPr>
      <w:r w:rsidRPr="005825ED">
        <w:rPr>
          <w:sz w:val="24"/>
          <w:szCs w:val="24"/>
          <w:lang w:val="sq-AL"/>
        </w:rPr>
        <w:t>a)</w:t>
      </w:r>
      <w:r w:rsidR="00AE5C58" w:rsidRPr="005825ED">
        <w:rPr>
          <w:sz w:val="24"/>
          <w:szCs w:val="24"/>
          <w:lang w:val="sq-AL"/>
        </w:rPr>
        <w:t xml:space="preserve"> </w:t>
      </w:r>
      <w:r w:rsidRPr="005825ED">
        <w:rPr>
          <w:sz w:val="24"/>
          <w:szCs w:val="24"/>
          <w:lang w:val="sq-AL"/>
        </w:rPr>
        <w:t xml:space="preserve">mekanizma të përshtatshëm lidhur me mjaftueshmërinë e kapitalit për të identifikuar dhe matur të gjitha rreziqet materiale të hasura, si dhe për të përcaktuar një lidhje të përshtatshme ndërmjet fondeve </w:t>
      </w:r>
      <w:r w:rsidR="00AE5C58" w:rsidRPr="005825ED">
        <w:rPr>
          <w:sz w:val="24"/>
          <w:szCs w:val="24"/>
          <w:lang w:val="sq-AL"/>
        </w:rPr>
        <w:t>t</w:t>
      </w:r>
      <w:r w:rsidR="00362841" w:rsidRPr="005825ED">
        <w:rPr>
          <w:sz w:val="24"/>
          <w:szCs w:val="24"/>
          <w:lang w:val="sq-AL"/>
        </w:rPr>
        <w:t>ë</w:t>
      </w:r>
      <w:r w:rsidR="00AE5C58" w:rsidRPr="005825ED">
        <w:rPr>
          <w:sz w:val="24"/>
          <w:szCs w:val="24"/>
          <w:lang w:val="sq-AL"/>
        </w:rPr>
        <w:t xml:space="preserve"> veta</w:t>
      </w:r>
      <w:r w:rsidRPr="005825ED">
        <w:rPr>
          <w:sz w:val="24"/>
          <w:szCs w:val="24"/>
          <w:lang w:val="sq-AL"/>
        </w:rPr>
        <w:t xml:space="preserve"> dhe rreziqeve;</w:t>
      </w:r>
    </w:p>
    <w:p w14:paraId="314B8FC8" w14:textId="2B4847AA" w:rsidR="006D4599" w:rsidRPr="005825ED" w:rsidRDefault="006D4599" w:rsidP="00AE5C58">
      <w:pPr>
        <w:pStyle w:val="Paragrafi"/>
        <w:rPr>
          <w:sz w:val="24"/>
          <w:szCs w:val="24"/>
          <w:lang w:val="sq-AL"/>
        </w:rPr>
      </w:pPr>
      <w:r w:rsidRPr="005825ED">
        <w:rPr>
          <w:sz w:val="24"/>
          <w:szCs w:val="24"/>
          <w:lang w:val="sq-AL"/>
        </w:rPr>
        <w:t>b)</w:t>
      </w:r>
      <w:r w:rsidR="00AE5C58" w:rsidRPr="005825ED">
        <w:rPr>
          <w:sz w:val="24"/>
          <w:szCs w:val="24"/>
          <w:lang w:val="sq-AL"/>
        </w:rPr>
        <w:t xml:space="preserve"> </w:t>
      </w:r>
      <w:r w:rsidRPr="005825ED">
        <w:rPr>
          <w:sz w:val="24"/>
          <w:szCs w:val="24"/>
          <w:lang w:val="sq-AL"/>
        </w:rPr>
        <w:t>procedura të qëndrueshme raportimi dhe kontabël për të identifikuar, monitoruar dhe kontrolluar transaksionet brenda grupit dhe përqendrimin e rrezikut.</w:t>
      </w:r>
    </w:p>
    <w:p w14:paraId="7E5C7D5F" w14:textId="1E6D1F63" w:rsidR="006D4599" w:rsidRPr="005825ED" w:rsidRDefault="006D4599" w:rsidP="00AE5C58">
      <w:pPr>
        <w:pStyle w:val="Paragrafi"/>
        <w:rPr>
          <w:sz w:val="24"/>
          <w:szCs w:val="24"/>
          <w:lang w:val="sq-AL"/>
        </w:rPr>
      </w:pPr>
      <w:r w:rsidRPr="005825ED">
        <w:rPr>
          <w:sz w:val="24"/>
          <w:szCs w:val="24"/>
          <w:lang w:val="sq-AL"/>
        </w:rPr>
        <w:t>4.</w:t>
      </w:r>
      <w:r w:rsidR="00AE5C58" w:rsidRPr="005825ED">
        <w:rPr>
          <w:sz w:val="24"/>
          <w:szCs w:val="24"/>
          <w:lang w:val="sq-AL"/>
        </w:rPr>
        <w:t xml:space="preserve"> Shoq</w:t>
      </w:r>
      <w:r w:rsidR="00362841" w:rsidRPr="005825ED">
        <w:rPr>
          <w:sz w:val="24"/>
          <w:szCs w:val="24"/>
          <w:lang w:val="sq-AL"/>
        </w:rPr>
        <w:t>ë</w:t>
      </w:r>
      <w:r w:rsidR="00AE5C58" w:rsidRPr="005825ED">
        <w:rPr>
          <w:sz w:val="24"/>
          <w:szCs w:val="24"/>
          <w:lang w:val="sq-AL"/>
        </w:rPr>
        <w:t>rit</w:t>
      </w:r>
      <w:r w:rsidR="00362841" w:rsidRPr="005825ED">
        <w:rPr>
          <w:sz w:val="24"/>
          <w:szCs w:val="24"/>
          <w:lang w:val="sq-AL"/>
        </w:rPr>
        <w:t>ë</w:t>
      </w:r>
      <w:r w:rsidR="00AE5C58" w:rsidRPr="005825ED">
        <w:rPr>
          <w:sz w:val="24"/>
          <w:szCs w:val="24"/>
          <w:lang w:val="sq-AL"/>
        </w:rPr>
        <w:t xml:space="preserve"> e </w:t>
      </w:r>
      <w:r w:rsidRPr="005825ED">
        <w:rPr>
          <w:sz w:val="24"/>
          <w:szCs w:val="24"/>
          <w:lang w:val="sq-AL"/>
        </w:rPr>
        <w:t>përfshira në objektin e mbikëqyrjes shtesë sipas nenit 5</w:t>
      </w:r>
      <w:r w:rsidR="00A87034" w:rsidRPr="005825ED">
        <w:rPr>
          <w:sz w:val="24"/>
          <w:szCs w:val="24"/>
          <w:lang w:val="sq-AL"/>
        </w:rPr>
        <w:t xml:space="preserve"> të këtij ligji</w:t>
      </w:r>
      <w:r w:rsidRPr="005825ED">
        <w:rPr>
          <w:sz w:val="24"/>
          <w:szCs w:val="24"/>
          <w:lang w:val="sq-AL"/>
        </w:rPr>
        <w:t xml:space="preserve">, </w:t>
      </w:r>
      <w:r w:rsidR="00AE5C58" w:rsidRPr="005825ED">
        <w:rPr>
          <w:sz w:val="24"/>
          <w:szCs w:val="24"/>
          <w:lang w:val="sq-AL"/>
        </w:rPr>
        <w:t>duhet t</w:t>
      </w:r>
      <w:r w:rsidR="00362841" w:rsidRPr="005825ED">
        <w:rPr>
          <w:sz w:val="24"/>
          <w:szCs w:val="24"/>
          <w:lang w:val="sq-AL"/>
        </w:rPr>
        <w:t>ë</w:t>
      </w:r>
      <w:r w:rsidR="00AE5C58" w:rsidRPr="005825ED">
        <w:rPr>
          <w:sz w:val="24"/>
          <w:szCs w:val="24"/>
          <w:lang w:val="sq-AL"/>
        </w:rPr>
        <w:t xml:space="preserve"> ken</w:t>
      </w:r>
      <w:r w:rsidR="00362841" w:rsidRPr="005825ED">
        <w:rPr>
          <w:sz w:val="24"/>
          <w:szCs w:val="24"/>
          <w:lang w:val="sq-AL"/>
        </w:rPr>
        <w:t>ë</w:t>
      </w:r>
      <w:r w:rsidRPr="005825ED">
        <w:rPr>
          <w:sz w:val="24"/>
          <w:szCs w:val="24"/>
          <w:lang w:val="sq-AL"/>
        </w:rPr>
        <w:t xml:space="preserve"> mekanizma të përshtatshëm të kontrollit të brendshëm për të gjeneruar të dhëna dhe informacione me rëndësi për qëllimet e mbikëqyrjes shtesë.</w:t>
      </w:r>
    </w:p>
    <w:p w14:paraId="40CDCFF3" w14:textId="48DF0567" w:rsidR="006D4599" w:rsidRPr="005825ED" w:rsidRDefault="00AE5C58" w:rsidP="00D55F88">
      <w:pPr>
        <w:pStyle w:val="Paragrafi"/>
        <w:rPr>
          <w:sz w:val="24"/>
          <w:szCs w:val="24"/>
          <w:lang w:val="sq-AL"/>
        </w:rPr>
      </w:pPr>
      <w:r w:rsidRPr="005825ED">
        <w:rPr>
          <w:sz w:val="24"/>
          <w:szCs w:val="24"/>
          <w:lang w:val="sq-AL"/>
        </w:rPr>
        <w:t xml:space="preserve">Subjektet e </w:t>
      </w:r>
      <w:r w:rsidR="00B91BBD" w:rsidRPr="005825ED">
        <w:rPr>
          <w:sz w:val="24"/>
          <w:szCs w:val="24"/>
          <w:lang w:val="sq-AL"/>
        </w:rPr>
        <w:t xml:space="preserve">mbikëqyrura, </w:t>
      </w:r>
      <w:r w:rsidR="006D4599" w:rsidRPr="005825ED">
        <w:rPr>
          <w:sz w:val="24"/>
          <w:szCs w:val="24"/>
          <w:lang w:val="sq-AL"/>
        </w:rPr>
        <w:t xml:space="preserve">në nivelin e konglomeratit financiar, pajisin </w:t>
      </w:r>
      <w:r w:rsidR="00B91BBD" w:rsidRPr="005825ED">
        <w:rPr>
          <w:sz w:val="24"/>
          <w:szCs w:val="24"/>
          <w:lang w:val="sq-AL"/>
        </w:rPr>
        <w:t xml:space="preserve">çdo </w:t>
      </w:r>
      <w:r w:rsidR="00B456B8" w:rsidRPr="005825ED">
        <w:rPr>
          <w:sz w:val="24"/>
          <w:szCs w:val="24"/>
          <w:lang w:val="sq-AL"/>
        </w:rPr>
        <w:t>vit</w:t>
      </w:r>
      <w:r w:rsidR="00B91BBD" w:rsidRPr="005825ED">
        <w:rPr>
          <w:sz w:val="24"/>
          <w:szCs w:val="24"/>
          <w:lang w:val="sq-AL"/>
        </w:rPr>
        <w:t>,</w:t>
      </w:r>
      <w:r w:rsidR="006D4599" w:rsidRPr="005825ED">
        <w:rPr>
          <w:sz w:val="24"/>
          <w:szCs w:val="24"/>
          <w:lang w:val="sq-AL"/>
        </w:rPr>
        <w:t xml:space="preserve"> autoritetet </w:t>
      </w:r>
      <w:r w:rsidR="00B91BBD" w:rsidRPr="005825ED">
        <w:rPr>
          <w:sz w:val="24"/>
          <w:szCs w:val="24"/>
          <w:lang w:val="sq-AL"/>
        </w:rPr>
        <w:t>mbik</w:t>
      </w:r>
      <w:r w:rsidR="00362841" w:rsidRPr="005825ED">
        <w:rPr>
          <w:sz w:val="24"/>
          <w:szCs w:val="24"/>
          <w:lang w:val="sq-AL"/>
        </w:rPr>
        <w:t>ë</w:t>
      </w:r>
      <w:r w:rsidR="00B91BBD" w:rsidRPr="005825ED">
        <w:rPr>
          <w:sz w:val="24"/>
          <w:szCs w:val="24"/>
          <w:lang w:val="sq-AL"/>
        </w:rPr>
        <w:t>qyr</w:t>
      </w:r>
      <w:r w:rsidR="00362841" w:rsidRPr="005825ED">
        <w:rPr>
          <w:sz w:val="24"/>
          <w:szCs w:val="24"/>
          <w:lang w:val="sq-AL"/>
        </w:rPr>
        <w:t>ë</w:t>
      </w:r>
      <w:r w:rsidR="00B91BBD" w:rsidRPr="005825ED">
        <w:rPr>
          <w:sz w:val="24"/>
          <w:szCs w:val="24"/>
          <w:lang w:val="sq-AL"/>
        </w:rPr>
        <w:t xml:space="preserve">se </w:t>
      </w:r>
      <w:r w:rsidR="006D4599" w:rsidRPr="005825ED">
        <w:rPr>
          <w:sz w:val="24"/>
          <w:szCs w:val="24"/>
          <w:lang w:val="sq-AL"/>
        </w:rPr>
        <w:t xml:space="preserve"> me detaje mbi strukturën e tyre ligjore, si dhe mbi strukturën e qeverisjes dhe atë organizative, duke përfshirë për të gjitha subjektet e </w:t>
      </w:r>
      <w:r w:rsidR="003D05CA" w:rsidRPr="005825ED">
        <w:rPr>
          <w:sz w:val="24"/>
          <w:szCs w:val="24"/>
          <w:lang w:val="sq-AL"/>
        </w:rPr>
        <w:t>mbikëqyrura</w:t>
      </w:r>
      <w:r w:rsidR="006D4599" w:rsidRPr="005825ED">
        <w:rPr>
          <w:sz w:val="24"/>
          <w:szCs w:val="24"/>
          <w:lang w:val="sq-AL"/>
        </w:rPr>
        <w:t xml:space="preserve">, </w:t>
      </w:r>
      <w:r w:rsidR="00D55F88" w:rsidRPr="005825ED">
        <w:rPr>
          <w:sz w:val="24"/>
          <w:szCs w:val="24"/>
          <w:lang w:val="sq-AL"/>
        </w:rPr>
        <w:t>shoq</w:t>
      </w:r>
      <w:r w:rsidR="00362841" w:rsidRPr="005825ED">
        <w:rPr>
          <w:sz w:val="24"/>
          <w:szCs w:val="24"/>
          <w:lang w:val="sq-AL"/>
        </w:rPr>
        <w:t>ë</w:t>
      </w:r>
      <w:r w:rsidR="00D55F88" w:rsidRPr="005825ED">
        <w:rPr>
          <w:sz w:val="24"/>
          <w:szCs w:val="24"/>
          <w:lang w:val="sq-AL"/>
        </w:rPr>
        <w:t>rit</w:t>
      </w:r>
      <w:r w:rsidR="00362841" w:rsidRPr="005825ED">
        <w:rPr>
          <w:sz w:val="24"/>
          <w:szCs w:val="24"/>
          <w:lang w:val="sq-AL"/>
        </w:rPr>
        <w:t>ë</w:t>
      </w:r>
      <w:r w:rsidR="00D55F88" w:rsidRPr="005825ED">
        <w:rPr>
          <w:sz w:val="24"/>
          <w:szCs w:val="24"/>
          <w:lang w:val="sq-AL"/>
        </w:rPr>
        <w:t xml:space="preserve"> e kontrolluara</w:t>
      </w:r>
      <w:r w:rsidR="006D4599" w:rsidRPr="005825ED">
        <w:rPr>
          <w:sz w:val="24"/>
          <w:szCs w:val="24"/>
          <w:lang w:val="sq-AL"/>
        </w:rPr>
        <w:t xml:space="preserve"> </w:t>
      </w:r>
      <w:r w:rsidR="00D55F88" w:rsidRPr="005825ED">
        <w:rPr>
          <w:sz w:val="24"/>
          <w:szCs w:val="24"/>
          <w:lang w:val="sq-AL"/>
        </w:rPr>
        <w:t>t</w:t>
      </w:r>
      <w:r w:rsidR="00362841" w:rsidRPr="005825ED">
        <w:rPr>
          <w:sz w:val="24"/>
          <w:szCs w:val="24"/>
          <w:lang w:val="sq-AL"/>
        </w:rPr>
        <w:t>ë</w:t>
      </w:r>
      <w:r w:rsidR="006D4599" w:rsidRPr="005825ED">
        <w:rPr>
          <w:sz w:val="24"/>
          <w:szCs w:val="24"/>
          <w:lang w:val="sq-AL"/>
        </w:rPr>
        <w:t xml:space="preserve"> parregulluara dhe degët e </w:t>
      </w:r>
      <w:r w:rsidR="00D55F88" w:rsidRPr="005825ED">
        <w:rPr>
          <w:sz w:val="24"/>
          <w:szCs w:val="24"/>
          <w:lang w:val="sq-AL"/>
        </w:rPr>
        <w:t>tyre.</w:t>
      </w:r>
    </w:p>
    <w:p w14:paraId="32AF72D9" w14:textId="39EE9FD1" w:rsidR="006D4599" w:rsidRPr="005825ED" w:rsidRDefault="00D55F88" w:rsidP="006D4599">
      <w:pPr>
        <w:pStyle w:val="Paragrafi"/>
        <w:rPr>
          <w:sz w:val="24"/>
          <w:szCs w:val="24"/>
          <w:lang w:val="sq-AL"/>
        </w:rPr>
      </w:pPr>
      <w:r w:rsidRPr="005825ED">
        <w:rPr>
          <w:sz w:val="24"/>
          <w:szCs w:val="24"/>
          <w:lang w:val="sq-AL"/>
        </w:rPr>
        <w:t>Subjektet e mbik</w:t>
      </w:r>
      <w:r w:rsidR="00362841" w:rsidRPr="005825ED">
        <w:rPr>
          <w:sz w:val="24"/>
          <w:szCs w:val="24"/>
          <w:lang w:val="sq-AL"/>
        </w:rPr>
        <w:t>ë</w:t>
      </w:r>
      <w:r w:rsidRPr="005825ED">
        <w:rPr>
          <w:sz w:val="24"/>
          <w:szCs w:val="24"/>
          <w:lang w:val="sq-AL"/>
        </w:rPr>
        <w:t>qyrura</w:t>
      </w:r>
      <w:r w:rsidR="006D4599" w:rsidRPr="005825ED">
        <w:rPr>
          <w:sz w:val="24"/>
          <w:szCs w:val="24"/>
          <w:lang w:val="sq-AL"/>
        </w:rPr>
        <w:t xml:space="preserve"> publikojnë çdo vit, në nivelin e konglomeratit financiar, një përshkrim të strukturës së tyre ligjore, si dhe të strukturës së qeverisjes dhe asaj organizative.</w:t>
      </w:r>
    </w:p>
    <w:p w14:paraId="435EC73A" w14:textId="3F5E2EE4" w:rsidR="006D4599" w:rsidRPr="005825ED" w:rsidRDefault="006D4599" w:rsidP="004B42DA">
      <w:pPr>
        <w:pStyle w:val="Paragrafi"/>
        <w:rPr>
          <w:sz w:val="24"/>
          <w:szCs w:val="24"/>
          <w:lang w:val="sq-AL"/>
        </w:rPr>
      </w:pPr>
      <w:r w:rsidRPr="005825ED">
        <w:rPr>
          <w:sz w:val="24"/>
          <w:szCs w:val="24"/>
          <w:lang w:val="sq-AL"/>
        </w:rPr>
        <w:t xml:space="preserve"> 5.</w:t>
      </w:r>
      <w:r w:rsidR="004B42DA" w:rsidRPr="005825ED">
        <w:rPr>
          <w:sz w:val="24"/>
          <w:szCs w:val="24"/>
          <w:lang w:val="sq-AL"/>
        </w:rPr>
        <w:t xml:space="preserve"> </w:t>
      </w:r>
      <w:r w:rsidRPr="005825ED">
        <w:rPr>
          <w:sz w:val="24"/>
          <w:szCs w:val="24"/>
          <w:lang w:val="sq-AL"/>
        </w:rPr>
        <w:t xml:space="preserve">Proceset dhe mekanizmat e përmendur në </w:t>
      </w:r>
      <w:r w:rsidR="00BF3524" w:rsidRPr="005825ED">
        <w:rPr>
          <w:sz w:val="24"/>
          <w:szCs w:val="24"/>
          <w:lang w:val="sq-AL"/>
        </w:rPr>
        <w:t xml:space="preserve">pikat </w:t>
      </w:r>
      <w:r w:rsidRPr="005825ED">
        <w:rPr>
          <w:sz w:val="24"/>
          <w:szCs w:val="24"/>
          <w:lang w:val="sq-AL"/>
        </w:rPr>
        <w:t xml:space="preserve">1 deri në 4 </w:t>
      </w:r>
      <w:r w:rsidR="004B42DA" w:rsidRPr="005825ED">
        <w:rPr>
          <w:sz w:val="24"/>
          <w:szCs w:val="24"/>
          <w:lang w:val="sq-AL"/>
        </w:rPr>
        <w:t>t</w:t>
      </w:r>
      <w:r w:rsidR="00362841" w:rsidRPr="005825ED">
        <w:rPr>
          <w:sz w:val="24"/>
          <w:szCs w:val="24"/>
          <w:lang w:val="sq-AL"/>
        </w:rPr>
        <w:t>ë</w:t>
      </w:r>
      <w:r w:rsidR="004B42DA" w:rsidRPr="005825ED">
        <w:rPr>
          <w:sz w:val="24"/>
          <w:szCs w:val="24"/>
          <w:lang w:val="sq-AL"/>
        </w:rPr>
        <w:t xml:space="preserve"> k</w:t>
      </w:r>
      <w:r w:rsidR="00362841" w:rsidRPr="005825ED">
        <w:rPr>
          <w:sz w:val="24"/>
          <w:szCs w:val="24"/>
          <w:lang w:val="sq-AL"/>
        </w:rPr>
        <w:t>ë</w:t>
      </w:r>
      <w:r w:rsidR="004B42DA" w:rsidRPr="005825ED">
        <w:rPr>
          <w:sz w:val="24"/>
          <w:szCs w:val="24"/>
          <w:lang w:val="sq-AL"/>
        </w:rPr>
        <w:t xml:space="preserve">tij neni </w:t>
      </w:r>
      <w:r w:rsidRPr="005825ED">
        <w:rPr>
          <w:sz w:val="24"/>
          <w:szCs w:val="24"/>
          <w:lang w:val="sq-AL"/>
        </w:rPr>
        <w:t xml:space="preserve">janë subjekt i </w:t>
      </w:r>
      <w:r w:rsidR="00E9102C" w:rsidRPr="005825ED">
        <w:rPr>
          <w:sz w:val="24"/>
          <w:szCs w:val="24"/>
          <w:lang w:val="sq-AL"/>
        </w:rPr>
        <w:t xml:space="preserve">vlerësimit të përgjithshëm mbikëqyrës </w:t>
      </w:r>
      <w:r w:rsidRPr="005825ED">
        <w:rPr>
          <w:sz w:val="24"/>
          <w:szCs w:val="24"/>
          <w:lang w:val="sq-AL"/>
        </w:rPr>
        <w:t>nga koordinatori.</w:t>
      </w:r>
    </w:p>
    <w:p w14:paraId="522F163A" w14:textId="34E69C48" w:rsidR="008A2D7A" w:rsidRPr="005825ED" w:rsidRDefault="006D4599" w:rsidP="008A2D7A">
      <w:pPr>
        <w:pStyle w:val="Paragrafi"/>
        <w:rPr>
          <w:sz w:val="24"/>
          <w:szCs w:val="24"/>
          <w:lang w:val="sq-AL"/>
        </w:rPr>
      </w:pPr>
      <w:r w:rsidRPr="005825ED">
        <w:rPr>
          <w:sz w:val="24"/>
          <w:szCs w:val="24"/>
          <w:lang w:val="sq-AL"/>
        </w:rPr>
        <w:t>6.</w:t>
      </w:r>
      <w:r w:rsidR="004B42DA" w:rsidRPr="005825ED">
        <w:rPr>
          <w:sz w:val="24"/>
          <w:szCs w:val="24"/>
          <w:lang w:val="sq-AL"/>
        </w:rPr>
        <w:t xml:space="preserve"> </w:t>
      </w:r>
      <w:r w:rsidRPr="005825ED">
        <w:rPr>
          <w:sz w:val="24"/>
          <w:szCs w:val="24"/>
          <w:lang w:val="sq-AL"/>
        </w:rPr>
        <w:t xml:space="preserve">Autoritetet </w:t>
      </w:r>
      <w:r w:rsidR="006060C3" w:rsidRPr="005825ED">
        <w:rPr>
          <w:sz w:val="24"/>
          <w:szCs w:val="24"/>
          <w:lang w:val="sq-AL"/>
        </w:rPr>
        <w:t>mbikëqyrëse p</w:t>
      </w:r>
      <w:r w:rsidR="00362841" w:rsidRPr="005825ED">
        <w:rPr>
          <w:sz w:val="24"/>
          <w:szCs w:val="24"/>
          <w:lang w:val="sq-AL"/>
        </w:rPr>
        <w:t>ë</w:t>
      </w:r>
      <w:r w:rsidR="006060C3" w:rsidRPr="005825ED">
        <w:rPr>
          <w:sz w:val="24"/>
          <w:szCs w:val="24"/>
          <w:lang w:val="sq-AL"/>
        </w:rPr>
        <w:t>rkat</w:t>
      </w:r>
      <w:r w:rsidR="00362841" w:rsidRPr="005825ED">
        <w:rPr>
          <w:sz w:val="24"/>
          <w:szCs w:val="24"/>
          <w:lang w:val="sq-AL"/>
        </w:rPr>
        <w:t>ë</w:t>
      </w:r>
      <w:r w:rsidR="006060C3" w:rsidRPr="005825ED">
        <w:rPr>
          <w:sz w:val="24"/>
          <w:szCs w:val="24"/>
          <w:lang w:val="sq-AL"/>
        </w:rPr>
        <w:t xml:space="preserve">se sigurojnë që mbikëqyrja shtesë e mekanizmave të kontrollit të brendshëm dhe e proceseve të </w:t>
      </w:r>
      <w:r w:rsidR="00401AEE" w:rsidRPr="005825ED">
        <w:rPr>
          <w:sz w:val="24"/>
          <w:szCs w:val="24"/>
          <w:lang w:val="sq-AL"/>
        </w:rPr>
        <w:t xml:space="preserve">administrimit </w:t>
      </w:r>
      <w:r w:rsidR="006060C3" w:rsidRPr="005825ED">
        <w:rPr>
          <w:sz w:val="24"/>
          <w:szCs w:val="24"/>
          <w:lang w:val="sq-AL"/>
        </w:rPr>
        <w:t xml:space="preserve">të rrezikut të kryhet në mënyrë të </w:t>
      </w:r>
      <w:r w:rsidR="006060C3" w:rsidRPr="005825ED">
        <w:rPr>
          <w:sz w:val="24"/>
          <w:szCs w:val="24"/>
          <w:lang w:val="sq-AL"/>
        </w:rPr>
        <w:lastRenderedPageBreak/>
        <w:t>koordinuar dhe të harmonizuar me proceset e zakonshme të rishikimit mbikëqyrës të zbatuara ndaj subjekteve të mbikëqyrura</w:t>
      </w:r>
      <w:r w:rsidR="00AB4E90" w:rsidRPr="005825ED">
        <w:rPr>
          <w:sz w:val="24"/>
          <w:szCs w:val="24"/>
          <w:lang w:val="sq-AL"/>
        </w:rPr>
        <w:t>, sipas legjislacionit dhe rregullave p</w:t>
      </w:r>
      <w:r w:rsidR="00A7553E" w:rsidRPr="005825ED">
        <w:rPr>
          <w:sz w:val="24"/>
          <w:szCs w:val="24"/>
          <w:lang w:val="sq-AL"/>
        </w:rPr>
        <w:t>ë</w:t>
      </w:r>
      <w:r w:rsidR="00AB4E90" w:rsidRPr="005825ED">
        <w:rPr>
          <w:sz w:val="24"/>
          <w:szCs w:val="24"/>
          <w:lang w:val="sq-AL"/>
        </w:rPr>
        <w:t>rkat</w:t>
      </w:r>
      <w:r w:rsidR="00A7553E" w:rsidRPr="005825ED">
        <w:rPr>
          <w:sz w:val="24"/>
          <w:szCs w:val="24"/>
          <w:lang w:val="sq-AL"/>
        </w:rPr>
        <w:t>ë</w:t>
      </w:r>
      <w:r w:rsidR="00AB4E90" w:rsidRPr="005825ED">
        <w:rPr>
          <w:sz w:val="24"/>
          <w:szCs w:val="24"/>
          <w:lang w:val="sq-AL"/>
        </w:rPr>
        <w:t>se sektoriale</w:t>
      </w:r>
      <w:r w:rsidR="006060C3" w:rsidRPr="005825ED">
        <w:rPr>
          <w:sz w:val="24"/>
          <w:szCs w:val="24"/>
          <w:lang w:val="sq-AL"/>
        </w:rPr>
        <w:t xml:space="preserve">. </w:t>
      </w:r>
    </w:p>
    <w:p w14:paraId="309B7329" w14:textId="7549A627" w:rsidR="006D4599" w:rsidRPr="005825ED" w:rsidRDefault="008A2D7A" w:rsidP="008A2D7A">
      <w:pPr>
        <w:pStyle w:val="Paragrafi"/>
        <w:rPr>
          <w:sz w:val="24"/>
          <w:szCs w:val="24"/>
          <w:lang w:val="sq-AL"/>
        </w:rPr>
      </w:pPr>
      <w:r w:rsidRPr="005825ED">
        <w:rPr>
          <w:sz w:val="24"/>
          <w:szCs w:val="24"/>
          <w:lang w:val="sq-AL"/>
        </w:rPr>
        <w:t xml:space="preserve">7. </w:t>
      </w:r>
      <w:r w:rsidR="006060C3" w:rsidRPr="005825ED">
        <w:rPr>
          <w:sz w:val="24"/>
          <w:szCs w:val="24"/>
          <w:lang w:val="sq-AL"/>
        </w:rPr>
        <w:t xml:space="preserve">Në </w:t>
      </w:r>
      <w:r w:rsidRPr="005825ED">
        <w:rPr>
          <w:sz w:val="24"/>
          <w:szCs w:val="24"/>
          <w:lang w:val="sq-AL"/>
        </w:rPr>
        <w:t>rast se</w:t>
      </w:r>
      <w:r w:rsidR="006060C3" w:rsidRPr="005825ED">
        <w:rPr>
          <w:sz w:val="24"/>
          <w:szCs w:val="24"/>
          <w:lang w:val="sq-AL"/>
        </w:rPr>
        <w:t xml:space="preserve"> zbatimi i kërkesave të këtij neni ndikohet nga kufizimet e legjislacionit </w:t>
      </w:r>
      <w:r w:rsidR="00226D98" w:rsidRPr="005825ED">
        <w:rPr>
          <w:sz w:val="24"/>
          <w:szCs w:val="24"/>
          <w:lang w:val="sq-AL"/>
        </w:rPr>
        <w:t>shqiptar</w:t>
      </w:r>
      <w:r w:rsidR="006060C3" w:rsidRPr="005825ED">
        <w:rPr>
          <w:sz w:val="24"/>
          <w:szCs w:val="24"/>
          <w:lang w:val="sq-AL"/>
        </w:rPr>
        <w:t xml:space="preserve"> që rregullon veprimtarinë e shoqërive tregtare, autoritetet mbikëqyrëse marrin masa për të siguruar që informacioni i nevojshëm të mund të sigurohet dhe vlerësohet në mënyrë efektive për qëllime mbikëqyrjeje.</w:t>
      </w:r>
    </w:p>
    <w:p w14:paraId="652B05E6" w14:textId="45EBD3E4" w:rsidR="00CE1B98" w:rsidRPr="005825ED" w:rsidRDefault="00CE1B98" w:rsidP="008A2D7A">
      <w:pPr>
        <w:pStyle w:val="Paragrafi"/>
        <w:rPr>
          <w:sz w:val="24"/>
          <w:szCs w:val="24"/>
          <w:lang w:val="sq-AL"/>
        </w:rPr>
      </w:pPr>
      <w:r w:rsidRPr="005825ED">
        <w:rPr>
          <w:sz w:val="24"/>
          <w:szCs w:val="24"/>
          <w:lang w:val="sq-AL"/>
        </w:rPr>
        <w:t>8. Banka e Shqipërisë dhe Autoriteti i Mbikëqyrjes Financiare miratojnë udhëzime të përbashkëta në lidhje me proceset e administrimit të rrezikut dhe mekanizmat e kontrollit të brendshëm në nivelin e një konglomerati financiar, me qëllim harmonizimin e praktikave mbikëqyrëse në këto fusha.</w:t>
      </w:r>
    </w:p>
    <w:p w14:paraId="5B81A6D5" w14:textId="77777777" w:rsidR="00A6657E" w:rsidRPr="005825ED" w:rsidRDefault="00A6657E" w:rsidP="008A2D7A">
      <w:pPr>
        <w:pStyle w:val="Paragrafi"/>
        <w:rPr>
          <w:sz w:val="24"/>
          <w:szCs w:val="24"/>
          <w:lang w:val="sq-AL"/>
        </w:rPr>
      </w:pPr>
    </w:p>
    <w:p w14:paraId="70DADBB0" w14:textId="77777777" w:rsidR="00E77AF6" w:rsidRDefault="00E77AF6" w:rsidP="00A6657E">
      <w:pPr>
        <w:pStyle w:val="Paragrafi"/>
        <w:ind w:firstLine="0"/>
        <w:jc w:val="center"/>
        <w:rPr>
          <w:sz w:val="24"/>
          <w:szCs w:val="24"/>
          <w:lang w:val="sq-AL"/>
        </w:rPr>
      </w:pPr>
    </w:p>
    <w:p w14:paraId="660AFF7A" w14:textId="77777777" w:rsidR="00E77AF6" w:rsidRDefault="00E77AF6" w:rsidP="00A6657E">
      <w:pPr>
        <w:pStyle w:val="Paragrafi"/>
        <w:ind w:firstLine="0"/>
        <w:jc w:val="center"/>
        <w:rPr>
          <w:sz w:val="24"/>
          <w:szCs w:val="24"/>
          <w:lang w:val="sq-AL"/>
        </w:rPr>
      </w:pPr>
    </w:p>
    <w:p w14:paraId="7AD4A395" w14:textId="172AF523" w:rsidR="00A6657E" w:rsidRPr="005825ED" w:rsidRDefault="00464576" w:rsidP="00A6657E">
      <w:pPr>
        <w:pStyle w:val="Paragrafi"/>
        <w:ind w:firstLine="0"/>
        <w:jc w:val="center"/>
        <w:rPr>
          <w:sz w:val="24"/>
          <w:szCs w:val="24"/>
          <w:lang w:val="sq-AL"/>
        </w:rPr>
      </w:pPr>
      <w:r>
        <w:rPr>
          <w:sz w:val="24"/>
          <w:szCs w:val="24"/>
          <w:lang w:val="sq-AL"/>
        </w:rPr>
        <w:t>SEKSIONI</w:t>
      </w:r>
      <w:r w:rsidR="00A6657E" w:rsidRPr="005825ED">
        <w:rPr>
          <w:sz w:val="24"/>
          <w:szCs w:val="24"/>
          <w:lang w:val="sq-AL"/>
        </w:rPr>
        <w:t xml:space="preserve"> III</w:t>
      </w:r>
    </w:p>
    <w:p w14:paraId="4A9471C8" w14:textId="77777777" w:rsidR="00A6657E" w:rsidRPr="005825ED" w:rsidRDefault="00A6657E" w:rsidP="00A6657E">
      <w:pPr>
        <w:pStyle w:val="Paragrafi"/>
        <w:ind w:firstLine="0"/>
        <w:jc w:val="center"/>
        <w:rPr>
          <w:sz w:val="24"/>
          <w:szCs w:val="24"/>
          <w:lang w:val="sq-AL"/>
        </w:rPr>
      </w:pPr>
      <w:r w:rsidRPr="005825ED">
        <w:rPr>
          <w:sz w:val="24"/>
          <w:szCs w:val="24"/>
          <w:lang w:val="sq-AL"/>
        </w:rPr>
        <w:t>MASAT PËR TË LEHTËSUAR MBIKËQYRJEN SHTESË DHE KOMPETENCAT E KOMITETIT TË PËRBASHKËT</w:t>
      </w:r>
    </w:p>
    <w:p w14:paraId="3BDDF0BB" w14:textId="1A9219FD" w:rsidR="00A6657E" w:rsidRDefault="00A6657E" w:rsidP="00A6657E">
      <w:pPr>
        <w:pStyle w:val="Paragrafi"/>
        <w:rPr>
          <w:sz w:val="24"/>
          <w:szCs w:val="24"/>
          <w:lang w:val="sq-AL"/>
        </w:rPr>
      </w:pPr>
    </w:p>
    <w:p w14:paraId="71FBB54E" w14:textId="77777777" w:rsidR="00BB018C" w:rsidRPr="005825ED" w:rsidRDefault="00BB018C" w:rsidP="00A6657E">
      <w:pPr>
        <w:pStyle w:val="Paragrafi"/>
        <w:rPr>
          <w:sz w:val="24"/>
          <w:szCs w:val="24"/>
          <w:lang w:val="sq-AL"/>
        </w:rPr>
      </w:pPr>
    </w:p>
    <w:p w14:paraId="730DED70" w14:textId="6CA47010" w:rsidR="00A6657E" w:rsidRPr="005825ED" w:rsidRDefault="00A6657E" w:rsidP="00E42592">
      <w:pPr>
        <w:pStyle w:val="Paragrafi"/>
        <w:ind w:firstLine="0"/>
        <w:jc w:val="center"/>
        <w:rPr>
          <w:b/>
          <w:bCs/>
          <w:sz w:val="24"/>
          <w:szCs w:val="24"/>
          <w:lang w:val="sq-AL"/>
        </w:rPr>
      </w:pPr>
      <w:r w:rsidRPr="005825ED">
        <w:rPr>
          <w:b/>
          <w:bCs/>
          <w:sz w:val="24"/>
          <w:szCs w:val="24"/>
          <w:lang w:val="sq-AL"/>
        </w:rPr>
        <w:t xml:space="preserve">Neni </w:t>
      </w:r>
      <w:r w:rsidR="008152F1" w:rsidRPr="005825ED">
        <w:rPr>
          <w:b/>
          <w:bCs/>
          <w:sz w:val="24"/>
          <w:szCs w:val="24"/>
          <w:lang w:val="sq-AL"/>
        </w:rPr>
        <w:t>10</w:t>
      </w:r>
    </w:p>
    <w:p w14:paraId="785ADFB7" w14:textId="270BA1F5" w:rsidR="00A6657E" w:rsidRPr="005825ED" w:rsidRDefault="006575D0" w:rsidP="00E42592">
      <w:pPr>
        <w:pStyle w:val="Paragrafi"/>
        <w:ind w:firstLine="0"/>
        <w:jc w:val="center"/>
        <w:rPr>
          <w:b/>
          <w:bCs/>
          <w:sz w:val="24"/>
          <w:szCs w:val="24"/>
          <w:lang w:val="sq-AL"/>
        </w:rPr>
      </w:pPr>
      <w:r w:rsidRPr="005825ED">
        <w:rPr>
          <w:b/>
          <w:bCs/>
          <w:sz w:val="24"/>
          <w:szCs w:val="24"/>
          <w:lang w:val="sq-AL"/>
        </w:rPr>
        <w:t>Nd</w:t>
      </w:r>
      <w:r w:rsidR="00362841" w:rsidRPr="005825ED">
        <w:rPr>
          <w:b/>
          <w:bCs/>
          <w:sz w:val="24"/>
          <w:szCs w:val="24"/>
          <w:lang w:val="sq-AL"/>
        </w:rPr>
        <w:t>ë</w:t>
      </w:r>
      <w:r w:rsidRPr="005825ED">
        <w:rPr>
          <w:b/>
          <w:bCs/>
          <w:sz w:val="24"/>
          <w:szCs w:val="24"/>
          <w:lang w:val="sq-AL"/>
        </w:rPr>
        <w:t>rveprimi institucional</w:t>
      </w:r>
    </w:p>
    <w:p w14:paraId="51455D66" w14:textId="77777777" w:rsidR="00A6657E" w:rsidRPr="005825ED" w:rsidRDefault="00A6657E" w:rsidP="00A6657E">
      <w:pPr>
        <w:pStyle w:val="Paragrafi"/>
        <w:rPr>
          <w:sz w:val="24"/>
          <w:szCs w:val="24"/>
          <w:lang w:val="sq-AL"/>
        </w:rPr>
      </w:pPr>
    </w:p>
    <w:p w14:paraId="344D5D92" w14:textId="44D8C7D7" w:rsidR="00E42592" w:rsidRPr="005825ED" w:rsidRDefault="00E42592" w:rsidP="00E42592">
      <w:pPr>
        <w:pStyle w:val="Paragrafi"/>
        <w:rPr>
          <w:sz w:val="24"/>
          <w:szCs w:val="24"/>
          <w:lang w:val="sq-AL"/>
        </w:rPr>
      </w:pPr>
      <w:r w:rsidRPr="005825ED">
        <w:rPr>
          <w:sz w:val="24"/>
          <w:szCs w:val="24"/>
          <w:lang w:val="sq-AL"/>
        </w:rPr>
        <w:t>1. Autoritetet mbikëqyrëse bashkëpunojnë ndërmjet tyre dhe me autoritete homologe ndërkombëtare për të garantuar një mbikëqyrje të harmonizuar ndërsektoriale dhe ndërkufitare të konglomerateve financiare.</w:t>
      </w:r>
    </w:p>
    <w:p w14:paraId="473B686C" w14:textId="54D9FD27" w:rsidR="00976B1A" w:rsidRPr="005825ED" w:rsidRDefault="00976B1A" w:rsidP="00976B1A">
      <w:pPr>
        <w:pStyle w:val="Paragrafi"/>
        <w:rPr>
          <w:sz w:val="24"/>
          <w:szCs w:val="24"/>
          <w:lang w:val="sq-AL"/>
        </w:rPr>
      </w:pPr>
      <w:r w:rsidRPr="005825ED">
        <w:rPr>
          <w:sz w:val="24"/>
          <w:szCs w:val="24"/>
          <w:lang w:val="sq-AL"/>
        </w:rPr>
        <w:t>2. Autoritetet mbikëqyrëse zhvillojnë udhëzime të përbashkëta mbi mënyrën e kryerjes së vlerësimeve të bazuara në rrezik ndaj konglomerateve financiare. Në veçanti, këto udhëzime sigurojnë që vlerësimet të përfshijnë mjete të përshtatshme për identifikimin dhe vlerësimin e grupeve të rreziqeve me të cilat përballen konglomeratet financiare.</w:t>
      </w:r>
    </w:p>
    <w:p w14:paraId="7B4D55FE" w14:textId="3A99C5B0" w:rsidR="00976B1A" w:rsidRPr="005825ED" w:rsidRDefault="00976B1A" w:rsidP="00976B1A">
      <w:pPr>
        <w:pStyle w:val="Paragrafi"/>
        <w:rPr>
          <w:sz w:val="24"/>
          <w:szCs w:val="24"/>
          <w:lang w:val="sq-AL"/>
        </w:rPr>
      </w:pPr>
      <w:r w:rsidRPr="005825ED">
        <w:rPr>
          <w:sz w:val="24"/>
          <w:szCs w:val="24"/>
          <w:lang w:val="sq-AL"/>
        </w:rPr>
        <w:t>3. Autoritetet mbikëqyrëse zhvillojnë gjithashtu udhëzime të përbashkëta që synojnë zhvillimin e praktikave të harmonizuara të mbikëqyrjes, me qëllim që mbikëqyrja shtesë ndaj shoqërive financiare kontrolluese</w:t>
      </w:r>
      <w:r w:rsidR="00553915" w:rsidRPr="005825ED">
        <w:rPr>
          <w:sz w:val="24"/>
          <w:szCs w:val="24"/>
          <w:lang w:val="sq-AL"/>
        </w:rPr>
        <w:t xml:space="preserve"> </w:t>
      </w:r>
      <w:r w:rsidRPr="005825ED">
        <w:rPr>
          <w:sz w:val="24"/>
          <w:szCs w:val="24"/>
          <w:lang w:val="sq-AL"/>
        </w:rPr>
        <w:t xml:space="preserve">zotëruese të përziera të plotësojë në mënyrë të përshtatshme mbikëqyrjen në nivel grupi sipas rregullave sektoriale për </w:t>
      </w:r>
      <w:r w:rsidR="000A63AD">
        <w:rPr>
          <w:sz w:val="24"/>
          <w:szCs w:val="24"/>
          <w:lang w:val="sq-AL"/>
        </w:rPr>
        <w:t>sektorin</w:t>
      </w:r>
      <w:r w:rsidR="000A63AD" w:rsidRPr="005825ED">
        <w:rPr>
          <w:sz w:val="24"/>
          <w:szCs w:val="24"/>
          <w:lang w:val="sq-AL"/>
        </w:rPr>
        <w:t xml:space="preserve"> </w:t>
      </w:r>
      <w:r w:rsidRPr="005825ED">
        <w:rPr>
          <w:sz w:val="24"/>
          <w:szCs w:val="24"/>
          <w:lang w:val="sq-AL"/>
        </w:rPr>
        <w:t>bankar, atë të sigurimeve ose të shërbimeve të investimeve. Këto udhëzime synojnë të përfshijnë në mënyrë gjithëpërfshirëse të gjitha rreziqet dhe të shmangin mbivendosjen e panevojshme të detyrimeve prudenciale dhe mbikëqyrëse.</w:t>
      </w:r>
    </w:p>
    <w:p w14:paraId="0C4462D4" w14:textId="72619FDC" w:rsidR="00A6657E" w:rsidRPr="005825ED" w:rsidRDefault="008C096A" w:rsidP="00E42592">
      <w:pPr>
        <w:pStyle w:val="Paragrafi"/>
        <w:rPr>
          <w:sz w:val="24"/>
          <w:szCs w:val="24"/>
          <w:lang w:val="sq-AL"/>
        </w:rPr>
      </w:pPr>
      <w:r w:rsidRPr="00CA78DF">
        <w:rPr>
          <w:sz w:val="24"/>
          <w:szCs w:val="24"/>
          <w:lang w:val="sq-AL"/>
        </w:rPr>
        <w:t>4</w:t>
      </w:r>
      <w:r w:rsidR="00E42592" w:rsidRPr="00CA78DF">
        <w:rPr>
          <w:sz w:val="24"/>
          <w:szCs w:val="24"/>
          <w:lang w:val="sq-AL"/>
        </w:rPr>
        <w:t xml:space="preserve">. Për qëllime të përafrimit me acquis-in e Bashkimit Evropian, autoritetet </w:t>
      </w:r>
      <w:r w:rsidR="00E42592" w:rsidRPr="005825ED">
        <w:rPr>
          <w:sz w:val="24"/>
          <w:szCs w:val="24"/>
          <w:lang w:val="sq-AL"/>
        </w:rPr>
        <w:t>mbikëqyrëse marrin në konsideratë, në mënyrë progresive, zhvillimet institucionale dhe praktikat e Komitetit të Përbashkët të Autoriteteve Evropiane të Mbikëqyrjes</w:t>
      </w:r>
      <w:r w:rsidR="00BB018C">
        <w:rPr>
          <w:sz w:val="24"/>
          <w:szCs w:val="24"/>
          <w:lang w:val="sq-AL"/>
        </w:rPr>
        <w:t xml:space="preserve">, </w:t>
      </w:r>
      <w:r w:rsidR="00E42592" w:rsidRPr="005825ED">
        <w:rPr>
          <w:sz w:val="24"/>
          <w:szCs w:val="24"/>
          <w:lang w:val="sq-AL"/>
        </w:rPr>
        <w:t xml:space="preserve">në vijim </w:t>
      </w:r>
      <w:r w:rsidR="00BB018C" w:rsidRPr="00BB018C">
        <w:rPr>
          <w:i/>
          <w:iCs/>
          <w:sz w:val="24"/>
          <w:szCs w:val="24"/>
          <w:lang w:val="sq-AL"/>
        </w:rPr>
        <w:t>“</w:t>
      </w:r>
      <w:r w:rsidR="00E42592" w:rsidRPr="00BB018C">
        <w:rPr>
          <w:i/>
          <w:iCs/>
          <w:sz w:val="24"/>
          <w:szCs w:val="24"/>
          <w:lang w:val="sq-AL"/>
        </w:rPr>
        <w:t>Komiteti i Përbashkët</w:t>
      </w:r>
      <w:r w:rsidR="00BB018C" w:rsidRPr="00BB018C">
        <w:rPr>
          <w:i/>
          <w:iCs/>
          <w:sz w:val="24"/>
          <w:szCs w:val="24"/>
          <w:lang w:val="sq-AL"/>
        </w:rPr>
        <w:t>”</w:t>
      </w:r>
      <w:r w:rsidR="00E42592" w:rsidRPr="00BB018C">
        <w:rPr>
          <w:i/>
          <w:iCs/>
          <w:sz w:val="24"/>
          <w:szCs w:val="24"/>
          <w:lang w:val="sq-AL"/>
        </w:rPr>
        <w:t>,</w:t>
      </w:r>
      <w:r w:rsidR="00E42592" w:rsidRPr="005825ED">
        <w:rPr>
          <w:sz w:val="24"/>
          <w:szCs w:val="24"/>
          <w:lang w:val="sq-AL"/>
        </w:rPr>
        <w:t xml:space="preserve"> </w:t>
      </w:r>
      <w:r w:rsidR="009A7D93" w:rsidRPr="005825ED">
        <w:rPr>
          <w:sz w:val="24"/>
          <w:szCs w:val="24"/>
          <w:lang w:val="sq-AL"/>
        </w:rPr>
        <w:t>i cili është organ bashkërendues ndërsektorial i themeluar në bazë të nenit 54 të Rregulloreve (BE) nr. 1093/2010, nr. 1094/2010 dhe nr. 1095/2010 të Bashkimit Evropian, ndërmjet Autoritetit Bankar Evropian (EBA), Autoritetit Evropian të Sigurimeve dhe Pensioneve Profesionale (EIOPA) dhe Autoritetit Evropian të Titujve dhe Tregjeve (ESMA), që synojnë koherencën e mbikëqyrjes financiare në nivel ndërsektorial dhe ndërkombëtar</w:t>
      </w:r>
      <w:r w:rsidR="00E42592" w:rsidRPr="005825ED">
        <w:rPr>
          <w:sz w:val="24"/>
          <w:szCs w:val="24"/>
          <w:lang w:val="sq-AL"/>
        </w:rPr>
        <w:t>.</w:t>
      </w:r>
      <w:r w:rsidR="00A6657E" w:rsidRPr="005825ED">
        <w:rPr>
          <w:sz w:val="24"/>
          <w:szCs w:val="24"/>
          <w:lang w:val="sq-AL"/>
        </w:rPr>
        <w:t xml:space="preserve"> </w:t>
      </w:r>
    </w:p>
    <w:p w14:paraId="7F7BDDF5" w14:textId="4FF6B5D5" w:rsidR="00A6657E" w:rsidRDefault="00A6657E" w:rsidP="006575D0">
      <w:pPr>
        <w:pStyle w:val="Paragrafi"/>
        <w:ind w:firstLine="0"/>
        <w:rPr>
          <w:sz w:val="24"/>
          <w:szCs w:val="24"/>
          <w:lang w:val="sq-AL"/>
        </w:rPr>
      </w:pPr>
    </w:p>
    <w:p w14:paraId="46AA9E92" w14:textId="77777777" w:rsidR="00BB018C" w:rsidRPr="005825ED" w:rsidRDefault="00BB018C" w:rsidP="006575D0">
      <w:pPr>
        <w:pStyle w:val="Paragrafi"/>
        <w:ind w:firstLine="0"/>
        <w:rPr>
          <w:sz w:val="24"/>
          <w:szCs w:val="24"/>
          <w:lang w:val="sq-AL"/>
        </w:rPr>
      </w:pPr>
    </w:p>
    <w:p w14:paraId="4DFEF56B" w14:textId="05DB6F2D" w:rsidR="00A6657E" w:rsidRPr="005825ED" w:rsidRDefault="00A6657E" w:rsidP="006575D0">
      <w:pPr>
        <w:pStyle w:val="Paragrafi"/>
        <w:ind w:firstLine="0"/>
        <w:jc w:val="center"/>
        <w:rPr>
          <w:b/>
          <w:bCs/>
          <w:sz w:val="24"/>
          <w:szCs w:val="24"/>
          <w:lang w:val="sq-AL"/>
        </w:rPr>
      </w:pPr>
      <w:r w:rsidRPr="005825ED">
        <w:rPr>
          <w:b/>
          <w:bCs/>
          <w:sz w:val="24"/>
          <w:szCs w:val="24"/>
          <w:lang w:val="sq-AL"/>
        </w:rPr>
        <w:t xml:space="preserve">Neni </w:t>
      </w:r>
      <w:r w:rsidR="008152F1" w:rsidRPr="005825ED">
        <w:rPr>
          <w:b/>
          <w:bCs/>
          <w:sz w:val="24"/>
          <w:szCs w:val="24"/>
          <w:lang w:val="sq-AL"/>
        </w:rPr>
        <w:t>11</w:t>
      </w:r>
    </w:p>
    <w:p w14:paraId="4919D5A0" w14:textId="006E9019" w:rsidR="00A6657E" w:rsidRPr="005825ED" w:rsidRDefault="00A6657E" w:rsidP="006575D0">
      <w:pPr>
        <w:pStyle w:val="Paragrafi"/>
        <w:ind w:firstLine="0"/>
        <w:jc w:val="center"/>
        <w:rPr>
          <w:b/>
          <w:bCs/>
          <w:sz w:val="24"/>
          <w:szCs w:val="24"/>
          <w:lang w:val="sq-AL"/>
        </w:rPr>
      </w:pPr>
      <w:r w:rsidRPr="005825ED">
        <w:rPr>
          <w:b/>
          <w:bCs/>
          <w:sz w:val="24"/>
          <w:szCs w:val="24"/>
          <w:lang w:val="sq-AL"/>
        </w:rPr>
        <w:lastRenderedPageBreak/>
        <w:t xml:space="preserve">Prova e rezistencës </w:t>
      </w:r>
      <w:r w:rsidR="00BB018C" w:rsidRPr="00BB018C">
        <w:rPr>
          <w:b/>
          <w:bCs/>
          <w:i/>
          <w:iCs/>
          <w:sz w:val="24"/>
          <w:szCs w:val="24"/>
          <w:lang w:val="sq-AL"/>
        </w:rPr>
        <w:t>“</w:t>
      </w:r>
      <w:r w:rsidRPr="00BB018C">
        <w:rPr>
          <w:b/>
          <w:bCs/>
          <w:i/>
          <w:iCs/>
          <w:sz w:val="24"/>
          <w:szCs w:val="24"/>
          <w:lang w:val="sq-AL"/>
        </w:rPr>
        <w:t>Stress testing</w:t>
      </w:r>
      <w:r w:rsidR="00BB018C" w:rsidRPr="00BB018C">
        <w:rPr>
          <w:b/>
          <w:bCs/>
          <w:i/>
          <w:iCs/>
          <w:sz w:val="24"/>
          <w:szCs w:val="24"/>
          <w:lang w:val="sq-AL"/>
        </w:rPr>
        <w:t>”</w:t>
      </w:r>
    </w:p>
    <w:p w14:paraId="7F252719" w14:textId="77777777" w:rsidR="00A6657E" w:rsidRPr="005825ED" w:rsidRDefault="00A6657E" w:rsidP="00A6657E">
      <w:pPr>
        <w:pStyle w:val="Paragrafi"/>
        <w:rPr>
          <w:sz w:val="24"/>
          <w:szCs w:val="24"/>
          <w:lang w:val="sq-AL"/>
        </w:rPr>
      </w:pPr>
    </w:p>
    <w:p w14:paraId="488BF81C" w14:textId="5B6072F5" w:rsidR="00A6657E" w:rsidRPr="005825ED" w:rsidRDefault="00A6657E" w:rsidP="00502BE4">
      <w:pPr>
        <w:pStyle w:val="Paragrafi"/>
        <w:rPr>
          <w:sz w:val="24"/>
          <w:szCs w:val="24"/>
          <w:lang w:val="sq-AL"/>
        </w:rPr>
      </w:pPr>
      <w:r w:rsidRPr="005825ED">
        <w:rPr>
          <w:sz w:val="24"/>
          <w:szCs w:val="24"/>
          <w:lang w:val="sq-AL"/>
        </w:rPr>
        <w:t>1.</w:t>
      </w:r>
      <w:r w:rsidR="006575D0" w:rsidRPr="005825ED">
        <w:rPr>
          <w:sz w:val="24"/>
          <w:szCs w:val="24"/>
          <w:lang w:val="sq-AL"/>
        </w:rPr>
        <w:t xml:space="preserve"> </w:t>
      </w:r>
      <w:r w:rsidR="00502BE4" w:rsidRPr="005825ED">
        <w:rPr>
          <w:sz w:val="24"/>
          <w:szCs w:val="24"/>
          <w:lang w:val="sq-AL"/>
        </w:rPr>
        <w:t>K</w:t>
      </w:r>
      <w:r w:rsidRPr="005825ED">
        <w:rPr>
          <w:sz w:val="24"/>
          <w:szCs w:val="24"/>
          <w:lang w:val="sq-AL"/>
        </w:rPr>
        <w:t xml:space="preserve">oordinatori </w:t>
      </w:r>
      <w:r w:rsidR="00502BE4" w:rsidRPr="005825ED">
        <w:rPr>
          <w:sz w:val="24"/>
          <w:szCs w:val="24"/>
          <w:lang w:val="sq-AL"/>
        </w:rPr>
        <w:t>duhet t</w:t>
      </w:r>
      <w:r w:rsidR="00362841" w:rsidRPr="005825ED">
        <w:rPr>
          <w:sz w:val="24"/>
          <w:szCs w:val="24"/>
          <w:lang w:val="sq-AL"/>
        </w:rPr>
        <w:t>ë</w:t>
      </w:r>
      <w:r w:rsidR="00502BE4" w:rsidRPr="005825ED">
        <w:rPr>
          <w:sz w:val="24"/>
          <w:szCs w:val="24"/>
          <w:lang w:val="sq-AL"/>
        </w:rPr>
        <w:t xml:space="preserve"> garantoj</w:t>
      </w:r>
      <w:r w:rsidR="00362841" w:rsidRPr="005825ED">
        <w:rPr>
          <w:sz w:val="24"/>
          <w:szCs w:val="24"/>
          <w:lang w:val="sq-AL"/>
        </w:rPr>
        <w:t>ë</w:t>
      </w:r>
      <w:r w:rsidRPr="005825ED">
        <w:rPr>
          <w:sz w:val="24"/>
          <w:szCs w:val="24"/>
          <w:lang w:val="sq-AL"/>
        </w:rPr>
        <w:t xml:space="preserve"> kryerjen, në mënyrë të përshtatshme dhe periodike, të provës së rezistencës së konglomerateve financiare</w:t>
      </w:r>
      <w:r w:rsidR="00502BE4" w:rsidRPr="005825ED">
        <w:rPr>
          <w:sz w:val="24"/>
          <w:szCs w:val="24"/>
          <w:lang w:val="sq-AL"/>
        </w:rPr>
        <w:t xml:space="preserve"> dhe autoritetet mbik</w:t>
      </w:r>
      <w:r w:rsidR="00362841" w:rsidRPr="005825ED">
        <w:rPr>
          <w:sz w:val="24"/>
          <w:szCs w:val="24"/>
          <w:lang w:val="sq-AL"/>
        </w:rPr>
        <w:t>ë</w:t>
      </w:r>
      <w:r w:rsidR="00502BE4" w:rsidRPr="005825ED">
        <w:rPr>
          <w:sz w:val="24"/>
          <w:szCs w:val="24"/>
          <w:lang w:val="sq-AL"/>
        </w:rPr>
        <w:t>qyr</w:t>
      </w:r>
      <w:r w:rsidR="00362841" w:rsidRPr="005825ED">
        <w:rPr>
          <w:sz w:val="24"/>
          <w:szCs w:val="24"/>
          <w:lang w:val="sq-AL"/>
        </w:rPr>
        <w:t>ë</w:t>
      </w:r>
      <w:r w:rsidR="00502BE4" w:rsidRPr="005825ED">
        <w:rPr>
          <w:sz w:val="24"/>
          <w:szCs w:val="24"/>
          <w:lang w:val="sq-AL"/>
        </w:rPr>
        <w:t>se kan</w:t>
      </w:r>
      <w:r w:rsidR="00362841" w:rsidRPr="005825ED">
        <w:rPr>
          <w:sz w:val="24"/>
          <w:szCs w:val="24"/>
          <w:lang w:val="sq-AL"/>
        </w:rPr>
        <w:t>ë</w:t>
      </w:r>
      <w:r w:rsidR="00502BE4" w:rsidRPr="005825ED">
        <w:rPr>
          <w:sz w:val="24"/>
          <w:szCs w:val="24"/>
          <w:lang w:val="sq-AL"/>
        </w:rPr>
        <w:t xml:space="preserve"> detyrimin</w:t>
      </w:r>
      <w:r w:rsidRPr="005825ED">
        <w:rPr>
          <w:sz w:val="24"/>
          <w:szCs w:val="24"/>
          <w:lang w:val="sq-AL"/>
        </w:rPr>
        <w:t xml:space="preserve"> të bashkëpunojnë plotësisht me koordinatorin</w:t>
      </w:r>
      <w:r w:rsidR="00502BE4" w:rsidRPr="005825ED">
        <w:rPr>
          <w:sz w:val="24"/>
          <w:szCs w:val="24"/>
          <w:lang w:val="sq-AL"/>
        </w:rPr>
        <w:t xml:space="preserve"> p</w:t>
      </w:r>
      <w:r w:rsidR="00362841" w:rsidRPr="005825ED">
        <w:rPr>
          <w:sz w:val="24"/>
          <w:szCs w:val="24"/>
          <w:lang w:val="sq-AL"/>
        </w:rPr>
        <w:t>ë</w:t>
      </w:r>
      <w:r w:rsidR="00502BE4" w:rsidRPr="005825ED">
        <w:rPr>
          <w:sz w:val="24"/>
          <w:szCs w:val="24"/>
          <w:lang w:val="sq-AL"/>
        </w:rPr>
        <w:t>r k</w:t>
      </w:r>
      <w:r w:rsidR="00362841" w:rsidRPr="005825ED">
        <w:rPr>
          <w:sz w:val="24"/>
          <w:szCs w:val="24"/>
          <w:lang w:val="sq-AL"/>
        </w:rPr>
        <w:t>ë</w:t>
      </w:r>
      <w:r w:rsidR="00502BE4" w:rsidRPr="005825ED">
        <w:rPr>
          <w:sz w:val="24"/>
          <w:szCs w:val="24"/>
          <w:lang w:val="sq-AL"/>
        </w:rPr>
        <w:t>t</w:t>
      </w:r>
      <w:r w:rsidR="00362841" w:rsidRPr="005825ED">
        <w:rPr>
          <w:sz w:val="24"/>
          <w:szCs w:val="24"/>
          <w:lang w:val="sq-AL"/>
        </w:rPr>
        <w:t>ë</w:t>
      </w:r>
      <w:r w:rsidR="00502BE4" w:rsidRPr="005825ED">
        <w:rPr>
          <w:sz w:val="24"/>
          <w:szCs w:val="24"/>
          <w:lang w:val="sq-AL"/>
        </w:rPr>
        <w:t xml:space="preserve"> q</w:t>
      </w:r>
      <w:r w:rsidR="00362841" w:rsidRPr="005825ED">
        <w:rPr>
          <w:sz w:val="24"/>
          <w:szCs w:val="24"/>
          <w:lang w:val="sq-AL"/>
        </w:rPr>
        <w:t>ë</w:t>
      </w:r>
      <w:r w:rsidR="00502BE4" w:rsidRPr="005825ED">
        <w:rPr>
          <w:sz w:val="24"/>
          <w:szCs w:val="24"/>
          <w:lang w:val="sq-AL"/>
        </w:rPr>
        <w:t>llim.</w:t>
      </w:r>
    </w:p>
    <w:p w14:paraId="28A070EA" w14:textId="564BE6C7" w:rsidR="00C04E2A" w:rsidRPr="005825ED" w:rsidRDefault="00A6657E" w:rsidP="00C04E2A">
      <w:pPr>
        <w:pStyle w:val="Paragrafi"/>
        <w:rPr>
          <w:sz w:val="24"/>
          <w:szCs w:val="24"/>
          <w:lang w:val="sq-AL"/>
        </w:rPr>
      </w:pPr>
      <w:r w:rsidRPr="005825ED">
        <w:rPr>
          <w:sz w:val="24"/>
          <w:szCs w:val="24"/>
          <w:lang w:val="sq-AL"/>
        </w:rPr>
        <w:t>2.</w:t>
      </w:r>
      <w:r w:rsidR="00C04E2A" w:rsidRPr="005825ED">
        <w:rPr>
          <w:sz w:val="24"/>
          <w:szCs w:val="24"/>
          <w:lang w:val="sq-AL"/>
        </w:rPr>
        <w:t xml:space="preserve"> Autoritetet mbikëqyrëse mund të organizojnë, në mënyrë periodike dhe të koordinuar, prova të rezistencës që synojnë vlerësimin e aftësisë së konglomerateve financiare për t’u përballur me rreziqe sistemike ose ndërsektoriale.</w:t>
      </w:r>
    </w:p>
    <w:p w14:paraId="3CBA26C9" w14:textId="4C7A75C2" w:rsidR="00A6657E" w:rsidRPr="005825ED" w:rsidRDefault="00C04E2A" w:rsidP="00C04E2A">
      <w:pPr>
        <w:pStyle w:val="Paragrafi"/>
        <w:rPr>
          <w:sz w:val="24"/>
          <w:szCs w:val="24"/>
          <w:lang w:val="sq-AL"/>
        </w:rPr>
      </w:pPr>
      <w:r w:rsidRPr="005825ED">
        <w:rPr>
          <w:sz w:val="24"/>
          <w:szCs w:val="24"/>
          <w:lang w:val="sq-AL"/>
        </w:rPr>
        <w:t>3. Për qëllimet e përafrimit me praktikat e Bashkimit Evropian, autoritetet mbikëqyrëse marrin në konsideratë zhvillimet e fundit në nivel ndërkombëtar dhe rajonal që lidhen me vlerësimin makroprudencial të konglomerateve financiare dhe mund të përdorin ose përshtatin parametrat dhe skenarët përkatës për identifikimin e rreziqeve të përbashkëta.</w:t>
      </w:r>
      <w:r w:rsidR="00FD049F" w:rsidRPr="005825ED">
        <w:rPr>
          <w:lang w:val="sq-AL"/>
        </w:rPr>
        <w:t xml:space="preserve"> </w:t>
      </w:r>
      <w:r w:rsidR="00FD049F" w:rsidRPr="005825ED">
        <w:rPr>
          <w:sz w:val="24"/>
          <w:szCs w:val="24"/>
          <w:lang w:val="sq-AL"/>
        </w:rPr>
        <w:t xml:space="preserve">Koordinatori i komunikon </w:t>
      </w:r>
      <w:r w:rsidR="00805A74" w:rsidRPr="005825ED">
        <w:rPr>
          <w:sz w:val="24"/>
          <w:szCs w:val="24"/>
          <w:lang w:val="sq-AL"/>
        </w:rPr>
        <w:t xml:space="preserve">Komitetit të Përbashkët, </w:t>
      </w:r>
      <w:r w:rsidR="00FD049F" w:rsidRPr="005825ED">
        <w:rPr>
          <w:sz w:val="24"/>
          <w:szCs w:val="24"/>
          <w:lang w:val="sq-AL"/>
        </w:rPr>
        <w:t xml:space="preserve">rezultatet e </w:t>
      </w:r>
      <w:r w:rsidR="001A6C2B">
        <w:rPr>
          <w:sz w:val="24"/>
          <w:szCs w:val="24"/>
          <w:lang w:val="sq-AL"/>
        </w:rPr>
        <w:t>provës së rezistencës</w:t>
      </w:r>
      <w:r w:rsidR="00FD049F" w:rsidRPr="005825ED">
        <w:rPr>
          <w:sz w:val="24"/>
          <w:szCs w:val="24"/>
          <w:lang w:val="sq-AL"/>
        </w:rPr>
        <w:t>.</w:t>
      </w:r>
    </w:p>
    <w:p w14:paraId="23801055" w14:textId="534241E2" w:rsidR="00FF7248" w:rsidRPr="005825ED" w:rsidRDefault="00963839" w:rsidP="00FF7248">
      <w:pPr>
        <w:pStyle w:val="Paragrafi"/>
        <w:rPr>
          <w:sz w:val="24"/>
          <w:szCs w:val="24"/>
          <w:lang w:val="sq-AL"/>
        </w:rPr>
      </w:pPr>
      <w:r w:rsidRPr="005825ED">
        <w:rPr>
          <w:sz w:val="24"/>
          <w:szCs w:val="24"/>
          <w:lang w:val="sq-AL"/>
        </w:rPr>
        <w:t xml:space="preserve">4. Autoriteti </w:t>
      </w:r>
      <w:r w:rsidR="003035DF" w:rsidRPr="005825ED">
        <w:rPr>
          <w:sz w:val="24"/>
          <w:szCs w:val="24"/>
          <w:lang w:val="sq-AL"/>
        </w:rPr>
        <w:t>mbik</w:t>
      </w:r>
      <w:r w:rsidR="00A7553E" w:rsidRPr="005825ED">
        <w:rPr>
          <w:sz w:val="24"/>
          <w:szCs w:val="24"/>
          <w:lang w:val="sq-AL"/>
        </w:rPr>
        <w:t>ë</w:t>
      </w:r>
      <w:r w:rsidR="003035DF" w:rsidRPr="005825ED">
        <w:rPr>
          <w:sz w:val="24"/>
          <w:szCs w:val="24"/>
          <w:lang w:val="sq-AL"/>
        </w:rPr>
        <w:t>qyr</w:t>
      </w:r>
      <w:r w:rsidR="00A7553E" w:rsidRPr="005825ED">
        <w:rPr>
          <w:sz w:val="24"/>
          <w:szCs w:val="24"/>
          <w:lang w:val="sq-AL"/>
        </w:rPr>
        <w:t>ë</w:t>
      </w:r>
      <w:r w:rsidR="003035DF" w:rsidRPr="005825ED">
        <w:rPr>
          <w:sz w:val="24"/>
          <w:szCs w:val="24"/>
          <w:lang w:val="sq-AL"/>
        </w:rPr>
        <w:t xml:space="preserve">s </w:t>
      </w:r>
      <w:r w:rsidRPr="005825ED">
        <w:rPr>
          <w:sz w:val="24"/>
          <w:szCs w:val="24"/>
          <w:lang w:val="sq-AL"/>
        </w:rPr>
        <w:t xml:space="preserve">përkatës </w:t>
      </w:r>
      <w:r w:rsidR="003035DF" w:rsidRPr="005825ED">
        <w:rPr>
          <w:sz w:val="24"/>
          <w:szCs w:val="24"/>
          <w:lang w:val="sq-AL"/>
        </w:rPr>
        <w:t>i Republik</w:t>
      </w:r>
      <w:r w:rsidR="00A7553E" w:rsidRPr="005825ED">
        <w:rPr>
          <w:sz w:val="24"/>
          <w:szCs w:val="24"/>
          <w:lang w:val="sq-AL"/>
        </w:rPr>
        <w:t>ë</w:t>
      </w:r>
      <w:r w:rsidR="003035DF" w:rsidRPr="005825ED">
        <w:rPr>
          <w:sz w:val="24"/>
          <w:szCs w:val="24"/>
          <w:lang w:val="sq-AL"/>
        </w:rPr>
        <w:t>s s</w:t>
      </w:r>
      <w:r w:rsidR="00A7553E" w:rsidRPr="005825ED">
        <w:rPr>
          <w:sz w:val="24"/>
          <w:szCs w:val="24"/>
          <w:lang w:val="sq-AL"/>
        </w:rPr>
        <w:t>ë</w:t>
      </w:r>
      <w:r w:rsidR="003035DF" w:rsidRPr="005825ED">
        <w:rPr>
          <w:sz w:val="24"/>
          <w:szCs w:val="24"/>
          <w:lang w:val="sq-AL"/>
        </w:rPr>
        <w:t xml:space="preserve"> Shqip</w:t>
      </w:r>
      <w:r w:rsidR="00A7553E" w:rsidRPr="005825ED">
        <w:rPr>
          <w:sz w:val="24"/>
          <w:szCs w:val="24"/>
          <w:lang w:val="sq-AL"/>
        </w:rPr>
        <w:t>ë</w:t>
      </w:r>
      <w:r w:rsidR="003035DF" w:rsidRPr="005825ED">
        <w:rPr>
          <w:sz w:val="24"/>
          <w:szCs w:val="24"/>
          <w:lang w:val="sq-AL"/>
        </w:rPr>
        <w:t>ris</w:t>
      </w:r>
      <w:r w:rsidR="00A7553E" w:rsidRPr="005825ED">
        <w:rPr>
          <w:sz w:val="24"/>
          <w:szCs w:val="24"/>
          <w:lang w:val="sq-AL"/>
        </w:rPr>
        <w:t>ë</w:t>
      </w:r>
      <w:r w:rsidRPr="005825ED">
        <w:rPr>
          <w:sz w:val="24"/>
          <w:szCs w:val="24"/>
          <w:lang w:val="sq-AL"/>
        </w:rPr>
        <w:t xml:space="preserve"> mund të vendosë, ndaj një shoqërie </w:t>
      </w:r>
      <w:r w:rsidR="00805A74" w:rsidRPr="005825ED">
        <w:rPr>
          <w:sz w:val="24"/>
          <w:szCs w:val="24"/>
          <w:lang w:val="sq-AL"/>
        </w:rPr>
        <w:t>zotëruese</w:t>
      </w:r>
      <w:r w:rsidR="00553915" w:rsidRPr="005825ED">
        <w:rPr>
          <w:sz w:val="24"/>
          <w:szCs w:val="24"/>
          <w:lang w:val="sq-AL"/>
        </w:rPr>
        <w:t xml:space="preserve"> </w:t>
      </w:r>
      <w:r w:rsidRPr="005825ED">
        <w:rPr>
          <w:sz w:val="24"/>
          <w:szCs w:val="24"/>
          <w:lang w:val="sq-AL"/>
        </w:rPr>
        <w:t>financiare</w:t>
      </w:r>
      <w:r w:rsidR="003035DF" w:rsidRPr="005825ED">
        <w:rPr>
          <w:sz w:val="24"/>
          <w:szCs w:val="24"/>
          <w:lang w:val="sq-AL"/>
        </w:rPr>
        <w:t xml:space="preserve"> të përzier</w:t>
      </w:r>
      <w:r w:rsidRPr="005825ED">
        <w:rPr>
          <w:sz w:val="24"/>
          <w:szCs w:val="24"/>
          <w:lang w:val="sq-AL"/>
        </w:rPr>
        <w:t xml:space="preserve"> ose ndaj një personi në një konglomerat financiar që nuk përmbush kërkesat e përcaktuara në </w:t>
      </w:r>
      <w:r w:rsidR="00FF7248" w:rsidRPr="005825ED">
        <w:rPr>
          <w:sz w:val="24"/>
          <w:szCs w:val="24"/>
          <w:lang w:val="sq-AL"/>
        </w:rPr>
        <w:t>nenet 5 deri 11</w:t>
      </w:r>
      <w:r w:rsidRPr="005825ED">
        <w:rPr>
          <w:sz w:val="24"/>
          <w:szCs w:val="24"/>
          <w:lang w:val="sq-AL"/>
        </w:rPr>
        <w:t xml:space="preserve"> të këtij </w:t>
      </w:r>
      <w:r w:rsidR="00FF7248" w:rsidRPr="005825ED">
        <w:rPr>
          <w:sz w:val="24"/>
          <w:szCs w:val="24"/>
          <w:lang w:val="sq-AL"/>
        </w:rPr>
        <w:t>l</w:t>
      </w:r>
      <w:r w:rsidRPr="005825ED">
        <w:rPr>
          <w:sz w:val="24"/>
          <w:szCs w:val="24"/>
          <w:lang w:val="sq-AL"/>
        </w:rPr>
        <w:t xml:space="preserve">igji, dhe për të cilin </w:t>
      </w:r>
      <w:r w:rsidR="00FF7248" w:rsidRPr="005825ED">
        <w:rPr>
          <w:sz w:val="24"/>
          <w:szCs w:val="24"/>
          <w:lang w:val="sq-AL"/>
        </w:rPr>
        <w:t>aft</w:t>
      </w:r>
      <w:r w:rsidR="00A7553E" w:rsidRPr="005825ED">
        <w:rPr>
          <w:sz w:val="24"/>
          <w:szCs w:val="24"/>
          <w:lang w:val="sq-AL"/>
        </w:rPr>
        <w:t>ë</w:t>
      </w:r>
      <w:r w:rsidR="00FF7248" w:rsidRPr="005825ED">
        <w:rPr>
          <w:sz w:val="24"/>
          <w:szCs w:val="24"/>
          <w:lang w:val="sq-AL"/>
        </w:rPr>
        <w:t>sia paguese ose mjaftueshm</w:t>
      </w:r>
      <w:r w:rsidR="00A7553E" w:rsidRPr="005825ED">
        <w:rPr>
          <w:sz w:val="24"/>
          <w:szCs w:val="24"/>
          <w:lang w:val="sq-AL"/>
        </w:rPr>
        <w:t>ë</w:t>
      </w:r>
      <w:r w:rsidR="00FF7248" w:rsidRPr="005825ED">
        <w:rPr>
          <w:sz w:val="24"/>
          <w:szCs w:val="24"/>
          <w:lang w:val="sq-AL"/>
        </w:rPr>
        <w:t xml:space="preserve">ria e kapitalit </w:t>
      </w:r>
      <w:r w:rsidRPr="005825ED">
        <w:rPr>
          <w:sz w:val="24"/>
          <w:szCs w:val="24"/>
          <w:lang w:val="sq-AL"/>
        </w:rPr>
        <w:t>është e rrezikuar ose ku transaksionet brenda grupit ose përqendrimet e rrezikut paraqesin kërcënim për pozicionin financiar, masa për të korrigjuar pozicionin financiar të atij konglomerati financiar në përputhje me rregullat sektoriale.</w:t>
      </w:r>
    </w:p>
    <w:p w14:paraId="21A78E17" w14:textId="31892434" w:rsidR="008E7A85" w:rsidRPr="005825ED" w:rsidRDefault="00FF7248" w:rsidP="008E7A85">
      <w:pPr>
        <w:pStyle w:val="Paragrafi"/>
        <w:rPr>
          <w:sz w:val="24"/>
          <w:szCs w:val="24"/>
          <w:lang w:val="sq-AL"/>
        </w:rPr>
      </w:pPr>
      <w:r w:rsidRPr="005825ED">
        <w:rPr>
          <w:sz w:val="24"/>
          <w:szCs w:val="24"/>
          <w:lang w:val="sq-AL"/>
        </w:rPr>
        <w:t xml:space="preserve">5. </w:t>
      </w:r>
      <w:r w:rsidR="00963839" w:rsidRPr="005825ED">
        <w:rPr>
          <w:sz w:val="24"/>
          <w:szCs w:val="24"/>
          <w:lang w:val="sq-AL"/>
        </w:rPr>
        <w:t xml:space="preserve">Koordinatori vendos masat mbikëqyrëse ndaj shoqërisë </w:t>
      </w:r>
      <w:r w:rsidR="00805A74" w:rsidRPr="005825ED">
        <w:rPr>
          <w:sz w:val="24"/>
          <w:szCs w:val="24"/>
          <w:lang w:val="sq-AL"/>
        </w:rPr>
        <w:t>zotëruese</w:t>
      </w:r>
      <w:r w:rsidR="003A7251" w:rsidRPr="005825ED">
        <w:rPr>
          <w:sz w:val="24"/>
          <w:szCs w:val="24"/>
          <w:lang w:val="sq-AL"/>
        </w:rPr>
        <w:t xml:space="preserve"> </w:t>
      </w:r>
      <w:r w:rsidRPr="005825ED">
        <w:rPr>
          <w:sz w:val="24"/>
          <w:szCs w:val="24"/>
          <w:lang w:val="sq-AL"/>
        </w:rPr>
        <w:t>financiare të përzier</w:t>
      </w:r>
      <w:r w:rsidR="00963839" w:rsidRPr="005825ED">
        <w:rPr>
          <w:sz w:val="24"/>
          <w:szCs w:val="24"/>
          <w:lang w:val="sq-AL"/>
        </w:rPr>
        <w:t xml:space="preserve">, ndërsa autoriteti </w:t>
      </w:r>
      <w:r w:rsidRPr="005825ED">
        <w:rPr>
          <w:sz w:val="24"/>
          <w:szCs w:val="24"/>
          <w:lang w:val="sq-AL"/>
        </w:rPr>
        <w:t>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w:t>
      </w:r>
      <w:r w:rsidR="00963839" w:rsidRPr="005825ED">
        <w:rPr>
          <w:sz w:val="24"/>
          <w:szCs w:val="24"/>
          <w:lang w:val="sq-AL"/>
        </w:rPr>
        <w:t xml:space="preserve"> përkatës vendos masat mbikëqyrëse ndaj një subjekti të </w:t>
      </w:r>
      <w:r w:rsidR="008E7A85" w:rsidRPr="005825ED">
        <w:rPr>
          <w:sz w:val="24"/>
          <w:szCs w:val="24"/>
          <w:lang w:val="sq-AL"/>
        </w:rPr>
        <w:t>mbik</w:t>
      </w:r>
      <w:r w:rsidR="00A7553E" w:rsidRPr="005825ED">
        <w:rPr>
          <w:sz w:val="24"/>
          <w:szCs w:val="24"/>
          <w:lang w:val="sq-AL"/>
        </w:rPr>
        <w:t>ë</w:t>
      </w:r>
      <w:r w:rsidR="008E7A85" w:rsidRPr="005825ED">
        <w:rPr>
          <w:sz w:val="24"/>
          <w:szCs w:val="24"/>
          <w:lang w:val="sq-AL"/>
        </w:rPr>
        <w:t>qyrur</w:t>
      </w:r>
      <w:r w:rsidR="00963839" w:rsidRPr="005825ED">
        <w:rPr>
          <w:sz w:val="24"/>
          <w:szCs w:val="24"/>
          <w:lang w:val="sq-AL"/>
        </w:rPr>
        <w:t xml:space="preserve">, nëse bëhet fjalë për një konglomerat financiar që nuk udhëhiqet nga shoqëria </w:t>
      </w:r>
      <w:r w:rsidR="00805A74" w:rsidRPr="005825ED">
        <w:rPr>
          <w:sz w:val="24"/>
          <w:szCs w:val="24"/>
          <w:lang w:val="sq-AL"/>
        </w:rPr>
        <w:t>zotëruese</w:t>
      </w:r>
      <w:r w:rsidR="003A7251" w:rsidRPr="005825ED">
        <w:rPr>
          <w:sz w:val="24"/>
          <w:szCs w:val="24"/>
          <w:lang w:val="sq-AL"/>
        </w:rPr>
        <w:t xml:space="preserve"> </w:t>
      </w:r>
      <w:r w:rsidR="008E7A85" w:rsidRPr="005825ED">
        <w:rPr>
          <w:sz w:val="24"/>
          <w:szCs w:val="24"/>
          <w:lang w:val="sq-AL"/>
        </w:rPr>
        <w:t xml:space="preserve">financiare </w:t>
      </w:r>
      <w:r w:rsidR="00805A74" w:rsidRPr="005825ED">
        <w:rPr>
          <w:sz w:val="24"/>
          <w:szCs w:val="24"/>
          <w:lang w:val="sq-AL"/>
        </w:rPr>
        <w:t>e</w:t>
      </w:r>
      <w:r w:rsidR="008E7A85" w:rsidRPr="005825ED">
        <w:rPr>
          <w:sz w:val="24"/>
          <w:szCs w:val="24"/>
          <w:lang w:val="sq-AL"/>
        </w:rPr>
        <w:t xml:space="preserve"> përzier.</w:t>
      </w:r>
    </w:p>
    <w:p w14:paraId="77C9CFC9" w14:textId="3900B1B1" w:rsidR="00963839" w:rsidRPr="005825ED" w:rsidRDefault="008E7A85" w:rsidP="008E7A85">
      <w:pPr>
        <w:pStyle w:val="Paragrafi"/>
        <w:rPr>
          <w:sz w:val="24"/>
          <w:szCs w:val="24"/>
          <w:lang w:val="sq-AL"/>
        </w:rPr>
      </w:pPr>
      <w:r w:rsidRPr="005825ED">
        <w:rPr>
          <w:sz w:val="24"/>
          <w:szCs w:val="24"/>
          <w:lang w:val="sq-AL"/>
        </w:rPr>
        <w:t xml:space="preserve">6. </w:t>
      </w:r>
      <w:r w:rsidR="00C6711E" w:rsidRPr="005825ED">
        <w:rPr>
          <w:sz w:val="24"/>
          <w:szCs w:val="24"/>
          <w:lang w:val="sq-AL"/>
        </w:rPr>
        <w:t>Koordinatori, autoritetet mbikëqyrëse përkatëse dhe autoritetet e tjera kompetente bashkëpunojnë dhe koordinojnë ndërmjet tyre zbatimin e masave mbikëqyrëse, në mënyrë që të sigurohet qasje e harmonizuar dhe efektive ndaj konglomeratit financiar</w:t>
      </w:r>
      <w:r w:rsidR="00963839" w:rsidRPr="005825ED">
        <w:rPr>
          <w:sz w:val="24"/>
          <w:szCs w:val="24"/>
          <w:lang w:val="sq-AL"/>
        </w:rPr>
        <w:t>.</w:t>
      </w:r>
    </w:p>
    <w:p w14:paraId="647AA864" w14:textId="2C9AB778" w:rsidR="00C04E2A" w:rsidRDefault="00C04E2A" w:rsidP="00C04E2A">
      <w:pPr>
        <w:pStyle w:val="Paragrafi"/>
        <w:rPr>
          <w:sz w:val="24"/>
          <w:szCs w:val="24"/>
          <w:lang w:val="sq-AL"/>
        </w:rPr>
      </w:pPr>
    </w:p>
    <w:p w14:paraId="467D4CC3" w14:textId="77777777" w:rsidR="00BB018C" w:rsidRPr="005825ED" w:rsidRDefault="00BB018C" w:rsidP="00C04E2A">
      <w:pPr>
        <w:pStyle w:val="Paragrafi"/>
        <w:rPr>
          <w:sz w:val="24"/>
          <w:szCs w:val="24"/>
          <w:lang w:val="sq-AL"/>
        </w:rPr>
      </w:pPr>
    </w:p>
    <w:p w14:paraId="3E72DF29" w14:textId="41C3875B" w:rsidR="00A6657E" w:rsidRPr="005825ED" w:rsidRDefault="00A6657E" w:rsidP="007A32A0">
      <w:pPr>
        <w:pStyle w:val="Paragrafi"/>
        <w:ind w:firstLine="0"/>
        <w:jc w:val="center"/>
        <w:rPr>
          <w:b/>
          <w:bCs/>
          <w:sz w:val="24"/>
          <w:szCs w:val="24"/>
          <w:lang w:val="sq-AL"/>
        </w:rPr>
      </w:pPr>
      <w:r w:rsidRPr="005825ED">
        <w:rPr>
          <w:b/>
          <w:bCs/>
          <w:sz w:val="24"/>
          <w:szCs w:val="24"/>
          <w:lang w:val="sq-AL"/>
        </w:rPr>
        <w:t>Neni 1</w:t>
      </w:r>
      <w:r w:rsidR="008152F1" w:rsidRPr="005825ED">
        <w:rPr>
          <w:b/>
          <w:bCs/>
          <w:sz w:val="24"/>
          <w:szCs w:val="24"/>
          <w:lang w:val="sq-AL"/>
        </w:rPr>
        <w:t>2</w:t>
      </w:r>
    </w:p>
    <w:p w14:paraId="57E80ACC" w14:textId="7721887B" w:rsidR="00A6657E" w:rsidRPr="005825ED" w:rsidRDefault="00AD48BB" w:rsidP="007A32A0">
      <w:pPr>
        <w:pStyle w:val="Paragrafi"/>
        <w:ind w:firstLine="0"/>
        <w:jc w:val="center"/>
        <w:rPr>
          <w:b/>
          <w:bCs/>
          <w:sz w:val="24"/>
          <w:szCs w:val="24"/>
          <w:lang w:val="sq-AL"/>
        </w:rPr>
      </w:pPr>
      <w:r w:rsidRPr="005825ED">
        <w:rPr>
          <w:b/>
          <w:bCs/>
          <w:sz w:val="24"/>
          <w:szCs w:val="24"/>
          <w:lang w:val="sq-AL"/>
        </w:rPr>
        <w:t>Koordinatori</w:t>
      </w:r>
      <w:r w:rsidR="00A6657E" w:rsidRPr="005825ED">
        <w:rPr>
          <w:b/>
          <w:bCs/>
          <w:sz w:val="24"/>
          <w:szCs w:val="24"/>
          <w:lang w:val="sq-AL"/>
        </w:rPr>
        <w:t xml:space="preserve"> për ushtrimin e mbikëqyrjes shtesë </w:t>
      </w:r>
    </w:p>
    <w:p w14:paraId="1F161384" w14:textId="5DF2C48D" w:rsidR="00A6657E" w:rsidRPr="005825ED" w:rsidRDefault="00A6657E" w:rsidP="00C04E2A">
      <w:pPr>
        <w:pStyle w:val="Paragrafi"/>
        <w:ind w:firstLine="0"/>
        <w:rPr>
          <w:sz w:val="24"/>
          <w:szCs w:val="24"/>
          <w:lang w:val="sq-AL"/>
        </w:rPr>
      </w:pPr>
    </w:p>
    <w:p w14:paraId="2CF766B4" w14:textId="512CCBF1" w:rsidR="00A6657E" w:rsidRPr="005825ED" w:rsidRDefault="00A6657E" w:rsidP="00952AC9">
      <w:pPr>
        <w:pStyle w:val="Paragrafi"/>
        <w:rPr>
          <w:sz w:val="24"/>
          <w:szCs w:val="24"/>
          <w:lang w:val="sq-AL"/>
        </w:rPr>
      </w:pPr>
      <w:r w:rsidRPr="005825ED">
        <w:rPr>
          <w:sz w:val="24"/>
          <w:szCs w:val="24"/>
          <w:lang w:val="sq-AL"/>
        </w:rPr>
        <w:t>1.</w:t>
      </w:r>
      <w:r w:rsidR="00AD48BB" w:rsidRPr="005825ED">
        <w:rPr>
          <w:sz w:val="24"/>
          <w:szCs w:val="24"/>
          <w:lang w:val="sq-AL"/>
        </w:rPr>
        <w:t xml:space="preserve"> </w:t>
      </w:r>
      <w:r w:rsidRPr="005825ED">
        <w:rPr>
          <w:sz w:val="24"/>
          <w:szCs w:val="24"/>
          <w:lang w:val="sq-AL"/>
        </w:rPr>
        <w:t xml:space="preserve">Për </w:t>
      </w:r>
      <w:r w:rsidR="00D07EBF" w:rsidRPr="005825ED">
        <w:rPr>
          <w:sz w:val="24"/>
          <w:szCs w:val="24"/>
          <w:lang w:val="sq-AL"/>
        </w:rPr>
        <w:t xml:space="preserve">të garantuar ushtrimin në mënyrë të koordinuar dhe efektive të mbikëqyrjes shtesë mbi subjektet e mbikëqyrura në një konglomerat financiar, një nga autoritetet mbikëqyrëse </w:t>
      </w:r>
      <w:r w:rsidR="00952AC9" w:rsidRPr="005825ED">
        <w:rPr>
          <w:sz w:val="24"/>
          <w:szCs w:val="24"/>
          <w:lang w:val="sq-AL"/>
        </w:rPr>
        <w:t>p</w:t>
      </w:r>
      <w:r w:rsidR="00362841" w:rsidRPr="005825ED">
        <w:rPr>
          <w:sz w:val="24"/>
          <w:szCs w:val="24"/>
          <w:lang w:val="sq-AL"/>
        </w:rPr>
        <w:t>ë</w:t>
      </w:r>
      <w:r w:rsidR="00952AC9" w:rsidRPr="005825ED">
        <w:rPr>
          <w:sz w:val="24"/>
          <w:szCs w:val="24"/>
          <w:lang w:val="sq-AL"/>
        </w:rPr>
        <w:t>rkat</w:t>
      </w:r>
      <w:r w:rsidR="00362841" w:rsidRPr="005825ED">
        <w:rPr>
          <w:sz w:val="24"/>
          <w:szCs w:val="24"/>
          <w:lang w:val="sq-AL"/>
        </w:rPr>
        <w:t>ë</w:t>
      </w:r>
      <w:r w:rsidR="00952AC9" w:rsidRPr="005825ED">
        <w:rPr>
          <w:sz w:val="24"/>
          <w:szCs w:val="24"/>
          <w:lang w:val="sq-AL"/>
        </w:rPr>
        <w:t>se</w:t>
      </w:r>
      <w:r w:rsidR="00D07EBF" w:rsidRPr="005825ED">
        <w:rPr>
          <w:sz w:val="24"/>
          <w:szCs w:val="24"/>
          <w:lang w:val="sq-AL"/>
        </w:rPr>
        <w:t xml:space="preserve"> caktohet si koordinator. Koordinatori është përgjegjës për drejtimin dhe bashkërendimin e mbikëqyrjes shtesë ndërmjet autoriteteve mbikëqyrëse përkatëse, përfshirë edhe ato të shtetit në të cilin ndodhet selia e shoqërisë financiare </w:t>
      </w:r>
      <w:r w:rsidR="00C320AE" w:rsidRPr="005825ED">
        <w:rPr>
          <w:sz w:val="24"/>
          <w:szCs w:val="24"/>
          <w:lang w:val="sq-AL"/>
        </w:rPr>
        <w:t>zotëruese</w:t>
      </w:r>
      <w:r w:rsidR="00D07EBF" w:rsidRPr="005825ED">
        <w:rPr>
          <w:sz w:val="24"/>
          <w:szCs w:val="24"/>
          <w:lang w:val="sq-AL"/>
        </w:rPr>
        <w:t xml:space="preserve"> të përzier, nëse kjo ndodhet jashtë territorit të Republikës së Shqipërisë.</w:t>
      </w:r>
      <w:r w:rsidR="00952AC9" w:rsidRPr="005825ED">
        <w:rPr>
          <w:sz w:val="24"/>
          <w:szCs w:val="24"/>
          <w:lang w:val="sq-AL"/>
        </w:rPr>
        <w:t xml:space="preserve"> </w:t>
      </w:r>
      <w:r w:rsidR="00D07EBF" w:rsidRPr="005825ED">
        <w:rPr>
          <w:sz w:val="24"/>
          <w:szCs w:val="24"/>
          <w:lang w:val="sq-AL"/>
        </w:rPr>
        <w:t>Identiteti i koordinatorit bëhet publik në faqen zyrtare të internetit të secilit autoritet mbikëqyrës përkatës.</w:t>
      </w:r>
      <w:r w:rsidR="00B537B0" w:rsidRPr="005825ED">
        <w:rPr>
          <w:lang w:val="sq-AL"/>
        </w:rPr>
        <w:t xml:space="preserve"> </w:t>
      </w:r>
      <w:r w:rsidR="00B537B0" w:rsidRPr="005825ED">
        <w:rPr>
          <w:sz w:val="24"/>
          <w:szCs w:val="24"/>
          <w:lang w:val="sq-AL"/>
        </w:rPr>
        <w:t>Pas anëtarësimit të Republikës së Shqipërisë në Bashkimin Evropian, ky informacion i përcillet Komitetit të Përbashkët të Autoriteteve Evropiane të Mbikëqyrjes për publikim në faqen zyrtare të tij, në përputhje me kërkesat e acquis-it të BE-së</w:t>
      </w:r>
    </w:p>
    <w:p w14:paraId="3D9C10BE" w14:textId="3E98B138" w:rsidR="00214AD3" w:rsidRPr="005825ED" w:rsidRDefault="00A6657E" w:rsidP="00214AD3">
      <w:pPr>
        <w:pStyle w:val="Paragrafi"/>
        <w:rPr>
          <w:sz w:val="24"/>
          <w:szCs w:val="24"/>
          <w:lang w:val="sq"/>
        </w:rPr>
      </w:pPr>
      <w:r w:rsidRPr="005825ED">
        <w:rPr>
          <w:sz w:val="26"/>
          <w:szCs w:val="26"/>
          <w:lang w:val="sq-AL"/>
        </w:rPr>
        <w:t xml:space="preserve"> 2.</w:t>
      </w:r>
      <w:r w:rsidR="00952AC9" w:rsidRPr="005825ED">
        <w:rPr>
          <w:sz w:val="26"/>
          <w:szCs w:val="26"/>
          <w:lang w:val="sq-AL"/>
        </w:rPr>
        <w:t xml:space="preserve"> </w:t>
      </w:r>
      <w:r w:rsidR="00214AD3" w:rsidRPr="005825ED">
        <w:rPr>
          <w:sz w:val="24"/>
          <w:szCs w:val="24"/>
          <w:lang w:val="sq"/>
        </w:rPr>
        <w:t xml:space="preserve">Banka e Shqipërisë do të jetë </w:t>
      </w:r>
      <w:r w:rsidR="00805A74" w:rsidRPr="005825ED">
        <w:rPr>
          <w:sz w:val="24"/>
          <w:szCs w:val="24"/>
          <w:lang w:val="sq"/>
        </w:rPr>
        <w:t xml:space="preserve">në rolin e </w:t>
      </w:r>
      <w:r w:rsidR="00214AD3" w:rsidRPr="005825ED">
        <w:rPr>
          <w:sz w:val="24"/>
          <w:szCs w:val="24"/>
          <w:lang w:val="sq"/>
        </w:rPr>
        <w:t>koordinator</w:t>
      </w:r>
      <w:r w:rsidR="00805A74" w:rsidRPr="005825ED">
        <w:rPr>
          <w:sz w:val="24"/>
          <w:szCs w:val="24"/>
          <w:lang w:val="sq"/>
        </w:rPr>
        <w:t>it</w:t>
      </w:r>
      <w:r w:rsidR="00214AD3" w:rsidRPr="005825ED">
        <w:rPr>
          <w:sz w:val="24"/>
          <w:szCs w:val="24"/>
          <w:lang w:val="sq"/>
        </w:rPr>
        <w:t xml:space="preserve"> në rastet e mëposhtme:</w:t>
      </w:r>
    </w:p>
    <w:p w14:paraId="273B13E1" w14:textId="24822762" w:rsidR="00214AD3" w:rsidRPr="005825ED" w:rsidRDefault="00214AD3" w:rsidP="00214AD3">
      <w:pPr>
        <w:pStyle w:val="Paragrafi"/>
        <w:rPr>
          <w:sz w:val="24"/>
          <w:szCs w:val="24"/>
          <w:lang w:val="sq"/>
        </w:rPr>
      </w:pPr>
      <w:r w:rsidRPr="005825ED">
        <w:rPr>
          <w:sz w:val="24"/>
          <w:szCs w:val="24"/>
          <w:lang w:val="sq"/>
        </w:rPr>
        <w:t xml:space="preserve">a) kur konglomerati financiar drejtohet nga institucion krediti i licencuar nga Banka e Shqipërisë; </w:t>
      </w:r>
    </w:p>
    <w:p w14:paraId="207663D3" w14:textId="770BC082" w:rsidR="00214AD3" w:rsidRPr="005825ED" w:rsidRDefault="00214AD3" w:rsidP="00214AD3">
      <w:pPr>
        <w:pStyle w:val="Paragrafi"/>
        <w:rPr>
          <w:sz w:val="24"/>
          <w:szCs w:val="24"/>
          <w:lang w:val="sq"/>
        </w:rPr>
      </w:pPr>
      <w:r w:rsidRPr="005825ED">
        <w:rPr>
          <w:sz w:val="24"/>
          <w:szCs w:val="24"/>
          <w:lang w:val="sq"/>
        </w:rPr>
        <w:t xml:space="preserve">b) kur konglomerati financiar nuk drejtohet nga një subjekt i mbikëqyrur, dhe shoqëria mëmë </w:t>
      </w:r>
      <w:r w:rsidR="00805A74" w:rsidRPr="005825ED">
        <w:rPr>
          <w:sz w:val="24"/>
          <w:szCs w:val="24"/>
          <w:lang w:val="sq"/>
        </w:rPr>
        <w:t xml:space="preserve">e </w:t>
      </w:r>
      <w:r w:rsidRPr="005825ED">
        <w:rPr>
          <w:sz w:val="24"/>
          <w:szCs w:val="24"/>
          <w:lang w:val="sq"/>
        </w:rPr>
        <w:t xml:space="preserve">subjektit të mbikëqyrur është shoqëri financiare zotëruese e përzier, nëse subjekti i </w:t>
      </w:r>
      <w:r w:rsidRPr="005825ED">
        <w:rPr>
          <w:sz w:val="24"/>
          <w:szCs w:val="24"/>
          <w:lang w:val="sq"/>
        </w:rPr>
        <w:lastRenderedPageBreak/>
        <w:t xml:space="preserve">mbikëqyrur është institucion krediti i licencuar nga Banka e Shqipërisë; </w:t>
      </w:r>
    </w:p>
    <w:p w14:paraId="78E05B42" w14:textId="06C6EC41" w:rsidR="00214AD3" w:rsidRPr="005825ED" w:rsidRDefault="00214AD3" w:rsidP="00214AD3">
      <w:pPr>
        <w:pStyle w:val="Paragrafi"/>
        <w:rPr>
          <w:sz w:val="24"/>
          <w:szCs w:val="24"/>
          <w:lang w:val="sq"/>
        </w:rPr>
      </w:pPr>
      <w:r w:rsidRPr="005825ED">
        <w:rPr>
          <w:sz w:val="24"/>
          <w:szCs w:val="24"/>
          <w:lang w:val="sq"/>
        </w:rPr>
        <w:t>c) kur konglomerati financiar nuk drejtohet nga</w:t>
      </w:r>
      <w:r w:rsidR="00805A74" w:rsidRPr="005825ED">
        <w:rPr>
          <w:sz w:val="24"/>
          <w:szCs w:val="24"/>
          <w:lang w:val="sq"/>
        </w:rPr>
        <w:t xml:space="preserve"> një</w:t>
      </w:r>
      <w:r w:rsidRPr="005825ED">
        <w:rPr>
          <w:sz w:val="24"/>
          <w:szCs w:val="24"/>
          <w:lang w:val="sq"/>
        </w:rPr>
        <w:t xml:space="preserve"> subjekt i mbikëqyrur, dhe shoqëria financiare zotëruese e përzier me seli qendrore në Shqipëri është shoqëria mëmë e të paktën dy subjekteve të mbikëqyrura nga sektorë të ndryshëm financiarë, dhe të paktën një nga këto subjekte është licencuar nga Banka e Shqipërisë, dhe të paktën një është licencuar nga Autoriteti i Mbikëqyrjes Financiare, kur sektori bankar është sektori financiar më i rëndësishëm në konglomeratin financiar;</w:t>
      </w:r>
    </w:p>
    <w:p w14:paraId="5219E95D" w14:textId="1B365B85" w:rsidR="00214AD3" w:rsidRPr="005825ED" w:rsidRDefault="00214AD3" w:rsidP="00214AD3">
      <w:pPr>
        <w:pStyle w:val="Paragrafi"/>
        <w:rPr>
          <w:sz w:val="24"/>
          <w:szCs w:val="24"/>
          <w:lang w:val="sq"/>
        </w:rPr>
      </w:pPr>
      <w:r w:rsidRPr="005825ED">
        <w:rPr>
          <w:sz w:val="24"/>
          <w:szCs w:val="24"/>
          <w:lang w:val="sq"/>
        </w:rPr>
        <w:t xml:space="preserve">ç) kur konglomerati financiar nuk drejtohet nga </w:t>
      </w:r>
      <w:r w:rsidR="00805A74" w:rsidRPr="005825ED">
        <w:rPr>
          <w:sz w:val="24"/>
          <w:szCs w:val="24"/>
          <w:lang w:val="sq"/>
        </w:rPr>
        <w:t xml:space="preserve">një </w:t>
      </w:r>
      <w:r w:rsidRPr="005825ED">
        <w:rPr>
          <w:sz w:val="24"/>
          <w:szCs w:val="24"/>
          <w:lang w:val="sq"/>
        </w:rPr>
        <w:t xml:space="preserve">subjekt i mbikëqyrur, dhe një shoqëri financiare zotëruese e përzier me seli qendrore në Shqipëri është shoqëri mëmë e të paktën një institucioni krediti që është licencuar nga Banka e Shqipërisë dhe të paktën një subjekti të mbikëqyrur me seli qendrore në një </w:t>
      </w:r>
      <w:r w:rsidR="00DC46D6">
        <w:rPr>
          <w:sz w:val="24"/>
          <w:szCs w:val="24"/>
          <w:lang w:val="sq"/>
        </w:rPr>
        <w:t>Shtet anëtar</w:t>
      </w:r>
      <w:r w:rsidRPr="005825ED">
        <w:rPr>
          <w:sz w:val="24"/>
          <w:szCs w:val="24"/>
          <w:lang w:val="sq"/>
        </w:rPr>
        <w:t xml:space="preserve">; </w:t>
      </w:r>
    </w:p>
    <w:p w14:paraId="471A6E53" w14:textId="33BF36C9" w:rsidR="00214AD3" w:rsidRPr="005825ED" w:rsidRDefault="00214AD3" w:rsidP="00214AD3">
      <w:pPr>
        <w:pStyle w:val="Paragrafi"/>
        <w:rPr>
          <w:sz w:val="24"/>
          <w:szCs w:val="24"/>
          <w:lang w:val="sq"/>
        </w:rPr>
      </w:pPr>
      <w:r w:rsidRPr="005825ED">
        <w:rPr>
          <w:sz w:val="24"/>
          <w:szCs w:val="24"/>
          <w:lang w:val="sq"/>
        </w:rPr>
        <w:t xml:space="preserve">d) kur konglomerati financiar nuk drejtohet nga </w:t>
      </w:r>
      <w:r w:rsidR="00805A74" w:rsidRPr="005825ED">
        <w:rPr>
          <w:sz w:val="24"/>
          <w:szCs w:val="24"/>
          <w:lang w:val="sq"/>
        </w:rPr>
        <w:t xml:space="preserve">një </w:t>
      </w:r>
      <w:r w:rsidRPr="005825ED">
        <w:rPr>
          <w:sz w:val="24"/>
          <w:szCs w:val="24"/>
          <w:lang w:val="sq"/>
        </w:rPr>
        <w:t>subjekt i mbikëqyrur, dhe konglomerat</w:t>
      </w:r>
      <w:r w:rsidR="00BE514C" w:rsidRPr="005825ED">
        <w:rPr>
          <w:sz w:val="24"/>
          <w:szCs w:val="24"/>
          <w:lang w:val="sq"/>
        </w:rPr>
        <w:t>i</w:t>
      </w:r>
      <w:r w:rsidRPr="005825ED">
        <w:rPr>
          <w:sz w:val="24"/>
          <w:szCs w:val="24"/>
          <w:lang w:val="sq"/>
        </w:rPr>
        <w:t xml:space="preserve"> financiar drejtohet nga të paktën një shoqëri financiare zotëruese e përzier me seli qendrore në Republikën e Shqipërisë dhe të paktën një shoqëri financiare zotëruese e përzier me seli qendrore në një </w:t>
      </w:r>
      <w:r w:rsidR="00DC46D6">
        <w:rPr>
          <w:sz w:val="24"/>
          <w:szCs w:val="24"/>
          <w:lang w:val="sq"/>
        </w:rPr>
        <w:t>Shtet anëtar</w:t>
      </w:r>
      <w:r w:rsidRPr="005825ED">
        <w:rPr>
          <w:sz w:val="24"/>
          <w:szCs w:val="24"/>
          <w:lang w:val="sq"/>
        </w:rPr>
        <w:t>, dhe ekziston një subjekt i mbikëqyrur në secilin prej këtyre Shteteve, me kusht që të dy subjektet t'i përkasin sektorit bankar dhe që institucioni i kredi</w:t>
      </w:r>
      <w:r w:rsidR="00805A74" w:rsidRPr="005825ED">
        <w:rPr>
          <w:sz w:val="24"/>
          <w:szCs w:val="24"/>
          <w:lang w:val="sq"/>
        </w:rPr>
        <w:t>t</w:t>
      </w:r>
      <w:r w:rsidRPr="005825ED">
        <w:rPr>
          <w:sz w:val="24"/>
          <w:szCs w:val="24"/>
          <w:lang w:val="sq"/>
        </w:rPr>
        <w:t>it i licencuar nga Banka e Shqipërisë të ketë vlerën më të madhe të bilancit;</w:t>
      </w:r>
    </w:p>
    <w:p w14:paraId="5C074250" w14:textId="589B3797" w:rsidR="00214AD3" w:rsidRPr="005825ED" w:rsidRDefault="00214AD3" w:rsidP="00214AD3">
      <w:pPr>
        <w:pStyle w:val="Paragrafi"/>
        <w:rPr>
          <w:sz w:val="24"/>
          <w:szCs w:val="24"/>
          <w:lang w:val="sq"/>
        </w:rPr>
      </w:pPr>
      <w:r w:rsidRPr="005825ED">
        <w:rPr>
          <w:sz w:val="24"/>
          <w:szCs w:val="24"/>
          <w:lang w:val="sq"/>
        </w:rPr>
        <w:t>dh)</w:t>
      </w:r>
      <w:r w:rsidR="00EB2E7F">
        <w:rPr>
          <w:sz w:val="24"/>
          <w:szCs w:val="24"/>
          <w:lang w:val="sq"/>
        </w:rPr>
        <w:t xml:space="preserve"> </w:t>
      </w:r>
      <w:r w:rsidRPr="005825ED">
        <w:rPr>
          <w:sz w:val="24"/>
          <w:szCs w:val="24"/>
          <w:lang w:val="sq"/>
        </w:rPr>
        <w:t xml:space="preserve">kur konglomerati financiar nuk drejtohet nga </w:t>
      </w:r>
      <w:r w:rsidR="00805A74" w:rsidRPr="005825ED">
        <w:rPr>
          <w:sz w:val="24"/>
          <w:szCs w:val="24"/>
          <w:lang w:val="sq"/>
        </w:rPr>
        <w:t xml:space="preserve">një </w:t>
      </w:r>
      <w:r w:rsidRPr="005825ED">
        <w:rPr>
          <w:sz w:val="24"/>
          <w:szCs w:val="24"/>
          <w:lang w:val="sq"/>
        </w:rPr>
        <w:t xml:space="preserve">subjekt i mbikëqyrur, dhe konglomerati financiar drejtohet nga të paktën një shoqëri financiare zotëruese e përzier me seli qendrore në Republikën e Shqipërisë dhe të paktën një shoqëri financiare zotëruese e përzier me seli qendrore në një </w:t>
      </w:r>
      <w:r w:rsidR="001A6C2B">
        <w:rPr>
          <w:sz w:val="24"/>
          <w:szCs w:val="24"/>
          <w:lang w:val="sq"/>
        </w:rPr>
        <w:t xml:space="preserve">shtet </w:t>
      </w:r>
      <w:r w:rsidR="00DC46D6">
        <w:rPr>
          <w:sz w:val="24"/>
          <w:szCs w:val="24"/>
          <w:lang w:val="sq"/>
        </w:rPr>
        <w:t>anëtar</w:t>
      </w:r>
      <w:r w:rsidRPr="005825ED">
        <w:rPr>
          <w:sz w:val="24"/>
          <w:szCs w:val="24"/>
          <w:lang w:val="sq"/>
        </w:rPr>
        <w:t>, dhe ekziston një subjekt i mbikëqyrur në secilin prej këtyre Shteteve, me kusht që subjekti i rregulluar me seli qendrore në Republikën e Shqipërisë të jetë institucion krediti i licencuar nga Banka e Shqipërisë dhe ku sektori bankar është sektori financiar më i rëndësishëm;</w:t>
      </w:r>
    </w:p>
    <w:p w14:paraId="1D87E0F0" w14:textId="135C7EB3" w:rsidR="00214AD3" w:rsidRPr="005825ED" w:rsidRDefault="00214AD3" w:rsidP="00214AD3">
      <w:pPr>
        <w:pStyle w:val="Paragrafi"/>
        <w:rPr>
          <w:sz w:val="24"/>
          <w:szCs w:val="24"/>
          <w:lang w:val="sq"/>
        </w:rPr>
      </w:pPr>
      <w:r w:rsidRPr="005825ED">
        <w:rPr>
          <w:sz w:val="24"/>
          <w:szCs w:val="24"/>
          <w:lang w:val="sq"/>
        </w:rPr>
        <w:t xml:space="preserve">e) kur konglomerati financiar nuk drejtohet nga </w:t>
      </w:r>
      <w:r w:rsidR="00805A74" w:rsidRPr="005825ED">
        <w:rPr>
          <w:sz w:val="24"/>
          <w:szCs w:val="24"/>
          <w:lang w:val="sq"/>
        </w:rPr>
        <w:t xml:space="preserve">një </w:t>
      </w:r>
      <w:r w:rsidRPr="005825ED">
        <w:rPr>
          <w:sz w:val="24"/>
          <w:szCs w:val="24"/>
          <w:lang w:val="sq"/>
        </w:rPr>
        <w:t xml:space="preserve">subjekt i mbikëqyrur, dhe të paktën një subjekt i mbikëqyrur me seli qendrore në Republikën e Shqipërisë dhe të paktën një subjekt i mbikëqyrur me seli qendrore në një </w:t>
      </w:r>
      <w:r w:rsidR="001A6C2B">
        <w:rPr>
          <w:sz w:val="24"/>
          <w:szCs w:val="24"/>
          <w:lang w:val="sq"/>
        </w:rPr>
        <w:t xml:space="preserve">shtet </w:t>
      </w:r>
      <w:r w:rsidR="00DC46D6">
        <w:rPr>
          <w:sz w:val="24"/>
          <w:szCs w:val="24"/>
          <w:lang w:val="sq"/>
        </w:rPr>
        <w:t>anëtar</w:t>
      </w:r>
      <w:r w:rsidRPr="005825ED">
        <w:rPr>
          <w:sz w:val="24"/>
          <w:szCs w:val="24"/>
          <w:lang w:val="sq"/>
        </w:rPr>
        <w:t xml:space="preserve"> është në varësi të së njëjtës shoqëri financiare zotëruese të përzier, dhe një nga këto subjekte është institucion krediti i cili është licencuar nga Banka e Shqipërisë; </w:t>
      </w:r>
    </w:p>
    <w:p w14:paraId="00CD23EB" w14:textId="5E755A5D" w:rsidR="00214AD3" w:rsidRPr="005825ED" w:rsidRDefault="00214AD3" w:rsidP="00214AD3">
      <w:pPr>
        <w:pStyle w:val="Paragrafi"/>
        <w:rPr>
          <w:sz w:val="24"/>
          <w:szCs w:val="24"/>
          <w:lang w:val="sq"/>
        </w:rPr>
      </w:pPr>
      <w:r w:rsidRPr="005825ED">
        <w:rPr>
          <w:sz w:val="24"/>
          <w:szCs w:val="24"/>
          <w:lang w:val="sq"/>
        </w:rPr>
        <w:t xml:space="preserve">ë) kur konglomerati financiar nuk drejtohet nga </w:t>
      </w:r>
      <w:r w:rsidR="00805A74" w:rsidRPr="005825ED">
        <w:rPr>
          <w:sz w:val="24"/>
          <w:szCs w:val="24"/>
          <w:lang w:val="sq"/>
        </w:rPr>
        <w:t xml:space="preserve">një </w:t>
      </w:r>
      <w:r w:rsidRPr="005825ED">
        <w:rPr>
          <w:sz w:val="24"/>
          <w:szCs w:val="24"/>
          <w:lang w:val="sq"/>
        </w:rPr>
        <w:t xml:space="preserve">subjekt i mbikëqyrur, dhe të paktën një subjekt i mbikëqyrur me seli qendrore në Republikën e Shqipërisë dhe të paktën një subjekt i mbikëqyrur me seli qendrore në një </w:t>
      </w:r>
      <w:r w:rsidR="001A6C2B">
        <w:rPr>
          <w:sz w:val="24"/>
          <w:szCs w:val="24"/>
          <w:lang w:val="sq"/>
        </w:rPr>
        <w:t xml:space="preserve">shtet </w:t>
      </w:r>
      <w:r w:rsidR="00DC46D6">
        <w:rPr>
          <w:sz w:val="24"/>
          <w:szCs w:val="24"/>
          <w:lang w:val="sq"/>
        </w:rPr>
        <w:t>anëtar</w:t>
      </w:r>
      <w:r w:rsidRPr="005825ED">
        <w:rPr>
          <w:sz w:val="24"/>
          <w:szCs w:val="24"/>
          <w:lang w:val="sq"/>
        </w:rPr>
        <w:t xml:space="preserve"> është në varësi të së njëjtës shoqëri financiare zotëruese të përzier, me kusht që asnjë nga subjektet e mbikëqyrura të mos jetë licencuar në shtetin në të cilin shoqëria financiare e përzier ka selinë qendrore, dhe institucioni i kreditit i licencuar nga Banka e Shqipërisë është subjekti i mbikëqyrur me vlerën më të madhe të bilancit në sektorin financiar më të rëndësishëm të atij konglomerati financiar;</w:t>
      </w:r>
    </w:p>
    <w:p w14:paraId="4938D381" w14:textId="57188A9C" w:rsidR="00214AD3" w:rsidRPr="005825ED" w:rsidRDefault="00214AD3" w:rsidP="00214AD3">
      <w:pPr>
        <w:pStyle w:val="Paragrafi"/>
        <w:rPr>
          <w:sz w:val="24"/>
          <w:szCs w:val="24"/>
          <w:lang w:val="sq"/>
        </w:rPr>
      </w:pPr>
      <w:r w:rsidRPr="005825ED">
        <w:rPr>
          <w:sz w:val="24"/>
          <w:szCs w:val="24"/>
          <w:lang w:val="sq"/>
        </w:rPr>
        <w:t xml:space="preserve">f) kur konglomerati financiar nuk drejtohet nga </w:t>
      </w:r>
      <w:r w:rsidR="00805A74" w:rsidRPr="005825ED">
        <w:rPr>
          <w:sz w:val="24"/>
          <w:szCs w:val="24"/>
          <w:lang w:val="sq"/>
        </w:rPr>
        <w:t xml:space="preserve">një </w:t>
      </w:r>
      <w:r w:rsidRPr="005825ED">
        <w:rPr>
          <w:sz w:val="24"/>
          <w:szCs w:val="24"/>
          <w:lang w:val="sq"/>
        </w:rPr>
        <w:t xml:space="preserve">subjekt i mbikëqyrur, dhe të paktën një subjekt i mbikëqyrur me seli qendrore në Republikën e Shqipërisë dhe të paktën një subjekt i mbikëqyrur me seli qendrore në një </w:t>
      </w:r>
      <w:r w:rsidR="001A6C2B">
        <w:rPr>
          <w:sz w:val="24"/>
          <w:szCs w:val="24"/>
          <w:lang w:val="sq"/>
        </w:rPr>
        <w:t xml:space="preserve">shtet </w:t>
      </w:r>
      <w:r w:rsidR="00DC46D6">
        <w:rPr>
          <w:sz w:val="24"/>
          <w:szCs w:val="24"/>
          <w:lang w:val="sq"/>
        </w:rPr>
        <w:t>anëtar</w:t>
      </w:r>
      <w:r w:rsidRPr="005825ED">
        <w:rPr>
          <w:sz w:val="24"/>
          <w:szCs w:val="24"/>
          <w:lang w:val="sq"/>
        </w:rPr>
        <w:t xml:space="preserve"> është në varësi të së njëjtës shoqëri financiare zotëruese të përzier, dhe asnjë nga subjektet e mbikëqyrura nuk është licencuar në shtetin në të cilin shoqëria financiare zotëruese e përzier ka selinë qendrore, dhe subjekti i mbikëqyrur me vlerën më të madhe të bilancit në sektorin më të rëndësishëm financiar është një institucion krediti i licencuar nga Banka e Shqipërisë;</w:t>
      </w:r>
    </w:p>
    <w:p w14:paraId="2416E0B8" w14:textId="5F427F49" w:rsidR="00214AD3" w:rsidRPr="005825ED" w:rsidRDefault="00214AD3" w:rsidP="00214AD3">
      <w:pPr>
        <w:pStyle w:val="Paragrafi"/>
        <w:rPr>
          <w:sz w:val="24"/>
          <w:szCs w:val="24"/>
          <w:lang w:val="sq"/>
        </w:rPr>
      </w:pPr>
      <w:r w:rsidRPr="005825ED">
        <w:rPr>
          <w:sz w:val="24"/>
          <w:szCs w:val="24"/>
          <w:lang w:val="sq"/>
        </w:rPr>
        <w:t xml:space="preserve">g) kur konglomerati financiar nuk drejtohet nga </w:t>
      </w:r>
      <w:r w:rsidR="00805A74" w:rsidRPr="005825ED">
        <w:rPr>
          <w:sz w:val="24"/>
          <w:szCs w:val="24"/>
          <w:lang w:val="sq"/>
        </w:rPr>
        <w:t xml:space="preserve">një </w:t>
      </w:r>
      <w:r w:rsidRPr="005825ED">
        <w:rPr>
          <w:sz w:val="24"/>
          <w:szCs w:val="24"/>
          <w:lang w:val="sq"/>
        </w:rPr>
        <w:t xml:space="preserve">subjekt i mbikëqyrur, dhe konglomerati financiar është grup pa shoqëri mëmë, dhe institucioni i kreditit i licencuar nga Banka e Shqipërisë është subjekti i mbikëqyrur me vlerën më të madhe të bilancit në sektorin më </w:t>
      </w:r>
      <w:r w:rsidRPr="005825ED">
        <w:rPr>
          <w:sz w:val="24"/>
          <w:szCs w:val="24"/>
          <w:lang w:val="sq"/>
        </w:rPr>
        <w:lastRenderedPageBreak/>
        <w:t>të rëndësishëm financiar; ose</w:t>
      </w:r>
    </w:p>
    <w:p w14:paraId="1CB7B90E" w14:textId="310735B4" w:rsidR="00214AD3" w:rsidRPr="005825ED" w:rsidRDefault="00214AD3" w:rsidP="00214AD3">
      <w:pPr>
        <w:pStyle w:val="Paragrafi"/>
        <w:rPr>
          <w:sz w:val="24"/>
          <w:szCs w:val="24"/>
          <w:lang w:val="sq"/>
        </w:rPr>
      </w:pPr>
      <w:r w:rsidRPr="005825ED">
        <w:rPr>
          <w:sz w:val="24"/>
          <w:szCs w:val="24"/>
          <w:lang w:val="sq"/>
        </w:rPr>
        <w:t>gj) në të gjitha rastet e tjera, kur një konglomerat financiar nuk drejtohet nga një subjekt i mbikëqyrur, dhe një institucion krediti i licencuar nga Banka e Shqipërisë është subjekti i mbikëqyrur me totalin më të madh të bilancit në sektorin më të rëndësishëm financiar.</w:t>
      </w:r>
    </w:p>
    <w:p w14:paraId="4F430921" w14:textId="0A050AF0" w:rsidR="00214AD3" w:rsidRPr="005825ED" w:rsidRDefault="00214AD3" w:rsidP="00214AD3">
      <w:pPr>
        <w:pStyle w:val="Paragrafi"/>
        <w:rPr>
          <w:sz w:val="24"/>
          <w:szCs w:val="24"/>
          <w:lang w:val="sq"/>
        </w:rPr>
      </w:pPr>
      <w:r w:rsidRPr="005825ED">
        <w:rPr>
          <w:sz w:val="24"/>
          <w:szCs w:val="24"/>
          <w:lang w:val="sq"/>
        </w:rPr>
        <w:t xml:space="preserve">3. Autoriteti i Mbikëqyrjes Financiare </w:t>
      </w:r>
      <w:r w:rsidR="00805A74" w:rsidRPr="005825ED">
        <w:rPr>
          <w:sz w:val="24"/>
          <w:szCs w:val="24"/>
          <w:lang w:val="sq"/>
        </w:rPr>
        <w:t xml:space="preserve">do të jetë në rolin e </w:t>
      </w:r>
      <w:r w:rsidRPr="005825ED">
        <w:rPr>
          <w:sz w:val="24"/>
          <w:szCs w:val="24"/>
          <w:lang w:val="sq"/>
        </w:rPr>
        <w:t>koordinatori</w:t>
      </w:r>
      <w:r w:rsidR="006F2917" w:rsidRPr="005825ED">
        <w:rPr>
          <w:sz w:val="24"/>
          <w:szCs w:val="24"/>
          <w:lang w:val="sq"/>
        </w:rPr>
        <w:t>t</w:t>
      </w:r>
      <w:r w:rsidRPr="005825ED">
        <w:rPr>
          <w:sz w:val="24"/>
          <w:szCs w:val="24"/>
          <w:lang w:val="sq"/>
        </w:rPr>
        <w:t xml:space="preserve"> në rastet e mëposhtme:</w:t>
      </w:r>
    </w:p>
    <w:p w14:paraId="59C215EC" w14:textId="67FF1784" w:rsidR="00214AD3" w:rsidRPr="005825ED" w:rsidRDefault="00214AD3" w:rsidP="00214AD3">
      <w:pPr>
        <w:pStyle w:val="Paragrafi"/>
        <w:rPr>
          <w:sz w:val="24"/>
          <w:szCs w:val="24"/>
          <w:lang w:val="sq"/>
        </w:rPr>
      </w:pPr>
      <w:r w:rsidRPr="005825ED">
        <w:rPr>
          <w:sz w:val="24"/>
          <w:szCs w:val="24"/>
          <w:lang w:val="sq"/>
        </w:rPr>
        <w:t xml:space="preserve">a) kur konglomerati financiar drejtohet nga </w:t>
      </w:r>
      <w:r w:rsidR="006F2917" w:rsidRPr="005825ED">
        <w:rPr>
          <w:sz w:val="24"/>
          <w:szCs w:val="24"/>
          <w:lang w:val="sq"/>
        </w:rPr>
        <w:t xml:space="preserve">një </w:t>
      </w:r>
      <w:r w:rsidRPr="005825ED">
        <w:rPr>
          <w:sz w:val="24"/>
          <w:szCs w:val="24"/>
          <w:lang w:val="sq"/>
        </w:rPr>
        <w:t xml:space="preserve">shoqëri e licencuar nga Autoriteti i Mbikëqyrjes Financiare; </w:t>
      </w:r>
    </w:p>
    <w:p w14:paraId="05CFDDE6" w14:textId="4036119F" w:rsidR="00214AD3" w:rsidRPr="005825ED" w:rsidRDefault="00214AD3" w:rsidP="00214AD3">
      <w:pPr>
        <w:pStyle w:val="Paragrafi"/>
        <w:rPr>
          <w:sz w:val="24"/>
          <w:szCs w:val="24"/>
          <w:lang w:val="sq"/>
        </w:rPr>
      </w:pPr>
      <w:r w:rsidRPr="005825ED">
        <w:rPr>
          <w:sz w:val="24"/>
          <w:szCs w:val="24"/>
          <w:lang w:val="sq"/>
        </w:rPr>
        <w:t xml:space="preserve">b) kur konglomerati financiar nuk drejtohet nga </w:t>
      </w:r>
      <w:r w:rsidR="006F2917" w:rsidRPr="005825ED">
        <w:rPr>
          <w:sz w:val="24"/>
          <w:szCs w:val="24"/>
          <w:lang w:val="sq"/>
        </w:rPr>
        <w:t xml:space="preserve">një </w:t>
      </w:r>
      <w:r w:rsidRPr="005825ED">
        <w:rPr>
          <w:sz w:val="24"/>
          <w:szCs w:val="24"/>
          <w:lang w:val="sq"/>
        </w:rPr>
        <w:t xml:space="preserve">subjekt i mbikëqyrur, dhe shoqëria mëmë e subjektit të mbikëqyrur është shoqëri financiare zotëruese e përzier, nëse subjekti i mbikëqyrur është licencuar nga Autoriteti i Mbikëqyrjes Financiare; </w:t>
      </w:r>
    </w:p>
    <w:p w14:paraId="128067E5" w14:textId="754EE576" w:rsidR="00214AD3" w:rsidRPr="005825ED" w:rsidRDefault="00214AD3" w:rsidP="00214AD3">
      <w:pPr>
        <w:pStyle w:val="Paragrafi"/>
        <w:rPr>
          <w:sz w:val="24"/>
          <w:szCs w:val="24"/>
          <w:lang w:val="sq"/>
        </w:rPr>
      </w:pPr>
      <w:r w:rsidRPr="005825ED">
        <w:rPr>
          <w:sz w:val="24"/>
          <w:szCs w:val="24"/>
          <w:lang w:val="sq"/>
        </w:rPr>
        <w:t xml:space="preserve">c) kur konglomerati financiar nuk drejtohet nga </w:t>
      </w:r>
      <w:r w:rsidR="006F2917" w:rsidRPr="005825ED">
        <w:rPr>
          <w:sz w:val="24"/>
          <w:szCs w:val="24"/>
          <w:lang w:val="sq"/>
        </w:rPr>
        <w:t>një</w:t>
      </w:r>
      <w:r w:rsidRPr="005825ED">
        <w:rPr>
          <w:sz w:val="24"/>
          <w:szCs w:val="24"/>
          <w:lang w:val="sq"/>
        </w:rPr>
        <w:t xml:space="preserve"> subjekt i mbikëqyrur, dhe shoqëria financiare zotëruese e përzier me seli qendrore në Republikën e Shqipërisë është shoqëria mëmë e të paktën dy subjekteve të mbikëqyrura nga sektorë të ndryshëm financiarë, dhe të paktën një nga këto subjekte është licencuar nga Autoriteti i Mbikëqyrjes Financiare, kur sektori i sigurimeve ose sektori shërbimeve të investimit është sektori financiar më i rëndësishëm në konglomeratin financiar;</w:t>
      </w:r>
    </w:p>
    <w:p w14:paraId="631E7D87" w14:textId="1E719886" w:rsidR="00214AD3" w:rsidRPr="005825ED" w:rsidRDefault="00214AD3" w:rsidP="00214AD3">
      <w:pPr>
        <w:pStyle w:val="Paragrafi"/>
        <w:rPr>
          <w:sz w:val="24"/>
          <w:szCs w:val="24"/>
          <w:lang w:val="sq"/>
        </w:rPr>
      </w:pPr>
      <w:r w:rsidRPr="005825ED">
        <w:rPr>
          <w:sz w:val="24"/>
          <w:szCs w:val="24"/>
          <w:lang w:val="sq"/>
        </w:rPr>
        <w:t xml:space="preserve">ç) kur konglomerati financiar nuk drejtohet nga </w:t>
      </w:r>
      <w:r w:rsidR="006F2917" w:rsidRPr="005825ED">
        <w:rPr>
          <w:sz w:val="24"/>
          <w:szCs w:val="24"/>
          <w:lang w:val="sq"/>
        </w:rPr>
        <w:t xml:space="preserve">një </w:t>
      </w:r>
      <w:r w:rsidRPr="005825ED">
        <w:rPr>
          <w:sz w:val="24"/>
          <w:szCs w:val="24"/>
          <w:lang w:val="sq"/>
        </w:rPr>
        <w:t xml:space="preserve">subjekt i mbikëqyrur, dhe shoqëria financiare zotëruese e përzier me seli qendrore në Republikën e Shqipërisë është shoqëria mëmë e të paktën një subjekti të mbikëqyrur me seli qendrore në Republikën e Shqipërisë i licencuar nga Autoriteti i Mbikëqyrjes Financiare dhe/ose të paktën një subjekti të mbikëqyrur me seli qendrore në një </w:t>
      </w:r>
      <w:r w:rsidR="00DC46D6">
        <w:rPr>
          <w:sz w:val="24"/>
          <w:szCs w:val="24"/>
          <w:lang w:val="sq"/>
        </w:rPr>
        <w:t>Shtet anëtar</w:t>
      </w:r>
      <w:r w:rsidRPr="005825ED">
        <w:rPr>
          <w:sz w:val="24"/>
          <w:szCs w:val="24"/>
          <w:lang w:val="sq"/>
        </w:rPr>
        <w:t xml:space="preserve">; </w:t>
      </w:r>
    </w:p>
    <w:p w14:paraId="23C28CDF" w14:textId="02D41086" w:rsidR="00214AD3" w:rsidRPr="005825ED" w:rsidRDefault="00214AD3" w:rsidP="00214AD3">
      <w:pPr>
        <w:pStyle w:val="Paragrafi"/>
        <w:rPr>
          <w:sz w:val="24"/>
          <w:szCs w:val="24"/>
          <w:lang w:val="sq"/>
        </w:rPr>
      </w:pPr>
      <w:r w:rsidRPr="005825ED">
        <w:rPr>
          <w:sz w:val="24"/>
          <w:szCs w:val="24"/>
          <w:lang w:val="sq"/>
        </w:rPr>
        <w:t xml:space="preserve">d) kur konglomerati financiar nuk drejtohet nga </w:t>
      </w:r>
      <w:r w:rsidR="006F2917" w:rsidRPr="005825ED">
        <w:rPr>
          <w:sz w:val="24"/>
          <w:szCs w:val="24"/>
          <w:lang w:val="sq"/>
        </w:rPr>
        <w:t>një</w:t>
      </w:r>
      <w:r w:rsidRPr="005825ED">
        <w:rPr>
          <w:sz w:val="24"/>
          <w:szCs w:val="24"/>
          <w:lang w:val="sq"/>
        </w:rPr>
        <w:t xml:space="preserve"> subjekt i mbikëqyrur, dhe konglomerati financiar drejtohet nga të paktën një shoqëri financiare zotëruese e përzier me seli qendrore në Republikën e Shqipërisë dhe të paktën një shoqëri financiare zotëruese e përzier me seli qendrore në një </w:t>
      </w:r>
      <w:r w:rsidR="00DC46D6">
        <w:rPr>
          <w:sz w:val="24"/>
          <w:szCs w:val="24"/>
          <w:lang w:val="sq"/>
        </w:rPr>
        <w:t>Shtet anëtar</w:t>
      </w:r>
      <w:r w:rsidRPr="005825ED">
        <w:rPr>
          <w:sz w:val="24"/>
          <w:szCs w:val="24"/>
          <w:lang w:val="sq"/>
        </w:rPr>
        <w:t>, dhe ekziston një subjekt i mbikëqyrur në secilin prej këtyre Shteteve, me kusht që ato t'i përkasin të njëjtit sektor financiar dhe subjekti i licencuar nga Autoriteti i Mbikëqyrjes Financiare të ketë vlerën më të madhe të bilancit;</w:t>
      </w:r>
    </w:p>
    <w:p w14:paraId="79A2FEE8" w14:textId="0A163E11" w:rsidR="00214AD3" w:rsidRPr="005825ED" w:rsidRDefault="00214AD3" w:rsidP="00214AD3">
      <w:pPr>
        <w:pStyle w:val="Paragrafi"/>
        <w:rPr>
          <w:sz w:val="24"/>
          <w:szCs w:val="24"/>
          <w:lang w:val="sq"/>
        </w:rPr>
      </w:pPr>
      <w:r w:rsidRPr="005825ED">
        <w:rPr>
          <w:sz w:val="24"/>
          <w:szCs w:val="24"/>
          <w:lang w:val="sq"/>
        </w:rPr>
        <w:t xml:space="preserve">dh) kur konglomerati financiar nuk drejtohet nga </w:t>
      </w:r>
      <w:r w:rsidR="006F2917" w:rsidRPr="005825ED">
        <w:rPr>
          <w:sz w:val="24"/>
          <w:szCs w:val="24"/>
          <w:lang w:val="sq"/>
        </w:rPr>
        <w:t xml:space="preserve">një </w:t>
      </w:r>
      <w:r w:rsidRPr="005825ED">
        <w:rPr>
          <w:sz w:val="24"/>
          <w:szCs w:val="24"/>
          <w:lang w:val="sq"/>
        </w:rPr>
        <w:t xml:space="preserve">subjekt i mbikëqyrur, dhe konglomerati financiar drejtohet nga të paktën një shoqëri financiare zotëruese e përzier me seli qendrore në Republikën e Shqipërisë dhe të paktën një shoqëri financiare zotëruese e përzier me seli qendrore në një </w:t>
      </w:r>
      <w:r w:rsidR="00DC46D6">
        <w:rPr>
          <w:sz w:val="24"/>
          <w:szCs w:val="24"/>
          <w:lang w:val="sq"/>
        </w:rPr>
        <w:t>Shtet anëtar</w:t>
      </w:r>
      <w:r w:rsidRPr="005825ED">
        <w:rPr>
          <w:sz w:val="24"/>
          <w:szCs w:val="24"/>
          <w:lang w:val="sq"/>
        </w:rPr>
        <w:t>, dhe ekziston një subjekt i mbikëqyrur në secilin prej këtyre Shteteve, me kusht që subjekti i licencuar nga Autoriteti i Mbikëqyrjes Financiare t'i përkasë sektorit më të rëndësishëm financiar;</w:t>
      </w:r>
    </w:p>
    <w:p w14:paraId="7D19F773" w14:textId="53450417" w:rsidR="00214AD3" w:rsidRPr="005825ED" w:rsidRDefault="00214AD3" w:rsidP="00214AD3">
      <w:pPr>
        <w:pStyle w:val="Paragrafi"/>
        <w:rPr>
          <w:sz w:val="24"/>
          <w:szCs w:val="24"/>
          <w:lang w:val="sq"/>
        </w:rPr>
      </w:pPr>
      <w:r w:rsidRPr="005825ED">
        <w:rPr>
          <w:sz w:val="24"/>
          <w:szCs w:val="24"/>
          <w:lang w:val="sq"/>
        </w:rPr>
        <w:t xml:space="preserve">e) kur konglomerati financiar nuk drejtohet nga </w:t>
      </w:r>
      <w:r w:rsidR="006F2917" w:rsidRPr="005825ED">
        <w:rPr>
          <w:sz w:val="24"/>
          <w:szCs w:val="24"/>
          <w:lang w:val="sq"/>
        </w:rPr>
        <w:t xml:space="preserve">një </w:t>
      </w:r>
      <w:r w:rsidRPr="005825ED">
        <w:rPr>
          <w:sz w:val="24"/>
          <w:szCs w:val="24"/>
          <w:lang w:val="sq"/>
        </w:rPr>
        <w:t xml:space="preserve">subjekt i mbikëqyrur, dhe të paktën një subjekt i mbikëqyrur me seli qendrore në Republikën e Shqipërisë dhe të paktën një subjekt i mbikëqyrur me seli qendrore në një </w:t>
      </w:r>
      <w:r w:rsidR="0098328E">
        <w:rPr>
          <w:sz w:val="24"/>
          <w:szCs w:val="24"/>
          <w:lang w:val="sq"/>
        </w:rPr>
        <w:t xml:space="preserve">shtet </w:t>
      </w:r>
      <w:r w:rsidR="00DC46D6">
        <w:rPr>
          <w:sz w:val="24"/>
          <w:szCs w:val="24"/>
          <w:lang w:val="sq"/>
        </w:rPr>
        <w:t>anëtar</w:t>
      </w:r>
      <w:r w:rsidRPr="005825ED">
        <w:rPr>
          <w:sz w:val="24"/>
          <w:szCs w:val="24"/>
          <w:lang w:val="sq"/>
        </w:rPr>
        <w:t xml:space="preserve"> është në varësi të së njëjtës shoqëri financiare të përzier, me kusht që asnjë nga subjektet e mbikëqyrura të mos jetë licencuar në shtetin në të cilin shoqëria financiare zotëruese e përzier ka selinë qendrore, dhe subjekti i licencuar nga Autoriteti i Mbikëqyrjes Financiare është subjekti i mbikëqyrur me vlerën më të madhe të bilancit në sektorin financiar më të rëndësishëm të atij konglomerati financiar;</w:t>
      </w:r>
    </w:p>
    <w:p w14:paraId="6836E9A4" w14:textId="06B6DE20" w:rsidR="00214AD3" w:rsidRPr="005825ED" w:rsidRDefault="00214AD3" w:rsidP="00214AD3">
      <w:pPr>
        <w:pStyle w:val="Paragrafi"/>
        <w:rPr>
          <w:sz w:val="24"/>
          <w:szCs w:val="24"/>
          <w:lang w:val="sq"/>
        </w:rPr>
      </w:pPr>
      <w:r w:rsidRPr="005825ED">
        <w:rPr>
          <w:sz w:val="24"/>
          <w:szCs w:val="24"/>
          <w:lang w:val="sq"/>
        </w:rPr>
        <w:t xml:space="preserve">ë) kur konglomerati financiar nuk drejtohet nga një subjekt i mbikëqyrur, dhe të paktën një subjekt i mbikëqyrur me seli qendrore në Republikën e Shqipërisë dhe të paktën një subjekt i mbikëqyrur me seli qendrore në një </w:t>
      </w:r>
      <w:r w:rsidR="0098328E">
        <w:rPr>
          <w:sz w:val="24"/>
          <w:szCs w:val="24"/>
          <w:lang w:val="sq"/>
        </w:rPr>
        <w:t>s</w:t>
      </w:r>
      <w:r w:rsidR="00DC46D6">
        <w:rPr>
          <w:sz w:val="24"/>
          <w:szCs w:val="24"/>
          <w:lang w:val="sq"/>
        </w:rPr>
        <w:t>htet anëtar</w:t>
      </w:r>
      <w:r w:rsidRPr="005825ED">
        <w:rPr>
          <w:sz w:val="24"/>
          <w:szCs w:val="24"/>
          <w:lang w:val="sq"/>
        </w:rPr>
        <w:t xml:space="preserve"> është në varësi të së njëjtës shoqëri financiare zotëruese të përzier, dhe një nga këto subjekte licencuar nga Autoriteti i Mbikëqyrjes Financiare </w:t>
      </w:r>
    </w:p>
    <w:p w14:paraId="1DAE23F4" w14:textId="378C14F6" w:rsidR="00214AD3" w:rsidRPr="005825ED" w:rsidRDefault="00214AD3" w:rsidP="00214AD3">
      <w:pPr>
        <w:pStyle w:val="Paragrafi"/>
        <w:rPr>
          <w:sz w:val="24"/>
          <w:szCs w:val="24"/>
          <w:lang w:val="sq"/>
        </w:rPr>
      </w:pPr>
      <w:r w:rsidRPr="005825ED">
        <w:rPr>
          <w:sz w:val="24"/>
          <w:szCs w:val="24"/>
          <w:lang w:val="sq"/>
        </w:rPr>
        <w:t xml:space="preserve">f) kur konglomerati financiar nuk drejtohet nga </w:t>
      </w:r>
      <w:r w:rsidR="006F2917" w:rsidRPr="005825ED">
        <w:rPr>
          <w:sz w:val="24"/>
          <w:szCs w:val="24"/>
          <w:lang w:val="sq"/>
        </w:rPr>
        <w:t xml:space="preserve">një </w:t>
      </w:r>
      <w:r w:rsidRPr="005825ED">
        <w:rPr>
          <w:sz w:val="24"/>
          <w:szCs w:val="24"/>
          <w:lang w:val="sq"/>
        </w:rPr>
        <w:t xml:space="preserve">subjekt i mbikëqyrur, dhe të paktën </w:t>
      </w:r>
      <w:r w:rsidRPr="005825ED">
        <w:rPr>
          <w:sz w:val="24"/>
          <w:szCs w:val="24"/>
          <w:lang w:val="sq"/>
        </w:rPr>
        <w:lastRenderedPageBreak/>
        <w:t xml:space="preserve">një subjekt i mbikëqyrur me seli qendrore në Republikën e Shqipërisë dhe të paktën një subjekt i mbikëqyrur me seli qendrore në një </w:t>
      </w:r>
      <w:r w:rsidR="00DC46D6">
        <w:rPr>
          <w:sz w:val="24"/>
          <w:szCs w:val="24"/>
          <w:lang w:val="sq"/>
        </w:rPr>
        <w:t>Shtet anëtar</w:t>
      </w:r>
      <w:r w:rsidRPr="005825ED">
        <w:rPr>
          <w:sz w:val="24"/>
          <w:szCs w:val="24"/>
          <w:lang w:val="sq"/>
        </w:rPr>
        <w:t xml:space="preserve"> është në varësi të së njëjtës shoqëri financiare zotëruese të përzier, dhe asnjë nga subjektet e rregulluara nuk është licencuar në shtetin në të cilin shoqëria financiare zotëruese e përzier ka selinë qendrore, dhe</w:t>
      </w:r>
      <w:r w:rsidR="00624A3D" w:rsidRPr="005825ED">
        <w:rPr>
          <w:sz w:val="24"/>
          <w:szCs w:val="24"/>
          <w:lang w:val="sq"/>
        </w:rPr>
        <w:t xml:space="preserve"> </w:t>
      </w:r>
      <w:r w:rsidRPr="005825ED">
        <w:rPr>
          <w:sz w:val="24"/>
          <w:szCs w:val="24"/>
          <w:lang w:val="sq"/>
        </w:rPr>
        <w:t>subjekti i mbikëqyrur me vlerën më të madhe të bilancit në sektorin më të rëndësishëm financiar është subjekt i licencuar nga Autoriteti i Mbikëqyrjes Financiare;</w:t>
      </w:r>
    </w:p>
    <w:p w14:paraId="3CA60648" w14:textId="3CD93EFF" w:rsidR="00214AD3" w:rsidRPr="005825ED" w:rsidRDefault="00214AD3" w:rsidP="00214AD3">
      <w:pPr>
        <w:pStyle w:val="Paragrafi"/>
        <w:rPr>
          <w:sz w:val="24"/>
          <w:szCs w:val="24"/>
          <w:lang w:val="sq"/>
        </w:rPr>
      </w:pPr>
      <w:r w:rsidRPr="005825ED">
        <w:rPr>
          <w:sz w:val="24"/>
          <w:szCs w:val="24"/>
          <w:lang w:val="sq"/>
        </w:rPr>
        <w:t xml:space="preserve">g) kur konglomerati financiar nuk drejtohet nga </w:t>
      </w:r>
      <w:r w:rsidR="006F2917" w:rsidRPr="005825ED">
        <w:rPr>
          <w:sz w:val="24"/>
          <w:szCs w:val="24"/>
          <w:lang w:val="sq"/>
        </w:rPr>
        <w:t xml:space="preserve">një </w:t>
      </w:r>
      <w:r w:rsidRPr="005825ED">
        <w:rPr>
          <w:sz w:val="24"/>
          <w:szCs w:val="24"/>
          <w:lang w:val="sq"/>
        </w:rPr>
        <w:t>subjekt i mbikëqyrur, dhe konglomerati financiar është grup pa shoqëri mëmë, dhe subjekti i licencuar nga Autoriteti i Mbikëqyrjes Financiare është subjekti i mbikëqyrur me vlerën më të madhe të bilancit në sektorin më të rëndësishëm financiar; ose</w:t>
      </w:r>
    </w:p>
    <w:p w14:paraId="484BCC4D" w14:textId="755281F2" w:rsidR="00214AD3" w:rsidRPr="005825ED" w:rsidRDefault="00214AD3" w:rsidP="00214AD3">
      <w:pPr>
        <w:pStyle w:val="Paragrafi"/>
        <w:rPr>
          <w:sz w:val="24"/>
          <w:szCs w:val="24"/>
          <w:lang w:val="sq"/>
        </w:rPr>
      </w:pPr>
      <w:r w:rsidRPr="005825ED">
        <w:rPr>
          <w:sz w:val="24"/>
          <w:szCs w:val="24"/>
          <w:lang w:val="sq"/>
        </w:rPr>
        <w:t xml:space="preserve">gj) në raste të tjera, kur konglomerati financiar nuk drejtohet nga </w:t>
      </w:r>
      <w:r w:rsidR="006F2917" w:rsidRPr="005825ED">
        <w:rPr>
          <w:sz w:val="24"/>
          <w:szCs w:val="24"/>
          <w:lang w:val="sq"/>
        </w:rPr>
        <w:t xml:space="preserve">një </w:t>
      </w:r>
      <w:r w:rsidRPr="005825ED">
        <w:rPr>
          <w:sz w:val="24"/>
          <w:szCs w:val="24"/>
          <w:lang w:val="sq"/>
        </w:rPr>
        <w:t xml:space="preserve">subjekt i mbikëqyrur, dhe subjekti i licencuar nga Autoriteti i Mbikëqyrjes Financiare është subjekti i mbikëqyrur me vlerën më të madhe të bilancit në sektorin më të rëndësishëm financiar; </w:t>
      </w:r>
    </w:p>
    <w:p w14:paraId="7EBF4165" w14:textId="1AE26E9D" w:rsidR="00214AD3" w:rsidRPr="00EB0D67" w:rsidRDefault="00214AD3" w:rsidP="00214AD3">
      <w:pPr>
        <w:pStyle w:val="Paragrafi"/>
        <w:rPr>
          <w:sz w:val="24"/>
          <w:szCs w:val="24"/>
          <w:lang w:val="sq"/>
        </w:rPr>
      </w:pPr>
      <w:r w:rsidRPr="005825ED">
        <w:rPr>
          <w:sz w:val="24"/>
          <w:szCs w:val="24"/>
          <w:lang w:val="sq"/>
        </w:rPr>
        <w:t>4</w:t>
      </w:r>
      <w:r w:rsidR="00463963" w:rsidRPr="005825ED">
        <w:rPr>
          <w:sz w:val="24"/>
          <w:szCs w:val="24"/>
          <w:lang w:val="sq"/>
        </w:rPr>
        <w:t>.</w:t>
      </w:r>
      <w:r w:rsidRPr="005825ED">
        <w:rPr>
          <w:sz w:val="24"/>
          <w:szCs w:val="24"/>
          <w:lang w:val="sq"/>
        </w:rPr>
        <w:t xml:space="preserve"> Për të siguruar mbikëqyrje të përshtatshme shtesë të subjekteve të mbikëqyrura në një konglomerat financiar, një koordinator i vetëm, përgjegjës për koordinimin dhe ushtrimin e mbikëqyrjes shtesë, emërohet nga autoritetet kompetente të Shteteve Anëtare përkatëse, duke përfshirë ato të Shtetit Anëtar në të cilin shoqëria financiare zotëruese e përzier ka selinë e saj </w:t>
      </w:r>
      <w:r w:rsidRPr="00EB0D67">
        <w:rPr>
          <w:sz w:val="24"/>
          <w:szCs w:val="24"/>
          <w:lang w:val="sq"/>
        </w:rPr>
        <w:t>qendrore dhe të dhënat dhe informacionet mbi koordinatorin e emëruar publikohen në faqen e internetit të Komitetit të Përbashkët.</w:t>
      </w:r>
    </w:p>
    <w:p w14:paraId="66A610D1" w14:textId="222DCBCF" w:rsidR="00A6657E" w:rsidRPr="00EB0D67" w:rsidRDefault="00463963" w:rsidP="0097042B">
      <w:pPr>
        <w:pStyle w:val="Paragrafi"/>
        <w:rPr>
          <w:sz w:val="24"/>
          <w:szCs w:val="24"/>
          <w:lang w:val="sq"/>
        </w:rPr>
      </w:pPr>
      <w:r w:rsidRPr="00EB0D67">
        <w:rPr>
          <w:sz w:val="24"/>
          <w:szCs w:val="24"/>
          <w:lang w:val="sq-AL"/>
        </w:rPr>
        <w:t>5</w:t>
      </w:r>
      <w:r w:rsidR="00A6657E" w:rsidRPr="00EB0D67">
        <w:rPr>
          <w:sz w:val="24"/>
          <w:szCs w:val="24"/>
          <w:lang w:val="sq"/>
        </w:rPr>
        <w:t>.</w:t>
      </w:r>
      <w:r w:rsidR="009A2C0B" w:rsidRPr="00EB0D67">
        <w:rPr>
          <w:sz w:val="24"/>
          <w:szCs w:val="24"/>
          <w:lang w:val="sq"/>
        </w:rPr>
        <w:t xml:space="preserve"> </w:t>
      </w:r>
      <w:r w:rsidR="00A6657E" w:rsidRPr="00EB0D67">
        <w:rPr>
          <w:sz w:val="24"/>
          <w:szCs w:val="24"/>
          <w:lang w:val="sq"/>
        </w:rPr>
        <w:t xml:space="preserve">Në raste të veçanta, autoritetet </w:t>
      </w:r>
      <w:r w:rsidR="009A2C0B" w:rsidRPr="00EB0D67">
        <w:rPr>
          <w:sz w:val="24"/>
          <w:szCs w:val="24"/>
          <w:lang w:val="sq"/>
        </w:rPr>
        <w:t>mbik</w:t>
      </w:r>
      <w:r w:rsidR="00362841" w:rsidRPr="00EB0D67">
        <w:rPr>
          <w:sz w:val="24"/>
          <w:szCs w:val="24"/>
          <w:lang w:val="sq"/>
        </w:rPr>
        <w:t>ë</w:t>
      </w:r>
      <w:r w:rsidR="009A2C0B" w:rsidRPr="00EB0D67">
        <w:rPr>
          <w:sz w:val="24"/>
          <w:szCs w:val="24"/>
          <w:lang w:val="sq"/>
        </w:rPr>
        <w:t>qyr</w:t>
      </w:r>
      <w:r w:rsidR="00362841" w:rsidRPr="00EB0D67">
        <w:rPr>
          <w:sz w:val="24"/>
          <w:szCs w:val="24"/>
          <w:lang w:val="sq"/>
        </w:rPr>
        <w:t>ë</w:t>
      </w:r>
      <w:r w:rsidR="009A2C0B" w:rsidRPr="00EB0D67">
        <w:rPr>
          <w:sz w:val="24"/>
          <w:szCs w:val="24"/>
          <w:lang w:val="sq"/>
        </w:rPr>
        <w:t xml:space="preserve">se </w:t>
      </w:r>
      <w:r w:rsidR="00A6657E" w:rsidRPr="00EB0D67">
        <w:rPr>
          <w:sz w:val="24"/>
          <w:szCs w:val="24"/>
          <w:lang w:val="sq"/>
        </w:rPr>
        <w:t xml:space="preserve">përkatëse, nëpërmjet një marrëveshjeje të përbashkët, mund të heqin dorë nga kriteret e përmendura në </w:t>
      </w:r>
      <w:r w:rsidR="00707082" w:rsidRPr="00EB0D67">
        <w:rPr>
          <w:sz w:val="24"/>
          <w:szCs w:val="24"/>
          <w:lang w:val="sq"/>
        </w:rPr>
        <w:t>pik</w:t>
      </w:r>
      <w:r w:rsidR="001000FB">
        <w:rPr>
          <w:sz w:val="24"/>
          <w:szCs w:val="24"/>
          <w:lang w:val="sq"/>
        </w:rPr>
        <w:t>at</w:t>
      </w:r>
      <w:r w:rsidR="00707082" w:rsidRPr="00EB0D67">
        <w:rPr>
          <w:sz w:val="24"/>
          <w:szCs w:val="24"/>
          <w:lang w:val="sq"/>
        </w:rPr>
        <w:t xml:space="preserve"> </w:t>
      </w:r>
      <w:r w:rsidR="00A6657E" w:rsidRPr="00EB0D67">
        <w:rPr>
          <w:sz w:val="24"/>
          <w:szCs w:val="24"/>
          <w:lang w:val="sq"/>
        </w:rPr>
        <w:t xml:space="preserve">2 </w:t>
      </w:r>
      <w:r w:rsidR="001000FB">
        <w:rPr>
          <w:sz w:val="24"/>
          <w:szCs w:val="24"/>
          <w:lang w:val="sq"/>
        </w:rPr>
        <w:t>dhe</w:t>
      </w:r>
      <w:r w:rsidR="00BE514C" w:rsidRPr="00EB0D67">
        <w:rPr>
          <w:sz w:val="24"/>
          <w:szCs w:val="24"/>
          <w:lang w:val="sq"/>
        </w:rPr>
        <w:t xml:space="preserve"> 3 </w:t>
      </w:r>
      <w:r w:rsidR="009A2C0B" w:rsidRPr="00EB0D67">
        <w:rPr>
          <w:sz w:val="24"/>
          <w:szCs w:val="24"/>
          <w:lang w:val="sq"/>
        </w:rPr>
        <w:t>t</w:t>
      </w:r>
      <w:r w:rsidR="00362841" w:rsidRPr="00EB0D67">
        <w:rPr>
          <w:sz w:val="24"/>
          <w:szCs w:val="24"/>
          <w:lang w:val="sq"/>
        </w:rPr>
        <w:t>ë</w:t>
      </w:r>
      <w:r w:rsidR="009A2C0B" w:rsidRPr="00EB0D67">
        <w:rPr>
          <w:sz w:val="24"/>
          <w:szCs w:val="24"/>
          <w:lang w:val="sq"/>
        </w:rPr>
        <w:t xml:space="preserve"> k</w:t>
      </w:r>
      <w:r w:rsidR="00362841" w:rsidRPr="00EB0D67">
        <w:rPr>
          <w:sz w:val="24"/>
          <w:szCs w:val="24"/>
          <w:lang w:val="sq"/>
        </w:rPr>
        <w:t>ë</w:t>
      </w:r>
      <w:r w:rsidR="009A2C0B" w:rsidRPr="00EB0D67">
        <w:rPr>
          <w:sz w:val="24"/>
          <w:szCs w:val="24"/>
          <w:lang w:val="sq"/>
        </w:rPr>
        <w:t>tij neni</w:t>
      </w:r>
      <w:r w:rsidR="001000FB">
        <w:rPr>
          <w:sz w:val="24"/>
          <w:szCs w:val="24"/>
          <w:lang w:val="sq"/>
        </w:rPr>
        <w:t>, sipas rastit,</w:t>
      </w:r>
      <w:r w:rsidR="009A2C0B" w:rsidRPr="00EB0D67">
        <w:rPr>
          <w:sz w:val="24"/>
          <w:szCs w:val="24"/>
          <w:lang w:val="sq"/>
        </w:rPr>
        <w:t xml:space="preserve"> </w:t>
      </w:r>
      <w:r w:rsidR="00A6657E" w:rsidRPr="00EB0D67">
        <w:rPr>
          <w:sz w:val="24"/>
          <w:szCs w:val="24"/>
          <w:lang w:val="sq"/>
        </w:rPr>
        <w:t xml:space="preserve">nëse zbatimi i tyre do të ishte i papërshtatshëm, duke marrë në konsideratë strukturën e konglomeratit dhe rëndësinë relative të veprimtarive të tij në vende të ndryshme, si dhe të caktojnë një tjetër autoritet kompetent në cilësinë e koordinatorit. Në këto raste, autoritetet mbikëqyrëse </w:t>
      </w:r>
      <w:r w:rsidR="001000FB" w:rsidRPr="00EB0D67">
        <w:rPr>
          <w:sz w:val="24"/>
          <w:szCs w:val="24"/>
          <w:lang w:val="sq"/>
        </w:rPr>
        <w:t>përpara marrjes së vendimit</w:t>
      </w:r>
      <w:r w:rsidR="001000FB">
        <w:rPr>
          <w:sz w:val="24"/>
          <w:szCs w:val="24"/>
          <w:lang w:val="sq"/>
        </w:rPr>
        <w:t xml:space="preserve">, </w:t>
      </w:r>
      <w:r w:rsidR="00A6657E" w:rsidRPr="00EB0D67">
        <w:rPr>
          <w:sz w:val="24"/>
          <w:szCs w:val="24"/>
          <w:lang w:val="sq"/>
        </w:rPr>
        <w:t>i japin konglomeratit mundësinë që të shprehë mendimin</w:t>
      </w:r>
      <w:r w:rsidR="001000FB">
        <w:rPr>
          <w:sz w:val="24"/>
          <w:szCs w:val="24"/>
          <w:lang w:val="sq"/>
        </w:rPr>
        <w:t xml:space="preserve"> e tij.</w:t>
      </w:r>
      <w:r w:rsidR="00A6657E" w:rsidRPr="00EB0D67">
        <w:rPr>
          <w:sz w:val="24"/>
          <w:szCs w:val="24"/>
          <w:lang w:val="sq"/>
        </w:rPr>
        <w:t xml:space="preserve"> </w:t>
      </w:r>
    </w:p>
    <w:p w14:paraId="0645F064" w14:textId="5762F1B3" w:rsidR="00BE514C" w:rsidRPr="00EB0D67" w:rsidRDefault="00BE514C" w:rsidP="00EB0D67">
      <w:pPr>
        <w:pStyle w:val="Paragrafi"/>
        <w:rPr>
          <w:sz w:val="24"/>
          <w:szCs w:val="24"/>
          <w:lang w:val="sq"/>
        </w:rPr>
      </w:pPr>
    </w:p>
    <w:p w14:paraId="09DF536C" w14:textId="77777777" w:rsidR="00EB2E7F" w:rsidRPr="005825ED" w:rsidRDefault="00EB2E7F" w:rsidP="00362841">
      <w:pPr>
        <w:pStyle w:val="Paragrafi"/>
        <w:ind w:firstLine="0"/>
        <w:jc w:val="center"/>
        <w:rPr>
          <w:b/>
          <w:bCs/>
          <w:sz w:val="26"/>
          <w:szCs w:val="26"/>
          <w:lang w:val="sq-AL"/>
        </w:rPr>
      </w:pPr>
    </w:p>
    <w:p w14:paraId="2C348F95" w14:textId="473FE53D" w:rsidR="00A6657E" w:rsidRPr="005825ED" w:rsidRDefault="00A6657E" w:rsidP="00362841">
      <w:pPr>
        <w:pStyle w:val="Paragrafi"/>
        <w:ind w:firstLine="0"/>
        <w:jc w:val="center"/>
        <w:rPr>
          <w:b/>
          <w:bCs/>
          <w:sz w:val="24"/>
          <w:szCs w:val="24"/>
          <w:lang w:val="sq-AL"/>
        </w:rPr>
      </w:pPr>
      <w:r w:rsidRPr="005825ED">
        <w:rPr>
          <w:b/>
          <w:bCs/>
          <w:sz w:val="24"/>
          <w:szCs w:val="24"/>
          <w:lang w:val="sq-AL"/>
        </w:rPr>
        <w:t>Neni 1</w:t>
      </w:r>
      <w:r w:rsidR="00A03732" w:rsidRPr="005825ED">
        <w:rPr>
          <w:b/>
          <w:bCs/>
          <w:sz w:val="24"/>
          <w:szCs w:val="24"/>
          <w:lang w:val="sq-AL"/>
        </w:rPr>
        <w:t>3</w:t>
      </w:r>
    </w:p>
    <w:p w14:paraId="77750BFC" w14:textId="77777777" w:rsidR="00A6657E" w:rsidRPr="005825ED" w:rsidRDefault="00A6657E" w:rsidP="00362841">
      <w:pPr>
        <w:pStyle w:val="Paragrafi"/>
        <w:ind w:firstLine="0"/>
        <w:jc w:val="center"/>
        <w:rPr>
          <w:b/>
          <w:bCs/>
          <w:sz w:val="24"/>
          <w:szCs w:val="24"/>
          <w:lang w:val="sq-AL"/>
        </w:rPr>
      </w:pPr>
      <w:r w:rsidRPr="005825ED">
        <w:rPr>
          <w:b/>
          <w:bCs/>
          <w:sz w:val="24"/>
          <w:szCs w:val="24"/>
          <w:lang w:val="sq-AL"/>
        </w:rPr>
        <w:t>Detyrat e koordinatorit</w:t>
      </w:r>
    </w:p>
    <w:p w14:paraId="6059BFFA" w14:textId="77777777" w:rsidR="00A6657E" w:rsidRPr="005825ED" w:rsidRDefault="00A6657E" w:rsidP="00A6657E">
      <w:pPr>
        <w:pStyle w:val="Paragrafi"/>
        <w:rPr>
          <w:sz w:val="24"/>
          <w:szCs w:val="24"/>
          <w:lang w:val="sq-AL"/>
        </w:rPr>
      </w:pPr>
    </w:p>
    <w:p w14:paraId="5B778BEA" w14:textId="4E1F9C61" w:rsidR="003A5AD6" w:rsidRPr="005825ED" w:rsidRDefault="00A6657E" w:rsidP="003A5AD6">
      <w:pPr>
        <w:pStyle w:val="Paragrafi"/>
        <w:rPr>
          <w:sz w:val="24"/>
          <w:szCs w:val="24"/>
          <w:lang w:val="sq-AL"/>
        </w:rPr>
      </w:pPr>
      <w:r w:rsidRPr="005825ED">
        <w:rPr>
          <w:sz w:val="24"/>
          <w:szCs w:val="24"/>
          <w:lang w:val="sq-AL"/>
        </w:rPr>
        <w:t>1.</w:t>
      </w:r>
      <w:r w:rsidR="003A5AD6" w:rsidRPr="005825ED">
        <w:rPr>
          <w:sz w:val="24"/>
          <w:szCs w:val="24"/>
          <w:lang w:val="sq-AL"/>
        </w:rPr>
        <w:t xml:space="preserve"> </w:t>
      </w:r>
      <w:r w:rsidR="00E9102C" w:rsidRPr="005825ED">
        <w:rPr>
          <w:sz w:val="24"/>
          <w:szCs w:val="24"/>
          <w:lang w:val="sq-AL"/>
        </w:rPr>
        <w:t>Koordinatori kryen d</w:t>
      </w:r>
      <w:r w:rsidRPr="005825ED">
        <w:rPr>
          <w:sz w:val="24"/>
          <w:szCs w:val="24"/>
          <w:lang w:val="sq-AL"/>
        </w:rPr>
        <w:t xml:space="preserve">etyrat </w:t>
      </w:r>
      <w:r w:rsidR="00E9102C" w:rsidRPr="005825ED">
        <w:rPr>
          <w:sz w:val="24"/>
          <w:szCs w:val="24"/>
          <w:lang w:val="sq-AL"/>
        </w:rPr>
        <w:t xml:space="preserve">e mëposhtme, </w:t>
      </w:r>
      <w:r w:rsidRPr="005825ED">
        <w:rPr>
          <w:sz w:val="24"/>
          <w:szCs w:val="24"/>
          <w:lang w:val="sq-AL"/>
        </w:rPr>
        <w:t>lidhur me mbikëqyrjen shtesë:</w:t>
      </w:r>
    </w:p>
    <w:p w14:paraId="143F68A7" w14:textId="477913C8" w:rsidR="003A5AD6" w:rsidRPr="005825ED" w:rsidRDefault="003A5AD6" w:rsidP="003A5AD6">
      <w:pPr>
        <w:pStyle w:val="Paragrafi"/>
        <w:rPr>
          <w:sz w:val="24"/>
          <w:szCs w:val="24"/>
          <w:lang w:val="sq-AL"/>
        </w:rPr>
      </w:pPr>
      <w:r w:rsidRPr="005825ED">
        <w:rPr>
          <w:sz w:val="24"/>
          <w:szCs w:val="24"/>
          <w:lang w:val="sq-AL"/>
        </w:rPr>
        <w:t xml:space="preserve">a) koordinimin e mbledhjes dhe shpërndarjes së informacioneve përkatëse ose thelbësore, si në kushte </w:t>
      </w:r>
      <w:r w:rsidR="00972971" w:rsidRPr="005825ED">
        <w:rPr>
          <w:sz w:val="24"/>
          <w:szCs w:val="24"/>
          <w:lang w:val="sq-AL"/>
        </w:rPr>
        <w:t>normale</w:t>
      </w:r>
      <w:r w:rsidR="001A2F0F" w:rsidRPr="005825ED">
        <w:rPr>
          <w:sz w:val="24"/>
          <w:szCs w:val="24"/>
          <w:lang w:val="sq-AL"/>
        </w:rPr>
        <w:t xml:space="preserve"> biznesi</w:t>
      </w:r>
      <w:r w:rsidR="00E9102C" w:rsidRPr="005825ED">
        <w:rPr>
          <w:sz w:val="24"/>
          <w:szCs w:val="24"/>
          <w:lang w:val="sq-AL"/>
        </w:rPr>
        <w:t>,</w:t>
      </w:r>
      <w:r w:rsidR="001A2F0F" w:rsidRPr="005825ED" w:rsidDel="001A2F0F">
        <w:rPr>
          <w:sz w:val="24"/>
          <w:szCs w:val="24"/>
          <w:lang w:val="sq-AL"/>
        </w:rPr>
        <w:t xml:space="preserve"> </w:t>
      </w:r>
      <w:r w:rsidRPr="005825ED">
        <w:rPr>
          <w:sz w:val="24"/>
          <w:szCs w:val="24"/>
          <w:lang w:val="sq-AL"/>
        </w:rPr>
        <w:t xml:space="preserve">ashtu edhe në situata emergjente, përfshirë shpërndarjen e informacioneve që kanë rëndësi për detyrat mbikëqyrëse të </w:t>
      </w:r>
      <w:r w:rsidR="007C710B" w:rsidRPr="005825ED">
        <w:rPr>
          <w:sz w:val="24"/>
          <w:szCs w:val="24"/>
          <w:lang w:val="sq-AL"/>
        </w:rPr>
        <w:t>autoriteti mbik</w:t>
      </w:r>
      <w:r w:rsidR="00B471DB" w:rsidRPr="005825ED">
        <w:rPr>
          <w:sz w:val="24"/>
          <w:szCs w:val="24"/>
          <w:lang w:val="sq-AL"/>
        </w:rPr>
        <w:t>ë</w:t>
      </w:r>
      <w:r w:rsidR="007C710B" w:rsidRPr="005825ED">
        <w:rPr>
          <w:sz w:val="24"/>
          <w:szCs w:val="24"/>
          <w:lang w:val="sq-AL"/>
        </w:rPr>
        <w:t>qyr</w:t>
      </w:r>
      <w:r w:rsidR="00B471DB" w:rsidRPr="005825ED">
        <w:rPr>
          <w:sz w:val="24"/>
          <w:szCs w:val="24"/>
          <w:lang w:val="sq-AL"/>
        </w:rPr>
        <w:t>ë</w:t>
      </w:r>
      <w:r w:rsidR="007C710B" w:rsidRPr="005825ED">
        <w:rPr>
          <w:sz w:val="24"/>
          <w:szCs w:val="24"/>
          <w:lang w:val="sq-AL"/>
        </w:rPr>
        <w:t>s p</w:t>
      </w:r>
      <w:r w:rsidR="00B471DB" w:rsidRPr="005825ED">
        <w:rPr>
          <w:sz w:val="24"/>
          <w:szCs w:val="24"/>
          <w:lang w:val="sq-AL"/>
        </w:rPr>
        <w:t>ë</w:t>
      </w:r>
      <w:r w:rsidR="007C710B" w:rsidRPr="005825ED">
        <w:rPr>
          <w:sz w:val="24"/>
          <w:szCs w:val="24"/>
          <w:lang w:val="sq-AL"/>
        </w:rPr>
        <w:t>rkat</w:t>
      </w:r>
      <w:r w:rsidR="00B471DB" w:rsidRPr="005825ED">
        <w:rPr>
          <w:sz w:val="24"/>
          <w:szCs w:val="24"/>
          <w:lang w:val="sq-AL"/>
        </w:rPr>
        <w:t>ë</w:t>
      </w:r>
      <w:r w:rsidR="007C710B" w:rsidRPr="005825ED">
        <w:rPr>
          <w:sz w:val="24"/>
          <w:szCs w:val="24"/>
          <w:lang w:val="sq-AL"/>
        </w:rPr>
        <w:t>s</w:t>
      </w:r>
      <w:r w:rsidRPr="005825ED">
        <w:rPr>
          <w:sz w:val="24"/>
          <w:szCs w:val="24"/>
          <w:lang w:val="sq-AL"/>
        </w:rPr>
        <w:t xml:space="preserve"> sipas rregullave sektoriale;</w:t>
      </w:r>
    </w:p>
    <w:p w14:paraId="5F9E7D92" w14:textId="2276D94E" w:rsidR="003A5AD6" w:rsidRPr="005825ED" w:rsidRDefault="003A5AD6" w:rsidP="003A5AD6">
      <w:pPr>
        <w:pStyle w:val="Paragrafi"/>
        <w:rPr>
          <w:sz w:val="24"/>
          <w:szCs w:val="24"/>
          <w:lang w:val="sq-AL"/>
        </w:rPr>
      </w:pPr>
      <w:r w:rsidRPr="005825ED">
        <w:rPr>
          <w:sz w:val="24"/>
          <w:szCs w:val="24"/>
          <w:lang w:val="sq-AL"/>
        </w:rPr>
        <w:t>b) vlerësimin e përgjithshëm mbikëqyrës të situatës financiare të një konglomerati financiar;</w:t>
      </w:r>
    </w:p>
    <w:p w14:paraId="5E443F00" w14:textId="5713748F" w:rsidR="003A5AD6" w:rsidRPr="005825ED" w:rsidRDefault="003A5AD6" w:rsidP="003A5AD6">
      <w:pPr>
        <w:pStyle w:val="Paragrafi"/>
        <w:rPr>
          <w:sz w:val="24"/>
          <w:szCs w:val="24"/>
          <w:lang w:val="sq-AL"/>
        </w:rPr>
      </w:pPr>
      <w:r w:rsidRPr="005825ED">
        <w:rPr>
          <w:sz w:val="24"/>
          <w:szCs w:val="24"/>
          <w:lang w:val="sq-AL"/>
        </w:rPr>
        <w:t xml:space="preserve">c) vlerësimin e </w:t>
      </w:r>
      <w:r w:rsidR="00972971" w:rsidRPr="005825ED">
        <w:rPr>
          <w:sz w:val="24"/>
          <w:szCs w:val="24"/>
          <w:lang w:val="sq-AL"/>
        </w:rPr>
        <w:t>përputhshmërisë me</w:t>
      </w:r>
      <w:r w:rsidRPr="005825ED">
        <w:rPr>
          <w:sz w:val="24"/>
          <w:szCs w:val="24"/>
          <w:lang w:val="sq-AL"/>
        </w:rPr>
        <w:t xml:space="preserve"> rregulla</w:t>
      </w:r>
      <w:r w:rsidR="00972971" w:rsidRPr="005825ED">
        <w:rPr>
          <w:sz w:val="24"/>
          <w:szCs w:val="24"/>
          <w:lang w:val="sq-AL"/>
        </w:rPr>
        <w:t>t</w:t>
      </w:r>
      <w:r w:rsidRPr="005825ED">
        <w:rPr>
          <w:sz w:val="24"/>
          <w:szCs w:val="24"/>
          <w:lang w:val="sq-AL"/>
        </w:rPr>
        <w:t xml:space="preserve"> mbi mjaftueshmërinë e kapitalit, si dhe të përqendrimit të rreziqeve dhe transaksioneve brenda grupit, sipas përcaktimeve në nenet 6, 7 dhe 8</w:t>
      </w:r>
      <w:r w:rsidR="001A2F0F" w:rsidRPr="005825ED">
        <w:rPr>
          <w:sz w:val="24"/>
          <w:szCs w:val="24"/>
          <w:lang w:val="sq-AL"/>
        </w:rPr>
        <w:t xml:space="preserve"> të këtij ligji</w:t>
      </w:r>
      <w:r w:rsidRPr="005825ED">
        <w:rPr>
          <w:sz w:val="24"/>
          <w:szCs w:val="24"/>
          <w:lang w:val="sq-AL"/>
        </w:rPr>
        <w:t>;</w:t>
      </w:r>
    </w:p>
    <w:p w14:paraId="7B31D197" w14:textId="3543AB62" w:rsidR="003A5AD6" w:rsidRPr="005825ED" w:rsidRDefault="003A5AD6" w:rsidP="003A5AD6">
      <w:pPr>
        <w:pStyle w:val="Paragrafi"/>
        <w:rPr>
          <w:sz w:val="24"/>
          <w:szCs w:val="24"/>
          <w:lang w:val="sq-AL"/>
        </w:rPr>
      </w:pPr>
      <w:r w:rsidRPr="005825ED">
        <w:rPr>
          <w:sz w:val="24"/>
          <w:szCs w:val="24"/>
          <w:lang w:val="sq-AL"/>
        </w:rPr>
        <w:t>d) vlerësimin e strukturës, organizimit dhe sistemit të kontrollit të brendshëm të konglomeratit financiar, sipas përcaktimeve në nenin 9</w:t>
      </w:r>
      <w:r w:rsidR="001A2F0F" w:rsidRPr="005825ED">
        <w:rPr>
          <w:sz w:val="24"/>
          <w:szCs w:val="24"/>
          <w:lang w:val="sq-AL"/>
        </w:rPr>
        <w:t xml:space="preserve"> të këtij ligji</w:t>
      </w:r>
      <w:r w:rsidRPr="005825ED">
        <w:rPr>
          <w:sz w:val="24"/>
          <w:szCs w:val="24"/>
          <w:lang w:val="sq-AL"/>
        </w:rPr>
        <w:t>;</w:t>
      </w:r>
    </w:p>
    <w:p w14:paraId="414291F4" w14:textId="3D906863" w:rsidR="003A5AD6" w:rsidRPr="005825ED" w:rsidRDefault="003A5AD6" w:rsidP="003A5AD6">
      <w:pPr>
        <w:pStyle w:val="Paragrafi"/>
        <w:rPr>
          <w:sz w:val="24"/>
          <w:szCs w:val="24"/>
          <w:lang w:val="sq-AL"/>
        </w:rPr>
      </w:pPr>
      <w:r w:rsidRPr="005825ED">
        <w:rPr>
          <w:sz w:val="24"/>
          <w:szCs w:val="24"/>
          <w:lang w:val="sq-AL"/>
        </w:rPr>
        <w:t>e) planifikimin dhe koordinimin e veprimtarive mbikëqyrëse, si në kushte normale</w:t>
      </w:r>
      <w:r w:rsidR="00972971" w:rsidRPr="005825ED">
        <w:rPr>
          <w:sz w:val="24"/>
          <w:szCs w:val="24"/>
          <w:lang w:val="sq-AL"/>
        </w:rPr>
        <w:t xml:space="preserve"> biznesi,</w:t>
      </w:r>
      <w:r w:rsidRPr="005825ED">
        <w:rPr>
          <w:sz w:val="24"/>
          <w:szCs w:val="24"/>
          <w:lang w:val="sq-AL"/>
        </w:rPr>
        <w:t xml:space="preserve"> ashtu edhe në situata emergjente, në bashkëpunim me autoritetet </w:t>
      </w:r>
      <w:r w:rsidR="00A77EE9" w:rsidRPr="005825ED">
        <w:rPr>
          <w:sz w:val="24"/>
          <w:szCs w:val="24"/>
          <w:lang w:val="sq-AL"/>
        </w:rPr>
        <w:t>mbik</w:t>
      </w:r>
      <w:r w:rsidR="00B471DB" w:rsidRPr="005825ED">
        <w:rPr>
          <w:sz w:val="24"/>
          <w:szCs w:val="24"/>
          <w:lang w:val="sq-AL"/>
        </w:rPr>
        <w:t>ë</w:t>
      </w:r>
      <w:r w:rsidR="00A77EE9" w:rsidRPr="005825ED">
        <w:rPr>
          <w:sz w:val="24"/>
          <w:szCs w:val="24"/>
          <w:lang w:val="sq-AL"/>
        </w:rPr>
        <w:t>qyr</w:t>
      </w:r>
      <w:r w:rsidR="00B471DB" w:rsidRPr="005825ED">
        <w:rPr>
          <w:sz w:val="24"/>
          <w:szCs w:val="24"/>
          <w:lang w:val="sq-AL"/>
        </w:rPr>
        <w:t>ë</w:t>
      </w:r>
      <w:r w:rsidR="00A77EE9" w:rsidRPr="005825ED">
        <w:rPr>
          <w:sz w:val="24"/>
          <w:szCs w:val="24"/>
          <w:lang w:val="sq-AL"/>
        </w:rPr>
        <w:t>se</w:t>
      </w:r>
      <w:r w:rsidRPr="005825ED">
        <w:rPr>
          <w:sz w:val="24"/>
          <w:szCs w:val="24"/>
          <w:lang w:val="sq-AL"/>
        </w:rPr>
        <w:t xml:space="preserve"> përkatëse të përfshira;</w:t>
      </w:r>
    </w:p>
    <w:p w14:paraId="063D39DE" w14:textId="58D1E35D" w:rsidR="00A6657E" w:rsidRPr="005825ED" w:rsidRDefault="003A5AD6" w:rsidP="00D35458">
      <w:pPr>
        <w:pStyle w:val="Paragrafi"/>
        <w:rPr>
          <w:sz w:val="24"/>
          <w:szCs w:val="24"/>
          <w:lang w:val="sq-AL"/>
        </w:rPr>
      </w:pPr>
      <w:r w:rsidRPr="005825ED">
        <w:rPr>
          <w:sz w:val="24"/>
          <w:szCs w:val="24"/>
          <w:lang w:val="sq-AL"/>
        </w:rPr>
        <w:t xml:space="preserve">f) detyrat, masat dhe vendimet e tjera që i ngarkohen koordinatorit nga ky ligj ose </w:t>
      </w:r>
      <w:r w:rsidR="004D3176" w:rsidRPr="005825ED">
        <w:rPr>
          <w:sz w:val="24"/>
          <w:szCs w:val="24"/>
          <w:lang w:val="sq-AL"/>
        </w:rPr>
        <w:t xml:space="preserve">nga </w:t>
      </w:r>
      <w:r w:rsidR="004D3176" w:rsidRPr="005825ED">
        <w:rPr>
          <w:sz w:val="24"/>
          <w:szCs w:val="24"/>
          <w:lang w:val="sq-AL"/>
        </w:rPr>
        <w:lastRenderedPageBreak/>
        <w:t>aktet nënligjore t</w:t>
      </w:r>
      <w:r w:rsidRPr="005825ED">
        <w:rPr>
          <w:sz w:val="24"/>
          <w:szCs w:val="24"/>
          <w:lang w:val="sq-AL"/>
        </w:rPr>
        <w:t xml:space="preserve">ë </w:t>
      </w:r>
      <w:r w:rsidR="004D3176" w:rsidRPr="005825ED">
        <w:rPr>
          <w:sz w:val="24"/>
          <w:szCs w:val="24"/>
          <w:lang w:val="sq-AL"/>
        </w:rPr>
        <w:t>nxjerra</w:t>
      </w:r>
      <w:r w:rsidRPr="005825ED">
        <w:rPr>
          <w:sz w:val="24"/>
          <w:szCs w:val="24"/>
          <w:lang w:val="sq-AL"/>
        </w:rPr>
        <w:t xml:space="preserve"> n</w:t>
      </w:r>
      <w:r w:rsidR="004D3176" w:rsidRPr="005825ED">
        <w:rPr>
          <w:sz w:val="24"/>
          <w:szCs w:val="24"/>
          <w:lang w:val="sq-AL"/>
        </w:rPr>
        <w:t>ë</w:t>
      </w:r>
      <w:r w:rsidRPr="005825ED">
        <w:rPr>
          <w:sz w:val="24"/>
          <w:szCs w:val="24"/>
          <w:lang w:val="sq-AL"/>
        </w:rPr>
        <w:t xml:space="preserve"> zbatim</w:t>
      </w:r>
      <w:r w:rsidR="004D3176" w:rsidRPr="005825ED">
        <w:rPr>
          <w:sz w:val="24"/>
          <w:szCs w:val="24"/>
          <w:lang w:val="sq-AL"/>
        </w:rPr>
        <w:t xml:space="preserve"> të</w:t>
      </w:r>
      <w:r w:rsidRPr="005825ED">
        <w:rPr>
          <w:sz w:val="24"/>
          <w:szCs w:val="24"/>
          <w:lang w:val="sq-AL"/>
        </w:rPr>
        <w:t xml:space="preserve"> këtij ligji.</w:t>
      </w:r>
    </w:p>
    <w:p w14:paraId="4C36F934" w14:textId="2BF26611" w:rsidR="00A6657E" w:rsidRPr="005825ED" w:rsidRDefault="00A6657E" w:rsidP="001000FB">
      <w:pPr>
        <w:pStyle w:val="Paragrafi"/>
        <w:rPr>
          <w:sz w:val="24"/>
          <w:szCs w:val="24"/>
          <w:lang w:val="sq-AL"/>
        </w:rPr>
      </w:pPr>
      <w:r w:rsidRPr="005825ED">
        <w:rPr>
          <w:sz w:val="24"/>
          <w:szCs w:val="24"/>
          <w:lang w:val="sq-AL"/>
        </w:rPr>
        <w:t xml:space="preserve">Për të lehtësuar dhe mundësuar mbikëqyrjen shtesë, koordinatori dhe autoritetet </w:t>
      </w:r>
      <w:r w:rsidR="004D3176" w:rsidRPr="005825ED">
        <w:rPr>
          <w:sz w:val="24"/>
          <w:szCs w:val="24"/>
          <w:lang w:val="sq-AL"/>
        </w:rPr>
        <w:t xml:space="preserve">e tjera </w:t>
      </w:r>
      <w:r w:rsidR="00D35458" w:rsidRPr="005825ED">
        <w:rPr>
          <w:sz w:val="24"/>
          <w:szCs w:val="24"/>
          <w:lang w:val="sq-AL"/>
        </w:rPr>
        <w:t>mbik</w:t>
      </w:r>
      <w:r w:rsidR="00B471DB" w:rsidRPr="005825ED">
        <w:rPr>
          <w:sz w:val="24"/>
          <w:szCs w:val="24"/>
          <w:lang w:val="sq-AL"/>
        </w:rPr>
        <w:t>ë</w:t>
      </w:r>
      <w:r w:rsidR="00D35458" w:rsidRPr="005825ED">
        <w:rPr>
          <w:sz w:val="24"/>
          <w:szCs w:val="24"/>
          <w:lang w:val="sq-AL"/>
        </w:rPr>
        <w:t>qyr</w:t>
      </w:r>
      <w:r w:rsidR="00B471DB" w:rsidRPr="005825ED">
        <w:rPr>
          <w:sz w:val="24"/>
          <w:szCs w:val="24"/>
          <w:lang w:val="sq-AL"/>
        </w:rPr>
        <w:t>ë</w:t>
      </w:r>
      <w:r w:rsidR="00D35458" w:rsidRPr="005825ED">
        <w:rPr>
          <w:sz w:val="24"/>
          <w:szCs w:val="24"/>
          <w:lang w:val="sq-AL"/>
        </w:rPr>
        <w:t>se</w:t>
      </w:r>
      <w:r w:rsidR="004D3176" w:rsidRPr="005825ED">
        <w:rPr>
          <w:sz w:val="24"/>
          <w:szCs w:val="24"/>
          <w:lang w:val="sq-AL"/>
        </w:rPr>
        <w:t xml:space="preserve"> përkatëse</w:t>
      </w:r>
      <w:r w:rsidRPr="005825ED">
        <w:rPr>
          <w:sz w:val="24"/>
          <w:szCs w:val="24"/>
          <w:lang w:val="sq-AL"/>
        </w:rPr>
        <w:t>, dhe sipas rastit, autoritetet e tjera kompetente të përfshira, duhet të kenë marrëveshje koordinimi të miratuara.</w:t>
      </w:r>
      <w:r w:rsidR="001000FB">
        <w:rPr>
          <w:sz w:val="24"/>
          <w:szCs w:val="24"/>
          <w:lang w:val="sq-AL"/>
        </w:rPr>
        <w:t xml:space="preserve"> </w:t>
      </w:r>
      <w:r w:rsidRPr="005825ED">
        <w:rPr>
          <w:sz w:val="24"/>
          <w:szCs w:val="24"/>
          <w:lang w:val="sq-AL"/>
        </w:rPr>
        <w:t xml:space="preserve">Marrëveshjet e koordinimit mund t’i ngarkojnë detyra shtesë koordinatorit dhe mund të specifikojnë procedurat për procesin e vendimmarrjes </w:t>
      </w:r>
      <w:r w:rsidR="004D3176" w:rsidRPr="005825ED">
        <w:rPr>
          <w:sz w:val="24"/>
          <w:szCs w:val="24"/>
          <w:lang w:val="sq-AL"/>
        </w:rPr>
        <w:t xml:space="preserve">midis </w:t>
      </w:r>
      <w:r w:rsidRPr="005825ED">
        <w:rPr>
          <w:sz w:val="24"/>
          <w:szCs w:val="24"/>
          <w:lang w:val="sq-AL"/>
        </w:rPr>
        <w:t>autoriteteve</w:t>
      </w:r>
      <w:r w:rsidR="001A2F0F" w:rsidRPr="005825ED">
        <w:rPr>
          <w:sz w:val="24"/>
          <w:szCs w:val="24"/>
          <w:lang w:val="sq-AL"/>
        </w:rPr>
        <w:t xml:space="preserve"> mbikëqyrëse</w:t>
      </w:r>
      <w:r w:rsidRPr="005825ED">
        <w:rPr>
          <w:sz w:val="24"/>
          <w:szCs w:val="24"/>
          <w:lang w:val="sq-AL"/>
        </w:rPr>
        <w:t>, siç përmendet në nenet 3</w:t>
      </w:r>
      <w:r w:rsidR="00ED42A8">
        <w:rPr>
          <w:sz w:val="24"/>
          <w:szCs w:val="24"/>
          <w:lang w:val="sq-AL"/>
        </w:rPr>
        <w:t>,</w:t>
      </w:r>
      <w:r w:rsidRPr="005825ED">
        <w:rPr>
          <w:sz w:val="24"/>
          <w:szCs w:val="24"/>
          <w:lang w:val="sq-AL"/>
        </w:rPr>
        <w:t xml:space="preserve"> 4, 5, </w:t>
      </w:r>
      <w:r w:rsidR="004D3176" w:rsidRPr="005825ED">
        <w:rPr>
          <w:sz w:val="24"/>
          <w:szCs w:val="24"/>
          <w:lang w:val="sq-AL"/>
        </w:rPr>
        <w:t xml:space="preserve">pika </w:t>
      </w:r>
      <w:r w:rsidRPr="005825ED">
        <w:rPr>
          <w:sz w:val="24"/>
          <w:szCs w:val="24"/>
          <w:lang w:val="sq-AL"/>
        </w:rPr>
        <w:t>4, 6, 1</w:t>
      </w:r>
      <w:r w:rsidR="00A03732" w:rsidRPr="005825ED">
        <w:rPr>
          <w:sz w:val="24"/>
          <w:szCs w:val="24"/>
          <w:lang w:val="sq-AL"/>
        </w:rPr>
        <w:t>4</w:t>
      </w:r>
      <w:r w:rsidRPr="005825ED">
        <w:rPr>
          <w:sz w:val="24"/>
          <w:szCs w:val="24"/>
          <w:lang w:val="sq-AL"/>
        </w:rPr>
        <w:t xml:space="preserve">, </w:t>
      </w:r>
      <w:r w:rsidR="004D3176" w:rsidRPr="005825ED">
        <w:rPr>
          <w:sz w:val="24"/>
          <w:szCs w:val="24"/>
          <w:lang w:val="sq-AL"/>
        </w:rPr>
        <w:t xml:space="preserve">pika </w:t>
      </w:r>
      <w:r w:rsidRPr="005825ED">
        <w:rPr>
          <w:sz w:val="24"/>
          <w:szCs w:val="24"/>
          <w:lang w:val="sq-AL"/>
        </w:rPr>
        <w:t>2</w:t>
      </w:r>
      <w:r w:rsidR="00ED42A8">
        <w:rPr>
          <w:sz w:val="24"/>
          <w:szCs w:val="24"/>
          <w:lang w:val="sq-AL"/>
        </w:rPr>
        <w:t>, si d</w:t>
      </w:r>
      <w:r w:rsidRPr="005825ED">
        <w:rPr>
          <w:sz w:val="24"/>
          <w:szCs w:val="24"/>
          <w:lang w:val="sq-AL"/>
        </w:rPr>
        <w:t xml:space="preserve">he nenet </w:t>
      </w:r>
      <w:r w:rsidR="00A03732" w:rsidRPr="005825ED">
        <w:rPr>
          <w:sz w:val="24"/>
          <w:szCs w:val="24"/>
          <w:lang w:val="sq-AL"/>
        </w:rPr>
        <w:t>20</w:t>
      </w:r>
      <w:r w:rsidRPr="005825ED">
        <w:rPr>
          <w:sz w:val="24"/>
          <w:szCs w:val="24"/>
          <w:lang w:val="sq-AL"/>
        </w:rPr>
        <w:t xml:space="preserve"> dhe </w:t>
      </w:r>
      <w:r w:rsidR="00A03732" w:rsidRPr="005825ED">
        <w:rPr>
          <w:sz w:val="24"/>
          <w:szCs w:val="24"/>
          <w:lang w:val="sq-AL"/>
        </w:rPr>
        <w:t>22</w:t>
      </w:r>
      <w:r w:rsidR="00707082" w:rsidRPr="005825ED">
        <w:rPr>
          <w:sz w:val="24"/>
          <w:szCs w:val="24"/>
          <w:lang w:val="sq-AL"/>
        </w:rPr>
        <w:t xml:space="preserve"> të këtij ligji</w:t>
      </w:r>
      <w:r w:rsidRPr="005825ED">
        <w:rPr>
          <w:sz w:val="24"/>
          <w:szCs w:val="24"/>
          <w:lang w:val="sq-AL"/>
        </w:rPr>
        <w:t>, si dhe për bashkëpunimin me autoritetet e tjera kompetente.</w:t>
      </w:r>
    </w:p>
    <w:p w14:paraId="71E624A0" w14:textId="36C1715E" w:rsidR="00A6657E" w:rsidRPr="005825ED" w:rsidRDefault="00A6657E" w:rsidP="00B02957">
      <w:pPr>
        <w:pStyle w:val="Paragrafi"/>
        <w:rPr>
          <w:sz w:val="24"/>
          <w:szCs w:val="24"/>
          <w:lang w:val="sq-AL"/>
        </w:rPr>
      </w:pPr>
      <w:r w:rsidRPr="005825ED">
        <w:rPr>
          <w:sz w:val="24"/>
          <w:szCs w:val="24"/>
          <w:lang w:val="sq-AL"/>
        </w:rPr>
        <w:t>2.</w:t>
      </w:r>
      <w:r w:rsidR="00D35458" w:rsidRPr="005825ED">
        <w:rPr>
          <w:sz w:val="24"/>
          <w:szCs w:val="24"/>
          <w:lang w:val="sq-AL"/>
        </w:rPr>
        <w:t xml:space="preserve"> </w:t>
      </w:r>
      <w:r w:rsidRPr="005825ED">
        <w:rPr>
          <w:sz w:val="24"/>
          <w:szCs w:val="24"/>
          <w:lang w:val="sq-AL"/>
        </w:rPr>
        <w:t xml:space="preserve">Në rastet kur ka nevojë për informacione që tashmë i janë dhënë një tjetër autoriteti </w:t>
      </w:r>
      <w:r w:rsidR="00B02957" w:rsidRPr="005825ED">
        <w:rPr>
          <w:sz w:val="24"/>
          <w:szCs w:val="24"/>
          <w:lang w:val="sq-AL"/>
        </w:rPr>
        <w:t>mbik</w:t>
      </w:r>
      <w:r w:rsidR="00B471DB" w:rsidRPr="005825ED">
        <w:rPr>
          <w:sz w:val="24"/>
          <w:szCs w:val="24"/>
          <w:lang w:val="sq-AL"/>
        </w:rPr>
        <w:t>ë</w:t>
      </w:r>
      <w:r w:rsidR="00B02957" w:rsidRPr="005825ED">
        <w:rPr>
          <w:sz w:val="24"/>
          <w:szCs w:val="24"/>
          <w:lang w:val="sq-AL"/>
        </w:rPr>
        <w:t>qyr</w:t>
      </w:r>
      <w:r w:rsidR="00B471DB" w:rsidRPr="005825ED">
        <w:rPr>
          <w:sz w:val="24"/>
          <w:szCs w:val="24"/>
          <w:lang w:val="sq-AL"/>
        </w:rPr>
        <w:t>ë</w:t>
      </w:r>
      <w:r w:rsidR="00B02957" w:rsidRPr="005825ED">
        <w:rPr>
          <w:sz w:val="24"/>
          <w:szCs w:val="24"/>
          <w:lang w:val="sq-AL"/>
        </w:rPr>
        <w:t>s</w:t>
      </w:r>
      <w:r w:rsidRPr="005825ED">
        <w:rPr>
          <w:sz w:val="24"/>
          <w:szCs w:val="24"/>
          <w:lang w:val="sq-AL"/>
        </w:rPr>
        <w:t>, koordinatori duhet të kontaktojë me këtë autoritet, kur është e mundur, për të parandaluar duplikimin e raportimit për autoritete të ndryshme të përfshira në mbikëqyrje.</w:t>
      </w:r>
    </w:p>
    <w:p w14:paraId="27DBF367" w14:textId="0A4DF0CF" w:rsidR="00A6657E" w:rsidRPr="005825ED" w:rsidRDefault="00A6657E" w:rsidP="00692D44">
      <w:pPr>
        <w:pStyle w:val="Paragrafi"/>
        <w:rPr>
          <w:sz w:val="24"/>
          <w:szCs w:val="24"/>
          <w:lang w:val="sq-AL"/>
        </w:rPr>
      </w:pPr>
      <w:r w:rsidRPr="005825ED">
        <w:rPr>
          <w:sz w:val="24"/>
          <w:szCs w:val="24"/>
          <w:lang w:val="sq-AL"/>
        </w:rPr>
        <w:t>3.</w:t>
      </w:r>
      <w:r w:rsidR="00082451" w:rsidRPr="005825ED">
        <w:rPr>
          <w:sz w:val="24"/>
          <w:szCs w:val="24"/>
          <w:lang w:val="sq-AL"/>
        </w:rPr>
        <w:t xml:space="preserve"> </w:t>
      </w:r>
      <w:r w:rsidRPr="005825ED">
        <w:rPr>
          <w:sz w:val="24"/>
          <w:szCs w:val="24"/>
          <w:lang w:val="sq-AL"/>
        </w:rPr>
        <w:t>Pa cenuar përgjegjësi</w:t>
      </w:r>
      <w:r w:rsidR="00FD0DDC" w:rsidRPr="005825ED">
        <w:rPr>
          <w:sz w:val="24"/>
          <w:szCs w:val="24"/>
          <w:lang w:val="sq-AL"/>
        </w:rPr>
        <w:t>t</w:t>
      </w:r>
      <w:r w:rsidR="00B471DB" w:rsidRPr="005825ED">
        <w:rPr>
          <w:sz w:val="24"/>
          <w:szCs w:val="24"/>
          <w:lang w:val="sq-AL"/>
        </w:rPr>
        <w:t>ë</w:t>
      </w:r>
      <w:r w:rsidRPr="005825ED">
        <w:rPr>
          <w:sz w:val="24"/>
          <w:szCs w:val="24"/>
          <w:lang w:val="sq-AL"/>
        </w:rPr>
        <w:t xml:space="preserve"> dhe kompetenca</w:t>
      </w:r>
      <w:r w:rsidR="00FD0DDC" w:rsidRPr="005825ED">
        <w:rPr>
          <w:sz w:val="24"/>
          <w:szCs w:val="24"/>
          <w:lang w:val="sq-AL"/>
        </w:rPr>
        <w:t>t</w:t>
      </w:r>
      <w:r w:rsidRPr="005825ED">
        <w:rPr>
          <w:sz w:val="24"/>
          <w:szCs w:val="24"/>
          <w:lang w:val="sq-AL"/>
        </w:rPr>
        <w:t xml:space="preserve"> mbikëqyr</w:t>
      </w:r>
      <w:r w:rsidR="00B471DB" w:rsidRPr="005825ED">
        <w:rPr>
          <w:sz w:val="24"/>
          <w:szCs w:val="24"/>
          <w:lang w:val="sq-AL"/>
        </w:rPr>
        <w:t>ë</w:t>
      </w:r>
      <w:r w:rsidR="00FD0DDC" w:rsidRPr="005825ED">
        <w:rPr>
          <w:sz w:val="24"/>
          <w:szCs w:val="24"/>
          <w:lang w:val="sq-AL"/>
        </w:rPr>
        <w:t>se</w:t>
      </w:r>
      <w:r w:rsidRPr="005825ED">
        <w:rPr>
          <w:sz w:val="24"/>
          <w:szCs w:val="24"/>
          <w:lang w:val="sq-AL"/>
        </w:rPr>
        <w:t xml:space="preserve">, të parashikuar në </w:t>
      </w:r>
      <w:r w:rsidR="00AA1C62" w:rsidRPr="005825ED">
        <w:rPr>
          <w:sz w:val="24"/>
          <w:szCs w:val="24"/>
          <w:lang w:val="sq-AL"/>
        </w:rPr>
        <w:t>rregullat sektoriale t</w:t>
      </w:r>
      <w:r w:rsidR="00B471DB" w:rsidRPr="005825ED">
        <w:rPr>
          <w:sz w:val="24"/>
          <w:szCs w:val="24"/>
          <w:lang w:val="sq-AL"/>
        </w:rPr>
        <w:t>ë</w:t>
      </w:r>
      <w:r w:rsidR="00FD0DDC" w:rsidRPr="005825ED">
        <w:rPr>
          <w:sz w:val="24"/>
          <w:szCs w:val="24"/>
          <w:lang w:val="sq-AL"/>
        </w:rPr>
        <w:t xml:space="preserve"> secilit autoritet mbik</w:t>
      </w:r>
      <w:r w:rsidR="00B471DB" w:rsidRPr="005825ED">
        <w:rPr>
          <w:sz w:val="24"/>
          <w:szCs w:val="24"/>
          <w:lang w:val="sq-AL"/>
        </w:rPr>
        <w:t>ë</w:t>
      </w:r>
      <w:r w:rsidR="00FD0DDC" w:rsidRPr="005825ED">
        <w:rPr>
          <w:sz w:val="24"/>
          <w:szCs w:val="24"/>
          <w:lang w:val="sq-AL"/>
        </w:rPr>
        <w:t>qyr</w:t>
      </w:r>
      <w:r w:rsidR="00B471DB" w:rsidRPr="005825ED">
        <w:rPr>
          <w:sz w:val="24"/>
          <w:szCs w:val="24"/>
          <w:lang w:val="sq-AL"/>
        </w:rPr>
        <w:t>ë</w:t>
      </w:r>
      <w:r w:rsidR="00FD0DDC" w:rsidRPr="005825ED">
        <w:rPr>
          <w:sz w:val="24"/>
          <w:szCs w:val="24"/>
          <w:lang w:val="sq-AL"/>
        </w:rPr>
        <w:t>s</w:t>
      </w:r>
      <w:r w:rsidRPr="005825ED">
        <w:rPr>
          <w:sz w:val="24"/>
          <w:szCs w:val="24"/>
          <w:lang w:val="sq-AL"/>
        </w:rPr>
        <w:t xml:space="preserve">, prania e koordinatorit të ngarkuar me detyra specifike lidhur me mbikëqyrjen shtesë të subjekteve të </w:t>
      </w:r>
      <w:r w:rsidR="00FD0DDC" w:rsidRPr="005825ED">
        <w:rPr>
          <w:sz w:val="24"/>
          <w:szCs w:val="24"/>
          <w:lang w:val="sq-AL"/>
        </w:rPr>
        <w:t>mbik</w:t>
      </w:r>
      <w:r w:rsidR="00B471DB" w:rsidRPr="005825ED">
        <w:rPr>
          <w:sz w:val="24"/>
          <w:szCs w:val="24"/>
          <w:lang w:val="sq-AL"/>
        </w:rPr>
        <w:t>ë</w:t>
      </w:r>
      <w:r w:rsidR="00FD0DDC" w:rsidRPr="005825ED">
        <w:rPr>
          <w:sz w:val="24"/>
          <w:szCs w:val="24"/>
          <w:lang w:val="sq-AL"/>
        </w:rPr>
        <w:t>qyrura</w:t>
      </w:r>
      <w:r w:rsidRPr="005825ED">
        <w:rPr>
          <w:sz w:val="24"/>
          <w:szCs w:val="24"/>
          <w:lang w:val="sq-AL"/>
        </w:rPr>
        <w:t xml:space="preserve"> në një konglomerat financiar nuk ndikon në detyrat dhe përgjegjësitë e autoriteteve </w:t>
      </w:r>
      <w:r w:rsidR="00FD0DDC" w:rsidRPr="005825ED">
        <w:rPr>
          <w:sz w:val="24"/>
          <w:szCs w:val="24"/>
          <w:lang w:val="sq-AL"/>
        </w:rPr>
        <w:t>mbik</w:t>
      </w:r>
      <w:r w:rsidR="00B471DB" w:rsidRPr="005825ED">
        <w:rPr>
          <w:sz w:val="24"/>
          <w:szCs w:val="24"/>
          <w:lang w:val="sq-AL"/>
        </w:rPr>
        <w:t>ë</w:t>
      </w:r>
      <w:r w:rsidR="00FD0DDC" w:rsidRPr="005825ED">
        <w:rPr>
          <w:sz w:val="24"/>
          <w:szCs w:val="24"/>
          <w:lang w:val="sq-AL"/>
        </w:rPr>
        <w:t>qyr</w:t>
      </w:r>
      <w:r w:rsidR="00B471DB" w:rsidRPr="005825ED">
        <w:rPr>
          <w:sz w:val="24"/>
          <w:szCs w:val="24"/>
          <w:lang w:val="sq-AL"/>
        </w:rPr>
        <w:t>ë</w:t>
      </w:r>
      <w:r w:rsidR="00FD0DDC" w:rsidRPr="005825ED">
        <w:rPr>
          <w:sz w:val="24"/>
          <w:szCs w:val="24"/>
          <w:lang w:val="sq-AL"/>
        </w:rPr>
        <w:t>se</w:t>
      </w:r>
      <w:r w:rsidRPr="005825ED">
        <w:rPr>
          <w:sz w:val="24"/>
          <w:szCs w:val="24"/>
          <w:lang w:val="sq-AL"/>
        </w:rPr>
        <w:t xml:space="preserve"> të </w:t>
      </w:r>
      <w:r w:rsidR="00692D44" w:rsidRPr="005825ED">
        <w:rPr>
          <w:sz w:val="24"/>
          <w:szCs w:val="24"/>
          <w:lang w:val="sq-AL"/>
        </w:rPr>
        <w:t>cilat mbeten t</w:t>
      </w:r>
      <w:r w:rsidR="00B471DB" w:rsidRPr="005825ED">
        <w:rPr>
          <w:sz w:val="24"/>
          <w:szCs w:val="24"/>
          <w:lang w:val="sq-AL"/>
        </w:rPr>
        <w:t>ë</w:t>
      </w:r>
      <w:r w:rsidR="00692D44" w:rsidRPr="005825ED">
        <w:rPr>
          <w:sz w:val="24"/>
          <w:szCs w:val="24"/>
          <w:lang w:val="sq-AL"/>
        </w:rPr>
        <w:t xml:space="preserve"> paprekura</w:t>
      </w:r>
      <w:r w:rsidRPr="005825ED">
        <w:rPr>
          <w:sz w:val="24"/>
          <w:szCs w:val="24"/>
          <w:lang w:val="sq-AL"/>
        </w:rPr>
        <w:t>.</w:t>
      </w:r>
    </w:p>
    <w:p w14:paraId="1CAD6042" w14:textId="30D801D8" w:rsidR="005F65B8" w:rsidRPr="005825ED" w:rsidRDefault="005F65B8" w:rsidP="000358AE">
      <w:pPr>
        <w:pStyle w:val="Paragrafi"/>
        <w:rPr>
          <w:sz w:val="24"/>
          <w:szCs w:val="24"/>
          <w:lang w:val="sq-AL"/>
        </w:rPr>
      </w:pPr>
      <w:r w:rsidRPr="005825ED">
        <w:rPr>
          <w:sz w:val="24"/>
          <w:szCs w:val="24"/>
          <w:lang w:val="sq-AL"/>
        </w:rPr>
        <w:t xml:space="preserve">4. Bashkëpunimi ndërmjet autoriteteve </w:t>
      </w:r>
      <w:r w:rsidR="000358AE" w:rsidRPr="005825ED">
        <w:rPr>
          <w:sz w:val="24"/>
          <w:szCs w:val="24"/>
          <w:lang w:val="sq-AL"/>
        </w:rPr>
        <w:t>mbik</w:t>
      </w:r>
      <w:r w:rsidR="00B471DB" w:rsidRPr="005825ED">
        <w:rPr>
          <w:sz w:val="24"/>
          <w:szCs w:val="24"/>
          <w:lang w:val="sq-AL"/>
        </w:rPr>
        <w:t>ë</w:t>
      </w:r>
      <w:r w:rsidR="000358AE" w:rsidRPr="005825ED">
        <w:rPr>
          <w:sz w:val="24"/>
          <w:szCs w:val="24"/>
          <w:lang w:val="sq-AL"/>
        </w:rPr>
        <w:t>qyr</w:t>
      </w:r>
      <w:r w:rsidR="00B471DB" w:rsidRPr="005825ED">
        <w:rPr>
          <w:sz w:val="24"/>
          <w:szCs w:val="24"/>
          <w:lang w:val="sq-AL"/>
        </w:rPr>
        <w:t>ë</w:t>
      </w:r>
      <w:r w:rsidR="000358AE" w:rsidRPr="005825ED">
        <w:rPr>
          <w:sz w:val="24"/>
          <w:szCs w:val="24"/>
          <w:lang w:val="sq-AL"/>
        </w:rPr>
        <w:t xml:space="preserve">se </w:t>
      </w:r>
      <w:r w:rsidR="004D3176" w:rsidRPr="005825ED">
        <w:rPr>
          <w:sz w:val="24"/>
          <w:szCs w:val="24"/>
          <w:lang w:val="sq-AL"/>
        </w:rPr>
        <w:t xml:space="preserve">i parashikuar në këtë </w:t>
      </w:r>
      <w:r w:rsidR="00E47794">
        <w:rPr>
          <w:sz w:val="24"/>
          <w:szCs w:val="24"/>
          <w:lang w:val="sq-AL"/>
        </w:rPr>
        <w:t>Seksion</w:t>
      </w:r>
      <w:r w:rsidR="004D3176" w:rsidRPr="005825ED">
        <w:rPr>
          <w:sz w:val="24"/>
          <w:szCs w:val="24"/>
          <w:lang w:val="sq-AL"/>
        </w:rPr>
        <w:t xml:space="preserve"> </w:t>
      </w:r>
      <w:r w:rsidR="009D04FC">
        <w:rPr>
          <w:sz w:val="24"/>
          <w:szCs w:val="24"/>
          <w:lang w:val="sq-AL"/>
        </w:rPr>
        <w:t>të ligjit</w:t>
      </w:r>
      <w:r w:rsidR="004D3176" w:rsidRPr="005825ED">
        <w:rPr>
          <w:sz w:val="24"/>
          <w:szCs w:val="24"/>
          <w:lang w:val="sq-AL"/>
        </w:rPr>
        <w:t xml:space="preserve">, si dhe </w:t>
      </w:r>
      <w:r w:rsidRPr="005825ED">
        <w:rPr>
          <w:sz w:val="24"/>
          <w:szCs w:val="24"/>
          <w:lang w:val="sq-AL"/>
        </w:rPr>
        <w:t>ushtrimi</w:t>
      </w:r>
      <w:r w:rsidR="004D3176" w:rsidRPr="005825ED">
        <w:rPr>
          <w:sz w:val="24"/>
          <w:szCs w:val="24"/>
          <w:lang w:val="sq-AL"/>
        </w:rPr>
        <w:t xml:space="preserve"> i</w:t>
      </w:r>
      <w:r w:rsidRPr="005825ED">
        <w:rPr>
          <w:sz w:val="24"/>
          <w:szCs w:val="24"/>
          <w:lang w:val="sq-AL"/>
        </w:rPr>
        <w:t xml:space="preserve"> detyrave të përcaktuara në</w:t>
      </w:r>
      <w:r w:rsidR="004D3176" w:rsidRPr="005825ED">
        <w:rPr>
          <w:sz w:val="24"/>
          <w:szCs w:val="24"/>
          <w:lang w:val="sq-AL"/>
        </w:rPr>
        <w:t xml:space="preserve"> pikat 1, 2 dhe 3 të këtij neni dhe në nenin 14</w:t>
      </w:r>
      <w:r w:rsidRPr="005825ED">
        <w:rPr>
          <w:sz w:val="24"/>
          <w:szCs w:val="24"/>
          <w:lang w:val="sq-AL"/>
        </w:rPr>
        <w:t xml:space="preserve"> të ligji</w:t>
      </w:r>
      <w:r w:rsidR="009D04FC">
        <w:rPr>
          <w:sz w:val="24"/>
          <w:szCs w:val="24"/>
          <w:lang w:val="sq-AL"/>
        </w:rPr>
        <w:t>t</w:t>
      </w:r>
      <w:r w:rsidRPr="005825ED">
        <w:rPr>
          <w:sz w:val="24"/>
          <w:szCs w:val="24"/>
          <w:lang w:val="sq-AL"/>
        </w:rPr>
        <w:t xml:space="preserve">, si dhe, sipas rastit, bashkëpunimi dhe koordinimi me autoritetet mbikëqyrëse të vendeve të treta, në përputhje me kërkesat </w:t>
      </w:r>
      <w:r w:rsidR="009D04FC">
        <w:rPr>
          <w:sz w:val="24"/>
          <w:szCs w:val="24"/>
          <w:lang w:val="sq-AL"/>
        </w:rPr>
        <w:t xml:space="preserve">dhe rregullat </w:t>
      </w:r>
      <w:r w:rsidRPr="005825ED">
        <w:rPr>
          <w:sz w:val="24"/>
          <w:szCs w:val="24"/>
          <w:lang w:val="sq-AL"/>
        </w:rPr>
        <w:t>për konfidencialite</w:t>
      </w:r>
      <w:r w:rsidR="009D04FC">
        <w:rPr>
          <w:sz w:val="24"/>
          <w:szCs w:val="24"/>
          <w:lang w:val="sq-AL"/>
        </w:rPr>
        <w:t>tin</w:t>
      </w:r>
      <w:r w:rsidRPr="005825ED">
        <w:rPr>
          <w:sz w:val="24"/>
          <w:szCs w:val="24"/>
          <w:lang w:val="sq-AL"/>
        </w:rPr>
        <w:t xml:space="preserve"> dhe me rregullat përkatëse sektoriale, realizohet edhe përmes </w:t>
      </w:r>
      <w:r w:rsidR="001A2F0F" w:rsidRPr="005825ED">
        <w:rPr>
          <w:sz w:val="24"/>
          <w:szCs w:val="24"/>
          <w:lang w:val="sq-AL"/>
        </w:rPr>
        <w:t xml:space="preserve">kolegjeve </w:t>
      </w:r>
      <w:r w:rsidRPr="005825ED">
        <w:rPr>
          <w:sz w:val="24"/>
          <w:szCs w:val="24"/>
          <w:lang w:val="sq-AL"/>
        </w:rPr>
        <w:t>mbikëqyrës të ngritur për këtë qëllim, në nivel kombëtar apo ndërkombëtar.</w:t>
      </w:r>
    </w:p>
    <w:p w14:paraId="386DB448" w14:textId="16C6D798" w:rsidR="00A6657E" w:rsidRPr="005825ED" w:rsidRDefault="005F65B8" w:rsidP="005F65B8">
      <w:pPr>
        <w:pStyle w:val="Paragrafi"/>
        <w:rPr>
          <w:sz w:val="24"/>
          <w:szCs w:val="24"/>
          <w:lang w:val="sq-AL"/>
        </w:rPr>
      </w:pPr>
      <w:r w:rsidRPr="005825ED">
        <w:rPr>
          <w:sz w:val="24"/>
          <w:szCs w:val="24"/>
          <w:lang w:val="sq-AL"/>
        </w:rPr>
        <w:t xml:space="preserve">Marrëveshjet e koordinimit të përmendura në </w:t>
      </w:r>
      <w:r w:rsidR="004D3176" w:rsidRPr="005825ED">
        <w:rPr>
          <w:sz w:val="24"/>
          <w:szCs w:val="24"/>
          <w:lang w:val="sq-AL"/>
        </w:rPr>
        <w:t>nënparagrafin e dytë të pikës 1 të këtij neni</w:t>
      </w:r>
      <w:r w:rsidRPr="005825ED">
        <w:rPr>
          <w:sz w:val="24"/>
          <w:szCs w:val="24"/>
          <w:lang w:val="sq-AL"/>
        </w:rPr>
        <w:t>, pasqyrohen veçmas në marrëveshje</w:t>
      </w:r>
      <w:r w:rsidR="00047CA2" w:rsidRPr="005825ED">
        <w:rPr>
          <w:sz w:val="24"/>
          <w:szCs w:val="24"/>
          <w:lang w:val="sq-AL"/>
        </w:rPr>
        <w:t>t e koordinimit</w:t>
      </w:r>
      <w:r w:rsidRPr="005825ED">
        <w:rPr>
          <w:sz w:val="24"/>
          <w:szCs w:val="24"/>
          <w:lang w:val="sq-AL"/>
        </w:rPr>
        <w:t xml:space="preserve"> me shkrim ndërmjet autoritetev</w:t>
      </w:r>
      <w:r w:rsidR="006D016F" w:rsidRPr="005825ED">
        <w:rPr>
          <w:sz w:val="24"/>
          <w:szCs w:val="24"/>
          <w:lang w:val="sq-AL"/>
        </w:rPr>
        <w:t>e</w:t>
      </w:r>
      <w:r w:rsidRPr="005825ED">
        <w:rPr>
          <w:sz w:val="24"/>
          <w:szCs w:val="24"/>
          <w:lang w:val="sq-AL"/>
        </w:rPr>
        <w:t xml:space="preserve"> përkatëse, të cilat përcaktojnë ndarjen e detyrave dhe procedurat e bashkëpunimit në mbikëqyrjen </w:t>
      </w:r>
      <w:r w:rsidR="00047CA2" w:rsidRPr="005825ED">
        <w:rPr>
          <w:sz w:val="24"/>
          <w:szCs w:val="24"/>
          <w:lang w:val="sq-AL"/>
        </w:rPr>
        <w:t>shtesë</w:t>
      </w:r>
      <w:r w:rsidRPr="005825ED">
        <w:rPr>
          <w:sz w:val="24"/>
          <w:szCs w:val="24"/>
          <w:lang w:val="sq-AL"/>
        </w:rPr>
        <w:t xml:space="preserve">. Koordinatori, në cilësinë e drejtuesit të </w:t>
      </w:r>
      <w:r w:rsidR="00047CA2" w:rsidRPr="005825ED">
        <w:rPr>
          <w:sz w:val="24"/>
          <w:szCs w:val="24"/>
          <w:lang w:val="sq-AL"/>
        </w:rPr>
        <w:t>kolegjit</w:t>
      </w:r>
      <w:r w:rsidRPr="005825ED">
        <w:rPr>
          <w:sz w:val="24"/>
          <w:szCs w:val="24"/>
          <w:lang w:val="sq-AL"/>
        </w:rPr>
        <w:t xml:space="preserve"> mbikëqyrës, përcakton se cilat autoritete </w:t>
      </w:r>
      <w:r w:rsidR="006D016F" w:rsidRPr="005825ED">
        <w:rPr>
          <w:sz w:val="24"/>
          <w:szCs w:val="24"/>
          <w:lang w:val="sq-AL"/>
        </w:rPr>
        <w:t>mbik</w:t>
      </w:r>
      <w:r w:rsidR="00B471DB" w:rsidRPr="005825ED">
        <w:rPr>
          <w:sz w:val="24"/>
          <w:szCs w:val="24"/>
          <w:lang w:val="sq-AL"/>
        </w:rPr>
        <w:t>ë</w:t>
      </w:r>
      <w:r w:rsidR="006D016F" w:rsidRPr="005825ED">
        <w:rPr>
          <w:sz w:val="24"/>
          <w:szCs w:val="24"/>
          <w:lang w:val="sq-AL"/>
        </w:rPr>
        <w:t>qyr</w:t>
      </w:r>
      <w:r w:rsidR="00B471DB" w:rsidRPr="005825ED">
        <w:rPr>
          <w:sz w:val="24"/>
          <w:szCs w:val="24"/>
          <w:lang w:val="sq-AL"/>
        </w:rPr>
        <w:t>ë</w:t>
      </w:r>
      <w:r w:rsidR="006D016F" w:rsidRPr="005825ED">
        <w:rPr>
          <w:sz w:val="24"/>
          <w:szCs w:val="24"/>
          <w:lang w:val="sq-AL"/>
        </w:rPr>
        <w:t>se</w:t>
      </w:r>
      <w:r w:rsidRPr="005825ED">
        <w:rPr>
          <w:sz w:val="24"/>
          <w:szCs w:val="24"/>
          <w:lang w:val="sq-AL"/>
        </w:rPr>
        <w:t xml:space="preserve"> do të marrin pjesë në një mbledhje apo veprimtari të caktuar të këtij </w:t>
      </w:r>
      <w:r w:rsidR="00047CA2" w:rsidRPr="005825ED">
        <w:rPr>
          <w:sz w:val="24"/>
          <w:szCs w:val="24"/>
          <w:lang w:val="sq-AL"/>
        </w:rPr>
        <w:t>kolegji</w:t>
      </w:r>
      <w:r w:rsidRPr="005825ED">
        <w:rPr>
          <w:sz w:val="24"/>
          <w:szCs w:val="24"/>
          <w:lang w:val="sq-AL"/>
        </w:rPr>
        <w:t>.</w:t>
      </w:r>
      <w:r w:rsidR="00A6657E" w:rsidRPr="005825ED">
        <w:rPr>
          <w:sz w:val="24"/>
          <w:szCs w:val="24"/>
          <w:lang w:val="sq-AL"/>
        </w:rPr>
        <w:t xml:space="preserve"> </w:t>
      </w:r>
    </w:p>
    <w:p w14:paraId="6EBDF542" w14:textId="2491C889" w:rsidR="00E34636" w:rsidRPr="005825ED" w:rsidRDefault="00E34636" w:rsidP="005F65B8">
      <w:pPr>
        <w:pStyle w:val="Paragrafi"/>
        <w:rPr>
          <w:sz w:val="24"/>
          <w:szCs w:val="24"/>
          <w:lang w:val="sq-AL"/>
        </w:rPr>
      </w:pPr>
      <w:r w:rsidRPr="005825ED">
        <w:rPr>
          <w:sz w:val="24"/>
          <w:szCs w:val="24"/>
          <w:lang w:val="sq-AL"/>
        </w:rPr>
        <w:t>5. Banka e Shqipërisë dhe Autoriteti i Mbikëqyrjes Financiare miratojnë udhëzime të përbashkëta lidhur me marrëveshjet e koordinimit ndërmjet tyre, të parashikuara në këtë nen, për të unifikuar procedurat dhe bashkëpunimin në kuadër të mbikëqyrjes shtesë.</w:t>
      </w:r>
    </w:p>
    <w:p w14:paraId="0CA8BA8A" w14:textId="2B826720" w:rsidR="00456374" w:rsidRDefault="00456374" w:rsidP="005F65B8">
      <w:pPr>
        <w:pStyle w:val="Paragrafi"/>
        <w:rPr>
          <w:sz w:val="24"/>
          <w:szCs w:val="24"/>
          <w:lang w:val="sq-AL"/>
        </w:rPr>
      </w:pPr>
    </w:p>
    <w:p w14:paraId="44BB0F91" w14:textId="77777777" w:rsidR="009D04FC" w:rsidRPr="005825ED" w:rsidRDefault="009D04FC" w:rsidP="005F65B8">
      <w:pPr>
        <w:pStyle w:val="Paragrafi"/>
        <w:rPr>
          <w:sz w:val="24"/>
          <w:szCs w:val="24"/>
          <w:lang w:val="sq-AL"/>
        </w:rPr>
      </w:pPr>
    </w:p>
    <w:p w14:paraId="1A43D77D" w14:textId="3221592F" w:rsidR="00882123" w:rsidRPr="005825ED" w:rsidRDefault="00882123" w:rsidP="00456374">
      <w:pPr>
        <w:pStyle w:val="Paragrafi"/>
        <w:ind w:firstLine="0"/>
        <w:jc w:val="center"/>
        <w:rPr>
          <w:b/>
          <w:bCs/>
          <w:sz w:val="24"/>
          <w:szCs w:val="24"/>
          <w:lang w:val="sq-AL"/>
        </w:rPr>
      </w:pPr>
      <w:r w:rsidRPr="005825ED">
        <w:rPr>
          <w:b/>
          <w:bCs/>
          <w:sz w:val="24"/>
          <w:szCs w:val="24"/>
          <w:lang w:val="sq-AL"/>
        </w:rPr>
        <w:t>Neni 1</w:t>
      </w:r>
      <w:r w:rsidR="000702C4" w:rsidRPr="005825ED">
        <w:rPr>
          <w:b/>
          <w:bCs/>
          <w:sz w:val="24"/>
          <w:szCs w:val="24"/>
          <w:lang w:val="sq-AL"/>
        </w:rPr>
        <w:t>4</w:t>
      </w:r>
    </w:p>
    <w:p w14:paraId="3EAD713F" w14:textId="0E5ED587" w:rsidR="00456374" w:rsidRPr="005825ED" w:rsidRDefault="00456374" w:rsidP="00456374">
      <w:pPr>
        <w:pStyle w:val="Paragrafi"/>
        <w:ind w:firstLine="0"/>
        <w:jc w:val="center"/>
        <w:rPr>
          <w:b/>
          <w:bCs/>
          <w:sz w:val="24"/>
          <w:szCs w:val="24"/>
          <w:lang w:val="sq-AL"/>
        </w:rPr>
      </w:pPr>
      <w:r w:rsidRPr="005825ED">
        <w:rPr>
          <w:b/>
          <w:bCs/>
          <w:sz w:val="24"/>
          <w:szCs w:val="24"/>
          <w:lang w:val="sq-AL"/>
        </w:rPr>
        <w:t>Bashk</w:t>
      </w:r>
      <w:r w:rsidR="00B471DB" w:rsidRPr="005825ED">
        <w:rPr>
          <w:b/>
          <w:bCs/>
          <w:sz w:val="24"/>
          <w:szCs w:val="24"/>
          <w:lang w:val="sq-AL"/>
        </w:rPr>
        <w:t>ë</w:t>
      </w:r>
      <w:r w:rsidRPr="005825ED">
        <w:rPr>
          <w:b/>
          <w:bCs/>
          <w:sz w:val="24"/>
          <w:szCs w:val="24"/>
          <w:lang w:val="sq-AL"/>
        </w:rPr>
        <w:t>punimi dhe shk</w:t>
      </w:r>
      <w:r w:rsidR="00B471DB" w:rsidRPr="005825ED">
        <w:rPr>
          <w:b/>
          <w:bCs/>
          <w:sz w:val="24"/>
          <w:szCs w:val="24"/>
          <w:lang w:val="sq-AL"/>
        </w:rPr>
        <w:t>ë</w:t>
      </w:r>
      <w:r w:rsidRPr="005825ED">
        <w:rPr>
          <w:b/>
          <w:bCs/>
          <w:sz w:val="24"/>
          <w:szCs w:val="24"/>
          <w:lang w:val="sq-AL"/>
        </w:rPr>
        <w:t>mbimi i informacionit midis autoriteteve mbik</w:t>
      </w:r>
      <w:r w:rsidR="00B471DB" w:rsidRPr="005825ED">
        <w:rPr>
          <w:b/>
          <w:bCs/>
          <w:sz w:val="24"/>
          <w:szCs w:val="24"/>
          <w:lang w:val="sq-AL"/>
        </w:rPr>
        <w:t>ë</w:t>
      </w:r>
      <w:r w:rsidRPr="005825ED">
        <w:rPr>
          <w:b/>
          <w:bCs/>
          <w:sz w:val="24"/>
          <w:szCs w:val="24"/>
          <w:lang w:val="sq-AL"/>
        </w:rPr>
        <w:t>qyr</w:t>
      </w:r>
      <w:r w:rsidR="00B471DB" w:rsidRPr="005825ED">
        <w:rPr>
          <w:b/>
          <w:bCs/>
          <w:sz w:val="24"/>
          <w:szCs w:val="24"/>
          <w:lang w:val="sq-AL"/>
        </w:rPr>
        <w:t>ë</w:t>
      </w:r>
      <w:r w:rsidRPr="005825ED">
        <w:rPr>
          <w:b/>
          <w:bCs/>
          <w:sz w:val="24"/>
          <w:szCs w:val="24"/>
          <w:lang w:val="sq-AL"/>
        </w:rPr>
        <w:t>se</w:t>
      </w:r>
    </w:p>
    <w:p w14:paraId="30AA8E0A" w14:textId="77777777" w:rsidR="00456374" w:rsidRPr="005825ED" w:rsidRDefault="00456374" w:rsidP="005F65B8">
      <w:pPr>
        <w:pStyle w:val="Paragrafi"/>
        <w:rPr>
          <w:sz w:val="24"/>
          <w:szCs w:val="24"/>
          <w:lang w:val="sq-AL"/>
        </w:rPr>
      </w:pPr>
    </w:p>
    <w:p w14:paraId="00F16F3B" w14:textId="1A456022" w:rsidR="00882123" w:rsidRPr="005825ED" w:rsidRDefault="00456374" w:rsidP="006D5091">
      <w:pPr>
        <w:pStyle w:val="Paragrafi"/>
        <w:rPr>
          <w:sz w:val="24"/>
          <w:szCs w:val="24"/>
          <w:lang w:val="sq-AL"/>
        </w:rPr>
      </w:pPr>
      <w:r w:rsidRPr="005825ED">
        <w:rPr>
          <w:sz w:val="24"/>
          <w:szCs w:val="24"/>
          <w:lang w:val="sq-AL"/>
        </w:rPr>
        <w:t xml:space="preserve">1. </w:t>
      </w:r>
      <w:r w:rsidR="00882123" w:rsidRPr="005825ED">
        <w:rPr>
          <w:sz w:val="24"/>
          <w:szCs w:val="24"/>
          <w:lang w:val="sq-AL"/>
        </w:rPr>
        <w:t xml:space="preserve">Autoritetet mbikëqyrëse </w:t>
      </w:r>
      <w:r w:rsidRPr="005825ED">
        <w:rPr>
          <w:sz w:val="24"/>
          <w:szCs w:val="24"/>
          <w:lang w:val="sq-AL"/>
        </w:rPr>
        <w:t>t</w:t>
      </w:r>
      <w:r w:rsidR="00B471DB" w:rsidRPr="005825ED">
        <w:rPr>
          <w:sz w:val="24"/>
          <w:szCs w:val="24"/>
          <w:lang w:val="sq-AL"/>
        </w:rPr>
        <w:t>ë</w:t>
      </w:r>
      <w:r w:rsidRPr="005825ED">
        <w:rPr>
          <w:sz w:val="24"/>
          <w:szCs w:val="24"/>
          <w:lang w:val="sq-AL"/>
        </w:rPr>
        <w:t xml:space="preserve"> </w:t>
      </w:r>
      <w:r w:rsidR="00882123" w:rsidRPr="005825ED">
        <w:rPr>
          <w:sz w:val="24"/>
          <w:szCs w:val="24"/>
          <w:lang w:val="sq-AL"/>
        </w:rPr>
        <w:t>subjekteve të mbikëqyrura në një konglomerat financiar dhe autoriteti mbikëqyrës i caktuar si koordinator për atë konglomerat financiar</w:t>
      </w:r>
      <w:r w:rsidR="00047CA2" w:rsidRPr="005825ED">
        <w:rPr>
          <w:sz w:val="24"/>
          <w:szCs w:val="24"/>
          <w:lang w:val="sq-AL"/>
        </w:rPr>
        <w:t>,</w:t>
      </w:r>
      <w:r w:rsidR="00882123" w:rsidRPr="005825ED">
        <w:rPr>
          <w:sz w:val="24"/>
          <w:szCs w:val="24"/>
          <w:lang w:val="sq-AL"/>
        </w:rPr>
        <w:t xml:space="preserve"> bashkëpunojnë ngushtësisht me njëri-tjetrin. Pa cenuar përgjegjësitë e tyre përkatëse të përcaktuara në </w:t>
      </w:r>
      <w:r w:rsidR="00AA1C62" w:rsidRPr="005825ED">
        <w:rPr>
          <w:sz w:val="24"/>
          <w:szCs w:val="24"/>
          <w:lang w:val="sq-AL"/>
        </w:rPr>
        <w:t>rregullat sektoriale p</w:t>
      </w:r>
      <w:r w:rsidR="00B471DB" w:rsidRPr="005825ED">
        <w:rPr>
          <w:sz w:val="24"/>
          <w:szCs w:val="24"/>
          <w:lang w:val="sq-AL"/>
        </w:rPr>
        <w:t>ë</w:t>
      </w:r>
      <w:r w:rsidR="00AA1C62" w:rsidRPr="005825ED">
        <w:rPr>
          <w:sz w:val="24"/>
          <w:szCs w:val="24"/>
          <w:lang w:val="sq-AL"/>
        </w:rPr>
        <w:t>rkat</w:t>
      </w:r>
      <w:r w:rsidR="00B471DB" w:rsidRPr="005825ED">
        <w:rPr>
          <w:sz w:val="24"/>
          <w:szCs w:val="24"/>
          <w:lang w:val="sq-AL"/>
        </w:rPr>
        <w:t>ë</w:t>
      </w:r>
      <w:r w:rsidR="00AA1C62" w:rsidRPr="005825ED">
        <w:rPr>
          <w:sz w:val="24"/>
          <w:szCs w:val="24"/>
          <w:lang w:val="sq-AL"/>
        </w:rPr>
        <w:t>se</w:t>
      </w:r>
      <w:r w:rsidR="00882123" w:rsidRPr="005825ED">
        <w:rPr>
          <w:sz w:val="24"/>
          <w:szCs w:val="24"/>
          <w:lang w:val="sq-AL"/>
        </w:rPr>
        <w:t>, këto autoritete i vënë në dispozicion njër</w:t>
      </w:r>
      <w:r w:rsidR="00047CA2" w:rsidRPr="005825ED">
        <w:rPr>
          <w:sz w:val="24"/>
          <w:szCs w:val="24"/>
          <w:lang w:val="sq-AL"/>
        </w:rPr>
        <w:t>i</w:t>
      </w:r>
      <w:r w:rsidR="00882123" w:rsidRPr="005825ED">
        <w:rPr>
          <w:sz w:val="24"/>
          <w:szCs w:val="24"/>
          <w:lang w:val="sq-AL"/>
        </w:rPr>
        <w:t>-tjetr</w:t>
      </w:r>
      <w:r w:rsidR="00047CA2" w:rsidRPr="005825ED">
        <w:rPr>
          <w:sz w:val="24"/>
          <w:szCs w:val="24"/>
          <w:lang w:val="sq-AL"/>
        </w:rPr>
        <w:t>it,</w:t>
      </w:r>
      <w:r w:rsidR="00882123" w:rsidRPr="005825ED">
        <w:rPr>
          <w:sz w:val="24"/>
          <w:szCs w:val="24"/>
          <w:lang w:val="sq-AL"/>
        </w:rPr>
        <w:t xml:space="preserve"> çdo informacion thelbësor ose të rëndësishëm për ushtrimin e detyrave mbikëqyrëse, në përputhje me rregullat </w:t>
      </w:r>
      <w:r w:rsidR="009C45E4" w:rsidRPr="005825ED">
        <w:rPr>
          <w:sz w:val="24"/>
          <w:szCs w:val="24"/>
          <w:lang w:val="sq-AL"/>
        </w:rPr>
        <w:t xml:space="preserve">e tyre </w:t>
      </w:r>
      <w:r w:rsidR="00882123" w:rsidRPr="005825ED">
        <w:rPr>
          <w:sz w:val="24"/>
          <w:szCs w:val="24"/>
          <w:lang w:val="sq-AL"/>
        </w:rPr>
        <w:t>sektoriale dhe me këtë ligj. Në këtë drejtim, autoritetet mbikëqyrëse dhe koordinatori i komunikojnë njëri-tjetrit, sipas kërkesës, të gjitha informacionet e rëndësishme dhe, me iniciativën e tyre, çdo informacion thelbësor.</w:t>
      </w:r>
    </w:p>
    <w:p w14:paraId="741B8D21" w14:textId="11B315AC" w:rsidR="00882123" w:rsidRPr="005825ED" w:rsidRDefault="00882123" w:rsidP="006D5091">
      <w:pPr>
        <w:pStyle w:val="Paragrafi"/>
        <w:rPr>
          <w:sz w:val="24"/>
          <w:szCs w:val="24"/>
          <w:lang w:val="sq-AL"/>
        </w:rPr>
      </w:pPr>
      <w:r w:rsidRPr="005825ED">
        <w:rPr>
          <w:sz w:val="24"/>
          <w:szCs w:val="24"/>
          <w:lang w:val="sq-AL"/>
        </w:rPr>
        <w:t>Ky bashkëpunim përfshin, të paktën, mbledhjen dhe shkëmbimin e informacionit lidhur me aspektet në vijim:</w:t>
      </w:r>
    </w:p>
    <w:p w14:paraId="4F64FB5B" w14:textId="7285AD9F" w:rsidR="00882123" w:rsidRPr="005825ED" w:rsidRDefault="00882123" w:rsidP="006D5091">
      <w:pPr>
        <w:pStyle w:val="Paragrafi"/>
        <w:rPr>
          <w:sz w:val="24"/>
          <w:szCs w:val="24"/>
          <w:lang w:val="sq-AL"/>
        </w:rPr>
      </w:pPr>
      <w:r w:rsidRPr="005825ED">
        <w:rPr>
          <w:sz w:val="24"/>
          <w:szCs w:val="24"/>
          <w:lang w:val="sq-AL"/>
        </w:rPr>
        <w:t xml:space="preserve">a) identifikimin e strukturës ligjore të grupit, si dhe të strukturës së qeverisjes dhe asaj organizative, duke përfshirë të gjitha subjektet e mbikëqyrura, subjektet e pa mbikëqyrura dhe </w:t>
      </w:r>
      <w:r w:rsidR="008C0C6F" w:rsidRPr="005825ED">
        <w:rPr>
          <w:sz w:val="24"/>
          <w:szCs w:val="24"/>
          <w:lang w:val="sq-AL"/>
        </w:rPr>
        <w:t xml:space="preserve">degët apo </w:t>
      </w:r>
      <w:r w:rsidR="006D5091" w:rsidRPr="005825ED">
        <w:rPr>
          <w:sz w:val="24"/>
          <w:szCs w:val="24"/>
          <w:lang w:val="sq-AL"/>
        </w:rPr>
        <w:t>shoq</w:t>
      </w:r>
      <w:r w:rsidR="00B471DB" w:rsidRPr="005825ED">
        <w:rPr>
          <w:sz w:val="24"/>
          <w:szCs w:val="24"/>
          <w:lang w:val="sq-AL"/>
        </w:rPr>
        <w:t>ë</w:t>
      </w:r>
      <w:r w:rsidR="006D5091" w:rsidRPr="005825ED">
        <w:rPr>
          <w:sz w:val="24"/>
          <w:szCs w:val="24"/>
          <w:lang w:val="sq-AL"/>
        </w:rPr>
        <w:t>rit</w:t>
      </w:r>
      <w:r w:rsidR="00B471DB" w:rsidRPr="005825ED">
        <w:rPr>
          <w:sz w:val="24"/>
          <w:szCs w:val="24"/>
          <w:lang w:val="sq-AL"/>
        </w:rPr>
        <w:t>ë</w:t>
      </w:r>
      <w:r w:rsidR="006D5091" w:rsidRPr="005825ED">
        <w:rPr>
          <w:sz w:val="24"/>
          <w:szCs w:val="24"/>
          <w:lang w:val="sq-AL"/>
        </w:rPr>
        <w:t xml:space="preserve"> e kontrolluara</w:t>
      </w:r>
      <w:r w:rsidRPr="005825ED">
        <w:rPr>
          <w:sz w:val="24"/>
          <w:szCs w:val="24"/>
          <w:lang w:val="sq-AL"/>
        </w:rPr>
        <w:t xml:space="preserve"> që i përkasin konglomeratit financiar, zotëruesit e </w:t>
      </w:r>
      <w:r w:rsidRPr="005825ED">
        <w:rPr>
          <w:sz w:val="24"/>
          <w:szCs w:val="24"/>
          <w:lang w:val="sq-AL"/>
        </w:rPr>
        <w:lastRenderedPageBreak/>
        <w:t xml:space="preserve">pjesëmarrjeve influencuese në nivelin e </w:t>
      </w:r>
      <w:r w:rsidR="006D5091" w:rsidRPr="005825ED">
        <w:rPr>
          <w:sz w:val="24"/>
          <w:szCs w:val="24"/>
          <w:lang w:val="sq-AL"/>
        </w:rPr>
        <w:t>shoq</w:t>
      </w:r>
      <w:r w:rsidR="00B471DB" w:rsidRPr="005825ED">
        <w:rPr>
          <w:sz w:val="24"/>
          <w:szCs w:val="24"/>
          <w:lang w:val="sq-AL"/>
        </w:rPr>
        <w:t>ë</w:t>
      </w:r>
      <w:r w:rsidR="006D5091" w:rsidRPr="005825ED">
        <w:rPr>
          <w:sz w:val="24"/>
          <w:szCs w:val="24"/>
          <w:lang w:val="sq-AL"/>
        </w:rPr>
        <w:t>ris</w:t>
      </w:r>
      <w:r w:rsidR="00B471DB" w:rsidRPr="005825ED">
        <w:rPr>
          <w:sz w:val="24"/>
          <w:szCs w:val="24"/>
          <w:lang w:val="sq-AL"/>
        </w:rPr>
        <w:t>ë</w:t>
      </w:r>
      <w:r w:rsidRPr="005825ED">
        <w:rPr>
          <w:sz w:val="24"/>
          <w:szCs w:val="24"/>
          <w:lang w:val="sq-AL"/>
        </w:rPr>
        <w:t xml:space="preserve"> mëmë, si dhe autoritetet mbikëqyrëse të subjekteve të mbikëqyrura të grupit;</w:t>
      </w:r>
    </w:p>
    <w:p w14:paraId="0C07BA22" w14:textId="0847094B" w:rsidR="00882123" w:rsidRPr="005825ED" w:rsidRDefault="00882123" w:rsidP="006D5091">
      <w:pPr>
        <w:pStyle w:val="Paragrafi"/>
        <w:rPr>
          <w:sz w:val="24"/>
          <w:szCs w:val="24"/>
          <w:lang w:val="sq-AL"/>
        </w:rPr>
      </w:pPr>
      <w:r w:rsidRPr="005825ED">
        <w:rPr>
          <w:sz w:val="24"/>
          <w:szCs w:val="24"/>
          <w:lang w:val="sq-AL"/>
        </w:rPr>
        <w:t>b) politikat strategjike të konglomeratit financiar;</w:t>
      </w:r>
    </w:p>
    <w:p w14:paraId="02C64D12" w14:textId="0D62B296" w:rsidR="00882123" w:rsidRPr="005825ED" w:rsidRDefault="00882123" w:rsidP="006D5091">
      <w:pPr>
        <w:pStyle w:val="Paragrafi"/>
        <w:rPr>
          <w:sz w:val="24"/>
          <w:szCs w:val="24"/>
          <w:lang w:val="sq-AL"/>
        </w:rPr>
      </w:pPr>
      <w:r w:rsidRPr="005825ED">
        <w:rPr>
          <w:sz w:val="24"/>
          <w:szCs w:val="24"/>
          <w:lang w:val="sq-AL"/>
        </w:rPr>
        <w:t xml:space="preserve">c) situatën financiare të konglomeratit financiar, në veçanti për mjaftueshmërinë e kapitalit, transaksionet brenda grupit, përqendrimin e rrezikut dhe </w:t>
      </w:r>
      <w:r w:rsidR="00047CA2" w:rsidRPr="005825ED">
        <w:rPr>
          <w:sz w:val="24"/>
          <w:szCs w:val="24"/>
          <w:lang w:val="sq-AL"/>
        </w:rPr>
        <w:t>përfitueshmërinë</w:t>
      </w:r>
      <w:r w:rsidRPr="005825ED">
        <w:rPr>
          <w:sz w:val="24"/>
          <w:szCs w:val="24"/>
          <w:lang w:val="sq-AL"/>
        </w:rPr>
        <w:t>;</w:t>
      </w:r>
    </w:p>
    <w:p w14:paraId="3D91CDF1" w14:textId="49433BA9" w:rsidR="00882123" w:rsidRPr="005825ED" w:rsidRDefault="00882123" w:rsidP="006D5091">
      <w:pPr>
        <w:pStyle w:val="Paragrafi"/>
        <w:rPr>
          <w:sz w:val="24"/>
          <w:szCs w:val="24"/>
          <w:lang w:val="sq-AL"/>
        </w:rPr>
      </w:pPr>
      <w:r w:rsidRPr="005825ED">
        <w:rPr>
          <w:sz w:val="24"/>
          <w:szCs w:val="24"/>
          <w:lang w:val="sq-AL"/>
        </w:rPr>
        <w:t>d) aksionarët e shumicës dhe drejtuesit e konglomeratit financiar;</w:t>
      </w:r>
    </w:p>
    <w:p w14:paraId="2F764116" w14:textId="1E69E7DB" w:rsidR="00882123" w:rsidRPr="005825ED" w:rsidRDefault="00882123" w:rsidP="006D5091">
      <w:pPr>
        <w:pStyle w:val="Paragrafi"/>
        <w:rPr>
          <w:sz w:val="24"/>
          <w:szCs w:val="24"/>
          <w:lang w:val="sq-AL"/>
        </w:rPr>
      </w:pPr>
      <w:r w:rsidRPr="005825ED">
        <w:rPr>
          <w:sz w:val="24"/>
          <w:szCs w:val="24"/>
          <w:lang w:val="sq-AL"/>
        </w:rPr>
        <w:t xml:space="preserve">e) organizimin, </w:t>
      </w:r>
      <w:r w:rsidR="00401AEE" w:rsidRPr="005825ED">
        <w:rPr>
          <w:sz w:val="24"/>
          <w:szCs w:val="24"/>
          <w:lang w:val="sq-AL"/>
        </w:rPr>
        <w:t xml:space="preserve">administrimin </w:t>
      </w:r>
      <w:r w:rsidRPr="005825ED">
        <w:rPr>
          <w:sz w:val="24"/>
          <w:szCs w:val="24"/>
          <w:lang w:val="sq-AL"/>
        </w:rPr>
        <w:t>e rrezikut dhe sistemet e kontrollit të brendshëm në nivelin e konglomeratit financiar;</w:t>
      </w:r>
    </w:p>
    <w:p w14:paraId="61A9CD3D" w14:textId="595FD120" w:rsidR="00882123" w:rsidRPr="005825ED" w:rsidRDefault="00882123" w:rsidP="006D5091">
      <w:pPr>
        <w:pStyle w:val="Paragrafi"/>
        <w:rPr>
          <w:sz w:val="24"/>
          <w:szCs w:val="24"/>
          <w:lang w:val="sq-AL"/>
        </w:rPr>
      </w:pPr>
      <w:r w:rsidRPr="005825ED">
        <w:rPr>
          <w:sz w:val="24"/>
          <w:szCs w:val="24"/>
          <w:lang w:val="sq-AL"/>
        </w:rPr>
        <w:t>f) procedurat për mbledhjen e informacionit nga subjektet në një konglomerat financiar dhe verifikimin e këtij informacioni;</w:t>
      </w:r>
    </w:p>
    <w:p w14:paraId="33662CCD" w14:textId="33FBB66F" w:rsidR="00882123" w:rsidRPr="005825ED" w:rsidRDefault="00882123" w:rsidP="006D5091">
      <w:pPr>
        <w:pStyle w:val="Paragrafi"/>
        <w:rPr>
          <w:sz w:val="24"/>
          <w:szCs w:val="24"/>
          <w:lang w:val="sq-AL"/>
        </w:rPr>
      </w:pPr>
      <w:r w:rsidRPr="005825ED">
        <w:rPr>
          <w:sz w:val="24"/>
          <w:szCs w:val="24"/>
          <w:lang w:val="sq-AL"/>
        </w:rPr>
        <w:t>g) zhvillimet negative në subjektet e mbikëqyrura ose në subjektet e tjera të konglomeratit financiar, të cilat mund të kenë ndikim serioz te subjektet e mbikëqyrura;</w:t>
      </w:r>
    </w:p>
    <w:p w14:paraId="0FDA3E67" w14:textId="64083EC2" w:rsidR="00882123" w:rsidRPr="005825ED" w:rsidRDefault="00882123" w:rsidP="006D5091">
      <w:pPr>
        <w:pStyle w:val="Paragrafi"/>
        <w:rPr>
          <w:sz w:val="24"/>
          <w:szCs w:val="24"/>
          <w:lang w:val="sq-AL"/>
        </w:rPr>
      </w:pPr>
      <w:r w:rsidRPr="005825ED">
        <w:rPr>
          <w:sz w:val="24"/>
          <w:szCs w:val="24"/>
          <w:lang w:val="sq-AL"/>
        </w:rPr>
        <w:t xml:space="preserve">h) sanksionet dhe masat e jashtëzakonshme të ndërmarra nga autoritetet mbikëqyrëse në përputhje me </w:t>
      </w:r>
      <w:r w:rsidR="00B740C7" w:rsidRPr="005825ED">
        <w:rPr>
          <w:sz w:val="24"/>
          <w:szCs w:val="24"/>
          <w:lang w:val="sq-AL"/>
        </w:rPr>
        <w:t>rregullat sektoriale</w:t>
      </w:r>
      <w:r w:rsidRPr="005825ED">
        <w:rPr>
          <w:sz w:val="24"/>
          <w:szCs w:val="24"/>
          <w:lang w:val="sq-AL"/>
        </w:rPr>
        <w:t xml:space="preserve"> ose me këtë ligj.</w:t>
      </w:r>
    </w:p>
    <w:p w14:paraId="7401BCF7" w14:textId="03F4D703" w:rsidR="00882123" w:rsidRPr="005825ED" w:rsidRDefault="00882123" w:rsidP="00D316DD">
      <w:pPr>
        <w:pStyle w:val="Paragrafi"/>
        <w:rPr>
          <w:sz w:val="24"/>
          <w:szCs w:val="24"/>
          <w:lang w:val="sq-AL"/>
        </w:rPr>
      </w:pPr>
      <w:r w:rsidRPr="005825ED">
        <w:rPr>
          <w:sz w:val="24"/>
          <w:szCs w:val="24"/>
          <w:lang w:val="sq-AL"/>
        </w:rPr>
        <w:t xml:space="preserve">Autoritetet mbikëqyrëse mund të shkëmbejnë gjithashtu informacione për realizimin e detyrave të tyre specifike, lidhur me subjektet e mbikëqyrura në një konglomerat financiar, në përputhje me </w:t>
      </w:r>
      <w:r w:rsidR="00B740C7" w:rsidRPr="005825ED">
        <w:rPr>
          <w:sz w:val="24"/>
          <w:szCs w:val="24"/>
          <w:lang w:val="sq-AL"/>
        </w:rPr>
        <w:t>rregullat e tyre sektoriale</w:t>
      </w:r>
      <w:r w:rsidRPr="005825ED">
        <w:rPr>
          <w:sz w:val="24"/>
          <w:szCs w:val="24"/>
          <w:lang w:val="sq-AL"/>
        </w:rPr>
        <w:t>.</w:t>
      </w:r>
    </w:p>
    <w:p w14:paraId="0A1E93C4" w14:textId="590839D1" w:rsidR="00882123" w:rsidRPr="005825ED" w:rsidRDefault="00047CA2" w:rsidP="00D316DD">
      <w:pPr>
        <w:pStyle w:val="Paragrafi"/>
        <w:rPr>
          <w:sz w:val="24"/>
          <w:szCs w:val="24"/>
          <w:lang w:val="sq-AL"/>
        </w:rPr>
      </w:pPr>
      <w:r w:rsidRPr="005825ED">
        <w:rPr>
          <w:sz w:val="24"/>
          <w:szCs w:val="24"/>
          <w:lang w:val="sq-AL"/>
        </w:rPr>
        <w:t xml:space="preserve">2. </w:t>
      </w:r>
      <w:r w:rsidR="00882123" w:rsidRPr="005825ED">
        <w:rPr>
          <w:sz w:val="24"/>
          <w:szCs w:val="24"/>
          <w:lang w:val="sq-AL"/>
        </w:rPr>
        <w:t xml:space="preserve">Pa cenuar përgjegjësitë </w:t>
      </w:r>
      <w:r w:rsidR="00B740C7" w:rsidRPr="005825ED">
        <w:rPr>
          <w:sz w:val="24"/>
          <w:szCs w:val="24"/>
          <w:lang w:val="sq-AL"/>
        </w:rPr>
        <w:t>sipas rregullave sektoriale p</w:t>
      </w:r>
      <w:r w:rsidR="00B471DB" w:rsidRPr="005825ED">
        <w:rPr>
          <w:sz w:val="24"/>
          <w:szCs w:val="24"/>
          <w:lang w:val="sq-AL"/>
        </w:rPr>
        <w:t>ë</w:t>
      </w:r>
      <w:r w:rsidR="00B740C7" w:rsidRPr="005825ED">
        <w:rPr>
          <w:sz w:val="24"/>
          <w:szCs w:val="24"/>
          <w:lang w:val="sq-AL"/>
        </w:rPr>
        <w:t>rkat</w:t>
      </w:r>
      <w:r w:rsidR="00B471DB" w:rsidRPr="005825ED">
        <w:rPr>
          <w:sz w:val="24"/>
          <w:szCs w:val="24"/>
          <w:lang w:val="sq-AL"/>
        </w:rPr>
        <w:t>ë</w:t>
      </w:r>
      <w:r w:rsidR="00B740C7" w:rsidRPr="005825ED">
        <w:rPr>
          <w:sz w:val="24"/>
          <w:szCs w:val="24"/>
          <w:lang w:val="sq-AL"/>
        </w:rPr>
        <w:t>se</w:t>
      </w:r>
      <w:r w:rsidR="00882123" w:rsidRPr="005825ED">
        <w:rPr>
          <w:sz w:val="24"/>
          <w:szCs w:val="24"/>
          <w:lang w:val="sq-AL"/>
        </w:rPr>
        <w:t xml:space="preserve">, autoritetet mbikëqyrëse, përpara se të marrin vendimin e tyre, </w:t>
      </w:r>
      <w:r w:rsidR="009D04FC" w:rsidRPr="005825ED">
        <w:rPr>
          <w:sz w:val="24"/>
          <w:szCs w:val="24"/>
          <w:lang w:val="sq-AL"/>
        </w:rPr>
        <w:t>kur këto vendime janë me rëndësi për detyrat mbikëqyrëse të tyre</w:t>
      </w:r>
      <w:r w:rsidR="009D04FC">
        <w:rPr>
          <w:sz w:val="24"/>
          <w:szCs w:val="24"/>
          <w:lang w:val="sq-AL"/>
        </w:rPr>
        <w:t xml:space="preserve">, </w:t>
      </w:r>
      <w:r w:rsidR="00882123" w:rsidRPr="005825ED">
        <w:rPr>
          <w:sz w:val="24"/>
          <w:szCs w:val="24"/>
          <w:lang w:val="sq-AL"/>
        </w:rPr>
        <w:t>konsultohen me njëra-tjetrën lidhur me aspektet në vijim,:</w:t>
      </w:r>
    </w:p>
    <w:p w14:paraId="67B866FD" w14:textId="205919E3" w:rsidR="00882123" w:rsidRPr="005825ED" w:rsidRDefault="00882123" w:rsidP="00747E7F">
      <w:pPr>
        <w:pStyle w:val="Paragrafi"/>
        <w:rPr>
          <w:sz w:val="24"/>
          <w:szCs w:val="24"/>
          <w:lang w:val="sq-AL"/>
        </w:rPr>
      </w:pPr>
      <w:r w:rsidRPr="005825ED">
        <w:rPr>
          <w:sz w:val="24"/>
          <w:szCs w:val="24"/>
          <w:lang w:val="sq-AL"/>
        </w:rPr>
        <w:t>a) ndryshimet e aksionarëve, si dhe të strukturës organizative ose drejtuese të subjekteve të mbikëqyrura në një konglomerat financiar, për të cilat kërkohet miratim ose autorizim nga autoritetet mbikëqyrëse;</w:t>
      </w:r>
    </w:p>
    <w:p w14:paraId="36CA1492" w14:textId="5FF07B59" w:rsidR="00882123" w:rsidRPr="005825ED" w:rsidRDefault="00882123" w:rsidP="00747E7F">
      <w:pPr>
        <w:pStyle w:val="Paragrafi"/>
        <w:rPr>
          <w:sz w:val="24"/>
          <w:szCs w:val="24"/>
          <w:lang w:val="sq-AL"/>
        </w:rPr>
      </w:pPr>
      <w:r w:rsidRPr="005825ED">
        <w:rPr>
          <w:sz w:val="24"/>
          <w:szCs w:val="24"/>
          <w:lang w:val="sq-AL"/>
        </w:rPr>
        <w:t>b) sanksionet ose masat e ndërmarra nga autoritetet mbikëqyrëse.</w:t>
      </w:r>
    </w:p>
    <w:p w14:paraId="413A3F60" w14:textId="18E2415C" w:rsidR="00882123" w:rsidRPr="005825ED" w:rsidRDefault="00882123" w:rsidP="00747E7F">
      <w:pPr>
        <w:pStyle w:val="Paragrafi"/>
        <w:rPr>
          <w:sz w:val="24"/>
          <w:szCs w:val="24"/>
          <w:lang w:val="sq-AL"/>
        </w:rPr>
      </w:pPr>
      <w:r w:rsidRPr="005825ED">
        <w:rPr>
          <w:sz w:val="24"/>
          <w:szCs w:val="24"/>
          <w:lang w:val="sq-AL"/>
        </w:rPr>
        <w:t>Një autoritet mbikëqyrës mund të vendosë të mos konsultohet në raste urgjente ose kur konsultim</w:t>
      </w:r>
      <w:r w:rsidR="009D04FC">
        <w:rPr>
          <w:sz w:val="24"/>
          <w:szCs w:val="24"/>
          <w:lang w:val="sq-AL"/>
        </w:rPr>
        <w:t>i</w:t>
      </w:r>
      <w:r w:rsidRPr="005825ED">
        <w:rPr>
          <w:sz w:val="24"/>
          <w:szCs w:val="24"/>
          <w:lang w:val="sq-AL"/>
        </w:rPr>
        <w:t xml:space="preserve"> mund të vë në rrezik efektivitetin e vendimeve. Në këtë rast, autoriteti mbikëqyrës informon, pa vonesa, </w:t>
      </w:r>
      <w:r w:rsidR="00747E7F" w:rsidRPr="005825ED">
        <w:rPr>
          <w:sz w:val="24"/>
          <w:szCs w:val="24"/>
          <w:lang w:val="sq-AL"/>
        </w:rPr>
        <w:t>autoritetin tjet</w:t>
      </w:r>
      <w:r w:rsidR="00B471DB" w:rsidRPr="005825ED">
        <w:rPr>
          <w:sz w:val="24"/>
          <w:szCs w:val="24"/>
          <w:lang w:val="sq-AL"/>
        </w:rPr>
        <w:t>ë</w:t>
      </w:r>
      <w:r w:rsidR="00747E7F" w:rsidRPr="005825ED">
        <w:rPr>
          <w:sz w:val="24"/>
          <w:szCs w:val="24"/>
          <w:lang w:val="sq-AL"/>
        </w:rPr>
        <w:t>r</w:t>
      </w:r>
      <w:r w:rsidRPr="005825ED">
        <w:rPr>
          <w:sz w:val="24"/>
          <w:szCs w:val="24"/>
          <w:lang w:val="sq-AL"/>
        </w:rPr>
        <w:t xml:space="preserve"> mbikëqyrës.</w:t>
      </w:r>
    </w:p>
    <w:p w14:paraId="354AE29A" w14:textId="27B8E76A" w:rsidR="00882123" w:rsidRPr="005825ED" w:rsidRDefault="002306B2" w:rsidP="00747E7F">
      <w:pPr>
        <w:pStyle w:val="Paragrafi"/>
        <w:rPr>
          <w:sz w:val="24"/>
          <w:szCs w:val="24"/>
          <w:lang w:val="sq-AL"/>
        </w:rPr>
      </w:pPr>
      <w:r w:rsidRPr="005825ED">
        <w:rPr>
          <w:sz w:val="24"/>
          <w:szCs w:val="24"/>
          <w:lang w:val="sq-AL"/>
        </w:rPr>
        <w:t xml:space="preserve">3. </w:t>
      </w:r>
      <w:r w:rsidR="00882123" w:rsidRPr="005825ED">
        <w:rPr>
          <w:sz w:val="24"/>
          <w:szCs w:val="24"/>
          <w:lang w:val="sq-AL"/>
        </w:rPr>
        <w:t>Koordinatori mund të ftojë autoritetet mbikëqyrëse të shtetit ku ka selinë një shoqëri mëmë, të cilat nuk e ushtrojnë vetë mbikëqyrjen shtesë në përputhje me nenin 1</w:t>
      </w:r>
      <w:r w:rsidR="000702C4" w:rsidRPr="005825ED">
        <w:rPr>
          <w:sz w:val="24"/>
          <w:szCs w:val="24"/>
          <w:lang w:val="sq-AL"/>
        </w:rPr>
        <w:t>2</w:t>
      </w:r>
      <w:r w:rsidR="00882123" w:rsidRPr="005825ED">
        <w:rPr>
          <w:sz w:val="24"/>
          <w:szCs w:val="24"/>
          <w:lang w:val="sq-AL"/>
        </w:rPr>
        <w:t xml:space="preserve"> të këtij ligji, që t’i kërkojnë shoqërisë mëmë çdo informacion që do të ishte me rëndësi për ushtrimin e detyrave të saj të koordinimit të përcaktuara në nenin </w:t>
      </w:r>
      <w:r w:rsidR="002A667A" w:rsidRPr="005825ED">
        <w:rPr>
          <w:sz w:val="24"/>
          <w:szCs w:val="24"/>
          <w:lang w:val="sq-AL"/>
        </w:rPr>
        <w:t>13 të këtij ligji</w:t>
      </w:r>
      <w:r w:rsidR="00882123" w:rsidRPr="005825ED">
        <w:rPr>
          <w:sz w:val="24"/>
          <w:szCs w:val="24"/>
          <w:lang w:val="sq-AL"/>
        </w:rPr>
        <w:t>, si dhe që t’ia përcjellin këtë informacion koordinatorit.</w:t>
      </w:r>
    </w:p>
    <w:p w14:paraId="0B4AB8DA" w14:textId="2B889DE7" w:rsidR="00882123" w:rsidRPr="005825ED" w:rsidRDefault="002306B2" w:rsidP="00747E7F">
      <w:pPr>
        <w:pStyle w:val="Paragrafi"/>
        <w:rPr>
          <w:sz w:val="24"/>
          <w:szCs w:val="24"/>
          <w:lang w:val="sq-AL"/>
        </w:rPr>
      </w:pPr>
      <w:r w:rsidRPr="005825ED">
        <w:rPr>
          <w:sz w:val="24"/>
          <w:szCs w:val="24"/>
          <w:lang w:val="sq-AL"/>
        </w:rPr>
        <w:t xml:space="preserve">4. </w:t>
      </w:r>
      <w:r w:rsidR="00882123" w:rsidRPr="005825ED">
        <w:rPr>
          <w:sz w:val="24"/>
          <w:szCs w:val="24"/>
          <w:lang w:val="sq-AL"/>
        </w:rPr>
        <w:t>Kur informacioni i përmendur në nenin 1</w:t>
      </w:r>
      <w:r w:rsidR="000702C4" w:rsidRPr="005825ED">
        <w:rPr>
          <w:sz w:val="24"/>
          <w:szCs w:val="24"/>
          <w:lang w:val="sq-AL"/>
        </w:rPr>
        <w:t>8</w:t>
      </w:r>
      <w:r w:rsidR="00882123" w:rsidRPr="005825ED">
        <w:rPr>
          <w:sz w:val="24"/>
          <w:szCs w:val="24"/>
          <w:lang w:val="sq-AL"/>
        </w:rPr>
        <w:t xml:space="preserve">, </w:t>
      </w:r>
      <w:r w:rsidR="002A667A" w:rsidRPr="005825ED">
        <w:rPr>
          <w:sz w:val="24"/>
          <w:szCs w:val="24"/>
          <w:lang w:val="sq-AL"/>
        </w:rPr>
        <w:t xml:space="preserve">pika </w:t>
      </w:r>
      <w:r w:rsidR="00882123" w:rsidRPr="005825ED">
        <w:rPr>
          <w:sz w:val="24"/>
          <w:szCs w:val="24"/>
          <w:lang w:val="sq-AL"/>
        </w:rPr>
        <w:t>2 të këtij ligji i është dhënë tashmë një autoriteti mbikëqyrës</w:t>
      </w:r>
      <w:r w:rsidR="002A667A" w:rsidRPr="005825ED">
        <w:rPr>
          <w:sz w:val="24"/>
          <w:szCs w:val="24"/>
          <w:lang w:val="sq-AL"/>
        </w:rPr>
        <w:t xml:space="preserve"> sipas rregullave sektoriale</w:t>
      </w:r>
      <w:r w:rsidR="00882123" w:rsidRPr="005825ED">
        <w:rPr>
          <w:sz w:val="24"/>
          <w:szCs w:val="24"/>
          <w:lang w:val="sq-AL"/>
        </w:rPr>
        <w:t xml:space="preserve">, autoritetet mbikëqyrëse </w:t>
      </w:r>
      <w:r w:rsidR="007820BA" w:rsidRPr="005825ED">
        <w:rPr>
          <w:sz w:val="24"/>
          <w:szCs w:val="24"/>
          <w:lang w:val="sq-AL"/>
        </w:rPr>
        <w:t>kërkojnë</w:t>
      </w:r>
      <w:r w:rsidR="00882123" w:rsidRPr="005825ED">
        <w:rPr>
          <w:sz w:val="24"/>
          <w:szCs w:val="24"/>
          <w:lang w:val="sq-AL"/>
        </w:rPr>
        <w:t xml:space="preserve"> </w:t>
      </w:r>
      <w:r w:rsidR="00020E54">
        <w:rPr>
          <w:sz w:val="24"/>
          <w:szCs w:val="24"/>
          <w:lang w:val="sq-AL"/>
        </w:rPr>
        <w:t xml:space="preserve">ta marrin </w:t>
      </w:r>
      <w:r w:rsidR="00020E54" w:rsidRPr="005825ED">
        <w:rPr>
          <w:sz w:val="24"/>
          <w:szCs w:val="24"/>
          <w:lang w:val="sq-AL"/>
        </w:rPr>
        <w:t xml:space="preserve">këtë informacion </w:t>
      </w:r>
      <w:r w:rsidR="00020E54">
        <w:rPr>
          <w:sz w:val="24"/>
          <w:szCs w:val="24"/>
          <w:lang w:val="sq-AL"/>
        </w:rPr>
        <w:t xml:space="preserve">tek </w:t>
      </w:r>
      <w:r w:rsidR="00882123" w:rsidRPr="005825ED">
        <w:rPr>
          <w:sz w:val="24"/>
          <w:szCs w:val="24"/>
          <w:lang w:val="sq-AL"/>
        </w:rPr>
        <w:t>autoritetit që e zotëron atë.</w:t>
      </w:r>
    </w:p>
    <w:p w14:paraId="03F04EFE" w14:textId="0C91B85A" w:rsidR="00882123" w:rsidRPr="005825ED" w:rsidRDefault="002306B2" w:rsidP="00FA2BCF">
      <w:pPr>
        <w:pStyle w:val="Paragrafi"/>
        <w:rPr>
          <w:sz w:val="24"/>
          <w:szCs w:val="24"/>
          <w:lang w:val="sq-AL"/>
        </w:rPr>
      </w:pPr>
      <w:r w:rsidRPr="005825ED">
        <w:rPr>
          <w:sz w:val="24"/>
          <w:szCs w:val="24"/>
          <w:lang w:val="sq-AL"/>
        </w:rPr>
        <w:t xml:space="preserve">5. </w:t>
      </w:r>
      <w:r w:rsidR="00882123" w:rsidRPr="005825ED">
        <w:rPr>
          <w:sz w:val="24"/>
          <w:szCs w:val="24"/>
          <w:lang w:val="sq-AL"/>
        </w:rPr>
        <w:t>Autoritetet mbikëqyrëse shkëmb</w:t>
      </w:r>
      <w:r w:rsidR="00C659AA" w:rsidRPr="005825ED">
        <w:rPr>
          <w:sz w:val="24"/>
          <w:szCs w:val="24"/>
          <w:lang w:val="sq-AL"/>
        </w:rPr>
        <w:t>ejn</w:t>
      </w:r>
      <w:r w:rsidR="00A7553E" w:rsidRPr="005825ED">
        <w:rPr>
          <w:sz w:val="24"/>
          <w:szCs w:val="24"/>
          <w:lang w:val="sq-AL"/>
        </w:rPr>
        <w:t>ë</w:t>
      </w:r>
      <w:r w:rsidR="00882123" w:rsidRPr="005825ED">
        <w:rPr>
          <w:sz w:val="24"/>
          <w:szCs w:val="24"/>
          <w:lang w:val="sq-AL"/>
        </w:rPr>
        <w:t xml:space="preserve"> informacion</w:t>
      </w:r>
      <w:r w:rsidR="00C659AA" w:rsidRPr="005825ED">
        <w:rPr>
          <w:sz w:val="24"/>
          <w:szCs w:val="24"/>
          <w:lang w:val="sq-AL"/>
        </w:rPr>
        <w:t>et</w:t>
      </w:r>
      <w:r w:rsidR="00882123" w:rsidRPr="005825ED">
        <w:rPr>
          <w:sz w:val="24"/>
          <w:szCs w:val="24"/>
          <w:lang w:val="sq-AL"/>
        </w:rPr>
        <w:t xml:space="preserve"> ndërmjet tyre, si dhe </w:t>
      </w:r>
      <w:r w:rsidR="002A667A" w:rsidRPr="005825ED">
        <w:rPr>
          <w:sz w:val="24"/>
          <w:szCs w:val="24"/>
          <w:lang w:val="sq-AL"/>
        </w:rPr>
        <w:t xml:space="preserve">midis </w:t>
      </w:r>
      <w:r w:rsidR="00882123" w:rsidRPr="005825ED">
        <w:rPr>
          <w:sz w:val="24"/>
          <w:szCs w:val="24"/>
          <w:lang w:val="sq-AL"/>
        </w:rPr>
        <w:t xml:space="preserve">tyre dhe autoriteteve të tjera të përmendura në </w:t>
      </w:r>
      <w:r w:rsidR="002A667A" w:rsidRPr="005825ED">
        <w:rPr>
          <w:sz w:val="24"/>
          <w:szCs w:val="24"/>
          <w:lang w:val="sq-AL"/>
        </w:rPr>
        <w:t xml:space="preserve">pikat </w:t>
      </w:r>
      <w:r w:rsidR="00882123" w:rsidRPr="005825ED">
        <w:rPr>
          <w:sz w:val="24"/>
          <w:szCs w:val="24"/>
          <w:lang w:val="sq-AL"/>
        </w:rPr>
        <w:t>1, 2</w:t>
      </w:r>
      <w:r w:rsidR="002A667A" w:rsidRPr="005825ED">
        <w:rPr>
          <w:sz w:val="24"/>
          <w:szCs w:val="24"/>
          <w:lang w:val="sq-AL"/>
        </w:rPr>
        <w:t>, 3</w:t>
      </w:r>
      <w:r w:rsidR="00882123" w:rsidRPr="005825ED">
        <w:rPr>
          <w:sz w:val="24"/>
          <w:szCs w:val="24"/>
          <w:lang w:val="sq-AL"/>
        </w:rPr>
        <w:t xml:space="preserve"> dhe </w:t>
      </w:r>
      <w:r w:rsidR="002A667A" w:rsidRPr="005825ED">
        <w:rPr>
          <w:sz w:val="24"/>
          <w:szCs w:val="24"/>
          <w:lang w:val="sq-AL"/>
        </w:rPr>
        <w:t>4</w:t>
      </w:r>
      <w:r w:rsidR="00882123" w:rsidRPr="005825ED">
        <w:rPr>
          <w:sz w:val="24"/>
          <w:szCs w:val="24"/>
          <w:lang w:val="sq-AL"/>
        </w:rPr>
        <w:t xml:space="preserve"> të këtij neni. Mbledhja ose zotërimi i informacionit mbi një subjekt në një konglomerat financiar, i cili nuk është subjekt i mbikëqyrur, nuk nënkupton në asnjë rast se autoritetet mbikëqyrëse duhet të ushtrojnë funksione mbikëqyrëse lidhur me </w:t>
      </w:r>
      <w:r w:rsidR="00FA2BCF" w:rsidRPr="005825ED">
        <w:rPr>
          <w:sz w:val="24"/>
          <w:szCs w:val="24"/>
          <w:lang w:val="sq-AL"/>
        </w:rPr>
        <w:t>at</w:t>
      </w:r>
      <w:r w:rsidR="00B471DB" w:rsidRPr="005825ED">
        <w:rPr>
          <w:sz w:val="24"/>
          <w:szCs w:val="24"/>
          <w:lang w:val="sq-AL"/>
        </w:rPr>
        <w:t>ë</w:t>
      </w:r>
      <w:r w:rsidR="00882123" w:rsidRPr="005825ED">
        <w:rPr>
          <w:sz w:val="24"/>
          <w:szCs w:val="24"/>
          <w:lang w:val="sq-AL"/>
        </w:rPr>
        <w:t xml:space="preserve"> subjekt.</w:t>
      </w:r>
    </w:p>
    <w:p w14:paraId="7156BEA5" w14:textId="1239E251" w:rsidR="008430F8" w:rsidRPr="003878A1" w:rsidRDefault="00CD79EE" w:rsidP="003878A1">
      <w:pPr>
        <w:pStyle w:val="Paragrafi"/>
        <w:rPr>
          <w:sz w:val="24"/>
          <w:szCs w:val="24"/>
          <w:lang w:val="sq-AL"/>
        </w:rPr>
      </w:pPr>
      <w:r w:rsidRPr="005825ED">
        <w:rPr>
          <w:sz w:val="24"/>
          <w:szCs w:val="24"/>
          <w:lang w:val="sq-AL"/>
        </w:rPr>
        <w:t xml:space="preserve">6. </w:t>
      </w:r>
      <w:r w:rsidR="00882123" w:rsidRPr="005825ED">
        <w:rPr>
          <w:sz w:val="24"/>
          <w:szCs w:val="24"/>
          <w:lang w:val="sq-AL"/>
        </w:rPr>
        <w:t xml:space="preserve">Informacioni i marrë në kuadër të mbikëqyrjes shtesë dhe, në veçanti, çdo shkëmbim informacioni ndërmjet autoriteteve mbikëqyrëse, si dhe </w:t>
      </w:r>
      <w:r w:rsidR="002A667A" w:rsidRPr="005825ED">
        <w:rPr>
          <w:sz w:val="24"/>
          <w:szCs w:val="24"/>
          <w:lang w:val="sq-AL"/>
        </w:rPr>
        <w:t xml:space="preserve">midis </w:t>
      </w:r>
      <w:r w:rsidR="00882123" w:rsidRPr="005825ED">
        <w:rPr>
          <w:sz w:val="24"/>
          <w:szCs w:val="24"/>
          <w:lang w:val="sq-AL"/>
        </w:rPr>
        <w:t xml:space="preserve">autoriteteve mbikëqyrëse dhe autoriteteve të tjera, siç parashikohet në këtë ligj, është subjekt i dispozitave për sekretin profesional dhe për ruajtjen e konfidencialitetit të parashikuara në </w:t>
      </w:r>
      <w:r w:rsidR="00B740C7" w:rsidRPr="005825ED">
        <w:rPr>
          <w:sz w:val="24"/>
          <w:szCs w:val="24"/>
          <w:lang w:val="sq-AL"/>
        </w:rPr>
        <w:t>rregullat e tyre sektoriale</w:t>
      </w:r>
      <w:r w:rsidR="00882123" w:rsidRPr="005825ED">
        <w:rPr>
          <w:sz w:val="24"/>
          <w:szCs w:val="24"/>
          <w:lang w:val="sq-AL"/>
        </w:rPr>
        <w:t>.</w:t>
      </w:r>
    </w:p>
    <w:p w14:paraId="776A7F8C" w14:textId="77777777" w:rsidR="00790415" w:rsidRDefault="00790415" w:rsidP="004413B3">
      <w:pPr>
        <w:pStyle w:val="Paragrafi"/>
        <w:ind w:firstLine="0"/>
        <w:jc w:val="center"/>
        <w:rPr>
          <w:b/>
          <w:bCs/>
          <w:sz w:val="24"/>
          <w:szCs w:val="24"/>
          <w:lang w:val="sq-AL"/>
        </w:rPr>
      </w:pPr>
    </w:p>
    <w:p w14:paraId="7C09B0C6" w14:textId="05004BD9" w:rsidR="004413B3" w:rsidRPr="005825ED" w:rsidRDefault="004413B3" w:rsidP="004413B3">
      <w:pPr>
        <w:pStyle w:val="Paragrafi"/>
        <w:ind w:firstLine="0"/>
        <w:jc w:val="center"/>
        <w:rPr>
          <w:b/>
          <w:bCs/>
          <w:sz w:val="24"/>
          <w:szCs w:val="24"/>
          <w:lang w:val="sq-AL"/>
        </w:rPr>
      </w:pPr>
      <w:r w:rsidRPr="005825ED">
        <w:rPr>
          <w:b/>
          <w:bCs/>
          <w:sz w:val="24"/>
          <w:szCs w:val="24"/>
          <w:lang w:val="sq-AL"/>
        </w:rPr>
        <w:t xml:space="preserve">Neni </w:t>
      </w:r>
      <w:r w:rsidR="000742DA" w:rsidRPr="005825ED">
        <w:rPr>
          <w:b/>
          <w:bCs/>
          <w:sz w:val="24"/>
          <w:szCs w:val="24"/>
          <w:lang w:val="sq-AL"/>
        </w:rPr>
        <w:t>15</w:t>
      </w:r>
    </w:p>
    <w:p w14:paraId="1ACF8881" w14:textId="77777777" w:rsidR="004413B3" w:rsidRPr="005825ED" w:rsidRDefault="004413B3" w:rsidP="004413B3">
      <w:pPr>
        <w:pStyle w:val="Paragrafi"/>
        <w:ind w:firstLine="0"/>
        <w:jc w:val="center"/>
        <w:rPr>
          <w:b/>
          <w:bCs/>
          <w:sz w:val="24"/>
          <w:szCs w:val="24"/>
          <w:lang w:val="sq-AL"/>
        </w:rPr>
      </w:pPr>
      <w:r w:rsidRPr="005825ED">
        <w:rPr>
          <w:b/>
          <w:bCs/>
          <w:sz w:val="24"/>
          <w:szCs w:val="24"/>
          <w:lang w:val="sq-AL"/>
        </w:rPr>
        <w:lastRenderedPageBreak/>
        <w:t>Bashkëpunimi dhe shkëmbimi i informacionit me Komitetin e Përbashkët</w:t>
      </w:r>
    </w:p>
    <w:p w14:paraId="26B477FC" w14:textId="77777777" w:rsidR="004413B3" w:rsidRPr="005825ED" w:rsidRDefault="004413B3" w:rsidP="004413B3">
      <w:pPr>
        <w:pStyle w:val="Paragrafi"/>
        <w:rPr>
          <w:sz w:val="24"/>
          <w:szCs w:val="24"/>
          <w:lang w:val="sq-AL"/>
        </w:rPr>
      </w:pPr>
    </w:p>
    <w:p w14:paraId="3A638892" w14:textId="12236FB8" w:rsidR="00945964" w:rsidRPr="005825ED" w:rsidRDefault="004413B3" w:rsidP="000E36DF">
      <w:pPr>
        <w:pStyle w:val="Paragrafi"/>
        <w:rPr>
          <w:sz w:val="24"/>
          <w:szCs w:val="24"/>
          <w:lang w:val="sq-AL"/>
        </w:rPr>
      </w:pPr>
      <w:r w:rsidRPr="005825ED">
        <w:rPr>
          <w:sz w:val="24"/>
          <w:szCs w:val="24"/>
          <w:lang w:val="sq-AL"/>
        </w:rPr>
        <w:t xml:space="preserve">1. </w:t>
      </w:r>
      <w:r w:rsidR="00945964" w:rsidRPr="005825ED">
        <w:rPr>
          <w:sz w:val="24"/>
          <w:szCs w:val="24"/>
          <w:lang w:val="sq-AL"/>
        </w:rPr>
        <w:t>Autoritetet mbikëqyr</w:t>
      </w:r>
      <w:r w:rsidR="00A7553E" w:rsidRPr="005825ED">
        <w:rPr>
          <w:sz w:val="24"/>
          <w:szCs w:val="24"/>
          <w:lang w:val="sq-AL"/>
        </w:rPr>
        <w:t>ë</w:t>
      </w:r>
      <w:r w:rsidR="00945964" w:rsidRPr="005825ED">
        <w:rPr>
          <w:sz w:val="24"/>
          <w:szCs w:val="24"/>
          <w:lang w:val="sq-AL"/>
        </w:rPr>
        <w:t>se dhe koordinatori i caktuar për atë konglomerat financiar shkëmbejnë të gjitha informacionet që janë thelbësore ose të rëndësishme për kryerjen e detyrave brenda kompetencave të tyre, në përputhje me rregullat sektoriale dhe këtë ligj, dhe në këtë kuadër, autoriteti mb</w:t>
      </w:r>
      <w:r w:rsidR="0029389B" w:rsidRPr="005825ED">
        <w:rPr>
          <w:sz w:val="24"/>
          <w:szCs w:val="24"/>
          <w:lang w:val="sq-AL"/>
        </w:rPr>
        <w:t>i</w:t>
      </w:r>
      <w:r w:rsidR="00945964" w:rsidRPr="005825ED">
        <w:rPr>
          <w:sz w:val="24"/>
          <w:szCs w:val="24"/>
          <w:lang w:val="sq-AL"/>
        </w:rPr>
        <w:t>k</w:t>
      </w:r>
      <w:r w:rsidR="00A7553E" w:rsidRPr="005825ED">
        <w:rPr>
          <w:sz w:val="24"/>
          <w:szCs w:val="24"/>
          <w:lang w:val="sq-AL"/>
        </w:rPr>
        <w:t>ë</w:t>
      </w:r>
      <w:r w:rsidR="00945964" w:rsidRPr="005825ED">
        <w:rPr>
          <w:sz w:val="24"/>
          <w:szCs w:val="24"/>
          <w:lang w:val="sq-AL"/>
        </w:rPr>
        <w:t>qyr</w:t>
      </w:r>
      <w:r w:rsidR="00A7553E" w:rsidRPr="005825ED">
        <w:rPr>
          <w:sz w:val="24"/>
          <w:szCs w:val="24"/>
          <w:lang w:val="sq-AL"/>
        </w:rPr>
        <w:t>ë</w:t>
      </w:r>
      <w:r w:rsidR="00945964" w:rsidRPr="005825ED">
        <w:rPr>
          <w:sz w:val="24"/>
          <w:szCs w:val="24"/>
          <w:lang w:val="sq-AL"/>
        </w:rPr>
        <w:t>s kompetent i vë në dispozicion, me nismën e tij ose me nismën e autoritetit tjetër mbik</w:t>
      </w:r>
      <w:r w:rsidR="00A7553E" w:rsidRPr="005825ED">
        <w:rPr>
          <w:sz w:val="24"/>
          <w:szCs w:val="24"/>
          <w:lang w:val="sq-AL"/>
        </w:rPr>
        <w:t>ë</w:t>
      </w:r>
      <w:r w:rsidR="00945964" w:rsidRPr="005825ED">
        <w:rPr>
          <w:sz w:val="24"/>
          <w:szCs w:val="24"/>
          <w:lang w:val="sq-AL"/>
        </w:rPr>
        <w:t>qyr</w:t>
      </w:r>
      <w:r w:rsidR="00A7553E" w:rsidRPr="005825ED">
        <w:rPr>
          <w:sz w:val="24"/>
          <w:szCs w:val="24"/>
          <w:lang w:val="sq-AL"/>
        </w:rPr>
        <w:t>ë</w:t>
      </w:r>
      <w:r w:rsidR="00945964" w:rsidRPr="005825ED">
        <w:rPr>
          <w:sz w:val="24"/>
          <w:szCs w:val="24"/>
          <w:lang w:val="sq-AL"/>
        </w:rPr>
        <w:t>s kompetent, autoritetit tjetër të gjitha informacionet përkatëse për kryerjen e detyrave brenda kompetencave të tij.</w:t>
      </w:r>
    </w:p>
    <w:p w14:paraId="7EADADF5" w14:textId="693C8835" w:rsidR="00DB1FBC" w:rsidRPr="005825ED" w:rsidRDefault="002E65D5" w:rsidP="00DB1FBC">
      <w:pPr>
        <w:pStyle w:val="Paragrafi"/>
        <w:rPr>
          <w:sz w:val="24"/>
          <w:szCs w:val="24"/>
          <w:lang w:val="sq-AL"/>
        </w:rPr>
      </w:pPr>
      <w:r w:rsidRPr="005825ED">
        <w:rPr>
          <w:sz w:val="24"/>
          <w:szCs w:val="24"/>
          <w:lang w:val="sq-AL"/>
        </w:rPr>
        <w:t>2.</w:t>
      </w:r>
      <w:r w:rsidRPr="005825ED">
        <w:rPr>
          <w:lang w:val="sq-AL"/>
        </w:rPr>
        <w:t xml:space="preserve"> </w:t>
      </w:r>
      <w:r w:rsidRPr="005825ED">
        <w:rPr>
          <w:sz w:val="24"/>
          <w:szCs w:val="24"/>
          <w:lang w:val="sq-AL"/>
        </w:rPr>
        <w:t>Kur autoriteti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 bazuar në shkëmbimin e informacionit të përmendur në pik</w:t>
      </w:r>
      <w:r w:rsidR="00A7553E" w:rsidRPr="005825ED">
        <w:rPr>
          <w:sz w:val="24"/>
          <w:szCs w:val="24"/>
          <w:lang w:val="sq-AL"/>
        </w:rPr>
        <w:t>ë</w:t>
      </w:r>
      <w:r w:rsidRPr="005825ED">
        <w:rPr>
          <w:sz w:val="24"/>
          <w:szCs w:val="24"/>
          <w:lang w:val="sq-AL"/>
        </w:rPr>
        <w:t>n 1 të këtij neni, nuk merr informacion të mjaftueshëm</w:t>
      </w:r>
      <w:r w:rsidR="00052AD3" w:rsidRPr="005825ED">
        <w:rPr>
          <w:sz w:val="24"/>
          <w:szCs w:val="24"/>
          <w:lang w:val="sq-AL"/>
        </w:rPr>
        <w:t xml:space="preserve"> dhe</w:t>
      </w:r>
      <w:r w:rsidRPr="005825ED">
        <w:rPr>
          <w:sz w:val="24"/>
          <w:szCs w:val="24"/>
          <w:lang w:val="sq-AL"/>
        </w:rPr>
        <w:t xml:space="preserve"> të nevojshëm për kryerjen e detyrave brenda kompetencave të tij në përputhje me këtë </w:t>
      </w:r>
      <w:r w:rsidR="00052AD3" w:rsidRPr="005825ED">
        <w:rPr>
          <w:sz w:val="24"/>
          <w:szCs w:val="24"/>
          <w:lang w:val="sq-AL"/>
        </w:rPr>
        <w:t>l</w:t>
      </w:r>
      <w:r w:rsidRPr="005825ED">
        <w:rPr>
          <w:sz w:val="24"/>
          <w:szCs w:val="24"/>
          <w:lang w:val="sq-AL"/>
        </w:rPr>
        <w:t xml:space="preserve">igj, mund ta kërkojë këtë informacion drejtpërdrejt nga subjekti i </w:t>
      </w:r>
      <w:r w:rsidR="00052AD3" w:rsidRPr="005825ED">
        <w:rPr>
          <w:sz w:val="24"/>
          <w:szCs w:val="24"/>
          <w:lang w:val="sq-AL"/>
        </w:rPr>
        <w:t>mbik</w:t>
      </w:r>
      <w:r w:rsidR="00A7553E" w:rsidRPr="005825ED">
        <w:rPr>
          <w:sz w:val="24"/>
          <w:szCs w:val="24"/>
          <w:lang w:val="sq-AL"/>
        </w:rPr>
        <w:t>ë</w:t>
      </w:r>
      <w:r w:rsidR="00052AD3" w:rsidRPr="005825ED">
        <w:rPr>
          <w:sz w:val="24"/>
          <w:szCs w:val="24"/>
          <w:lang w:val="sq-AL"/>
        </w:rPr>
        <w:t>qyrur.</w:t>
      </w:r>
    </w:p>
    <w:p w14:paraId="042D389C" w14:textId="7FC20C1E" w:rsidR="0057576B" w:rsidRPr="005825ED" w:rsidRDefault="0057576B" w:rsidP="0057576B">
      <w:pPr>
        <w:pStyle w:val="Paragrafi"/>
        <w:rPr>
          <w:sz w:val="24"/>
          <w:szCs w:val="24"/>
          <w:lang w:val="sq-AL"/>
        </w:rPr>
      </w:pPr>
      <w:r w:rsidRPr="005825ED">
        <w:rPr>
          <w:sz w:val="24"/>
          <w:szCs w:val="24"/>
          <w:lang w:val="sq-AL"/>
        </w:rPr>
        <w:t>3. Për qëllim të llogaritjes së mjaftueshmërisë së fondeve të veta, autoritetet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se përkatëse kërkojnë informacionin e nevojshëm nga anëtari që udhëheq grupin. Ky informacion përfshin në veçanti:</w:t>
      </w:r>
    </w:p>
    <w:p w14:paraId="43C54210" w14:textId="410D4122" w:rsidR="0057576B" w:rsidRPr="005825ED" w:rsidRDefault="0057576B" w:rsidP="0057576B">
      <w:pPr>
        <w:pStyle w:val="Paragrafi"/>
        <w:rPr>
          <w:sz w:val="24"/>
          <w:szCs w:val="24"/>
          <w:lang w:val="sq-AL"/>
        </w:rPr>
      </w:pPr>
      <w:r w:rsidRPr="005825ED">
        <w:rPr>
          <w:sz w:val="24"/>
          <w:szCs w:val="24"/>
          <w:lang w:val="sq-AL"/>
        </w:rPr>
        <w:t>a) të dhënat nga pasqyrat financiare për tre vitet e fundit;</w:t>
      </w:r>
    </w:p>
    <w:p w14:paraId="496DC449" w14:textId="0472851A" w:rsidR="0057576B" w:rsidRPr="005825ED" w:rsidRDefault="0057576B" w:rsidP="0057576B">
      <w:pPr>
        <w:pStyle w:val="Paragrafi"/>
        <w:rPr>
          <w:sz w:val="24"/>
          <w:szCs w:val="24"/>
          <w:lang w:val="sq-AL"/>
        </w:rPr>
      </w:pPr>
      <w:r w:rsidRPr="005825ED">
        <w:rPr>
          <w:sz w:val="24"/>
          <w:szCs w:val="24"/>
          <w:lang w:val="sq-AL"/>
        </w:rPr>
        <w:t>b) ekstrakte nga regjistri i aksionarëve ose libri i aksioneve në origjinal ose kopje të tij;</w:t>
      </w:r>
    </w:p>
    <w:p w14:paraId="6A4FCD84" w14:textId="0D977C20" w:rsidR="0057576B" w:rsidRPr="005825ED" w:rsidRDefault="0057576B" w:rsidP="0057576B">
      <w:pPr>
        <w:pStyle w:val="Paragrafi"/>
        <w:rPr>
          <w:sz w:val="24"/>
          <w:szCs w:val="24"/>
          <w:lang w:val="sq-AL"/>
        </w:rPr>
      </w:pPr>
      <w:r w:rsidRPr="005825ED">
        <w:rPr>
          <w:sz w:val="24"/>
          <w:szCs w:val="24"/>
          <w:lang w:val="sq-AL"/>
        </w:rPr>
        <w:t>c) raport mbi llogaritjen e kërkesave p</w:t>
      </w:r>
      <w:r w:rsidR="00A7553E" w:rsidRPr="005825ED">
        <w:rPr>
          <w:sz w:val="24"/>
          <w:szCs w:val="24"/>
          <w:lang w:val="sq-AL"/>
        </w:rPr>
        <w:t>ë</w:t>
      </w:r>
      <w:r w:rsidRPr="005825ED">
        <w:rPr>
          <w:sz w:val="24"/>
          <w:szCs w:val="24"/>
          <w:lang w:val="sq-AL"/>
        </w:rPr>
        <w:t>r kapital; dhe</w:t>
      </w:r>
    </w:p>
    <w:p w14:paraId="78B4FB83" w14:textId="7BA649A7" w:rsidR="00DB1FBC" w:rsidRPr="005825ED" w:rsidRDefault="0057576B" w:rsidP="0057576B">
      <w:pPr>
        <w:pStyle w:val="Paragrafi"/>
        <w:rPr>
          <w:sz w:val="24"/>
          <w:szCs w:val="24"/>
          <w:lang w:val="sq-AL"/>
        </w:rPr>
      </w:pPr>
      <w:r w:rsidRPr="005825ED">
        <w:rPr>
          <w:sz w:val="24"/>
          <w:szCs w:val="24"/>
          <w:lang w:val="sq-AL"/>
        </w:rPr>
        <w:t>ç) struktura e grupit.</w:t>
      </w:r>
    </w:p>
    <w:p w14:paraId="77C69CBB" w14:textId="7EBFE8EC" w:rsidR="00DB1FBC" w:rsidRPr="005825ED" w:rsidRDefault="0057576B" w:rsidP="0057576B">
      <w:pPr>
        <w:pStyle w:val="Paragrafi"/>
        <w:rPr>
          <w:sz w:val="24"/>
          <w:szCs w:val="24"/>
          <w:lang w:val="sq-AL"/>
        </w:rPr>
      </w:pPr>
      <w:r w:rsidRPr="005825ED">
        <w:rPr>
          <w:sz w:val="24"/>
          <w:szCs w:val="24"/>
          <w:lang w:val="sq-AL"/>
        </w:rPr>
        <w:t xml:space="preserve">4. </w:t>
      </w:r>
      <w:r w:rsidR="00DB1FBC" w:rsidRPr="005825ED">
        <w:rPr>
          <w:sz w:val="24"/>
          <w:szCs w:val="24"/>
          <w:lang w:val="sq-AL"/>
        </w:rPr>
        <w:t xml:space="preserve">Autoritetet kompetente shkëmbejnë gjithashtu informacion mbi subjektet e rregulluara në një konglomerat financiar me bankat qendrore të </w:t>
      </w:r>
      <w:r w:rsidR="008430F8">
        <w:rPr>
          <w:sz w:val="24"/>
          <w:szCs w:val="24"/>
          <w:lang w:val="sq-AL"/>
        </w:rPr>
        <w:t>s</w:t>
      </w:r>
      <w:r w:rsidR="00DB1FBC" w:rsidRPr="005825ED">
        <w:rPr>
          <w:sz w:val="24"/>
          <w:szCs w:val="24"/>
          <w:lang w:val="sq-AL"/>
        </w:rPr>
        <w:t xml:space="preserve">hteteve </w:t>
      </w:r>
      <w:r w:rsidR="008430F8">
        <w:rPr>
          <w:sz w:val="24"/>
          <w:szCs w:val="24"/>
          <w:lang w:val="sq-AL"/>
        </w:rPr>
        <w:t>a</w:t>
      </w:r>
      <w:r w:rsidR="00DB1FBC" w:rsidRPr="005825ED">
        <w:rPr>
          <w:sz w:val="24"/>
          <w:szCs w:val="24"/>
          <w:lang w:val="sq-AL"/>
        </w:rPr>
        <w:t xml:space="preserve">nëtare, Sistemin Evropian të Bankave Qendrore, Bankën Qendrore Evropiane dhe Bordin Evropian të Rrezikut Sistemik, në përputhje me </w:t>
      </w:r>
      <w:r w:rsidR="008430F8">
        <w:rPr>
          <w:sz w:val="24"/>
          <w:szCs w:val="24"/>
          <w:lang w:val="sq-AL"/>
        </w:rPr>
        <w:t>n</w:t>
      </w:r>
      <w:r w:rsidR="00DB1FBC" w:rsidRPr="005825ED">
        <w:rPr>
          <w:sz w:val="24"/>
          <w:szCs w:val="24"/>
          <w:lang w:val="sq-AL"/>
        </w:rPr>
        <w:t>enin 15 të Rregullores (BE) Nr. 1092/2010.</w:t>
      </w:r>
    </w:p>
    <w:p w14:paraId="64682D07" w14:textId="1ED46AA6" w:rsidR="004413B3" w:rsidRPr="005825ED" w:rsidRDefault="0057576B" w:rsidP="000E36DF">
      <w:pPr>
        <w:pStyle w:val="Paragrafi"/>
        <w:rPr>
          <w:sz w:val="24"/>
          <w:szCs w:val="24"/>
          <w:lang w:val="sq-AL"/>
        </w:rPr>
      </w:pPr>
      <w:r w:rsidRPr="005825ED">
        <w:rPr>
          <w:sz w:val="24"/>
          <w:szCs w:val="24"/>
          <w:lang w:val="sq-AL"/>
        </w:rPr>
        <w:t xml:space="preserve">5. </w:t>
      </w:r>
      <w:r w:rsidR="004413B3" w:rsidRPr="005825ED">
        <w:rPr>
          <w:sz w:val="24"/>
          <w:szCs w:val="24"/>
          <w:lang w:val="sq-AL"/>
        </w:rPr>
        <w:t>Autoritetet mbikëqyrëse bashkëpunojnë me Komitetin e Përbashkët për qëllime të mbikëqyrjes shtesë të konglomerateve financiare, në përputhje me praktikat dhe standardet ndërkombëtare për bashkëpunim ndërinstitucional në mbikëqyrjen financiare ndërsektoriale.</w:t>
      </w:r>
    </w:p>
    <w:p w14:paraId="554FB63B" w14:textId="7481A7C7" w:rsidR="004413B3" w:rsidRPr="005825ED" w:rsidRDefault="0057576B" w:rsidP="000E36DF">
      <w:pPr>
        <w:pStyle w:val="Paragrafi"/>
        <w:rPr>
          <w:sz w:val="24"/>
          <w:szCs w:val="24"/>
          <w:lang w:val="sq-AL"/>
        </w:rPr>
      </w:pPr>
      <w:r w:rsidRPr="005825ED">
        <w:rPr>
          <w:sz w:val="24"/>
          <w:szCs w:val="24"/>
          <w:lang w:val="sq-AL"/>
        </w:rPr>
        <w:t>6</w:t>
      </w:r>
      <w:r w:rsidR="000E36DF" w:rsidRPr="005825ED">
        <w:rPr>
          <w:sz w:val="24"/>
          <w:szCs w:val="24"/>
          <w:lang w:val="sq-AL"/>
        </w:rPr>
        <w:t xml:space="preserve">. </w:t>
      </w:r>
      <w:r w:rsidR="004413B3" w:rsidRPr="005825ED">
        <w:rPr>
          <w:sz w:val="24"/>
          <w:szCs w:val="24"/>
          <w:lang w:val="sq-AL"/>
        </w:rPr>
        <w:t>Autoritetet mbikëqyrëse vënë në dispozicion të Komitetit të Përbashkët, pa vonesa, çdo informacion që konsiderohet i nevojshëm për përmbushjen e detyrave të tij në lidhje me bashkërendimin dhe harmonizimin e mbikëqyrjes shtesë.</w:t>
      </w:r>
    </w:p>
    <w:p w14:paraId="6E0EEBE5" w14:textId="1538E20F" w:rsidR="004413B3" w:rsidRPr="005825ED" w:rsidRDefault="0057576B" w:rsidP="004413B3">
      <w:pPr>
        <w:pStyle w:val="Paragrafi"/>
        <w:rPr>
          <w:sz w:val="24"/>
          <w:szCs w:val="24"/>
          <w:lang w:val="sq-AL"/>
        </w:rPr>
      </w:pPr>
      <w:r w:rsidRPr="005825ED">
        <w:rPr>
          <w:sz w:val="24"/>
          <w:szCs w:val="24"/>
          <w:lang w:val="sq-AL"/>
        </w:rPr>
        <w:t>7</w:t>
      </w:r>
      <w:r w:rsidR="000E36DF" w:rsidRPr="005825ED">
        <w:rPr>
          <w:sz w:val="24"/>
          <w:szCs w:val="24"/>
          <w:lang w:val="sq-AL"/>
        </w:rPr>
        <w:t xml:space="preserve">. </w:t>
      </w:r>
      <w:r w:rsidR="004413B3" w:rsidRPr="005825ED">
        <w:rPr>
          <w:sz w:val="24"/>
          <w:szCs w:val="24"/>
          <w:lang w:val="sq-AL"/>
        </w:rPr>
        <w:t xml:space="preserve">Koordinatori i konglomeratit financiar i siguron Komitetit të Përbashkët informacionin që lidhet me strukturën ligjore, strukturën e qeverisjes dhe organizimin e brendshëm të konglomeratit financiar, si dhe informacionin e parashikuar në nenin 9, </w:t>
      </w:r>
      <w:r w:rsidR="004A3659" w:rsidRPr="005825ED">
        <w:rPr>
          <w:sz w:val="24"/>
          <w:szCs w:val="24"/>
          <w:lang w:val="sq-AL"/>
        </w:rPr>
        <w:t xml:space="preserve">pika </w:t>
      </w:r>
      <w:r w:rsidR="004413B3" w:rsidRPr="005825ED">
        <w:rPr>
          <w:sz w:val="24"/>
          <w:szCs w:val="24"/>
          <w:lang w:val="sq-AL"/>
        </w:rPr>
        <w:t>4 dhe në nenin 1</w:t>
      </w:r>
      <w:r w:rsidR="000742DA" w:rsidRPr="005825ED">
        <w:rPr>
          <w:sz w:val="24"/>
          <w:szCs w:val="24"/>
          <w:lang w:val="sq-AL"/>
        </w:rPr>
        <w:t>4</w:t>
      </w:r>
      <w:r w:rsidR="004413B3" w:rsidRPr="005825ED">
        <w:rPr>
          <w:sz w:val="24"/>
          <w:szCs w:val="24"/>
          <w:lang w:val="sq-AL"/>
        </w:rPr>
        <w:t xml:space="preserve">, </w:t>
      </w:r>
      <w:r w:rsidR="009208C7" w:rsidRPr="005825ED">
        <w:rPr>
          <w:sz w:val="24"/>
          <w:szCs w:val="24"/>
          <w:lang w:val="sq-AL"/>
        </w:rPr>
        <w:t xml:space="preserve">pika </w:t>
      </w:r>
      <w:r w:rsidR="004413B3" w:rsidRPr="005825ED">
        <w:rPr>
          <w:sz w:val="24"/>
          <w:szCs w:val="24"/>
          <w:lang w:val="sq-AL"/>
        </w:rPr>
        <w:t xml:space="preserve">1, </w:t>
      </w:r>
      <w:r w:rsidR="00705BB2" w:rsidRPr="005825ED">
        <w:rPr>
          <w:sz w:val="24"/>
          <w:szCs w:val="24"/>
          <w:lang w:val="sq-AL"/>
        </w:rPr>
        <w:t xml:space="preserve">shkronja </w:t>
      </w:r>
      <w:r w:rsidR="004413B3" w:rsidRPr="005825ED">
        <w:rPr>
          <w:sz w:val="24"/>
          <w:szCs w:val="24"/>
          <w:lang w:val="sq-AL"/>
        </w:rPr>
        <w:t>“a”.</w:t>
      </w:r>
    </w:p>
    <w:p w14:paraId="15B396E4" w14:textId="6504679F" w:rsidR="00586D4B" w:rsidRPr="005825ED" w:rsidRDefault="00586D4B" w:rsidP="004413B3">
      <w:pPr>
        <w:pStyle w:val="Paragrafi"/>
        <w:rPr>
          <w:sz w:val="24"/>
          <w:szCs w:val="24"/>
          <w:lang w:val="sq-AL"/>
        </w:rPr>
      </w:pPr>
      <w:r w:rsidRPr="005825ED">
        <w:rPr>
          <w:sz w:val="24"/>
          <w:szCs w:val="24"/>
          <w:lang w:val="sq-AL"/>
        </w:rPr>
        <w:t>8. Gjatë ushtrimit të detyrave dhe kompetencave të parashikuara në këtë ligj, autoritetet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se duhet t’u përmbahen udhëzimeve, standardeve dhe rekomandimeve të tjera të lëshuara nga Komiteti i Përbashkët dhe Komisioni Evropian.</w:t>
      </w:r>
    </w:p>
    <w:p w14:paraId="60A95EF1" w14:textId="77777777" w:rsidR="00D0237D" w:rsidRPr="005825ED" w:rsidRDefault="00D0237D" w:rsidP="00B6305B">
      <w:pPr>
        <w:pStyle w:val="Paragrafi"/>
        <w:ind w:firstLine="0"/>
        <w:rPr>
          <w:sz w:val="24"/>
          <w:szCs w:val="24"/>
          <w:lang w:val="sq-AL"/>
        </w:rPr>
      </w:pPr>
    </w:p>
    <w:p w14:paraId="3EC7FB12" w14:textId="7FCE5E3D" w:rsidR="004413B3" w:rsidRPr="005825ED" w:rsidRDefault="004413B3" w:rsidP="003D5FFC">
      <w:pPr>
        <w:pStyle w:val="Paragrafi"/>
        <w:ind w:firstLine="0"/>
        <w:jc w:val="center"/>
        <w:rPr>
          <w:b/>
          <w:bCs/>
          <w:sz w:val="24"/>
          <w:szCs w:val="24"/>
          <w:lang w:val="sq-AL"/>
        </w:rPr>
      </w:pPr>
      <w:r w:rsidRPr="005825ED">
        <w:rPr>
          <w:b/>
          <w:bCs/>
          <w:sz w:val="24"/>
          <w:szCs w:val="24"/>
          <w:lang w:val="sq-AL"/>
        </w:rPr>
        <w:t xml:space="preserve">Neni </w:t>
      </w:r>
      <w:r w:rsidR="000742DA" w:rsidRPr="005825ED">
        <w:rPr>
          <w:b/>
          <w:bCs/>
          <w:sz w:val="24"/>
          <w:szCs w:val="24"/>
          <w:lang w:val="sq-AL"/>
        </w:rPr>
        <w:t>16</w:t>
      </w:r>
    </w:p>
    <w:p w14:paraId="6F920FCD" w14:textId="34BD1283" w:rsidR="004413B3" w:rsidRPr="005825ED" w:rsidRDefault="007D321C" w:rsidP="003D5FFC">
      <w:pPr>
        <w:pStyle w:val="Paragrafi"/>
        <w:ind w:firstLine="0"/>
        <w:jc w:val="center"/>
        <w:rPr>
          <w:b/>
          <w:bCs/>
          <w:sz w:val="24"/>
          <w:szCs w:val="24"/>
          <w:lang w:val="sq-AL"/>
        </w:rPr>
      </w:pPr>
      <w:r w:rsidRPr="005825ED">
        <w:rPr>
          <w:b/>
          <w:bCs/>
          <w:sz w:val="24"/>
          <w:szCs w:val="24"/>
          <w:lang w:val="sq-AL"/>
        </w:rPr>
        <w:t>Detyrimi</w:t>
      </w:r>
      <w:r w:rsidR="0072476E" w:rsidRPr="005825ED">
        <w:rPr>
          <w:b/>
          <w:bCs/>
          <w:sz w:val="24"/>
          <w:szCs w:val="24"/>
          <w:lang w:val="sq-AL"/>
        </w:rPr>
        <w:t xml:space="preserve"> dhe organet drejtuese të</w:t>
      </w:r>
      <w:r w:rsidRPr="005825ED">
        <w:rPr>
          <w:b/>
          <w:bCs/>
          <w:sz w:val="24"/>
          <w:szCs w:val="24"/>
          <w:lang w:val="sq-AL"/>
        </w:rPr>
        <w:t xml:space="preserve"> shoq</w:t>
      </w:r>
      <w:r w:rsidR="00A7553E" w:rsidRPr="005825ED">
        <w:rPr>
          <w:b/>
          <w:bCs/>
          <w:sz w:val="24"/>
          <w:szCs w:val="24"/>
          <w:lang w:val="sq-AL"/>
        </w:rPr>
        <w:t>ë</w:t>
      </w:r>
      <w:r w:rsidRPr="005825ED">
        <w:rPr>
          <w:b/>
          <w:bCs/>
          <w:sz w:val="24"/>
          <w:szCs w:val="24"/>
          <w:lang w:val="sq-AL"/>
        </w:rPr>
        <w:t>ris</w:t>
      </w:r>
      <w:r w:rsidR="00A7553E" w:rsidRPr="005825ED">
        <w:rPr>
          <w:b/>
          <w:bCs/>
          <w:sz w:val="24"/>
          <w:szCs w:val="24"/>
          <w:lang w:val="sq-AL"/>
        </w:rPr>
        <w:t>ë</w:t>
      </w:r>
      <w:r w:rsidRPr="005825ED">
        <w:rPr>
          <w:b/>
          <w:bCs/>
          <w:sz w:val="24"/>
          <w:szCs w:val="24"/>
          <w:lang w:val="sq-AL"/>
        </w:rPr>
        <w:t xml:space="preserve"> financiare zot</w:t>
      </w:r>
      <w:r w:rsidR="00A7553E" w:rsidRPr="005825ED">
        <w:rPr>
          <w:b/>
          <w:bCs/>
          <w:sz w:val="24"/>
          <w:szCs w:val="24"/>
          <w:lang w:val="sq-AL"/>
        </w:rPr>
        <w:t>ë</w:t>
      </w:r>
      <w:r w:rsidRPr="005825ED">
        <w:rPr>
          <w:b/>
          <w:bCs/>
          <w:sz w:val="24"/>
          <w:szCs w:val="24"/>
          <w:lang w:val="sq-AL"/>
        </w:rPr>
        <w:t>ruese t</w:t>
      </w:r>
      <w:r w:rsidR="00A7553E" w:rsidRPr="005825ED">
        <w:rPr>
          <w:b/>
          <w:bCs/>
          <w:sz w:val="24"/>
          <w:szCs w:val="24"/>
          <w:lang w:val="sq-AL"/>
        </w:rPr>
        <w:t>ë</w:t>
      </w:r>
      <w:r w:rsidRPr="005825ED">
        <w:rPr>
          <w:b/>
          <w:bCs/>
          <w:sz w:val="24"/>
          <w:szCs w:val="24"/>
          <w:lang w:val="sq-AL"/>
        </w:rPr>
        <w:t xml:space="preserve"> p</w:t>
      </w:r>
      <w:r w:rsidR="00A7553E" w:rsidRPr="005825ED">
        <w:rPr>
          <w:b/>
          <w:bCs/>
          <w:sz w:val="24"/>
          <w:szCs w:val="24"/>
          <w:lang w:val="sq-AL"/>
        </w:rPr>
        <w:t>ë</w:t>
      </w:r>
      <w:r w:rsidRPr="005825ED">
        <w:rPr>
          <w:b/>
          <w:bCs/>
          <w:sz w:val="24"/>
          <w:szCs w:val="24"/>
          <w:lang w:val="sq-AL"/>
        </w:rPr>
        <w:t>rzier</w:t>
      </w:r>
    </w:p>
    <w:p w14:paraId="5EC50669" w14:textId="77777777" w:rsidR="007D321C" w:rsidRPr="005825ED" w:rsidRDefault="007D321C" w:rsidP="003D5FFC">
      <w:pPr>
        <w:pStyle w:val="Paragrafi"/>
        <w:ind w:firstLine="0"/>
        <w:jc w:val="center"/>
        <w:rPr>
          <w:b/>
          <w:bCs/>
          <w:sz w:val="24"/>
          <w:szCs w:val="24"/>
          <w:lang w:val="sq-AL"/>
        </w:rPr>
      </w:pPr>
    </w:p>
    <w:p w14:paraId="295771AB" w14:textId="69D68D0E" w:rsidR="004413B3" w:rsidRPr="005825ED" w:rsidRDefault="003D5FFC" w:rsidP="00F30ECD">
      <w:pPr>
        <w:pStyle w:val="Paragrafi"/>
        <w:rPr>
          <w:sz w:val="24"/>
          <w:szCs w:val="24"/>
          <w:lang w:val="sq-AL"/>
        </w:rPr>
      </w:pPr>
      <w:r w:rsidRPr="005825ED">
        <w:rPr>
          <w:sz w:val="24"/>
          <w:szCs w:val="24"/>
          <w:lang w:val="sq-AL"/>
        </w:rPr>
        <w:t xml:space="preserve">1. </w:t>
      </w:r>
      <w:r w:rsidR="007D321C" w:rsidRPr="005825ED">
        <w:rPr>
          <w:sz w:val="24"/>
          <w:szCs w:val="24"/>
          <w:lang w:val="sq-AL"/>
        </w:rPr>
        <w:t>Shoqëria financiare zot</w:t>
      </w:r>
      <w:r w:rsidR="00A7553E" w:rsidRPr="005825ED">
        <w:rPr>
          <w:sz w:val="24"/>
          <w:szCs w:val="24"/>
          <w:lang w:val="sq-AL"/>
        </w:rPr>
        <w:t>ë</w:t>
      </w:r>
      <w:r w:rsidR="007D321C" w:rsidRPr="005825ED">
        <w:rPr>
          <w:sz w:val="24"/>
          <w:szCs w:val="24"/>
          <w:lang w:val="sq-AL"/>
        </w:rPr>
        <w:t>ruese e përzierë duhet, pa vonesë, t’i njoftojë koordinatorit për personat e emëruar në organet drejtuese të saj.</w:t>
      </w:r>
      <w:r w:rsidR="00F30ECD" w:rsidRPr="005825ED" w:rsidDel="00F30ECD">
        <w:rPr>
          <w:sz w:val="24"/>
          <w:szCs w:val="24"/>
          <w:lang w:val="sq-AL"/>
        </w:rPr>
        <w:t xml:space="preserve"> </w:t>
      </w:r>
    </w:p>
    <w:p w14:paraId="01AD4970" w14:textId="48C8E0BD" w:rsidR="00FC076A" w:rsidRPr="005825ED" w:rsidRDefault="0072476E" w:rsidP="00D62139">
      <w:pPr>
        <w:pStyle w:val="Paragrafi"/>
        <w:rPr>
          <w:sz w:val="24"/>
          <w:szCs w:val="24"/>
          <w:lang w:val="sq-AL"/>
        </w:rPr>
      </w:pPr>
      <w:r w:rsidRPr="005825ED">
        <w:rPr>
          <w:sz w:val="24"/>
          <w:szCs w:val="24"/>
          <w:lang w:val="sq-AL"/>
        </w:rPr>
        <w:t>2</w:t>
      </w:r>
      <w:r w:rsidR="00D62139" w:rsidRPr="005825ED">
        <w:rPr>
          <w:sz w:val="24"/>
          <w:szCs w:val="24"/>
          <w:lang w:val="sq-AL"/>
        </w:rPr>
        <w:t>.</w:t>
      </w:r>
      <w:r w:rsidR="0083252F">
        <w:rPr>
          <w:sz w:val="24"/>
          <w:szCs w:val="24"/>
          <w:lang w:val="sq-AL"/>
        </w:rPr>
        <w:t xml:space="preserve"> </w:t>
      </w:r>
      <w:r w:rsidR="004730FE" w:rsidRPr="005825ED">
        <w:rPr>
          <w:sz w:val="24"/>
          <w:szCs w:val="24"/>
          <w:lang w:val="sq-AL"/>
        </w:rPr>
        <w:t>P</w:t>
      </w:r>
      <w:r w:rsidR="004413B3" w:rsidRPr="005825ED">
        <w:rPr>
          <w:sz w:val="24"/>
          <w:szCs w:val="24"/>
          <w:lang w:val="sq-AL"/>
        </w:rPr>
        <w:t xml:space="preserve">ersonat të cilët drejtojnë </w:t>
      </w:r>
      <w:r w:rsidR="004C445A" w:rsidRPr="005825ED">
        <w:rPr>
          <w:sz w:val="24"/>
          <w:szCs w:val="24"/>
          <w:lang w:val="sq-AL"/>
        </w:rPr>
        <w:t>efektivisht</w:t>
      </w:r>
      <w:r w:rsidR="004413B3" w:rsidRPr="005825ED">
        <w:rPr>
          <w:sz w:val="24"/>
          <w:szCs w:val="24"/>
          <w:lang w:val="sq-AL"/>
        </w:rPr>
        <w:t xml:space="preserve"> veprimtarinë e një shoqërie financiare </w:t>
      </w:r>
      <w:r w:rsidR="00C320AE" w:rsidRPr="005825ED">
        <w:rPr>
          <w:sz w:val="24"/>
          <w:szCs w:val="24"/>
          <w:lang w:val="sq-AL"/>
        </w:rPr>
        <w:t>zotëruese</w:t>
      </w:r>
      <w:r w:rsidR="004413B3" w:rsidRPr="005825ED">
        <w:rPr>
          <w:sz w:val="24"/>
          <w:szCs w:val="24"/>
          <w:lang w:val="sq-AL"/>
        </w:rPr>
        <w:t xml:space="preserve"> të përzier </w:t>
      </w:r>
      <w:r w:rsidR="004730FE" w:rsidRPr="005825ED">
        <w:rPr>
          <w:sz w:val="24"/>
          <w:szCs w:val="24"/>
          <w:lang w:val="sq-AL"/>
        </w:rPr>
        <w:t xml:space="preserve">duhet </w:t>
      </w:r>
      <w:r w:rsidR="004413B3" w:rsidRPr="005825ED">
        <w:rPr>
          <w:sz w:val="24"/>
          <w:szCs w:val="24"/>
          <w:lang w:val="sq-AL"/>
        </w:rPr>
        <w:t>të kenë një reputacion të mirë dhe përvojë të mjaftueshme për përmbushjen e detyrave të tyre drejtuese</w:t>
      </w:r>
      <w:r w:rsidR="00FC076A" w:rsidRPr="005825ED">
        <w:rPr>
          <w:sz w:val="24"/>
          <w:szCs w:val="24"/>
          <w:lang w:val="sq-AL"/>
        </w:rPr>
        <w:t>,</w:t>
      </w:r>
      <w:r w:rsidR="00FC076A" w:rsidRPr="005825ED">
        <w:rPr>
          <w:lang w:val="sq-AL"/>
        </w:rPr>
        <w:t xml:space="preserve"> </w:t>
      </w:r>
      <w:r w:rsidR="00FC076A" w:rsidRPr="005825ED">
        <w:rPr>
          <w:sz w:val="24"/>
          <w:szCs w:val="24"/>
          <w:lang w:val="sq-AL"/>
        </w:rPr>
        <w:t>të cilat janë të barasvlershme me kriteret e përcaktuara në legjislacionin apo aktet rregullatore sektorial</w:t>
      </w:r>
      <w:r w:rsidR="009A3546" w:rsidRPr="005825ED">
        <w:rPr>
          <w:sz w:val="24"/>
          <w:szCs w:val="24"/>
          <w:lang w:val="sq-AL"/>
        </w:rPr>
        <w:t>e</w:t>
      </w:r>
      <w:r w:rsidR="00FC076A" w:rsidRPr="005825ED">
        <w:rPr>
          <w:sz w:val="24"/>
          <w:szCs w:val="24"/>
          <w:lang w:val="sq-AL"/>
        </w:rPr>
        <w:t xml:space="preserve"> për administratorët, an</w:t>
      </w:r>
      <w:r w:rsidR="00A7553E" w:rsidRPr="005825ED">
        <w:rPr>
          <w:sz w:val="24"/>
          <w:szCs w:val="24"/>
          <w:lang w:val="sq-AL"/>
        </w:rPr>
        <w:t>ë</w:t>
      </w:r>
      <w:r w:rsidR="00FC076A" w:rsidRPr="005825ED">
        <w:rPr>
          <w:sz w:val="24"/>
          <w:szCs w:val="24"/>
          <w:lang w:val="sq-AL"/>
        </w:rPr>
        <w:t>tar</w:t>
      </w:r>
      <w:r w:rsidR="00A7553E" w:rsidRPr="005825ED">
        <w:rPr>
          <w:sz w:val="24"/>
          <w:szCs w:val="24"/>
          <w:lang w:val="sq-AL"/>
        </w:rPr>
        <w:t>ë</w:t>
      </w:r>
      <w:r w:rsidR="00FC076A" w:rsidRPr="005825ED">
        <w:rPr>
          <w:sz w:val="24"/>
          <w:szCs w:val="24"/>
          <w:lang w:val="sq-AL"/>
        </w:rPr>
        <w:t>t e k</w:t>
      </w:r>
      <w:r w:rsidR="00A7553E" w:rsidRPr="005825ED">
        <w:rPr>
          <w:sz w:val="24"/>
          <w:szCs w:val="24"/>
          <w:lang w:val="sq-AL"/>
        </w:rPr>
        <w:t>ë</w:t>
      </w:r>
      <w:r w:rsidR="00FC076A" w:rsidRPr="005825ED">
        <w:rPr>
          <w:sz w:val="24"/>
          <w:szCs w:val="24"/>
          <w:lang w:val="sq-AL"/>
        </w:rPr>
        <w:t xml:space="preserve">shillave </w:t>
      </w:r>
      <w:r w:rsidR="00FC076A" w:rsidRPr="005825ED">
        <w:rPr>
          <w:sz w:val="24"/>
          <w:szCs w:val="24"/>
          <w:lang w:val="sq-AL"/>
        </w:rPr>
        <w:lastRenderedPageBreak/>
        <w:t>mbik</w:t>
      </w:r>
      <w:r w:rsidR="00A7553E" w:rsidRPr="005825ED">
        <w:rPr>
          <w:sz w:val="24"/>
          <w:szCs w:val="24"/>
          <w:lang w:val="sq-AL"/>
        </w:rPr>
        <w:t>ë</w:t>
      </w:r>
      <w:r w:rsidR="00FC076A" w:rsidRPr="005825ED">
        <w:rPr>
          <w:sz w:val="24"/>
          <w:szCs w:val="24"/>
          <w:lang w:val="sq-AL"/>
        </w:rPr>
        <w:t>qyr</w:t>
      </w:r>
      <w:r w:rsidR="00A7553E" w:rsidRPr="005825ED">
        <w:rPr>
          <w:sz w:val="24"/>
          <w:szCs w:val="24"/>
          <w:lang w:val="sq-AL"/>
        </w:rPr>
        <w:t>ë</w:t>
      </w:r>
      <w:r w:rsidR="00FC076A" w:rsidRPr="005825ED">
        <w:rPr>
          <w:sz w:val="24"/>
          <w:szCs w:val="24"/>
          <w:lang w:val="sq-AL"/>
        </w:rPr>
        <w:t>s</w:t>
      </w:r>
      <w:r w:rsidR="0083252F">
        <w:rPr>
          <w:sz w:val="24"/>
          <w:szCs w:val="24"/>
          <w:lang w:val="sq-AL"/>
        </w:rPr>
        <w:t>/administrues</w:t>
      </w:r>
      <w:r w:rsidR="00FC076A" w:rsidRPr="005825ED">
        <w:rPr>
          <w:sz w:val="24"/>
          <w:szCs w:val="24"/>
          <w:lang w:val="sq-AL"/>
        </w:rPr>
        <w:t xml:space="preserve"> dhe aksionar</w:t>
      </w:r>
      <w:r w:rsidR="00A7553E" w:rsidRPr="005825ED">
        <w:rPr>
          <w:sz w:val="24"/>
          <w:szCs w:val="24"/>
          <w:lang w:val="sq-AL"/>
        </w:rPr>
        <w:t>ë</w:t>
      </w:r>
      <w:r w:rsidR="00FC076A" w:rsidRPr="005825ED">
        <w:rPr>
          <w:sz w:val="24"/>
          <w:szCs w:val="24"/>
          <w:lang w:val="sq-AL"/>
        </w:rPr>
        <w:t>ve t</w:t>
      </w:r>
      <w:r w:rsidR="00A7553E" w:rsidRPr="005825ED">
        <w:rPr>
          <w:sz w:val="24"/>
          <w:szCs w:val="24"/>
          <w:lang w:val="sq-AL"/>
        </w:rPr>
        <w:t>ë</w:t>
      </w:r>
      <w:r w:rsidR="00FC076A" w:rsidRPr="005825ED">
        <w:rPr>
          <w:sz w:val="24"/>
          <w:szCs w:val="24"/>
          <w:lang w:val="sq-AL"/>
        </w:rPr>
        <w:t xml:space="preserve"> institucioneve të kreditit, shoqërive të sigurimit dhe subjekteve të tjera financiare të mbikëqyrura.</w:t>
      </w:r>
    </w:p>
    <w:p w14:paraId="7D4775FE" w14:textId="35F08AEB" w:rsidR="004413B3" w:rsidRPr="005825ED" w:rsidRDefault="0072476E" w:rsidP="00FC076A">
      <w:pPr>
        <w:pStyle w:val="Paragrafi"/>
        <w:rPr>
          <w:sz w:val="24"/>
          <w:szCs w:val="24"/>
          <w:lang w:val="sq-AL"/>
        </w:rPr>
      </w:pPr>
      <w:r w:rsidRPr="005825ED">
        <w:rPr>
          <w:sz w:val="24"/>
          <w:szCs w:val="24"/>
          <w:lang w:val="sq-AL"/>
        </w:rPr>
        <w:t>3</w:t>
      </w:r>
      <w:r w:rsidR="00D62139" w:rsidRPr="005825ED">
        <w:rPr>
          <w:sz w:val="24"/>
          <w:szCs w:val="24"/>
          <w:lang w:val="sq-AL"/>
        </w:rPr>
        <w:t>. N</w:t>
      </w:r>
      <w:r w:rsidR="00A7553E" w:rsidRPr="005825ED">
        <w:rPr>
          <w:sz w:val="24"/>
          <w:szCs w:val="24"/>
          <w:lang w:val="sq-AL"/>
        </w:rPr>
        <w:t>ë</w:t>
      </w:r>
      <w:r w:rsidR="00D62139" w:rsidRPr="005825ED">
        <w:rPr>
          <w:sz w:val="24"/>
          <w:szCs w:val="24"/>
          <w:lang w:val="sq-AL"/>
        </w:rPr>
        <w:t>se e vler</w:t>
      </w:r>
      <w:r w:rsidR="00A7553E" w:rsidRPr="005825ED">
        <w:rPr>
          <w:sz w:val="24"/>
          <w:szCs w:val="24"/>
          <w:lang w:val="sq-AL"/>
        </w:rPr>
        <w:t>ë</w:t>
      </w:r>
      <w:r w:rsidR="00D62139" w:rsidRPr="005825ED">
        <w:rPr>
          <w:sz w:val="24"/>
          <w:szCs w:val="24"/>
          <w:lang w:val="sq-AL"/>
        </w:rPr>
        <w:t>sojn</w:t>
      </w:r>
      <w:r w:rsidR="00A7553E" w:rsidRPr="005825ED">
        <w:rPr>
          <w:sz w:val="24"/>
          <w:szCs w:val="24"/>
          <w:lang w:val="sq-AL"/>
        </w:rPr>
        <w:t>ë</w:t>
      </w:r>
      <w:r w:rsidR="00D62139" w:rsidRPr="005825ED">
        <w:rPr>
          <w:sz w:val="24"/>
          <w:szCs w:val="24"/>
          <w:lang w:val="sq-AL"/>
        </w:rPr>
        <w:t xml:space="preserve"> t</w:t>
      </w:r>
      <w:r w:rsidR="00A7553E" w:rsidRPr="005825ED">
        <w:rPr>
          <w:sz w:val="24"/>
          <w:szCs w:val="24"/>
          <w:lang w:val="sq-AL"/>
        </w:rPr>
        <w:t>ë</w:t>
      </w:r>
      <w:r w:rsidR="00D62139" w:rsidRPr="005825ED">
        <w:rPr>
          <w:sz w:val="24"/>
          <w:szCs w:val="24"/>
          <w:lang w:val="sq-AL"/>
        </w:rPr>
        <w:t xml:space="preserve"> arsyeshme, a</w:t>
      </w:r>
      <w:r w:rsidR="00FC076A" w:rsidRPr="005825ED">
        <w:rPr>
          <w:sz w:val="24"/>
          <w:szCs w:val="24"/>
          <w:lang w:val="sq-AL"/>
        </w:rPr>
        <w:t xml:space="preserve">utoritetet mbikëqyrëse përcaktojnë në </w:t>
      </w:r>
      <w:r w:rsidR="00D62139" w:rsidRPr="005825ED">
        <w:rPr>
          <w:sz w:val="24"/>
          <w:szCs w:val="24"/>
          <w:lang w:val="sq-AL"/>
        </w:rPr>
        <w:t>rregulloret</w:t>
      </w:r>
      <w:r w:rsidR="00FC076A" w:rsidRPr="005825ED">
        <w:rPr>
          <w:sz w:val="24"/>
          <w:szCs w:val="24"/>
          <w:lang w:val="sq-AL"/>
        </w:rPr>
        <w:t xml:space="preserve"> e tyre kritere</w:t>
      </w:r>
      <w:r w:rsidR="00D62139" w:rsidRPr="005825ED">
        <w:rPr>
          <w:sz w:val="24"/>
          <w:szCs w:val="24"/>
          <w:lang w:val="sq-AL"/>
        </w:rPr>
        <w:t xml:space="preserve"> shtes</w:t>
      </w:r>
      <w:r w:rsidR="00A7553E" w:rsidRPr="005825ED">
        <w:rPr>
          <w:sz w:val="24"/>
          <w:szCs w:val="24"/>
          <w:lang w:val="sq-AL"/>
        </w:rPr>
        <w:t>ë</w:t>
      </w:r>
      <w:r w:rsidR="002C7DD6" w:rsidRPr="005825ED">
        <w:rPr>
          <w:sz w:val="24"/>
          <w:szCs w:val="24"/>
          <w:lang w:val="sq-AL"/>
        </w:rPr>
        <w:t xml:space="preserve"> n</w:t>
      </w:r>
      <w:r w:rsidR="00A7553E" w:rsidRPr="005825ED">
        <w:rPr>
          <w:sz w:val="24"/>
          <w:szCs w:val="24"/>
          <w:lang w:val="sq-AL"/>
        </w:rPr>
        <w:t>ë</w:t>
      </w:r>
      <w:r w:rsidR="002C7DD6" w:rsidRPr="005825ED">
        <w:rPr>
          <w:sz w:val="24"/>
          <w:szCs w:val="24"/>
          <w:lang w:val="sq-AL"/>
        </w:rPr>
        <w:t xml:space="preserve"> nivelin e konglomeratit financiar</w:t>
      </w:r>
      <w:r w:rsidR="00FC076A" w:rsidRPr="005825ED">
        <w:rPr>
          <w:sz w:val="24"/>
          <w:szCs w:val="24"/>
          <w:lang w:val="sq-AL"/>
        </w:rPr>
        <w:t xml:space="preserve"> për vlerësimin e reputacionit dhe përvojës, duke marrë në konsideratë standardet ndërkombëtare dhe praktikat më të mira të Bashkimit Evropian.</w:t>
      </w:r>
    </w:p>
    <w:p w14:paraId="30CC7E8B" w14:textId="77777777" w:rsidR="00CE4B2A" w:rsidRPr="005825ED" w:rsidRDefault="00CE4B2A" w:rsidP="004413B3">
      <w:pPr>
        <w:pStyle w:val="Paragrafi"/>
        <w:rPr>
          <w:sz w:val="24"/>
          <w:szCs w:val="24"/>
          <w:lang w:val="sq-AL"/>
        </w:rPr>
      </w:pPr>
    </w:p>
    <w:p w14:paraId="10BE2F5C" w14:textId="65793094" w:rsidR="00CE4B2A" w:rsidRPr="005825ED" w:rsidRDefault="00CE4B2A" w:rsidP="00CE4B2A">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17</w:t>
      </w:r>
    </w:p>
    <w:p w14:paraId="6B2B9C2F" w14:textId="77777777" w:rsidR="00CE4B2A" w:rsidRPr="005825ED" w:rsidRDefault="00CE4B2A" w:rsidP="00CE4B2A">
      <w:pPr>
        <w:pStyle w:val="Paragrafi"/>
        <w:ind w:firstLine="0"/>
        <w:jc w:val="center"/>
        <w:rPr>
          <w:b/>
          <w:bCs/>
          <w:sz w:val="24"/>
          <w:szCs w:val="24"/>
          <w:lang w:val="sq-AL"/>
        </w:rPr>
      </w:pPr>
      <w:r w:rsidRPr="005825ED">
        <w:rPr>
          <w:b/>
          <w:bCs/>
          <w:sz w:val="24"/>
          <w:szCs w:val="24"/>
          <w:lang w:val="sq-AL"/>
        </w:rPr>
        <w:t>Aksesi në informacion</w:t>
      </w:r>
    </w:p>
    <w:p w14:paraId="323F0A4B" w14:textId="0620675F" w:rsidR="00CE4B2A" w:rsidRPr="005825ED" w:rsidRDefault="00CE4B2A" w:rsidP="00CE4B2A">
      <w:pPr>
        <w:pStyle w:val="Paragrafi"/>
        <w:ind w:firstLine="0"/>
        <w:rPr>
          <w:sz w:val="24"/>
          <w:szCs w:val="24"/>
          <w:lang w:val="sq-AL"/>
        </w:rPr>
      </w:pPr>
    </w:p>
    <w:p w14:paraId="7B5F5181" w14:textId="5D6294F7" w:rsidR="00CE4B2A" w:rsidRPr="005825ED" w:rsidRDefault="00CE4B2A" w:rsidP="00882230">
      <w:pPr>
        <w:pStyle w:val="Paragrafi"/>
        <w:rPr>
          <w:sz w:val="24"/>
          <w:szCs w:val="24"/>
          <w:lang w:val="sq-AL"/>
        </w:rPr>
      </w:pPr>
      <w:r w:rsidRPr="005825ED">
        <w:rPr>
          <w:sz w:val="24"/>
          <w:szCs w:val="24"/>
          <w:lang w:val="sq-AL"/>
        </w:rPr>
        <w:t>1.</w:t>
      </w:r>
      <w:r w:rsidR="00BF708D" w:rsidRPr="005825ED">
        <w:rPr>
          <w:sz w:val="24"/>
          <w:szCs w:val="24"/>
          <w:lang w:val="sq-AL"/>
        </w:rPr>
        <w:t xml:space="preserve"> P</w:t>
      </w:r>
      <w:r w:rsidRPr="005825ED">
        <w:rPr>
          <w:sz w:val="24"/>
          <w:szCs w:val="24"/>
          <w:lang w:val="sq-AL"/>
        </w:rPr>
        <w:t>ersonat fizikë dhe juridikë të përfshirë në objektin e mbikëqyrjes shtesë, pavarësisht nëse janë</w:t>
      </w:r>
      <w:r w:rsidR="003C63C6" w:rsidRPr="005825ED">
        <w:rPr>
          <w:sz w:val="24"/>
          <w:szCs w:val="24"/>
          <w:lang w:val="sq-AL"/>
        </w:rPr>
        <w:t xml:space="preserve"> </w:t>
      </w:r>
      <w:r w:rsidRPr="005825ED">
        <w:rPr>
          <w:sz w:val="24"/>
          <w:szCs w:val="24"/>
          <w:lang w:val="sq-AL"/>
        </w:rPr>
        <w:t xml:space="preserve">subjekte të </w:t>
      </w:r>
      <w:r w:rsidR="00F170C7">
        <w:rPr>
          <w:sz w:val="24"/>
          <w:szCs w:val="24"/>
          <w:lang w:val="sq-AL"/>
        </w:rPr>
        <w:t>mbik</w:t>
      </w:r>
      <w:r w:rsidR="00F170C7" w:rsidRPr="00F170C7">
        <w:rPr>
          <w:sz w:val="24"/>
          <w:szCs w:val="24"/>
          <w:lang w:val="sq-AL"/>
        </w:rPr>
        <w:t>ë</w:t>
      </w:r>
      <w:r w:rsidR="00F170C7">
        <w:rPr>
          <w:sz w:val="24"/>
          <w:szCs w:val="24"/>
          <w:lang w:val="sq-AL"/>
        </w:rPr>
        <w:t>qyrura</w:t>
      </w:r>
      <w:r w:rsidR="00F170C7" w:rsidRPr="005825ED">
        <w:rPr>
          <w:sz w:val="24"/>
          <w:szCs w:val="24"/>
          <w:lang w:val="sq-AL"/>
        </w:rPr>
        <w:t xml:space="preserve"> </w:t>
      </w:r>
      <w:r w:rsidRPr="005825ED">
        <w:rPr>
          <w:sz w:val="24"/>
          <w:szCs w:val="24"/>
          <w:lang w:val="sq-AL"/>
        </w:rPr>
        <w:t xml:space="preserve">ose jo, </w:t>
      </w:r>
      <w:r w:rsidR="00BF708D" w:rsidRPr="005825ED">
        <w:rPr>
          <w:sz w:val="24"/>
          <w:szCs w:val="24"/>
          <w:lang w:val="sq-AL"/>
        </w:rPr>
        <w:t>duhet t</w:t>
      </w:r>
      <w:r w:rsidR="00B471DB" w:rsidRPr="005825ED">
        <w:rPr>
          <w:sz w:val="24"/>
          <w:szCs w:val="24"/>
          <w:lang w:val="sq-AL"/>
        </w:rPr>
        <w:t>ë</w:t>
      </w:r>
      <w:r w:rsidRPr="005825ED">
        <w:rPr>
          <w:sz w:val="24"/>
          <w:szCs w:val="24"/>
          <w:lang w:val="sq-AL"/>
        </w:rPr>
        <w:t xml:space="preserve"> </w:t>
      </w:r>
      <w:r w:rsidR="003C63C6" w:rsidRPr="005825ED">
        <w:rPr>
          <w:sz w:val="24"/>
          <w:szCs w:val="24"/>
          <w:lang w:val="sq-AL"/>
        </w:rPr>
        <w:t>dor</w:t>
      </w:r>
      <w:r w:rsidR="00B471DB" w:rsidRPr="005825ED">
        <w:rPr>
          <w:sz w:val="24"/>
          <w:szCs w:val="24"/>
          <w:lang w:val="sq-AL"/>
        </w:rPr>
        <w:t>ë</w:t>
      </w:r>
      <w:r w:rsidR="003C63C6" w:rsidRPr="005825ED">
        <w:rPr>
          <w:sz w:val="24"/>
          <w:szCs w:val="24"/>
          <w:lang w:val="sq-AL"/>
        </w:rPr>
        <w:t>zojn</w:t>
      </w:r>
      <w:r w:rsidR="00B471DB" w:rsidRPr="005825ED">
        <w:rPr>
          <w:sz w:val="24"/>
          <w:szCs w:val="24"/>
          <w:lang w:val="sq-AL"/>
        </w:rPr>
        <w:t>ë</w:t>
      </w:r>
      <w:r w:rsidRPr="005825ED">
        <w:rPr>
          <w:sz w:val="24"/>
          <w:szCs w:val="24"/>
          <w:lang w:val="sq-AL"/>
        </w:rPr>
        <w:t xml:space="preserve"> çdo informacion që është me rëndësi për qëllime të mbikëqyrjes shtes</w:t>
      </w:r>
      <w:r w:rsidR="00C320AE" w:rsidRPr="005825ED">
        <w:rPr>
          <w:sz w:val="24"/>
          <w:szCs w:val="24"/>
          <w:lang w:val="sq-AL"/>
        </w:rPr>
        <w:t>ë</w:t>
      </w:r>
      <w:r w:rsidRPr="005825ED">
        <w:rPr>
          <w:sz w:val="24"/>
          <w:szCs w:val="24"/>
          <w:lang w:val="sq-AL"/>
        </w:rPr>
        <w:t xml:space="preserve">, si dhe të shkëmbejnë informacion </w:t>
      </w:r>
      <w:r w:rsidR="00882230" w:rsidRPr="005825ED">
        <w:rPr>
          <w:sz w:val="24"/>
          <w:szCs w:val="24"/>
          <w:lang w:val="sq-AL"/>
        </w:rPr>
        <w:t>me autoritetet mbik</w:t>
      </w:r>
      <w:r w:rsidR="00B471DB" w:rsidRPr="005825ED">
        <w:rPr>
          <w:sz w:val="24"/>
          <w:szCs w:val="24"/>
          <w:lang w:val="sq-AL"/>
        </w:rPr>
        <w:t>ë</w:t>
      </w:r>
      <w:r w:rsidR="00882230" w:rsidRPr="005825ED">
        <w:rPr>
          <w:sz w:val="24"/>
          <w:szCs w:val="24"/>
          <w:lang w:val="sq-AL"/>
        </w:rPr>
        <w:t>qyr</w:t>
      </w:r>
      <w:r w:rsidR="00B471DB" w:rsidRPr="005825ED">
        <w:rPr>
          <w:sz w:val="24"/>
          <w:szCs w:val="24"/>
          <w:lang w:val="sq-AL"/>
        </w:rPr>
        <w:t>ë</w:t>
      </w:r>
      <w:r w:rsidR="00882230" w:rsidRPr="005825ED">
        <w:rPr>
          <w:sz w:val="24"/>
          <w:szCs w:val="24"/>
          <w:lang w:val="sq-AL"/>
        </w:rPr>
        <w:t xml:space="preserve">se </w:t>
      </w:r>
      <w:r w:rsidRPr="005825ED">
        <w:rPr>
          <w:sz w:val="24"/>
          <w:szCs w:val="24"/>
          <w:lang w:val="sq-AL"/>
        </w:rPr>
        <w:t xml:space="preserve">në përputhje me këtë </w:t>
      </w:r>
      <w:r w:rsidR="00882230" w:rsidRPr="005825ED">
        <w:rPr>
          <w:sz w:val="24"/>
          <w:szCs w:val="24"/>
          <w:lang w:val="sq-AL"/>
        </w:rPr>
        <w:t>ligj.</w:t>
      </w:r>
    </w:p>
    <w:p w14:paraId="5360FC68" w14:textId="29F9AD8F" w:rsidR="008B7042" w:rsidRPr="005825ED" w:rsidRDefault="005F5BD5" w:rsidP="008B7042">
      <w:pPr>
        <w:pStyle w:val="Paragrafi"/>
        <w:rPr>
          <w:sz w:val="24"/>
          <w:szCs w:val="24"/>
          <w:lang w:val="sq-AL"/>
        </w:rPr>
      </w:pPr>
      <w:r w:rsidRPr="005825ED">
        <w:rPr>
          <w:sz w:val="24"/>
          <w:szCs w:val="24"/>
          <w:lang w:val="sq-AL"/>
        </w:rPr>
        <w:t xml:space="preserve">2. </w:t>
      </w:r>
      <w:r w:rsidR="00375B52" w:rsidRPr="005825ED">
        <w:rPr>
          <w:sz w:val="24"/>
          <w:szCs w:val="24"/>
          <w:lang w:val="sq-AL"/>
        </w:rPr>
        <w:t xml:space="preserve">Personat në një konglomerat financiar duhet t’i mundësojë autoritetit </w:t>
      </w:r>
      <w:r w:rsidR="00F170C7">
        <w:rPr>
          <w:sz w:val="24"/>
          <w:szCs w:val="24"/>
          <w:lang w:val="sq-AL"/>
        </w:rPr>
        <w:t>mbik</w:t>
      </w:r>
      <w:r w:rsidR="00F170C7" w:rsidRPr="005825ED">
        <w:rPr>
          <w:sz w:val="24"/>
          <w:szCs w:val="24"/>
          <w:lang w:val="sq-AL"/>
        </w:rPr>
        <w:t>ë</w:t>
      </w:r>
      <w:r w:rsidR="00F170C7">
        <w:rPr>
          <w:sz w:val="24"/>
          <w:szCs w:val="24"/>
          <w:lang w:val="sq-AL"/>
        </w:rPr>
        <w:t>qyr</w:t>
      </w:r>
      <w:r w:rsidR="00F170C7" w:rsidRPr="005825ED">
        <w:rPr>
          <w:sz w:val="24"/>
          <w:szCs w:val="24"/>
          <w:lang w:val="sq-AL"/>
        </w:rPr>
        <w:t>ë</w:t>
      </w:r>
      <w:r w:rsidR="00F170C7">
        <w:rPr>
          <w:sz w:val="24"/>
          <w:szCs w:val="24"/>
          <w:lang w:val="sq-AL"/>
        </w:rPr>
        <w:t>s p</w:t>
      </w:r>
      <w:r w:rsidR="00F170C7" w:rsidRPr="005825ED">
        <w:rPr>
          <w:sz w:val="24"/>
          <w:szCs w:val="24"/>
          <w:lang w:val="sq-AL"/>
        </w:rPr>
        <w:t>ë</w:t>
      </w:r>
      <w:r w:rsidR="00F170C7">
        <w:rPr>
          <w:sz w:val="24"/>
          <w:szCs w:val="24"/>
          <w:lang w:val="sq-AL"/>
        </w:rPr>
        <w:t>rkat</w:t>
      </w:r>
      <w:r w:rsidR="00F170C7" w:rsidRPr="005825ED">
        <w:rPr>
          <w:sz w:val="24"/>
          <w:szCs w:val="24"/>
          <w:lang w:val="sq-AL"/>
        </w:rPr>
        <w:t>ë</w:t>
      </w:r>
      <w:r w:rsidR="00F170C7">
        <w:rPr>
          <w:sz w:val="24"/>
          <w:szCs w:val="24"/>
          <w:lang w:val="sq-AL"/>
        </w:rPr>
        <w:t>s</w:t>
      </w:r>
      <w:r w:rsidR="00F170C7" w:rsidRPr="005825ED">
        <w:rPr>
          <w:sz w:val="24"/>
          <w:szCs w:val="24"/>
          <w:lang w:val="sq-AL"/>
        </w:rPr>
        <w:t xml:space="preserve"> </w:t>
      </w:r>
      <w:r w:rsidR="00375B52" w:rsidRPr="005825ED">
        <w:rPr>
          <w:sz w:val="24"/>
          <w:szCs w:val="24"/>
          <w:lang w:val="sq-AL"/>
        </w:rPr>
        <w:t xml:space="preserve">kontrollin e librave të biznesit, dokumenteve të biznesit dhe regjistrave administrativë ose tregtarë, si dhe kontrollin e teknologjisë së informacionit dhe teknologjive të tjera të lidhura, në masën e nevojshme për ushtrimin e mbikëqyrjes shtesë të përmendur në </w:t>
      </w:r>
      <w:r w:rsidRPr="005825ED">
        <w:rPr>
          <w:sz w:val="24"/>
          <w:szCs w:val="24"/>
          <w:lang w:val="sq-AL"/>
        </w:rPr>
        <w:t>pik</w:t>
      </w:r>
      <w:r w:rsidR="00A7553E" w:rsidRPr="005825ED">
        <w:rPr>
          <w:sz w:val="24"/>
          <w:szCs w:val="24"/>
          <w:lang w:val="sq-AL"/>
        </w:rPr>
        <w:t>ë</w:t>
      </w:r>
      <w:r w:rsidRPr="005825ED">
        <w:rPr>
          <w:sz w:val="24"/>
          <w:szCs w:val="24"/>
          <w:lang w:val="sq-AL"/>
        </w:rPr>
        <w:t>n 1</w:t>
      </w:r>
      <w:r w:rsidR="00375B52" w:rsidRPr="005825ED">
        <w:rPr>
          <w:sz w:val="24"/>
          <w:szCs w:val="24"/>
          <w:lang w:val="sq-AL"/>
        </w:rPr>
        <w:t xml:space="preserve"> të këtij neni.</w:t>
      </w:r>
    </w:p>
    <w:p w14:paraId="584A3098" w14:textId="7A542B6F" w:rsidR="00341ECF" w:rsidRDefault="008B7042" w:rsidP="00CE4B2A">
      <w:pPr>
        <w:pStyle w:val="Paragrafi"/>
        <w:rPr>
          <w:sz w:val="24"/>
          <w:szCs w:val="24"/>
          <w:lang w:val="sq-AL"/>
        </w:rPr>
      </w:pPr>
      <w:r w:rsidRPr="005825ED">
        <w:rPr>
          <w:sz w:val="24"/>
          <w:szCs w:val="24"/>
          <w:lang w:val="sq-AL"/>
        </w:rPr>
        <w:t>3. Subjekti pjes</w:t>
      </w:r>
      <w:r w:rsidR="00A7553E" w:rsidRPr="005825ED">
        <w:rPr>
          <w:sz w:val="24"/>
          <w:szCs w:val="24"/>
          <w:lang w:val="sq-AL"/>
        </w:rPr>
        <w:t>ë</w:t>
      </w:r>
      <w:r w:rsidRPr="005825ED">
        <w:rPr>
          <w:sz w:val="24"/>
          <w:szCs w:val="24"/>
          <w:lang w:val="sq-AL"/>
        </w:rPr>
        <w:t xml:space="preserve"> i nj</w:t>
      </w:r>
      <w:r w:rsidR="00A7553E" w:rsidRPr="005825ED">
        <w:rPr>
          <w:sz w:val="24"/>
          <w:szCs w:val="24"/>
          <w:lang w:val="sq-AL"/>
        </w:rPr>
        <w:t>ë</w:t>
      </w:r>
      <w:r w:rsidR="00375B52" w:rsidRPr="005825ED">
        <w:rPr>
          <w:sz w:val="24"/>
          <w:szCs w:val="24"/>
          <w:lang w:val="sq-AL"/>
        </w:rPr>
        <w:t xml:space="preserve"> konglomerat</w:t>
      </w:r>
      <w:r w:rsidRPr="005825ED">
        <w:rPr>
          <w:sz w:val="24"/>
          <w:szCs w:val="24"/>
          <w:lang w:val="sq-AL"/>
        </w:rPr>
        <w:t>i</w:t>
      </w:r>
      <w:r w:rsidR="00375B52" w:rsidRPr="005825ED">
        <w:rPr>
          <w:sz w:val="24"/>
          <w:szCs w:val="24"/>
          <w:lang w:val="sq-AL"/>
        </w:rPr>
        <w:t xml:space="preserve"> financiar duhet t’u dorëzojë personave të autorizuar të </w:t>
      </w:r>
      <w:r w:rsidR="00F170C7" w:rsidRPr="00F170C7">
        <w:rPr>
          <w:sz w:val="24"/>
          <w:szCs w:val="24"/>
          <w:lang w:val="sq-AL"/>
        </w:rPr>
        <w:t xml:space="preserve">autoritetit mbikëqyrës përkatës </w:t>
      </w:r>
      <w:r w:rsidR="00375B52" w:rsidRPr="005825ED">
        <w:rPr>
          <w:sz w:val="24"/>
          <w:szCs w:val="24"/>
          <w:lang w:val="sq-AL"/>
        </w:rPr>
        <w:t>regjistrat elektronikë, kopjet e librave të biznesit, dokumentacionin e biznesit dhe regjistrat administrativë ose tregtarë sipas kërkesës së tyre, në formatin e kërkuar (kopje fizike ose kopje elektronike).</w:t>
      </w:r>
    </w:p>
    <w:p w14:paraId="12C6BC13" w14:textId="5CAC2F85" w:rsidR="00CE4B2A" w:rsidRPr="005825ED" w:rsidRDefault="004C0966" w:rsidP="00CE4B2A">
      <w:pPr>
        <w:pStyle w:val="Paragrafi"/>
        <w:rPr>
          <w:sz w:val="24"/>
          <w:szCs w:val="24"/>
          <w:lang w:val="sq-AL"/>
        </w:rPr>
      </w:pPr>
      <w:r w:rsidRPr="005825ED">
        <w:rPr>
          <w:sz w:val="24"/>
          <w:szCs w:val="24"/>
          <w:lang w:val="sq-AL"/>
        </w:rPr>
        <w:t>4</w:t>
      </w:r>
      <w:r w:rsidR="00CE4B2A" w:rsidRPr="005825ED">
        <w:rPr>
          <w:sz w:val="24"/>
          <w:szCs w:val="24"/>
          <w:lang w:val="sq-AL"/>
        </w:rPr>
        <w:t>.</w:t>
      </w:r>
      <w:r w:rsidR="00D0237D">
        <w:rPr>
          <w:sz w:val="24"/>
          <w:szCs w:val="24"/>
          <w:lang w:val="sq-AL"/>
        </w:rPr>
        <w:t xml:space="preserve"> </w:t>
      </w:r>
      <w:r w:rsidR="00882230" w:rsidRPr="005825ED">
        <w:rPr>
          <w:sz w:val="24"/>
          <w:szCs w:val="24"/>
          <w:lang w:val="sq-AL"/>
        </w:rPr>
        <w:t>Autoritete</w:t>
      </w:r>
      <w:r w:rsidR="0087489D" w:rsidRPr="005825ED">
        <w:rPr>
          <w:sz w:val="24"/>
          <w:szCs w:val="24"/>
          <w:lang w:val="sq-AL"/>
        </w:rPr>
        <w:t>t</w:t>
      </w:r>
      <w:r w:rsidR="00882230" w:rsidRPr="005825ED">
        <w:rPr>
          <w:sz w:val="24"/>
          <w:szCs w:val="24"/>
          <w:lang w:val="sq-AL"/>
        </w:rPr>
        <w:t xml:space="preserve"> mbik</w:t>
      </w:r>
      <w:r w:rsidR="00B471DB" w:rsidRPr="005825ED">
        <w:rPr>
          <w:sz w:val="24"/>
          <w:szCs w:val="24"/>
          <w:lang w:val="sq-AL"/>
        </w:rPr>
        <w:t>ë</w:t>
      </w:r>
      <w:r w:rsidR="00882230" w:rsidRPr="005825ED">
        <w:rPr>
          <w:sz w:val="24"/>
          <w:szCs w:val="24"/>
          <w:lang w:val="sq-AL"/>
        </w:rPr>
        <w:t>qyr</w:t>
      </w:r>
      <w:r w:rsidR="00B471DB" w:rsidRPr="005825ED">
        <w:rPr>
          <w:sz w:val="24"/>
          <w:szCs w:val="24"/>
          <w:lang w:val="sq-AL"/>
        </w:rPr>
        <w:t>ë</w:t>
      </w:r>
      <w:r w:rsidR="00882230" w:rsidRPr="005825ED">
        <w:rPr>
          <w:sz w:val="24"/>
          <w:szCs w:val="24"/>
          <w:lang w:val="sq-AL"/>
        </w:rPr>
        <w:t>se,</w:t>
      </w:r>
      <w:r w:rsidR="00CE4B2A" w:rsidRPr="005825ED">
        <w:rPr>
          <w:sz w:val="24"/>
          <w:szCs w:val="24"/>
          <w:lang w:val="sq-AL"/>
        </w:rPr>
        <w:t xml:space="preserve"> gjatë ndërveprimit të drejtpërdrejtë ose të tërthortë me subjektet në një konglomerat financiar, pavarësisht nëse janë subjekte të </w:t>
      </w:r>
      <w:r w:rsidR="008A252A" w:rsidRPr="005825ED">
        <w:rPr>
          <w:sz w:val="24"/>
          <w:szCs w:val="24"/>
          <w:lang w:val="sq-AL"/>
        </w:rPr>
        <w:t>mbik</w:t>
      </w:r>
      <w:r w:rsidR="00B471DB" w:rsidRPr="005825ED">
        <w:rPr>
          <w:sz w:val="24"/>
          <w:szCs w:val="24"/>
          <w:lang w:val="sq-AL"/>
        </w:rPr>
        <w:t>ë</w:t>
      </w:r>
      <w:r w:rsidR="008A252A" w:rsidRPr="005825ED">
        <w:rPr>
          <w:sz w:val="24"/>
          <w:szCs w:val="24"/>
          <w:lang w:val="sq-AL"/>
        </w:rPr>
        <w:t>qyrura</w:t>
      </w:r>
      <w:r w:rsidR="00CE4B2A" w:rsidRPr="005825ED">
        <w:rPr>
          <w:sz w:val="24"/>
          <w:szCs w:val="24"/>
          <w:lang w:val="sq-AL"/>
        </w:rPr>
        <w:t xml:space="preserve"> ose jo, </w:t>
      </w:r>
      <w:r w:rsidR="0087489D" w:rsidRPr="005825ED">
        <w:rPr>
          <w:sz w:val="24"/>
          <w:szCs w:val="24"/>
          <w:lang w:val="sq-AL"/>
        </w:rPr>
        <w:t>kanë</w:t>
      </w:r>
      <w:r w:rsidR="00CE4B2A" w:rsidRPr="005825ED">
        <w:rPr>
          <w:sz w:val="24"/>
          <w:szCs w:val="24"/>
          <w:lang w:val="sq-AL"/>
        </w:rPr>
        <w:t xml:space="preserve"> akses në çdo informacion që është me rëndësi për qëllime të mbikëqyrjes shtesë.</w:t>
      </w:r>
    </w:p>
    <w:p w14:paraId="414F93E5" w14:textId="77777777" w:rsidR="0083252F" w:rsidRPr="005825ED" w:rsidRDefault="0083252F" w:rsidP="003878A1">
      <w:pPr>
        <w:pStyle w:val="Paragrafi"/>
        <w:ind w:firstLine="0"/>
        <w:rPr>
          <w:sz w:val="24"/>
          <w:szCs w:val="24"/>
          <w:lang w:val="sq-AL"/>
        </w:rPr>
      </w:pPr>
    </w:p>
    <w:p w14:paraId="7ADA41D6" w14:textId="5DE85F18" w:rsidR="00CE4B2A" w:rsidRPr="005825ED" w:rsidRDefault="00CE4B2A" w:rsidP="008A252A">
      <w:pPr>
        <w:pStyle w:val="Paragrafi"/>
        <w:ind w:firstLine="0"/>
        <w:jc w:val="center"/>
        <w:rPr>
          <w:b/>
          <w:bCs/>
          <w:sz w:val="24"/>
          <w:szCs w:val="24"/>
          <w:lang w:val="sq-AL"/>
        </w:rPr>
      </w:pPr>
      <w:r w:rsidRPr="005825ED">
        <w:rPr>
          <w:b/>
          <w:bCs/>
          <w:sz w:val="24"/>
          <w:szCs w:val="24"/>
          <w:lang w:val="sq-AL"/>
        </w:rPr>
        <w:t>Neni 1</w:t>
      </w:r>
      <w:r w:rsidR="00B24E08" w:rsidRPr="005825ED">
        <w:rPr>
          <w:b/>
          <w:bCs/>
          <w:sz w:val="24"/>
          <w:szCs w:val="24"/>
          <w:lang w:val="sq-AL"/>
        </w:rPr>
        <w:t>8</w:t>
      </w:r>
    </w:p>
    <w:p w14:paraId="221CA7C1" w14:textId="77777777" w:rsidR="00CE4B2A" w:rsidRPr="005825ED" w:rsidRDefault="00CE4B2A" w:rsidP="008A252A">
      <w:pPr>
        <w:pStyle w:val="Paragrafi"/>
        <w:ind w:firstLine="0"/>
        <w:jc w:val="center"/>
        <w:rPr>
          <w:b/>
          <w:bCs/>
          <w:sz w:val="24"/>
          <w:szCs w:val="24"/>
          <w:lang w:val="sq-AL"/>
        </w:rPr>
      </w:pPr>
      <w:r w:rsidRPr="005825ED">
        <w:rPr>
          <w:b/>
          <w:bCs/>
          <w:sz w:val="24"/>
          <w:szCs w:val="24"/>
          <w:lang w:val="sq-AL"/>
        </w:rPr>
        <w:t>Verifikimi</w:t>
      </w:r>
    </w:p>
    <w:p w14:paraId="405C5814" w14:textId="77777777" w:rsidR="00CE4B2A" w:rsidRPr="005825ED" w:rsidRDefault="00CE4B2A" w:rsidP="00CE4B2A">
      <w:pPr>
        <w:pStyle w:val="Paragrafi"/>
        <w:rPr>
          <w:sz w:val="24"/>
          <w:szCs w:val="24"/>
          <w:lang w:val="sq-AL"/>
        </w:rPr>
      </w:pPr>
    </w:p>
    <w:p w14:paraId="31ABBD40" w14:textId="2A48303C" w:rsidR="00CE4B2A" w:rsidRPr="005825ED" w:rsidRDefault="00D5646D" w:rsidP="00694BE1">
      <w:pPr>
        <w:pStyle w:val="Paragrafi"/>
        <w:numPr>
          <w:ilvl w:val="0"/>
          <w:numId w:val="9"/>
        </w:numPr>
        <w:ind w:left="0" w:firstLine="0"/>
        <w:rPr>
          <w:sz w:val="24"/>
          <w:szCs w:val="24"/>
          <w:lang w:val="sq-AL"/>
        </w:rPr>
      </w:pPr>
      <w:r w:rsidRPr="005825ED">
        <w:rPr>
          <w:sz w:val="24"/>
          <w:szCs w:val="24"/>
          <w:lang w:val="sq-AL"/>
        </w:rPr>
        <w:t>Autoritet</w:t>
      </w:r>
      <w:r w:rsidR="00270342" w:rsidRPr="005825ED">
        <w:rPr>
          <w:sz w:val="24"/>
          <w:szCs w:val="24"/>
          <w:lang w:val="sq-AL"/>
        </w:rPr>
        <w:t>et</w:t>
      </w:r>
      <w:r w:rsidRPr="005825ED">
        <w:rPr>
          <w:sz w:val="24"/>
          <w:szCs w:val="24"/>
          <w:lang w:val="sq-AL"/>
        </w:rPr>
        <w:t xml:space="preserve"> mbik</w:t>
      </w:r>
      <w:r w:rsidR="00B471DB" w:rsidRPr="005825ED">
        <w:rPr>
          <w:sz w:val="24"/>
          <w:szCs w:val="24"/>
          <w:lang w:val="sq-AL"/>
        </w:rPr>
        <w:t>ë</w:t>
      </w:r>
      <w:r w:rsidRPr="005825ED">
        <w:rPr>
          <w:sz w:val="24"/>
          <w:szCs w:val="24"/>
          <w:lang w:val="sq-AL"/>
        </w:rPr>
        <w:t>qyr</w:t>
      </w:r>
      <w:r w:rsidR="00B471DB" w:rsidRPr="005825ED">
        <w:rPr>
          <w:sz w:val="24"/>
          <w:szCs w:val="24"/>
          <w:lang w:val="sq-AL"/>
        </w:rPr>
        <w:t>ë</w:t>
      </w:r>
      <w:r w:rsidRPr="005825ED">
        <w:rPr>
          <w:sz w:val="24"/>
          <w:szCs w:val="24"/>
          <w:lang w:val="sq-AL"/>
        </w:rPr>
        <w:t>se</w:t>
      </w:r>
      <w:r w:rsidR="00CE4B2A" w:rsidRPr="005825ED">
        <w:rPr>
          <w:sz w:val="24"/>
          <w:szCs w:val="24"/>
          <w:lang w:val="sq-AL"/>
        </w:rPr>
        <w:t xml:space="preserve">, </w:t>
      </w:r>
      <w:r w:rsidR="0087489D" w:rsidRPr="005825ED">
        <w:rPr>
          <w:sz w:val="24"/>
          <w:szCs w:val="24"/>
          <w:lang w:val="sq-AL"/>
        </w:rPr>
        <w:t xml:space="preserve">për qëllime të zbatimit të këtij ligji, nëse </w:t>
      </w:r>
      <w:r w:rsidRPr="005825ED">
        <w:rPr>
          <w:sz w:val="24"/>
          <w:szCs w:val="24"/>
          <w:lang w:val="sq-AL"/>
        </w:rPr>
        <w:t>vler</w:t>
      </w:r>
      <w:r w:rsidR="00B471DB" w:rsidRPr="005825ED">
        <w:rPr>
          <w:sz w:val="24"/>
          <w:szCs w:val="24"/>
          <w:lang w:val="sq-AL"/>
        </w:rPr>
        <w:t>ë</w:t>
      </w:r>
      <w:r w:rsidRPr="005825ED">
        <w:rPr>
          <w:sz w:val="24"/>
          <w:szCs w:val="24"/>
          <w:lang w:val="sq-AL"/>
        </w:rPr>
        <w:t>sojn</w:t>
      </w:r>
      <w:r w:rsidR="00B471DB" w:rsidRPr="005825ED">
        <w:rPr>
          <w:sz w:val="24"/>
          <w:szCs w:val="24"/>
          <w:lang w:val="sq-AL"/>
        </w:rPr>
        <w:t>ë</w:t>
      </w:r>
      <w:r w:rsidRPr="005825ED">
        <w:rPr>
          <w:sz w:val="24"/>
          <w:szCs w:val="24"/>
          <w:lang w:val="sq-AL"/>
        </w:rPr>
        <w:t xml:space="preserve"> se duhet</w:t>
      </w:r>
      <w:r w:rsidR="00CE4B2A" w:rsidRPr="005825ED">
        <w:rPr>
          <w:sz w:val="24"/>
          <w:szCs w:val="24"/>
          <w:lang w:val="sq-AL"/>
        </w:rPr>
        <w:t xml:space="preserve"> të verifikojnë informacionin lidhur me një subjekt të rregulluar ose jo, që është pjesë e një konglomerati financiar dhe që ndodhet në një shtet</w:t>
      </w:r>
      <w:r w:rsidR="0087489D" w:rsidRPr="005825ED">
        <w:rPr>
          <w:sz w:val="24"/>
          <w:szCs w:val="24"/>
          <w:lang w:val="sq-AL"/>
        </w:rPr>
        <w:t xml:space="preserve"> tjetër</w:t>
      </w:r>
      <w:r w:rsidR="00CE4B2A" w:rsidRPr="005825ED">
        <w:rPr>
          <w:sz w:val="24"/>
          <w:szCs w:val="24"/>
          <w:lang w:val="sq-AL"/>
        </w:rPr>
        <w:t xml:space="preserve"> anëtar, </w:t>
      </w:r>
      <w:r w:rsidR="006B007D" w:rsidRPr="005825ED">
        <w:rPr>
          <w:sz w:val="24"/>
          <w:szCs w:val="24"/>
          <w:lang w:val="sq-AL"/>
        </w:rPr>
        <w:t xml:space="preserve">kryejnë </w:t>
      </w:r>
      <w:r w:rsidR="00397D68" w:rsidRPr="005825ED">
        <w:rPr>
          <w:sz w:val="24"/>
          <w:szCs w:val="24"/>
          <w:lang w:val="sq-AL"/>
        </w:rPr>
        <w:t xml:space="preserve">respektivisht </w:t>
      </w:r>
      <w:r w:rsidR="006B007D" w:rsidRPr="005825ED">
        <w:rPr>
          <w:sz w:val="24"/>
          <w:szCs w:val="24"/>
          <w:lang w:val="sq-AL"/>
        </w:rPr>
        <w:t>verifikimin</w:t>
      </w:r>
      <w:r w:rsidR="00397D68" w:rsidRPr="005825ED">
        <w:rPr>
          <w:sz w:val="24"/>
          <w:szCs w:val="24"/>
          <w:lang w:val="sq-AL"/>
        </w:rPr>
        <w:t xml:space="preserve"> në përputhje me kompetencat e tyre</w:t>
      </w:r>
      <w:r w:rsidR="006B007D" w:rsidRPr="005825ED">
        <w:rPr>
          <w:sz w:val="24"/>
          <w:szCs w:val="24"/>
          <w:lang w:val="sq-AL"/>
        </w:rPr>
        <w:t xml:space="preserve"> ose u </w:t>
      </w:r>
      <w:r w:rsidR="00CE4B2A" w:rsidRPr="005825ED">
        <w:rPr>
          <w:sz w:val="24"/>
          <w:szCs w:val="24"/>
          <w:lang w:val="sq-AL"/>
        </w:rPr>
        <w:t xml:space="preserve">kërkojnë autoriteteve </w:t>
      </w:r>
      <w:r w:rsidR="0087489D" w:rsidRPr="005825ED">
        <w:rPr>
          <w:sz w:val="24"/>
          <w:szCs w:val="24"/>
          <w:lang w:val="sq-AL"/>
        </w:rPr>
        <w:t xml:space="preserve">mbikëqyrëse </w:t>
      </w:r>
      <w:r w:rsidR="00CE4B2A" w:rsidRPr="005825ED">
        <w:rPr>
          <w:sz w:val="24"/>
          <w:szCs w:val="24"/>
          <w:lang w:val="sq-AL"/>
        </w:rPr>
        <w:t>të këtij shteti anëtar që të mundësojë kryerjen e verifikimit.</w:t>
      </w:r>
    </w:p>
    <w:p w14:paraId="26B38835" w14:textId="4E4C8837" w:rsidR="00057E71" w:rsidRPr="005825ED" w:rsidRDefault="00057E71" w:rsidP="00694BE1">
      <w:pPr>
        <w:pStyle w:val="Paragrafi"/>
        <w:numPr>
          <w:ilvl w:val="0"/>
          <w:numId w:val="9"/>
        </w:numPr>
        <w:ind w:left="0" w:firstLine="0"/>
        <w:rPr>
          <w:sz w:val="24"/>
          <w:szCs w:val="24"/>
          <w:lang w:val="sq-AL"/>
        </w:rPr>
      </w:pPr>
      <w:r w:rsidRPr="005825ED">
        <w:rPr>
          <w:sz w:val="24"/>
          <w:szCs w:val="24"/>
          <w:lang w:val="sq-AL"/>
        </w:rPr>
        <w:t>Autoritetet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 xml:space="preserve">se shqiptare mund të lidhin marrëveshje me një ose disa autoritete </w:t>
      </w:r>
      <w:r w:rsidR="007234CB" w:rsidRPr="007234CB">
        <w:rPr>
          <w:sz w:val="24"/>
          <w:szCs w:val="24"/>
          <w:lang w:val="sq-AL"/>
        </w:rPr>
        <w:t>mbikëqyrës</w:t>
      </w:r>
      <w:r w:rsidR="007234CB">
        <w:rPr>
          <w:sz w:val="24"/>
          <w:szCs w:val="24"/>
          <w:lang w:val="sq-AL"/>
        </w:rPr>
        <w:t>e</w:t>
      </w:r>
      <w:r w:rsidRPr="005825ED">
        <w:rPr>
          <w:sz w:val="24"/>
          <w:szCs w:val="24"/>
          <w:lang w:val="sq-AL"/>
        </w:rPr>
        <w:t xml:space="preserve"> të vendeve të treta, e cila siguron bazën për shkëmbimin e informacionit të nevojshëm për ushtrimin e mbikëqyrjes shtesë mbi subjektet e mbik</w:t>
      </w:r>
      <w:r w:rsidR="00A7553E" w:rsidRPr="005825ED">
        <w:rPr>
          <w:sz w:val="24"/>
          <w:szCs w:val="24"/>
          <w:lang w:val="sq-AL"/>
        </w:rPr>
        <w:t>ë</w:t>
      </w:r>
      <w:r w:rsidRPr="005825ED">
        <w:rPr>
          <w:sz w:val="24"/>
          <w:szCs w:val="24"/>
          <w:lang w:val="sq-AL"/>
        </w:rPr>
        <w:t>qyrura në një konglomerat financiar.</w:t>
      </w:r>
    </w:p>
    <w:p w14:paraId="687557C1" w14:textId="6A0F419A" w:rsidR="00057E71" w:rsidRPr="005825ED" w:rsidRDefault="00057E71" w:rsidP="00694BE1">
      <w:pPr>
        <w:pStyle w:val="Paragrafi"/>
        <w:numPr>
          <w:ilvl w:val="0"/>
          <w:numId w:val="9"/>
        </w:numPr>
        <w:ind w:left="0" w:firstLine="0"/>
        <w:rPr>
          <w:sz w:val="24"/>
          <w:szCs w:val="24"/>
          <w:lang w:val="sq-AL"/>
        </w:rPr>
      </w:pPr>
      <w:r w:rsidRPr="005825ED">
        <w:rPr>
          <w:sz w:val="24"/>
          <w:szCs w:val="24"/>
          <w:lang w:val="sq-AL"/>
        </w:rPr>
        <w:t>Autoritetet mbik</w:t>
      </w:r>
      <w:r w:rsidR="00A7553E" w:rsidRPr="005825ED">
        <w:rPr>
          <w:sz w:val="24"/>
          <w:szCs w:val="24"/>
          <w:lang w:val="sq-AL"/>
        </w:rPr>
        <w:t>ë</w:t>
      </w:r>
      <w:r w:rsidRPr="005825ED">
        <w:rPr>
          <w:sz w:val="24"/>
          <w:szCs w:val="24"/>
          <w:lang w:val="sq-AL"/>
        </w:rPr>
        <w:t>qyr</w:t>
      </w:r>
      <w:r w:rsidR="00A7553E" w:rsidRPr="005825ED">
        <w:rPr>
          <w:sz w:val="24"/>
          <w:szCs w:val="24"/>
          <w:lang w:val="sq-AL"/>
        </w:rPr>
        <w:t>ë</w:t>
      </w:r>
      <w:r w:rsidRPr="005825ED">
        <w:rPr>
          <w:sz w:val="24"/>
          <w:szCs w:val="24"/>
          <w:lang w:val="sq-AL"/>
        </w:rPr>
        <w:t>se shqip</w:t>
      </w:r>
      <w:r w:rsidR="0029389B" w:rsidRPr="005825ED">
        <w:rPr>
          <w:sz w:val="24"/>
          <w:szCs w:val="24"/>
          <w:lang w:val="sq-AL"/>
        </w:rPr>
        <w:t>t</w:t>
      </w:r>
      <w:r w:rsidRPr="005825ED">
        <w:rPr>
          <w:sz w:val="24"/>
          <w:szCs w:val="24"/>
          <w:lang w:val="sq-AL"/>
        </w:rPr>
        <w:t>are mund t’i propozojnë Komisionit Evropian lidhjen e një marrëveshjeje me një ose disa vende të treta për qëllime të ushtrimit të mbikëqyrjes shtesë mbi subjektet e mbik</w:t>
      </w:r>
      <w:r w:rsidR="00A7553E" w:rsidRPr="005825ED">
        <w:rPr>
          <w:sz w:val="24"/>
          <w:szCs w:val="24"/>
          <w:lang w:val="sq-AL"/>
        </w:rPr>
        <w:t>ë</w:t>
      </w:r>
      <w:r w:rsidRPr="005825ED">
        <w:rPr>
          <w:sz w:val="24"/>
          <w:szCs w:val="24"/>
          <w:lang w:val="sq-AL"/>
        </w:rPr>
        <w:t>qyrura në një konglomerat financiar.</w:t>
      </w:r>
    </w:p>
    <w:p w14:paraId="4EA4599A" w14:textId="434DC407" w:rsidR="0062268B" w:rsidRPr="0083252F" w:rsidRDefault="00397D68" w:rsidP="00694BE1">
      <w:pPr>
        <w:pStyle w:val="Paragrafi"/>
        <w:numPr>
          <w:ilvl w:val="0"/>
          <w:numId w:val="9"/>
        </w:numPr>
        <w:ind w:left="0" w:firstLine="0"/>
        <w:rPr>
          <w:sz w:val="24"/>
          <w:szCs w:val="24"/>
          <w:lang w:val="sq-AL"/>
        </w:rPr>
      </w:pPr>
      <w:r w:rsidRPr="005825ED">
        <w:rPr>
          <w:sz w:val="24"/>
          <w:szCs w:val="24"/>
          <w:lang w:val="sq-AL"/>
        </w:rPr>
        <w:t xml:space="preserve">Bashkëpunimi midis </w:t>
      </w:r>
      <w:r w:rsidR="0083252F">
        <w:rPr>
          <w:sz w:val="24"/>
          <w:szCs w:val="24"/>
          <w:lang w:val="sq-AL"/>
        </w:rPr>
        <w:t>a</w:t>
      </w:r>
      <w:r w:rsidRPr="005825ED">
        <w:rPr>
          <w:sz w:val="24"/>
          <w:szCs w:val="24"/>
          <w:lang w:val="sq-AL"/>
        </w:rPr>
        <w:t xml:space="preserve">utoriteteve mbikëqyrëse vendase ose të shteteve të tjera anëtare do të </w:t>
      </w:r>
      <w:r w:rsidR="002B36C6" w:rsidRPr="005825ED">
        <w:rPr>
          <w:sz w:val="24"/>
          <w:szCs w:val="24"/>
          <w:lang w:val="sq-AL"/>
        </w:rPr>
        <w:t>bazohet</w:t>
      </w:r>
      <w:r w:rsidR="00C51147" w:rsidRPr="005825ED">
        <w:rPr>
          <w:sz w:val="24"/>
          <w:szCs w:val="24"/>
          <w:lang w:val="sq-AL"/>
        </w:rPr>
        <w:t xml:space="preserve"> në parashikimet e nenit 10</w:t>
      </w:r>
      <w:r w:rsidR="0083252F">
        <w:rPr>
          <w:sz w:val="24"/>
          <w:szCs w:val="24"/>
          <w:lang w:val="sq-AL"/>
        </w:rPr>
        <w:t xml:space="preserve">, </w:t>
      </w:r>
      <w:r w:rsidR="00C51147" w:rsidRPr="005825ED">
        <w:rPr>
          <w:sz w:val="24"/>
          <w:szCs w:val="24"/>
          <w:lang w:val="sq-AL"/>
        </w:rPr>
        <w:t>të këtij ligji.</w:t>
      </w:r>
      <w:r w:rsidRPr="005825ED">
        <w:rPr>
          <w:sz w:val="24"/>
          <w:szCs w:val="24"/>
          <w:lang w:val="sq-AL"/>
        </w:rPr>
        <w:t xml:space="preserve">  </w:t>
      </w:r>
    </w:p>
    <w:p w14:paraId="3D90E2A8" w14:textId="77777777" w:rsidR="00C47CC2" w:rsidRDefault="00C47CC2" w:rsidP="003878A1">
      <w:pPr>
        <w:pStyle w:val="Paragrafi"/>
        <w:ind w:firstLine="0"/>
        <w:rPr>
          <w:b/>
          <w:bCs/>
          <w:sz w:val="24"/>
          <w:szCs w:val="24"/>
          <w:lang w:val="sq-AL"/>
        </w:rPr>
      </w:pPr>
    </w:p>
    <w:p w14:paraId="59FC7359" w14:textId="5D9F2665" w:rsidR="0062268B" w:rsidRPr="005825ED" w:rsidRDefault="0062268B" w:rsidP="0062268B">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19</w:t>
      </w:r>
    </w:p>
    <w:p w14:paraId="44E1F154" w14:textId="77777777" w:rsidR="0062268B" w:rsidRPr="005825ED" w:rsidRDefault="0062268B" w:rsidP="0062268B">
      <w:pPr>
        <w:pStyle w:val="Paragrafi"/>
        <w:ind w:firstLine="0"/>
        <w:jc w:val="center"/>
        <w:rPr>
          <w:b/>
          <w:bCs/>
          <w:sz w:val="24"/>
          <w:szCs w:val="24"/>
          <w:lang w:val="sq-AL"/>
        </w:rPr>
      </w:pPr>
      <w:r w:rsidRPr="005825ED">
        <w:rPr>
          <w:b/>
          <w:bCs/>
          <w:sz w:val="24"/>
          <w:szCs w:val="24"/>
          <w:lang w:val="sq-AL"/>
        </w:rPr>
        <w:t>Masat zbatuese</w:t>
      </w:r>
    </w:p>
    <w:p w14:paraId="2AF3EEBF" w14:textId="77777777" w:rsidR="0062268B" w:rsidRPr="005825ED" w:rsidRDefault="0062268B" w:rsidP="0062268B">
      <w:pPr>
        <w:pStyle w:val="Paragrafi"/>
        <w:rPr>
          <w:sz w:val="24"/>
          <w:szCs w:val="24"/>
          <w:lang w:val="sq-AL"/>
        </w:rPr>
      </w:pPr>
    </w:p>
    <w:p w14:paraId="7FB4FFA4" w14:textId="00ED8011" w:rsidR="0062268B" w:rsidRPr="005825ED" w:rsidRDefault="0062268B" w:rsidP="004370B6">
      <w:pPr>
        <w:pStyle w:val="Paragrafi"/>
        <w:rPr>
          <w:sz w:val="24"/>
          <w:szCs w:val="24"/>
          <w:lang w:val="sq-AL"/>
        </w:rPr>
      </w:pPr>
      <w:r w:rsidRPr="005825ED">
        <w:rPr>
          <w:sz w:val="24"/>
          <w:szCs w:val="24"/>
          <w:lang w:val="sq-AL"/>
        </w:rPr>
        <w:t xml:space="preserve">1. Nëse subjektet e mbikëqyrura që bëjnë pjesë në një konglomerat financiar nuk respektojnë kërkesat e përcaktuara në nenet 6 deri në 9 të këtij ligji, ose nëse këto kërkesa përmbushen, por gjithsesi vihet në rrezik </w:t>
      </w:r>
      <w:r w:rsidR="000D0ED9" w:rsidRPr="005825ED">
        <w:rPr>
          <w:sz w:val="24"/>
          <w:szCs w:val="24"/>
          <w:lang w:val="sq-AL"/>
        </w:rPr>
        <w:t>gjendja financiare dhe niveli i kapitalizimit të</w:t>
      </w:r>
      <w:r w:rsidRPr="005825ED">
        <w:rPr>
          <w:sz w:val="24"/>
          <w:szCs w:val="24"/>
          <w:lang w:val="sq-AL"/>
        </w:rPr>
        <w:t xml:space="preserve"> tyre, apo kur transaksionet brenda grupit ose përqendrimet e rrezikut paraqesin kërcënim për pozicionin financiar të subjekteve të mbikëqyrura, për të korrigjuar situatën sa më shpejt që të jetë e mundur</w:t>
      </w:r>
      <w:r w:rsidR="009923AB" w:rsidRPr="009923AB">
        <w:rPr>
          <w:sz w:val="24"/>
          <w:szCs w:val="24"/>
          <w:lang w:val="sq-AL"/>
        </w:rPr>
        <w:t xml:space="preserve"> </w:t>
      </w:r>
      <w:r w:rsidR="009923AB" w:rsidRPr="005825ED">
        <w:rPr>
          <w:sz w:val="24"/>
          <w:szCs w:val="24"/>
          <w:lang w:val="sq-AL"/>
        </w:rPr>
        <w:t>merren masat e nevojshme</w:t>
      </w:r>
      <w:r w:rsidR="009923AB">
        <w:rPr>
          <w:sz w:val="24"/>
          <w:szCs w:val="24"/>
          <w:lang w:val="sq-AL"/>
        </w:rPr>
        <w:t xml:space="preserve"> nga</w:t>
      </w:r>
      <w:r w:rsidRPr="005825ED">
        <w:rPr>
          <w:sz w:val="24"/>
          <w:szCs w:val="24"/>
          <w:lang w:val="sq-AL"/>
        </w:rPr>
        <w:t>:</w:t>
      </w:r>
    </w:p>
    <w:p w14:paraId="1DC7171B" w14:textId="0B7188B6" w:rsidR="004370B6" w:rsidRPr="005825ED" w:rsidRDefault="004370B6" w:rsidP="004370B6">
      <w:pPr>
        <w:pStyle w:val="Paragrafi"/>
        <w:rPr>
          <w:sz w:val="24"/>
          <w:szCs w:val="24"/>
          <w:lang w:val="sq-AL"/>
        </w:rPr>
      </w:pPr>
      <w:r w:rsidRPr="005825ED">
        <w:rPr>
          <w:sz w:val="24"/>
          <w:szCs w:val="24"/>
          <w:lang w:val="sq-AL"/>
        </w:rPr>
        <w:t xml:space="preserve">a) </w:t>
      </w:r>
      <w:r w:rsidR="0062268B" w:rsidRPr="005825ED">
        <w:rPr>
          <w:sz w:val="24"/>
          <w:szCs w:val="24"/>
          <w:lang w:val="sq-AL"/>
        </w:rPr>
        <w:t xml:space="preserve">koordinatori, në lidhje me shoqërinë financiare </w:t>
      </w:r>
      <w:r w:rsidR="00C320AE" w:rsidRPr="005825ED">
        <w:rPr>
          <w:sz w:val="24"/>
          <w:szCs w:val="24"/>
          <w:lang w:val="sq-AL"/>
        </w:rPr>
        <w:t>zotëruese</w:t>
      </w:r>
      <w:r w:rsidR="0062268B" w:rsidRPr="005825ED">
        <w:rPr>
          <w:sz w:val="24"/>
          <w:szCs w:val="24"/>
          <w:lang w:val="sq-AL"/>
        </w:rPr>
        <w:t xml:space="preserve"> të përzier;</w:t>
      </w:r>
    </w:p>
    <w:p w14:paraId="73D8624E" w14:textId="36B97FE7" w:rsidR="0062268B" w:rsidRPr="005825ED" w:rsidRDefault="004370B6" w:rsidP="00705BB2">
      <w:pPr>
        <w:pStyle w:val="Paragrafi"/>
        <w:ind w:left="720" w:firstLine="0"/>
        <w:rPr>
          <w:sz w:val="24"/>
          <w:szCs w:val="24"/>
          <w:lang w:val="sq-AL"/>
        </w:rPr>
      </w:pPr>
      <w:r w:rsidRPr="005825ED">
        <w:rPr>
          <w:sz w:val="24"/>
          <w:szCs w:val="24"/>
          <w:lang w:val="sq-AL"/>
        </w:rPr>
        <w:t xml:space="preserve">b) </w:t>
      </w:r>
      <w:r w:rsidR="0062268B" w:rsidRPr="005825ED">
        <w:rPr>
          <w:sz w:val="24"/>
          <w:szCs w:val="24"/>
          <w:lang w:val="sq-AL"/>
        </w:rPr>
        <w:t>autoritetet mbikëqyrëse, në lidhje me subjektet e mbikëqyrura</w:t>
      </w:r>
      <w:r w:rsidR="00A0148C" w:rsidRPr="005825ED">
        <w:rPr>
          <w:sz w:val="24"/>
          <w:szCs w:val="24"/>
          <w:lang w:val="sq-AL"/>
        </w:rPr>
        <w:t xml:space="preserve"> dhe p</w:t>
      </w:r>
      <w:r w:rsidR="0062268B" w:rsidRPr="005825ED">
        <w:rPr>
          <w:sz w:val="24"/>
          <w:szCs w:val="24"/>
          <w:lang w:val="sq-AL"/>
        </w:rPr>
        <w:t xml:space="preserve">ër këtë qëllim, koordinatori informon autoritetet </w:t>
      </w:r>
      <w:r w:rsidR="00AA34CB" w:rsidRPr="005825ED">
        <w:rPr>
          <w:sz w:val="24"/>
          <w:szCs w:val="24"/>
          <w:lang w:val="sq-AL"/>
        </w:rPr>
        <w:t xml:space="preserve">mbikëqyrëse </w:t>
      </w:r>
      <w:r w:rsidR="0062268B" w:rsidRPr="005825ED">
        <w:rPr>
          <w:sz w:val="24"/>
          <w:szCs w:val="24"/>
          <w:lang w:val="sq-AL"/>
        </w:rPr>
        <w:t>përkatëse lidhur me gjetjet e tij.</w:t>
      </w:r>
    </w:p>
    <w:p w14:paraId="16A154B5" w14:textId="2995C1B8" w:rsidR="008F05B2" w:rsidRPr="005825ED" w:rsidRDefault="00A0148C" w:rsidP="00870F05">
      <w:pPr>
        <w:pStyle w:val="Paragrafi"/>
        <w:rPr>
          <w:sz w:val="24"/>
          <w:szCs w:val="24"/>
          <w:lang w:val="sq-AL"/>
        </w:rPr>
      </w:pPr>
      <w:r w:rsidRPr="005825ED">
        <w:rPr>
          <w:sz w:val="24"/>
          <w:szCs w:val="24"/>
          <w:lang w:val="sq-AL"/>
        </w:rPr>
        <w:t xml:space="preserve">2. </w:t>
      </w:r>
      <w:r w:rsidR="0062268B" w:rsidRPr="005825ED">
        <w:rPr>
          <w:sz w:val="24"/>
          <w:szCs w:val="24"/>
          <w:lang w:val="sq-AL"/>
        </w:rPr>
        <w:t xml:space="preserve">Pa cenuar nenin </w:t>
      </w:r>
      <w:r w:rsidR="000742DA" w:rsidRPr="005825ED">
        <w:rPr>
          <w:sz w:val="24"/>
          <w:szCs w:val="24"/>
          <w:lang w:val="sq-AL"/>
        </w:rPr>
        <w:t>21</w:t>
      </w:r>
      <w:r w:rsidR="0062268B" w:rsidRPr="005825ED">
        <w:rPr>
          <w:sz w:val="24"/>
          <w:szCs w:val="24"/>
          <w:lang w:val="sq-AL"/>
        </w:rPr>
        <w:t xml:space="preserve">, </w:t>
      </w:r>
      <w:r w:rsidR="00AA34CB" w:rsidRPr="005825ED">
        <w:rPr>
          <w:sz w:val="24"/>
          <w:szCs w:val="24"/>
          <w:lang w:val="sq-AL"/>
        </w:rPr>
        <w:t xml:space="preserve">pika </w:t>
      </w:r>
      <w:r w:rsidR="0062268B" w:rsidRPr="005825ED">
        <w:rPr>
          <w:sz w:val="24"/>
          <w:szCs w:val="24"/>
          <w:lang w:val="sq-AL"/>
        </w:rPr>
        <w:t xml:space="preserve">2 të këtij ligji, </w:t>
      </w:r>
      <w:r w:rsidR="00870F05" w:rsidRPr="005825ED">
        <w:rPr>
          <w:sz w:val="24"/>
          <w:szCs w:val="24"/>
          <w:lang w:val="sq-AL"/>
        </w:rPr>
        <w:t>autoritetet mbikëqyrëse miratojnë, në përputhje me rregullat e tyre sektoriale, akte rregullator</w:t>
      </w:r>
      <w:r w:rsidR="009A3546" w:rsidRPr="005825ED">
        <w:rPr>
          <w:sz w:val="24"/>
          <w:szCs w:val="24"/>
          <w:lang w:val="sq-AL"/>
        </w:rPr>
        <w:t>e</w:t>
      </w:r>
      <w:r w:rsidR="00870F05" w:rsidRPr="005825ED">
        <w:rPr>
          <w:sz w:val="24"/>
          <w:szCs w:val="24"/>
          <w:lang w:val="sq-AL"/>
        </w:rPr>
        <w:t xml:space="preserve"> të posaçme si vijon:</w:t>
      </w:r>
    </w:p>
    <w:p w14:paraId="6F153284" w14:textId="7A1E3060" w:rsidR="008F05B2" w:rsidRPr="005825ED" w:rsidRDefault="00870F05" w:rsidP="0074787D">
      <w:pPr>
        <w:pStyle w:val="Paragrafi"/>
        <w:rPr>
          <w:sz w:val="24"/>
          <w:szCs w:val="24"/>
          <w:lang w:val="sq-AL"/>
        </w:rPr>
      </w:pPr>
      <w:r w:rsidRPr="005825ED">
        <w:rPr>
          <w:sz w:val="24"/>
          <w:szCs w:val="24"/>
          <w:lang w:val="sq-AL"/>
        </w:rPr>
        <w:t xml:space="preserve">a) </w:t>
      </w:r>
      <w:r w:rsidR="008F05B2" w:rsidRPr="005825ED">
        <w:rPr>
          <w:sz w:val="24"/>
          <w:szCs w:val="24"/>
          <w:lang w:val="sq-AL"/>
        </w:rPr>
        <w:t>Banka e Shqipërisë miraton aktet nënligjore për metodologjinë e llogaritjes së mjaftueshmërisë së kapitalit në nivelin e konglomeratit financiar, mbikëqyrjen shtesë të transaksioneve ndërmjet subjekteve të grupit dhe përqendrimit të rrezikut brenda konglomeratit financiar, si dhe udhëzimet për harmonizimin e praktikave mbikëqyrëse që lidhen me marrëveshjet e bashkëpunimit për konglomeratet financiare, për institucionin e kreditit që është në krye të grupit</w:t>
      </w:r>
      <w:r w:rsidR="00093B99">
        <w:rPr>
          <w:sz w:val="24"/>
          <w:szCs w:val="24"/>
          <w:lang w:val="sq-AL"/>
        </w:rPr>
        <w:t>, sipas përcaktimeve në këtë ligj</w:t>
      </w:r>
      <w:r w:rsidR="008F05B2" w:rsidRPr="005825ED">
        <w:rPr>
          <w:sz w:val="24"/>
          <w:szCs w:val="24"/>
          <w:lang w:val="sq-AL"/>
        </w:rPr>
        <w:t>.</w:t>
      </w:r>
    </w:p>
    <w:p w14:paraId="7BA7A366" w14:textId="7CAEE834" w:rsidR="008F05B2" w:rsidRPr="005825ED" w:rsidRDefault="0074787D" w:rsidP="00093B99">
      <w:pPr>
        <w:pStyle w:val="Paragrafi"/>
        <w:rPr>
          <w:sz w:val="24"/>
          <w:szCs w:val="24"/>
          <w:lang w:val="sq-AL"/>
        </w:rPr>
      </w:pPr>
      <w:r w:rsidRPr="005825ED">
        <w:rPr>
          <w:sz w:val="24"/>
          <w:szCs w:val="24"/>
          <w:lang w:val="sq-AL"/>
        </w:rPr>
        <w:t xml:space="preserve">b) </w:t>
      </w:r>
      <w:r w:rsidR="008F05B2" w:rsidRPr="005825ED">
        <w:rPr>
          <w:sz w:val="24"/>
          <w:szCs w:val="24"/>
          <w:lang w:val="sq-AL"/>
        </w:rPr>
        <w:t>Autoriteti i Mbikëqyrjes Financiare miraton aktet nënligjore për metodologjinë e llogaritjes së mjaftueshmërisë së kapitalit në nivelin e konglomeratit financiar, mbikëqyrjen shtesë të transaksioneve ndërmjet subjekteve të grupit dhe përqendrimit të rrezikut brenda konglomeratit financiar, si dhe udhëzimet për harmonizimin e praktikave mbikëqyrëse që lidhen me marrëveshjet e bashkëpunimit për konglomeratet financiare, për shoqërinë administruese të sipërmarrjeve të investimeve kolektive, shoqërinë administruese të fondeve të investimeve alternative</w:t>
      </w:r>
      <w:r w:rsidR="00093B99" w:rsidRPr="00093B99">
        <w:rPr>
          <w:sz w:val="24"/>
          <w:szCs w:val="24"/>
          <w:lang w:val="sq-AL"/>
        </w:rPr>
        <w:t xml:space="preserve"> </w:t>
      </w:r>
      <w:r w:rsidR="00093B99">
        <w:rPr>
          <w:sz w:val="24"/>
          <w:szCs w:val="24"/>
          <w:lang w:val="sq-AL"/>
        </w:rPr>
        <w:t>sipas përcaktimeve në këtë ligj</w:t>
      </w:r>
      <w:r w:rsidR="00093B99" w:rsidRPr="005825ED">
        <w:rPr>
          <w:sz w:val="24"/>
          <w:szCs w:val="24"/>
          <w:lang w:val="sq-AL"/>
        </w:rPr>
        <w:t>.</w:t>
      </w:r>
    </w:p>
    <w:p w14:paraId="1A9AA527" w14:textId="628E5687" w:rsidR="0028289B" w:rsidRDefault="002E2948" w:rsidP="00093B99">
      <w:pPr>
        <w:pStyle w:val="Paragrafi"/>
        <w:rPr>
          <w:sz w:val="24"/>
          <w:szCs w:val="24"/>
          <w:lang w:val="sq-AL"/>
        </w:rPr>
      </w:pPr>
      <w:r w:rsidRPr="005825ED">
        <w:rPr>
          <w:sz w:val="24"/>
          <w:szCs w:val="24"/>
          <w:lang w:val="sq-AL"/>
        </w:rPr>
        <w:t xml:space="preserve">c) </w:t>
      </w:r>
      <w:r w:rsidR="008F05B2" w:rsidRPr="005825ED">
        <w:rPr>
          <w:sz w:val="24"/>
          <w:szCs w:val="24"/>
          <w:lang w:val="sq-AL"/>
        </w:rPr>
        <w:t xml:space="preserve">Autoriteti i Mbikëqyrjes Financiare miraton aktet nënligjore për metodologjinë e llogaritjes së mjaftueshmërisë së kapitalit në nivelin e konglomeratit financiar, mbikëqyrjen shtesë të transaksioneve ndërmjet subjekteve të grupit dhe përqendrimit të rrezikut brenda konglomeratit financiar, si dhe udhëzimet për harmonizimin e praktikave mbikëqyrëse që lidhen me marrëveshjet e bashkëpunimit për konglomeratet financiare, për shoqëritë komisionere, shoqëritë e sigurimit ose shoqëritë e risigurimit që janë anëtarë në krye të grupit, </w:t>
      </w:r>
      <w:r w:rsidR="00093B99">
        <w:rPr>
          <w:sz w:val="24"/>
          <w:szCs w:val="24"/>
          <w:lang w:val="sq-AL"/>
        </w:rPr>
        <w:t>sipas përcaktimeve në këtë ligj</w:t>
      </w:r>
      <w:r w:rsidR="00093B99" w:rsidRPr="005825ED">
        <w:rPr>
          <w:sz w:val="24"/>
          <w:szCs w:val="24"/>
          <w:lang w:val="sq-AL"/>
        </w:rPr>
        <w:t>.</w:t>
      </w:r>
    </w:p>
    <w:p w14:paraId="452EFA3D" w14:textId="75A85114" w:rsidR="003D3C17" w:rsidRPr="005825ED" w:rsidRDefault="003D3C17" w:rsidP="008F05B2">
      <w:pPr>
        <w:pStyle w:val="Paragrafi"/>
        <w:rPr>
          <w:sz w:val="24"/>
          <w:szCs w:val="24"/>
          <w:lang w:val="sq-AL"/>
        </w:rPr>
      </w:pPr>
      <w:r w:rsidRPr="005825ED">
        <w:rPr>
          <w:sz w:val="24"/>
          <w:szCs w:val="24"/>
          <w:lang w:val="sq-AL"/>
        </w:rPr>
        <w:t xml:space="preserve">3. </w:t>
      </w:r>
      <w:r w:rsidR="0062268B" w:rsidRPr="005825ED">
        <w:rPr>
          <w:sz w:val="24"/>
          <w:szCs w:val="24"/>
          <w:lang w:val="sq-AL"/>
        </w:rPr>
        <w:t xml:space="preserve">Autoritetet mbikëqyrëse, përfshirë koordinatorin, </w:t>
      </w:r>
      <w:r w:rsidRPr="005825ED">
        <w:rPr>
          <w:sz w:val="24"/>
          <w:szCs w:val="24"/>
          <w:lang w:val="sq-AL"/>
        </w:rPr>
        <w:t>miratojn</w:t>
      </w:r>
      <w:r w:rsidR="00B471DB" w:rsidRPr="005825ED">
        <w:rPr>
          <w:sz w:val="24"/>
          <w:szCs w:val="24"/>
          <w:lang w:val="sq-AL"/>
        </w:rPr>
        <w:t>ë</w:t>
      </w:r>
      <w:r w:rsidR="001A2AD9" w:rsidRPr="005825ED">
        <w:rPr>
          <w:sz w:val="24"/>
          <w:szCs w:val="24"/>
          <w:lang w:val="sq-AL"/>
        </w:rPr>
        <w:t xml:space="preserve"> n</w:t>
      </w:r>
      <w:r w:rsidR="00A7553E" w:rsidRPr="005825ED">
        <w:rPr>
          <w:sz w:val="24"/>
          <w:szCs w:val="24"/>
          <w:lang w:val="sq-AL"/>
        </w:rPr>
        <w:t>ë</w:t>
      </w:r>
      <w:r w:rsidR="001A2AD9" w:rsidRPr="005825ED">
        <w:rPr>
          <w:sz w:val="24"/>
          <w:szCs w:val="24"/>
          <w:lang w:val="sq-AL"/>
        </w:rPr>
        <w:t xml:space="preserve"> akte</w:t>
      </w:r>
      <w:r w:rsidR="0062268B" w:rsidRPr="005825ED">
        <w:rPr>
          <w:sz w:val="24"/>
          <w:szCs w:val="24"/>
          <w:lang w:val="sq-AL"/>
        </w:rPr>
        <w:t xml:space="preserve"> </w:t>
      </w:r>
      <w:r w:rsidRPr="005825ED">
        <w:rPr>
          <w:sz w:val="24"/>
          <w:szCs w:val="24"/>
          <w:lang w:val="sq-AL"/>
        </w:rPr>
        <w:t>rregulla</w:t>
      </w:r>
      <w:r w:rsidR="001A2AD9" w:rsidRPr="005825ED">
        <w:rPr>
          <w:sz w:val="24"/>
          <w:szCs w:val="24"/>
          <w:lang w:val="sq-AL"/>
        </w:rPr>
        <w:t>tore</w:t>
      </w:r>
      <w:r w:rsidR="0062268B" w:rsidRPr="005825ED">
        <w:rPr>
          <w:sz w:val="24"/>
          <w:szCs w:val="24"/>
          <w:lang w:val="sq-AL"/>
        </w:rPr>
        <w:t xml:space="preserve"> të përbashkëta masat e zbatueshme</w:t>
      </w:r>
      <w:r w:rsidR="001A2AD9" w:rsidRPr="005825ED">
        <w:rPr>
          <w:sz w:val="24"/>
          <w:szCs w:val="24"/>
          <w:lang w:val="sq-AL"/>
        </w:rPr>
        <w:t xml:space="preserve"> sipas pikave 2 dhe 3 t</w:t>
      </w:r>
      <w:r w:rsidR="00A7553E" w:rsidRPr="005825ED">
        <w:rPr>
          <w:sz w:val="24"/>
          <w:szCs w:val="24"/>
          <w:lang w:val="sq-AL"/>
        </w:rPr>
        <w:t>ë</w:t>
      </w:r>
      <w:r w:rsidR="001A2AD9" w:rsidRPr="005825ED">
        <w:rPr>
          <w:sz w:val="24"/>
          <w:szCs w:val="24"/>
          <w:lang w:val="sq-AL"/>
        </w:rPr>
        <w:t xml:space="preserve"> k</w:t>
      </w:r>
      <w:r w:rsidR="00A7553E" w:rsidRPr="005825ED">
        <w:rPr>
          <w:sz w:val="24"/>
          <w:szCs w:val="24"/>
          <w:lang w:val="sq-AL"/>
        </w:rPr>
        <w:t>ë</w:t>
      </w:r>
      <w:r w:rsidR="001A2AD9" w:rsidRPr="005825ED">
        <w:rPr>
          <w:sz w:val="24"/>
          <w:szCs w:val="24"/>
          <w:lang w:val="sq-AL"/>
        </w:rPr>
        <w:t>tij neni</w:t>
      </w:r>
      <w:r w:rsidR="0062268B" w:rsidRPr="005825ED">
        <w:rPr>
          <w:sz w:val="24"/>
          <w:szCs w:val="24"/>
          <w:lang w:val="sq-AL"/>
        </w:rPr>
        <w:t xml:space="preserve"> </w:t>
      </w:r>
      <w:r w:rsidR="00377DC6" w:rsidRPr="005825ED">
        <w:rPr>
          <w:sz w:val="24"/>
          <w:szCs w:val="24"/>
          <w:lang w:val="sq-AL"/>
        </w:rPr>
        <w:t xml:space="preserve">si dhe masat e zbatueshme </w:t>
      </w:r>
      <w:r w:rsidR="0062268B" w:rsidRPr="005825ED">
        <w:rPr>
          <w:sz w:val="24"/>
          <w:szCs w:val="24"/>
          <w:lang w:val="sq-AL"/>
        </w:rPr>
        <w:t xml:space="preserve">ndaj shoqërive financiare </w:t>
      </w:r>
      <w:r w:rsidR="00C320AE" w:rsidRPr="005825ED">
        <w:rPr>
          <w:sz w:val="24"/>
          <w:szCs w:val="24"/>
          <w:lang w:val="sq-AL"/>
        </w:rPr>
        <w:t>zotëruese</w:t>
      </w:r>
      <w:r w:rsidR="0062268B" w:rsidRPr="005825ED">
        <w:rPr>
          <w:sz w:val="24"/>
          <w:szCs w:val="24"/>
          <w:lang w:val="sq-AL"/>
        </w:rPr>
        <w:t xml:space="preserve"> të përziera, në përputhje me standardet dhe praktikat më të mira ndërkombëtare të mbikëqyrjes financiare ndërsektoriale.</w:t>
      </w:r>
      <w:r w:rsidR="0028289B" w:rsidRPr="00863102">
        <w:rPr>
          <w:lang w:val="sq-AL"/>
        </w:rPr>
        <w:t xml:space="preserve"> </w:t>
      </w:r>
      <w:r w:rsidR="0028289B" w:rsidRPr="0028289B">
        <w:rPr>
          <w:sz w:val="24"/>
          <w:szCs w:val="24"/>
          <w:lang w:val="sq-AL"/>
        </w:rPr>
        <w:t>Në rastet kur masat, metodologjitë ose udhëzimet kanë karakter sektorial, secili autoritet mbikëqyrës miraton aktet nënligjore përkatëse në mënyrë të pavarur, sipas kompetencës së tij ligjore</w:t>
      </w:r>
      <w:r w:rsidR="00116211">
        <w:rPr>
          <w:sz w:val="24"/>
          <w:szCs w:val="24"/>
          <w:lang w:val="sq-AL"/>
        </w:rPr>
        <w:t>,</w:t>
      </w:r>
      <w:r w:rsidR="0028289B" w:rsidRPr="0028289B">
        <w:rPr>
          <w:sz w:val="24"/>
          <w:szCs w:val="24"/>
          <w:lang w:val="sq-AL"/>
        </w:rPr>
        <w:t xml:space="preserve"> ndërsa aktet nënligjore me karakter ndërsektorial ose që prekin konglomeratet financiare si tërësi miratohen në mënyrë të përbashkët nga të dy autoritetet.</w:t>
      </w:r>
    </w:p>
    <w:p w14:paraId="71B67C77" w14:textId="2FD094CD" w:rsidR="0062268B" w:rsidRDefault="0062268B" w:rsidP="0062268B">
      <w:pPr>
        <w:pStyle w:val="Paragrafi"/>
        <w:rPr>
          <w:sz w:val="24"/>
          <w:szCs w:val="24"/>
          <w:lang w:val="sq-AL"/>
        </w:rPr>
      </w:pPr>
    </w:p>
    <w:p w14:paraId="6FE9411B" w14:textId="77777777" w:rsidR="008E4048" w:rsidRPr="005825ED" w:rsidRDefault="008E4048" w:rsidP="0062268B">
      <w:pPr>
        <w:pStyle w:val="Paragrafi"/>
        <w:rPr>
          <w:sz w:val="24"/>
          <w:szCs w:val="24"/>
          <w:lang w:val="sq-AL"/>
        </w:rPr>
      </w:pPr>
    </w:p>
    <w:p w14:paraId="00D1DF1D" w14:textId="1086A352" w:rsidR="0062268B" w:rsidRPr="005825ED" w:rsidRDefault="0062268B" w:rsidP="003D3C17">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20</w:t>
      </w:r>
    </w:p>
    <w:p w14:paraId="0E691502" w14:textId="77777777" w:rsidR="0062268B" w:rsidRPr="005825ED" w:rsidRDefault="0062268B" w:rsidP="003D3C17">
      <w:pPr>
        <w:pStyle w:val="Paragrafi"/>
        <w:ind w:firstLine="0"/>
        <w:jc w:val="center"/>
        <w:rPr>
          <w:b/>
          <w:bCs/>
          <w:sz w:val="24"/>
          <w:szCs w:val="24"/>
          <w:lang w:val="sq-AL"/>
        </w:rPr>
      </w:pPr>
      <w:r w:rsidRPr="005825ED">
        <w:rPr>
          <w:b/>
          <w:bCs/>
          <w:sz w:val="24"/>
          <w:szCs w:val="24"/>
          <w:lang w:val="sq-AL"/>
        </w:rPr>
        <w:t>Kompetencat shtesë të autoriteteve mbikëqyrëse</w:t>
      </w:r>
    </w:p>
    <w:p w14:paraId="7057AD6A" w14:textId="77777777" w:rsidR="0062268B" w:rsidRPr="005825ED" w:rsidRDefault="0062268B" w:rsidP="0062268B">
      <w:pPr>
        <w:pStyle w:val="Paragrafi"/>
        <w:rPr>
          <w:sz w:val="24"/>
          <w:szCs w:val="24"/>
          <w:lang w:val="sq-AL"/>
        </w:rPr>
      </w:pPr>
    </w:p>
    <w:p w14:paraId="6EE2877C" w14:textId="3AC98772" w:rsidR="007A1EA0" w:rsidRPr="005825ED" w:rsidRDefault="003D3C17" w:rsidP="007A1EA0">
      <w:pPr>
        <w:pStyle w:val="Paragrafi"/>
        <w:rPr>
          <w:sz w:val="24"/>
          <w:szCs w:val="24"/>
          <w:lang w:val="sq-AL"/>
        </w:rPr>
      </w:pPr>
      <w:r w:rsidRPr="005825ED">
        <w:rPr>
          <w:sz w:val="24"/>
          <w:szCs w:val="24"/>
          <w:lang w:val="sq-AL"/>
        </w:rPr>
        <w:t xml:space="preserve">1. </w:t>
      </w:r>
      <w:r w:rsidR="00B93758" w:rsidRPr="005825ED">
        <w:rPr>
          <w:sz w:val="24"/>
          <w:szCs w:val="24"/>
          <w:lang w:val="sq-AL"/>
        </w:rPr>
        <w:t>A</w:t>
      </w:r>
      <w:r w:rsidR="0062268B" w:rsidRPr="005825ED">
        <w:rPr>
          <w:sz w:val="24"/>
          <w:szCs w:val="24"/>
          <w:lang w:val="sq-AL"/>
        </w:rPr>
        <w:t xml:space="preserve">utoritetet mbikëqyrëse kanë kompetencën të ndërmarrin çdo masë mbikëqyrëse që </w:t>
      </w:r>
      <w:r w:rsidR="0062268B" w:rsidRPr="005825ED">
        <w:rPr>
          <w:sz w:val="24"/>
          <w:szCs w:val="24"/>
          <w:lang w:val="sq-AL"/>
        </w:rPr>
        <w:lastRenderedPageBreak/>
        <w:t>vlerësohet e nevojshme për të parandaluar ose trajtuar përpjekjet për anashkalimin e rregullave sektoriale nga subjektet e mbikëqyrura që bëjnë pjesë në një konglomerat financiar.</w:t>
      </w:r>
    </w:p>
    <w:p w14:paraId="1D6247AE" w14:textId="5EFEC9AA" w:rsidR="000475AC" w:rsidRPr="005825ED" w:rsidRDefault="007A1EA0" w:rsidP="007A1EA0">
      <w:pPr>
        <w:pStyle w:val="Paragrafi"/>
        <w:rPr>
          <w:sz w:val="24"/>
          <w:szCs w:val="24"/>
          <w:lang w:val="sq-AL"/>
        </w:rPr>
      </w:pPr>
      <w:r w:rsidRPr="005825ED">
        <w:rPr>
          <w:sz w:val="24"/>
          <w:szCs w:val="24"/>
          <w:lang w:val="sq-AL"/>
        </w:rPr>
        <w:t xml:space="preserve">2. </w:t>
      </w:r>
      <w:r w:rsidR="0062268B" w:rsidRPr="005825ED">
        <w:rPr>
          <w:sz w:val="24"/>
          <w:szCs w:val="24"/>
          <w:lang w:val="sq-AL"/>
        </w:rPr>
        <w:t xml:space="preserve">Pa cenuar dispozitat përkatëse të legjislacionit penal, autoritetet mbikëqyrëse sigurojnë që ndaj shoqërive financiare </w:t>
      </w:r>
      <w:r w:rsidR="00C320AE" w:rsidRPr="005825ED">
        <w:rPr>
          <w:sz w:val="24"/>
          <w:szCs w:val="24"/>
          <w:lang w:val="sq-AL"/>
        </w:rPr>
        <w:t>zotëruese</w:t>
      </w:r>
      <w:r w:rsidR="0062268B" w:rsidRPr="005825ED">
        <w:rPr>
          <w:sz w:val="24"/>
          <w:szCs w:val="24"/>
          <w:lang w:val="sq-AL"/>
        </w:rPr>
        <w:t xml:space="preserve"> të përziera, apo ndaj personave që ushtrojnë </w:t>
      </w:r>
      <w:r w:rsidRPr="005825ED">
        <w:rPr>
          <w:sz w:val="24"/>
          <w:szCs w:val="24"/>
          <w:lang w:val="sq-AL"/>
        </w:rPr>
        <w:t xml:space="preserve">efektivisht </w:t>
      </w:r>
      <w:r w:rsidR="0062268B" w:rsidRPr="005825ED">
        <w:rPr>
          <w:sz w:val="24"/>
          <w:szCs w:val="24"/>
          <w:lang w:val="sq-AL"/>
        </w:rPr>
        <w:t>funksione</w:t>
      </w:r>
      <w:r w:rsidRPr="005825ED">
        <w:rPr>
          <w:sz w:val="24"/>
          <w:szCs w:val="24"/>
          <w:lang w:val="sq-AL"/>
        </w:rPr>
        <w:t>t</w:t>
      </w:r>
      <w:r w:rsidR="0062268B" w:rsidRPr="005825ED">
        <w:rPr>
          <w:sz w:val="24"/>
          <w:szCs w:val="24"/>
          <w:lang w:val="sq-AL"/>
        </w:rPr>
        <w:t xml:space="preserve"> drejtuese në to, të cilët shkelin dispozitat ligjore, rregulloret apo aktet nënligjore të miratuara për zbatimin e këtij ligji, të mund të vendosen masa apo sanksione me qëllim ndalimin e shkeljeve të konstatuara ose eliminimin e shkaqeve të tyre</w:t>
      </w:r>
      <w:r w:rsidR="009F7E6C" w:rsidRPr="005825ED">
        <w:rPr>
          <w:sz w:val="24"/>
          <w:szCs w:val="24"/>
          <w:lang w:val="sq-AL"/>
        </w:rPr>
        <w:t>.</w:t>
      </w:r>
    </w:p>
    <w:p w14:paraId="667E0082" w14:textId="0F4D145F" w:rsidR="00882123" w:rsidRPr="005825ED" w:rsidRDefault="000475AC" w:rsidP="007A1EA0">
      <w:pPr>
        <w:pStyle w:val="Paragrafi"/>
        <w:rPr>
          <w:sz w:val="24"/>
          <w:szCs w:val="24"/>
          <w:lang w:val="sq-AL"/>
        </w:rPr>
      </w:pPr>
      <w:r w:rsidRPr="005825ED">
        <w:rPr>
          <w:sz w:val="24"/>
          <w:szCs w:val="24"/>
          <w:lang w:val="sq-AL"/>
        </w:rPr>
        <w:t xml:space="preserve">3. </w:t>
      </w:r>
      <w:r w:rsidR="0062268B" w:rsidRPr="005825ED">
        <w:rPr>
          <w:sz w:val="24"/>
          <w:szCs w:val="24"/>
          <w:lang w:val="sq-AL"/>
        </w:rPr>
        <w:t>Autoritetet mbikëqyrëse bashkëpunojnë ngushtësisht për të garantuar që këto masa ose sanksione të japin efektin e dëshiruar.</w:t>
      </w:r>
    </w:p>
    <w:p w14:paraId="1792056C" w14:textId="77777777" w:rsidR="00CE0B81" w:rsidRPr="005825ED" w:rsidRDefault="00CE0B81" w:rsidP="00504078">
      <w:pPr>
        <w:pStyle w:val="Paragrafi"/>
        <w:ind w:firstLine="0"/>
        <w:rPr>
          <w:sz w:val="24"/>
          <w:szCs w:val="24"/>
          <w:lang w:val="sq-AL"/>
        </w:rPr>
      </w:pPr>
    </w:p>
    <w:p w14:paraId="59BB42A2" w14:textId="0D23E45B" w:rsidR="00CE0B81" w:rsidRPr="005825ED" w:rsidRDefault="00464576" w:rsidP="00504078">
      <w:pPr>
        <w:pStyle w:val="Paragrafi"/>
        <w:ind w:firstLine="0"/>
        <w:jc w:val="center"/>
        <w:rPr>
          <w:sz w:val="24"/>
          <w:szCs w:val="24"/>
          <w:lang w:val="sq-AL"/>
        </w:rPr>
      </w:pPr>
      <w:r>
        <w:rPr>
          <w:sz w:val="24"/>
          <w:szCs w:val="24"/>
          <w:lang w:val="sq-AL"/>
        </w:rPr>
        <w:t>SEKSIONI</w:t>
      </w:r>
      <w:r w:rsidR="00CE0B81" w:rsidRPr="005825ED">
        <w:rPr>
          <w:sz w:val="24"/>
          <w:szCs w:val="24"/>
          <w:lang w:val="sq-AL"/>
        </w:rPr>
        <w:t xml:space="preserve"> IV</w:t>
      </w:r>
    </w:p>
    <w:p w14:paraId="7FF817B1" w14:textId="77777777" w:rsidR="00CE0B81" w:rsidRPr="005825ED" w:rsidRDefault="00CE0B81" w:rsidP="00504078">
      <w:pPr>
        <w:pStyle w:val="Paragrafi"/>
        <w:ind w:firstLine="0"/>
        <w:jc w:val="center"/>
        <w:rPr>
          <w:sz w:val="24"/>
          <w:szCs w:val="24"/>
          <w:lang w:val="sq-AL"/>
        </w:rPr>
      </w:pPr>
      <w:r w:rsidRPr="005825ED">
        <w:rPr>
          <w:sz w:val="24"/>
          <w:szCs w:val="24"/>
          <w:lang w:val="sq-AL"/>
        </w:rPr>
        <w:t>VENDET E TRETA</w:t>
      </w:r>
    </w:p>
    <w:p w14:paraId="6BB1CF25" w14:textId="77777777" w:rsidR="00CE0B81" w:rsidRPr="005825ED" w:rsidRDefault="00CE0B81" w:rsidP="00CE0B81">
      <w:pPr>
        <w:pStyle w:val="Paragrafi"/>
        <w:ind w:firstLine="0"/>
        <w:jc w:val="center"/>
        <w:rPr>
          <w:b/>
          <w:bCs/>
          <w:sz w:val="24"/>
          <w:szCs w:val="24"/>
          <w:lang w:val="sq-AL"/>
        </w:rPr>
      </w:pPr>
    </w:p>
    <w:p w14:paraId="1F64A35F" w14:textId="3D7194C4" w:rsidR="00CE0B81" w:rsidRPr="005825ED" w:rsidRDefault="00CE0B81" w:rsidP="00CE0B81">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21</w:t>
      </w:r>
    </w:p>
    <w:p w14:paraId="72DC40C3" w14:textId="77777777" w:rsidR="00CE0B81" w:rsidRPr="005825ED" w:rsidRDefault="00CE0B81" w:rsidP="00CE0B81">
      <w:pPr>
        <w:pStyle w:val="Paragrafi"/>
        <w:ind w:firstLine="0"/>
        <w:jc w:val="center"/>
        <w:rPr>
          <w:b/>
          <w:bCs/>
          <w:sz w:val="24"/>
          <w:szCs w:val="24"/>
          <w:lang w:val="sq-AL"/>
        </w:rPr>
      </w:pPr>
      <w:r w:rsidRPr="005825ED">
        <w:rPr>
          <w:b/>
          <w:bCs/>
          <w:sz w:val="24"/>
          <w:szCs w:val="24"/>
          <w:lang w:val="sq-AL"/>
        </w:rPr>
        <w:t>Shoqëritë mëmë me seli në një vend të tretë</w:t>
      </w:r>
    </w:p>
    <w:p w14:paraId="06AD5D19" w14:textId="77777777" w:rsidR="00CE0B81" w:rsidRPr="005825ED" w:rsidRDefault="00CE0B81" w:rsidP="00CE0B81">
      <w:pPr>
        <w:pStyle w:val="Paragrafi"/>
        <w:rPr>
          <w:sz w:val="24"/>
          <w:szCs w:val="24"/>
          <w:lang w:val="sq-AL"/>
        </w:rPr>
      </w:pPr>
    </w:p>
    <w:p w14:paraId="00082C0A" w14:textId="366E7CB0" w:rsidR="00CE0B81" w:rsidRPr="005825ED" w:rsidRDefault="00CE0B81" w:rsidP="0058298D">
      <w:pPr>
        <w:pStyle w:val="Paragrafi"/>
        <w:rPr>
          <w:sz w:val="24"/>
          <w:szCs w:val="24"/>
          <w:lang w:val="sq-AL"/>
        </w:rPr>
      </w:pPr>
      <w:r w:rsidRPr="005825ED">
        <w:rPr>
          <w:sz w:val="24"/>
          <w:szCs w:val="24"/>
          <w:lang w:val="sq-AL"/>
        </w:rPr>
        <w:t xml:space="preserve">1. Pa cenuar rregullat sektoriale, në rastet kur zbatohen dispozitat e nenit 5, </w:t>
      </w:r>
      <w:r w:rsidR="00F54D07" w:rsidRPr="005825ED">
        <w:rPr>
          <w:sz w:val="24"/>
          <w:szCs w:val="24"/>
          <w:lang w:val="sq-AL"/>
        </w:rPr>
        <w:t xml:space="preserve">pika </w:t>
      </w:r>
      <w:r w:rsidRPr="005825ED">
        <w:rPr>
          <w:sz w:val="24"/>
          <w:szCs w:val="24"/>
          <w:lang w:val="sq-AL"/>
        </w:rPr>
        <w:t xml:space="preserve">3 të këtij ligji, autoritetet mbikëqyrëse verifikojnë nëse subjektet e mbikëqyrura, </w:t>
      </w:r>
      <w:r w:rsidR="00402C00" w:rsidRPr="005825ED">
        <w:rPr>
          <w:sz w:val="24"/>
          <w:szCs w:val="24"/>
          <w:lang w:val="sq-AL"/>
        </w:rPr>
        <w:t>shoq</w:t>
      </w:r>
      <w:r w:rsidR="00B471DB" w:rsidRPr="005825ED">
        <w:rPr>
          <w:sz w:val="24"/>
          <w:szCs w:val="24"/>
          <w:lang w:val="sq-AL"/>
        </w:rPr>
        <w:t>ë</w:t>
      </w:r>
      <w:r w:rsidR="00402C00" w:rsidRPr="005825ED">
        <w:rPr>
          <w:sz w:val="24"/>
          <w:szCs w:val="24"/>
          <w:lang w:val="sq-AL"/>
        </w:rPr>
        <w:t>ria</w:t>
      </w:r>
      <w:r w:rsidRPr="005825ED">
        <w:rPr>
          <w:sz w:val="24"/>
          <w:szCs w:val="24"/>
          <w:lang w:val="sq-AL"/>
        </w:rPr>
        <w:t xml:space="preserve"> mëmë e të cilave ka selinë në një vend të tretë, janë objekt i një mbikëqyrjeje të ushtruar nga autoriteti mbikëqyrës i atij vendi, e cila është e barasvlefshme me mbikëqyrjen shtesë të parashikuar në këtë ligj për subjektet e mbikëqyrura të përmendura në nenin 5, </w:t>
      </w:r>
      <w:r w:rsidR="00F54D07" w:rsidRPr="005825ED">
        <w:rPr>
          <w:sz w:val="24"/>
          <w:szCs w:val="24"/>
          <w:lang w:val="sq-AL"/>
        </w:rPr>
        <w:t xml:space="preserve">pika </w:t>
      </w:r>
      <w:r w:rsidRPr="005825ED">
        <w:rPr>
          <w:sz w:val="24"/>
          <w:szCs w:val="24"/>
          <w:lang w:val="sq-AL"/>
        </w:rPr>
        <w:t>2</w:t>
      </w:r>
      <w:r w:rsidR="00F54D07" w:rsidRPr="005825ED">
        <w:rPr>
          <w:sz w:val="24"/>
          <w:szCs w:val="24"/>
          <w:lang w:val="sq-AL"/>
        </w:rPr>
        <w:t xml:space="preserve"> të këtij ligji</w:t>
      </w:r>
      <w:r w:rsidRPr="005825ED">
        <w:rPr>
          <w:sz w:val="24"/>
          <w:szCs w:val="24"/>
          <w:lang w:val="sq-AL"/>
        </w:rPr>
        <w:t>. Ky verifikim kryhet nga autoriteti mbikëqyrës që do të ishte caktuar si koordinator nëse do të zbatoheshin kriteret e përcaktuara në nenin 1</w:t>
      </w:r>
      <w:r w:rsidR="008675BA" w:rsidRPr="005825ED">
        <w:rPr>
          <w:sz w:val="24"/>
          <w:szCs w:val="24"/>
          <w:lang w:val="sq-AL"/>
        </w:rPr>
        <w:t>2</w:t>
      </w:r>
      <w:r w:rsidRPr="005825ED">
        <w:rPr>
          <w:sz w:val="24"/>
          <w:szCs w:val="24"/>
          <w:lang w:val="sq-AL"/>
        </w:rPr>
        <w:t xml:space="preserve">, </w:t>
      </w:r>
      <w:r w:rsidR="00F54D07" w:rsidRPr="005825ED">
        <w:rPr>
          <w:sz w:val="24"/>
          <w:szCs w:val="24"/>
          <w:lang w:val="sq-AL"/>
        </w:rPr>
        <w:t xml:space="preserve">pika </w:t>
      </w:r>
      <w:r w:rsidRPr="005825ED">
        <w:rPr>
          <w:sz w:val="24"/>
          <w:szCs w:val="24"/>
          <w:lang w:val="sq-AL"/>
        </w:rPr>
        <w:t>2</w:t>
      </w:r>
      <w:r w:rsidR="00F54D07" w:rsidRPr="005825ED">
        <w:rPr>
          <w:sz w:val="24"/>
          <w:szCs w:val="24"/>
          <w:lang w:val="sq-AL"/>
        </w:rPr>
        <w:t xml:space="preserve"> të këtij ligji</w:t>
      </w:r>
      <w:r w:rsidRPr="005825ED">
        <w:rPr>
          <w:sz w:val="24"/>
          <w:szCs w:val="24"/>
          <w:lang w:val="sq-AL"/>
        </w:rPr>
        <w:t xml:space="preserve">, me kërkesë të </w:t>
      </w:r>
      <w:r w:rsidR="00BE69FE" w:rsidRPr="005825ED">
        <w:rPr>
          <w:sz w:val="24"/>
          <w:szCs w:val="24"/>
          <w:lang w:val="sq-AL"/>
        </w:rPr>
        <w:t xml:space="preserve">shoqërisë </w:t>
      </w:r>
      <w:r w:rsidRPr="005825ED">
        <w:rPr>
          <w:sz w:val="24"/>
          <w:szCs w:val="24"/>
          <w:lang w:val="sq-AL"/>
        </w:rPr>
        <w:t xml:space="preserve">mëmë, të njërit prej subjekteve të mbikëqyrura brenda territorit të Republikës së Shqipërisë </w:t>
      </w:r>
      <w:r w:rsidR="00C31362" w:rsidRPr="005825ED">
        <w:rPr>
          <w:sz w:val="24"/>
          <w:szCs w:val="24"/>
          <w:lang w:val="sq-AL"/>
        </w:rPr>
        <w:t xml:space="preserve">ose në Bashkimin Evropian, </w:t>
      </w:r>
      <w:r w:rsidRPr="005825ED">
        <w:rPr>
          <w:sz w:val="24"/>
          <w:szCs w:val="24"/>
          <w:lang w:val="sq-AL"/>
        </w:rPr>
        <w:t>ose me nismën e vet</w:t>
      </w:r>
      <w:r w:rsidR="00C31362" w:rsidRPr="005825ED">
        <w:rPr>
          <w:sz w:val="24"/>
          <w:szCs w:val="24"/>
          <w:lang w:val="sq-AL"/>
        </w:rPr>
        <w:t xml:space="preserve"> autoritetit mbikëqyrës</w:t>
      </w:r>
      <w:r w:rsidRPr="005825ED">
        <w:rPr>
          <w:sz w:val="24"/>
          <w:szCs w:val="24"/>
          <w:lang w:val="sq-AL"/>
        </w:rPr>
        <w:t>.</w:t>
      </w:r>
    </w:p>
    <w:p w14:paraId="6CC66173" w14:textId="47B234C5" w:rsidR="00CE0B81" w:rsidRPr="005825ED" w:rsidRDefault="0058298D" w:rsidP="0058298D">
      <w:pPr>
        <w:pStyle w:val="Paragrafi"/>
        <w:rPr>
          <w:sz w:val="24"/>
          <w:szCs w:val="24"/>
          <w:lang w:val="sq-AL"/>
        </w:rPr>
      </w:pPr>
      <w:r w:rsidRPr="005825ED">
        <w:rPr>
          <w:sz w:val="24"/>
          <w:szCs w:val="24"/>
          <w:lang w:val="sq-AL"/>
        </w:rPr>
        <w:t xml:space="preserve">2. </w:t>
      </w:r>
      <w:r w:rsidR="00666589" w:rsidRPr="005825ED">
        <w:rPr>
          <w:sz w:val="24"/>
          <w:szCs w:val="24"/>
          <w:lang w:val="sq-AL"/>
        </w:rPr>
        <w:t>P</w:t>
      </w:r>
      <w:r w:rsidR="003407F5" w:rsidRPr="005825ED">
        <w:rPr>
          <w:sz w:val="24"/>
          <w:szCs w:val="24"/>
          <w:lang w:val="sq-AL"/>
        </w:rPr>
        <w:t>ë</w:t>
      </w:r>
      <w:r w:rsidR="00666589" w:rsidRPr="005825ED">
        <w:rPr>
          <w:sz w:val="24"/>
          <w:szCs w:val="24"/>
          <w:lang w:val="sq-AL"/>
        </w:rPr>
        <w:t>r kryerjen e verifikimit t</w:t>
      </w:r>
      <w:r w:rsidR="003407F5" w:rsidRPr="005825ED">
        <w:rPr>
          <w:sz w:val="24"/>
          <w:szCs w:val="24"/>
          <w:lang w:val="sq-AL"/>
        </w:rPr>
        <w:t>ë</w:t>
      </w:r>
      <w:r w:rsidR="00666589" w:rsidRPr="005825ED">
        <w:rPr>
          <w:sz w:val="24"/>
          <w:szCs w:val="24"/>
          <w:lang w:val="sq-AL"/>
        </w:rPr>
        <w:t xml:space="preserve"> parashikuar n</w:t>
      </w:r>
      <w:r w:rsidR="003407F5" w:rsidRPr="005825ED">
        <w:rPr>
          <w:sz w:val="24"/>
          <w:szCs w:val="24"/>
          <w:lang w:val="sq-AL"/>
        </w:rPr>
        <w:t>ë</w:t>
      </w:r>
      <w:r w:rsidR="00666589" w:rsidRPr="005825ED">
        <w:rPr>
          <w:sz w:val="24"/>
          <w:szCs w:val="24"/>
          <w:lang w:val="sq-AL"/>
        </w:rPr>
        <w:t xml:space="preserve"> k</w:t>
      </w:r>
      <w:r w:rsidR="003407F5" w:rsidRPr="005825ED">
        <w:rPr>
          <w:sz w:val="24"/>
          <w:szCs w:val="24"/>
          <w:lang w:val="sq-AL"/>
        </w:rPr>
        <w:t>ë</w:t>
      </w:r>
      <w:r w:rsidR="00666589" w:rsidRPr="005825ED">
        <w:rPr>
          <w:sz w:val="24"/>
          <w:szCs w:val="24"/>
          <w:lang w:val="sq-AL"/>
        </w:rPr>
        <w:t>t</w:t>
      </w:r>
      <w:r w:rsidR="003407F5" w:rsidRPr="005825ED">
        <w:rPr>
          <w:sz w:val="24"/>
          <w:szCs w:val="24"/>
          <w:lang w:val="sq-AL"/>
        </w:rPr>
        <w:t>ë</w:t>
      </w:r>
      <w:r w:rsidR="00666589" w:rsidRPr="005825ED">
        <w:rPr>
          <w:sz w:val="24"/>
          <w:szCs w:val="24"/>
          <w:lang w:val="sq-AL"/>
        </w:rPr>
        <w:t xml:space="preserve"> nen, a</w:t>
      </w:r>
      <w:r w:rsidR="00CE0B81" w:rsidRPr="005825ED">
        <w:rPr>
          <w:sz w:val="24"/>
          <w:szCs w:val="24"/>
          <w:lang w:val="sq-AL"/>
        </w:rPr>
        <w:t>utoriteti mbikëqyrës në fjalë konsultohet me autoritetet e tjera mbikëqyrëse përkatëse dhe merr në konsideratë praktikat më të mira të bashkëpunimit ndërkombëtar dhe çdo udhëzim të përbashkët të nxjerrë nga mekanizmat institucionalë të bashkërendimit mbikëqyrës në nivel ndërkombëtar.</w:t>
      </w:r>
    </w:p>
    <w:p w14:paraId="296F7F0F" w14:textId="6DFE0375" w:rsidR="00CE0B81" w:rsidRPr="005825ED" w:rsidRDefault="0058298D" w:rsidP="001D506C">
      <w:pPr>
        <w:pStyle w:val="Paragrafi"/>
        <w:rPr>
          <w:sz w:val="24"/>
          <w:szCs w:val="24"/>
          <w:lang w:val="sq-AL"/>
        </w:rPr>
      </w:pPr>
      <w:r w:rsidRPr="005825ED">
        <w:rPr>
          <w:sz w:val="24"/>
          <w:szCs w:val="24"/>
          <w:lang w:val="sq-AL"/>
        </w:rPr>
        <w:t xml:space="preserve">3. </w:t>
      </w:r>
      <w:r w:rsidR="00CE0B81" w:rsidRPr="005825ED">
        <w:rPr>
          <w:sz w:val="24"/>
          <w:szCs w:val="24"/>
          <w:lang w:val="sq-AL"/>
        </w:rPr>
        <w:t xml:space="preserve">Në mungesë të mbikëqyrjes së barasvlefshme të përmendur në </w:t>
      </w:r>
      <w:r w:rsidR="00F54D07" w:rsidRPr="005825ED">
        <w:rPr>
          <w:sz w:val="24"/>
          <w:szCs w:val="24"/>
          <w:lang w:val="sq-AL"/>
        </w:rPr>
        <w:t xml:space="preserve">pikën </w:t>
      </w:r>
      <w:r w:rsidR="00CE0B81" w:rsidRPr="005825ED">
        <w:rPr>
          <w:sz w:val="24"/>
          <w:szCs w:val="24"/>
          <w:lang w:val="sq-AL"/>
        </w:rPr>
        <w:t>1</w:t>
      </w:r>
      <w:r w:rsidR="00F54D07" w:rsidRPr="005825ED">
        <w:rPr>
          <w:sz w:val="24"/>
          <w:szCs w:val="24"/>
          <w:lang w:val="sq-AL"/>
        </w:rPr>
        <w:t xml:space="preserve"> të këtij neni</w:t>
      </w:r>
      <w:r w:rsidR="00CE0B81" w:rsidRPr="005825ED">
        <w:rPr>
          <w:sz w:val="24"/>
          <w:szCs w:val="24"/>
          <w:lang w:val="sq-AL"/>
        </w:rPr>
        <w:t>, zbatohen</w:t>
      </w:r>
      <w:r w:rsidR="00A31121" w:rsidRPr="005825ED">
        <w:rPr>
          <w:sz w:val="24"/>
          <w:szCs w:val="24"/>
          <w:lang w:val="sq-AL"/>
        </w:rPr>
        <w:t xml:space="preserve"> </w:t>
      </w:r>
      <w:r w:rsidR="00972487">
        <w:rPr>
          <w:sz w:val="24"/>
          <w:szCs w:val="24"/>
          <w:lang w:val="sq-AL"/>
        </w:rPr>
        <w:t>p</w:t>
      </w:r>
      <w:r w:rsidR="00790415">
        <w:rPr>
          <w:sz w:val="24"/>
          <w:szCs w:val="24"/>
          <w:lang w:val="sq-AL"/>
        </w:rPr>
        <w:t>ër aq sa janë të aplikueshme</w:t>
      </w:r>
      <w:r w:rsidR="009F0177" w:rsidRPr="005825ED">
        <w:rPr>
          <w:sz w:val="24"/>
          <w:szCs w:val="24"/>
          <w:lang w:val="sq-AL"/>
        </w:rPr>
        <w:t xml:space="preserve"> </w:t>
      </w:r>
      <w:r w:rsidR="00CE0B81" w:rsidRPr="005825ED">
        <w:rPr>
          <w:sz w:val="24"/>
          <w:szCs w:val="24"/>
          <w:lang w:val="sq-AL"/>
        </w:rPr>
        <w:t xml:space="preserve">dispozitat e këtij ligji që lidhen me mbikëqyrjen shtesë të subjekteve të përfshira në konglomerate financiare, siç parashikohet në </w:t>
      </w:r>
      <w:r w:rsidR="00790415" w:rsidRPr="005825ED">
        <w:rPr>
          <w:sz w:val="24"/>
          <w:szCs w:val="24"/>
          <w:lang w:val="sq-AL"/>
        </w:rPr>
        <w:t>pik</w:t>
      </w:r>
      <w:r w:rsidR="00790415">
        <w:rPr>
          <w:sz w:val="24"/>
          <w:szCs w:val="24"/>
          <w:lang w:val="sq-AL"/>
        </w:rPr>
        <w:t>ën</w:t>
      </w:r>
      <w:r w:rsidR="00790415" w:rsidRPr="005825ED">
        <w:rPr>
          <w:sz w:val="24"/>
          <w:szCs w:val="24"/>
          <w:lang w:val="sq-AL"/>
        </w:rPr>
        <w:t xml:space="preserve"> 2</w:t>
      </w:r>
      <w:r w:rsidR="00790415">
        <w:rPr>
          <w:sz w:val="24"/>
          <w:szCs w:val="24"/>
          <w:lang w:val="sq-AL"/>
        </w:rPr>
        <w:t xml:space="preserve">, </w:t>
      </w:r>
      <w:r w:rsidR="00790415" w:rsidRPr="005825ED">
        <w:rPr>
          <w:sz w:val="24"/>
          <w:szCs w:val="24"/>
          <w:lang w:val="sq-AL"/>
        </w:rPr>
        <w:t>neni</w:t>
      </w:r>
      <w:r w:rsidR="00790415">
        <w:rPr>
          <w:sz w:val="24"/>
          <w:szCs w:val="24"/>
          <w:lang w:val="sq-AL"/>
        </w:rPr>
        <w:t>t</w:t>
      </w:r>
      <w:r w:rsidR="00790415" w:rsidRPr="005825ED">
        <w:rPr>
          <w:sz w:val="24"/>
          <w:szCs w:val="24"/>
          <w:lang w:val="sq-AL"/>
        </w:rPr>
        <w:t xml:space="preserve"> </w:t>
      </w:r>
      <w:r w:rsidR="00CE0B81" w:rsidRPr="005825ED">
        <w:rPr>
          <w:sz w:val="24"/>
          <w:szCs w:val="24"/>
          <w:lang w:val="sq-AL"/>
        </w:rPr>
        <w:t>5,</w:t>
      </w:r>
      <w:r w:rsidR="00F54D07" w:rsidRPr="005825ED">
        <w:rPr>
          <w:sz w:val="24"/>
          <w:szCs w:val="24"/>
          <w:lang w:val="sq-AL"/>
        </w:rPr>
        <w:t>të këtij ligji</w:t>
      </w:r>
      <w:r w:rsidR="00CE0B81" w:rsidRPr="005825ED">
        <w:rPr>
          <w:sz w:val="24"/>
          <w:szCs w:val="24"/>
          <w:lang w:val="sq-AL"/>
        </w:rPr>
        <w:t xml:space="preserve">. Si alternativë, autoritetet mbikëqyrëse mund të zbatojnë një nga metodat e përcaktuara në </w:t>
      </w:r>
      <w:r w:rsidR="00F54D07" w:rsidRPr="005825ED">
        <w:rPr>
          <w:sz w:val="24"/>
          <w:szCs w:val="24"/>
          <w:lang w:val="sq-AL"/>
        </w:rPr>
        <w:t xml:space="preserve">pikën </w:t>
      </w:r>
      <w:r w:rsidR="001D506C" w:rsidRPr="005825ED">
        <w:rPr>
          <w:sz w:val="24"/>
          <w:szCs w:val="24"/>
          <w:lang w:val="sq-AL"/>
        </w:rPr>
        <w:t>4</w:t>
      </w:r>
      <w:r w:rsidR="00CE0B81" w:rsidRPr="005825ED">
        <w:rPr>
          <w:sz w:val="24"/>
          <w:szCs w:val="24"/>
          <w:lang w:val="sq-AL"/>
        </w:rPr>
        <w:t xml:space="preserve"> të këtij neni.</w:t>
      </w:r>
    </w:p>
    <w:p w14:paraId="356A3446" w14:textId="5286E9AE" w:rsidR="00CE0B81" w:rsidRPr="005825ED" w:rsidRDefault="001D506C" w:rsidP="00CE0B81">
      <w:pPr>
        <w:pStyle w:val="Paragrafi"/>
        <w:rPr>
          <w:sz w:val="24"/>
          <w:szCs w:val="24"/>
          <w:lang w:val="sq-AL"/>
        </w:rPr>
      </w:pPr>
      <w:r w:rsidRPr="005825ED">
        <w:rPr>
          <w:sz w:val="24"/>
          <w:szCs w:val="24"/>
          <w:lang w:val="sq-AL"/>
        </w:rPr>
        <w:t xml:space="preserve">4. </w:t>
      </w:r>
      <w:r w:rsidR="00CE0B81" w:rsidRPr="005825ED">
        <w:rPr>
          <w:sz w:val="24"/>
          <w:szCs w:val="24"/>
          <w:lang w:val="sq-AL"/>
        </w:rPr>
        <w:t xml:space="preserve">Autoritetet mbikëqyrëse mund të zbatojnë metoda të tjera që garantojnë ushtrimin efektiv të mbikëqyrjes shtesë ndaj subjekteve të mbikëqyrura që janë pjesë e një konglomerati financiar. </w:t>
      </w:r>
      <w:r w:rsidR="00790415">
        <w:rPr>
          <w:sz w:val="24"/>
          <w:szCs w:val="24"/>
          <w:lang w:val="sq-AL"/>
        </w:rPr>
        <w:t>K</w:t>
      </w:r>
      <w:r w:rsidR="00CE0B81" w:rsidRPr="005825ED">
        <w:rPr>
          <w:sz w:val="24"/>
          <w:szCs w:val="24"/>
          <w:lang w:val="sq-AL"/>
        </w:rPr>
        <w:t xml:space="preserve">oordinatori, </w:t>
      </w:r>
      <w:r w:rsidR="00790415" w:rsidRPr="005825ED">
        <w:rPr>
          <w:sz w:val="24"/>
          <w:szCs w:val="24"/>
          <w:lang w:val="sq-AL"/>
        </w:rPr>
        <w:t>mirato</w:t>
      </w:r>
      <w:r w:rsidR="00790415">
        <w:rPr>
          <w:sz w:val="24"/>
          <w:szCs w:val="24"/>
          <w:lang w:val="sq-AL"/>
        </w:rPr>
        <w:t>n</w:t>
      </w:r>
      <w:r w:rsidR="00790415" w:rsidRPr="005825ED">
        <w:rPr>
          <w:sz w:val="24"/>
          <w:szCs w:val="24"/>
          <w:lang w:val="sq-AL"/>
        </w:rPr>
        <w:t xml:space="preserve"> </w:t>
      </w:r>
      <w:r w:rsidR="00790415">
        <w:rPr>
          <w:sz w:val="24"/>
          <w:szCs w:val="24"/>
          <w:lang w:val="sq-AL"/>
        </w:rPr>
        <w:t xml:space="preserve">këto </w:t>
      </w:r>
      <w:r w:rsidR="00790415" w:rsidRPr="005825ED">
        <w:rPr>
          <w:sz w:val="24"/>
          <w:szCs w:val="24"/>
          <w:lang w:val="sq-AL"/>
        </w:rPr>
        <w:t>metoda</w:t>
      </w:r>
      <w:r w:rsidR="0021175C">
        <w:rPr>
          <w:sz w:val="24"/>
          <w:szCs w:val="24"/>
          <w:lang w:val="sq-AL"/>
        </w:rPr>
        <w:t>,</w:t>
      </w:r>
      <w:r w:rsidR="00790415" w:rsidRPr="005825ED">
        <w:rPr>
          <w:sz w:val="24"/>
          <w:szCs w:val="24"/>
          <w:lang w:val="sq-AL"/>
        </w:rPr>
        <w:t xml:space="preserve"> </w:t>
      </w:r>
      <w:r w:rsidR="00CE0B81" w:rsidRPr="005825ED">
        <w:rPr>
          <w:sz w:val="24"/>
          <w:szCs w:val="24"/>
          <w:lang w:val="sq-AL"/>
        </w:rPr>
        <w:t xml:space="preserve">pas konsultimit me autoritetet e tjera mbikëqyrëse përkatëse. </w:t>
      </w:r>
      <w:r w:rsidR="00146421">
        <w:rPr>
          <w:sz w:val="24"/>
          <w:szCs w:val="24"/>
          <w:lang w:val="sq-AL"/>
        </w:rPr>
        <w:t>A</w:t>
      </w:r>
      <w:r w:rsidR="00146421" w:rsidRPr="005825ED">
        <w:rPr>
          <w:sz w:val="24"/>
          <w:szCs w:val="24"/>
          <w:lang w:val="sq-AL"/>
        </w:rPr>
        <w:t xml:space="preserve">utoritetet </w:t>
      </w:r>
      <w:r w:rsidR="00CE0B81" w:rsidRPr="005825ED">
        <w:rPr>
          <w:sz w:val="24"/>
          <w:szCs w:val="24"/>
          <w:lang w:val="sq-AL"/>
        </w:rPr>
        <w:t xml:space="preserve">mbikëqyrëse mund të kërkojnë krijimin e një shoqërie financiare </w:t>
      </w:r>
      <w:r w:rsidR="00C320AE" w:rsidRPr="005825ED">
        <w:rPr>
          <w:sz w:val="24"/>
          <w:szCs w:val="24"/>
          <w:lang w:val="sq-AL"/>
        </w:rPr>
        <w:t>zotëruese</w:t>
      </w:r>
      <w:r w:rsidR="00CE0B81" w:rsidRPr="005825ED">
        <w:rPr>
          <w:sz w:val="24"/>
          <w:szCs w:val="24"/>
          <w:lang w:val="sq-AL"/>
        </w:rPr>
        <w:t xml:space="preserve"> të përzier, me seli në Republikën e Shqipërisë, dhe të zbatojnë dispozitat e këtij ligji ndaj konglomeratit financiar të kryesuar nga kjo shoqëri. Autoritetet mbikëqyrëse marrin masa që të sigurojnë se këto metoda arrijnë objektivat e mbikëqyrjes shtesë në përputhje me këtë ligj dhe njoftojnë autoritetet mbikëqyrëse të tjera përkatëse për masat e ndërmarra.</w:t>
      </w:r>
    </w:p>
    <w:p w14:paraId="48CF7AA9" w14:textId="6108E7E3" w:rsidR="00754AB8" w:rsidRPr="005825ED" w:rsidRDefault="00754AB8" w:rsidP="00CE0B81">
      <w:pPr>
        <w:pStyle w:val="Paragrafi"/>
        <w:rPr>
          <w:sz w:val="24"/>
          <w:szCs w:val="24"/>
          <w:lang w:val="sq-AL"/>
        </w:rPr>
      </w:pPr>
      <w:r w:rsidRPr="005825ED">
        <w:rPr>
          <w:sz w:val="24"/>
          <w:szCs w:val="24"/>
          <w:lang w:val="sq-AL"/>
        </w:rPr>
        <w:t xml:space="preserve">5. Subjekti i </w:t>
      </w:r>
      <w:r w:rsidR="00A1674D" w:rsidRPr="005825ED">
        <w:rPr>
          <w:sz w:val="24"/>
          <w:szCs w:val="24"/>
          <w:lang w:val="sq-AL"/>
        </w:rPr>
        <w:t>mbikëqy</w:t>
      </w:r>
      <w:r w:rsidR="00E02557" w:rsidRPr="005825ED">
        <w:rPr>
          <w:sz w:val="24"/>
          <w:szCs w:val="24"/>
          <w:lang w:val="sq-AL"/>
        </w:rPr>
        <w:t>ru</w:t>
      </w:r>
      <w:r w:rsidRPr="005825ED">
        <w:rPr>
          <w:sz w:val="24"/>
          <w:szCs w:val="24"/>
          <w:lang w:val="sq-AL"/>
        </w:rPr>
        <w:t xml:space="preserve">r me seli në Republikën e Shqipërisë, shoqëria mëmë e të cilit është person juridik me seli të regjistruar në një vend të tretë dhe i cili është i përfshirë në një konglomerat financiar ose shoqëri </w:t>
      </w:r>
      <w:r w:rsidR="00E02557" w:rsidRPr="005825ED">
        <w:rPr>
          <w:sz w:val="24"/>
          <w:szCs w:val="24"/>
          <w:lang w:val="sq-AL"/>
        </w:rPr>
        <w:t xml:space="preserve">zotëruese financiare e </w:t>
      </w:r>
      <w:r w:rsidRPr="005825ED">
        <w:rPr>
          <w:sz w:val="24"/>
          <w:szCs w:val="24"/>
          <w:lang w:val="sq-AL"/>
        </w:rPr>
        <w:t xml:space="preserve">përzier me seli në një vend të tretë dhe që ka </w:t>
      </w:r>
      <w:r w:rsidR="00E02557" w:rsidRPr="005825ED">
        <w:rPr>
          <w:sz w:val="24"/>
          <w:szCs w:val="24"/>
          <w:lang w:val="sq-AL"/>
        </w:rPr>
        <w:t>shoqëri</w:t>
      </w:r>
      <w:r w:rsidRPr="005825ED">
        <w:rPr>
          <w:sz w:val="24"/>
          <w:szCs w:val="24"/>
          <w:lang w:val="sq-AL"/>
        </w:rPr>
        <w:t xml:space="preserve"> bijë në </w:t>
      </w:r>
      <w:r w:rsidR="00E02557" w:rsidRPr="005825ED">
        <w:rPr>
          <w:sz w:val="24"/>
          <w:szCs w:val="24"/>
          <w:lang w:val="sq-AL"/>
        </w:rPr>
        <w:t>Republikën e Shqipërisë</w:t>
      </w:r>
      <w:r w:rsidRPr="005825ED">
        <w:rPr>
          <w:sz w:val="24"/>
          <w:szCs w:val="24"/>
          <w:lang w:val="sq-AL"/>
        </w:rPr>
        <w:t xml:space="preserve">, i nënshtrohet mbikëqyrjes shtesë në nivelin e </w:t>
      </w:r>
      <w:r w:rsidRPr="005825ED">
        <w:rPr>
          <w:sz w:val="24"/>
          <w:szCs w:val="24"/>
          <w:lang w:val="sq-AL"/>
        </w:rPr>
        <w:lastRenderedPageBreak/>
        <w:t>konglomerati</w:t>
      </w:r>
      <w:r w:rsidR="00E02557" w:rsidRPr="005825ED">
        <w:rPr>
          <w:sz w:val="24"/>
          <w:szCs w:val="24"/>
          <w:lang w:val="sq-AL"/>
        </w:rPr>
        <w:t>t</w:t>
      </w:r>
      <w:r w:rsidRPr="005825ED">
        <w:rPr>
          <w:sz w:val="24"/>
          <w:szCs w:val="24"/>
          <w:lang w:val="sq-AL"/>
        </w:rPr>
        <w:t xml:space="preserve"> financiar në përputhje me dispozitat e këtij </w:t>
      </w:r>
      <w:r w:rsidR="000F5793" w:rsidRPr="005825ED">
        <w:rPr>
          <w:sz w:val="24"/>
          <w:szCs w:val="24"/>
          <w:lang w:val="sq-AL"/>
        </w:rPr>
        <w:t>l</w:t>
      </w:r>
      <w:r w:rsidRPr="005825ED">
        <w:rPr>
          <w:sz w:val="24"/>
          <w:szCs w:val="24"/>
          <w:lang w:val="sq-AL"/>
        </w:rPr>
        <w:t>igji.</w:t>
      </w:r>
    </w:p>
    <w:p w14:paraId="3519E74E" w14:textId="77777777" w:rsidR="008057ED" w:rsidRPr="005825ED" w:rsidRDefault="008057ED" w:rsidP="003878A1">
      <w:pPr>
        <w:pStyle w:val="Paragrafi"/>
        <w:ind w:firstLine="0"/>
        <w:rPr>
          <w:sz w:val="24"/>
          <w:szCs w:val="24"/>
          <w:lang w:val="sq-AL"/>
        </w:rPr>
      </w:pPr>
    </w:p>
    <w:p w14:paraId="0A8842AE" w14:textId="617F3EED" w:rsidR="00CE0B81" w:rsidRPr="005825ED" w:rsidRDefault="00CE0B81" w:rsidP="000266DF">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22</w:t>
      </w:r>
    </w:p>
    <w:p w14:paraId="535748A1" w14:textId="1197BCC4" w:rsidR="00CE0B81" w:rsidRPr="005825ED" w:rsidRDefault="00CE0B81" w:rsidP="000266DF">
      <w:pPr>
        <w:pStyle w:val="Paragrafi"/>
        <w:ind w:firstLine="0"/>
        <w:jc w:val="center"/>
        <w:rPr>
          <w:b/>
          <w:bCs/>
          <w:sz w:val="24"/>
          <w:szCs w:val="24"/>
          <w:lang w:val="sq-AL"/>
        </w:rPr>
      </w:pPr>
      <w:r w:rsidRPr="005825ED">
        <w:rPr>
          <w:b/>
          <w:bCs/>
          <w:sz w:val="24"/>
          <w:szCs w:val="24"/>
          <w:lang w:val="sq-AL"/>
        </w:rPr>
        <w:t>Bashkëpunimi me autoritetet mbikëqyrëse të vendeve të treta</w:t>
      </w:r>
    </w:p>
    <w:p w14:paraId="43235E12" w14:textId="77777777" w:rsidR="00B510CA" w:rsidRPr="005825ED" w:rsidRDefault="00B510CA" w:rsidP="000266DF">
      <w:pPr>
        <w:pStyle w:val="Paragrafi"/>
        <w:ind w:firstLine="0"/>
        <w:jc w:val="center"/>
        <w:rPr>
          <w:b/>
          <w:bCs/>
          <w:sz w:val="24"/>
          <w:szCs w:val="24"/>
          <w:lang w:val="sq-AL"/>
        </w:rPr>
      </w:pPr>
    </w:p>
    <w:p w14:paraId="55E7B658" w14:textId="4F445D0B" w:rsidR="003B352E" w:rsidRPr="005825ED" w:rsidRDefault="000F6AE2" w:rsidP="00705BB2">
      <w:pPr>
        <w:pStyle w:val="Paragrafi"/>
        <w:numPr>
          <w:ilvl w:val="0"/>
          <w:numId w:val="8"/>
        </w:numPr>
        <w:rPr>
          <w:sz w:val="24"/>
          <w:szCs w:val="24"/>
          <w:lang w:val="sq-AL"/>
        </w:rPr>
      </w:pPr>
      <w:r w:rsidRPr="005825ED">
        <w:rPr>
          <w:sz w:val="24"/>
          <w:szCs w:val="24"/>
          <w:lang w:val="sq-AL"/>
        </w:rPr>
        <w:t>Autoritetet Mbik</w:t>
      </w:r>
      <w:r w:rsidR="003B352E" w:rsidRPr="005825ED">
        <w:rPr>
          <w:sz w:val="24"/>
          <w:szCs w:val="24"/>
          <w:lang w:val="sq-AL"/>
        </w:rPr>
        <w:t>ë</w:t>
      </w:r>
      <w:r w:rsidRPr="005825ED">
        <w:rPr>
          <w:sz w:val="24"/>
          <w:szCs w:val="24"/>
          <w:lang w:val="sq-AL"/>
        </w:rPr>
        <w:t>qyr</w:t>
      </w:r>
      <w:r w:rsidR="003B352E" w:rsidRPr="005825ED">
        <w:rPr>
          <w:sz w:val="24"/>
          <w:szCs w:val="24"/>
          <w:lang w:val="sq-AL"/>
        </w:rPr>
        <w:t>ë</w:t>
      </w:r>
      <w:r w:rsidRPr="005825ED">
        <w:rPr>
          <w:sz w:val="24"/>
          <w:szCs w:val="24"/>
          <w:lang w:val="sq-AL"/>
        </w:rPr>
        <w:t xml:space="preserve">se </w:t>
      </w:r>
      <w:r w:rsidR="003B352E" w:rsidRPr="005825ED">
        <w:rPr>
          <w:sz w:val="24"/>
          <w:szCs w:val="24"/>
          <w:lang w:val="sq-AL"/>
        </w:rPr>
        <w:t xml:space="preserve">shqiptare, mund të nënshkruajnë marrëveshje dypalëshe ose shumëpalëshe bashkëpunimi </w:t>
      </w:r>
      <w:r w:rsidR="00CE0B81" w:rsidRPr="005825ED">
        <w:rPr>
          <w:sz w:val="24"/>
          <w:szCs w:val="24"/>
          <w:lang w:val="sq-AL"/>
        </w:rPr>
        <w:t xml:space="preserve">me </w:t>
      </w:r>
      <w:r w:rsidR="003B352E" w:rsidRPr="005825ED">
        <w:rPr>
          <w:sz w:val="24"/>
          <w:szCs w:val="24"/>
          <w:lang w:val="sq-AL"/>
        </w:rPr>
        <w:t xml:space="preserve">një ose disa </w:t>
      </w:r>
      <w:r w:rsidR="00CE0B81" w:rsidRPr="005825ED">
        <w:rPr>
          <w:sz w:val="24"/>
          <w:szCs w:val="24"/>
          <w:lang w:val="sq-AL"/>
        </w:rPr>
        <w:t xml:space="preserve">autoritete mbikëqyrëse të vendeve të treta lidhur me mënyrat e ushtrimit të mbikëqyrjes shtesë të subjekteve të mbikëqyrura që janë pjesë e një konglomerati financiar. </w:t>
      </w:r>
    </w:p>
    <w:p w14:paraId="17FD31B8" w14:textId="354B2EC7" w:rsidR="00CE0B81" w:rsidRPr="005825ED" w:rsidRDefault="00CE0B81" w:rsidP="00705BB2">
      <w:pPr>
        <w:pStyle w:val="Paragrafi"/>
        <w:numPr>
          <w:ilvl w:val="0"/>
          <w:numId w:val="8"/>
        </w:numPr>
        <w:rPr>
          <w:sz w:val="24"/>
          <w:szCs w:val="24"/>
          <w:lang w:val="sq-AL"/>
        </w:rPr>
      </w:pPr>
      <w:r w:rsidRPr="005825ED">
        <w:rPr>
          <w:sz w:val="24"/>
          <w:szCs w:val="24"/>
          <w:lang w:val="sq-AL"/>
        </w:rPr>
        <w:t xml:space="preserve">Autoritetet mbikëqyrëse shqiptare ndjekin procedurat përkatëse të parashikuara në legjislacionin </w:t>
      </w:r>
      <w:r w:rsidR="005C7F54" w:rsidRPr="005825ED">
        <w:rPr>
          <w:sz w:val="24"/>
          <w:szCs w:val="24"/>
          <w:lang w:val="sq-AL"/>
        </w:rPr>
        <w:t>q</w:t>
      </w:r>
      <w:r w:rsidR="00B471DB" w:rsidRPr="005825ED">
        <w:rPr>
          <w:sz w:val="24"/>
          <w:szCs w:val="24"/>
          <w:lang w:val="sq-AL"/>
        </w:rPr>
        <w:t>ë</w:t>
      </w:r>
      <w:r w:rsidR="005C7F54" w:rsidRPr="005825ED">
        <w:rPr>
          <w:sz w:val="24"/>
          <w:szCs w:val="24"/>
          <w:lang w:val="sq-AL"/>
        </w:rPr>
        <w:t xml:space="preserve"> rregullon fush</w:t>
      </w:r>
      <w:r w:rsidR="00B471DB" w:rsidRPr="005825ED">
        <w:rPr>
          <w:sz w:val="24"/>
          <w:szCs w:val="24"/>
          <w:lang w:val="sq-AL"/>
        </w:rPr>
        <w:t>ë</w:t>
      </w:r>
      <w:r w:rsidR="005C7F54" w:rsidRPr="005825ED">
        <w:rPr>
          <w:sz w:val="24"/>
          <w:szCs w:val="24"/>
          <w:lang w:val="sq-AL"/>
        </w:rPr>
        <w:t>n e organizimit dhe funksionimit t</w:t>
      </w:r>
      <w:r w:rsidR="00B471DB" w:rsidRPr="005825ED">
        <w:rPr>
          <w:sz w:val="24"/>
          <w:szCs w:val="24"/>
          <w:lang w:val="sq-AL"/>
        </w:rPr>
        <w:t>ë</w:t>
      </w:r>
      <w:r w:rsidR="000266DF" w:rsidRPr="005825ED">
        <w:rPr>
          <w:sz w:val="24"/>
          <w:szCs w:val="24"/>
          <w:lang w:val="sq-AL"/>
        </w:rPr>
        <w:t xml:space="preserve"> tyre </w:t>
      </w:r>
      <w:r w:rsidRPr="005825ED">
        <w:rPr>
          <w:sz w:val="24"/>
          <w:szCs w:val="24"/>
          <w:lang w:val="sq-AL"/>
        </w:rPr>
        <w:t xml:space="preserve">për lidhjen e marrëveshjeve me autoritetet e huaja, dhe për këtë qëllim mund të marrin si referencë praktikat e bashkëpunimit të zbatuara në mbikëqyrjen e bankave, të shoqërive të sigurimit dhe të shoqërive </w:t>
      </w:r>
      <w:r w:rsidR="005C7F54" w:rsidRPr="005825ED">
        <w:rPr>
          <w:sz w:val="24"/>
          <w:szCs w:val="24"/>
          <w:lang w:val="sq-AL"/>
        </w:rPr>
        <w:t>komisionere</w:t>
      </w:r>
      <w:r w:rsidRPr="005825ED">
        <w:rPr>
          <w:sz w:val="24"/>
          <w:szCs w:val="24"/>
          <w:lang w:val="sq-AL"/>
        </w:rPr>
        <w:t xml:space="preserve"> në nivel ndërkombëtar.</w:t>
      </w:r>
    </w:p>
    <w:p w14:paraId="4DD56B4E" w14:textId="3DCB5EB2" w:rsidR="00CF2C4D" w:rsidRDefault="00CF2C4D" w:rsidP="00CE0B81">
      <w:pPr>
        <w:pStyle w:val="Paragrafi"/>
        <w:rPr>
          <w:sz w:val="24"/>
          <w:szCs w:val="24"/>
          <w:lang w:val="sq-AL"/>
        </w:rPr>
      </w:pPr>
    </w:p>
    <w:p w14:paraId="3DFCB7D1" w14:textId="77777777" w:rsidR="008057ED" w:rsidRPr="005825ED" w:rsidRDefault="008057ED" w:rsidP="00CE0B81">
      <w:pPr>
        <w:pStyle w:val="Paragrafi"/>
        <w:rPr>
          <w:sz w:val="24"/>
          <w:szCs w:val="24"/>
          <w:lang w:val="sq-AL"/>
        </w:rPr>
      </w:pPr>
    </w:p>
    <w:p w14:paraId="245E3D11" w14:textId="36E416C7" w:rsidR="00CF2C4D" w:rsidRPr="005825ED" w:rsidRDefault="00CF2C4D" w:rsidP="00CF2C4D">
      <w:pPr>
        <w:pStyle w:val="Paragrafi"/>
        <w:ind w:firstLine="0"/>
        <w:jc w:val="center"/>
        <w:rPr>
          <w:sz w:val="24"/>
          <w:szCs w:val="24"/>
          <w:lang w:val="sq-AL"/>
        </w:rPr>
      </w:pPr>
      <w:r w:rsidRPr="005825ED">
        <w:rPr>
          <w:sz w:val="24"/>
          <w:szCs w:val="24"/>
          <w:lang w:val="sq-AL"/>
        </w:rPr>
        <w:t>KREU III</w:t>
      </w:r>
    </w:p>
    <w:p w14:paraId="4E596F05" w14:textId="059BDAE0" w:rsidR="00CF2C4D" w:rsidRPr="005825ED" w:rsidRDefault="00CF2C4D" w:rsidP="00CF2C4D">
      <w:pPr>
        <w:pStyle w:val="Paragrafi"/>
        <w:ind w:firstLine="0"/>
        <w:jc w:val="center"/>
        <w:rPr>
          <w:sz w:val="24"/>
          <w:szCs w:val="24"/>
          <w:lang w:val="sq-AL"/>
        </w:rPr>
      </w:pPr>
      <w:r w:rsidRPr="005825ED">
        <w:rPr>
          <w:sz w:val="24"/>
          <w:szCs w:val="24"/>
          <w:lang w:val="sq-AL"/>
        </w:rPr>
        <w:t xml:space="preserve">SHOQËRITË </w:t>
      </w:r>
      <w:r w:rsidR="00821B3B" w:rsidRPr="005825ED">
        <w:rPr>
          <w:sz w:val="24"/>
          <w:szCs w:val="24"/>
          <w:lang w:val="sq-AL"/>
        </w:rPr>
        <w:t>ADMINISTRUESE</w:t>
      </w:r>
      <w:r w:rsidRPr="005825ED">
        <w:rPr>
          <w:sz w:val="24"/>
          <w:szCs w:val="24"/>
          <w:lang w:val="sq-AL"/>
        </w:rPr>
        <w:t xml:space="preserve"> DHE </w:t>
      </w:r>
      <w:r w:rsidR="00821B3B" w:rsidRPr="005825ED">
        <w:rPr>
          <w:sz w:val="24"/>
          <w:szCs w:val="24"/>
          <w:lang w:val="sq-AL"/>
        </w:rPr>
        <w:t>SHOQ</w:t>
      </w:r>
      <w:r w:rsidR="00B471DB" w:rsidRPr="005825ED">
        <w:rPr>
          <w:sz w:val="24"/>
          <w:szCs w:val="24"/>
          <w:lang w:val="sq-AL"/>
        </w:rPr>
        <w:t>Ë</w:t>
      </w:r>
      <w:r w:rsidR="00821B3B" w:rsidRPr="005825ED">
        <w:rPr>
          <w:sz w:val="24"/>
          <w:szCs w:val="24"/>
          <w:lang w:val="sq-AL"/>
        </w:rPr>
        <w:t>RIT</w:t>
      </w:r>
      <w:r w:rsidR="00B471DB" w:rsidRPr="005825ED">
        <w:rPr>
          <w:sz w:val="24"/>
          <w:szCs w:val="24"/>
          <w:lang w:val="sq-AL"/>
        </w:rPr>
        <w:t>Ë</w:t>
      </w:r>
      <w:r w:rsidR="00821B3B" w:rsidRPr="005825ED">
        <w:rPr>
          <w:sz w:val="24"/>
          <w:szCs w:val="24"/>
          <w:lang w:val="sq-AL"/>
        </w:rPr>
        <w:t xml:space="preserve"> ADMINISTRUESE</w:t>
      </w:r>
      <w:r w:rsidRPr="005825ED">
        <w:rPr>
          <w:sz w:val="24"/>
          <w:szCs w:val="24"/>
          <w:lang w:val="sq-AL"/>
        </w:rPr>
        <w:t xml:space="preserve"> </w:t>
      </w:r>
      <w:r w:rsidR="00C97107" w:rsidRPr="005825ED">
        <w:rPr>
          <w:sz w:val="24"/>
          <w:szCs w:val="24"/>
          <w:lang w:val="sq-AL"/>
        </w:rPr>
        <w:t xml:space="preserve">TË </w:t>
      </w:r>
      <w:r w:rsidRPr="005825ED">
        <w:rPr>
          <w:sz w:val="24"/>
          <w:szCs w:val="24"/>
          <w:lang w:val="sq-AL"/>
        </w:rPr>
        <w:t>FONDEVE TË INVESTIMEVE ALTERNATIVE</w:t>
      </w:r>
    </w:p>
    <w:p w14:paraId="5804F559" w14:textId="2324AF02" w:rsidR="00CF2C4D" w:rsidRDefault="00CF2C4D" w:rsidP="00CF2C4D">
      <w:pPr>
        <w:pStyle w:val="Paragrafi"/>
        <w:rPr>
          <w:sz w:val="24"/>
          <w:szCs w:val="24"/>
          <w:lang w:val="sq-AL"/>
        </w:rPr>
      </w:pPr>
    </w:p>
    <w:p w14:paraId="515AB0A6" w14:textId="77777777" w:rsidR="008057ED" w:rsidRPr="005825ED" w:rsidRDefault="008057ED" w:rsidP="00CF2C4D">
      <w:pPr>
        <w:pStyle w:val="Paragrafi"/>
        <w:rPr>
          <w:sz w:val="24"/>
          <w:szCs w:val="24"/>
          <w:lang w:val="sq-AL"/>
        </w:rPr>
      </w:pPr>
    </w:p>
    <w:p w14:paraId="51452BB3" w14:textId="0CB25A39" w:rsidR="00CF2C4D" w:rsidRPr="005825ED" w:rsidRDefault="00CF2C4D" w:rsidP="00CF2C4D">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23</w:t>
      </w:r>
    </w:p>
    <w:p w14:paraId="65AA6018" w14:textId="54BA3A11" w:rsidR="00CF2C4D" w:rsidRPr="005825ED" w:rsidRDefault="00CF2C4D" w:rsidP="00CF2C4D">
      <w:pPr>
        <w:pStyle w:val="Paragrafi"/>
        <w:ind w:firstLine="0"/>
        <w:jc w:val="center"/>
        <w:rPr>
          <w:b/>
          <w:bCs/>
          <w:sz w:val="24"/>
          <w:szCs w:val="24"/>
          <w:lang w:val="sq-AL"/>
        </w:rPr>
      </w:pPr>
      <w:r w:rsidRPr="005825ED">
        <w:rPr>
          <w:b/>
          <w:bCs/>
          <w:sz w:val="24"/>
          <w:szCs w:val="24"/>
          <w:lang w:val="sq-AL"/>
        </w:rPr>
        <w:t>Shoqëritë administruese</w:t>
      </w:r>
    </w:p>
    <w:p w14:paraId="54357267" w14:textId="77777777" w:rsidR="00CF2C4D" w:rsidRPr="005825ED" w:rsidRDefault="00CF2C4D" w:rsidP="00CF2C4D">
      <w:pPr>
        <w:pStyle w:val="Paragrafi"/>
        <w:rPr>
          <w:sz w:val="24"/>
          <w:szCs w:val="24"/>
          <w:lang w:val="sq-AL"/>
        </w:rPr>
      </w:pPr>
    </w:p>
    <w:p w14:paraId="483CBDAF" w14:textId="021DD79C" w:rsidR="00CF2C4D" w:rsidRPr="005825ED" w:rsidRDefault="004D360F" w:rsidP="00C375BF">
      <w:pPr>
        <w:pStyle w:val="Paragrafi"/>
        <w:rPr>
          <w:sz w:val="24"/>
          <w:szCs w:val="24"/>
          <w:lang w:val="sq-AL"/>
        </w:rPr>
      </w:pPr>
      <w:r w:rsidRPr="005825ED">
        <w:rPr>
          <w:sz w:val="24"/>
          <w:szCs w:val="24"/>
          <w:lang w:val="sq-AL"/>
        </w:rPr>
        <w:t xml:space="preserve">1. </w:t>
      </w:r>
      <w:r w:rsidR="00C375BF" w:rsidRPr="005825ED">
        <w:rPr>
          <w:sz w:val="24"/>
          <w:szCs w:val="24"/>
          <w:lang w:val="sq-AL"/>
        </w:rPr>
        <w:t>P</w:t>
      </w:r>
      <w:r w:rsidR="00B471DB" w:rsidRPr="005825ED">
        <w:rPr>
          <w:sz w:val="24"/>
          <w:szCs w:val="24"/>
          <w:lang w:val="sq-AL"/>
        </w:rPr>
        <w:t>ë</w:t>
      </w:r>
      <w:r w:rsidR="00C375BF" w:rsidRPr="005825ED">
        <w:rPr>
          <w:sz w:val="24"/>
          <w:szCs w:val="24"/>
          <w:lang w:val="sq-AL"/>
        </w:rPr>
        <w:t>r q</w:t>
      </w:r>
      <w:r w:rsidR="00B471DB" w:rsidRPr="005825ED">
        <w:rPr>
          <w:sz w:val="24"/>
          <w:szCs w:val="24"/>
          <w:lang w:val="sq-AL"/>
        </w:rPr>
        <w:t>ë</w:t>
      </w:r>
      <w:r w:rsidR="00C375BF" w:rsidRPr="005825ED">
        <w:rPr>
          <w:sz w:val="24"/>
          <w:szCs w:val="24"/>
          <w:lang w:val="sq-AL"/>
        </w:rPr>
        <w:t>llime t</w:t>
      </w:r>
      <w:r w:rsidR="00B471DB" w:rsidRPr="005825ED">
        <w:rPr>
          <w:sz w:val="24"/>
          <w:szCs w:val="24"/>
          <w:lang w:val="sq-AL"/>
        </w:rPr>
        <w:t>ë</w:t>
      </w:r>
      <w:r w:rsidR="00C375BF" w:rsidRPr="005825ED">
        <w:rPr>
          <w:sz w:val="24"/>
          <w:szCs w:val="24"/>
          <w:lang w:val="sq-AL"/>
        </w:rPr>
        <w:t xml:space="preserve"> zbatimit t</w:t>
      </w:r>
      <w:r w:rsidR="00B471DB" w:rsidRPr="005825ED">
        <w:rPr>
          <w:sz w:val="24"/>
          <w:szCs w:val="24"/>
          <w:lang w:val="sq-AL"/>
        </w:rPr>
        <w:t>ë</w:t>
      </w:r>
      <w:r w:rsidR="00C375BF" w:rsidRPr="005825ED">
        <w:rPr>
          <w:sz w:val="24"/>
          <w:szCs w:val="24"/>
          <w:lang w:val="sq-AL"/>
        </w:rPr>
        <w:t xml:space="preserve"> k</w:t>
      </w:r>
      <w:r w:rsidR="00B471DB" w:rsidRPr="005825ED">
        <w:rPr>
          <w:sz w:val="24"/>
          <w:szCs w:val="24"/>
          <w:lang w:val="sq-AL"/>
        </w:rPr>
        <w:t>ë</w:t>
      </w:r>
      <w:r w:rsidR="00C375BF" w:rsidRPr="005825ED">
        <w:rPr>
          <w:sz w:val="24"/>
          <w:szCs w:val="24"/>
          <w:lang w:val="sq-AL"/>
        </w:rPr>
        <w:t>tij ligji</w:t>
      </w:r>
      <w:r w:rsidR="00CF2C4D" w:rsidRPr="005825ED">
        <w:rPr>
          <w:sz w:val="24"/>
          <w:szCs w:val="24"/>
          <w:lang w:val="sq-AL"/>
        </w:rPr>
        <w:t xml:space="preserve"> shoqëritë </w:t>
      </w:r>
      <w:r w:rsidR="00C375BF" w:rsidRPr="005825ED">
        <w:rPr>
          <w:sz w:val="24"/>
          <w:szCs w:val="24"/>
          <w:lang w:val="sq-AL"/>
        </w:rPr>
        <w:t>administruese</w:t>
      </w:r>
      <w:r w:rsidR="00CF2C4D" w:rsidRPr="005825ED">
        <w:rPr>
          <w:sz w:val="24"/>
          <w:szCs w:val="24"/>
          <w:lang w:val="sq-AL"/>
        </w:rPr>
        <w:t xml:space="preserve"> përfshihen:</w:t>
      </w:r>
    </w:p>
    <w:p w14:paraId="5679CA44" w14:textId="34CE0AE8" w:rsidR="00CF2C4D" w:rsidRPr="005825ED" w:rsidRDefault="00CF2C4D" w:rsidP="003821FA">
      <w:pPr>
        <w:pStyle w:val="Paragrafi"/>
        <w:rPr>
          <w:sz w:val="24"/>
          <w:szCs w:val="24"/>
          <w:lang w:val="sq-AL"/>
        </w:rPr>
      </w:pPr>
      <w:r w:rsidRPr="005825ED">
        <w:rPr>
          <w:sz w:val="24"/>
          <w:szCs w:val="24"/>
          <w:lang w:val="sq-AL"/>
        </w:rPr>
        <w:t xml:space="preserve">a) në </w:t>
      </w:r>
      <w:r w:rsidR="00733BFD" w:rsidRPr="005825ED">
        <w:rPr>
          <w:sz w:val="24"/>
          <w:szCs w:val="24"/>
          <w:lang w:val="sq-AL"/>
        </w:rPr>
        <w:t xml:space="preserve">objektin e </w:t>
      </w:r>
      <w:r w:rsidRPr="005825ED">
        <w:rPr>
          <w:sz w:val="24"/>
          <w:szCs w:val="24"/>
          <w:lang w:val="sq-AL"/>
        </w:rPr>
        <w:t>mbikëqyrje</w:t>
      </w:r>
      <w:r w:rsidR="00733BFD" w:rsidRPr="005825ED">
        <w:rPr>
          <w:sz w:val="24"/>
          <w:szCs w:val="24"/>
          <w:lang w:val="sq-AL"/>
        </w:rPr>
        <w:t>s</w:t>
      </w:r>
      <w:r w:rsidRPr="005825ED">
        <w:rPr>
          <w:sz w:val="24"/>
          <w:szCs w:val="24"/>
          <w:lang w:val="sq-AL"/>
        </w:rPr>
        <w:t xml:space="preserve"> </w:t>
      </w:r>
      <w:r w:rsidR="00733BFD" w:rsidRPr="005825ED">
        <w:rPr>
          <w:sz w:val="24"/>
          <w:szCs w:val="24"/>
          <w:lang w:val="sq-AL"/>
        </w:rPr>
        <w:t>s</w:t>
      </w:r>
      <w:r w:rsidR="00B471DB" w:rsidRPr="005825ED">
        <w:rPr>
          <w:sz w:val="24"/>
          <w:szCs w:val="24"/>
          <w:lang w:val="sq-AL"/>
        </w:rPr>
        <w:t>ë</w:t>
      </w:r>
      <w:r w:rsidRPr="005825ED">
        <w:rPr>
          <w:sz w:val="24"/>
          <w:szCs w:val="24"/>
          <w:lang w:val="sq-AL"/>
        </w:rPr>
        <w:t xml:space="preserve"> konsoliduar të institucioneve të kreditit, </w:t>
      </w:r>
      <w:r w:rsidR="007234CB">
        <w:rPr>
          <w:sz w:val="24"/>
          <w:szCs w:val="24"/>
          <w:lang w:val="sq-AL"/>
        </w:rPr>
        <w:t>s</w:t>
      </w:r>
      <w:r w:rsidR="007234CB" w:rsidRPr="007234CB">
        <w:rPr>
          <w:sz w:val="24"/>
          <w:szCs w:val="24"/>
          <w:lang w:val="sq-AL"/>
        </w:rPr>
        <w:t>hoqërive komisionere</w:t>
      </w:r>
      <w:r w:rsidR="007234CB">
        <w:rPr>
          <w:sz w:val="24"/>
          <w:szCs w:val="24"/>
          <w:lang w:val="sq-AL"/>
        </w:rPr>
        <w:t xml:space="preserve"> </w:t>
      </w:r>
      <w:r w:rsidRPr="005825ED">
        <w:rPr>
          <w:sz w:val="24"/>
          <w:szCs w:val="24"/>
          <w:lang w:val="sq-AL"/>
        </w:rPr>
        <w:t xml:space="preserve">ose në mbikëqyrjen </w:t>
      </w:r>
      <w:r w:rsidR="00C375BF" w:rsidRPr="005825ED">
        <w:rPr>
          <w:sz w:val="24"/>
          <w:szCs w:val="24"/>
          <w:lang w:val="sq-AL"/>
        </w:rPr>
        <w:t>shtes</w:t>
      </w:r>
      <w:r w:rsidR="00B471DB" w:rsidRPr="005825ED">
        <w:rPr>
          <w:sz w:val="24"/>
          <w:szCs w:val="24"/>
          <w:lang w:val="sq-AL"/>
        </w:rPr>
        <w:t>ë</w:t>
      </w:r>
      <w:r w:rsidRPr="005825ED">
        <w:rPr>
          <w:sz w:val="24"/>
          <w:szCs w:val="24"/>
          <w:lang w:val="sq-AL"/>
        </w:rPr>
        <w:t xml:space="preserve"> të shoqërive të sigurimit që janë pjesë e një grupi sigurimi;</w:t>
      </w:r>
    </w:p>
    <w:p w14:paraId="65DA49DA" w14:textId="07702836" w:rsidR="00CF2C4D" w:rsidRPr="005825ED" w:rsidRDefault="00CF2C4D" w:rsidP="003821FA">
      <w:pPr>
        <w:pStyle w:val="Paragrafi"/>
        <w:rPr>
          <w:sz w:val="24"/>
          <w:szCs w:val="24"/>
          <w:lang w:val="sq-AL"/>
        </w:rPr>
      </w:pPr>
      <w:r w:rsidRPr="005825ED">
        <w:rPr>
          <w:sz w:val="24"/>
          <w:szCs w:val="24"/>
          <w:lang w:val="sq-AL"/>
        </w:rPr>
        <w:t xml:space="preserve">b) në mbikëqyrjen </w:t>
      </w:r>
      <w:r w:rsidR="003821FA" w:rsidRPr="005825ED">
        <w:rPr>
          <w:sz w:val="24"/>
          <w:szCs w:val="24"/>
          <w:lang w:val="sq-AL"/>
        </w:rPr>
        <w:t>shtes</w:t>
      </w:r>
      <w:r w:rsidR="00B471DB" w:rsidRPr="005825ED">
        <w:rPr>
          <w:sz w:val="24"/>
          <w:szCs w:val="24"/>
          <w:lang w:val="sq-AL"/>
        </w:rPr>
        <w:t>ë</w:t>
      </w:r>
      <w:r w:rsidRPr="005825ED">
        <w:rPr>
          <w:sz w:val="24"/>
          <w:szCs w:val="24"/>
          <w:lang w:val="sq-AL"/>
        </w:rPr>
        <w:t xml:space="preserve"> të parashikuar në këtë ligj, nëse grupi përbën një konglomerat financiar; dhe</w:t>
      </w:r>
    </w:p>
    <w:p w14:paraId="0478633B" w14:textId="313BED69" w:rsidR="0067005C" w:rsidRPr="005825ED" w:rsidRDefault="00CF2C4D" w:rsidP="00D2207F">
      <w:pPr>
        <w:pStyle w:val="Paragrafi"/>
        <w:rPr>
          <w:sz w:val="24"/>
          <w:szCs w:val="24"/>
          <w:lang w:val="sq-AL"/>
        </w:rPr>
      </w:pPr>
      <w:r w:rsidRPr="005825ED">
        <w:rPr>
          <w:sz w:val="24"/>
          <w:szCs w:val="24"/>
          <w:lang w:val="sq-AL"/>
        </w:rPr>
        <w:t xml:space="preserve">c) në procesin e identifikimit të konglomeratit financiar, sipas përcaktimeve të nenit 3, </w:t>
      </w:r>
      <w:r w:rsidR="00F54D07" w:rsidRPr="005825ED">
        <w:rPr>
          <w:sz w:val="24"/>
          <w:szCs w:val="24"/>
          <w:lang w:val="sq-AL"/>
        </w:rPr>
        <w:t xml:space="preserve">pika </w:t>
      </w:r>
      <w:r w:rsidRPr="005825ED">
        <w:rPr>
          <w:sz w:val="24"/>
          <w:szCs w:val="24"/>
          <w:lang w:val="sq-AL"/>
        </w:rPr>
        <w:t>2 të këtij ligji.</w:t>
      </w:r>
    </w:p>
    <w:p w14:paraId="368413BC" w14:textId="77777777" w:rsidR="008057ED" w:rsidRDefault="00D2207F" w:rsidP="00E90DDE">
      <w:pPr>
        <w:pStyle w:val="Paragrafi"/>
        <w:rPr>
          <w:sz w:val="24"/>
          <w:szCs w:val="24"/>
          <w:lang w:val="sq-AL"/>
        </w:rPr>
      </w:pPr>
      <w:r w:rsidRPr="005825ED">
        <w:rPr>
          <w:sz w:val="24"/>
          <w:szCs w:val="24"/>
          <w:lang w:val="sq-AL"/>
        </w:rPr>
        <w:t xml:space="preserve">2. </w:t>
      </w:r>
      <w:r w:rsidR="0067005C" w:rsidRPr="005825ED">
        <w:rPr>
          <w:sz w:val="24"/>
          <w:szCs w:val="24"/>
          <w:lang w:val="sq-AL"/>
        </w:rPr>
        <w:t xml:space="preserve">Për zbatimin e </w:t>
      </w:r>
      <w:r w:rsidR="00C97107" w:rsidRPr="005825ED">
        <w:rPr>
          <w:sz w:val="24"/>
          <w:szCs w:val="24"/>
          <w:lang w:val="sq-AL"/>
        </w:rPr>
        <w:t>pikës</w:t>
      </w:r>
      <w:r w:rsidR="0067005C" w:rsidRPr="005825ED">
        <w:rPr>
          <w:sz w:val="24"/>
          <w:szCs w:val="24"/>
          <w:lang w:val="sq-AL"/>
        </w:rPr>
        <w:t xml:space="preserve"> 1 të këtij neni, autoritetet mbikëqyrëse </w:t>
      </w:r>
      <w:r w:rsidR="0026632A" w:rsidRPr="005825ED">
        <w:rPr>
          <w:sz w:val="24"/>
          <w:szCs w:val="24"/>
          <w:lang w:val="sq-AL"/>
        </w:rPr>
        <w:t>p</w:t>
      </w:r>
      <w:r w:rsidR="00B471DB" w:rsidRPr="005825ED">
        <w:rPr>
          <w:sz w:val="24"/>
          <w:szCs w:val="24"/>
          <w:lang w:val="sq-AL"/>
        </w:rPr>
        <w:t>ë</w:t>
      </w:r>
      <w:r w:rsidR="0026632A" w:rsidRPr="005825ED">
        <w:rPr>
          <w:sz w:val="24"/>
          <w:szCs w:val="24"/>
          <w:lang w:val="sq-AL"/>
        </w:rPr>
        <w:t>rkat</w:t>
      </w:r>
      <w:r w:rsidR="00B471DB" w:rsidRPr="005825ED">
        <w:rPr>
          <w:sz w:val="24"/>
          <w:szCs w:val="24"/>
          <w:lang w:val="sq-AL"/>
        </w:rPr>
        <w:t>ë</w:t>
      </w:r>
      <w:r w:rsidR="0026632A" w:rsidRPr="005825ED">
        <w:rPr>
          <w:sz w:val="24"/>
          <w:szCs w:val="24"/>
          <w:lang w:val="sq-AL"/>
        </w:rPr>
        <w:t xml:space="preserve">se, </w:t>
      </w:r>
      <w:r w:rsidR="00C2040C" w:rsidRPr="005825ED">
        <w:rPr>
          <w:sz w:val="24"/>
          <w:szCs w:val="24"/>
          <w:lang w:val="sq-AL"/>
        </w:rPr>
        <w:t xml:space="preserve">në varësi të strukturës së grupit, vendosin rast pas rasti sipas cilave rregulla sektoriale do të mbikëqyret një shoqëri administruese në kuadër të mbikëqyrjes së konsoliduar dhe/ose </w:t>
      </w:r>
      <w:r w:rsidR="00C97107" w:rsidRPr="005825ED">
        <w:rPr>
          <w:sz w:val="24"/>
          <w:szCs w:val="24"/>
          <w:lang w:val="sq-AL"/>
        </w:rPr>
        <w:t xml:space="preserve">mbikëqyrjes shtesë </w:t>
      </w:r>
      <w:r w:rsidR="00C2040C" w:rsidRPr="005825ED">
        <w:rPr>
          <w:sz w:val="24"/>
          <w:szCs w:val="24"/>
          <w:lang w:val="sq-AL"/>
        </w:rPr>
        <w:t xml:space="preserve">të përmendur në </w:t>
      </w:r>
      <w:r w:rsidR="00F54D07" w:rsidRPr="005825ED">
        <w:rPr>
          <w:sz w:val="24"/>
          <w:szCs w:val="24"/>
          <w:lang w:val="sq-AL"/>
        </w:rPr>
        <w:t xml:space="preserve">pikën </w:t>
      </w:r>
      <w:r w:rsidR="00C2040C" w:rsidRPr="005825ED">
        <w:rPr>
          <w:sz w:val="24"/>
          <w:szCs w:val="24"/>
          <w:lang w:val="sq-AL"/>
        </w:rPr>
        <w:t xml:space="preserve">1, </w:t>
      </w:r>
      <w:r w:rsidR="00F54D07" w:rsidRPr="005825ED">
        <w:rPr>
          <w:sz w:val="24"/>
          <w:szCs w:val="24"/>
          <w:lang w:val="sq-AL"/>
        </w:rPr>
        <w:t xml:space="preserve">shkronja </w:t>
      </w:r>
      <w:r w:rsidR="00C2040C" w:rsidRPr="005825ED">
        <w:rPr>
          <w:sz w:val="24"/>
          <w:szCs w:val="24"/>
          <w:lang w:val="sq-AL"/>
        </w:rPr>
        <w:t>“a”</w:t>
      </w:r>
      <w:r w:rsidR="00F54D07" w:rsidRPr="005825ED">
        <w:rPr>
          <w:sz w:val="24"/>
          <w:szCs w:val="24"/>
          <w:lang w:val="sq-AL"/>
        </w:rPr>
        <w:t xml:space="preserve"> të këtij neni</w:t>
      </w:r>
      <w:r w:rsidR="00C2040C" w:rsidRPr="005825ED">
        <w:rPr>
          <w:sz w:val="24"/>
          <w:szCs w:val="24"/>
          <w:lang w:val="sq-AL"/>
        </w:rPr>
        <w:t xml:space="preserve">. </w:t>
      </w:r>
    </w:p>
    <w:p w14:paraId="74B846AB" w14:textId="1F37B0BD" w:rsidR="00C2040C" w:rsidRPr="005825ED" w:rsidRDefault="00C2040C" w:rsidP="00E90DDE">
      <w:pPr>
        <w:pStyle w:val="Paragrafi"/>
        <w:rPr>
          <w:sz w:val="24"/>
          <w:szCs w:val="24"/>
          <w:lang w:val="sq-AL"/>
        </w:rPr>
      </w:pPr>
      <w:r w:rsidRPr="005825ED">
        <w:rPr>
          <w:sz w:val="24"/>
          <w:szCs w:val="24"/>
          <w:lang w:val="sq-AL"/>
        </w:rPr>
        <w:t xml:space="preserve">Për qëllime të kësaj dispozite, rregullat sektoriale përkatëse lidhur me formën dhe shkallën e përfshirjes së institucioneve financiare (kur shoqëritë administruese përfshihen në mbikëqyrjen e konsoliduar të institucioneve të kreditit dhe shoqërive komisionere), ose të </w:t>
      </w:r>
      <w:r w:rsidR="00E90DDE" w:rsidRPr="005825ED">
        <w:rPr>
          <w:sz w:val="24"/>
          <w:szCs w:val="24"/>
          <w:lang w:val="sq-AL"/>
        </w:rPr>
        <w:t>shoq</w:t>
      </w:r>
      <w:r w:rsidR="00B471DB" w:rsidRPr="005825ED">
        <w:rPr>
          <w:sz w:val="24"/>
          <w:szCs w:val="24"/>
          <w:lang w:val="sq-AL"/>
        </w:rPr>
        <w:t>ë</w:t>
      </w:r>
      <w:r w:rsidR="00E90DDE" w:rsidRPr="005825ED">
        <w:rPr>
          <w:sz w:val="24"/>
          <w:szCs w:val="24"/>
          <w:lang w:val="sq-AL"/>
        </w:rPr>
        <w:t>rive</w:t>
      </w:r>
      <w:r w:rsidRPr="005825ED">
        <w:rPr>
          <w:sz w:val="24"/>
          <w:szCs w:val="24"/>
          <w:lang w:val="sq-AL"/>
        </w:rPr>
        <w:t xml:space="preserve"> të risigurimit (kur përfshihen në mbikëqyrjen plotësuese të grupeve të sigurimit), zbatohen </w:t>
      </w:r>
      <w:r w:rsidRPr="005825ED">
        <w:rPr>
          <w:i/>
          <w:iCs/>
          <w:sz w:val="24"/>
          <w:szCs w:val="24"/>
          <w:lang w:val="sq-AL"/>
        </w:rPr>
        <w:t>mutatis mutandis</w:t>
      </w:r>
      <w:r w:rsidRPr="005825ED">
        <w:rPr>
          <w:sz w:val="24"/>
          <w:szCs w:val="24"/>
          <w:lang w:val="sq-AL"/>
        </w:rPr>
        <w:t xml:space="preserve"> për shoqëritë administruese.</w:t>
      </w:r>
    </w:p>
    <w:p w14:paraId="1A3F05F1" w14:textId="09EB082B" w:rsidR="00C2040C" w:rsidRPr="005825ED" w:rsidRDefault="00E90DDE" w:rsidP="00E90DDE">
      <w:pPr>
        <w:pStyle w:val="Paragrafi"/>
        <w:rPr>
          <w:sz w:val="24"/>
          <w:szCs w:val="24"/>
          <w:lang w:val="sq-AL"/>
        </w:rPr>
      </w:pPr>
      <w:r w:rsidRPr="005825ED">
        <w:rPr>
          <w:sz w:val="24"/>
          <w:szCs w:val="24"/>
          <w:lang w:val="sq-AL"/>
        </w:rPr>
        <w:t xml:space="preserve">3. </w:t>
      </w:r>
      <w:r w:rsidR="00C2040C" w:rsidRPr="005825ED">
        <w:rPr>
          <w:sz w:val="24"/>
          <w:szCs w:val="24"/>
          <w:lang w:val="sq-AL"/>
        </w:rPr>
        <w:t xml:space="preserve">Për qëllime të mbikëqyrjes </w:t>
      </w:r>
      <w:r w:rsidR="00C97107" w:rsidRPr="005825ED">
        <w:rPr>
          <w:sz w:val="24"/>
          <w:szCs w:val="24"/>
          <w:lang w:val="sq-AL"/>
        </w:rPr>
        <w:t xml:space="preserve">shtesë </w:t>
      </w:r>
      <w:r w:rsidR="00C2040C" w:rsidRPr="005825ED">
        <w:rPr>
          <w:sz w:val="24"/>
          <w:szCs w:val="24"/>
          <w:lang w:val="sq-AL"/>
        </w:rPr>
        <w:t xml:space="preserve">të përmendur në </w:t>
      </w:r>
      <w:r w:rsidR="00C97107" w:rsidRPr="005825ED">
        <w:rPr>
          <w:sz w:val="24"/>
          <w:szCs w:val="24"/>
          <w:lang w:val="sq-AL"/>
        </w:rPr>
        <w:t xml:space="preserve">pikën </w:t>
      </w:r>
      <w:r w:rsidR="00C2040C" w:rsidRPr="005825ED">
        <w:rPr>
          <w:sz w:val="24"/>
          <w:szCs w:val="24"/>
          <w:lang w:val="sq-AL"/>
        </w:rPr>
        <w:t xml:space="preserve">1, </w:t>
      </w:r>
      <w:r w:rsidR="00C97107" w:rsidRPr="005825ED">
        <w:rPr>
          <w:sz w:val="24"/>
          <w:szCs w:val="24"/>
          <w:lang w:val="sq-AL"/>
        </w:rPr>
        <w:t xml:space="preserve">shkronja </w:t>
      </w:r>
      <w:r w:rsidR="00C2040C" w:rsidRPr="005825ED">
        <w:rPr>
          <w:sz w:val="24"/>
          <w:szCs w:val="24"/>
          <w:lang w:val="sq-AL"/>
        </w:rPr>
        <w:t>“b”</w:t>
      </w:r>
      <w:r w:rsidR="00C97107" w:rsidRPr="005825ED">
        <w:rPr>
          <w:sz w:val="24"/>
          <w:szCs w:val="24"/>
          <w:lang w:val="sq-AL"/>
        </w:rPr>
        <w:t xml:space="preserve"> të këtij neni</w:t>
      </w:r>
      <w:r w:rsidR="00C2040C" w:rsidRPr="005825ED">
        <w:rPr>
          <w:sz w:val="24"/>
          <w:szCs w:val="24"/>
          <w:lang w:val="sq-AL"/>
        </w:rPr>
        <w:t xml:space="preserve">, shoqëria administruese konsiderohet pjesë e atij </w:t>
      </w:r>
      <w:r w:rsidR="000A63AD">
        <w:rPr>
          <w:sz w:val="24"/>
          <w:szCs w:val="24"/>
          <w:lang w:val="sq-AL"/>
        </w:rPr>
        <w:t>sektori</w:t>
      </w:r>
      <w:r w:rsidR="000A63AD" w:rsidRPr="005825ED">
        <w:rPr>
          <w:sz w:val="24"/>
          <w:szCs w:val="24"/>
          <w:lang w:val="sq-AL"/>
        </w:rPr>
        <w:t xml:space="preserve"> </w:t>
      </w:r>
      <w:r w:rsidR="00C2040C" w:rsidRPr="005825ED">
        <w:rPr>
          <w:sz w:val="24"/>
          <w:szCs w:val="24"/>
          <w:lang w:val="sq-AL"/>
        </w:rPr>
        <w:t xml:space="preserve">në të cilin është përfshirë sipas vendimit të marrë në përputhje me </w:t>
      </w:r>
      <w:r w:rsidR="00C97107" w:rsidRPr="005825ED">
        <w:rPr>
          <w:sz w:val="24"/>
          <w:szCs w:val="24"/>
          <w:lang w:val="sq-AL"/>
        </w:rPr>
        <w:t xml:space="preserve">pikën 1, shkronja “a” </w:t>
      </w:r>
      <w:r w:rsidR="00C2040C" w:rsidRPr="005825ED">
        <w:rPr>
          <w:sz w:val="24"/>
          <w:szCs w:val="24"/>
          <w:lang w:val="sq-AL"/>
        </w:rPr>
        <w:t>të këtij neni.</w:t>
      </w:r>
    </w:p>
    <w:p w14:paraId="4B7F47C2" w14:textId="64324A69" w:rsidR="00606E50" w:rsidRPr="005825ED" w:rsidRDefault="00E90DDE" w:rsidP="00C2040C">
      <w:pPr>
        <w:pStyle w:val="Paragrafi"/>
        <w:rPr>
          <w:sz w:val="24"/>
          <w:szCs w:val="24"/>
          <w:lang w:val="sq-AL"/>
        </w:rPr>
      </w:pPr>
      <w:r w:rsidRPr="005825ED">
        <w:rPr>
          <w:sz w:val="24"/>
          <w:szCs w:val="24"/>
          <w:lang w:val="sq-AL"/>
        </w:rPr>
        <w:t xml:space="preserve">4. </w:t>
      </w:r>
      <w:r w:rsidR="00C2040C" w:rsidRPr="005825ED">
        <w:rPr>
          <w:sz w:val="24"/>
          <w:szCs w:val="24"/>
          <w:lang w:val="sq-AL"/>
        </w:rPr>
        <w:t xml:space="preserve">Kur një shoqëri administruese është pjesë e një konglomerati financiar, çdo referencë në këtë ligj ndaj termit “subjekt i </w:t>
      </w:r>
      <w:r w:rsidRPr="005825ED">
        <w:rPr>
          <w:sz w:val="24"/>
          <w:szCs w:val="24"/>
          <w:lang w:val="sq-AL"/>
        </w:rPr>
        <w:t>mbi</w:t>
      </w:r>
      <w:r w:rsidR="00F54D07" w:rsidRPr="005825ED">
        <w:rPr>
          <w:sz w:val="24"/>
          <w:szCs w:val="24"/>
          <w:lang w:val="sq-AL"/>
        </w:rPr>
        <w:t>k</w:t>
      </w:r>
      <w:r w:rsidR="00B471DB" w:rsidRPr="005825ED">
        <w:rPr>
          <w:sz w:val="24"/>
          <w:szCs w:val="24"/>
          <w:lang w:val="sq-AL"/>
        </w:rPr>
        <w:t>ë</w:t>
      </w:r>
      <w:r w:rsidRPr="005825ED">
        <w:rPr>
          <w:sz w:val="24"/>
          <w:szCs w:val="24"/>
          <w:lang w:val="sq-AL"/>
        </w:rPr>
        <w:t>qyrur</w:t>
      </w:r>
      <w:r w:rsidR="00C2040C" w:rsidRPr="005825ED">
        <w:rPr>
          <w:sz w:val="24"/>
          <w:szCs w:val="24"/>
          <w:lang w:val="sq-AL"/>
        </w:rPr>
        <w:t>”, “autoritet</w:t>
      </w:r>
      <w:r w:rsidRPr="005825ED">
        <w:rPr>
          <w:sz w:val="24"/>
          <w:szCs w:val="24"/>
          <w:lang w:val="sq-AL"/>
        </w:rPr>
        <w:t xml:space="preserve"> mbik</w:t>
      </w:r>
      <w:r w:rsidR="00B471DB" w:rsidRPr="005825ED">
        <w:rPr>
          <w:sz w:val="24"/>
          <w:szCs w:val="24"/>
          <w:lang w:val="sq-AL"/>
        </w:rPr>
        <w:t>ë</w:t>
      </w:r>
      <w:r w:rsidRPr="005825ED">
        <w:rPr>
          <w:sz w:val="24"/>
          <w:szCs w:val="24"/>
          <w:lang w:val="sq-AL"/>
        </w:rPr>
        <w:t>qyr</w:t>
      </w:r>
      <w:r w:rsidR="00B471DB" w:rsidRPr="005825ED">
        <w:rPr>
          <w:sz w:val="24"/>
          <w:szCs w:val="24"/>
          <w:lang w:val="sq-AL"/>
        </w:rPr>
        <w:t>ë</w:t>
      </w:r>
      <w:r w:rsidRPr="005825ED">
        <w:rPr>
          <w:sz w:val="24"/>
          <w:szCs w:val="24"/>
          <w:lang w:val="sq-AL"/>
        </w:rPr>
        <w:t>s</w:t>
      </w:r>
      <w:r w:rsidR="00C2040C" w:rsidRPr="005825ED">
        <w:rPr>
          <w:sz w:val="24"/>
          <w:szCs w:val="24"/>
          <w:lang w:val="sq-AL"/>
        </w:rPr>
        <w:t xml:space="preserve">” ose “autoritet </w:t>
      </w:r>
      <w:r w:rsidRPr="005825ED">
        <w:rPr>
          <w:sz w:val="24"/>
          <w:szCs w:val="24"/>
          <w:lang w:val="sq-AL"/>
        </w:rPr>
        <w:t>mbik</w:t>
      </w:r>
      <w:r w:rsidR="00B471DB" w:rsidRPr="005825ED">
        <w:rPr>
          <w:sz w:val="24"/>
          <w:szCs w:val="24"/>
          <w:lang w:val="sq-AL"/>
        </w:rPr>
        <w:t>ë</w:t>
      </w:r>
      <w:r w:rsidRPr="005825ED">
        <w:rPr>
          <w:sz w:val="24"/>
          <w:szCs w:val="24"/>
          <w:lang w:val="sq-AL"/>
        </w:rPr>
        <w:t>qyr</w:t>
      </w:r>
      <w:r w:rsidR="00B471DB" w:rsidRPr="005825ED">
        <w:rPr>
          <w:sz w:val="24"/>
          <w:szCs w:val="24"/>
          <w:lang w:val="sq-AL"/>
        </w:rPr>
        <w:t>ë</w:t>
      </w:r>
      <w:r w:rsidRPr="005825ED">
        <w:rPr>
          <w:sz w:val="24"/>
          <w:szCs w:val="24"/>
          <w:lang w:val="sq-AL"/>
        </w:rPr>
        <w:t xml:space="preserve">s </w:t>
      </w:r>
      <w:r w:rsidR="00C2040C" w:rsidRPr="005825ED">
        <w:rPr>
          <w:sz w:val="24"/>
          <w:szCs w:val="24"/>
          <w:lang w:val="sq-AL"/>
        </w:rPr>
        <w:t xml:space="preserve">përkatës”, interpretohet, për qëllime të këtij ligji, si përfshirje përkatësisht edhe e shoqërive </w:t>
      </w:r>
      <w:r w:rsidR="00C2040C" w:rsidRPr="005825ED">
        <w:rPr>
          <w:sz w:val="24"/>
          <w:szCs w:val="24"/>
          <w:lang w:val="sq-AL"/>
        </w:rPr>
        <w:lastRenderedPageBreak/>
        <w:t xml:space="preserve">administruese dhe e autoritetit mbikëqyrës përgjegjës për to. Kjo dispozitë zbatohet </w:t>
      </w:r>
      <w:r w:rsidR="00C2040C" w:rsidRPr="005825ED">
        <w:rPr>
          <w:i/>
          <w:iCs/>
          <w:sz w:val="24"/>
          <w:szCs w:val="24"/>
          <w:lang w:val="sq-AL"/>
        </w:rPr>
        <w:t>mutatis mutandis</w:t>
      </w:r>
      <w:r w:rsidR="00C2040C" w:rsidRPr="005825ED">
        <w:rPr>
          <w:sz w:val="24"/>
          <w:szCs w:val="24"/>
          <w:lang w:val="sq-AL"/>
        </w:rPr>
        <w:t xml:space="preserve"> edhe për grupet e përmendura në </w:t>
      </w:r>
      <w:r w:rsidR="00942D20" w:rsidRPr="005825ED">
        <w:rPr>
          <w:sz w:val="24"/>
          <w:szCs w:val="24"/>
          <w:lang w:val="sq-AL"/>
        </w:rPr>
        <w:t xml:space="preserve">pikën </w:t>
      </w:r>
      <w:r w:rsidR="00C2040C" w:rsidRPr="005825ED">
        <w:rPr>
          <w:sz w:val="24"/>
          <w:szCs w:val="24"/>
          <w:lang w:val="sq-AL"/>
        </w:rPr>
        <w:t xml:space="preserve">1, </w:t>
      </w:r>
      <w:r w:rsidR="00942D20" w:rsidRPr="005825ED">
        <w:rPr>
          <w:sz w:val="24"/>
          <w:szCs w:val="24"/>
          <w:lang w:val="sq-AL"/>
        </w:rPr>
        <w:t xml:space="preserve">shkronja </w:t>
      </w:r>
      <w:r w:rsidR="00C2040C" w:rsidRPr="005825ED">
        <w:rPr>
          <w:sz w:val="24"/>
          <w:szCs w:val="24"/>
          <w:lang w:val="sq-AL"/>
        </w:rPr>
        <w:t>“a”</w:t>
      </w:r>
      <w:r w:rsidR="00C97107" w:rsidRPr="005825ED">
        <w:rPr>
          <w:sz w:val="24"/>
          <w:szCs w:val="24"/>
          <w:lang w:val="sq-AL"/>
        </w:rPr>
        <w:t xml:space="preserve"> të këtij neni</w:t>
      </w:r>
      <w:r w:rsidR="00C2040C" w:rsidRPr="005825ED">
        <w:rPr>
          <w:sz w:val="24"/>
          <w:szCs w:val="24"/>
          <w:lang w:val="sq-AL"/>
        </w:rPr>
        <w:t>.</w:t>
      </w:r>
    </w:p>
    <w:p w14:paraId="1224A507" w14:textId="77777777" w:rsidR="008057ED" w:rsidRPr="005825ED" w:rsidRDefault="008057ED" w:rsidP="00BF12B6">
      <w:pPr>
        <w:pStyle w:val="Paragrafi"/>
        <w:ind w:firstLine="0"/>
        <w:rPr>
          <w:sz w:val="24"/>
          <w:szCs w:val="24"/>
          <w:lang w:val="sq-AL"/>
        </w:rPr>
      </w:pPr>
    </w:p>
    <w:p w14:paraId="77E54015" w14:textId="785D9BCC" w:rsidR="00CF2C4D" w:rsidRPr="005825ED" w:rsidRDefault="00CF2C4D" w:rsidP="00BF12B6">
      <w:pPr>
        <w:pStyle w:val="Paragrafi"/>
        <w:ind w:firstLine="0"/>
        <w:jc w:val="center"/>
        <w:rPr>
          <w:b/>
          <w:bCs/>
          <w:sz w:val="24"/>
          <w:szCs w:val="24"/>
          <w:lang w:val="sq-AL"/>
        </w:rPr>
      </w:pPr>
      <w:r w:rsidRPr="005825ED">
        <w:rPr>
          <w:b/>
          <w:bCs/>
          <w:sz w:val="24"/>
          <w:szCs w:val="24"/>
          <w:lang w:val="sq-AL"/>
        </w:rPr>
        <w:t xml:space="preserve">Neni </w:t>
      </w:r>
      <w:r w:rsidR="0072476E" w:rsidRPr="005825ED">
        <w:rPr>
          <w:b/>
          <w:bCs/>
          <w:sz w:val="24"/>
          <w:szCs w:val="24"/>
          <w:lang w:val="sq-AL"/>
        </w:rPr>
        <w:t>24</w:t>
      </w:r>
    </w:p>
    <w:p w14:paraId="30D84C5B" w14:textId="77777777" w:rsidR="00CF2C4D" w:rsidRPr="005825ED" w:rsidRDefault="00CF2C4D" w:rsidP="00BF12B6">
      <w:pPr>
        <w:pStyle w:val="Paragrafi"/>
        <w:ind w:firstLine="0"/>
        <w:jc w:val="center"/>
        <w:rPr>
          <w:b/>
          <w:bCs/>
          <w:sz w:val="24"/>
          <w:szCs w:val="24"/>
          <w:lang w:val="sq-AL"/>
        </w:rPr>
      </w:pPr>
      <w:r w:rsidRPr="005825ED">
        <w:rPr>
          <w:b/>
          <w:bCs/>
          <w:sz w:val="24"/>
          <w:szCs w:val="24"/>
          <w:lang w:val="sq-AL"/>
        </w:rPr>
        <w:t>Administruesit e fondeve të investimeve alternative</w:t>
      </w:r>
    </w:p>
    <w:p w14:paraId="74F61A18" w14:textId="77777777" w:rsidR="00CF2C4D" w:rsidRPr="005825ED" w:rsidRDefault="00CF2C4D" w:rsidP="00CF2C4D">
      <w:pPr>
        <w:pStyle w:val="Paragrafi"/>
        <w:rPr>
          <w:sz w:val="24"/>
          <w:szCs w:val="24"/>
          <w:lang w:val="sq-AL"/>
        </w:rPr>
      </w:pPr>
    </w:p>
    <w:p w14:paraId="517085DC" w14:textId="14839250" w:rsidR="00CF2C4D" w:rsidRPr="005825ED" w:rsidRDefault="00E90DDE" w:rsidP="00E90DDE">
      <w:pPr>
        <w:pStyle w:val="Paragrafi"/>
        <w:rPr>
          <w:sz w:val="24"/>
          <w:szCs w:val="24"/>
          <w:lang w:val="sq-AL"/>
        </w:rPr>
      </w:pPr>
      <w:r w:rsidRPr="005825ED">
        <w:rPr>
          <w:sz w:val="24"/>
          <w:szCs w:val="24"/>
          <w:lang w:val="sq-AL"/>
        </w:rPr>
        <w:t xml:space="preserve">1. </w:t>
      </w:r>
      <w:r w:rsidR="00CF2C4D" w:rsidRPr="005825ED">
        <w:rPr>
          <w:sz w:val="24"/>
          <w:szCs w:val="24"/>
          <w:lang w:val="sq-AL"/>
        </w:rPr>
        <w:t xml:space="preserve">Dispozitat e nenit </w:t>
      </w:r>
      <w:r w:rsidR="00C73FD7" w:rsidRPr="005825ED">
        <w:rPr>
          <w:sz w:val="24"/>
          <w:szCs w:val="24"/>
          <w:lang w:val="sq-AL"/>
        </w:rPr>
        <w:t>2</w:t>
      </w:r>
      <w:r w:rsidR="00C73FD7">
        <w:rPr>
          <w:sz w:val="24"/>
          <w:szCs w:val="24"/>
          <w:lang w:val="sq-AL"/>
        </w:rPr>
        <w:t>3</w:t>
      </w:r>
      <w:r w:rsidR="00C73FD7" w:rsidRPr="005825ED">
        <w:rPr>
          <w:sz w:val="24"/>
          <w:szCs w:val="24"/>
          <w:lang w:val="sq-AL"/>
        </w:rPr>
        <w:t xml:space="preserve"> </w:t>
      </w:r>
      <w:r w:rsidR="00CF2C4D" w:rsidRPr="005825ED">
        <w:rPr>
          <w:sz w:val="24"/>
          <w:szCs w:val="24"/>
          <w:lang w:val="sq-AL"/>
        </w:rPr>
        <w:t xml:space="preserve">të këtij ligji zbatohen </w:t>
      </w:r>
      <w:r w:rsidR="00CF2C4D" w:rsidRPr="005825ED">
        <w:rPr>
          <w:i/>
          <w:iCs/>
          <w:sz w:val="24"/>
          <w:szCs w:val="24"/>
          <w:lang w:val="sq-AL"/>
        </w:rPr>
        <w:t>mutatis mutandis</w:t>
      </w:r>
      <w:r w:rsidR="00CF2C4D" w:rsidRPr="005825ED">
        <w:rPr>
          <w:sz w:val="24"/>
          <w:szCs w:val="24"/>
          <w:lang w:val="sq-AL"/>
        </w:rPr>
        <w:t xml:space="preserve"> edhe për </w:t>
      </w:r>
      <w:r w:rsidRPr="005825ED">
        <w:rPr>
          <w:sz w:val="24"/>
          <w:szCs w:val="24"/>
          <w:lang w:val="sq-AL"/>
        </w:rPr>
        <w:t>shoq</w:t>
      </w:r>
      <w:r w:rsidR="00B471DB" w:rsidRPr="005825ED">
        <w:rPr>
          <w:sz w:val="24"/>
          <w:szCs w:val="24"/>
          <w:lang w:val="sq-AL"/>
        </w:rPr>
        <w:t>ë</w:t>
      </w:r>
      <w:r w:rsidRPr="005825ED">
        <w:rPr>
          <w:sz w:val="24"/>
          <w:szCs w:val="24"/>
          <w:lang w:val="sq-AL"/>
        </w:rPr>
        <w:t>rit</w:t>
      </w:r>
      <w:r w:rsidR="00B471DB" w:rsidRPr="005825ED">
        <w:rPr>
          <w:sz w:val="24"/>
          <w:szCs w:val="24"/>
          <w:lang w:val="sq-AL"/>
        </w:rPr>
        <w:t>ë</w:t>
      </w:r>
      <w:r w:rsidRPr="005825ED">
        <w:rPr>
          <w:sz w:val="24"/>
          <w:szCs w:val="24"/>
          <w:lang w:val="sq-AL"/>
        </w:rPr>
        <w:t xml:space="preserve"> </w:t>
      </w:r>
      <w:bookmarkStart w:id="2" w:name="_Hlk221471254"/>
      <w:r w:rsidRPr="005825ED">
        <w:rPr>
          <w:sz w:val="24"/>
          <w:szCs w:val="24"/>
          <w:lang w:val="sq-AL"/>
        </w:rPr>
        <w:t>administruese t</w:t>
      </w:r>
      <w:r w:rsidR="00B471DB" w:rsidRPr="005825ED">
        <w:rPr>
          <w:sz w:val="24"/>
          <w:szCs w:val="24"/>
          <w:lang w:val="sq-AL"/>
        </w:rPr>
        <w:t>ë</w:t>
      </w:r>
      <w:r w:rsidR="00CF2C4D" w:rsidRPr="005825ED">
        <w:rPr>
          <w:sz w:val="24"/>
          <w:szCs w:val="24"/>
          <w:lang w:val="sq-AL"/>
        </w:rPr>
        <w:t xml:space="preserve"> fondeve të investimeve alternative </w:t>
      </w:r>
      <w:r w:rsidR="00694BE1">
        <w:rPr>
          <w:sz w:val="24"/>
          <w:szCs w:val="24"/>
          <w:lang w:val="sq-AL"/>
        </w:rPr>
        <w:t>“</w:t>
      </w:r>
      <w:r w:rsidR="00CF2C4D" w:rsidRPr="005825ED">
        <w:rPr>
          <w:sz w:val="24"/>
          <w:szCs w:val="24"/>
          <w:lang w:val="sq-AL"/>
        </w:rPr>
        <w:t>AFIA</w:t>
      </w:r>
      <w:bookmarkEnd w:id="2"/>
      <w:r w:rsidR="00694BE1">
        <w:rPr>
          <w:sz w:val="24"/>
          <w:szCs w:val="24"/>
          <w:lang w:val="sq-AL"/>
        </w:rPr>
        <w:t>”</w:t>
      </w:r>
      <w:r w:rsidR="00CF2C4D" w:rsidRPr="005825ED">
        <w:rPr>
          <w:sz w:val="24"/>
          <w:szCs w:val="24"/>
          <w:lang w:val="sq-AL"/>
        </w:rPr>
        <w:t>.</w:t>
      </w:r>
    </w:p>
    <w:p w14:paraId="079D7629" w14:textId="3A2ED267" w:rsidR="00CF2C4D" w:rsidRPr="005825ED" w:rsidRDefault="00E90DDE" w:rsidP="00454626">
      <w:pPr>
        <w:pStyle w:val="Paragrafi"/>
        <w:rPr>
          <w:sz w:val="24"/>
          <w:szCs w:val="24"/>
          <w:lang w:val="sq-AL"/>
        </w:rPr>
      </w:pPr>
      <w:r w:rsidRPr="005825ED">
        <w:rPr>
          <w:sz w:val="24"/>
          <w:szCs w:val="24"/>
          <w:lang w:val="sq-AL"/>
        </w:rPr>
        <w:t xml:space="preserve">2. </w:t>
      </w:r>
      <w:r w:rsidR="00CF2C4D" w:rsidRPr="005825ED">
        <w:rPr>
          <w:sz w:val="24"/>
          <w:szCs w:val="24"/>
          <w:lang w:val="sq-AL"/>
        </w:rPr>
        <w:t xml:space="preserve">Autoritetet mbikëqyrëse përkatëse përcaktojnë </w:t>
      </w:r>
      <w:r w:rsidR="00397FBA" w:rsidRPr="005825ED">
        <w:rPr>
          <w:sz w:val="24"/>
          <w:szCs w:val="24"/>
          <w:lang w:val="sq-AL"/>
        </w:rPr>
        <w:t>rregullat sektoriale p</w:t>
      </w:r>
      <w:r w:rsidR="00B471DB" w:rsidRPr="005825ED">
        <w:rPr>
          <w:sz w:val="24"/>
          <w:szCs w:val="24"/>
          <w:lang w:val="sq-AL"/>
        </w:rPr>
        <w:t>ë</w:t>
      </w:r>
      <w:r w:rsidR="00397FBA" w:rsidRPr="005825ED">
        <w:rPr>
          <w:sz w:val="24"/>
          <w:szCs w:val="24"/>
          <w:lang w:val="sq-AL"/>
        </w:rPr>
        <w:t>r mbik</w:t>
      </w:r>
      <w:r w:rsidR="00B471DB" w:rsidRPr="005825ED">
        <w:rPr>
          <w:sz w:val="24"/>
          <w:szCs w:val="24"/>
          <w:lang w:val="sq-AL"/>
        </w:rPr>
        <w:t>ë</w:t>
      </w:r>
      <w:r w:rsidR="00397FBA" w:rsidRPr="005825ED">
        <w:rPr>
          <w:sz w:val="24"/>
          <w:szCs w:val="24"/>
          <w:lang w:val="sq-AL"/>
        </w:rPr>
        <w:t>qyrjen</w:t>
      </w:r>
      <w:r w:rsidR="00CF2C4D" w:rsidRPr="005825ED">
        <w:rPr>
          <w:sz w:val="24"/>
          <w:szCs w:val="24"/>
          <w:lang w:val="sq-AL"/>
        </w:rPr>
        <w:t xml:space="preserve"> </w:t>
      </w:r>
      <w:r w:rsidR="00397FBA" w:rsidRPr="005825ED">
        <w:rPr>
          <w:sz w:val="24"/>
          <w:szCs w:val="24"/>
          <w:lang w:val="sq-AL"/>
        </w:rPr>
        <w:t>e</w:t>
      </w:r>
      <w:r w:rsidR="00CF2C4D" w:rsidRPr="005825ED">
        <w:rPr>
          <w:sz w:val="24"/>
          <w:szCs w:val="24"/>
          <w:lang w:val="sq-AL"/>
        </w:rPr>
        <w:t xml:space="preserve"> AFIA-</w:t>
      </w:r>
      <w:r w:rsidR="00397FBA" w:rsidRPr="005825ED">
        <w:rPr>
          <w:sz w:val="24"/>
          <w:szCs w:val="24"/>
          <w:lang w:val="sq-AL"/>
        </w:rPr>
        <w:t>ve</w:t>
      </w:r>
      <w:r w:rsidR="00CF2C4D" w:rsidRPr="005825ED">
        <w:rPr>
          <w:sz w:val="24"/>
          <w:szCs w:val="24"/>
          <w:lang w:val="sq-AL"/>
        </w:rPr>
        <w:t xml:space="preserve">, në përputhje me rregullat sektoriale në fuqi. Forma dhe niveli i përfshirjes në mbikëqyrjen </w:t>
      </w:r>
      <w:r w:rsidR="00130418" w:rsidRPr="005825ED">
        <w:rPr>
          <w:sz w:val="24"/>
          <w:szCs w:val="24"/>
          <w:lang w:val="sq-AL"/>
        </w:rPr>
        <w:t>e konsoliduar</w:t>
      </w:r>
      <w:r w:rsidR="00CF2C4D" w:rsidRPr="005825ED">
        <w:rPr>
          <w:sz w:val="24"/>
          <w:szCs w:val="24"/>
          <w:lang w:val="sq-AL"/>
        </w:rPr>
        <w:t xml:space="preserve"> ose </w:t>
      </w:r>
      <w:r w:rsidR="00072ED7" w:rsidRPr="005825ED">
        <w:rPr>
          <w:sz w:val="24"/>
          <w:szCs w:val="24"/>
          <w:lang w:val="sq-AL"/>
        </w:rPr>
        <w:t xml:space="preserve">shtesë </w:t>
      </w:r>
      <w:r w:rsidR="00CF2C4D" w:rsidRPr="005825ED">
        <w:rPr>
          <w:sz w:val="24"/>
          <w:szCs w:val="24"/>
          <w:lang w:val="sq-AL"/>
        </w:rPr>
        <w:t>përcaktohet në përputhje me rastin.</w:t>
      </w:r>
    </w:p>
    <w:p w14:paraId="3ECAB8D8" w14:textId="269A4731" w:rsidR="00CF2C4D" w:rsidRPr="005825ED" w:rsidRDefault="00454626" w:rsidP="00CF2C4D">
      <w:pPr>
        <w:pStyle w:val="Paragrafi"/>
        <w:rPr>
          <w:sz w:val="24"/>
          <w:szCs w:val="24"/>
          <w:lang w:val="sq-AL"/>
        </w:rPr>
      </w:pPr>
      <w:r w:rsidRPr="005825ED">
        <w:rPr>
          <w:sz w:val="24"/>
          <w:szCs w:val="24"/>
          <w:lang w:val="sq-AL"/>
        </w:rPr>
        <w:t xml:space="preserve">3. </w:t>
      </w:r>
      <w:r w:rsidR="00CF2C4D" w:rsidRPr="005825ED">
        <w:rPr>
          <w:sz w:val="24"/>
          <w:szCs w:val="24"/>
          <w:lang w:val="sq-AL"/>
        </w:rPr>
        <w:t xml:space="preserve">Kur një </w:t>
      </w:r>
      <w:r w:rsidR="00694BE1">
        <w:rPr>
          <w:sz w:val="24"/>
          <w:szCs w:val="24"/>
          <w:lang w:val="sq-AL"/>
        </w:rPr>
        <w:t>“</w:t>
      </w:r>
      <w:r w:rsidR="00CF2C4D" w:rsidRPr="005825ED">
        <w:rPr>
          <w:sz w:val="24"/>
          <w:szCs w:val="24"/>
          <w:lang w:val="sq-AL"/>
        </w:rPr>
        <w:t>AFIA</w:t>
      </w:r>
      <w:r w:rsidR="00694BE1">
        <w:rPr>
          <w:sz w:val="24"/>
          <w:szCs w:val="24"/>
          <w:lang w:val="sq-AL"/>
        </w:rPr>
        <w:t>”</w:t>
      </w:r>
      <w:r w:rsidR="00CF2C4D" w:rsidRPr="005825ED">
        <w:rPr>
          <w:sz w:val="24"/>
          <w:szCs w:val="24"/>
          <w:lang w:val="sq-AL"/>
        </w:rPr>
        <w:t xml:space="preserve"> është pjesë e një konglomerati financiar, çdo referencë në këtë ligj ndaj “subjektit të </w:t>
      </w:r>
      <w:r w:rsidRPr="005825ED">
        <w:rPr>
          <w:sz w:val="24"/>
          <w:szCs w:val="24"/>
          <w:lang w:val="sq-AL"/>
        </w:rPr>
        <w:t>mbik</w:t>
      </w:r>
      <w:r w:rsidR="00B471DB" w:rsidRPr="005825ED">
        <w:rPr>
          <w:sz w:val="24"/>
          <w:szCs w:val="24"/>
          <w:lang w:val="sq-AL"/>
        </w:rPr>
        <w:t>ë</w:t>
      </w:r>
      <w:r w:rsidRPr="005825ED">
        <w:rPr>
          <w:sz w:val="24"/>
          <w:szCs w:val="24"/>
          <w:lang w:val="sq-AL"/>
        </w:rPr>
        <w:t>qyru</w:t>
      </w:r>
      <w:r w:rsidR="00CF2C4D" w:rsidRPr="005825ED">
        <w:rPr>
          <w:sz w:val="24"/>
          <w:szCs w:val="24"/>
          <w:lang w:val="sq-AL"/>
        </w:rPr>
        <w:t xml:space="preserve">r”, “autoritetit </w:t>
      </w:r>
      <w:r w:rsidR="00D573FB" w:rsidRPr="005825ED">
        <w:rPr>
          <w:sz w:val="24"/>
          <w:szCs w:val="24"/>
          <w:lang w:val="sq-AL"/>
        </w:rPr>
        <w:t>mbik</w:t>
      </w:r>
      <w:r w:rsidR="00B471DB" w:rsidRPr="005825ED">
        <w:rPr>
          <w:sz w:val="24"/>
          <w:szCs w:val="24"/>
          <w:lang w:val="sq-AL"/>
        </w:rPr>
        <w:t>ë</w:t>
      </w:r>
      <w:r w:rsidR="00D573FB" w:rsidRPr="005825ED">
        <w:rPr>
          <w:sz w:val="24"/>
          <w:szCs w:val="24"/>
          <w:lang w:val="sq-AL"/>
        </w:rPr>
        <w:t>qyr</w:t>
      </w:r>
      <w:r w:rsidR="00B471DB" w:rsidRPr="005825ED">
        <w:rPr>
          <w:sz w:val="24"/>
          <w:szCs w:val="24"/>
          <w:lang w:val="sq-AL"/>
        </w:rPr>
        <w:t>ë</w:t>
      </w:r>
      <w:r w:rsidR="00D573FB" w:rsidRPr="005825ED">
        <w:rPr>
          <w:sz w:val="24"/>
          <w:szCs w:val="24"/>
          <w:lang w:val="sq-AL"/>
        </w:rPr>
        <w:t>s</w:t>
      </w:r>
      <w:r w:rsidR="00CF2C4D" w:rsidRPr="005825ED">
        <w:rPr>
          <w:sz w:val="24"/>
          <w:szCs w:val="24"/>
          <w:lang w:val="sq-AL"/>
        </w:rPr>
        <w:t xml:space="preserve">” dhe “autoritetit </w:t>
      </w:r>
      <w:r w:rsidR="00D573FB" w:rsidRPr="005825ED">
        <w:rPr>
          <w:sz w:val="24"/>
          <w:szCs w:val="24"/>
          <w:lang w:val="sq-AL"/>
        </w:rPr>
        <w:t>mbik</w:t>
      </w:r>
      <w:r w:rsidR="00B471DB" w:rsidRPr="005825ED">
        <w:rPr>
          <w:sz w:val="24"/>
          <w:szCs w:val="24"/>
          <w:lang w:val="sq-AL"/>
        </w:rPr>
        <w:t>ë</w:t>
      </w:r>
      <w:r w:rsidR="00D573FB" w:rsidRPr="005825ED">
        <w:rPr>
          <w:sz w:val="24"/>
          <w:szCs w:val="24"/>
          <w:lang w:val="sq-AL"/>
        </w:rPr>
        <w:t>qyr</w:t>
      </w:r>
      <w:r w:rsidR="00B471DB" w:rsidRPr="005825ED">
        <w:rPr>
          <w:sz w:val="24"/>
          <w:szCs w:val="24"/>
          <w:lang w:val="sq-AL"/>
        </w:rPr>
        <w:t>ë</w:t>
      </w:r>
      <w:r w:rsidR="00D573FB" w:rsidRPr="005825ED">
        <w:rPr>
          <w:sz w:val="24"/>
          <w:szCs w:val="24"/>
          <w:lang w:val="sq-AL"/>
        </w:rPr>
        <w:t xml:space="preserve">s </w:t>
      </w:r>
      <w:r w:rsidR="00CF2C4D" w:rsidRPr="005825ED">
        <w:rPr>
          <w:sz w:val="24"/>
          <w:szCs w:val="24"/>
          <w:lang w:val="sq-AL"/>
        </w:rPr>
        <w:t xml:space="preserve">përkatës” </w:t>
      </w:r>
      <w:r w:rsidR="00C55FEB">
        <w:rPr>
          <w:sz w:val="24"/>
          <w:szCs w:val="24"/>
          <w:lang w:val="sq-AL"/>
        </w:rPr>
        <w:t xml:space="preserve">do të konsiderohet </w:t>
      </w:r>
      <w:r w:rsidR="00CF2C4D" w:rsidRPr="005825ED">
        <w:rPr>
          <w:sz w:val="24"/>
          <w:szCs w:val="24"/>
          <w:lang w:val="sq-AL"/>
        </w:rPr>
        <w:t xml:space="preserve">si përfshirje edhe </w:t>
      </w:r>
      <w:r w:rsidR="00397FBA" w:rsidRPr="005825ED">
        <w:rPr>
          <w:sz w:val="24"/>
          <w:szCs w:val="24"/>
          <w:lang w:val="sq-AL"/>
        </w:rPr>
        <w:t>e shoq</w:t>
      </w:r>
      <w:r w:rsidR="00B471DB" w:rsidRPr="005825ED">
        <w:rPr>
          <w:sz w:val="24"/>
          <w:szCs w:val="24"/>
          <w:lang w:val="sq-AL"/>
        </w:rPr>
        <w:t>ë</w:t>
      </w:r>
      <w:r w:rsidR="00397FBA" w:rsidRPr="005825ED">
        <w:rPr>
          <w:sz w:val="24"/>
          <w:szCs w:val="24"/>
          <w:lang w:val="sq-AL"/>
        </w:rPr>
        <w:t>ris</w:t>
      </w:r>
      <w:r w:rsidR="00B471DB" w:rsidRPr="005825ED">
        <w:rPr>
          <w:sz w:val="24"/>
          <w:szCs w:val="24"/>
          <w:lang w:val="sq-AL"/>
        </w:rPr>
        <w:t>ë</w:t>
      </w:r>
      <w:r w:rsidR="00397FBA" w:rsidRPr="005825ED">
        <w:rPr>
          <w:sz w:val="24"/>
          <w:szCs w:val="24"/>
          <w:lang w:val="sq-AL"/>
        </w:rPr>
        <w:t xml:space="preserve"> administruese</w:t>
      </w:r>
      <w:r w:rsidR="00CF2C4D" w:rsidRPr="005825ED">
        <w:rPr>
          <w:sz w:val="24"/>
          <w:szCs w:val="24"/>
          <w:lang w:val="sq-AL"/>
        </w:rPr>
        <w:t xml:space="preserve"> të fondeve të investimeve alternative dhe e autoritetit që mbikëqyr atë.</w:t>
      </w:r>
    </w:p>
    <w:p w14:paraId="133B6635" w14:textId="77777777" w:rsidR="00CF2C4D" w:rsidRPr="005825ED" w:rsidRDefault="00CF2C4D" w:rsidP="00CE0B81">
      <w:pPr>
        <w:pStyle w:val="Paragrafi"/>
        <w:rPr>
          <w:sz w:val="24"/>
          <w:szCs w:val="24"/>
          <w:lang w:val="sq-AL"/>
        </w:rPr>
      </w:pPr>
    </w:p>
    <w:p w14:paraId="72164EE5" w14:textId="77777777" w:rsidR="0002495A" w:rsidRPr="005825ED" w:rsidRDefault="0002495A" w:rsidP="00504078">
      <w:pPr>
        <w:pStyle w:val="Paragrafi"/>
        <w:ind w:firstLine="0"/>
        <w:rPr>
          <w:sz w:val="24"/>
          <w:szCs w:val="24"/>
          <w:lang w:val="sq-AL"/>
        </w:rPr>
      </w:pPr>
    </w:p>
    <w:p w14:paraId="5CDD987B" w14:textId="770FA14C" w:rsidR="0002495A" w:rsidRPr="005825ED" w:rsidRDefault="0002495A" w:rsidP="0002495A">
      <w:pPr>
        <w:pStyle w:val="Paragrafi"/>
        <w:ind w:firstLine="0"/>
        <w:jc w:val="center"/>
        <w:rPr>
          <w:sz w:val="24"/>
          <w:szCs w:val="24"/>
          <w:lang w:val="sq-AL"/>
        </w:rPr>
      </w:pPr>
      <w:r w:rsidRPr="005825ED">
        <w:rPr>
          <w:sz w:val="24"/>
          <w:szCs w:val="24"/>
          <w:lang w:val="sq-AL"/>
        </w:rPr>
        <w:t xml:space="preserve">KREU </w:t>
      </w:r>
      <w:r w:rsidR="00221727" w:rsidRPr="005825ED">
        <w:rPr>
          <w:sz w:val="24"/>
          <w:szCs w:val="24"/>
          <w:lang w:val="sq-AL"/>
        </w:rPr>
        <w:t>I</w:t>
      </w:r>
      <w:r w:rsidR="0053368B" w:rsidRPr="005825ED">
        <w:rPr>
          <w:sz w:val="24"/>
          <w:szCs w:val="24"/>
          <w:lang w:val="sq-AL"/>
        </w:rPr>
        <w:t>V</w:t>
      </w:r>
    </w:p>
    <w:p w14:paraId="3C2F991A" w14:textId="71C7755E" w:rsidR="0002495A" w:rsidRPr="005825ED" w:rsidRDefault="007D7E40" w:rsidP="0002495A">
      <w:pPr>
        <w:pStyle w:val="Paragrafi"/>
        <w:ind w:firstLine="0"/>
        <w:jc w:val="center"/>
        <w:rPr>
          <w:sz w:val="24"/>
          <w:szCs w:val="24"/>
          <w:lang w:val="sq-AL"/>
        </w:rPr>
      </w:pPr>
      <w:r w:rsidRPr="005825ED">
        <w:rPr>
          <w:sz w:val="24"/>
          <w:szCs w:val="24"/>
          <w:lang w:val="sq-AL"/>
        </w:rPr>
        <w:t>SANKSIONET</w:t>
      </w:r>
      <w:r w:rsidR="001F4CD2" w:rsidRPr="005825ED">
        <w:rPr>
          <w:sz w:val="24"/>
          <w:szCs w:val="24"/>
          <w:lang w:val="sq-AL"/>
        </w:rPr>
        <w:t xml:space="preserve"> DHE </w:t>
      </w:r>
      <w:r w:rsidR="0002495A" w:rsidRPr="005825ED">
        <w:rPr>
          <w:sz w:val="24"/>
          <w:szCs w:val="24"/>
          <w:lang w:val="sq-AL"/>
        </w:rPr>
        <w:t>DISPOZITA TË PËRGJITHSHME ZBATIMI</w:t>
      </w:r>
    </w:p>
    <w:p w14:paraId="4D589326" w14:textId="77777777" w:rsidR="0072476E" w:rsidRPr="005825ED" w:rsidRDefault="0072476E" w:rsidP="0002495A">
      <w:pPr>
        <w:pStyle w:val="Paragrafi"/>
        <w:ind w:firstLine="0"/>
        <w:jc w:val="center"/>
        <w:rPr>
          <w:sz w:val="24"/>
          <w:szCs w:val="24"/>
          <w:lang w:val="sq-AL"/>
        </w:rPr>
      </w:pPr>
    </w:p>
    <w:p w14:paraId="69650C96" w14:textId="77777777" w:rsidR="00C25174" w:rsidRDefault="00C25174" w:rsidP="00093B99">
      <w:pPr>
        <w:pStyle w:val="Paragrafi"/>
        <w:ind w:firstLine="0"/>
        <w:jc w:val="center"/>
        <w:rPr>
          <w:b/>
          <w:bCs/>
          <w:sz w:val="24"/>
          <w:szCs w:val="24"/>
          <w:lang w:val="sq-AL"/>
        </w:rPr>
      </w:pPr>
    </w:p>
    <w:p w14:paraId="6D72B545" w14:textId="128DEA5F" w:rsidR="001F4CD2" w:rsidRPr="005825ED" w:rsidRDefault="001F4CD2" w:rsidP="00093B99">
      <w:pPr>
        <w:pStyle w:val="Paragrafi"/>
        <w:ind w:firstLine="0"/>
        <w:jc w:val="center"/>
        <w:rPr>
          <w:b/>
          <w:bCs/>
          <w:sz w:val="24"/>
          <w:szCs w:val="24"/>
          <w:lang w:val="sq-AL"/>
        </w:rPr>
      </w:pPr>
      <w:r w:rsidRPr="005825ED">
        <w:rPr>
          <w:b/>
          <w:bCs/>
          <w:sz w:val="24"/>
          <w:szCs w:val="24"/>
          <w:lang w:val="sq-AL"/>
        </w:rPr>
        <w:t>Neni 2</w:t>
      </w:r>
      <w:r w:rsidR="0072476E" w:rsidRPr="005825ED">
        <w:rPr>
          <w:b/>
          <w:bCs/>
          <w:sz w:val="24"/>
          <w:szCs w:val="24"/>
          <w:lang w:val="sq-AL"/>
        </w:rPr>
        <w:t>5</w:t>
      </w:r>
    </w:p>
    <w:p w14:paraId="5FEA6D42" w14:textId="5B9B3CA7" w:rsidR="001F4CD2" w:rsidRPr="005825ED" w:rsidRDefault="001F4CD2" w:rsidP="00093B99">
      <w:pPr>
        <w:pStyle w:val="Paragrafi"/>
        <w:ind w:firstLine="0"/>
        <w:jc w:val="center"/>
        <w:rPr>
          <w:b/>
          <w:bCs/>
          <w:sz w:val="24"/>
          <w:szCs w:val="24"/>
          <w:lang w:val="sq-AL"/>
        </w:rPr>
      </w:pPr>
      <w:r w:rsidRPr="005825ED">
        <w:rPr>
          <w:b/>
          <w:bCs/>
          <w:sz w:val="24"/>
          <w:szCs w:val="24"/>
          <w:lang w:val="sq-AL"/>
        </w:rPr>
        <w:t>Masat administrative</w:t>
      </w:r>
    </w:p>
    <w:p w14:paraId="3F6E5D56" w14:textId="77777777" w:rsidR="001F4CD2" w:rsidRPr="005825ED" w:rsidRDefault="001F4CD2" w:rsidP="001F4CD2">
      <w:pPr>
        <w:pStyle w:val="Paragrafi"/>
        <w:rPr>
          <w:sz w:val="24"/>
          <w:szCs w:val="24"/>
          <w:lang w:val="sq-AL"/>
        </w:rPr>
      </w:pPr>
    </w:p>
    <w:p w14:paraId="6E6C0075" w14:textId="65FDC3E6" w:rsidR="001F4CD2" w:rsidRPr="00A7606E" w:rsidRDefault="001F4CD2" w:rsidP="00750BB7">
      <w:pPr>
        <w:pStyle w:val="Paragrafi"/>
        <w:numPr>
          <w:ilvl w:val="0"/>
          <w:numId w:val="27"/>
        </w:numPr>
        <w:tabs>
          <w:tab w:val="left" w:pos="990"/>
        </w:tabs>
        <w:ind w:left="270" w:firstLine="450"/>
        <w:rPr>
          <w:sz w:val="24"/>
          <w:szCs w:val="24"/>
          <w:lang w:val="sq-AL"/>
        </w:rPr>
      </w:pPr>
      <w:r w:rsidRPr="005825ED">
        <w:rPr>
          <w:sz w:val="24"/>
          <w:szCs w:val="24"/>
          <w:lang w:val="sq-AL"/>
        </w:rPr>
        <w:t xml:space="preserve">Shoqëria financiare zotëruese e përzier, subjekti i mbikëqyrur ose çdo person tjetër juridik pjesë e konglomeratit financiar </w:t>
      </w:r>
      <w:r w:rsidR="00877201">
        <w:rPr>
          <w:sz w:val="24"/>
          <w:szCs w:val="24"/>
          <w:lang w:val="sq-AL"/>
        </w:rPr>
        <w:t xml:space="preserve">sanksionohet me </w:t>
      </w:r>
      <w:r w:rsidRPr="005825ED">
        <w:rPr>
          <w:sz w:val="24"/>
          <w:szCs w:val="24"/>
          <w:lang w:val="sq-AL"/>
        </w:rPr>
        <w:t>gjob</w:t>
      </w:r>
      <w:r w:rsidR="00877201">
        <w:rPr>
          <w:sz w:val="24"/>
          <w:szCs w:val="24"/>
          <w:lang w:val="sq-AL"/>
        </w:rPr>
        <w:t>ë</w:t>
      </w:r>
      <w:r w:rsidRPr="005825ED">
        <w:rPr>
          <w:sz w:val="24"/>
          <w:szCs w:val="24"/>
          <w:lang w:val="sq-AL"/>
        </w:rPr>
        <w:t xml:space="preserve"> </w:t>
      </w:r>
      <w:r w:rsidR="00D3642E" w:rsidRPr="005825ED">
        <w:rPr>
          <w:sz w:val="24"/>
          <w:szCs w:val="24"/>
          <w:lang w:val="sq-AL"/>
        </w:rPr>
        <w:t xml:space="preserve">në vlerën </w:t>
      </w:r>
      <w:r w:rsidR="002C2608" w:rsidRPr="002C2608">
        <w:rPr>
          <w:sz w:val="24"/>
          <w:szCs w:val="24"/>
          <w:lang w:val="sq-AL"/>
        </w:rPr>
        <w:t xml:space="preserve">nga </w:t>
      </w:r>
      <w:r w:rsidR="00A82054">
        <w:rPr>
          <w:sz w:val="24"/>
          <w:szCs w:val="24"/>
          <w:lang w:val="sq-AL"/>
        </w:rPr>
        <w:t>1</w:t>
      </w:r>
      <w:r w:rsidR="002C2608" w:rsidRPr="002C2608">
        <w:rPr>
          <w:sz w:val="24"/>
          <w:szCs w:val="24"/>
          <w:lang w:val="sq-AL"/>
        </w:rPr>
        <w:t> </w:t>
      </w:r>
      <w:r w:rsidR="00A82054">
        <w:rPr>
          <w:sz w:val="24"/>
          <w:szCs w:val="24"/>
          <w:lang w:val="sq-AL"/>
        </w:rPr>
        <w:t>0</w:t>
      </w:r>
      <w:r w:rsidR="002C2608" w:rsidRPr="002C2608">
        <w:rPr>
          <w:sz w:val="24"/>
          <w:szCs w:val="24"/>
          <w:lang w:val="sq-AL"/>
        </w:rPr>
        <w:t>00 000 (</w:t>
      </w:r>
      <w:r w:rsidR="00A82054">
        <w:rPr>
          <w:sz w:val="24"/>
          <w:szCs w:val="24"/>
          <w:lang w:val="sq-AL"/>
        </w:rPr>
        <w:t>një</w:t>
      </w:r>
      <w:r w:rsidR="002C2608" w:rsidRPr="002C2608">
        <w:rPr>
          <w:sz w:val="24"/>
          <w:szCs w:val="24"/>
          <w:lang w:val="sq-AL"/>
        </w:rPr>
        <w:t xml:space="preserve"> milionë) deri në </w:t>
      </w:r>
      <w:r w:rsidR="00A82054">
        <w:rPr>
          <w:sz w:val="24"/>
          <w:szCs w:val="24"/>
          <w:lang w:val="sq-AL"/>
        </w:rPr>
        <w:t>6</w:t>
      </w:r>
      <w:r w:rsidR="002C2608" w:rsidRPr="002C2608">
        <w:rPr>
          <w:sz w:val="24"/>
          <w:szCs w:val="24"/>
          <w:lang w:val="sq-AL"/>
        </w:rPr>
        <w:t> 000 000 (</w:t>
      </w:r>
      <w:r w:rsidR="00421DE7">
        <w:rPr>
          <w:sz w:val="24"/>
          <w:szCs w:val="24"/>
          <w:lang w:val="sq-AL"/>
        </w:rPr>
        <w:t>gjash</w:t>
      </w:r>
      <w:r w:rsidR="002C2608" w:rsidRPr="002C2608">
        <w:rPr>
          <w:sz w:val="24"/>
          <w:szCs w:val="24"/>
          <w:lang w:val="sq-AL"/>
        </w:rPr>
        <w:t>të milionë) lekë</w:t>
      </w:r>
      <w:r w:rsidRPr="005825ED">
        <w:rPr>
          <w:sz w:val="24"/>
          <w:szCs w:val="24"/>
          <w:lang w:val="sq-AL"/>
        </w:rPr>
        <w:t>, në rastet kur:</w:t>
      </w:r>
    </w:p>
    <w:p w14:paraId="69A07781" w14:textId="248DD587"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njofton koordinatorin mbi ndërprerjen e plotësimit të kushteve për ekzistencën e konglomeratit financiar brenda 30 (tridhjetë) ditëve nga data e ndërprerjes së plotësimit të këtyre kushteve, sipas nenit 4, pika </w:t>
      </w:r>
      <w:r w:rsidR="00C25174">
        <w:rPr>
          <w:sz w:val="24"/>
          <w:szCs w:val="24"/>
          <w:lang w:val="sq-AL"/>
        </w:rPr>
        <w:t>8</w:t>
      </w:r>
      <w:r w:rsidRPr="005825ED">
        <w:rPr>
          <w:sz w:val="24"/>
          <w:szCs w:val="24"/>
          <w:lang w:val="sq-AL"/>
        </w:rPr>
        <w:t xml:space="preserve"> të këtij ligji</w:t>
      </w:r>
      <w:r w:rsidR="00C25174">
        <w:rPr>
          <w:sz w:val="24"/>
          <w:szCs w:val="24"/>
          <w:lang w:val="sq-AL"/>
        </w:rPr>
        <w:t>;</w:t>
      </w:r>
    </w:p>
    <w:p w14:paraId="6D0C09FB" w14:textId="7045513D"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Nuk mban nivelin e përshtatshëm të mjaftueshmërisë së kapitalit në nivelin e konglomeratit financiar, sipas kërkesave të përcaktuara në nenin 6, të këtij ligji;</w:t>
      </w:r>
    </w:p>
    <w:p w14:paraId="378BA5A6" w14:textId="53F4ED77"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Nuk monitoron përqendrimet e rrezikut në nivelin e konglomeratit financiar, sipas nenit 7</w:t>
      </w:r>
      <w:r w:rsidR="009F7856">
        <w:rPr>
          <w:sz w:val="24"/>
          <w:szCs w:val="24"/>
          <w:lang w:val="sq-AL"/>
        </w:rPr>
        <w:t>,</w:t>
      </w:r>
      <w:r w:rsidRPr="005825ED">
        <w:rPr>
          <w:sz w:val="24"/>
          <w:szCs w:val="24"/>
          <w:lang w:val="sq-AL"/>
        </w:rPr>
        <w:t xml:space="preserve"> të këtij ligji;</w:t>
      </w:r>
    </w:p>
    <w:p w14:paraId="5DED6040" w14:textId="7646CD29"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Nuk monitoron transaksionet e rëndësishme ndërmjet subjekteve të mbikëqyrura në konglomeratin financiar, sipas nenit 8</w:t>
      </w:r>
      <w:r w:rsidR="009F7856">
        <w:rPr>
          <w:sz w:val="24"/>
          <w:szCs w:val="24"/>
          <w:lang w:val="sq-AL"/>
        </w:rPr>
        <w:t>,</w:t>
      </w:r>
      <w:r w:rsidRPr="005825ED">
        <w:rPr>
          <w:sz w:val="24"/>
          <w:szCs w:val="24"/>
          <w:lang w:val="sq-AL"/>
        </w:rPr>
        <w:t xml:space="preserve"> të këtij ligji;</w:t>
      </w:r>
    </w:p>
    <w:p w14:paraId="67A220FD" w14:textId="425C52D6"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Përveç kërkesave të nenit 6 të këtij ligji, nuk miraton dhe nuk zbaton politikat për mjaftueshmërinë e fondeve të veta;</w:t>
      </w:r>
    </w:p>
    <w:p w14:paraId="795461EE" w14:textId="1E53EFFF"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Përveç kërkesave të nenit 6 të këtij ligji, nuk krijon dhe nuk zbaton një sistem të efektshëm dhe të besueshëm të menaxhimit të rrezikut;</w:t>
      </w:r>
    </w:p>
    <w:p w14:paraId="2320F42E" w14:textId="5E66138F"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Përveç kërkesave të nenit 6 të këtij ligji, nuk krijon dhe nuk zbaton një sistem të efektshëm të kontrollit të brendshëm në të gjitha fushat e veprimtarisë, veçanërisht në procedurat administrative dhe kontabël, sipas nenit 9, pika 1 të këtij ligji;</w:t>
      </w:r>
    </w:p>
    <w:p w14:paraId="50219F76" w14:textId="6ABD8649"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ushtron mbikëqyrjen </w:t>
      </w:r>
      <w:r w:rsidR="00D725ED">
        <w:rPr>
          <w:sz w:val="24"/>
          <w:szCs w:val="24"/>
          <w:lang w:val="sq-AL"/>
        </w:rPr>
        <w:t>ndaj</w:t>
      </w:r>
      <w:r w:rsidRPr="005825ED">
        <w:rPr>
          <w:sz w:val="24"/>
          <w:szCs w:val="24"/>
          <w:lang w:val="sq-AL"/>
        </w:rPr>
        <w:t xml:space="preserve"> subjekteve të mbikëqyrura për zbatimin e detyrimeve të përcaktuara në nenet 6 dhe 9</w:t>
      </w:r>
      <w:r w:rsidR="00D725ED">
        <w:rPr>
          <w:sz w:val="24"/>
          <w:szCs w:val="24"/>
          <w:lang w:val="sq-AL"/>
        </w:rPr>
        <w:t>,</w:t>
      </w:r>
      <w:r w:rsidRPr="005825ED">
        <w:rPr>
          <w:sz w:val="24"/>
          <w:szCs w:val="24"/>
          <w:lang w:val="sq-AL"/>
        </w:rPr>
        <w:t xml:space="preserve"> të këtij ligji;</w:t>
      </w:r>
    </w:p>
    <w:p w14:paraId="23B08D20" w14:textId="29455718"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kryen rregullisht dhe të paktën njëherë në vit përllogaritjen e fondeve të veta dhe </w:t>
      </w:r>
      <w:r w:rsidRPr="005825ED">
        <w:rPr>
          <w:sz w:val="24"/>
          <w:szCs w:val="24"/>
          <w:lang w:val="sq-AL"/>
        </w:rPr>
        <w:lastRenderedPageBreak/>
        <w:t>kërkesave shtesë kapitale dhe nuk ia dorëzon koordinatorit rezultatet e përllogaritjes, sipas nenit 6, pika 2 të këtij ligji;</w:t>
      </w:r>
    </w:p>
    <w:p w14:paraId="1A8788EA" w14:textId="6F4EBCAA" w:rsidR="001F4CD2" w:rsidRPr="005825ED" w:rsidRDefault="001F4CD2" w:rsidP="00750BB7">
      <w:pPr>
        <w:pStyle w:val="Paragrafi"/>
        <w:numPr>
          <w:ilvl w:val="0"/>
          <w:numId w:val="19"/>
        </w:numPr>
        <w:tabs>
          <w:tab w:val="left" w:pos="990"/>
        </w:tabs>
        <w:ind w:left="270" w:firstLine="450"/>
        <w:rPr>
          <w:sz w:val="24"/>
          <w:szCs w:val="24"/>
          <w:lang w:val="sq-AL"/>
        </w:rPr>
      </w:pPr>
      <w:r w:rsidRPr="005825ED">
        <w:rPr>
          <w:sz w:val="24"/>
          <w:szCs w:val="24"/>
          <w:lang w:val="sq-AL"/>
        </w:rPr>
        <w:t>Nuk i raporton rregullisht dhe të paktën njëherë në vit koordinatorit çdo përqendrim të konsiderueshëm rreziku në nivelin e konglomeratit financiar, sipas nenit 7, pika 2 të këtij ligji;</w:t>
      </w:r>
    </w:p>
    <w:p w14:paraId="6D6C2DD7" w14:textId="285DA4A4" w:rsidR="001F4CD2" w:rsidRPr="005825ED" w:rsidRDefault="001F4CD2" w:rsidP="00750BB7">
      <w:pPr>
        <w:pStyle w:val="Paragrafi"/>
        <w:numPr>
          <w:ilvl w:val="0"/>
          <w:numId w:val="19"/>
        </w:numPr>
        <w:tabs>
          <w:tab w:val="left" w:pos="990"/>
        </w:tabs>
        <w:ind w:left="270" w:firstLine="450"/>
        <w:rPr>
          <w:sz w:val="24"/>
          <w:szCs w:val="24"/>
          <w:lang w:val="sq-AL"/>
        </w:rPr>
      </w:pPr>
      <w:r w:rsidRPr="005825ED">
        <w:rPr>
          <w:sz w:val="24"/>
          <w:szCs w:val="24"/>
          <w:lang w:val="sq-AL"/>
        </w:rPr>
        <w:t>Nuk i raporton rregullisht dhe të paktën njëherë në vit koordinatorit transaksionet e rëndësishme ndërmjet subjekteve të mbikëqyrura në konglomeratin financiar, sipas nenit 8, pika 2 të këtij ligji;</w:t>
      </w:r>
    </w:p>
    <w:p w14:paraId="1ED023BE" w14:textId="2C549602" w:rsidR="001F4CD2" w:rsidRPr="005825ED" w:rsidRDefault="001F4CD2" w:rsidP="00750BB7">
      <w:pPr>
        <w:pStyle w:val="Paragrafi"/>
        <w:numPr>
          <w:ilvl w:val="0"/>
          <w:numId w:val="19"/>
        </w:numPr>
        <w:tabs>
          <w:tab w:val="left" w:pos="990"/>
        </w:tabs>
        <w:ind w:left="270" w:firstLine="450"/>
        <w:rPr>
          <w:sz w:val="24"/>
          <w:szCs w:val="24"/>
          <w:lang w:val="sq-AL"/>
        </w:rPr>
      </w:pPr>
      <w:r w:rsidRPr="005825ED">
        <w:rPr>
          <w:sz w:val="24"/>
          <w:szCs w:val="24"/>
          <w:lang w:val="sq-AL"/>
        </w:rPr>
        <w:t>Nuk i jep, në nivelin e konglomeratit financiar, çdo vit autoriteteve mbikëqyrëse kompetente informacion mbi strukturën, drejtimin dhe organizimin e konglomeratit financiar, përfshirë të dhëna mbi të gjitha subjektet e mbikëqyrura, shoqëritë e varura jo të mbikëqyrura dhe degët e rëndësishme, sipas nenit 9, pika 4 të këtij ligji;</w:t>
      </w:r>
    </w:p>
    <w:p w14:paraId="0DD6D790" w14:textId="4CB0DA65"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publikon çdo vit, në nivelin e konglomeratit financiar, përshkrimin e strukturës, drejtimit dhe organizimit të konglomeratit financiar, sipas nenit 9, </w:t>
      </w:r>
      <w:r w:rsidR="003E7EC4">
        <w:rPr>
          <w:sz w:val="24"/>
          <w:szCs w:val="24"/>
          <w:lang w:val="sq-AL"/>
        </w:rPr>
        <w:t>pika 4, e</w:t>
      </w:r>
      <w:r w:rsidRPr="005825ED">
        <w:rPr>
          <w:sz w:val="24"/>
          <w:szCs w:val="24"/>
          <w:lang w:val="sq-AL"/>
        </w:rPr>
        <w:t xml:space="preserve"> këtij ligji;</w:t>
      </w:r>
    </w:p>
    <w:p w14:paraId="725BBC7D" w14:textId="50774873" w:rsidR="001F4CD2" w:rsidRPr="005825ED"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njofton, koordinatorin mbi personat e emëruar në organet drejtuese të saj, sipas nenit </w:t>
      </w:r>
      <w:r w:rsidR="00BE5789" w:rsidRPr="005825ED">
        <w:rPr>
          <w:sz w:val="24"/>
          <w:szCs w:val="24"/>
          <w:lang w:val="sq-AL"/>
        </w:rPr>
        <w:t>1</w:t>
      </w:r>
      <w:r w:rsidR="00BE5789">
        <w:rPr>
          <w:sz w:val="24"/>
          <w:szCs w:val="24"/>
          <w:lang w:val="sq-AL"/>
        </w:rPr>
        <w:t>6</w:t>
      </w:r>
      <w:r w:rsidR="006E6779">
        <w:rPr>
          <w:sz w:val="24"/>
          <w:szCs w:val="24"/>
          <w:lang w:val="sq-AL"/>
        </w:rPr>
        <w:t>,</w:t>
      </w:r>
      <w:r w:rsidR="00BE5789" w:rsidRPr="005825ED">
        <w:rPr>
          <w:sz w:val="24"/>
          <w:szCs w:val="24"/>
          <w:lang w:val="sq-AL"/>
        </w:rPr>
        <w:t xml:space="preserve"> </w:t>
      </w:r>
      <w:r w:rsidRPr="005825ED">
        <w:rPr>
          <w:sz w:val="24"/>
          <w:szCs w:val="24"/>
          <w:lang w:val="sq-AL"/>
        </w:rPr>
        <w:t>të këtij ligji;</w:t>
      </w:r>
    </w:p>
    <w:p w14:paraId="72B8C9C8" w14:textId="05A514DD" w:rsidR="001F4CD2" w:rsidRPr="009A0D45" w:rsidRDefault="001F4CD2" w:rsidP="00750BB7">
      <w:pPr>
        <w:pStyle w:val="Paragrafi"/>
        <w:numPr>
          <w:ilvl w:val="0"/>
          <w:numId w:val="19"/>
        </w:numPr>
        <w:tabs>
          <w:tab w:val="left" w:pos="1080"/>
        </w:tabs>
        <w:ind w:left="270" w:firstLine="450"/>
        <w:rPr>
          <w:sz w:val="24"/>
          <w:szCs w:val="24"/>
          <w:lang w:val="sq-AL"/>
        </w:rPr>
      </w:pPr>
      <w:r w:rsidRPr="005825ED">
        <w:rPr>
          <w:sz w:val="24"/>
          <w:szCs w:val="24"/>
          <w:lang w:val="sq-AL"/>
        </w:rPr>
        <w:t xml:space="preserve">Nuk i mundëson autoritetit mbikëqyrës ushtrimin e mbikëqyrjes shtesë të veprimtarisë së tij në zyrën qendrore dhe në vendet e tjera ku kryen aktivitet, </w:t>
      </w:r>
      <w:r w:rsidRPr="009A0D45">
        <w:rPr>
          <w:sz w:val="24"/>
          <w:szCs w:val="24"/>
          <w:lang w:val="sq-AL"/>
        </w:rPr>
        <w:t>sipas nenit 1</w:t>
      </w:r>
      <w:r w:rsidR="009A0D45">
        <w:rPr>
          <w:sz w:val="24"/>
          <w:szCs w:val="24"/>
          <w:lang w:val="sq-AL"/>
        </w:rPr>
        <w:t>7</w:t>
      </w:r>
      <w:r w:rsidRPr="009A0D45">
        <w:rPr>
          <w:sz w:val="24"/>
          <w:szCs w:val="24"/>
          <w:lang w:val="sq-AL"/>
        </w:rPr>
        <w:t>, pika 1 të këtij ligji;</w:t>
      </w:r>
    </w:p>
    <w:p w14:paraId="514B5049" w14:textId="02FC0298" w:rsidR="001F4CD2" w:rsidRPr="009A0D45" w:rsidRDefault="00750BB7" w:rsidP="00750BB7">
      <w:pPr>
        <w:pStyle w:val="Paragrafi"/>
        <w:numPr>
          <w:ilvl w:val="0"/>
          <w:numId w:val="19"/>
        </w:numPr>
        <w:tabs>
          <w:tab w:val="left" w:pos="990"/>
        </w:tabs>
        <w:ind w:left="270" w:firstLine="450"/>
        <w:rPr>
          <w:sz w:val="24"/>
          <w:szCs w:val="24"/>
          <w:lang w:val="sq-AL"/>
        </w:rPr>
      </w:pPr>
      <w:r>
        <w:rPr>
          <w:sz w:val="24"/>
          <w:szCs w:val="24"/>
          <w:lang w:val="sq-AL"/>
        </w:rPr>
        <w:t xml:space="preserve"> </w:t>
      </w:r>
      <w:r w:rsidR="001F4CD2" w:rsidRPr="005825ED">
        <w:rPr>
          <w:sz w:val="24"/>
          <w:szCs w:val="24"/>
          <w:lang w:val="sq-AL"/>
        </w:rPr>
        <w:t xml:space="preserve">Nuk i mundëson autoritetit mbikëqyrës kontrollin e librave të biznesit, dokumentacionit, regjistrave dhe sistemeve të informacionit, </w:t>
      </w:r>
      <w:r w:rsidR="001F4CD2" w:rsidRPr="009A0D45">
        <w:rPr>
          <w:sz w:val="24"/>
          <w:szCs w:val="24"/>
          <w:lang w:val="sq-AL"/>
        </w:rPr>
        <w:t>sipas nenit 1</w:t>
      </w:r>
      <w:r w:rsidR="009A0D45">
        <w:rPr>
          <w:sz w:val="24"/>
          <w:szCs w:val="24"/>
          <w:lang w:val="sq-AL"/>
        </w:rPr>
        <w:t>7</w:t>
      </w:r>
      <w:r w:rsidR="001F4CD2" w:rsidRPr="009A0D45">
        <w:rPr>
          <w:sz w:val="24"/>
          <w:szCs w:val="24"/>
          <w:lang w:val="sq-AL"/>
        </w:rPr>
        <w:t>, pika 2 të këtij ligji;</w:t>
      </w:r>
    </w:p>
    <w:p w14:paraId="1AB5D889" w14:textId="1C0E9E68" w:rsidR="001F4CD2" w:rsidRPr="005825ED" w:rsidRDefault="001F4CD2" w:rsidP="00750BB7">
      <w:pPr>
        <w:pStyle w:val="Paragrafi"/>
        <w:numPr>
          <w:ilvl w:val="0"/>
          <w:numId w:val="19"/>
        </w:numPr>
        <w:tabs>
          <w:tab w:val="left" w:pos="990"/>
          <w:tab w:val="left" w:pos="1080"/>
        </w:tabs>
        <w:ind w:left="270" w:firstLine="450"/>
        <w:rPr>
          <w:sz w:val="24"/>
          <w:szCs w:val="24"/>
          <w:lang w:val="sq-AL"/>
        </w:rPr>
      </w:pPr>
      <w:r w:rsidRPr="005825ED">
        <w:rPr>
          <w:sz w:val="24"/>
          <w:szCs w:val="24"/>
          <w:lang w:val="sq-AL"/>
        </w:rPr>
        <w:t>Nuk i dorëzon autoritetit mbikëqyrës regjistrat elektronikë, kopjet e librave të biznesit dhe dokumentacionit administrativ në formatin e kërkuar</w:t>
      </w:r>
      <w:r w:rsidRPr="009A0D45">
        <w:rPr>
          <w:sz w:val="24"/>
          <w:szCs w:val="24"/>
          <w:lang w:val="sq-AL"/>
        </w:rPr>
        <w:t>, sipas nenit 1</w:t>
      </w:r>
      <w:r w:rsidR="009A0D45">
        <w:rPr>
          <w:sz w:val="24"/>
          <w:szCs w:val="24"/>
          <w:lang w:val="sq-AL"/>
        </w:rPr>
        <w:t>7</w:t>
      </w:r>
      <w:r w:rsidRPr="009A0D45">
        <w:rPr>
          <w:sz w:val="24"/>
          <w:szCs w:val="24"/>
          <w:lang w:val="sq-AL"/>
        </w:rPr>
        <w:t>, pika 3</w:t>
      </w:r>
      <w:r w:rsidRPr="005825ED">
        <w:rPr>
          <w:sz w:val="24"/>
          <w:szCs w:val="24"/>
          <w:lang w:val="sq-AL"/>
        </w:rPr>
        <w:t xml:space="preserve"> të këtij ligji;</w:t>
      </w:r>
    </w:p>
    <w:p w14:paraId="4D40AFB9" w14:textId="6B884BF3" w:rsidR="001F4CD2" w:rsidRPr="005825ED" w:rsidRDefault="001F4CD2" w:rsidP="00750BB7">
      <w:pPr>
        <w:pStyle w:val="Paragrafi"/>
        <w:numPr>
          <w:ilvl w:val="0"/>
          <w:numId w:val="19"/>
        </w:numPr>
        <w:tabs>
          <w:tab w:val="left" w:pos="810"/>
          <w:tab w:val="left" w:pos="1080"/>
        </w:tabs>
        <w:ind w:left="270" w:firstLine="450"/>
        <w:rPr>
          <w:sz w:val="24"/>
          <w:szCs w:val="24"/>
          <w:lang w:val="sq-AL"/>
        </w:rPr>
      </w:pPr>
      <w:r w:rsidRPr="005825ED">
        <w:rPr>
          <w:sz w:val="24"/>
          <w:szCs w:val="24"/>
          <w:lang w:val="sq-AL"/>
        </w:rPr>
        <w:t>Nuk zbaton afati</w:t>
      </w:r>
      <w:r w:rsidR="00C41AB5">
        <w:rPr>
          <w:sz w:val="24"/>
          <w:szCs w:val="24"/>
          <w:lang w:val="sq-AL"/>
        </w:rPr>
        <w:t>n</w:t>
      </w:r>
      <w:r w:rsidRPr="005825ED">
        <w:rPr>
          <w:sz w:val="24"/>
          <w:szCs w:val="24"/>
          <w:lang w:val="sq-AL"/>
        </w:rPr>
        <w:t xml:space="preserve"> </w:t>
      </w:r>
      <w:r w:rsidR="00C41AB5">
        <w:rPr>
          <w:sz w:val="24"/>
          <w:szCs w:val="24"/>
          <w:lang w:val="sq-AL"/>
        </w:rPr>
        <w:t>e</w:t>
      </w:r>
      <w:r w:rsidRPr="005825ED">
        <w:rPr>
          <w:sz w:val="24"/>
          <w:szCs w:val="24"/>
          <w:lang w:val="sq-AL"/>
        </w:rPr>
        <w:t xml:space="preserve"> përcaktuar në nenin 2</w:t>
      </w:r>
      <w:r w:rsidR="00DB051D" w:rsidRPr="005825ED">
        <w:rPr>
          <w:sz w:val="24"/>
          <w:szCs w:val="24"/>
          <w:lang w:val="sq-AL"/>
        </w:rPr>
        <w:t>8</w:t>
      </w:r>
      <w:r w:rsidR="00176FDC">
        <w:rPr>
          <w:sz w:val="24"/>
          <w:szCs w:val="24"/>
          <w:lang w:val="sq-AL"/>
        </w:rPr>
        <w:t>,</w:t>
      </w:r>
      <w:r w:rsidR="00DB051D" w:rsidRPr="005825ED">
        <w:rPr>
          <w:sz w:val="24"/>
          <w:szCs w:val="24"/>
          <w:lang w:val="sq-AL"/>
        </w:rPr>
        <w:t xml:space="preserve"> të</w:t>
      </w:r>
      <w:r w:rsidRPr="005825ED">
        <w:rPr>
          <w:sz w:val="24"/>
          <w:szCs w:val="24"/>
          <w:lang w:val="sq-AL"/>
        </w:rPr>
        <w:t xml:space="preserve"> këtij ligji.</w:t>
      </w:r>
    </w:p>
    <w:p w14:paraId="7880C1C4" w14:textId="14CFDE36" w:rsidR="008E59AC" w:rsidRPr="005825ED" w:rsidRDefault="008E59AC" w:rsidP="00750BB7">
      <w:pPr>
        <w:pStyle w:val="Paragrafi"/>
        <w:numPr>
          <w:ilvl w:val="0"/>
          <w:numId w:val="19"/>
        </w:numPr>
        <w:tabs>
          <w:tab w:val="left" w:pos="990"/>
        </w:tabs>
        <w:ind w:left="270" w:firstLine="450"/>
        <w:rPr>
          <w:sz w:val="24"/>
          <w:szCs w:val="24"/>
          <w:lang w:val="sq-AL"/>
        </w:rPr>
      </w:pPr>
      <w:r w:rsidRPr="005825ED">
        <w:rPr>
          <w:sz w:val="24"/>
          <w:szCs w:val="24"/>
          <w:lang w:val="sq-AL"/>
        </w:rPr>
        <w:t>Nuk bashkëpunon me koordinatorin ose me autoritetet e tjera mbikëqyrëse në zbatimin e detyrimeve të përcaktuara nga ky ligj ose nuk siguron akses në informacionin e kërkuar nga këto autoritete;</w:t>
      </w:r>
    </w:p>
    <w:p w14:paraId="6A94BD1D" w14:textId="70343756" w:rsidR="008E59AC" w:rsidRPr="005825ED" w:rsidRDefault="008E59AC" w:rsidP="00750BB7">
      <w:pPr>
        <w:pStyle w:val="Paragrafi"/>
        <w:numPr>
          <w:ilvl w:val="0"/>
          <w:numId w:val="19"/>
        </w:numPr>
        <w:tabs>
          <w:tab w:val="left" w:pos="990"/>
        </w:tabs>
        <w:ind w:left="270" w:firstLine="450"/>
        <w:rPr>
          <w:sz w:val="24"/>
          <w:szCs w:val="24"/>
          <w:lang w:val="sq-AL"/>
        </w:rPr>
      </w:pPr>
      <w:r w:rsidRPr="005825ED">
        <w:rPr>
          <w:sz w:val="24"/>
          <w:szCs w:val="24"/>
          <w:lang w:val="sq-AL"/>
        </w:rPr>
        <w:t>Nuk i raporton koordinatorit ose autoriteteve mbikëqyrëse në rastet e parashikuara në nenet 4 dhe 5 të këtij ligji, për ndryshime të rëndësishme në strukturën e pronësisë ose në përbërjen e grupit.</w:t>
      </w:r>
    </w:p>
    <w:p w14:paraId="0A2AB86C" w14:textId="2C657AAA" w:rsidR="0009793A" w:rsidRPr="005825ED" w:rsidRDefault="008E59AC" w:rsidP="00750BB7">
      <w:pPr>
        <w:pStyle w:val="Paragrafi"/>
        <w:numPr>
          <w:ilvl w:val="0"/>
          <w:numId w:val="27"/>
        </w:numPr>
        <w:tabs>
          <w:tab w:val="left" w:pos="990"/>
        </w:tabs>
        <w:ind w:left="270" w:firstLine="450"/>
        <w:rPr>
          <w:sz w:val="24"/>
          <w:szCs w:val="24"/>
          <w:lang w:val="sq-AL"/>
        </w:rPr>
      </w:pPr>
      <w:r w:rsidRPr="005825ED">
        <w:rPr>
          <w:sz w:val="24"/>
          <w:szCs w:val="24"/>
          <w:lang w:val="sq-AL"/>
        </w:rPr>
        <w:t xml:space="preserve">Përveç </w:t>
      </w:r>
      <w:r w:rsidR="00747A1F">
        <w:rPr>
          <w:sz w:val="24"/>
          <w:szCs w:val="24"/>
          <w:lang w:val="sq-AL"/>
        </w:rPr>
        <w:t xml:space="preserve">sanksionit me </w:t>
      </w:r>
      <w:r w:rsidRPr="005825ED">
        <w:rPr>
          <w:sz w:val="24"/>
          <w:szCs w:val="24"/>
          <w:lang w:val="sq-AL"/>
        </w:rPr>
        <w:t>gjob</w:t>
      </w:r>
      <w:r w:rsidR="00747A1F">
        <w:rPr>
          <w:sz w:val="24"/>
          <w:szCs w:val="24"/>
          <w:lang w:val="sq-AL"/>
        </w:rPr>
        <w:t>ë</w:t>
      </w:r>
      <w:r w:rsidR="00A7606E">
        <w:rPr>
          <w:sz w:val="24"/>
          <w:szCs w:val="24"/>
          <w:lang w:val="sq-AL"/>
        </w:rPr>
        <w:t xml:space="preserve"> të parashikuar në këtë nen</w:t>
      </w:r>
      <w:r w:rsidRPr="005825ED">
        <w:rPr>
          <w:sz w:val="24"/>
          <w:szCs w:val="24"/>
          <w:lang w:val="sq-AL"/>
        </w:rPr>
        <w:t>, autoritetet mbikëqyrëse mund të vendosin ndaj subjektit shkelës masa administrative</w:t>
      </w:r>
      <w:r w:rsidR="00877201" w:rsidRPr="00877201">
        <w:rPr>
          <w:sz w:val="24"/>
          <w:szCs w:val="24"/>
          <w:lang w:val="sq-AL"/>
        </w:rPr>
        <w:t xml:space="preserve"> </w:t>
      </w:r>
      <w:r w:rsidR="00877201" w:rsidRPr="005825ED">
        <w:rPr>
          <w:sz w:val="24"/>
          <w:szCs w:val="24"/>
          <w:lang w:val="sq-AL"/>
        </w:rPr>
        <w:t>plotësuese</w:t>
      </w:r>
      <w:r w:rsidRPr="005825ED">
        <w:rPr>
          <w:sz w:val="24"/>
          <w:szCs w:val="24"/>
          <w:lang w:val="sq-AL"/>
        </w:rPr>
        <w:t xml:space="preserve">, si: </w:t>
      </w:r>
    </w:p>
    <w:p w14:paraId="3BA6B17E" w14:textId="77777777" w:rsidR="0009793A" w:rsidRPr="005825ED" w:rsidRDefault="008E59AC" w:rsidP="00750BB7">
      <w:pPr>
        <w:pStyle w:val="Paragrafi"/>
        <w:ind w:left="1080" w:hanging="360"/>
        <w:rPr>
          <w:sz w:val="24"/>
          <w:szCs w:val="24"/>
          <w:lang w:val="sq-AL"/>
        </w:rPr>
      </w:pPr>
      <w:r w:rsidRPr="005825ED">
        <w:rPr>
          <w:sz w:val="24"/>
          <w:szCs w:val="24"/>
          <w:lang w:val="sq-AL"/>
        </w:rPr>
        <w:t xml:space="preserve">a) paralajmërim publik; </w:t>
      </w:r>
    </w:p>
    <w:p w14:paraId="74A43429" w14:textId="5512297C" w:rsidR="0009793A" w:rsidRPr="005825ED" w:rsidRDefault="008E59AC" w:rsidP="00750BB7">
      <w:pPr>
        <w:pStyle w:val="Paragrafi"/>
        <w:ind w:left="270" w:firstLine="450"/>
        <w:rPr>
          <w:sz w:val="24"/>
          <w:szCs w:val="24"/>
          <w:lang w:val="sq-AL"/>
        </w:rPr>
      </w:pPr>
      <w:r w:rsidRPr="005825ED">
        <w:rPr>
          <w:sz w:val="24"/>
          <w:szCs w:val="24"/>
          <w:lang w:val="sq-AL"/>
        </w:rPr>
        <w:t xml:space="preserve">b) urdhër për përmirësimin e </w:t>
      </w:r>
      <w:r w:rsidR="00EA2CA0">
        <w:rPr>
          <w:sz w:val="24"/>
          <w:szCs w:val="24"/>
          <w:lang w:val="sq-AL"/>
        </w:rPr>
        <w:t xml:space="preserve">shkeljeve ose përmbushjen e </w:t>
      </w:r>
      <w:r w:rsidRPr="005825ED">
        <w:rPr>
          <w:sz w:val="24"/>
          <w:szCs w:val="24"/>
          <w:lang w:val="sq-AL"/>
        </w:rPr>
        <w:t xml:space="preserve">mangësive brenda një afati të caktuar; </w:t>
      </w:r>
    </w:p>
    <w:p w14:paraId="05159344" w14:textId="1AC692B1" w:rsidR="0009793A" w:rsidRPr="005825ED" w:rsidRDefault="008E59AC" w:rsidP="00750BB7">
      <w:pPr>
        <w:pStyle w:val="Paragrafi"/>
        <w:ind w:left="1080" w:hanging="360"/>
        <w:rPr>
          <w:sz w:val="24"/>
          <w:szCs w:val="24"/>
          <w:lang w:val="sq-AL"/>
        </w:rPr>
      </w:pPr>
      <w:r w:rsidRPr="005825ED">
        <w:rPr>
          <w:sz w:val="24"/>
          <w:szCs w:val="24"/>
          <w:lang w:val="sq-AL"/>
        </w:rPr>
        <w:t>c) ndalim</w:t>
      </w:r>
      <w:r w:rsidR="00EA2CA0">
        <w:rPr>
          <w:sz w:val="24"/>
          <w:szCs w:val="24"/>
          <w:lang w:val="sq-AL"/>
        </w:rPr>
        <w:t xml:space="preserve"> të</w:t>
      </w:r>
      <w:r w:rsidRPr="005825ED">
        <w:rPr>
          <w:sz w:val="24"/>
          <w:szCs w:val="24"/>
          <w:lang w:val="sq-AL"/>
        </w:rPr>
        <w:t xml:space="preserve"> përkohshëm të kryerjes së veprimtarive të caktuara; ose </w:t>
      </w:r>
    </w:p>
    <w:p w14:paraId="2DA3A713" w14:textId="6AA2DD6D" w:rsidR="0009793A" w:rsidRPr="005825ED" w:rsidRDefault="008E59AC" w:rsidP="00750BB7">
      <w:pPr>
        <w:pStyle w:val="Paragrafi"/>
        <w:ind w:left="1080" w:hanging="360"/>
        <w:rPr>
          <w:sz w:val="24"/>
          <w:szCs w:val="24"/>
          <w:lang w:val="sq-AL"/>
        </w:rPr>
      </w:pPr>
      <w:r w:rsidRPr="005825ED">
        <w:rPr>
          <w:sz w:val="24"/>
          <w:szCs w:val="24"/>
          <w:lang w:val="sq-AL"/>
        </w:rPr>
        <w:t>ç) pezullimin e anëtarëve të organeve drejtuese deri në korrigjimin e shkeljeve.</w:t>
      </w:r>
    </w:p>
    <w:p w14:paraId="762DD847" w14:textId="7152ABF4" w:rsidR="0009793A" w:rsidRPr="005825ED" w:rsidRDefault="008E59AC" w:rsidP="00750BB7">
      <w:pPr>
        <w:pStyle w:val="Paragrafi"/>
        <w:numPr>
          <w:ilvl w:val="0"/>
          <w:numId w:val="27"/>
        </w:numPr>
        <w:tabs>
          <w:tab w:val="left" w:pos="990"/>
        </w:tabs>
        <w:ind w:left="270" w:firstLine="450"/>
        <w:rPr>
          <w:sz w:val="24"/>
          <w:szCs w:val="24"/>
          <w:lang w:val="sq-AL"/>
        </w:rPr>
      </w:pPr>
      <w:r w:rsidRPr="005825ED">
        <w:rPr>
          <w:sz w:val="24"/>
          <w:szCs w:val="24"/>
          <w:lang w:val="sq-AL"/>
        </w:rPr>
        <w:t xml:space="preserve">Në rastet e përsëritjes së shkeljeve brenda një periudhe dyvjeçare, masa e </w:t>
      </w:r>
      <w:r w:rsidR="00877201">
        <w:rPr>
          <w:sz w:val="24"/>
          <w:szCs w:val="24"/>
          <w:lang w:val="sq-AL"/>
        </w:rPr>
        <w:t xml:space="preserve">saksionit me </w:t>
      </w:r>
      <w:r w:rsidRPr="005825ED">
        <w:rPr>
          <w:sz w:val="24"/>
          <w:szCs w:val="24"/>
          <w:lang w:val="sq-AL"/>
        </w:rPr>
        <w:t>gjobë dyfishohet.</w:t>
      </w:r>
    </w:p>
    <w:p w14:paraId="68EA8ECB" w14:textId="3A0B043C" w:rsidR="0009793A" w:rsidRPr="005825ED" w:rsidRDefault="008E59AC" w:rsidP="00750BB7">
      <w:pPr>
        <w:pStyle w:val="Paragrafi"/>
        <w:numPr>
          <w:ilvl w:val="0"/>
          <w:numId w:val="27"/>
        </w:numPr>
        <w:tabs>
          <w:tab w:val="left" w:pos="990"/>
        </w:tabs>
        <w:ind w:left="270" w:firstLine="450"/>
        <w:rPr>
          <w:sz w:val="24"/>
          <w:szCs w:val="24"/>
          <w:lang w:val="sq-AL"/>
        </w:rPr>
      </w:pPr>
      <w:r w:rsidRPr="005825ED">
        <w:rPr>
          <w:sz w:val="24"/>
          <w:szCs w:val="24"/>
          <w:lang w:val="sq-AL"/>
        </w:rPr>
        <w:t xml:space="preserve">Personi përgjegjës që kryen shkeljet e parashikuara në pikën 1 të këtij neni, si dhe çdo person fizik që pengon ushtrimin e mbikëqyrjes, </w:t>
      </w:r>
      <w:r w:rsidR="00877201">
        <w:rPr>
          <w:sz w:val="24"/>
          <w:szCs w:val="24"/>
          <w:lang w:val="sq-AL"/>
        </w:rPr>
        <w:t xml:space="preserve">sanksionohet me </w:t>
      </w:r>
      <w:r w:rsidRPr="005825ED">
        <w:rPr>
          <w:sz w:val="24"/>
          <w:szCs w:val="24"/>
          <w:lang w:val="sq-AL"/>
        </w:rPr>
        <w:t>gjob</w:t>
      </w:r>
      <w:r w:rsidR="00877201">
        <w:rPr>
          <w:sz w:val="24"/>
          <w:szCs w:val="24"/>
          <w:lang w:val="sq-AL"/>
        </w:rPr>
        <w:t xml:space="preserve">ë në vlerën </w:t>
      </w:r>
      <w:r w:rsidRPr="005825ED">
        <w:rPr>
          <w:sz w:val="24"/>
          <w:szCs w:val="24"/>
          <w:lang w:val="sq-AL"/>
        </w:rPr>
        <w:t xml:space="preserve">nga </w:t>
      </w:r>
      <w:r w:rsidR="00176FDC">
        <w:rPr>
          <w:sz w:val="24"/>
          <w:szCs w:val="24"/>
          <w:lang w:val="sq-AL"/>
        </w:rPr>
        <w:t>1</w:t>
      </w:r>
      <w:r w:rsidR="002C2608" w:rsidRPr="002C2608">
        <w:rPr>
          <w:sz w:val="24"/>
          <w:szCs w:val="24"/>
          <w:lang w:val="sq-AL"/>
        </w:rPr>
        <w:t>00 000 (</w:t>
      </w:r>
      <w:r w:rsidR="00176FDC">
        <w:rPr>
          <w:sz w:val="24"/>
          <w:szCs w:val="24"/>
          <w:lang w:val="sq-AL"/>
        </w:rPr>
        <w:t>një</w:t>
      </w:r>
      <w:r w:rsidR="002C2608" w:rsidRPr="002C2608">
        <w:rPr>
          <w:sz w:val="24"/>
          <w:szCs w:val="24"/>
          <w:lang w:val="sq-AL"/>
        </w:rPr>
        <w:t xml:space="preserve">qind mijë) deri në </w:t>
      </w:r>
      <w:r w:rsidR="00176FDC">
        <w:rPr>
          <w:sz w:val="24"/>
          <w:szCs w:val="24"/>
          <w:lang w:val="sq-AL"/>
        </w:rPr>
        <w:t>7</w:t>
      </w:r>
      <w:r w:rsidR="002C2608" w:rsidRPr="002C2608">
        <w:rPr>
          <w:sz w:val="24"/>
          <w:szCs w:val="24"/>
          <w:lang w:val="sq-AL"/>
        </w:rPr>
        <w:t>00 000 (</w:t>
      </w:r>
      <w:r w:rsidR="00176FDC">
        <w:rPr>
          <w:sz w:val="24"/>
          <w:szCs w:val="24"/>
          <w:lang w:val="sq-AL"/>
        </w:rPr>
        <w:t>shtatë</w:t>
      </w:r>
      <w:r w:rsidR="002C2608" w:rsidRPr="002C2608">
        <w:rPr>
          <w:sz w:val="24"/>
          <w:szCs w:val="24"/>
          <w:lang w:val="sq-AL"/>
        </w:rPr>
        <w:t>qind mijë) lekë</w:t>
      </w:r>
      <w:r w:rsidRPr="005825ED">
        <w:rPr>
          <w:sz w:val="24"/>
          <w:szCs w:val="24"/>
          <w:lang w:val="sq-AL"/>
        </w:rPr>
        <w:t>.</w:t>
      </w:r>
    </w:p>
    <w:p w14:paraId="5D74DFD8" w14:textId="6327E800" w:rsidR="00221D64" w:rsidRDefault="008E59AC" w:rsidP="00750BB7">
      <w:pPr>
        <w:pStyle w:val="Paragrafi"/>
        <w:numPr>
          <w:ilvl w:val="0"/>
          <w:numId w:val="27"/>
        </w:numPr>
        <w:tabs>
          <w:tab w:val="left" w:pos="720"/>
          <w:tab w:val="left" w:pos="810"/>
          <w:tab w:val="left" w:pos="900"/>
          <w:tab w:val="left" w:pos="1080"/>
        </w:tabs>
        <w:ind w:left="270" w:firstLine="450"/>
        <w:rPr>
          <w:sz w:val="24"/>
          <w:szCs w:val="24"/>
          <w:lang w:val="sq-AL"/>
        </w:rPr>
      </w:pPr>
      <w:r w:rsidRPr="005825ED">
        <w:rPr>
          <w:sz w:val="24"/>
          <w:szCs w:val="24"/>
          <w:lang w:val="sq-AL"/>
        </w:rPr>
        <w:t xml:space="preserve">Masa </w:t>
      </w:r>
      <w:r w:rsidR="00513F75" w:rsidRPr="00513F75">
        <w:rPr>
          <w:sz w:val="24"/>
          <w:szCs w:val="24"/>
          <w:lang w:val="sq-AL"/>
        </w:rPr>
        <w:t>administrative sipas këtij neni vendose</w:t>
      </w:r>
      <w:r w:rsidR="00316034">
        <w:rPr>
          <w:sz w:val="24"/>
          <w:szCs w:val="24"/>
          <w:lang w:val="sq-AL"/>
        </w:rPr>
        <w:t>t</w:t>
      </w:r>
      <w:r w:rsidR="00513F75" w:rsidRPr="00513F75">
        <w:rPr>
          <w:sz w:val="24"/>
          <w:szCs w:val="24"/>
          <w:lang w:val="sq-AL"/>
        </w:rPr>
        <w:t xml:space="preserve"> nga autoriteti mbikëqyrës përkatës, sipas kompetencës së përcaktuar në këtë ligj. Autoriteti mbikëqyrës është Banka e Shqipërisë për subjektet në fushën e mbikëqyrjes së saj dhe Autoriteti i Mbikëqyrjes Financiare për subjektet në fushën e mbikëqyrjes së tij.</w:t>
      </w:r>
    </w:p>
    <w:p w14:paraId="2010A8F1" w14:textId="34280C35" w:rsidR="00216E2D" w:rsidRDefault="0054637F" w:rsidP="00750BB7">
      <w:pPr>
        <w:pStyle w:val="Paragrafi"/>
        <w:numPr>
          <w:ilvl w:val="0"/>
          <w:numId w:val="27"/>
        </w:numPr>
        <w:tabs>
          <w:tab w:val="left" w:pos="1080"/>
        </w:tabs>
        <w:ind w:left="270" w:firstLine="450"/>
        <w:rPr>
          <w:sz w:val="24"/>
          <w:szCs w:val="24"/>
          <w:lang w:val="sq-AL"/>
        </w:rPr>
      </w:pPr>
      <w:r w:rsidRPr="0054637F">
        <w:rPr>
          <w:sz w:val="24"/>
          <w:szCs w:val="24"/>
          <w:lang w:val="sq-AL"/>
        </w:rPr>
        <w:t xml:space="preserve">Autoriteti që vendos </w:t>
      </w:r>
      <w:r w:rsidR="006E12B7">
        <w:rPr>
          <w:sz w:val="24"/>
          <w:szCs w:val="24"/>
          <w:lang w:val="sq-AL"/>
        </w:rPr>
        <w:t>sa</w:t>
      </w:r>
      <w:r w:rsidR="00A239A0">
        <w:rPr>
          <w:sz w:val="24"/>
          <w:szCs w:val="24"/>
          <w:lang w:val="sq-AL"/>
        </w:rPr>
        <w:t>n</w:t>
      </w:r>
      <w:r w:rsidR="006E12B7">
        <w:rPr>
          <w:sz w:val="24"/>
          <w:szCs w:val="24"/>
          <w:lang w:val="sq-AL"/>
        </w:rPr>
        <w:t xml:space="preserve">ksionin me </w:t>
      </w:r>
      <w:r w:rsidRPr="0054637F">
        <w:rPr>
          <w:sz w:val="24"/>
          <w:szCs w:val="24"/>
          <w:lang w:val="sq-AL"/>
        </w:rPr>
        <w:t xml:space="preserve">gjobë ka të drejtën që për gjobat e përcaktuara në </w:t>
      </w:r>
      <w:r w:rsidRPr="0054637F">
        <w:rPr>
          <w:sz w:val="24"/>
          <w:szCs w:val="24"/>
          <w:lang w:val="sq-AL"/>
        </w:rPr>
        <w:lastRenderedPageBreak/>
        <w:t>pikën 1 dhe pikën 4 të këtij neni</w:t>
      </w:r>
      <w:r w:rsidR="006E12B7">
        <w:rPr>
          <w:sz w:val="24"/>
          <w:szCs w:val="24"/>
          <w:lang w:val="sq-AL"/>
        </w:rPr>
        <w:t>,</w:t>
      </w:r>
      <w:r w:rsidRPr="0054637F">
        <w:rPr>
          <w:sz w:val="24"/>
          <w:szCs w:val="24"/>
          <w:lang w:val="sq-AL"/>
        </w:rPr>
        <w:t xml:space="preserve"> të vendosë rritjen e tyre progresive sipas numrit të ditëve që vazhdon shkelja</w:t>
      </w:r>
      <w:r w:rsidR="00A81152">
        <w:rPr>
          <w:sz w:val="24"/>
          <w:szCs w:val="24"/>
          <w:lang w:val="sq-AL"/>
        </w:rPr>
        <w:t xml:space="preserve">, </w:t>
      </w:r>
      <w:r w:rsidR="00A81152" w:rsidRPr="00DF0A16">
        <w:rPr>
          <w:rFonts w:ascii="Times New Roman" w:hAnsi="Times New Roman" w:cs="Times New Roman"/>
          <w:iCs/>
          <w:sz w:val="24"/>
          <w:szCs w:val="24"/>
          <w:lang w:val="sq-AL"/>
        </w:rPr>
        <w:t>pa kapërcyer vlerën maksimale të gjobës të përcaktuar në pikën 1 dhe në pikën 4 të këtij neni, sipas rastit</w:t>
      </w:r>
      <w:r w:rsidRPr="00A81152">
        <w:rPr>
          <w:iCs/>
          <w:sz w:val="24"/>
          <w:szCs w:val="24"/>
          <w:lang w:val="sq-AL"/>
        </w:rPr>
        <w:t>.</w:t>
      </w:r>
      <w:r w:rsidRPr="0054637F">
        <w:rPr>
          <w:sz w:val="24"/>
          <w:szCs w:val="24"/>
          <w:lang w:val="sq-AL"/>
        </w:rPr>
        <w:t xml:space="preserve"> </w:t>
      </w:r>
    </w:p>
    <w:p w14:paraId="04DF93D4" w14:textId="46706923" w:rsidR="00FD576D" w:rsidRPr="00F965B2" w:rsidRDefault="00FD576D" w:rsidP="006E6779">
      <w:pPr>
        <w:pStyle w:val="ListParagraph"/>
        <w:numPr>
          <w:ilvl w:val="0"/>
          <w:numId w:val="27"/>
        </w:numPr>
        <w:spacing w:after="0"/>
      </w:pPr>
      <w:r w:rsidRPr="00FD576D">
        <w:rPr>
          <w:rFonts w:ascii="CG Times" w:eastAsia="MS Mincho" w:hAnsi="CG Times" w:cs="CG Times"/>
          <w:kern w:val="0"/>
          <w14:ligatures w14:val="none"/>
        </w:rPr>
        <w:t xml:space="preserve">Në rast se shkelja përsëritet, gjoba dyfishohet </w:t>
      </w:r>
      <w:r w:rsidR="00262F0D">
        <w:rPr>
          <w:rFonts w:ascii="CG Times" w:eastAsia="MS Mincho" w:hAnsi="CG Times" w:cs="CG Times"/>
          <w:kern w:val="0"/>
          <w14:ligatures w14:val="none"/>
        </w:rPr>
        <w:t>për</w:t>
      </w:r>
      <w:r w:rsidRPr="00FD576D">
        <w:rPr>
          <w:rFonts w:ascii="CG Times" w:eastAsia="MS Mincho" w:hAnsi="CG Times" w:cs="CG Times"/>
          <w:kern w:val="0"/>
          <w14:ligatures w14:val="none"/>
        </w:rPr>
        <w:t xml:space="preserve"> çdo </w:t>
      </w:r>
      <w:r w:rsidR="00DF123D">
        <w:rPr>
          <w:rFonts w:ascii="CG Times" w:eastAsia="MS Mincho" w:hAnsi="CG Times" w:cs="CG Times"/>
          <w:kern w:val="0"/>
          <w14:ligatures w14:val="none"/>
        </w:rPr>
        <w:t xml:space="preserve">rast </w:t>
      </w:r>
      <w:r w:rsidRPr="00FD576D">
        <w:rPr>
          <w:rFonts w:ascii="CG Times" w:eastAsia="MS Mincho" w:hAnsi="CG Times" w:cs="CG Times"/>
          <w:kern w:val="0"/>
          <w14:ligatures w14:val="none"/>
        </w:rPr>
        <w:t>përsëritje të shkeljes.</w:t>
      </w:r>
    </w:p>
    <w:p w14:paraId="21649549" w14:textId="67214623" w:rsidR="003B6098" w:rsidRPr="005825ED" w:rsidRDefault="003B6098" w:rsidP="00750BB7">
      <w:pPr>
        <w:pStyle w:val="Paragrafi"/>
        <w:numPr>
          <w:ilvl w:val="0"/>
          <w:numId w:val="27"/>
        </w:numPr>
        <w:tabs>
          <w:tab w:val="left" w:pos="1080"/>
        </w:tabs>
        <w:ind w:left="270" w:firstLine="450"/>
        <w:rPr>
          <w:sz w:val="24"/>
          <w:szCs w:val="24"/>
          <w:lang w:val="sq-AL"/>
        </w:rPr>
      </w:pPr>
      <w:r w:rsidRPr="003B6098">
        <w:rPr>
          <w:sz w:val="24"/>
          <w:szCs w:val="24"/>
          <w:lang w:val="sq-AL"/>
        </w:rPr>
        <w:t>Vendimi i autoritetit mbikëqyrës për vendosjen e masave administrative sipas këtij neni përbën titull ekzekutiv dhe ekzekutohet sipas legjislacionit për ekzekutimin e titujve ekzekutivë.</w:t>
      </w:r>
    </w:p>
    <w:p w14:paraId="6CAD68BA" w14:textId="3AD6FD1A" w:rsidR="007823EB" w:rsidRDefault="007823EB" w:rsidP="00750BB7">
      <w:pPr>
        <w:pStyle w:val="Paragrafi"/>
        <w:numPr>
          <w:ilvl w:val="0"/>
          <w:numId w:val="27"/>
        </w:numPr>
        <w:tabs>
          <w:tab w:val="left" w:pos="990"/>
        </w:tabs>
        <w:ind w:left="270" w:firstLine="450"/>
        <w:rPr>
          <w:sz w:val="24"/>
          <w:szCs w:val="24"/>
          <w:lang w:val="sq-AL"/>
        </w:rPr>
      </w:pPr>
      <w:r w:rsidRPr="005825ED">
        <w:rPr>
          <w:sz w:val="24"/>
          <w:szCs w:val="24"/>
          <w:lang w:val="sq-AL"/>
        </w:rPr>
        <w:t>Zbatimi i këtij neni nuk c</w:t>
      </w:r>
      <w:r w:rsidR="004B4A8D">
        <w:rPr>
          <w:sz w:val="24"/>
          <w:szCs w:val="24"/>
          <w:lang w:val="sq-AL"/>
        </w:rPr>
        <w:t>ë</w:t>
      </w:r>
      <w:r w:rsidRPr="005825ED">
        <w:rPr>
          <w:sz w:val="24"/>
          <w:szCs w:val="24"/>
          <w:lang w:val="sq-AL"/>
        </w:rPr>
        <w:t xml:space="preserve">non kompetencat e autoriteteve mbikëqyrëse për të ndërmarrë masa apo sanksione të tjera administrative, sipas legjislacionit sektorial që rregullon veprimtarinë e </w:t>
      </w:r>
      <w:r w:rsidR="00366B97" w:rsidRPr="005825ED">
        <w:rPr>
          <w:sz w:val="24"/>
          <w:szCs w:val="24"/>
          <w:lang w:val="sq-AL"/>
        </w:rPr>
        <w:t>subjekteve të mbikëqyrura.</w:t>
      </w:r>
    </w:p>
    <w:p w14:paraId="27106209" w14:textId="79F7B769" w:rsidR="001F4CD2" w:rsidRPr="00E8215C" w:rsidRDefault="008564E9" w:rsidP="00E8215C">
      <w:pPr>
        <w:pStyle w:val="Paragrafi"/>
        <w:numPr>
          <w:ilvl w:val="0"/>
          <w:numId w:val="27"/>
        </w:numPr>
        <w:tabs>
          <w:tab w:val="left" w:pos="1170"/>
        </w:tabs>
        <w:ind w:left="270" w:firstLine="450"/>
        <w:rPr>
          <w:sz w:val="24"/>
          <w:szCs w:val="24"/>
          <w:lang w:val="sq-AL"/>
        </w:rPr>
      </w:pPr>
      <w:r w:rsidRPr="008564E9">
        <w:rPr>
          <w:sz w:val="24"/>
          <w:szCs w:val="24"/>
          <w:lang w:val="sq-AL"/>
        </w:rPr>
        <w:t>Ndaj vendimit të autoritetit</w:t>
      </w:r>
      <w:r>
        <w:rPr>
          <w:sz w:val="24"/>
          <w:szCs w:val="24"/>
          <w:lang w:val="sq-AL"/>
        </w:rPr>
        <w:t xml:space="preserve"> mbikëqyrës që ka vendosur gjobën</w:t>
      </w:r>
      <w:r w:rsidRPr="008564E9">
        <w:rPr>
          <w:sz w:val="24"/>
          <w:szCs w:val="24"/>
          <w:lang w:val="sq-AL"/>
        </w:rPr>
        <w:t>, subjekti ka të drejtë të ankohet në gjykatën</w:t>
      </w:r>
      <w:r w:rsidR="00AC1428">
        <w:rPr>
          <w:sz w:val="24"/>
          <w:szCs w:val="24"/>
          <w:lang w:val="sq-AL"/>
        </w:rPr>
        <w:t xml:space="preserve"> </w:t>
      </w:r>
      <w:r w:rsidRPr="00AC1428">
        <w:rPr>
          <w:sz w:val="24"/>
          <w:szCs w:val="24"/>
          <w:lang w:val="sq-AL"/>
        </w:rPr>
        <w:t>përkatëse, që shqyrton mosmarrëveshjet administrative, brenda 45 ditëve, nga e nesërmja e</w:t>
      </w:r>
      <w:r w:rsidR="00AC1428">
        <w:rPr>
          <w:sz w:val="24"/>
          <w:szCs w:val="24"/>
          <w:lang w:val="sq-AL"/>
        </w:rPr>
        <w:t xml:space="preserve"> </w:t>
      </w:r>
      <w:r w:rsidRPr="00AC1428">
        <w:rPr>
          <w:sz w:val="24"/>
          <w:szCs w:val="24"/>
          <w:lang w:val="sq-AL"/>
        </w:rPr>
        <w:t>marrjes së vendimit. Ankimi në gjykatë nuk pezullon ekzekutimin e vendimit të autoritetit.</w:t>
      </w:r>
    </w:p>
    <w:p w14:paraId="75351038" w14:textId="7BE5C037" w:rsidR="0002495A" w:rsidRPr="005825ED" w:rsidRDefault="0002495A" w:rsidP="0002495A">
      <w:pPr>
        <w:pStyle w:val="Paragrafi"/>
        <w:ind w:firstLine="0"/>
        <w:jc w:val="center"/>
        <w:rPr>
          <w:b/>
          <w:bCs/>
          <w:sz w:val="24"/>
          <w:szCs w:val="24"/>
          <w:lang w:val="sq-AL"/>
        </w:rPr>
      </w:pPr>
      <w:r w:rsidRPr="005825ED">
        <w:rPr>
          <w:b/>
          <w:bCs/>
          <w:sz w:val="24"/>
          <w:szCs w:val="24"/>
          <w:lang w:val="sq-AL"/>
        </w:rPr>
        <w:t xml:space="preserve">Neni </w:t>
      </w:r>
      <w:r w:rsidR="00E015C9" w:rsidRPr="005825ED">
        <w:rPr>
          <w:b/>
          <w:bCs/>
          <w:sz w:val="24"/>
          <w:szCs w:val="24"/>
          <w:lang w:val="sq-AL"/>
        </w:rPr>
        <w:t>2</w:t>
      </w:r>
      <w:r w:rsidR="00757A46" w:rsidRPr="005825ED">
        <w:rPr>
          <w:b/>
          <w:bCs/>
          <w:sz w:val="24"/>
          <w:szCs w:val="24"/>
          <w:lang w:val="sq-AL"/>
        </w:rPr>
        <w:t>6</w:t>
      </w:r>
    </w:p>
    <w:p w14:paraId="0FBC30BA" w14:textId="77777777" w:rsidR="0002495A" w:rsidRPr="005825ED" w:rsidRDefault="0002495A" w:rsidP="0002495A">
      <w:pPr>
        <w:pStyle w:val="Paragrafi"/>
        <w:ind w:firstLine="0"/>
        <w:jc w:val="center"/>
        <w:rPr>
          <w:b/>
          <w:bCs/>
          <w:sz w:val="24"/>
          <w:szCs w:val="24"/>
          <w:lang w:val="sq-AL"/>
        </w:rPr>
      </w:pPr>
      <w:r w:rsidRPr="005825ED">
        <w:rPr>
          <w:b/>
          <w:bCs/>
          <w:sz w:val="24"/>
          <w:szCs w:val="24"/>
          <w:lang w:val="sq-AL"/>
        </w:rPr>
        <w:t>Aktet nënligjore</w:t>
      </w:r>
    </w:p>
    <w:p w14:paraId="41A61721" w14:textId="77777777" w:rsidR="0002495A" w:rsidRPr="005825ED" w:rsidRDefault="0002495A" w:rsidP="0002495A">
      <w:pPr>
        <w:pStyle w:val="Paragrafi"/>
        <w:ind w:firstLine="0"/>
        <w:jc w:val="center"/>
        <w:rPr>
          <w:b/>
          <w:bCs/>
          <w:sz w:val="24"/>
          <w:szCs w:val="24"/>
          <w:lang w:val="sq-AL"/>
        </w:rPr>
      </w:pPr>
    </w:p>
    <w:p w14:paraId="64028A47" w14:textId="16F62A35" w:rsidR="00157FAD" w:rsidRPr="00157FAD" w:rsidRDefault="00221727" w:rsidP="00157FAD">
      <w:pPr>
        <w:pStyle w:val="Paragrafi"/>
        <w:rPr>
          <w:bCs/>
          <w:sz w:val="24"/>
          <w:szCs w:val="24"/>
          <w:lang w:val="sq-AL"/>
        </w:rPr>
      </w:pPr>
      <w:r w:rsidRPr="005825ED">
        <w:rPr>
          <w:sz w:val="24"/>
          <w:szCs w:val="24"/>
          <w:lang w:val="sq-AL"/>
        </w:rPr>
        <w:t xml:space="preserve">1. </w:t>
      </w:r>
      <w:r w:rsidR="00157FAD" w:rsidRPr="00157FAD">
        <w:rPr>
          <w:bCs/>
          <w:sz w:val="24"/>
          <w:szCs w:val="24"/>
          <w:lang w:val="sq-AL"/>
        </w:rPr>
        <w:t xml:space="preserve">Brenda </w:t>
      </w:r>
      <w:r w:rsidR="002B1A3A">
        <w:rPr>
          <w:bCs/>
          <w:sz w:val="24"/>
          <w:szCs w:val="24"/>
          <w:lang w:val="sq-AL"/>
        </w:rPr>
        <w:t>dymbëdhjetë</w:t>
      </w:r>
      <w:r w:rsidR="00157FAD" w:rsidRPr="00157FAD">
        <w:rPr>
          <w:bCs/>
          <w:sz w:val="24"/>
          <w:szCs w:val="24"/>
          <w:lang w:val="sq-AL"/>
        </w:rPr>
        <w:t xml:space="preserve"> muajve nga hyrja në fuqi e këtij ligji, Banka e Shqipërisë dhe Autoriteti i Mbikëqyrjes Financiare miratojnë </w:t>
      </w:r>
      <w:r w:rsidR="00C4080D">
        <w:rPr>
          <w:bCs/>
          <w:sz w:val="24"/>
          <w:szCs w:val="24"/>
          <w:lang w:val="sq-AL"/>
        </w:rPr>
        <w:t xml:space="preserve">akte </w:t>
      </w:r>
      <w:r w:rsidR="00D320FF">
        <w:rPr>
          <w:bCs/>
          <w:sz w:val="24"/>
          <w:szCs w:val="24"/>
          <w:lang w:val="sq-AL"/>
        </w:rPr>
        <w:t>nënligjore</w:t>
      </w:r>
      <w:r w:rsidR="00D320FF" w:rsidRPr="00157FAD">
        <w:rPr>
          <w:bCs/>
          <w:sz w:val="24"/>
          <w:szCs w:val="24"/>
          <w:lang w:val="sq-AL"/>
        </w:rPr>
        <w:t xml:space="preserve"> </w:t>
      </w:r>
      <w:r w:rsidR="00157FAD" w:rsidRPr="00157FAD">
        <w:rPr>
          <w:bCs/>
          <w:sz w:val="24"/>
          <w:szCs w:val="24"/>
          <w:lang w:val="sq-AL"/>
        </w:rPr>
        <w:t xml:space="preserve">të përbashkëta, </w:t>
      </w:r>
      <w:r w:rsidR="00C4080D" w:rsidRPr="00C4080D">
        <w:rPr>
          <w:bCs/>
          <w:sz w:val="24"/>
          <w:szCs w:val="24"/>
          <w:lang w:val="sq-AL"/>
        </w:rPr>
        <w:t>për të siguruar zbatim të harmonizuar ndërsektorial të këtij ligji, si dhe për të shmangur mbivendosjen e kërkesave prudenciale, përfshirë përllogaritjen e dyfishtë të kapitalit rregullator.</w:t>
      </w:r>
      <w:r w:rsidR="00EA2CA0">
        <w:rPr>
          <w:bCs/>
          <w:sz w:val="24"/>
          <w:szCs w:val="24"/>
          <w:lang w:val="sq-AL"/>
        </w:rPr>
        <w:t xml:space="preserve"> </w:t>
      </w:r>
      <w:r w:rsidR="00C4080D">
        <w:rPr>
          <w:bCs/>
          <w:sz w:val="24"/>
          <w:szCs w:val="24"/>
          <w:lang w:val="sq-AL"/>
        </w:rPr>
        <w:t>Aktet</w:t>
      </w:r>
      <w:r w:rsidR="00C4080D" w:rsidRPr="00C4080D">
        <w:rPr>
          <w:bCs/>
          <w:sz w:val="24"/>
          <w:szCs w:val="24"/>
          <w:lang w:val="sq-AL"/>
        </w:rPr>
        <w:t xml:space="preserve"> </w:t>
      </w:r>
      <w:r w:rsidR="00C4080D">
        <w:rPr>
          <w:bCs/>
          <w:sz w:val="24"/>
          <w:szCs w:val="24"/>
          <w:lang w:val="sq-AL"/>
        </w:rPr>
        <w:t>rregullojn</w:t>
      </w:r>
      <w:r w:rsidR="00C4080D" w:rsidRPr="00C4080D">
        <w:rPr>
          <w:bCs/>
          <w:sz w:val="24"/>
          <w:szCs w:val="24"/>
          <w:lang w:val="sq-AL"/>
        </w:rPr>
        <w:t>ë</w:t>
      </w:r>
      <w:r w:rsidR="00157FAD" w:rsidRPr="00157FAD">
        <w:rPr>
          <w:bCs/>
          <w:sz w:val="24"/>
          <w:szCs w:val="24"/>
          <w:lang w:val="sq-AL"/>
        </w:rPr>
        <w:t>:</w:t>
      </w:r>
    </w:p>
    <w:p w14:paraId="507FBE5A" w14:textId="7F183DEE" w:rsidR="00157FAD" w:rsidRPr="00157FAD" w:rsidRDefault="00157FAD" w:rsidP="00C4080D">
      <w:pPr>
        <w:pStyle w:val="Paragrafi"/>
        <w:ind w:firstLine="630"/>
        <w:rPr>
          <w:bCs/>
          <w:sz w:val="24"/>
          <w:szCs w:val="24"/>
          <w:lang w:val="sq-AL"/>
        </w:rPr>
      </w:pPr>
      <w:r w:rsidRPr="00157FAD">
        <w:rPr>
          <w:bCs/>
          <w:sz w:val="24"/>
          <w:szCs w:val="24"/>
          <w:lang w:val="sq-AL"/>
        </w:rPr>
        <w:t>a) pragjet dhe përcaktimin e sektorëve të rëndësishëm financiarë, sipas nenit 3, pika 14;</w:t>
      </w:r>
    </w:p>
    <w:p w14:paraId="4FB66680" w14:textId="4002CA0F" w:rsidR="00157FAD" w:rsidRPr="00157FAD" w:rsidRDefault="00157FAD" w:rsidP="0020023E">
      <w:pPr>
        <w:pStyle w:val="Paragrafi"/>
        <w:ind w:firstLine="630"/>
        <w:rPr>
          <w:bCs/>
          <w:sz w:val="24"/>
          <w:szCs w:val="24"/>
          <w:lang w:val="sq-AL"/>
        </w:rPr>
      </w:pPr>
      <w:r w:rsidRPr="00157FAD">
        <w:rPr>
          <w:bCs/>
          <w:sz w:val="24"/>
          <w:szCs w:val="24"/>
          <w:lang w:val="sq-AL"/>
        </w:rPr>
        <w:t>b) mbikëqyrjen shtesë të përqendrimit të rrezikut në nivelin e konglomeratit financiar, sipas nenit 7, pika 5;</w:t>
      </w:r>
    </w:p>
    <w:p w14:paraId="2387143E" w14:textId="1DE68B96" w:rsidR="00157FAD" w:rsidRPr="00157FAD" w:rsidRDefault="00157FAD" w:rsidP="0020023E">
      <w:pPr>
        <w:pStyle w:val="Paragrafi"/>
        <w:ind w:firstLine="630"/>
        <w:rPr>
          <w:bCs/>
          <w:sz w:val="24"/>
          <w:szCs w:val="24"/>
          <w:lang w:val="sq-AL"/>
        </w:rPr>
      </w:pPr>
      <w:r w:rsidRPr="00157FAD">
        <w:rPr>
          <w:bCs/>
          <w:sz w:val="24"/>
          <w:szCs w:val="24"/>
          <w:lang w:val="sq-AL"/>
        </w:rPr>
        <w:t>c) mbikëqyrjen shtesë të transaksioneve brenda grupit, sipas nenit 8, pika 5;</w:t>
      </w:r>
    </w:p>
    <w:p w14:paraId="10205CE7" w14:textId="406928AF" w:rsidR="00157FAD" w:rsidRPr="00157FAD" w:rsidRDefault="00157FAD" w:rsidP="0020023E">
      <w:pPr>
        <w:pStyle w:val="Paragrafi"/>
        <w:ind w:firstLine="630"/>
        <w:rPr>
          <w:bCs/>
          <w:sz w:val="24"/>
          <w:szCs w:val="24"/>
          <w:lang w:val="sq-AL"/>
        </w:rPr>
      </w:pPr>
      <w:r w:rsidRPr="00157FAD">
        <w:rPr>
          <w:bCs/>
          <w:sz w:val="24"/>
          <w:szCs w:val="24"/>
          <w:lang w:val="sq-AL"/>
        </w:rPr>
        <w:t>ç) proceset e administrimit të rrezikut dhe mekanizmat e kontrollit të brendshëm në nivel konglomerati financiar, sipas nenit 9, pika 8;</w:t>
      </w:r>
    </w:p>
    <w:p w14:paraId="4498BD3E" w14:textId="48F224C5" w:rsidR="00157FAD" w:rsidRPr="00157FAD" w:rsidRDefault="00157FAD" w:rsidP="0020023E">
      <w:pPr>
        <w:pStyle w:val="Paragrafi"/>
        <w:ind w:firstLine="630"/>
        <w:rPr>
          <w:bCs/>
          <w:sz w:val="24"/>
          <w:szCs w:val="24"/>
          <w:lang w:val="sq-AL"/>
        </w:rPr>
      </w:pPr>
      <w:r w:rsidRPr="00157FAD">
        <w:rPr>
          <w:bCs/>
          <w:sz w:val="24"/>
          <w:szCs w:val="24"/>
          <w:lang w:val="sq-AL"/>
        </w:rPr>
        <w:t>d) kryerjen e vlerësimeve të bazuara në rrezik ndaj konglomerateve financiare, sipas nenit 10, pika 2</w:t>
      </w:r>
      <w:r w:rsidR="002B1A3A">
        <w:rPr>
          <w:bCs/>
          <w:sz w:val="24"/>
          <w:szCs w:val="24"/>
          <w:lang w:val="sq-AL"/>
        </w:rPr>
        <w:t xml:space="preserve"> dhe 3</w:t>
      </w:r>
      <w:r w:rsidRPr="00157FAD">
        <w:rPr>
          <w:bCs/>
          <w:sz w:val="24"/>
          <w:szCs w:val="24"/>
          <w:lang w:val="sq-AL"/>
        </w:rPr>
        <w:t>;</w:t>
      </w:r>
    </w:p>
    <w:p w14:paraId="6062FE64" w14:textId="60B7CDF5" w:rsidR="00157FAD" w:rsidRPr="00157FAD" w:rsidRDefault="00157FAD" w:rsidP="0020023E">
      <w:pPr>
        <w:pStyle w:val="Paragrafi"/>
        <w:ind w:firstLine="630"/>
        <w:rPr>
          <w:bCs/>
          <w:sz w:val="24"/>
          <w:szCs w:val="24"/>
          <w:lang w:val="sq-AL"/>
        </w:rPr>
      </w:pPr>
      <w:r w:rsidRPr="00157FAD">
        <w:rPr>
          <w:bCs/>
          <w:sz w:val="24"/>
          <w:szCs w:val="24"/>
          <w:lang w:val="sq-AL"/>
        </w:rPr>
        <w:t>dh) marrëveshjet e koordinimit ndërmjet autoriteteve mbikëqyrëse, sipas nenit 13, pika 5.</w:t>
      </w:r>
    </w:p>
    <w:p w14:paraId="50C6362B" w14:textId="74E0041C" w:rsidR="00157FAD" w:rsidRPr="00157FAD" w:rsidRDefault="00157FAD" w:rsidP="00157FAD">
      <w:pPr>
        <w:pStyle w:val="Paragrafi"/>
        <w:rPr>
          <w:bCs/>
          <w:sz w:val="24"/>
          <w:szCs w:val="24"/>
          <w:lang w:val="sq-AL"/>
        </w:rPr>
      </w:pPr>
      <w:r>
        <w:rPr>
          <w:bCs/>
          <w:sz w:val="24"/>
          <w:szCs w:val="24"/>
          <w:lang w:val="sq-AL"/>
        </w:rPr>
        <w:t xml:space="preserve">2. </w:t>
      </w:r>
      <w:r w:rsidRPr="00157FAD">
        <w:rPr>
          <w:bCs/>
          <w:sz w:val="24"/>
          <w:szCs w:val="24"/>
          <w:lang w:val="sq-AL"/>
        </w:rPr>
        <w:t xml:space="preserve">Brenda </w:t>
      </w:r>
      <w:r w:rsidR="002B1A3A">
        <w:rPr>
          <w:bCs/>
          <w:sz w:val="24"/>
          <w:szCs w:val="24"/>
          <w:lang w:val="sq-AL"/>
        </w:rPr>
        <w:t>dymb</w:t>
      </w:r>
      <w:r w:rsidR="00E94D3B">
        <w:rPr>
          <w:bCs/>
          <w:sz w:val="24"/>
          <w:szCs w:val="24"/>
          <w:lang w:val="sq-AL"/>
        </w:rPr>
        <w:t>ë</w:t>
      </w:r>
      <w:r w:rsidR="002B1A3A">
        <w:rPr>
          <w:bCs/>
          <w:sz w:val="24"/>
          <w:szCs w:val="24"/>
          <w:lang w:val="sq-AL"/>
        </w:rPr>
        <w:t>dhjet</w:t>
      </w:r>
      <w:r w:rsidR="00E94D3B">
        <w:rPr>
          <w:bCs/>
          <w:sz w:val="24"/>
          <w:szCs w:val="24"/>
          <w:lang w:val="sq-AL"/>
        </w:rPr>
        <w:t>ë</w:t>
      </w:r>
      <w:r w:rsidRPr="00157FAD">
        <w:rPr>
          <w:bCs/>
          <w:sz w:val="24"/>
          <w:szCs w:val="24"/>
          <w:lang w:val="sq-AL"/>
        </w:rPr>
        <w:t xml:space="preserve"> muajve nga hyrja në fuqi e këtij ligji</w:t>
      </w:r>
      <w:r>
        <w:rPr>
          <w:bCs/>
          <w:sz w:val="24"/>
          <w:szCs w:val="24"/>
          <w:lang w:val="sq-AL"/>
        </w:rPr>
        <w:t xml:space="preserve">, </w:t>
      </w:r>
      <w:r w:rsidRPr="00157FAD">
        <w:rPr>
          <w:bCs/>
          <w:sz w:val="24"/>
          <w:szCs w:val="24"/>
          <w:lang w:val="sq-AL"/>
        </w:rPr>
        <w:t xml:space="preserve">Banka e Shqipërisë miraton </w:t>
      </w:r>
      <w:r w:rsidR="00D320FF">
        <w:rPr>
          <w:bCs/>
          <w:sz w:val="24"/>
          <w:szCs w:val="24"/>
          <w:lang w:val="sq-AL"/>
        </w:rPr>
        <w:t>akte nënligjore</w:t>
      </w:r>
      <w:r w:rsidRPr="00157FAD">
        <w:rPr>
          <w:bCs/>
          <w:sz w:val="24"/>
          <w:szCs w:val="24"/>
          <w:lang w:val="sq-AL"/>
        </w:rPr>
        <w:t xml:space="preserve"> të posaçme, në përputhje me rregullat e saj sektoriale, për:</w:t>
      </w:r>
    </w:p>
    <w:p w14:paraId="5F18E26A" w14:textId="77777777" w:rsidR="00157FAD" w:rsidRPr="00157FAD" w:rsidRDefault="00157FAD" w:rsidP="00157FAD">
      <w:pPr>
        <w:pStyle w:val="Paragrafi"/>
        <w:rPr>
          <w:bCs/>
          <w:sz w:val="24"/>
          <w:szCs w:val="24"/>
          <w:lang w:val="sq-AL"/>
        </w:rPr>
      </w:pPr>
      <w:r w:rsidRPr="00157FAD">
        <w:rPr>
          <w:bCs/>
          <w:sz w:val="24"/>
          <w:szCs w:val="24"/>
          <w:lang w:val="sq-AL"/>
        </w:rPr>
        <w:t>a) metodologjinë e llogaritjes së mjaftueshmërisë së kapitalit në nivelin e konglomeratit financiar, sipas nenit 19, pika 2, germa “a” (identifikimi i masës së kapitalit të kërkuar);</w:t>
      </w:r>
    </w:p>
    <w:p w14:paraId="58B2F1B2" w14:textId="77777777" w:rsidR="00157FAD" w:rsidRPr="00157FAD" w:rsidRDefault="00157FAD" w:rsidP="00157FAD">
      <w:pPr>
        <w:pStyle w:val="Paragrafi"/>
        <w:rPr>
          <w:bCs/>
          <w:sz w:val="24"/>
          <w:szCs w:val="24"/>
          <w:lang w:val="sq-AL"/>
        </w:rPr>
      </w:pPr>
      <w:r w:rsidRPr="00157FAD">
        <w:rPr>
          <w:bCs/>
          <w:sz w:val="24"/>
          <w:szCs w:val="24"/>
          <w:lang w:val="sq-AL"/>
        </w:rPr>
        <w:t>b) mbikëqyrjen shtesë të transaksioneve ndërmjet subjekteve të grupit dhe përqendrimit të rrezikut brenda konglomeratit financiar, sipas nenit 19, pika 2, germa “a”;</w:t>
      </w:r>
    </w:p>
    <w:p w14:paraId="664A87D8" w14:textId="2AF6BB49" w:rsidR="00157FAD" w:rsidRPr="00157FAD" w:rsidRDefault="00157FAD" w:rsidP="00157FAD">
      <w:pPr>
        <w:pStyle w:val="Paragrafi"/>
        <w:rPr>
          <w:bCs/>
          <w:sz w:val="24"/>
          <w:szCs w:val="24"/>
          <w:lang w:val="sq-AL"/>
        </w:rPr>
      </w:pPr>
      <w:r w:rsidRPr="00157FAD">
        <w:rPr>
          <w:bCs/>
          <w:sz w:val="24"/>
          <w:szCs w:val="24"/>
          <w:lang w:val="sq-AL"/>
        </w:rPr>
        <w:t>c) harmonizimin e praktikave mbikëqyrëse që lidhen me marrëveshjet e bashkëpunimit për konglomeratet financiare kur në krye të grupit është një institucion krediti</w:t>
      </w:r>
      <w:r w:rsidR="006E0E42">
        <w:rPr>
          <w:bCs/>
          <w:sz w:val="24"/>
          <w:szCs w:val="24"/>
          <w:lang w:val="sq-AL"/>
        </w:rPr>
        <w:t xml:space="preserve">, </w:t>
      </w:r>
      <w:r w:rsidRPr="00157FAD">
        <w:rPr>
          <w:bCs/>
          <w:sz w:val="24"/>
          <w:szCs w:val="24"/>
          <w:lang w:val="sq-AL"/>
        </w:rPr>
        <w:t>sipas nenit 19, pika 2, germa “a”.</w:t>
      </w:r>
    </w:p>
    <w:p w14:paraId="544A4D59" w14:textId="510A9211" w:rsidR="00157FAD" w:rsidRPr="00157FAD" w:rsidRDefault="00157FAD" w:rsidP="00157FAD">
      <w:pPr>
        <w:pStyle w:val="Paragrafi"/>
        <w:rPr>
          <w:bCs/>
          <w:sz w:val="24"/>
          <w:szCs w:val="24"/>
          <w:lang w:val="sq-AL"/>
        </w:rPr>
      </w:pPr>
      <w:r>
        <w:rPr>
          <w:bCs/>
          <w:sz w:val="24"/>
          <w:szCs w:val="24"/>
          <w:lang w:val="sq-AL"/>
        </w:rPr>
        <w:t xml:space="preserve">3. </w:t>
      </w:r>
      <w:r w:rsidRPr="00157FAD">
        <w:rPr>
          <w:bCs/>
          <w:sz w:val="24"/>
          <w:szCs w:val="24"/>
          <w:lang w:val="sq-AL"/>
        </w:rPr>
        <w:t xml:space="preserve">Brenda </w:t>
      </w:r>
      <w:r w:rsidR="00E94D3B">
        <w:rPr>
          <w:bCs/>
          <w:sz w:val="24"/>
          <w:szCs w:val="24"/>
          <w:lang w:val="sq-AL"/>
        </w:rPr>
        <w:t>dymbëdhjetë</w:t>
      </w:r>
      <w:r w:rsidRPr="00157FAD">
        <w:rPr>
          <w:bCs/>
          <w:sz w:val="24"/>
          <w:szCs w:val="24"/>
          <w:lang w:val="sq-AL"/>
        </w:rPr>
        <w:t xml:space="preserve"> muajve nga hyrja në fuqi e këtij ligji</w:t>
      </w:r>
      <w:r>
        <w:rPr>
          <w:bCs/>
          <w:sz w:val="24"/>
          <w:szCs w:val="24"/>
          <w:lang w:val="sq-AL"/>
        </w:rPr>
        <w:t xml:space="preserve">, </w:t>
      </w:r>
      <w:r w:rsidRPr="00157FAD">
        <w:rPr>
          <w:bCs/>
          <w:sz w:val="24"/>
          <w:szCs w:val="24"/>
          <w:lang w:val="sq-AL"/>
        </w:rPr>
        <w:t xml:space="preserve">Autoriteti i Mbikëqyrjes Financiare miraton </w:t>
      </w:r>
      <w:r>
        <w:rPr>
          <w:bCs/>
          <w:sz w:val="24"/>
          <w:szCs w:val="24"/>
          <w:lang w:val="sq-AL"/>
        </w:rPr>
        <w:t>rregullore</w:t>
      </w:r>
      <w:r w:rsidRPr="00157FAD">
        <w:rPr>
          <w:bCs/>
          <w:sz w:val="24"/>
          <w:szCs w:val="24"/>
          <w:lang w:val="sq-AL"/>
        </w:rPr>
        <w:t xml:space="preserve"> të posaçme, në përputhje me rregullat e veta sektoriale, për:</w:t>
      </w:r>
    </w:p>
    <w:p w14:paraId="41862E0B" w14:textId="77777777" w:rsidR="00157FAD" w:rsidRPr="00157FAD" w:rsidRDefault="00157FAD" w:rsidP="00157FAD">
      <w:pPr>
        <w:pStyle w:val="Paragrafi"/>
        <w:rPr>
          <w:bCs/>
          <w:sz w:val="24"/>
          <w:szCs w:val="24"/>
          <w:lang w:val="sq-AL"/>
        </w:rPr>
      </w:pPr>
      <w:r w:rsidRPr="00157FAD">
        <w:rPr>
          <w:bCs/>
          <w:sz w:val="24"/>
          <w:szCs w:val="24"/>
          <w:lang w:val="sq-AL"/>
        </w:rPr>
        <w:t>a) metodologjinë e llogaritjes së mjaftueshmërisë së kapitalit në nivelin e konglomeratit financiar, sipas nenit 19, pika 2, germat “b” dhe “c”;</w:t>
      </w:r>
    </w:p>
    <w:p w14:paraId="53A12640" w14:textId="77777777" w:rsidR="00157FAD" w:rsidRPr="00157FAD" w:rsidRDefault="00157FAD" w:rsidP="00157FAD">
      <w:pPr>
        <w:pStyle w:val="Paragrafi"/>
        <w:rPr>
          <w:bCs/>
          <w:sz w:val="24"/>
          <w:szCs w:val="24"/>
          <w:lang w:val="sq-AL"/>
        </w:rPr>
      </w:pPr>
      <w:r w:rsidRPr="00157FAD">
        <w:rPr>
          <w:bCs/>
          <w:sz w:val="24"/>
          <w:szCs w:val="24"/>
          <w:lang w:val="sq-AL"/>
        </w:rPr>
        <w:t>b) mbikëqyrjen shtesë të transaksioneve ndërmjet subjekteve të grupit dhe përqendrimit të rrezikut brenda konglomeratit financiar, sipas nenit 19, pika 2, germat “b” dhe “c”;</w:t>
      </w:r>
    </w:p>
    <w:p w14:paraId="68453F50" w14:textId="1B9830A2" w:rsidR="00157FAD" w:rsidRPr="00157FAD" w:rsidRDefault="00157FAD" w:rsidP="00157FAD">
      <w:pPr>
        <w:pStyle w:val="Paragrafi"/>
        <w:rPr>
          <w:bCs/>
          <w:sz w:val="24"/>
          <w:szCs w:val="24"/>
          <w:lang w:val="sq-AL"/>
        </w:rPr>
      </w:pPr>
      <w:r w:rsidRPr="00157FAD">
        <w:rPr>
          <w:bCs/>
          <w:sz w:val="24"/>
          <w:szCs w:val="24"/>
          <w:lang w:val="sq-AL"/>
        </w:rPr>
        <w:lastRenderedPageBreak/>
        <w:t>c) harmonizimin e praktikave mbikëqyrëse që lidhen me marrëveshjet e bashkëpunimit për konglomeratet financiare kur në krye të grupit është shoqëria administruese e sipërmarrjeve të investimeve kolektive ose shoqëria administruese e fondeve të investimeve alternative</w:t>
      </w:r>
      <w:r w:rsidR="006F7809">
        <w:rPr>
          <w:bCs/>
          <w:sz w:val="24"/>
          <w:szCs w:val="24"/>
          <w:lang w:val="sq-AL"/>
        </w:rPr>
        <w:t xml:space="preserve"> </w:t>
      </w:r>
      <w:r w:rsidRPr="00157FAD">
        <w:rPr>
          <w:bCs/>
          <w:sz w:val="24"/>
          <w:szCs w:val="24"/>
          <w:lang w:val="sq-AL"/>
        </w:rPr>
        <w:t>sipas nenit 19, pika 2, germa “b”;</w:t>
      </w:r>
    </w:p>
    <w:p w14:paraId="23C34E9B" w14:textId="388E6B3A" w:rsidR="00157FAD" w:rsidRPr="00157FAD" w:rsidRDefault="00157FAD" w:rsidP="00157FAD">
      <w:pPr>
        <w:pStyle w:val="Paragrafi"/>
        <w:rPr>
          <w:bCs/>
          <w:sz w:val="24"/>
          <w:szCs w:val="24"/>
          <w:lang w:val="sq-AL"/>
        </w:rPr>
      </w:pPr>
      <w:r w:rsidRPr="00157FAD">
        <w:rPr>
          <w:bCs/>
          <w:sz w:val="24"/>
          <w:szCs w:val="24"/>
          <w:lang w:val="sq-AL"/>
        </w:rPr>
        <w:t>ç) harmonizimin e praktikave mbikëqyrëse që lidhen me marrëveshjet e bashkëpunimit për konglomeratet financiare kur në krye të grupit është një shoqëri komisionere, shoqëri sigurimi ose shoqëri risigurimi sipas nenit 19, pika 2, germa “c”.</w:t>
      </w:r>
    </w:p>
    <w:p w14:paraId="74874D13" w14:textId="1CCA209E" w:rsidR="002A097C" w:rsidRPr="005825ED" w:rsidRDefault="00157FAD" w:rsidP="00EA2CA0">
      <w:pPr>
        <w:pStyle w:val="Paragrafi"/>
        <w:rPr>
          <w:sz w:val="24"/>
          <w:szCs w:val="24"/>
          <w:lang w:val="sq-AL"/>
        </w:rPr>
      </w:pPr>
      <w:r>
        <w:rPr>
          <w:bCs/>
          <w:sz w:val="24"/>
          <w:szCs w:val="24"/>
          <w:lang w:val="sq-AL"/>
        </w:rPr>
        <w:t xml:space="preserve">4. </w:t>
      </w:r>
      <w:r w:rsidRPr="00157FAD">
        <w:rPr>
          <w:bCs/>
          <w:sz w:val="24"/>
          <w:szCs w:val="24"/>
          <w:lang w:val="sq-AL"/>
        </w:rPr>
        <w:t>Autoritetet mbikëqyrëse, miratojnë akte rregullatore të përbashkëta për masat e zbatueshme sipas nenit 19, pika 3 të këtij ligji, përfshirë masat e zbatueshme ndaj shoqërive financiare zotëruese të përziera, duke u bazuar në standardet dhe praktikat më të mira ndërkombëtare në mbikëqyrjen financiare ndër-sektoriale.</w:t>
      </w:r>
    </w:p>
    <w:p w14:paraId="7BF81662" w14:textId="045F0352" w:rsidR="0002495A" w:rsidRPr="005825ED" w:rsidRDefault="00C4080D" w:rsidP="002A097C">
      <w:pPr>
        <w:pStyle w:val="Paragrafi"/>
        <w:rPr>
          <w:sz w:val="24"/>
          <w:szCs w:val="24"/>
          <w:lang w:val="sq-AL"/>
        </w:rPr>
      </w:pPr>
      <w:r>
        <w:rPr>
          <w:sz w:val="24"/>
          <w:szCs w:val="24"/>
          <w:lang w:val="sq-AL"/>
        </w:rPr>
        <w:t>5</w:t>
      </w:r>
      <w:r w:rsidR="002A097C" w:rsidRPr="005825ED">
        <w:rPr>
          <w:sz w:val="24"/>
          <w:szCs w:val="24"/>
          <w:lang w:val="sq-AL"/>
        </w:rPr>
        <w:t xml:space="preserve">. </w:t>
      </w:r>
      <w:r w:rsidR="00221727" w:rsidRPr="005825ED">
        <w:rPr>
          <w:sz w:val="24"/>
          <w:szCs w:val="24"/>
          <w:lang w:val="sq-AL"/>
        </w:rPr>
        <w:t xml:space="preserve">Në zbatimin e këtij ligji dhe të akteve nënligjore përkatëse, Banka e Shqipërisë dhe Autoriteti i Mbikëqyrjes Financiare marrin në konsideratë udhëzimet, opinionet, dhe standardet teknike të hartuara nga Autoriteti </w:t>
      </w:r>
      <w:r w:rsidR="004F162D" w:rsidRPr="005825ED">
        <w:rPr>
          <w:sz w:val="24"/>
          <w:szCs w:val="24"/>
          <w:lang w:val="sq-AL"/>
        </w:rPr>
        <w:t xml:space="preserve">Bankar </w:t>
      </w:r>
      <w:r w:rsidR="00221727" w:rsidRPr="005825ED">
        <w:rPr>
          <w:sz w:val="24"/>
          <w:szCs w:val="24"/>
          <w:lang w:val="sq-AL"/>
        </w:rPr>
        <w:t>Evropian (EBA), Autoriteti Evropian i Sigurimeve dhe Pensioneve Profesionale (EIOPA), dhe Autoriteti Evropian i Titujve dhe Tregjeve (ESMA), për aq sa janë të përshtatshme dhe të aplikueshme në kontekstin e legjislacionit shqiptar.</w:t>
      </w:r>
    </w:p>
    <w:p w14:paraId="62A3FDCC" w14:textId="3E2F9BC8" w:rsidR="00B471DB" w:rsidRDefault="00C4080D" w:rsidP="00C4080D">
      <w:pPr>
        <w:pStyle w:val="Paragrafi"/>
        <w:tabs>
          <w:tab w:val="left" w:pos="0"/>
        </w:tabs>
        <w:ind w:firstLine="0"/>
        <w:rPr>
          <w:sz w:val="24"/>
          <w:szCs w:val="24"/>
          <w:lang w:val="sq-AL"/>
        </w:rPr>
      </w:pPr>
      <w:r>
        <w:rPr>
          <w:sz w:val="24"/>
          <w:szCs w:val="24"/>
          <w:lang w:val="sq-AL"/>
        </w:rPr>
        <w:t xml:space="preserve">6. </w:t>
      </w:r>
      <w:r w:rsidR="00C30B94" w:rsidRPr="00C30B94">
        <w:rPr>
          <w:sz w:val="24"/>
          <w:szCs w:val="24"/>
          <w:lang w:val="sq-AL"/>
        </w:rPr>
        <w:t>Autoritetet mbikëqyrëse përcaktojnë, sipas rregulloreve të tyre të brendshme, organet vendimmarrëse, drejtuesit dhe njësitë organizative kompetente për nxjerrjen e akteve administrative individuale në zbatim të këtij ligji.</w:t>
      </w:r>
    </w:p>
    <w:p w14:paraId="761FBA06" w14:textId="45A43F49" w:rsidR="00C4080D" w:rsidRPr="005825ED" w:rsidRDefault="00C4080D" w:rsidP="0020023E">
      <w:pPr>
        <w:pStyle w:val="Paragrafi"/>
        <w:tabs>
          <w:tab w:val="left" w:pos="0"/>
        </w:tabs>
        <w:ind w:firstLine="0"/>
        <w:rPr>
          <w:sz w:val="24"/>
          <w:szCs w:val="24"/>
          <w:lang w:val="sq-AL"/>
        </w:rPr>
      </w:pPr>
      <w:r>
        <w:rPr>
          <w:sz w:val="24"/>
          <w:szCs w:val="24"/>
          <w:lang w:val="sq-AL"/>
        </w:rPr>
        <w:t>7. Aktet rregullatore</w:t>
      </w:r>
      <w:r w:rsidRPr="00C4080D">
        <w:rPr>
          <w:sz w:val="24"/>
          <w:szCs w:val="24"/>
          <w:lang w:val="sq-AL"/>
        </w:rPr>
        <w:t xml:space="preserve"> </w:t>
      </w:r>
      <w:r>
        <w:rPr>
          <w:sz w:val="24"/>
          <w:szCs w:val="24"/>
          <w:lang w:val="sq-AL"/>
        </w:rPr>
        <w:t>t</w:t>
      </w:r>
      <w:r w:rsidRPr="00C4080D">
        <w:rPr>
          <w:sz w:val="24"/>
          <w:szCs w:val="24"/>
          <w:lang w:val="sq-AL"/>
        </w:rPr>
        <w:t>ë përbashkëta të parashikuara në këtë nen miratohen mbi bazën e një teksti të harmonizuar dhe nënshkruhen nga autoritetet përkatëse pas vendimmarrjes së secilit sipas rregullave të brendshme. Akti konsiderohet i miratuar vetëm pas përfundimit të procedurës nga të dy autoritetet.</w:t>
      </w:r>
    </w:p>
    <w:p w14:paraId="5B488847" w14:textId="77777777" w:rsidR="00DD22F1" w:rsidRPr="005825ED" w:rsidRDefault="00DD22F1" w:rsidP="004C4B9F">
      <w:pPr>
        <w:pStyle w:val="Paragrafi"/>
        <w:rPr>
          <w:sz w:val="24"/>
          <w:szCs w:val="24"/>
          <w:lang w:val="sq-AL"/>
        </w:rPr>
      </w:pPr>
    </w:p>
    <w:p w14:paraId="5201BE26" w14:textId="5DD40D4C" w:rsidR="00DD22F1" w:rsidRPr="005825ED" w:rsidRDefault="00DD22F1" w:rsidP="008C4767">
      <w:pPr>
        <w:pStyle w:val="Paragrafi"/>
        <w:ind w:left="3600"/>
        <w:rPr>
          <w:b/>
          <w:bCs/>
          <w:sz w:val="24"/>
          <w:szCs w:val="24"/>
          <w:lang w:val="sq-AL"/>
        </w:rPr>
      </w:pPr>
      <w:r w:rsidRPr="005825ED">
        <w:rPr>
          <w:b/>
          <w:bCs/>
          <w:sz w:val="24"/>
          <w:szCs w:val="24"/>
          <w:lang w:val="sq-AL"/>
        </w:rPr>
        <w:t>Neni 2</w:t>
      </w:r>
      <w:r w:rsidR="0072476E" w:rsidRPr="005825ED">
        <w:rPr>
          <w:b/>
          <w:bCs/>
          <w:sz w:val="24"/>
          <w:szCs w:val="24"/>
          <w:lang w:val="sq-AL"/>
        </w:rPr>
        <w:t>7</w:t>
      </w:r>
    </w:p>
    <w:p w14:paraId="2F0FD646" w14:textId="4919AA27" w:rsidR="00DD22F1" w:rsidRPr="005825ED" w:rsidRDefault="00DD22F1" w:rsidP="008C4767">
      <w:pPr>
        <w:pStyle w:val="Paragrafi"/>
        <w:ind w:left="2880"/>
        <w:rPr>
          <w:b/>
          <w:bCs/>
          <w:sz w:val="24"/>
          <w:szCs w:val="24"/>
          <w:lang w:val="sq-AL"/>
        </w:rPr>
      </w:pPr>
      <w:r w:rsidRPr="005825ED">
        <w:rPr>
          <w:b/>
          <w:bCs/>
          <w:sz w:val="24"/>
          <w:szCs w:val="24"/>
          <w:lang w:val="sq-AL"/>
        </w:rPr>
        <w:t>Dispozita kalimtare</w:t>
      </w:r>
    </w:p>
    <w:p w14:paraId="0D777171" w14:textId="77777777" w:rsidR="00DD22F1" w:rsidRPr="005825ED" w:rsidRDefault="00DD22F1" w:rsidP="002A097C">
      <w:pPr>
        <w:pStyle w:val="Paragrafi"/>
        <w:rPr>
          <w:sz w:val="24"/>
          <w:szCs w:val="24"/>
          <w:lang w:val="sq-AL"/>
        </w:rPr>
      </w:pPr>
    </w:p>
    <w:p w14:paraId="44D0BCA3" w14:textId="308155C2" w:rsidR="00277BEE" w:rsidRDefault="00277BEE" w:rsidP="00EA2CA0">
      <w:pPr>
        <w:pStyle w:val="Paragrafi"/>
        <w:rPr>
          <w:sz w:val="24"/>
          <w:szCs w:val="24"/>
          <w:lang w:val="sq-AL"/>
        </w:rPr>
      </w:pPr>
      <w:r>
        <w:rPr>
          <w:sz w:val="24"/>
          <w:szCs w:val="24"/>
          <w:lang w:val="sq-AL"/>
        </w:rPr>
        <w:t xml:space="preserve">1. </w:t>
      </w:r>
      <w:r w:rsidR="00DD22F1" w:rsidRPr="00A239A0">
        <w:rPr>
          <w:sz w:val="24"/>
          <w:szCs w:val="24"/>
          <w:lang w:val="sq-AL"/>
        </w:rPr>
        <w:t>Subjektet e mbikëqyrura</w:t>
      </w:r>
      <w:r w:rsidR="002327CA" w:rsidRPr="00A239A0">
        <w:rPr>
          <w:sz w:val="24"/>
          <w:szCs w:val="24"/>
          <w:lang w:val="sq-AL"/>
        </w:rPr>
        <w:t xml:space="preserve"> dhe shoqëritë financiare zotëruese të përziera</w:t>
      </w:r>
      <w:r w:rsidR="00DD22F1" w:rsidRPr="00A239A0">
        <w:rPr>
          <w:sz w:val="24"/>
          <w:szCs w:val="24"/>
          <w:lang w:val="sq-AL"/>
        </w:rPr>
        <w:t xml:space="preserve"> duhet të për</w:t>
      </w:r>
      <w:r w:rsidR="00A239A0" w:rsidRPr="00A239A0">
        <w:rPr>
          <w:sz w:val="24"/>
          <w:szCs w:val="24"/>
          <w:lang w:val="sq-AL"/>
        </w:rPr>
        <w:t xml:space="preserve">shtaten me </w:t>
      </w:r>
      <w:r w:rsidR="00DD22F1" w:rsidRPr="00A239A0">
        <w:rPr>
          <w:sz w:val="24"/>
          <w:szCs w:val="24"/>
          <w:lang w:val="sq-AL"/>
        </w:rPr>
        <w:t>dispozitat e këtij ligji brenda 18 muajve nga data e hyrjes në fuqi të këtij ligji.</w:t>
      </w:r>
    </w:p>
    <w:p w14:paraId="277D0339" w14:textId="2DD72B22" w:rsidR="002327CA" w:rsidRPr="005825ED" w:rsidRDefault="002327CA" w:rsidP="002A097C">
      <w:pPr>
        <w:pStyle w:val="Paragrafi"/>
        <w:rPr>
          <w:sz w:val="24"/>
          <w:szCs w:val="24"/>
          <w:lang w:val="sq-AL"/>
        </w:rPr>
      </w:pPr>
      <w:r>
        <w:rPr>
          <w:sz w:val="24"/>
          <w:szCs w:val="24"/>
          <w:lang w:val="sq-AL"/>
        </w:rPr>
        <w:t xml:space="preserve">2. </w:t>
      </w:r>
      <w:r w:rsidRPr="002327CA">
        <w:rPr>
          <w:sz w:val="24"/>
          <w:szCs w:val="24"/>
          <w:lang w:val="sq-AL"/>
        </w:rPr>
        <w:t>Afati i përcaktuar në këtë nen nuk zbatohet për detyrimet që kanë karakter deklarativ, informues ose bashkëpunues, përfshirë, ndër të tjera, detyrimet për njoftim, dhënie informacioni, identifikim, raportim fillestar dhe bashkëpunim me autoritetet mbikëqyrëse,</w:t>
      </w:r>
      <w:r>
        <w:rPr>
          <w:sz w:val="24"/>
          <w:szCs w:val="24"/>
          <w:lang w:val="sq-AL"/>
        </w:rPr>
        <w:t xml:space="preserve"> apo informacionet q</w:t>
      </w:r>
      <w:r w:rsidR="00D70AD2" w:rsidRPr="00D70AD2">
        <w:rPr>
          <w:sz w:val="24"/>
          <w:szCs w:val="24"/>
          <w:lang w:val="sq-AL"/>
        </w:rPr>
        <w:t>ë</w:t>
      </w:r>
      <w:r>
        <w:rPr>
          <w:sz w:val="24"/>
          <w:szCs w:val="24"/>
          <w:lang w:val="sq-AL"/>
        </w:rPr>
        <w:t xml:space="preserve"> mund t</w:t>
      </w:r>
      <w:r w:rsidR="00D70AD2" w:rsidRPr="00D70AD2">
        <w:rPr>
          <w:sz w:val="24"/>
          <w:szCs w:val="24"/>
          <w:lang w:val="sq-AL"/>
        </w:rPr>
        <w:t>ë</w:t>
      </w:r>
      <w:r>
        <w:rPr>
          <w:sz w:val="24"/>
          <w:szCs w:val="24"/>
          <w:lang w:val="sq-AL"/>
        </w:rPr>
        <w:t xml:space="preserve"> k</w:t>
      </w:r>
      <w:r w:rsidR="00D70AD2" w:rsidRPr="00D70AD2">
        <w:rPr>
          <w:sz w:val="24"/>
          <w:szCs w:val="24"/>
          <w:lang w:val="sq-AL"/>
        </w:rPr>
        <w:t>ë</w:t>
      </w:r>
      <w:r>
        <w:rPr>
          <w:sz w:val="24"/>
          <w:szCs w:val="24"/>
          <w:lang w:val="sq-AL"/>
        </w:rPr>
        <w:t>rkohen rast pas rasti nga autoritetet mbik</w:t>
      </w:r>
      <w:r w:rsidR="00D70AD2" w:rsidRPr="00D70AD2">
        <w:rPr>
          <w:sz w:val="24"/>
          <w:szCs w:val="24"/>
          <w:lang w:val="sq-AL"/>
        </w:rPr>
        <w:t>ë</w:t>
      </w:r>
      <w:r>
        <w:rPr>
          <w:sz w:val="24"/>
          <w:szCs w:val="24"/>
          <w:lang w:val="sq-AL"/>
        </w:rPr>
        <w:t>qyr</w:t>
      </w:r>
      <w:r w:rsidR="00D70AD2" w:rsidRPr="00D70AD2">
        <w:rPr>
          <w:sz w:val="24"/>
          <w:szCs w:val="24"/>
          <w:lang w:val="sq-AL"/>
        </w:rPr>
        <w:t>ë</w:t>
      </w:r>
      <w:r>
        <w:rPr>
          <w:sz w:val="24"/>
          <w:szCs w:val="24"/>
          <w:lang w:val="sq-AL"/>
        </w:rPr>
        <w:t>se,</w:t>
      </w:r>
      <w:r w:rsidRPr="002327CA">
        <w:rPr>
          <w:sz w:val="24"/>
          <w:szCs w:val="24"/>
          <w:lang w:val="sq-AL"/>
        </w:rPr>
        <w:t xml:space="preserve"> të cilat zbatohen nga data e hyrjes në fuqi e këtij ligji.</w:t>
      </w:r>
    </w:p>
    <w:p w14:paraId="4F0814CF" w14:textId="77777777" w:rsidR="00BC078E" w:rsidRPr="005825ED" w:rsidRDefault="00BC078E" w:rsidP="002A097C">
      <w:pPr>
        <w:pStyle w:val="Paragrafi"/>
        <w:rPr>
          <w:sz w:val="24"/>
          <w:szCs w:val="24"/>
          <w:lang w:val="sq-AL"/>
        </w:rPr>
      </w:pPr>
    </w:p>
    <w:p w14:paraId="704A84BD" w14:textId="06F913BD" w:rsidR="00BC078E" w:rsidRPr="005825ED" w:rsidRDefault="00BC078E" w:rsidP="002F32A7">
      <w:pPr>
        <w:pStyle w:val="Paragrafi"/>
        <w:ind w:firstLine="0"/>
        <w:jc w:val="center"/>
        <w:rPr>
          <w:b/>
          <w:bCs/>
          <w:sz w:val="24"/>
          <w:szCs w:val="24"/>
          <w:lang w:val="sq-AL"/>
        </w:rPr>
      </w:pPr>
      <w:r w:rsidRPr="005825ED">
        <w:rPr>
          <w:b/>
          <w:bCs/>
          <w:sz w:val="24"/>
          <w:szCs w:val="24"/>
          <w:lang w:val="sq-AL"/>
        </w:rPr>
        <w:t>Neni 2</w:t>
      </w:r>
      <w:r w:rsidR="0072476E" w:rsidRPr="005825ED">
        <w:rPr>
          <w:b/>
          <w:bCs/>
          <w:sz w:val="24"/>
          <w:szCs w:val="24"/>
          <w:lang w:val="sq-AL"/>
        </w:rPr>
        <w:t>8</w:t>
      </w:r>
    </w:p>
    <w:p w14:paraId="0C873ED8" w14:textId="5AC51803" w:rsidR="00BC078E" w:rsidRPr="005825ED" w:rsidRDefault="00BC078E" w:rsidP="002F32A7">
      <w:pPr>
        <w:pStyle w:val="Paragrafi"/>
        <w:ind w:firstLine="0"/>
        <w:jc w:val="center"/>
        <w:rPr>
          <w:b/>
          <w:bCs/>
          <w:sz w:val="24"/>
          <w:szCs w:val="24"/>
          <w:lang w:val="sq-AL"/>
        </w:rPr>
      </w:pPr>
      <w:r w:rsidRPr="005825ED">
        <w:rPr>
          <w:b/>
          <w:bCs/>
          <w:sz w:val="24"/>
          <w:szCs w:val="24"/>
          <w:lang w:val="sq-AL"/>
        </w:rPr>
        <w:t xml:space="preserve">Dispozitë kalimtare për </w:t>
      </w:r>
      <w:r w:rsidR="00D217DA" w:rsidRPr="005825ED">
        <w:rPr>
          <w:b/>
          <w:bCs/>
          <w:sz w:val="24"/>
          <w:szCs w:val="24"/>
          <w:lang w:val="sq-AL"/>
        </w:rPr>
        <w:t>hyrjen në fuqi të disa neneve të këtij ligji</w:t>
      </w:r>
    </w:p>
    <w:p w14:paraId="3B82A38F" w14:textId="77777777" w:rsidR="00BC078E" w:rsidRPr="005825ED" w:rsidRDefault="00BC078E" w:rsidP="00BC078E">
      <w:pPr>
        <w:pStyle w:val="Paragrafi"/>
        <w:rPr>
          <w:sz w:val="24"/>
          <w:szCs w:val="24"/>
          <w:lang w:val="sq-AL"/>
        </w:rPr>
      </w:pPr>
    </w:p>
    <w:p w14:paraId="4827A76B" w14:textId="64C4AF77" w:rsidR="003E5DF1" w:rsidRPr="00277BEE" w:rsidRDefault="00FD12BD" w:rsidP="003E5DF1">
      <w:pPr>
        <w:pStyle w:val="Paragrafi"/>
        <w:rPr>
          <w:b/>
          <w:bCs/>
          <w:sz w:val="24"/>
          <w:szCs w:val="24"/>
          <w:lang w:val="sq-AL"/>
        </w:rPr>
      </w:pPr>
      <w:r w:rsidRPr="00277BEE">
        <w:rPr>
          <w:sz w:val="24"/>
          <w:szCs w:val="24"/>
          <w:lang w:val="sq-AL"/>
        </w:rPr>
        <w:t xml:space="preserve">1. </w:t>
      </w:r>
      <w:r w:rsidR="003E5DF1" w:rsidRPr="00277BEE">
        <w:rPr>
          <w:sz w:val="24"/>
          <w:szCs w:val="24"/>
          <w:lang w:val="sq-AL"/>
        </w:rPr>
        <w:t>Dispozitat e përcaktuara në pikën 2 të këtij neni, të cilat përbëjnë transpozimin e Direktivës (BE) 2002/87/EC të Parlamentit Evropian dhe të Këshillit, datë 16 Dhjetor 2002, mbi mbikëqyrjen plotësuese të institucioneve të kreditit, shoqërive të sigurimeve dhe shoqërive komisionere në një konglomerat financiar, si dhe për ndryshimin e Direktivave 73/239/CEE, 79/267/CEE, 92/49/CEE, 92/96/CEE, 93/6/CEE dhe 93/22/CEE të Këshillit dhe Direktivave 98/78/EC dhe 2000/12/EC të Parlamentit Evropian dhe të Këshillit, e ndryshuar, do të hyjnë në fuqi në datën e anëtarësimit të Republikës së Shqipërisë në Bashkimin Evropian.</w:t>
      </w:r>
    </w:p>
    <w:p w14:paraId="344E8FF6" w14:textId="424A104D" w:rsidR="003E5DF1" w:rsidRPr="00277BEE" w:rsidRDefault="00D217DA" w:rsidP="003E5DF1">
      <w:pPr>
        <w:pStyle w:val="Paragrafi"/>
        <w:rPr>
          <w:sz w:val="24"/>
          <w:szCs w:val="24"/>
          <w:lang w:val="sq-AL"/>
        </w:rPr>
      </w:pPr>
      <w:r w:rsidRPr="00277BEE">
        <w:rPr>
          <w:sz w:val="24"/>
          <w:szCs w:val="24"/>
          <w:lang w:val="sq-AL"/>
        </w:rPr>
        <w:t xml:space="preserve">2. </w:t>
      </w:r>
      <w:r w:rsidR="003E5DF1" w:rsidRPr="00277BEE">
        <w:rPr>
          <w:sz w:val="24"/>
          <w:szCs w:val="24"/>
          <w:lang w:val="sq-AL"/>
        </w:rPr>
        <w:t>Dispozitat e mëposhtme të këtij ligji do të hyjnë në fuqi në datën e anëtarësimi</w:t>
      </w:r>
      <w:r w:rsidR="00647F5E">
        <w:rPr>
          <w:sz w:val="24"/>
          <w:szCs w:val="24"/>
          <w:lang w:val="sq-AL"/>
        </w:rPr>
        <w:t>t</w:t>
      </w:r>
      <w:r w:rsidR="003E5DF1" w:rsidRPr="00277BEE">
        <w:rPr>
          <w:sz w:val="24"/>
          <w:szCs w:val="24"/>
          <w:lang w:val="sq-AL"/>
        </w:rPr>
        <w:t xml:space="preserve"> të </w:t>
      </w:r>
      <w:r w:rsidR="003E5DF1" w:rsidRPr="00277BEE">
        <w:rPr>
          <w:sz w:val="24"/>
          <w:szCs w:val="24"/>
          <w:lang w:val="sq-AL"/>
        </w:rPr>
        <w:lastRenderedPageBreak/>
        <w:t>Republikës së Shqipërisë në Bashkimin Evropian</w:t>
      </w:r>
      <w:r w:rsidR="00BB1528" w:rsidRPr="00277BEE">
        <w:rPr>
          <w:sz w:val="24"/>
          <w:szCs w:val="24"/>
          <w:lang w:val="sq-AL"/>
        </w:rPr>
        <w:t>:</w:t>
      </w:r>
    </w:p>
    <w:p w14:paraId="7D65DB82" w14:textId="7B9D8B9A" w:rsidR="00744CAC" w:rsidRPr="00277BEE" w:rsidRDefault="00744CAC" w:rsidP="00744CAC">
      <w:pPr>
        <w:pStyle w:val="Paragrafi"/>
        <w:numPr>
          <w:ilvl w:val="0"/>
          <w:numId w:val="20"/>
        </w:numPr>
        <w:rPr>
          <w:sz w:val="24"/>
          <w:szCs w:val="24"/>
          <w:lang w:val="sq-AL"/>
        </w:rPr>
      </w:pPr>
      <w:r w:rsidRPr="00277BEE">
        <w:rPr>
          <w:sz w:val="24"/>
          <w:szCs w:val="24"/>
          <w:lang w:val="sq-AL"/>
        </w:rPr>
        <w:t xml:space="preserve">Neni 4, pika 2, vetëm sa lidhet me njoftimin e autoritetit kompetent të </w:t>
      </w:r>
      <w:r w:rsidR="006F1877">
        <w:rPr>
          <w:sz w:val="24"/>
          <w:szCs w:val="24"/>
          <w:lang w:val="sq-AL"/>
        </w:rPr>
        <w:t>s</w:t>
      </w:r>
      <w:r w:rsidRPr="00277BEE">
        <w:rPr>
          <w:sz w:val="24"/>
          <w:szCs w:val="24"/>
          <w:lang w:val="sq-AL"/>
        </w:rPr>
        <w:t xml:space="preserve">htetit </w:t>
      </w:r>
      <w:r w:rsidR="006F1877">
        <w:rPr>
          <w:sz w:val="24"/>
          <w:szCs w:val="24"/>
          <w:lang w:val="sq-AL"/>
        </w:rPr>
        <w:t>a</w:t>
      </w:r>
      <w:r w:rsidRPr="00277BEE">
        <w:rPr>
          <w:sz w:val="24"/>
          <w:szCs w:val="24"/>
          <w:lang w:val="sq-AL"/>
        </w:rPr>
        <w:t>nëtar dhe të Komitetit të Përbashkët;</w:t>
      </w:r>
    </w:p>
    <w:p w14:paraId="47A2F9DF" w14:textId="0927F09D" w:rsidR="00744CAC" w:rsidRPr="00277BEE" w:rsidRDefault="00744CAC" w:rsidP="00744CAC">
      <w:pPr>
        <w:pStyle w:val="Paragrafi"/>
        <w:numPr>
          <w:ilvl w:val="0"/>
          <w:numId w:val="20"/>
        </w:numPr>
        <w:rPr>
          <w:sz w:val="24"/>
          <w:szCs w:val="24"/>
          <w:lang w:val="sq-AL"/>
        </w:rPr>
      </w:pPr>
      <w:r w:rsidRPr="00277BEE">
        <w:rPr>
          <w:sz w:val="24"/>
          <w:szCs w:val="24"/>
          <w:lang w:val="sq-AL"/>
        </w:rPr>
        <w:t>Neni 11, pika 3;</w:t>
      </w:r>
    </w:p>
    <w:p w14:paraId="174121D6" w14:textId="36701325" w:rsidR="00256295" w:rsidRPr="00277BEE" w:rsidRDefault="00744CAC" w:rsidP="00744CAC">
      <w:pPr>
        <w:pStyle w:val="Paragrafi"/>
        <w:numPr>
          <w:ilvl w:val="0"/>
          <w:numId w:val="20"/>
        </w:numPr>
        <w:rPr>
          <w:sz w:val="24"/>
          <w:szCs w:val="24"/>
          <w:lang w:val="sq-AL"/>
        </w:rPr>
      </w:pPr>
      <w:r w:rsidRPr="00277BEE">
        <w:rPr>
          <w:sz w:val="24"/>
          <w:szCs w:val="24"/>
          <w:lang w:val="sq-AL"/>
        </w:rPr>
        <w:t>Neni 12, pika 4;</w:t>
      </w:r>
    </w:p>
    <w:p w14:paraId="456B98B0" w14:textId="4912C8B6" w:rsidR="00705BB2" w:rsidRPr="00E763D8" w:rsidRDefault="00744CAC" w:rsidP="001A01B7">
      <w:pPr>
        <w:pStyle w:val="Paragrafi"/>
        <w:numPr>
          <w:ilvl w:val="0"/>
          <w:numId w:val="20"/>
        </w:numPr>
        <w:rPr>
          <w:sz w:val="24"/>
          <w:szCs w:val="24"/>
          <w:lang w:val="sq-AL"/>
        </w:rPr>
      </w:pPr>
      <w:r w:rsidRPr="00E763D8">
        <w:rPr>
          <w:sz w:val="24"/>
          <w:szCs w:val="24"/>
          <w:lang w:val="sq-AL"/>
        </w:rPr>
        <w:t>Neni 15, pikat 4</w:t>
      </w:r>
      <w:r w:rsidR="009652B9" w:rsidRPr="00E763D8">
        <w:rPr>
          <w:sz w:val="24"/>
          <w:szCs w:val="24"/>
          <w:lang w:val="sq-AL"/>
        </w:rPr>
        <w:t xml:space="preserve"> deri në </w:t>
      </w:r>
      <w:r w:rsidRPr="00E763D8">
        <w:rPr>
          <w:sz w:val="24"/>
          <w:szCs w:val="24"/>
          <w:lang w:val="sq-AL"/>
        </w:rPr>
        <w:t>8.</w:t>
      </w:r>
    </w:p>
    <w:p w14:paraId="6A5CDEFC" w14:textId="68321438" w:rsidR="002C2608" w:rsidRPr="00277BEE" w:rsidRDefault="002C2608" w:rsidP="0020023E">
      <w:pPr>
        <w:pStyle w:val="Paragrafi"/>
        <w:rPr>
          <w:sz w:val="24"/>
          <w:szCs w:val="24"/>
          <w:lang w:val="sq-AL"/>
        </w:rPr>
      </w:pPr>
      <w:r w:rsidRPr="00277BEE">
        <w:rPr>
          <w:sz w:val="24"/>
          <w:szCs w:val="24"/>
          <w:lang w:val="sq-AL"/>
        </w:rPr>
        <w:t>3. P</w:t>
      </w:r>
      <w:r w:rsidR="00075DC2" w:rsidRPr="00277BEE">
        <w:rPr>
          <w:sz w:val="24"/>
          <w:szCs w:val="24"/>
          <w:lang w:val="sq-AL"/>
        </w:rPr>
        <w:t>ër qëllimet e nenit 3, pikat 3, 5 dhe 9 të këtij ligji, deri në datën e anëtarësimit të Republikës së Shqipërisë në Bashkimin Evropian, zbatohen vlerat përkatëse prej 100 milionë euro dhe 80 milionë euro. Nga data e anëtarësimit, këto vlera zëvendësohen përkatësisht</w:t>
      </w:r>
      <w:r w:rsidR="006F1877">
        <w:rPr>
          <w:sz w:val="24"/>
          <w:szCs w:val="24"/>
          <w:lang w:val="sq-AL"/>
        </w:rPr>
        <w:t>,</w:t>
      </w:r>
      <w:r w:rsidR="00075DC2" w:rsidRPr="00277BEE">
        <w:rPr>
          <w:sz w:val="24"/>
          <w:szCs w:val="24"/>
          <w:lang w:val="sq-AL"/>
        </w:rPr>
        <w:t xml:space="preserve"> </w:t>
      </w:r>
      <w:r w:rsidR="006F1877" w:rsidRPr="00277BEE">
        <w:rPr>
          <w:sz w:val="24"/>
          <w:szCs w:val="24"/>
          <w:lang w:val="sq-AL"/>
        </w:rPr>
        <w:t xml:space="preserve">100 milionë euro </w:t>
      </w:r>
      <w:r w:rsidR="00075DC2" w:rsidRPr="00277BEE">
        <w:rPr>
          <w:sz w:val="24"/>
          <w:szCs w:val="24"/>
          <w:lang w:val="sq-AL"/>
        </w:rPr>
        <w:t xml:space="preserve">me 6 miliardë euro dhe </w:t>
      </w:r>
      <w:r w:rsidR="006F1877" w:rsidRPr="00277BEE">
        <w:rPr>
          <w:sz w:val="24"/>
          <w:szCs w:val="24"/>
          <w:lang w:val="sq-AL"/>
        </w:rPr>
        <w:t xml:space="preserve">80 milionë euro </w:t>
      </w:r>
      <w:r w:rsidR="006F1877">
        <w:rPr>
          <w:sz w:val="24"/>
          <w:szCs w:val="24"/>
          <w:lang w:val="sq-AL"/>
        </w:rPr>
        <w:t xml:space="preserve">me </w:t>
      </w:r>
      <w:r w:rsidR="00075DC2" w:rsidRPr="00277BEE">
        <w:rPr>
          <w:sz w:val="24"/>
          <w:szCs w:val="24"/>
          <w:lang w:val="sq-AL"/>
        </w:rPr>
        <w:t>5 miliardë euro, sipas përcaktimeve të legjislacionit përkatës të Bashkimit Evropian</w:t>
      </w:r>
      <w:r w:rsidRPr="00277BEE">
        <w:rPr>
          <w:sz w:val="24"/>
          <w:szCs w:val="24"/>
          <w:lang w:val="sq-AL"/>
        </w:rPr>
        <w:t>.</w:t>
      </w:r>
    </w:p>
    <w:p w14:paraId="2A3EE1F1" w14:textId="77777777" w:rsidR="00705BB2" w:rsidRPr="00277BEE" w:rsidRDefault="00705BB2" w:rsidP="00707082">
      <w:pPr>
        <w:rPr>
          <w:lang w:val="sq-AL"/>
        </w:rPr>
      </w:pPr>
    </w:p>
    <w:p w14:paraId="5D770385" w14:textId="2336B02A" w:rsidR="007D5198" w:rsidRPr="005825ED" w:rsidRDefault="007D5198" w:rsidP="007D5198">
      <w:pPr>
        <w:pStyle w:val="NeniNr"/>
        <w:rPr>
          <w:b/>
          <w:bCs/>
          <w:sz w:val="24"/>
          <w:szCs w:val="24"/>
          <w:lang w:val="sq-AL"/>
        </w:rPr>
      </w:pPr>
      <w:r w:rsidRPr="005825ED">
        <w:rPr>
          <w:b/>
          <w:bCs/>
          <w:sz w:val="24"/>
          <w:szCs w:val="24"/>
          <w:lang w:val="sq-AL"/>
        </w:rPr>
        <w:t xml:space="preserve">Neni </w:t>
      </w:r>
      <w:r w:rsidR="0072476E" w:rsidRPr="005825ED">
        <w:rPr>
          <w:b/>
          <w:bCs/>
          <w:sz w:val="24"/>
          <w:szCs w:val="24"/>
          <w:lang w:val="sq-AL"/>
        </w:rPr>
        <w:t>29</w:t>
      </w:r>
    </w:p>
    <w:p w14:paraId="39CEEAB2" w14:textId="77777777" w:rsidR="007D5198" w:rsidRPr="005825ED" w:rsidRDefault="007D5198" w:rsidP="007D5198">
      <w:pPr>
        <w:pStyle w:val="NeniTitull"/>
        <w:rPr>
          <w:sz w:val="24"/>
          <w:szCs w:val="24"/>
          <w:lang w:val="sq-AL"/>
        </w:rPr>
      </w:pPr>
      <w:r w:rsidRPr="005825ED">
        <w:rPr>
          <w:sz w:val="24"/>
          <w:szCs w:val="24"/>
          <w:lang w:val="sq-AL"/>
        </w:rPr>
        <w:t>Hyrja në fuqi</w:t>
      </w:r>
    </w:p>
    <w:p w14:paraId="520E7F49" w14:textId="77777777" w:rsidR="007D5198" w:rsidRPr="005825ED" w:rsidRDefault="007D5198" w:rsidP="007D5198">
      <w:pPr>
        <w:pStyle w:val="Paragrafi"/>
        <w:rPr>
          <w:sz w:val="24"/>
          <w:szCs w:val="24"/>
          <w:lang w:val="sq-AL"/>
        </w:rPr>
      </w:pPr>
    </w:p>
    <w:p w14:paraId="1135FE72" w14:textId="77777777" w:rsidR="007D5198" w:rsidRPr="005825ED" w:rsidRDefault="007D5198" w:rsidP="00BF7103">
      <w:pPr>
        <w:pStyle w:val="Paragrafi"/>
        <w:ind w:firstLine="0"/>
        <w:rPr>
          <w:sz w:val="24"/>
          <w:szCs w:val="24"/>
          <w:lang w:val="sq-AL"/>
        </w:rPr>
      </w:pPr>
      <w:r w:rsidRPr="005825ED">
        <w:rPr>
          <w:sz w:val="24"/>
          <w:szCs w:val="24"/>
          <w:lang w:val="sq-AL"/>
        </w:rPr>
        <w:t>Ky ligj hyn në fuqi 15 ditë pas botimit në Fletoren Zyrtare.</w:t>
      </w:r>
    </w:p>
    <w:p w14:paraId="7F5119E1" w14:textId="77777777" w:rsidR="00F92875" w:rsidRPr="005825ED" w:rsidRDefault="00F92875" w:rsidP="007D5198">
      <w:pPr>
        <w:pStyle w:val="Paragrafi"/>
        <w:rPr>
          <w:sz w:val="24"/>
          <w:szCs w:val="24"/>
          <w:lang w:val="sq-AL"/>
        </w:rPr>
      </w:pPr>
    </w:p>
    <w:p w14:paraId="0C13523F" w14:textId="77777777" w:rsidR="0015478F" w:rsidRPr="005825ED" w:rsidRDefault="0015478F" w:rsidP="007D5198">
      <w:pPr>
        <w:pStyle w:val="Paragrafi"/>
        <w:rPr>
          <w:sz w:val="24"/>
          <w:szCs w:val="24"/>
          <w:lang w:val="sq-AL"/>
        </w:rPr>
      </w:pPr>
    </w:p>
    <w:p w14:paraId="2A60DE5F" w14:textId="3F97E451" w:rsidR="0015478F" w:rsidRPr="005825ED" w:rsidRDefault="0015478F" w:rsidP="0052656F">
      <w:pPr>
        <w:pStyle w:val="Paragrafi"/>
        <w:ind w:firstLine="0"/>
        <w:jc w:val="center"/>
        <w:rPr>
          <w:b/>
          <w:bCs/>
          <w:sz w:val="24"/>
          <w:szCs w:val="24"/>
          <w:lang w:val="sq-AL"/>
        </w:rPr>
      </w:pPr>
      <w:r w:rsidRPr="005825ED">
        <w:rPr>
          <w:b/>
          <w:bCs/>
          <w:sz w:val="24"/>
          <w:szCs w:val="24"/>
          <w:lang w:val="sq-AL"/>
        </w:rPr>
        <w:t>KRYETARI</w:t>
      </w:r>
    </w:p>
    <w:p w14:paraId="55187D57" w14:textId="77777777" w:rsidR="0015478F" w:rsidRPr="005825ED" w:rsidRDefault="0015478F" w:rsidP="0052656F">
      <w:pPr>
        <w:pStyle w:val="Paragrafi"/>
        <w:ind w:firstLine="0"/>
        <w:jc w:val="center"/>
        <w:rPr>
          <w:b/>
          <w:bCs/>
          <w:sz w:val="24"/>
          <w:szCs w:val="24"/>
          <w:lang w:val="sq-AL"/>
        </w:rPr>
      </w:pPr>
    </w:p>
    <w:p w14:paraId="0B10C7E7" w14:textId="18A50445" w:rsidR="008C4767" w:rsidRPr="003878A1" w:rsidRDefault="008C4767" w:rsidP="003878A1">
      <w:pPr>
        <w:jc w:val="center"/>
        <w:rPr>
          <w:b/>
          <w:bCs/>
          <w:lang w:val="sq-AL"/>
        </w:rPr>
      </w:pPr>
      <w:r w:rsidRPr="005825ED">
        <w:rPr>
          <w:b/>
          <w:bCs/>
          <w:lang w:val="sq-AL"/>
        </w:rPr>
        <w:t>NIKO PELESH</w:t>
      </w:r>
    </w:p>
    <w:p w14:paraId="747C04DE" w14:textId="77777777" w:rsidR="00420B01" w:rsidRDefault="00420B01" w:rsidP="003878A1">
      <w:pPr>
        <w:pStyle w:val="Paragrafi"/>
        <w:ind w:firstLine="0"/>
        <w:rPr>
          <w:b/>
          <w:bCs/>
          <w:sz w:val="24"/>
          <w:szCs w:val="24"/>
          <w:lang w:val="sq-AL"/>
        </w:rPr>
      </w:pPr>
    </w:p>
    <w:p w14:paraId="6FCEF250" w14:textId="77777777" w:rsidR="00420B01" w:rsidRDefault="00420B01" w:rsidP="003878A1">
      <w:pPr>
        <w:pStyle w:val="Paragrafi"/>
        <w:ind w:firstLine="0"/>
        <w:rPr>
          <w:b/>
          <w:bCs/>
          <w:sz w:val="24"/>
          <w:szCs w:val="24"/>
          <w:lang w:val="sq-AL"/>
        </w:rPr>
      </w:pPr>
    </w:p>
    <w:p w14:paraId="45F0AF47" w14:textId="77777777" w:rsidR="00420B01" w:rsidRDefault="00420B01" w:rsidP="003878A1">
      <w:pPr>
        <w:pStyle w:val="Paragrafi"/>
        <w:ind w:firstLine="0"/>
        <w:rPr>
          <w:b/>
          <w:bCs/>
          <w:sz w:val="24"/>
          <w:szCs w:val="24"/>
          <w:lang w:val="sq-AL"/>
        </w:rPr>
      </w:pPr>
    </w:p>
    <w:p w14:paraId="1DA6CEA9" w14:textId="77777777" w:rsidR="00420B01" w:rsidRDefault="00420B01" w:rsidP="003878A1">
      <w:pPr>
        <w:pStyle w:val="Paragrafi"/>
        <w:ind w:firstLine="0"/>
        <w:rPr>
          <w:b/>
          <w:bCs/>
          <w:sz w:val="24"/>
          <w:szCs w:val="24"/>
          <w:lang w:val="sq-AL"/>
        </w:rPr>
      </w:pPr>
    </w:p>
    <w:p w14:paraId="20E7A151" w14:textId="77777777" w:rsidR="00420B01" w:rsidRDefault="00420B01" w:rsidP="003878A1">
      <w:pPr>
        <w:pStyle w:val="Paragrafi"/>
        <w:ind w:firstLine="0"/>
        <w:rPr>
          <w:b/>
          <w:bCs/>
          <w:sz w:val="24"/>
          <w:szCs w:val="24"/>
          <w:lang w:val="sq-AL"/>
        </w:rPr>
      </w:pPr>
    </w:p>
    <w:p w14:paraId="101767F7" w14:textId="77777777" w:rsidR="00420B01" w:rsidRDefault="00420B01" w:rsidP="003878A1">
      <w:pPr>
        <w:pStyle w:val="Paragrafi"/>
        <w:ind w:firstLine="0"/>
        <w:rPr>
          <w:b/>
          <w:bCs/>
          <w:sz w:val="24"/>
          <w:szCs w:val="24"/>
          <w:lang w:val="sq-AL"/>
        </w:rPr>
      </w:pPr>
    </w:p>
    <w:p w14:paraId="1DFE70D8" w14:textId="77777777" w:rsidR="00420B01" w:rsidRDefault="00420B01" w:rsidP="003878A1">
      <w:pPr>
        <w:pStyle w:val="Paragrafi"/>
        <w:ind w:firstLine="0"/>
        <w:rPr>
          <w:b/>
          <w:bCs/>
          <w:sz w:val="24"/>
          <w:szCs w:val="24"/>
          <w:lang w:val="sq-AL"/>
        </w:rPr>
      </w:pPr>
    </w:p>
    <w:p w14:paraId="13684C7B" w14:textId="77777777" w:rsidR="00420B01" w:rsidRDefault="00420B01" w:rsidP="003878A1">
      <w:pPr>
        <w:pStyle w:val="Paragrafi"/>
        <w:ind w:firstLine="0"/>
        <w:rPr>
          <w:b/>
          <w:bCs/>
          <w:sz w:val="24"/>
          <w:szCs w:val="24"/>
          <w:lang w:val="sq-AL"/>
        </w:rPr>
      </w:pPr>
    </w:p>
    <w:p w14:paraId="74587F57" w14:textId="77777777" w:rsidR="00420B01" w:rsidRDefault="00420B01" w:rsidP="003878A1">
      <w:pPr>
        <w:pStyle w:val="Paragrafi"/>
        <w:ind w:firstLine="0"/>
        <w:rPr>
          <w:b/>
          <w:bCs/>
          <w:sz w:val="24"/>
          <w:szCs w:val="24"/>
          <w:lang w:val="sq-AL"/>
        </w:rPr>
      </w:pPr>
    </w:p>
    <w:p w14:paraId="14589885" w14:textId="77777777" w:rsidR="00420B01" w:rsidRDefault="00420B01" w:rsidP="003878A1">
      <w:pPr>
        <w:pStyle w:val="Paragrafi"/>
        <w:ind w:firstLine="0"/>
        <w:rPr>
          <w:b/>
          <w:bCs/>
          <w:sz w:val="24"/>
          <w:szCs w:val="24"/>
          <w:lang w:val="sq-AL"/>
        </w:rPr>
      </w:pPr>
    </w:p>
    <w:p w14:paraId="4C40D095" w14:textId="77777777" w:rsidR="00420B01" w:rsidRDefault="00420B01" w:rsidP="003878A1">
      <w:pPr>
        <w:pStyle w:val="Paragrafi"/>
        <w:ind w:firstLine="0"/>
        <w:rPr>
          <w:b/>
          <w:bCs/>
          <w:sz w:val="24"/>
          <w:szCs w:val="24"/>
          <w:lang w:val="sq-AL"/>
        </w:rPr>
      </w:pPr>
    </w:p>
    <w:p w14:paraId="3C28610A" w14:textId="77777777" w:rsidR="00420B01" w:rsidRDefault="00420B01" w:rsidP="003878A1">
      <w:pPr>
        <w:pStyle w:val="Paragrafi"/>
        <w:ind w:firstLine="0"/>
        <w:rPr>
          <w:b/>
          <w:bCs/>
          <w:sz w:val="24"/>
          <w:szCs w:val="24"/>
          <w:lang w:val="sq-AL"/>
        </w:rPr>
      </w:pPr>
    </w:p>
    <w:p w14:paraId="61239AA3" w14:textId="77777777" w:rsidR="00420B01" w:rsidRDefault="00420B01" w:rsidP="003878A1">
      <w:pPr>
        <w:pStyle w:val="Paragrafi"/>
        <w:ind w:firstLine="0"/>
        <w:rPr>
          <w:b/>
          <w:bCs/>
          <w:sz w:val="24"/>
          <w:szCs w:val="24"/>
          <w:lang w:val="sq-AL"/>
        </w:rPr>
      </w:pPr>
    </w:p>
    <w:p w14:paraId="794C770C" w14:textId="77777777" w:rsidR="00420B01" w:rsidRDefault="00420B01" w:rsidP="003878A1">
      <w:pPr>
        <w:pStyle w:val="Paragrafi"/>
        <w:ind w:firstLine="0"/>
        <w:rPr>
          <w:b/>
          <w:bCs/>
          <w:sz w:val="24"/>
          <w:szCs w:val="24"/>
          <w:lang w:val="sq-AL"/>
        </w:rPr>
      </w:pPr>
    </w:p>
    <w:p w14:paraId="3E3FED07" w14:textId="77777777" w:rsidR="00420B01" w:rsidRDefault="00420B01" w:rsidP="003878A1">
      <w:pPr>
        <w:pStyle w:val="Paragrafi"/>
        <w:ind w:firstLine="0"/>
        <w:rPr>
          <w:b/>
          <w:bCs/>
          <w:sz w:val="24"/>
          <w:szCs w:val="24"/>
          <w:lang w:val="sq-AL"/>
        </w:rPr>
      </w:pPr>
    </w:p>
    <w:p w14:paraId="65F9A0D3" w14:textId="77777777" w:rsidR="00420B01" w:rsidRDefault="00420B01" w:rsidP="003878A1">
      <w:pPr>
        <w:pStyle w:val="Paragrafi"/>
        <w:ind w:firstLine="0"/>
        <w:rPr>
          <w:b/>
          <w:bCs/>
          <w:sz w:val="24"/>
          <w:szCs w:val="24"/>
          <w:lang w:val="sq-AL"/>
        </w:rPr>
      </w:pPr>
    </w:p>
    <w:p w14:paraId="3FDB104B" w14:textId="77777777" w:rsidR="00420B01" w:rsidRDefault="00420B01" w:rsidP="003878A1">
      <w:pPr>
        <w:pStyle w:val="Paragrafi"/>
        <w:ind w:firstLine="0"/>
        <w:rPr>
          <w:b/>
          <w:bCs/>
          <w:sz w:val="24"/>
          <w:szCs w:val="24"/>
          <w:lang w:val="sq-AL"/>
        </w:rPr>
      </w:pPr>
    </w:p>
    <w:p w14:paraId="194E78BA" w14:textId="77777777" w:rsidR="00420B01" w:rsidRDefault="00420B01" w:rsidP="003878A1">
      <w:pPr>
        <w:pStyle w:val="Paragrafi"/>
        <w:ind w:firstLine="0"/>
        <w:rPr>
          <w:b/>
          <w:bCs/>
          <w:sz w:val="24"/>
          <w:szCs w:val="24"/>
          <w:lang w:val="sq-AL"/>
        </w:rPr>
      </w:pPr>
    </w:p>
    <w:p w14:paraId="60929EAB" w14:textId="77777777" w:rsidR="00420B01" w:rsidRDefault="00420B01" w:rsidP="003878A1">
      <w:pPr>
        <w:pStyle w:val="Paragrafi"/>
        <w:ind w:firstLine="0"/>
        <w:rPr>
          <w:b/>
          <w:bCs/>
          <w:sz w:val="24"/>
          <w:szCs w:val="24"/>
          <w:lang w:val="sq-AL"/>
        </w:rPr>
      </w:pPr>
    </w:p>
    <w:p w14:paraId="0C250AA2" w14:textId="77777777" w:rsidR="00420B01" w:rsidRDefault="00420B01" w:rsidP="003878A1">
      <w:pPr>
        <w:pStyle w:val="Paragrafi"/>
        <w:ind w:firstLine="0"/>
        <w:rPr>
          <w:b/>
          <w:bCs/>
          <w:sz w:val="24"/>
          <w:szCs w:val="24"/>
          <w:lang w:val="sq-AL"/>
        </w:rPr>
      </w:pPr>
    </w:p>
    <w:p w14:paraId="1CAFC4C2" w14:textId="5A47B62F" w:rsidR="00F92875" w:rsidRPr="005825ED" w:rsidRDefault="00AD70F8" w:rsidP="003878A1">
      <w:pPr>
        <w:pStyle w:val="Paragrafi"/>
        <w:ind w:firstLine="0"/>
        <w:rPr>
          <w:b/>
          <w:bCs/>
          <w:sz w:val="24"/>
          <w:szCs w:val="24"/>
          <w:lang w:val="sq-AL"/>
        </w:rPr>
      </w:pPr>
      <w:r w:rsidRPr="005825ED">
        <w:rPr>
          <w:b/>
          <w:bCs/>
          <w:sz w:val="24"/>
          <w:szCs w:val="24"/>
          <w:lang w:val="sq-AL"/>
        </w:rPr>
        <w:t xml:space="preserve">ANEKSI </w:t>
      </w:r>
      <w:r w:rsidR="00F92875" w:rsidRPr="005825ED">
        <w:rPr>
          <w:b/>
          <w:bCs/>
          <w:sz w:val="24"/>
          <w:szCs w:val="24"/>
          <w:lang w:val="sq-AL"/>
        </w:rPr>
        <w:t>I: MJAFTUESHMËRIA E KAPITALIT</w:t>
      </w:r>
    </w:p>
    <w:p w14:paraId="0D593F66" w14:textId="77777777" w:rsidR="00F92875" w:rsidRPr="005825ED" w:rsidRDefault="00F92875" w:rsidP="00F92875">
      <w:pPr>
        <w:pStyle w:val="Paragrafi"/>
        <w:ind w:firstLine="0"/>
        <w:jc w:val="center"/>
        <w:rPr>
          <w:b/>
          <w:bCs/>
          <w:sz w:val="24"/>
          <w:szCs w:val="24"/>
          <w:lang w:val="sq-AL"/>
        </w:rPr>
      </w:pPr>
    </w:p>
    <w:p w14:paraId="3C528502" w14:textId="4EF5594B" w:rsidR="006729CA" w:rsidRPr="005825ED" w:rsidRDefault="00F92875" w:rsidP="00F92875">
      <w:pPr>
        <w:pStyle w:val="Paragrafi"/>
        <w:rPr>
          <w:sz w:val="24"/>
          <w:szCs w:val="24"/>
          <w:lang w:val="sq-AL"/>
        </w:rPr>
      </w:pPr>
      <w:r w:rsidRPr="005825ED">
        <w:rPr>
          <w:sz w:val="24"/>
          <w:szCs w:val="24"/>
          <w:lang w:val="sq-AL"/>
        </w:rPr>
        <w:t>Llogaritja e kërkesave shtesë të mjaftueshmërisë së kapitalit të subjekteve të mbik</w:t>
      </w:r>
      <w:r w:rsidR="00121FE2" w:rsidRPr="005825ED">
        <w:rPr>
          <w:sz w:val="24"/>
          <w:szCs w:val="24"/>
          <w:lang w:val="sq-AL"/>
        </w:rPr>
        <w:t>ë</w:t>
      </w:r>
      <w:r w:rsidRPr="005825ED">
        <w:rPr>
          <w:sz w:val="24"/>
          <w:szCs w:val="24"/>
          <w:lang w:val="sq-AL"/>
        </w:rPr>
        <w:t xml:space="preserve">qyrura në një konglomerat financiar, të përmendura në nenin 6, </w:t>
      </w:r>
      <w:r w:rsidR="001A11FD" w:rsidRPr="005825ED">
        <w:rPr>
          <w:sz w:val="24"/>
          <w:szCs w:val="24"/>
          <w:lang w:val="sq-AL"/>
        </w:rPr>
        <w:t xml:space="preserve">pika </w:t>
      </w:r>
      <w:r w:rsidRPr="005825ED">
        <w:rPr>
          <w:sz w:val="24"/>
          <w:szCs w:val="24"/>
          <w:lang w:val="sq-AL"/>
        </w:rPr>
        <w:t xml:space="preserve">1 të këtij ligji, kryhet në përputhje me parimet teknike dhe njërën prej metodave të përshkruara në këtë </w:t>
      </w:r>
      <w:r w:rsidR="001A11FD" w:rsidRPr="005825ED">
        <w:rPr>
          <w:sz w:val="24"/>
          <w:szCs w:val="24"/>
          <w:lang w:val="sq-AL"/>
        </w:rPr>
        <w:t>Aneks</w:t>
      </w:r>
      <w:r w:rsidRPr="005825ED">
        <w:rPr>
          <w:sz w:val="24"/>
          <w:szCs w:val="24"/>
          <w:lang w:val="sq-AL"/>
        </w:rPr>
        <w:t xml:space="preserve">. </w:t>
      </w:r>
    </w:p>
    <w:p w14:paraId="1E1BF981" w14:textId="0D92852D" w:rsidR="00F92875" w:rsidRPr="005825ED" w:rsidRDefault="00F92875" w:rsidP="00F92875">
      <w:pPr>
        <w:pStyle w:val="Paragrafi"/>
        <w:rPr>
          <w:sz w:val="24"/>
          <w:szCs w:val="24"/>
          <w:lang w:val="sq-AL"/>
        </w:rPr>
      </w:pPr>
      <w:r w:rsidRPr="005825ED">
        <w:rPr>
          <w:sz w:val="24"/>
          <w:szCs w:val="24"/>
          <w:lang w:val="sq-AL"/>
        </w:rPr>
        <w:lastRenderedPageBreak/>
        <w:t xml:space="preserve">Pa cenuar dispozitat e paragrafit pasardhës, autoriteti </w:t>
      </w:r>
      <w:r w:rsidR="006729CA" w:rsidRPr="005825ED">
        <w:rPr>
          <w:sz w:val="24"/>
          <w:szCs w:val="24"/>
          <w:lang w:val="sq-AL"/>
        </w:rPr>
        <w:t>mbik</w:t>
      </w:r>
      <w:r w:rsidR="00121FE2" w:rsidRPr="005825ED">
        <w:rPr>
          <w:sz w:val="24"/>
          <w:szCs w:val="24"/>
          <w:lang w:val="sq-AL"/>
        </w:rPr>
        <w:t>ë</w:t>
      </w:r>
      <w:r w:rsidR="006729CA" w:rsidRPr="005825ED">
        <w:rPr>
          <w:sz w:val="24"/>
          <w:szCs w:val="24"/>
          <w:lang w:val="sq-AL"/>
        </w:rPr>
        <w:t>qyr</w:t>
      </w:r>
      <w:r w:rsidR="00121FE2" w:rsidRPr="005825ED">
        <w:rPr>
          <w:sz w:val="24"/>
          <w:szCs w:val="24"/>
          <w:lang w:val="sq-AL"/>
        </w:rPr>
        <w:t>ë</w:t>
      </w:r>
      <w:r w:rsidR="006729CA" w:rsidRPr="005825ED">
        <w:rPr>
          <w:sz w:val="24"/>
          <w:szCs w:val="24"/>
          <w:lang w:val="sq-AL"/>
        </w:rPr>
        <w:t>s p</w:t>
      </w:r>
      <w:r w:rsidR="00121FE2" w:rsidRPr="005825ED">
        <w:rPr>
          <w:sz w:val="24"/>
          <w:szCs w:val="24"/>
          <w:lang w:val="sq-AL"/>
        </w:rPr>
        <w:t>ë</w:t>
      </w:r>
      <w:r w:rsidR="006729CA" w:rsidRPr="005825ED">
        <w:rPr>
          <w:sz w:val="24"/>
          <w:szCs w:val="24"/>
          <w:lang w:val="sq-AL"/>
        </w:rPr>
        <w:t>rkat</w:t>
      </w:r>
      <w:r w:rsidR="00121FE2" w:rsidRPr="005825ED">
        <w:rPr>
          <w:sz w:val="24"/>
          <w:szCs w:val="24"/>
          <w:lang w:val="sq-AL"/>
        </w:rPr>
        <w:t>ë</w:t>
      </w:r>
      <w:r w:rsidR="006729CA" w:rsidRPr="005825ED">
        <w:rPr>
          <w:sz w:val="24"/>
          <w:szCs w:val="24"/>
          <w:lang w:val="sq-AL"/>
        </w:rPr>
        <w:t>s</w:t>
      </w:r>
      <w:r w:rsidRPr="005825ED">
        <w:rPr>
          <w:sz w:val="24"/>
          <w:szCs w:val="24"/>
          <w:lang w:val="sq-AL"/>
        </w:rPr>
        <w:t>, kur ushtron rolin e koordinatorit ndaj një konglomerati financiar të caktuar, vendos, pas konsultimit me autoritetet e tjera</w:t>
      </w:r>
      <w:r w:rsidR="006729CA" w:rsidRPr="005825ED">
        <w:rPr>
          <w:sz w:val="24"/>
          <w:szCs w:val="24"/>
          <w:lang w:val="sq-AL"/>
        </w:rPr>
        <w:t xml:space="preserve"> mbik</w:t>
      </w:r>
      <w:r w:rsidR="00121FE2" w:rsidRPr="005825ED">
        <w:rPr>
          <w:sz w:val="24"/>
          <w:szCs w:val="24"/>
          <w:lang w:val="sq-AL"/>
        </w:rPr>
        <w:t>ë</w:t>
      </w:r>
      <w:r w:rsidR="006729CA" w:rsidRPr="005825ED">
        <w:rPr>
          <w:sz w:val="24"/>
          <w:szCs w:val="24"/>
          <w:lang w:val="sq-AL"/>
        </w:rPr>
        <w:t>qyr</w:t>
      </w:r>
      <w:r w:rsidR="00121FE2" w:rsidRPr="005825ED">
        <w:rPr>
          <w:sz w:val="24"/>
          <w:szCs w:val="24"/>
          <w:lang w:val="sq-AL"/>
        </w:rPr>
        <w:t>ë</w:t>
      </w:r>
      <w:r w:rsidR="006729CA" w:rsidRPr="005825ED">
        <w:rPr>
          <w:sz w:val="24"/>
          <w:szCs w:val="24"/>
          <w:lang w:val="sq-AL"/>
        </w:rPr>
        <w:t>se</w:t>
      </w:r>
      <w:r w:rsidRPr="005825ED">
        <w:rPr>
          <w:sz w:val="24"/>
          <w:szCs w:val="24"/>
          <w:lang w:val="sq-AL"/>
        </w:rPr>
        <w:t xml:space="preserve"> dhe me vetë konglomeratin, se cila metodë do të zbatohet nga ky konglomerat financiar</w:t>
      </w:r>
      <w:hyperlink r:id="rId10" w:anchor=":~:text=Without%20prejudice%20to%20the%20provisions,applied%20by%20that%20financial%20conglomerate" w:tgtFrame="_blank" w:history="1"/>
      <w:r w:rsidRPr="005825ED">
        <w:rPr>
          <w:sz w:val="24"/>
          <w:szCs w:val="24"/>
          <w:lang w:val="sq-AL"/>
        </w:rPr>
        <w:t xml:space="preserve">. Kur një konglomerat financiar kryesohet nga një subjekt i </w:t>
      </w:r>
      <w:r w:rsidR="00A43181" w:rsidRPr="005825ED">
        <w:rPr>
          <w:sz w:val="24"/>
          <w:szCs w:val="24"/>
          <w:lang w:val="sq-AL"/>
        </w:rPr>
        <w:t>mbik</w:t>
      </w:r>
      <w:r w:rsidR="00121FE2" w:rsidRPr="005825ED">
        <w:rPr>
          <w:sz w:val="24"/>
          <w:szCs w:val="24"/>
          <w:lang w:val="sq-AL"/>
        </w:rPr>
        <w:t>ë</w:t>
      </w:r>
      <w:r w:rsidR="00A43181" w:rsidRPr="005825ED">
        <w:rPr>
          <w:sz w:val="24"/>
          <w:szCs w:val="24"/>
          <w:lang w:val="sq-AL"/>
        </w:rPr>
        <w:t>qyrur</w:t>
      </w:r>
      <w:r w:rsidRPr="005825ED">
        <w:rPr>
          <w:sz w:val="24"/>
          <w:szCs w:val="24"/>
          <w:lang w:val="sq-AL"/>
        </w:rPr>
        <w:t xml:space="preserve"> i cili është i </w:t>
      </w:r>
      <w:r w:rsidR="00A43181" w:rsidRPr="005825ED">
        <w:rPr>
          <w:sz w:val="24"/>
          <w:szCs w:val="24"/>
          <w:lang w:val="sq-AL"/>
        </w:rPr>
        <w:t>licencuar</w:t>
      </w:r>
      <w:r w:rsidRPr="005825ED">
        <w:rPr>
          <w:sz w:val="24"/>
          <w:szCs w:val="24"/>
          <w:lang w:val="sq-AL"/>
        </w:rPr>
        <w:t xml:space="preserve"> në Republikën e Shqipërisë, autoriteti </w:t>
      </w:r>
      <w:r w:rsidR="00A43181" w:rsidRPr="005825ED">
        <w:rPr>
          <w:sz w:val="24"/>
          <w:szCs w:val="24"/>
          <w:lang w:val="sq-AL"/>
        </w:rPr>
        <w:t>mbik</w:t>
      </w:r>
      <w:r w:rsidR="00121FE2" w:rsidRPr="005825ED">
        <w:rPr>
          <w:sz w:val="24"/>
          <w:szCs w:val="24"/>
          <w:lang w:val="sq-AL"/>
        </w:rPr>
        <w:t>ë</w:t>
      </w:r>
      <w:r w:rsidR="00A43181" w:rsidRPr="005825ED">
        <w:rPr>
          <w:sz w:val="24"/>
          <w:szCs w:val="24"/>
          <w:lang w:val="sq-AL"/>
        </w:rPr>
        <w:t>qyr</w:t>
      </w:r>
      <w:r w:rsidR="00121FE2" w:rsidRPr="005825ED">
        <w:rPr>
          <w:sz w:val="24"/>
          <w:szCs w:val="24"/>
          <w:lang w:val="sq-AL"/>
        </w:rPr>
        <w:t>ë</w:t>
      </w:r>
      <w:r w:rsidR="00A43181" w:rsidRPr="005825ED">
        <w:rPr>
          <w:sz w:val="24"/>
          <w:szCs w:val="24"/>
          <w:lang w:val="sq-AL"/>
        </w:rPr>
        <w:t>s q</w:t>
      </w:r>
      <w:r w:rsidR="00121FE2" w:rsidRPr="005825ED">
        <w:rPr>
          <w:sz w:val="24"/>
          <w:szCs w:val="24"/>
          <w:lang w:val="sq-AL"/>
        </w:rPr>
        <w:t>ë</w:t>
      </w:r>
      <w:r w:rsidR="00A43181" w:rsidRPr="005825ED">
        <w:rPr>
          <w:sz w:val="24"/>
          <w:szCs w:val="24"/>
          <w:lang w:val="sq-AL"/>
        </w:rPr>
        <w:t xml:space="preserve"> e ka licencuar</w:t>
      </w:r>
      <w:r w:rsidRPr="005825ED">
        <w:rPr>
          <w:sz w:val="24"/>
          <w:szCs w:val="24"/>
          <w:lang w:val="sq-AL"/>
        </w:rPr>
        <w:t xml:space="preserve"> mund të kërkojë që llogaritja të kryhet sipas një metode të caktuar ndër ato të përshkruara në këtë </w:t>
      </w:r>
      <w:r w:rsidR="001A11FD" w:rsidRPr="005825ED">
        <w:rPr>
          <w:sz w:val="24"/>
          <w:szCs w:val="24"/>
          <w:lang w:val="sq-AL"/>
        </w:rPr>
        <w:t>Aneks</w:t>
      </w:r>
      <w:r w:rsidRPr="005825ED">
        <w:rPr>
          <w:sz w:val="24"/>
          <w:szCs w:val="24"/>
          <w:lang w:val="sq-AL"/>
        </w:rPr>
        <w:t xml:space="preserve">. Kur një konglomerat financiar nuk kryesohet nga një subjekt i </w:t>
      </w:r>
      <w:r w:rsidR="00A43181" w:rsidRPr="005825ED">
        <w:rPr>
          <w:sz w:val="24"/>
          <w:szCs w:val="24"/>
          <w:lang w:val="sq-AL"/>
        </w:rPr>
        <w:t>mbik</w:t>
      </w:r>
      <w:r w:rsidR="00121FE2" w:rsidRPr="005825ED">
        <w:rPr>
          <w:sz w:val="24"/>
          <w:szCs w:val="24"/>
          <w:lang w:val="sq-AL"/>
        </w:rPr>
        <w:t>ë</w:t>
      </w:r>
      <w:r w:rsidR="00A43181" w:rsidRPr="005825ED">
        <w:rPr>
          <w:sz w:val="24"/>
          <w:szCs w:val="24"/>
          <w:lang w:val="sq-AL"/>
        </w:rPr>
        <w:t>qyrur</w:t>
      </w:r>
      <w:r w:rsidRPr="005825ED">
        <w:rPr>
          <w:sz w:val="24"/>
          <w:szCs w:val="24"/>
          <w:lang w:val="sq-AL"/>
        </w:rPr>
        <w:t xml:space="preserve"> në kuptim të këtij ligji, lejohet zbatimi i cilësdo prej metodave të përshkruara në këtë </w:t>
      </w:r>
      <w:r w:rsidR="001A11FD" w:rsidRPr="005825ED">
        <w:rPr>
          <w:sz w:val="24"/>
          <w:szCs w:val="24"/>
          <w:lang w:val="sq-AL"/>
        </w:rPr>
        <w:t>Aneks</w:t>
      </w:r>
      <w:hyperlink r:id="rId11" w:anchor=":~:text=Member%20States%20may%20require%20that,of%20one%20of%20the%20methods" w:tgtFrame="_blank" w:history="1"/>
      <w:r w:rsidRPr="005825ED">
        <w:rPr>
          <w:sz w:val="24"/>
          <w:szCs w:val="24"/>
          <w:lang w:val="sq-AL"/>
        </w:rPr>
        <w:t>.</w:t>
      </w:r>
    </w:p>
    <w:p w14:paraId="44F87EF8" w14:textId="77777777" w:rsidR="00AD4774" w:rsidRPr="005825ED" w:rsidRDefault="00AD4774" w:rsidP="00F92875">
      <w:pPr>
        <w:pStyle w:val="Paragrafi"/>
        <w:rPr>
          <w:sz w:val="24"/>
          <w:szCs w:val="24"/>
          <w:lang w:val="sq-AL"/>
        </w:rPr>
      </w:pPr>
    </w:p>
    <w:p w14:paraId="323F9817" w14:textId="06F4673E" w:rsidR="00F92875" w:rsidRPr="005825ED" w:rsidRDefault="00F92875" w:rsidP="00F92875">
      <w:pPr>
        <w:pStyle w:val="Paragrafi"/>
        <w:rPr>
          <w:b/>
          <w:bCs/>
          <w:sz w:val="24"/>
          <w:szCs w:val="24"/>
          <w:lang w:val="sq-AL"/>
        </w:rPr>
      </w:pPr>
      <w:r w:rsidRPr="005825ED">
        <w:rPr>
          <w:b/>
          <w:bCs/>
          <w:sz w:val="24"/>
          <w:szCs w:val="24"/>
          <w:lang w:val="sq-AL"/>
        </w:rPr>
        <w:t>I. Parimet teknik</w:t>
      </w:r>
      <w:r w:rsidR="00AD4774" w:rsidRPr="005825ED">
        <w:rPr>
          <w:b/>
          <w:bCs/>
          <w:sz w:val="24"/>
          <w:szCs w:val="24"/>
          <w:lang w:val="sq-AL"/>
        </w:rPr>
        <w:t>e</w:t>
      </w:r>
    </w:p>
    <w:p w14:paraId="4A6FF127" w14:textId="77777777" w:rsidR="00AD4774" w:rsidRPr="005825ED" w:rsidRDefault="00F92875" w:rsidP="00F92875">
      <w:pPr>
        <w:pStyle w:val="Paragrafi"/>
        <w:rPr>
          <w:sz w:val="24"/>
          <w:szCs w:val="24"/>
          <w:lang w:val="sq-AL"/>
        </w:rPr>
      </w:pPr>
      <w:r w:rsidRPr="005825ED">
        <w:rPr>
          <w:b/>
          <w:bCs/>
          <w:sz w:val="24"/>
          <w:szCs w:val="24"/>
          <w:lang w:val="sq-AL"/>
        </w:rPr>
        <w:t>1. Shtrirja dhe forma e llogaritjes së kërkesave shtesë të mjaftueshmërisë së kapitalit</w:t>
      </w:r>
    </w:p>
    <w:p w14:paraId="1923FB84" w14:textId="5796E261" w:rsidR="005E73E6" w:rsidRPr="005825ED" w:rsidRDefault="00F92875" w:rsidP="005E73E6">
      <w:pPr>
        <w:pStyle w:val="Paragrafi"/>
        <w:rPr>
          <w:sz w:val="24"/>
          <w:szCs w:val="24"/>
          <w:lang w:val="sq-AL"/>
        </w:rPr>
      </w:pPr>
      <w:r w:rsidRPr="005825ED">
        <w:rPr>
          <w:sz w:val="24"/>
          <w:szCs w:val="24"/>
          <w:lang w:val="sq-AL"/>
        </w:rPr>
        <w:t xml:space="preserve"> Cilado qoftë metoda e përdorur, kur subjekti është një shoqëri bijë dhe ka mangësi</w:t>
      </w:r>
      <w:r w:rsidR="001A11FD" w:rsidRPr="005825ED">
        <w:rPr>
          <w:sz w:val="24"/>
          <w:szCs w:val="24"/>
          <w:lang w:val="sq-AL"/>
        </w:rPr>
        <w:t xml:space="preserve"> (pamjaftueshmëri)</w:t>
      </w:r>
      <w:r w:rsidRPr="005825ED">
        <w:rPr>
          <w:sz w:val="24"/>
          <w:szCs w:val="24"/>
          <w:lang w:val="sq-AL"/>
        </w:rPr>
        <w:t xml:space="preserve"> të kapitalit, ose, </w:t>
      </w:r>
      <w:bookmarkStart w:id="3" w:name="_Hlk199924578"/>
      <w:r w:rsidRPr="005825ED">
        <w:rPr>
          <w:sz w:val="24"/>
          <w:szCs w:val="24"/>
          <w:lang w:val="sq-AL"/>
        </w:rPr>
        <w:t xml:space="preserve">në rastin </w:t>
      </w:r>
      <w:r w:rsidR="00B65332" w:rsidRPr="005825ED">
        <w:rPr>
          <w:sz w:val="24"/>
          <w:szCs w:val="24"/>
          <w:lang w:val="sq-AL"/>
        </w:rPr>
        <w:t>e një subjekti që është pjesë e grupit, por që nuk është i licencuar apo i mbikëqyrur nga një autoritet mbik</w:t>
      </w:r>
      <w:r w:rsidR="00121FE2" w:rsidRPr="005825ED">
        <w:rPr>
          <w:sz w:val="24"/>
          <w:szCs w:val="24"/>
          <w:lang w:val="sq-AL"/>
        </w:rPr>
        <w:t>ë</w:t>
      </w:r>
      <w:r w:rsidR="00B65332" w:rsidRPr="005825ED">
        <w:rPr>
          <w:sz w:val="24"/>
          <w:szCs w:val="24"/>
          <w:lang w:val="sq-AL"/>
        </w:rPr>
        <w:t>qyr</w:t>
      </w:r>
      <w:r w:rsidR="00121FE2" w:rsidRPr="005825ED">
        <w:rPr>
          <w:sz w:val="24"/>
          <w:szCs w:val="24"/>
          <w:lang w:val="sq-AL"/>
        </w:rPr>
        <w:t>ë</w:t>
      </w:r>
      <w:r w:rsidR="00B65332" w:rsidRPr="005825ED">
        <w:rPr>
          <w:sz w:val="24"/>
          <w:szCs w:val="24"/>
          <w:lang w:val="sq-AL"/>
        </w:rPr>
        <w:t xml:space="preserve">s, por që ushtron veprimtari në </w:t>
      </w:r>
      <w:r w:rsidR="00CF1516" w:rsidRPr="005825ED">
        <w:rPr>
          <w:sz w:val="24"/>
          <w:szCs w:val="24"/>
          <w:lang w:val="sq-AL"/>
        </w:rPr>
        <w:t>sektorin</w:t>
      </w:r>
      <w:r w:rsidR="00B65332" w:rsidRPr="005825ED">
        <w:rPr>
          <w:sz w:val="24"/>
          <w:szCs w:val="24"/>
          <w:lang w:val="sq-AL"/>
        </w:rPr>
        <w:t xml:space="preserve"> financiar</w:t>
      </w:r>
      <w:bookmarkEnd w:id="3"/>
      <w:r w:rsidRPr="005825ED">
        <w:rPr>
          <w:sz w:val="24"/>
          <w:szCs w:val="24"/>
          <w:lang w:val="sq-AL"/>
        </w:rPr>
        <w:t xml:space="preserve">, </w:t>
      </w:r>
      <w:r w:rsidR="001A11FD" w:rsidRPr="005825ED">
        <w:rPr>
          <w:sz w:val="24"/>
          <w:szCs w:val="24"/>
          <w:lang w:val="sq-AL"/>
        </w:rPr>
        <w:t xml:space="preserve">ka </w:t>
      </w:r>
      <w:r w:rsidRPr="005825ED">
        <w:rPr>
          <w:sz w:val="24"/>
          <w:szCs w:val="24"/>
          <w:lang w:val="sq-AL"/>
        </w:rPr>
        <w:t xml:space="preserve">një </w:t>
      </w:r>
      <w:r w:rsidR="001A11FD" w:rsidRPr="005825ED">
        <w:rPr>
          <w:sz w:val="24"/>
          <w:szCs w:val="24"/>
          <w:lang w:val="sq-AL"/>
        </w:rPr>
        <w:t>pamjaftueshmëri</w:t>
      </w:r>
      <w:r w:rsidR="001A11FD" w:rsidRPr="005825ED" w:rsidDel="001A11FD">
        <w:rPr>
          <w:sz w:val="24"/>
          <w:szCs w:val="24"/>
          <w:lang w:val="sq-AL"/>
        </w:rPr>
        <w:t xml:space="preserve"> </w:t>
      </w:r>
      <w:r w:rsidRPr="005825ED">
        <w:rPr>
          <w:sz w:val="24"/>
          <w:szCs w:val="24"/>
          <w:lang w:val="sq-AL"/>
        </w:rPr>
        <w:t xml:space="preserve">të kapitalit të llogaritur në mënyrë hipotetike (kërkesë e supozuar e kapitalit e paplotësuar), </w:t>
      </w:r>
      <w:r w:rsidR="005E73E6" w:rsidRPr="005825ED">
        <w:rPr>
          <w:sz w:val="24"/>
          <w:szCs w:val="24"/>
          <w:lang w:val="sq-AL"/>
        </w:rPr>
        <w:t>kjo mangësi merret parasysh në tërësi në përllogaritje.</w:t>
      </w:r>
    </w:p>
    <w:p w14:paraId="59F1D8AF" w14:textId="5277961A" w:rsidR="005E73E6" w:rsidRPr="005825ED" w:rsidRDefault="005E73E6" w:rsidP="005E73E6">
      <w:pPr>
        <w:pStyle w:val="Paragrafi"/>
        <w:rPr>
          <w:sz w:val="24"/>
          <w:szCs w:val="24"/>
          <w:lang w:val="sq-AL"/>
        </w:rPr>
      </w:pPr>
      <w:r w:rsidRPr="005825ED">
        <w:rPr>
          <w:sz w:val="24"/>
          <w:szCs w:val="24"/>
          <w:lang w:val="sq-AL"/>
        </w:rPr>
        <w:t>Nëse, sipas vlerësimit të koordinatorit, përgjegjësia e shoqërisë mëmë që zotëron pjesërisht kapitalin e shoqërisë bijë është e kufizuar vetëm në këtë pjesë</w:t>
      </w:r>
      <w:r w:rsidR="001A11FD" w:rsidRPr="005825ED">
        <w:rPr>
          <w:sz w:val="24"/>
          <w:szCs w:val="24"/>
          <w:lang w:val="sq-AL"/>
        </w:rPr>
        <w:t xml:space="preserve"> kapitali</w:t>
      </w:r>
      <w:r w:rsidRPr="005825ED">
        <w:rPr>
          <w:sz w:val="24"/>
          <w:szCs w:val="24"/>
          <w:lang w:val="sq-AL"/>
        </w:rPr>
        <w:t xml:space="preserve">, atëherë koordinatori mund të lejojë që </w:t>
      </w:r>
      <w:r w:rsidR="001A11FD" w:rsidRPr="005825ED">
        <w:rPr>
          <w:sz w:val="24"/>
          <w:szCs w:val="24"/>
          <w:lang w:val="sq-AL"/>
        </w:rPr>
        <w:t>pamjaftueshmëria</w:t>
      </w:r>
      <w:r w:rsidR="001A11FD" w:rsidRPr="005825ED" w:rsidDel="001A11FD">
        <w:rPr>
          <w:sz w:val="24"/>
          <w:szCs w:val="24"/>
          <w:lang w:val="sq-AL"/>
        </w:rPr>
        <w:t xml:space="preserve"> </w:t>
      </w:r>
      <w:r w:rsidRPr="005825ED">
        <w:rPr>
          <w:sz w:val="24"/>
          <w:szCs w:val="24"/>
          <w:lang w:val="sq-AL"/>
        </w:rPr>
        <w:t>e kapitalit të merret në konsideratë vetëm në përpjesëtim me pjesëmarrjen në kapital.</w:t>
      </w:r>
    </w:p>
    <w:p w14:paraId="4CBA761C" w14:textId="62C7AD0F" w:rsidR="00F92875" w:rsidRPr="005825ED" w:rsidRDefault="005E73E6" w:rsidP="005E73E6">
      <w:pPr>
        <w:pStyle w:val="Paragrafi"/>
        <w:rPr>
          <w:sz w:val="24"/>
          <w:szCs w:val="24"/>
          <w:lang w:val="sq-AL"/>
        </w:rPr>
      </w:pPr>
      <w:r w:rsidRPr="005825ED">
        <w:rPr>
          <w:sz w:val="24"/>
          <w:szCs w:val="24"/>
          <w:lang w:val="sq-AL"/>
        </w:rPr>
        <w:t>Në rastet kur ndërmjet subjekteve të përfshira në konglomerat</w:t>
      </w:r>
      <w:r w:rsidR="001A11FD" w:rsidRPr="005825ED">
        <w:rPr>
          <w:sz w:val="24"/>
          <w:szCs w:val="24"/>
          <w:lang w:val="sq-AL"/>
        </w:rPr>
        <w:t>in financiar</w:t>
      </w:r>
      <w:r w:rsidRPr="005825ED">
        <w:rPr>
          <w:sz w:val="24"/>
          <w:szCs w:val="24"/>
          <w:lang w:val="sq-AL"/>
        </w:rPr>
        <w:t xml:space="preserve"> nuk ekzistojnë lidhje t</w:t>
      </w:r>
      <w:r w:rsidR="00121FE2" w:rsidRPr="005825ED">
        <w:rPr>
          <w:sz w:val="24"/>
          <w:szCs w:val="24"/>
          <w:lang w:val="sq-AL"/>
        </w:rPr>
        <w:t>ë</w:t>
      </w:r>
      <w:r w:rsidRPr="005825ED">
        <w:rPr>
          <w:sz w:val="24"/>
          <w:szCs w:val="24"/>
          <w:lang w:val="sq-AL"/>
        </w:rPr>
        <w:t xml:space="preserve"> ngushta, koordinatori, pas konsultimit me autoritetet e tjera mbikëqyrëse</w:t>
      </w:r>
      <w:r w:rsidR="001A11FD" w:rsidRPr="005825ED">
        <w:rPr>
          <w:sz w:val="24"/>
          <w:szCs w:val="24"/>
          <w:lang w:val="sq-AL"/>
        </w:rPr>
        <w:t xml:space="preserve"> përkatëse</w:t>
      </w:r>
      <w:r w:rsidRPr="005825ED">
        <w:rPr>
          <w:sz w:val="24"/>
          <w:szCs w:val="24"/>
          <w:lang w:val="sq-AL"/>
        </w:rPr>
        <w:t xml:space="preserve">, përcakton pjesën proporcionale të </w:t>
      </w:r>
      <w:r w:rsidR="001A11FD" w:rsidRPr="005825ED">
        <w:rPr>
          <w:sz w:val="24"/>
          <w:szCs w:val="24"/>
          <w:lang w:val="sq-AL"/>
        </w:rPr>
        <w:t>pamjaftueshmërisë</w:t>
      </w:r>
      <w:r w:rsidR="001A11FD" w:rsidRPr="005825ED" w:rsidDel="001A11FD">
        <w:rPr>
          <w:sz w:val="24"/>
          <w:szCs w:val="24"/>
          <w:lang w:val="sq-AL"/>
        </w:rPr>
        <w:t xml:space="preserve"> </w:t>
      </w:r>
      <w:r w:rsidRPr="005825ED">
        <w:rPr>
          <w:sz w:val="24"/>
          <w:szCs w:val="24"/>
          <w:lang w:val="sq-AL"/>
        </w:rPr>
        <w:t>që do të merret në konsideratë, duke u mbështetur në natyrën e përgjegjësisë që rrjedh nga marrëdhëniet e krijuara ndërmjet tyre.</w:t>
      </w:r>
      <w:hyperlink r:id="rId12" w:anchor=":~:text=Where%20there%20are%20no%20capital,the%20existing%20relationship%20gives%20rise" w:tgtFrame="_blank" w:history="1"/>
    </w:p>
    <w:p w14:paraId="52576ACF" w14:textId="77777777" w:rsidR="001A11FD" w:rsidRPr="005825ED" w:rsidRDefault="001A11FD" w:rsidP="00F92875">
      <w:pPr>
        <w:pStyle w:val="Paragrafi"/>
        <w:rPr>
          <w:b/>
          <w:bCs/>
          <w:sz w:val="24"/>
          <w:szCs w:val="24"/>
          <w:lang w:val="sq-AL"/>
        </w:rPr>
      </w:pPr>
    </w:p>
    <w:p w14:paraId="7C8E2604" w14:textId="77777777" w:rsidR="00647ABA" w:rsidRPr="005825ED" w:rsidRDefault="00F92875" w:rsidP="00F92875">
      <w:pPr>
        <w:pStyle w:val="Paragrafi"/>
        <w:rPr>
          <w:sz w:val="24"/>
          <w:szCs w:val="24"/>
          <w:lang w:val="sq-AL"/>
        </w:rPr>
      </w:pPr>
      <w:r w:rsidRPr="005825ED">
        <w:rPr>
          <w:b/>
          <w:bCs/>
          <w:sz w:val="24"/>
          <w:szCs w:val="24"/>
          <w:lang w:val="sq-AL"/>
        </w:rPr>
        <w:t>2. Parime të tjera teknike</w:t>
      </w:r>
    </w:p>
    <w:p w14:paraId="2851DC27" w14:textId="398D7545" w:rsidR="00F92875" w:rsidRPr="005825ED" w:rsidRDefault="00F92875" w:rsidP="00F92875">
      <w:pPr>
        <w:pStyle w:val="Paragrafi"/>
        <w:rPr>
          <w:sz w:val="24"/>
          <w:szCs w:val="24"/>
          <w:lang w:val="sq-AL"/>
        </w:rPr>
      </w:pPr>
      <w:r w:rsidRPr="005825ED">
        <w:rPr>
          <w:sz w:val="24"/>
          <w:szCs w:val="24"/>
          <w:lang w:val="sq-AL"/>
        </w:rPr>
        <w:t xml:space="preserve">Pavarësisht se cila metodë përdoret për llogaritjen e kërkesave shtesë të mjaftueshmërisë së kapitalit të subjekteve të </w:t>
      </w:r>
      <w:r w:rsidR="00647ABA" w:rsidRPr="005825ED">
        <w:rPr>
          <w:sz w:val="24"/>
          <w:szCs w:val="24"/>
          <w:lang w:val="sq-AL"/>
        </w:rPr>
        <w:t>mbik</w:t>
      </w:r>
      <w:r w:rsidR="00121FE2" w:rsidRPr="005825ED">
        <w:rPr>
          <w:sz w:val="24"/>
          <w:szCs w:val="24"/>
          <w:lang w:val="sq-AL"/>
        </w:rPr>
        <w:t>ë</w:t>
      </w:r>
      <w:r w:rsidR="00647ABA" w:rsidRPr="005825ED">
        <w:rPr>
          <w:sz w:val="24"/>
          <w:szCs w:val="24"/>
          <w:lang w:val="sq-AL"/>
        </w:rPr>
        <w:t>qyrura</w:t>
      </w:r>
      <w:r w:rsidRPr="005825ED">
        <w:rPr>
          <w:sz w:val="24"/>
          <w:szCs w:val="24"/>
          <w:lang w:val="sq-AL"/>
        </w:rPr>
        <w:t xml:space="preserve"> në një konglomerat financiar, siç parashikohet në Seksionin II të kë</w:t>
      </w:r>
      <w:r w:rsidR="00246118" w:rsidRPr="005825ED">
        <w:rPr>
          <w:sz w:val="24"/>
          <w:szCs w:val="24"/>
          <w:lang w:val="sq-AL"/>
        </w:rPr>
        <w:t>ti</w:t>
      </w:r>
      <w:r w:rsidRPr="005825ED">
        <w:rPr>
          <w:sz w:val="24"/>
          <w:szCs w:val="24"/>
          <w:lang w:val="sq-AL"/>
        </w:rPr>
        <w:t xml:space="preserve">j </w:t>
      </w:r>
      <w:r w:rsidR="00246118" w:rsidRPr="005825ED">
        <w:rPr>
          <w:sz w:val="24"/>
          <w:szCs w:val="24"/>
          <w:lang w:val="sq-AL"/>
        </w:rPr>
        <w:t>Aneksi</w:t>
      </w:r>
      <w:r w:rsidRPr="005825ED">
        <w:rPr>
          <w:sz w:val="24"/>
          <w:szCs w:val="24"/>
          <w:lang w:val="sq-AL"/>
        </w:rPr>
        <w:t xml:space="preserve">, koordinatori dhe, kur është e nevojshme, autoritetet e tjera </w:t>
      </w:r>
      <w:r w:rsidR="009D7A81" w:rsidRPr="005825ED">
        <w:rPr>
          <w:sz w:val="24"/>
          <w:szCs w:val="24"/>
          <w:lang w:val="sq-AL"/>
        </w:rPr>
        <w:t>mbik</w:t>
      </w:r>
      <w:r w:rsidR="00121FE2" w:rsidRPr="005825ED">
        <w:rPr>
          <w:sz w:val="24"/>
          <w:szCs w:val="24"/>
          <w:lang w:val="sq-AL"/>
        </w:rPr>
        <w:t>ë</w:t>
      </w:r>
      <w:r w:rsidR="009D7A81" w:rsidRPr="005825ED">
        <w:rPr>
          <w:sz w:val="24"/>
          <w:szCs w:val="24"/>
          <w:lang w:val="sq-AL"/>
        </w:rPr>
        <w:t>qyr</w:t>
      </w:r>
      <w:r w:rsidR="00121FE2" w:rsidRPr="005825ED">
        <w:rPr>
          <w:sz w:val="24"/>
          <w:szCs w:val="24"/>
          <w:lang w:val="sq-AL"/>
        </w:rPr>
        <w:t>ë</w:t>
      </w:r>
      <w:r w:rsidR="009D7A81" w:rsidRPr="005825ED">
        <w:rPr>
          <w:sz w:val="24"/>
          <w:szCs w:val="24"/>
          <w:lang w:val="sq-AL"/>
        </w:rPr>
        <w:t>se</w:t>
      </w:r>
      <w:r w:rsidRPr="005825ED">
        <w:rPr>
          <w:sz w:val="24"/>
          <w:szCs w:val="24"/>
          <w:lang w:val="sq-AL"/>
        </w:rPr>
        <w:t xml:space="preserve"> të përfshira, sigurohen që të zbatohen parimet e mëposhtme</w:t>
      </w:r>
      <w:hyperlink r:id="rId13" w:anchor=":~:text=Regardless%20of%20the%20method%20used,the%20following%20principles%20will%20apply" w:tgtFrame="_blank" w:history="1"/>
      <w:r w:rsidRPr="005825ED">
        <w:rPr>
          <w:sz w:val="24"/>
          <w:szCs w:val="24"/>
          <w:lang w:val="sq-AL"/>
        </w:rPr>
        <w:t>:</w:t>
      </w:r>
    </w:p>
    <w:p w14:paraId="67777EAF" w14:textId="4F9532C9" w:rsidR="00F92875" w:rsidRPr="005825ED" w:rsidRDefault="00F92875" w:rsidP="00F92875">
      <w:pPr>
        <w:pStyle w:val="Paragrafi"/>
        <w:rPr>
          <w:sz w:val="24"/>
          <w:szCs w:val="24"/>
          <w:lang w:val="sq-AL"/>
        </w:rPr>
      </w:pPr>
      <w:r w:rsidRPr="005825ED">
        <w:rPr>
          <w:sz w:val="24"/>
          <w:szCs w:val="24"/>
          <w:lang w:val="sq-AL"/>
        </w:rPr>
        <w:t xml:space="preserve">(i) </w:t>
      </w:r>
      <w:r w:rsidR="003861C6" w:rsidRPr="005825ED">
        <w:rPr>
          <w:sz w:val="24"/>
          <w:szCs w:val="24"/>
          <w:lang w:val="sq-AL"/>
        </w:rPr>
        <w:t>E</w:t>
      </w:r>
      <w:r w:rsidR="003861C6" w:rsidRPr="005825ED">
        <w:rPr>
          <w:b/>
          <w:bCs/>
          <w:sz w:val="24"/>
          <w:szCs w:val="24"/>
          <w:lang w:val="sq-AL"/>
        </w:rPr>
        <w:t>liminimi i përdorimit të shumëfishtë të elementeve të fondeve të veta (‘multiple gearing’) dhe çdo krijimi artificial i kapitalit brenda grupit</w:t>
      </w:r>
      <w:r w:rsidRPr="005825ED">
        <w:rPr>
          <w:b/>
          <w:bCs/>
          <w:sz w:val="24"/>
          <w:szCs w:val="24"/>
          <w:lang w:val="sq-AL"/>
        </w:rPr>
        <w:t>.</w:t>
      </w:r>
      <w:r w:rsidRPr="005825ED">
        <w:rPr>
          <w:sz w:val="24"/>
          <w:szCs w:val="24"/>
          <w:lang w:val="sq-AL"/>
        </w:rPr>
        <w:t xml:space="preserve"> Përdorimi i shumëfishtë i elementeve të pranueshme për llogaritjen e fondeve të veta në nivelin e konglomeratit financiar (</w:t>
      </w:r>
      <w:r w:rsidR="009D7A81" w:rsidRPr="005825ED">
        <w:rPr>
          <w:i/>
          <w:iCs/>
          <w:sz w:val="24"/>
          <w:szCs w:val="24"/>
          <w:lang w:val="sq-AL"/>
        </w:rPr>
        <w:t>multiple gearing</w:t>
      </w:r>
      <w:r w:rsidRPr="005825ED">
        <w:rPr>
          <w:sz w:val="24"/>
          <w:szCs w:val="24"/>
          <w:lang w:val="sq-AL"/>
        </w:rPr>
        <w:t xml:space="preserve">), si edhe çdo krijim i papërshtatshëm i fondeve të veta brenda grupit, duhet të eliminohen. Për të siguruar eliminimin e </w:t>
      </w:r>
      <w:r w:rsidR="00A71CDC" w:rsidRPr="005825ED">
        <w:rPr>
          <w:sz w:val="24"/>
          <w:szCs w:val="24"/>
          <w:lang w:val="sq-AL"/>
        </w:rPr>
        <w:t>shum</w:t>
      </w:r>
      <w:r w:rsidR="00121FE2" w:rsidRPr="005825ED">
        <w:rPr>
          <w:sz w:val="24"/>
          <w:szCs w:val="24"/>
          <w:lang w:val="sq-AL"/>
        </w:rPr>
        <w:t>ë</w:t>
      </w:r>
      <w:r w:rsidR="00A71CDC" w:rsidRPr="005825ED">
        <w:rPr>
          <w:sz w:val="24"/>
          <w:szCs w:val="24"/>
          <w:lang w:val="sq-AL"/>
        </w:rPr>
        <w:t>fishimit t</w:t>
      </w:r>
      <w:r w:rsidR="00121FE2" w:rsidRPr="005825ED">
        <w:rPr>
          <w:sz w:val="24"/>
          <w:szCs w:val="24"/>
          <w:lang w:val="sq-AL"/>
        </w:rPr>
        <w:t>ë</w:t>
      </w:r>
      <w:r w:rsidR="00A71CDC" w:rsidRPr="005825ED">
        <w:rPr>
          <w:sz w:val="24"/>
          <w:szCs w:val="24"/>
          <w:lang w:val="sq-AL"/>
        </w:rPr>
        <w:t xml:space="preserve"> kapitalit</w:t>
      </w:r>
      <w:r w:rsidRPr="005825ED">
        <w:rPr>
          <w:sz w:val="24"/>
          <w:szCs w:val="24"/>
          <w:lang w:val="sq-AL"/>
        </w:rPr>
        <w:t xml:space="preserve"> dhe krijimit të fondeve brenda grupit, autoritetet </w:t>
      </w:r>
      <w:r w:rsidR="00A71CDC" w:rsidRPr="005825ED">
        <w:rPr>
          <w:sz w:val="24"/>
          <w:szCs w:val="24"/>
          <w:lang w:val="sq-AL"/>
        </w:rPr>
        <w:t>mbik</w:t>
      </w:r>
      <w:r w:rsidR="00121FE2" w:rsidRPr="005825ED">
        <w:rPr>
          <w:sz w:val="24"/>
          <w:szCs w:val="24"/>
          <w:lang w:val="sq-AL"/>
        </w:rPr>
        <w:t>ë</w:t>
      </w:r>
      <w:r w:rsidR="00A71CDC" w:rsidRPr="005825ED">
        <w:rPr>
          <w:sz w:val="24"/>
          <w:szCs w:val="24"/>
          <w:lang w:val="sq-AL"/>
        </w:rPr>
        <w:t>qyr</w:t>
      </w:r>
      <w:r w:rsidR="00121FE2" w:rsidRPr="005825ED">
        <w:rPr>
          <w:sz w:val="24"/>
          <w:szCs w:val="24"/>
          <w:lang w:val="sq-AL"/>
        </w:rPr>
        <w:t>ë</w:t>
      </w:r>
      <w:r w:rsidR="00A71CDC" w:rsidRPr="005825ED">
        <w:rPr>
          <w:sz w:val="24"/>
          <w:szCs w:val="24"/>
          <w:lang w:val="sq-AL"/>
        </w:rPr>
        <w:t>se</w:t>
      </w:r>
      <w:r w:rsidRPr="005825ED">
        <w:rPr>
          <w:sz w:val="24"/>
          <w:szCs w:val="24"/>
          <w:lang w:val="sq-AL"/>
        </w:rPr>
        <w:t>,</w:t>
      </w:r>
      <w:r w:rsidR="00A71CDC" w:rsidRPr="005825ED">
        <w:rPr>
          <w:sz w:val="24"/>
          <w:szCs w:val="24"/>
          <w:lang w:val="sq-AL"/>
        </w:rPr>
        <w:t xml:space="preserve"> zbatojn</w:t>
      </w:r>
      <w:r w:rsidR="00121FE2" w:rsidRPr="005825ED">
        <w:rPr>
          <w:sz w:val="24"/>
          <w:szCs w:val="24"/>
          <w:lang w:val="sq-AL"/>
        </w:rPr>
        <w:t>ë</w:t>
      </w:r>
      <w:r w:rsidRPr="005825ED">
        <w:rPr>
          <w:sz w:val="24"/>
          <w:szCs w:val="24"/>
          <w:lang w:val="sq-AL"/>
        </w:rPr>
        <w:t xml:space="preserve"> </w:t>
      </w:r>
      <w:r w:rsidR="00246118" w:rsidRPr="005825ED">
        <w:rPr>
          <w:sz w:val="24"/>
          <w:szCs w:val="24"/>
          <w:lang w:val="sq-AL"/>
        </w:rPr>
        <w:t>p</w:t>
      </w:r>
      <w:r w:rsidRPr="005825ED">
        <w:rPr>
          <w:sz w:val="24"/>
          <w:szCs w:val="24"/>
          <w:lang w:val="sq-AL"/>
        </w:rPr>
        <w:t>ë</w:t>
      </w:r>
      <w:r w:rsidR="00246118" w:rsidRPr="005825ED">
        <w:rPr>
          <w:sz w:val="24"/>
          <w:szCs w:val="24"/>
          <w:lang w:val="sq-AL"/>
        </w:rPr>
        <w:t>r</w:t>
      </w:r>
      <w:r w:rsidRPr="005825ED">
        <w:rPr>
          <w:sz w:val="24"/>
          <w:szCs w:val="24"/>
          <w:lang w:val="sq-AL"/>
        </w:rPr>
        <w:t xml:space="preserve"> analogji, parimet përkatëse të parashikuara në rregullat sektoriale përkatëse</w:t>
      </w:r>
      <w:hyperlink r:id="rId14" w:anchor=":~:text=apply%3A" w:tgtFrame="_blank" w:history="1"/>
      <w:r w:rsidRPr="005825ED">
        <w:rPr>
          <w:sz w:val="24"/>
          <w:szCs w:val="24"/>
          <w:lang w:val="sq-AL"/>
        </w:rPr>
        <w:t>.</w:t>
      </w:r>
    </w:p>
    <w:p w14:paraId="6E43FA74" w14:textId="76138F31" w:rsidR="00F92875" w:rsidRPr="005825ED" w:rsidRDefault="00F92875" w:rsidP="00F92875">
      <w:pPr>
        <w:pStyle w:val="Paragrafi"/>
        <w:rPr>
          <w:sz w:val="24"/>
          <w:szCs w:val="24"/>
          <w:lang w:val="sq-AL"/>
        </w:rPr>
      </w:pPr>
      <w:r w:rsidRPr="005825ED">
        <w:rPr>
          <w:sz w:val="24"/>
          <w:szCs w:val="24"/>
          <w:lang w:val="sq-AL"/>
        </w:rPr>
        <w:t xml:space="preserve">(ii) </w:t>
      </w:r>
      <w:r w:rsidR="00EE3672" w:rsidRPr="005825ED">
        <w:rPr>
          <w:b/>
          <w:bCs/>
          <w:sz w:val="24"/>
          <w:szCs w:val="24"/>
          <w:lang w:val="sq-AL"/>
        </w:rPr>
        <w:t>Mbulimi i</w:t>
      </w:r>
      <w:r w:rsidRPr="005825ED">
        <w:rPr>
          <w:b/>
          <w:bCs/>
          <w:sz w:val="24"/>
          <w:szCs w:val="24"/>
          <w:lang w:val="sq-AL"/>
        </w:rPr>
        <w:t xml:space="preserve"> kërkesave </w:t>
      </w:r>
      <w:r w:rsidR="00246118" w:rsidRPr="005825ED">
        <w:rPr>
          <w:b/>
          <w:bCs/>
          <w:sz w:val="24"/>
          <w:szCs w:val="24"/>
          <w:lang w:val="sq-AL"/>
        </w:rPr>
        <w:t xml:space="preserve">për </w:t>
      </w:r>
      <w:r w:rsidRPr="005825ED">
        <w:rPr>
          <w:b/>
          <w:bCs/>
          <w:sz w:val="24"/>
          <w:szCs w:val="24"/>
          <w:lang w:val="sq-AL"/>
        </w:rPr>
        <w:t>kapital për secilin sektor dhe kufizimet ndërsektoriale.</w:t>
      </w:r>
      <w:r w:rsidRPr="005825ED">
        <w:rPr>
          <w:sz w:val="24"/>
          <w:szCs w:val="24"/>
          <w:lang w:val="sq-AL"/>
        </w:rPr>
        <w:t xml:space="preserve"> </w:t>
      </w:r>
      <w:r w:rsidR="001313A9" w:rsidRPr="005825ED">
        <w:rPr>
          <w:sz w:val="24"/>
          <w:szCs w:val="24"/>
          <w:lang w:val="sq-AL"/>
        </w:rPr>
        <w:t>K</w:t>
      </w:r>
      <w:r w:rsidRPr="005825ED">
        <w:rPr>
          <w:sz w:val="24"/>
          <w:szCs w:val="24"/>
          <w:lang w:val="sq-AL"/>
        </w:rPr>
        <w:t xml:space="preserve">ërkesat </w:t>
      </w:r>
      <w:r w:rsidR="00246118" w:rsidRPr="005825ED">
        <w:rPr>
          <w:sz w:val="24"/>
          <w:szCs w:val="24"/>
          <w:lang w:val="sq-AL"/>
        </w:rPr>
        <w:t>për</w:t>
      </w:r>
      <w:r w:rsidRPr="005825ED">
        <w:rPr>
          <w:sz w:val="24"/>
          <w:szCs w:val="24"/>
          <w:lang w:val="sq-AL"/>
        </w:rPr>
        <w:t xml:space="preserve"> kapital për secilin </w:t>
      </w:r>
      <w:r w:rsidR="00791E2F" w:rsidRPr="005825ED">
        <w:rPr>
          <w:sz w:val="24"/>
          <w:szCs w:val="24"/>
          <w:lang w:val="sq-AL"/>
        </w:rPr>
        <w:t xml:space="preserve">sektor </w:t>
      </w:r>
      <w:r w:rsidRPr="005825ED">
        <w:rPr>
          <w:sz w:val="24"/>
          <w:szCs w:val="24"/>
          <w:lang w:val="sq-AL"/>
        </w:rPr>
        <w:t>financiar të përfaqësuar në një konglomerat financiar mbulohen nga elementë</w:t>
      </w:r>
      <w:r w:rsidR="00246118" w:rsidRPr="005825ED">
        <w:rPr>
          <w:sz w:val="24"/>
          <w:szCs w:val="24"/>
          <w:lang w:val="sq-AL"/>
        </w:rPr>
        <w:t>t</w:t>
      </w:r>
      <w:r w:rsidRPr="005825ED">
        <w:rPr>
          <w:sz w:val="24"/>
          <w:szCs w:val="24"/>
          <w:lang w:val="sq-AL"/>
        </w:rPr>
        <w:t xml:space="preserve"> </w:t>
      </w:r>
      <w:r w:rsidR="00246118" w:rsidRPr="005825ED">
        <w:rPr>
          <w:sz w:val="24"/>
          <w:szCs w:val="24"/>
          <w:lang w:val="sq-AL"/>
        </w:rPr>
        <w:t xml:space="preserve">e </w:t>
      </w:r>
      <w:r w:rsidRPr="005825ED">
        <w:rPr>
          <w:sz w:val="24"/>
          <w:szCs w:val="24"/>
          <w:lang w:val="sq-AL"/>
        </w:rPr>
        <w:t xml:space="preserve">fondeve të veta, në përputhje me rregullat sektoriale përkatëse. Kur rezulton mungesë e fondeve të veta në nivelin e konglomeratit financiar, vetëm elementët e fondeve të veta që janë të pranueshëm sipas secilës prej rregullave sektoriale (kapital ndërsektorial) do të merren në konsideratë për plotësimin e </w:t>
      </w:r>
      <w:r w:rsidR="00FB33C0" w:rsidRPr="005825ED">
        <w:rPr>
          <w:sz w:val="24"/>
          <w:szCs w:val="24"/>
          <w:lang w:val="sq-AL"/>
        </w:rPr>
        <w:t xml:space="preserve">asaj </w:t>
      </w:r>
      <w:r w:rsidR="00246118" w:rsidRPr="005825ED">
        <w:rPr>
          <w:sz w:val="24"/>
          <w:szCs w:val="24"/>
          <w:lang w:val="sq-AL"/>
        </w:rPr>
        <w:t>pamjaftueshmërie</w:t>
      </w:r>
      <w:r w:rsidR="00246118" w:rsidRPr="005825ED" w:rsidDel="00246118">
        <w:rPr>
          <w:sz w:val="24"/>
          <w:szCs w:val="24"/>
          <w:lang w:val="sq-AL"/>
        </w:rPr>
        <w:t xml:space="preserve"> </w:t>
      </w:r>
      <w:r w:rsidRPr="005825ED">
        <w:rPr>
          <w:sz w:val="24"/>
          <w:szCs w:val="24"/>
          <w:lang w:val="sq-AL"/>
        </w:rPr>
        <w:t>kapitali</w:t>
      </w:r>
      <w:hyperlink r:id="rId15" w:anchor=":~:text=,with%20the%20additional%20solvency%20requirements" w:tgtFrame="_blank" w:history="1"/>
      <w:hyperlink r:id="rId16" w:anchor=":~:text=when%20calculating%20own%20funds%20at,of%20the%20capital%20adequacy%20rules" w:tgtFrame="_blank" w:history="1"/>
      <w:r w:rsidRPr="005825ED">
        <w:rPr>
          <w:sz w:val="24"/>
          <w:szCs w:val="24"/>
          <w:lang w:val="sq-AL"/>
        </w:rPr>
        <w:t xml:space="preserve">. Kur rregullat sektoriale parashikojnë kufizime mbi pranueshmërinë e instrumenteve të caktuara të fondeve të veta, të cilët do të kualifikoheshin si kapital ndërsektorial, këto kufizime zbatohen </w:t>
      </w:r>
      <w:r w:rsidRPr="005825ED">
        <w:rPr>
          <w:i/>
          <w:iCs/>
          <w:sz w:val="24"/>
          <w:szCs w:val="24"/>
          <w:lang w:val="sq-AL"/>
        </w:rPr>
        <w:t>mutatis mutandis</w:t>
      </w:r>
      <w:r w:rsidRPr="005825ED">
        <w:rPr>
          <w:sz w:val="24"/>
          <w:szCs w:val="24"/>
          <w:lang w:val="sq-AL"/>
        </w:rPr>
        <w:t xml:space="preserve"> gjatë llogaritjes së fondeve të veta në nivelin e konglomeratit financiar</w:t>
      </w:r>
      <w:hyperlink r:id="rId17" w:anchor=":~:text=where%20sectoral%20rules%20provide%20for,level%20of%20the%20financial%20conglomerate" w:tgtFrame="_blank" w:history="1"/>
      <w:r w:rsidRPr="005825ED">
        <w:rPr>
          <w:sz w:val="24"/>
          <w:szCs w:val="24"/>
          <w:lang w:val="sq-AL"/>
        </w:rPr>
        <w:t xml:space="preserve">. Gjatë </w:t>
      </w:r>
      <w:r w:rsidRPr="005825ED">
        <w:rPr>
          <w:sz w:val="24"/>
          <w:szCs w:val="24"/>
          <w:lang w:val="sq-AL"/>
        </w:rPr>
        <w:lastRenderedPageBreak/>
        <w:t xml:space="preserve">llogaritjes së fondeve të veta në nivelin e konglomeratit financiar, autoritetet </w:t>
      </w:r>
      <w:r w:rsidR="00EB67B0" w:rsidRPr="005825ED">
        <w:rPr>
          <w:sz w:val="24"/>
          <w:szCs w:val="24"/>
          <w:lang w:val="sq-AL"/>
        </w:rPr>
        <w:t>mbik</w:t>
      </w:r>
      <w:r w:rsidR="00121FE2" w:rsidRPr="005825ED">
        <w:rPr>
          <w:sz w:val="24"/>
          <w:szCs w:val="24"/>
          <w:lang w:val="sq-AL"/>
        </w:rPr>
        <w:t>ë</w:t>
      </w:r>
      <w:r w:rsidR="00EB67B0" w:rsidRPr="005825ED">
        <w:rPr>
          <w:sz w:val="24"/>
          <w:szCs w:val="24"/>
          <w:lang w:val="sq-AL"/>
        </w:rPr>
        <w:t>qyr</w:t>
      </w:r>
      <w:r w:rsidR="00121FE2" w:rsidRPr="005825ED">
        <w:rPr>
          <w:sz w:val="24"/>
          <w:szCs w:val="24"/>
          <w:lang w:val="sq-AL"/>
        </w:rPr>
        <w:t>ë</w:t>
      </w:r>
      <w:r w:rsidR="00EB67B0" w:rsidRPr="005825ED">
        <w:rPr>
          <w:sz w:val="24"/>
          <w:szCs w:val="24"/>
          <w:lang w:val="sq-AL"/>
        </w:rPr>
        <w:t>se</w:t>
      </w:r>
      <w:r w:rsidRPr="005825ED">
        <w:rPr>
          <w:sz w:val="24"/>
          <w:szCs w:val="24"/>
          <w:lang w:val="sq-AL"/>
        </w:rPr>
        <w:t xml:space="preserve"> marrin parasysh edhe efektivitetin e transferueshmërisë dhe disponueshmërisë së fondeve të veta midis </w:t>
      </w:r>
      <w:r w:rsidR="00EB67B0" w:rsidRPr="005825ED">
        <w:rPr>
          <w:sz w:val="24"/>
          <w:szCs w:val="24"/>
          <w:lang w:val="sq-AL"/>
        </w:rPr>
        <w:t>subjektev</w:t>
      </w:r>
      <w:r w:rsidRPr="005825ED">
        <w:rPr>
          <w:sz w:val="24"/>
          <w:szCs w:val="24"/>
          <w:lang w:val="sq-AL"/>
        </w:rPr>
        <w:t>e të ndryshme në grup, duke patur parasysh objektivat e rregullave të mjaftueshmërisë së kapitalit</w:t>
      </w:r>
      <w:hyperlink r:id="rId18" w:anchor=":~:text=when%20calculating%20own%20funds%20at,of%20the%20capital%20adequacy%20rules" w:tgtFrame="_blank" w:history="1"/>
      <w:r w:rsidRPr="005825ED">
        <w:rPr>
          <w:sz w:val="24"/>
          <w:szCs w:val="24"/>
          <w:lang w:val="sq-AL"/>
        </w:rPr>
        <w:t xml:space="preserve">. Kur, në rastin e një subjekti të sektorit financiar jo të </w:t>
      </w:r>
      <w:r w:rsidR="00246118" w:rsidRPr="005825ED">
        <w:rPr>
          <w:sz w:val="24"/>
          <w:szCs w:val="24"/>
          <w:lang w:val="sq-AL"/>
        </w:rPr>
        <w:t>mbikëqyrur</w:t>
      </w:r>
      <w:r w:rsidRPr="005825ED">
        <w:rPr>
          <w:sz w:val="24"/>
          <w:szCs w:val="24"/>
          <w:lang w:val="sq-AL"/>
        </w:rPr>
        <w:t xml:space="preserve">, llogaritet një kërkesë e supozuar e kapitalit sipas Seksionit II të kësaj Shtojce, “kërkesë e supozuar e kapitalit” nënkupton nivelin e kapitalit me të cilin subjekti do duhej të ishte në përputhje sipas rregullave sektoriale përkatëse, sikur ai të ishte një subjekt i </w:t>
      </w:r>
      <w:r w:rsidR="00C81705" w:rsidRPr="005825ED">
        <w:rPr>
          <w:sz w:val="24"/>
          <w:szCs w:val="24"/>
          <w:lang w:val="sq-AL"/>
        </w:rPr>
        <w:t>mbik</w:t>
      </w:r>
      <w:r w:rsidR="00121FE2" w:rsidRPr="005825ED">
        <w:rPr>
          <w:sz w:val="24"/>
          <w:szCs w:val="24"/>
          <w:lang w:val="sq-AL"/>
        </w:rPr>
        <w:t>ë</w:t>
      </w:r>
      <w:r w:rsidR="00C81705" w:rsidRPr="005825ED">
        <w:rPr>
          <w:sz w:val="24"/>
          <w:szCs w:val="24"/>
          <w:lang w:val="sq-AL"/>
        </w:rPr>
        <w:t>qyrur</w:t>
      </w:r>
      <w:r w:rsidRPr="005825ED">
        <w:rPr>
          <w:sz w:val="24"/>
          <w:szCs w:val="24"/>
          <w:lang w:val="sq-AL"/>
        </w:rPr>
        <w:t xml:space="preserve"> i atij </w:t>
      </w:r>
      <w:r w:rsidR="000A63AD">
        <w:rPr>
          <w:sz w:val="24"/>
          <w:szCs w:val="24"/>
          <w:lang w:val="sq-AL"/>
        </w:rPr>
        <w:t>sektori</w:t>
      </w:r>
      <w:r w:rsidR="000A63AD" w:rsidRPr="005825ED">
        <w:rPr>
          <w:sz w:val="24"/>
          <w:szCs w:val="24"/>
          <w:lang w:val="sq-AL"/>
        </w:rPr>
        <w:t xml:space="preserve"> </w:t>
      </w:r>
      <w:r w:rsidRPr="005825ED">
        <w:rPr>
          <w:sz w:val="24"/>
          <w:szCs w:val="24"/>
          <w:lang w:val="sq-AL"/>
        </w:rPr>
        <w:t>financiar</w:t>
      </w:r>
      <w:hyperlink r:id="rId19" w:anchor=":~:text=where%2C%20in%20the%20case%20of,financial%20sector%20in%20the%20financial" w:tgtFrame="_blank" w:history="1"/>
      <w:r w:rsidRPr="005825ED">
        <w:rPr>
          <w:sz w:val="24"/>
          <w:szCs w:val="24"/>
          <w:lang w:val="sq-AL"/>
        </w:rPr>
        <w:t xml:space="preserve">. Në rastin e shoqërive </w:t>
      </w:r>
      <w:r w:rsidR="006826D4" w:rsidRPr="005825ED">
        <w:rPr>
          <w:sz w:val="24"/>
          <w:szCs w:val="24"/>
          <w:lang w:val="sq-AL"/>
        </w:rPr>
        <w:t>administruese</w:t>
      </w:r>
      <w:r w:rsidRPr="005825ED">
        <w:rPr>
          <w:sz w:val="24"/>
          <w:szCs w:val="24"/>
          <w:lang w:val="sq-AL"/>
        </w:rPr>
        <w:t xml:space="preserve">, kërkesa e kapitalit nënkupton kërkesën për kapitalin minimal të përcaktuar sipas legjislacionit në fuqi që rregullon veprimtarinë e </w:t>
      </w:r>
      <w:r w:rsidR="006826D4" w:rsidRPr="005825ED">
        <w:rPr>
          <w:sz w:val="24"/>
          <w:szCs w:val="24"/>
          <w:lang w:val="sq-AL"/>
        </w:rPr>
        <w:t>sip</w:t>
      </w:r>
      <w:r w:rsidR="00121FE2" w:rsidRPr="005825ED">
        <w:rPr>
          <w:sz w:val="24"/>
          <w:szCs w:val="24"/>
          <w:lang w:val="sq-AL"/>
        </w:rPr>
        <w:t>ë</w:t>
      </w:r>
      <w:r w:rsidR="006826D4" w:rsidRPr="005825ED">
        <w:rPr>
          <w:sz w:val="24"/>
          <w:szCs w:val="24"/>
          <w:lang w:val="sq-AL"/>
        </w:rPr>
        <w:t>rmarrjeve t</w:t>
      </w:r>
      <w:r w:rsidR="00121FE2" w:rsidRPr="005825ED">
        <w:rPr>
          <w:sz w:val="24"/>
          <w:szCs w:val="24"/>
          <w:lang w:val="sq-AL"/>
        </w:rPr>
        <w:t>ë</w:t>
      </w:r>
      <w:r w:rsidRPr="005825ED">
        <w:rPr>
          <w:sz w:val="24"/>
          <w:szCs w:val="24"/>
          <w:lang w:val="sq-AL"/>
        </w:rPr>
        <w:t xml:space="preserve"> investimeve kolektive. Kërkesa e kapitalit për një shoqëri financiare </w:t>
      </w:r>
      <w:r w:rsidR="00246118" w:rsidRPr="005825ED">
        <w:rPr>
          <w:sz w:val="24"/>
          <w:szCs w:val="24"/>
          <w:lang w:val="sq-AL"/>
        </w:rPr>
        <w:t xml:space="preserve">zotëruese </w:t>
      </w:r>
      <w:r w:rsidRPr="005825ED">
        <w:rPr>
          <w:sz w:val="24"/>
          <w:szCs w:val="24"/>
          <w:lang w:val="sq-AL"/>
        </w:rPr>
        <w:t xml:space="preserve">të përzier llogaritet sipas rregullave sektoriale të atij </w:t>
      </w:r>
      <w:r w:rsidR="000A63AD">
        <w:rPr>
          <w:sz w:val="24"/>
          <w:szCs w:val="24"/>
          <w:lang w:val="sq-AL"/>
        </w:rPr>
        <w:t>sektori</w:t>
      </w:r>
      <w:r w:rsidR="000A63AD" w:rsidRPr="005825ED">
        <w:rPr>
          <w:sz w:val="24"/>
          <w:szCs w:val="24"/>
          <w:lang w:val="sq-AL"/>
        </w:rPr>
        <w:t xml:space="preserve"> </w:t>
      </w:r>
      <w:r w:rsidRPr="005825ED">
        <w:rPr>
          <w:sz w:val="24"/>
          <w:szCs w:val="24"/>
          <w:lang w:val="sq-AL"/>
        </w:rPr>
        <w:t xml:space="preserve">financiar që përbën </w:t>
      </w:r>
      <w:r w:rsidR="00CF1516" w:rsidRPr="005825ED">
        <w:rPr>
          <w:sz w:val="24"/>
          <w:szCs w:val="24"/>
          <w:lang w:val="sq-AL"/>
        </w:rPr>
        <w:t>sektorin</w:t>
      </w:r>
      <w:r w:rsidRPr="005825ED">
        <w:rPr>
          <w:sz w:val="24"/>
          <w:szCs w:val="24"/>
          <w:lang w:val="sq-AL"/>
        </w:rPr>
        <w:t xml:space="preserve"> më të rëndësishëm në konglomeratin financiar</w:t>
      </w:r>
      <w:hyperlink r:id="rId20" w:anchor=":~:text=notional%20solvency%20requirement%20means%20the,sector%20in%20the%20financial%20conglomerate" w:tgtFrame="_blank" w:history="1"/>
      <w:r w:rsidRPr="005825ED">
        <w:rPr>
          <w:sz w:val="24"/>
          <w:szCs w:val="24"/>
          <w:lang w:val="sq-AL"/>
        </w:rPr>
        <w:t>.</w:t>
      </w:r>
    </w:p>
    <w:p w14:paraId="52586439" w14:textId="77777777" w:rsidR="00246118" w:rsidRPr="005825ED" w:rsidRDefault="00246118" w:rsidP="00F92875">
      <w:pPr>
        <w:pStyle w:val="Paragrafi"/>
        <w:rPr>
          <w:b/>
          <w:bCs/>
          <w:sz w:val="24"/>
          <w:szCs w:val="24"/>
          <w:lang w:val="sq-AL"/>
        </w:rPr>
      </w:pPr>
    </w:p>
    <w:p w14:paraId="40EC3026" w14:textId="77777777" w:rsidR="00F92875" w:rsidRPr="005825ED" w:rsidRDefault="00F92875" w:rsidP="00F92875">
      <w:pPr>
        <w:pStyle w:val="Paragrafi"/>
        <w:rPr>
          <w:b/>
          <w:bCs/>
          <w:sz w:val="24"/>
          <w:szCs w:val="24"/>
          <w:lang w:val="sq-AL"/>
        </w:rPr>
      </w:pPr>
      <w:r w:rsidRPr="005825ED">
        <w:rPr>
          <w:b/>
          <w:bCs/>
          <w:sz w:val="24"/>
          <w:szCs w:val="24"/>
          <w:lang w:val="sq-AL"/>
        </w:rPr>
        <w:t>II. Metodat teknike të llogaritjes</w:t>
      </w:r>
    </w:p>
    <w:p w14:paraId="11B578E8" w14:textId="77777777" w:rsidR="003878A1" w:rsidRDefault="003878A1" w:rsidP="003878A1">
      <w:pPr>
        <w:pStyle w:val="Paragrafi"/>
        <w:ind w:firstLine="0"/>
        <w:rPr>
          <w:b/>
          <w:bCs/>
          <w:sz w:val="24"/>
          <w:szCs w:val="24"/>
          <w:lang w:val="sq-AL"/>
        </w:rPr>
      </w:pPr>
    </w:p>
    <w:p w14:paraId="468D424B" w14:textId="2A22BCE5" w:rsidR="00246118" w:rsidRPr="005825ED" w:rsidRDefault="00F92875" w:rsidP="003878A1">
      <w:pPr>
        <w:pStyle w:val="Paragrafi"/>
        <w:ind w:firstLine="0"/>
        <w:rPr>
          <w:sz w:val="24"/>
          <w:szCs w:val="24"/>
          <w:lang w:val="sq-AL"/>
        </w:rPr>
      </w:pPr>
      <w:r w:rsidRPr="005825ED">
        <w:rPr>
          <w:b/>
          <w:bCs/>
          <w:sz w:val="24"/>
          <w:szCs w:val="24"/>
          <w:lang w:val="sq-AL"/>
        </w:rPr>
        <w:t>Metoda 1: "Konsolidimi kontabël"</w:t>
      </w:r>
      <w:r w:rsidRPr="005825ED">
        <w:rPr>
          <w:sz w:val="24"/>
          <w:szCs w:val="24"/>
          <w:lang w:val="sq-AL"/>
        </w:rPr>
        <w:t xml:space="preserve"> – Llogaritja e kërkesave shtesë të mjaftueshmërisë së kapitalit të subjekteve të rregulluara në një konglomerat financiar kryhet mbi bazën e llogarive të konsoliduara</w:t>
      </w:r>
      <w:hyperlink r:id="rId21" w:anchor=":~:text=Method%201%3A%20" w:tgtFrame="_blank" w:history="1"/>
      <w:r w:rsidRPr="005825ED">
        <w:rPr>
          <w:sz w:val="24"/>
          <w:szCs w:val="24"/>
          <w:lang w:val="sq-AL"/>
        </w:rPr>
        <w:t xml:space="preserve">. Kërkesat shtesë të mjaftueshmërisë së kapitalit llogariten si diferenca midis: </w:t>
      </w:r>
    </w:p>
    <w:p w14:paraId="7469F8D0" w14:textId="6FA1D5C8" w:rsidR="00246118" w:rsidRPr="005825ED" w:rsidRDefault="00F92875" w:rsidP="00F45630">
      <w:pPr>
        <w:pStyle w:val="Paragrafi"/>
        <w:numPr>
          <w:ilvl w:val="0"/>
          <w:numId w:val="12"/>
        </w:numPr>
        <w:ind w:left="720" w:hanging="360"/>
        <w:rPr>
          <w:sz w:val="24"/>
          <w:szCs w:val="24"/>
          <w:lang w:val="sq-AL"/>
        </w:rPr>
      </w:pPr>
      <w:r w:rsidRPr="005825ED">
        <w:rPr>
          <w:sz w:val="24"/>
          <w:szCs w:val="24"/>
          <w:lang w:val="sq-AL"/>
        </w:rPr>
        <w:t>fondeve të veta të konglomeratit financiar, të llogaritura mbi bazën e pozicionit të konsoliduar të grupit (elementet e pranueshme janë ato që kualifikohen në përputhje me rregullat sektoriale përkatëse);</w:t>
      </w:r>
      <w:r w:rsidRPr="000A63AD">
        <w:rPr>
          <w:sz w:val="24"/>
          <w:szCs w:val="24"/>
          <w:lang w:val="sq-AL"/>
        </w:rPr>
        <w:t xml:space="preserve"> </w:t>
      </w:r>
      <w:r w:rsidRPr="0072303A">
        <w:rPr>
          <w:sz w:val="24"/>
          <w:szCs w:val="24"/>
          <w:lang w:val="sq-AL"/>
        </w:rPr>
        <w:t>dhe</w:t>
      </w:r>
      <w:r w:rsidRPr="005825ED">
        <w:rPr>
          <w:sz w:val="24"/>
          <w:szCs w:val="24"/>
          <w:lang w:val="sq-AL"/>
        </w:rPr>
        <w:t xml:space="preserve"> </w:t>
      </w:r>
    </w:p>
    <w:p w14:paraId="2E33C00C" w14:textId="49CEC0CF" w:rsidR="00246118" w:rsidRPr="005825ED" w:rsidRDefault="00F92875" w:rsidP="00F45630">
      <w:pPr>
        <w:pStyle w:val="Paragrafi"/>
        <w:numPr>
          <w:ilvl w:val="0"/>
          <w:numId w:val="12"/>
        </w:numPr>
        <w:ind w:left="720" w:hanging="360"/>
        <w:rPr>
          <w:sz w:val="24"/>
          <w:szCs w:val="24"/>
          <w:lang w:val="sq-AL"/>
        </w:rPr>
      </w:pPr>
      <w:r w:rsidRPr="005825ED">
        <w:rPr>
          <w:sz w:val="24"/>
          <w:szCs w:val="24"/>
          <w:lang w:val="sq-AL"/>
        </w:rPr>
        <w:t xml:space="preserve">shumës së kërkesave </w:t>
      </w:r>
      <w:r w:rsidR="00246118" w:rsidRPr="005825ED">
        <w:rPr>
          <w:sz w:val="24"/>
          <w:szCs w:val="24"/>
          <w:lang w:val="sq-AL"/>
        </w:rPr>
        <w:t>p</w:t>
      </w:r>
      <w:r w:rsidRPr="005825ED">
        <w:rPr>
          <w:sz w:val="24"/>
          <w:szCs w:val="24"/>
          <w:lang w:val="sq-AL"/>
        </w:rPr>
        <w:t>ë</w:t>
      </w:r>
      <w:r w:rsidR="00246118" w:rsidRPr="005825ED">
        <w:rPr>
          <w:sz w:val="24"/>
          <w:szCs w:val="24"/>
          <w:lang w:val="sq-AL"/>
        </w:rPr>
        <w:t>r</w:t>
      </w:r>
      <w:r w:rsidRPr="005825ED">
        <w:rPr>
          <w:sz w:val="24"/>
          <w:szCs w:val="24"/>
          <w:lang w:val="sq-AL"/>
        </w:rPr>
        <w:t xml:space="preserve"> kapital për secilin </w:t>
      </w:r>
      <w:r w:rsidR="00791E2F" w:rsidRPr="005825ED">
        <w:rPr>
          <w:sz w:val="24"/>
          <w:szCs w:val="24"/>
          <w:lang w:val="sq-AL"/>
        </w:rPr>
        <w:t xml:space="preserve">sektor </w:t>
      </w:r>
      <w:r w:rsidRPr="005825ED">
        <w:rPr>
          <w:sz w:val="24"/>
          <w:szCs w:val="24"/>
          <w:lang w:val="sq-AL"/>
        </w:rPr>
        <w:t xml:space="preserve">financiar të përfaqësuar në grup (kërkesat për secilin </w:t>
      </w:r>
      <w:r w:rsidR="000A63AD">
        <w:rPr>
          <w:sz w:val="24"/>
          <w:szCs w:val="24"/>
          <w:lang w:val="sq-AL"/>
        </w:rPr>
        <w:t>sektor</w:t>
      </w:r>
      <w:r w:rsidR="000A63AD" w:rsidRPr="005825ED">
        <w:rPr>
          <w:sz w:val="24"/>
          <w:szCs w:val="24"/>
          <w:lang w:val="sq-AL"/>
        </w:rPr>
        <w:t xml:space="preserve"> </w:t>
      </w:r>
      <w:r w:rsidRPr="005825ED">
        <w:rPr>
          <w:sz w:val="24"/>
          <w:szCs w:val="24"/>
          <w:lang w:val="sq-AL"/>
        </w:rPr>
        <w:t>llogariten në përputhje me rregullat sektoriale përkatëse)</w:t>
      </w:r>
      <w:r w:rsidR="002B398F" w:rsidRPr="005825ED">
        <w:rPr>
          <w:lang w:val="sq-AL"/>
        </w:rPr>
        <w:t xml:space="preserve"> </w:t>
      </w:r>
      <w:r w:rsidR="002B398F" w:rsidRPr="005825ED">
        <w:rPr>
          <w:sz w:val="24"/>
          <w:szCs w:val="24"/>
          <w:lang w:val="sq-AL"/>
        </w:rPr>
        <w:t>duke përjashtuar çdo krijim të fondeve të veta ndërmjet subjekteve të grupit</w:t>
      </w:r>
      <w:hyperlink r:id="rId22" w:anchor=":~:text=,with%20the%20relevant%20sectoral%20rules" w:tgtFrame="_blank" w:history="1"/>
      <w:r w:rsidRPr="005825ED">
        <w:rPr>
          <w:sz w:val="24"/>
          <w:szCs w:val="24"/>
          <w:lang w:val="sq-AL"/>
        </w:rPr>
        <w:t xml:space="preserve">. </w:t>
      </w:r>
    </w:p>
    <w:p w14:paraId="56377F7D" w14:textId="77777777" w:rsidR="003878A1" w:rsidRDefault="003878A1" w:rsidP="003878A1">
      <w:pPr>
        <w:pStyle w:val="Paragrafi"/>
        <w:ind w:firstLine="0"/>
        <w:rPr>
          <w:sz w:val="24"/>
          <w:szCs w:val="24"/>
          <w:lang w:val="sq-AL"/>
        </w:rPr>
      </w:pPr>
    </w:p>
    <w:p w14:paraId="3FFFECF5" w14:textId="2B6ED6E9" w:rsidR="00F92875" w:rsidRPr="005825ED" w:rsidRDefault="00F92875" w:rsidP="003878A1">
      <w:pPr>
        <w:pStyle w:val="Paragrafi"/>
        <w:ind w:firstLine="0"/>
        <w:rPr>
          <w:sz w:val="24"/>
          <w:szCs w:val="24"/>
          <w:lang w:val="sq-AL"/>
        </w:rPr>
      </w:pPr>
      <w:r w:rsidRPr="005825ED">
        <w:rPr>
          <w:sz w:val="24"/>
          <w:szCs w:val="24"/>
          <w:lang w:val="sq-AL"/>
        </w:rPr>
        <w:t xml:space="preserve">Rregullat sektoriale të referuara përfshijnë, në veçanti, legjislacionin prudencial për institucionet e kreditit, për shoqëritë e sigurimit, si dhe për shoqëritë </w:t>
      </w:r>
      <w:r w:rsidR="007C40E3" w:rsidRPr="005825ED">
        <w:rPr>
          <w:sz w:val="24"/>
          <w:szCs w:val="24"/>
          <w:lang w:val="sq-AL"/>
        </w:rPr>
        <w:t>komisionere</w:t>
      </w:r>
      <w:hyperlink r:id="rId23" w:anchor=":~:text=The%20sectoral%20rules%20referred%20to,credit%20institutions%20and%20investment%20firms" w:tgtFrame="_blank" w:history="1"/>
      <w:r w:rsidRPr="005825ED">
        <w:rPr>
          <w:sz w:val="24"/>
          <w:szCs w:val="24"/>
          <w:lang w:val="sq-AL"/>
        </w:rPr>
        <w:t xml:space="preserve">. Në rastin </w:t>
      </w:r>
      <w:r w:rsidR="00E00AE8" w:rsidRPr="005825ED">
        <w:rPr>
          <w:sz w:val="24"/>
          <w:szCs w:val="24"/>
          <w:lang w:val="sq-AL"/>
        </w:rPr>
        <w:t>e një subjekti që është pjesë e grupit, por që nuk është i licencuar apo i mbikëqyrur nga një autoritet mbik</w:t>
      </w:r>
      <w:r w:rsidR="00121FE2" w:rsidRPr="005825ED">
        <w:rPr>
          <w:sz w:val="24"/>
          <w:szCs w:val="24"/>
          <w:lang w:val="sq-AL"/>
        </w:rPr>
        <w:t>ë</w:t>
      </w:r>
      <w:r w:rsidR="00E00AE8" w:rsidRPr="005825ED">
        <w:rPr>
          <w:sz w:val="24"/>
          <w:szCs w:val="24"/>
          <w:lang w:val="sq-AL"/>
        </w:rPr>
        <w:t>qyr</w:t>
      </w:r>
      <w:r w:rsidR="00121FE2" w:rsidRPr="005825ED">
        <w:rPr>
          <w:sz w:val="24"/>
          <w:szCs w:val="24"/>
          <w:lang w:val="sq-AL"/>
        </w:rPr>
        <w:t>ë</w:t>
      </w:r>
      <w:r w:rsidR="00E00AE8" w:rsidRPr="005825ED">
        <w:rPr>
          <w:sz w:val="24"/>
          <w:szCs w:val="24"/>
          <w:lang w:val="sq-AL"/>
        </w:rPr>
        <w:t xml:space="preserve">s, por që ushtron veprimtari në </w:t>
      </w:r>
      <w:r w:rsidR="00CF1516" w:rsidRPr="005825ED">
        <w:rPr>
          <w:sz w:val="24"/>
          <w:szCs w:val="24"/>
          <w:lang w:val="sq-AL"/>
        </w:rPr>
        <w:t>sektorin</w:t>
      </w:r>
      <w:r w:rsidR="00E00AE8" w:rsidRPr="005825ED">
        <w:rPr>
          <w:sz w:val="24"/>
          <w:szCs w:val="24"/>
          <w:lang w:val="sq-AL"/>
        </w:rPr>
        <w:t xml:space="preserve"> financiar</w:t>
      </w:r>
      <w:r w:rsidRPr="005825ED">
        <w:rPr>
          <w:sz w:val="24"/>
          <w:szCs w:val="24"/>
          <w:lang w:val="sq-AL"/>
        </w:rPr>
        <w:t>, që nuk përfshihen në llogaritjen e kërkesave sektoriale të kapitalit si më sipër, llogaritet një kërkesë e supozuar e kapitalit</w:t>
      </w:r>
      <w:hyperlink r:id="rId24" w:anchor=":~:text=The%20sectoral%20rules%20referred%20to,credit%20institutions%20and%20investment%20firms" w:tgtFrame="_blank" w:history="1"/>
      <w:r w:rsidRPr="005825ED">
        <w:rPr>
          <w:sz w:val="24"/>
          <w:szCs w:val="24"/>
          <w:lang w:val="sq-AL"/>
        </w:rPr>
        <w:t>. Diferenca nuk duhet të rezultojë negative</w:t>
      </w:r>
      <w:hyperlink r:id="rId25" w:anchor=":~:text=the%20aforementioned%20sectoral%20solvency%20requirement,solvency%20requirement%20shall%20be%20calculated" w:tgtFrame="_blank" w:history="1"/>
      <w:r w:rsidRPr="005825ED">
        <w:rPr>
          <w:sz w:val="24"/>
          <w:szCs w:val="24"/>
          <w:lang w:val="sq-AL"/>
        </w:rPr>
        <w:t>.</w:t>
      </w:r>
    </w:p>
    <w:p w14:paraId="6D9B8588" w14:textId="77777777" w:rsidR="00246118" w:rsidRPr="005825ED" w:rsidRDefault="00246118" w:rsidP="00F92875">
      <w:pPr>
        <w:pStyle w:val="Paragrafi"/>
        <w:rPr>
          <w:sz w:val="24"/>
          <w:szCs w:val="24"/>
          <w:lang w:val="sq-AL"/>
        </w:rPr>
      </w:pPr>
    </w:p>
    <w:p w14:paraId="63007FC7" w14:textId="432FE5FE" w:rsidR="00F45630" w:rsidRPr="005825ED" w:rsidRDefault="00F92875" w:rsidP="00F92875">
      <w:pPr>
        <w:pStyle w:val="Paragrafi"/>
        <w:rPr>
          <w:sz w:val="24"/>
          <w:szCs w:val="24"/>
          <w:lang w:val="sq-AL"/>
        </w:rPr>
      </w:pPr>
      <w:r w:rsidRPr="005825ED">
        <w:rPr>
          <w:b/>
          <w:bCs/>
          <w:sz w:val="24"/>
          <w:szCs w:val="24"/>
          <w:lang w:val="sq-AL"/>
        </w:rPr>
        <w:t>Metoda 2: "Zbritja dhe agregimi"</w:t>
      </w:r>
      <w:r w:rsidRPr="005825ED">
        <w:rPr>
          <w:sz w:val="24"/>
          <w:szCs w:val="24"/>
          <w:lang w:val="sq-AL"/>
        </w:rPr>
        <w:t xml:space="preserve"> – Llogaritja e kërkesave shtesë të mjaftueshmërisë së kapitalit të subjekteve të </w:t>
      </w:r>
      <w:r w:rsidR="00F333F2" w:rsidRPr="005825ED">
        <w:rPr>
          <w:sz w:val="24"/>
          <w:szCs w:val="24"/>
          <w:lang w:val="sq-AL"/>
        </w:rPr>
        <w:t>mbik</w:t>
      </w:r>
      <w:r w:rsidR="00121FE2" w:rsidRPr="005825ED">
        <w:rPr>
          <w:sz w:val="24"/>
          <w:szCs w:val="24"/>
          <w:lang w:val="sq-AL"/>
        </w:rPr>
        <w:t>ë</w:t>
      </w:r>
      <w:r w:rsidR="00F333F2" w:rsidRPr="005825ED">
        <w:rPr>
          <w:sz w:val="24"/>
          <w:szCs w:val="24"/>
          <w:lang w:val="sq-AL"/>
        </w:rPr>
        <w:t>qyrura</w:t>
      </w:r>
      <w:r w:rsidRPr="005825ED">
        <w:rPr>
          <w:sz w:val="24"/>
          <w:szCs w:val="24"/>
          <w:lang w:val="sq-AL"/>
        </w:rPr>
        <w:t xml:space="preserve"> në një konglomerat financiar kryhet mbi bazën e llogarive të secilit prej </w:t>
      </w:r>
      <w:r w:rsidR="00F45630" w:rsidRPr="005825ED">
        <w:rPr>
          <w:sz w:val="24"/>
          <w:szCs w:val="24"/>
          <w:lang w:val="sq-AL"/>
        </w:rPr>
        <w:t xml:space="preserve">subjekteve </w:t>
      </w:r>
      <w:r w:rsidRPr="005825ED">
        <w:rPr>
          <w:sz w:val="24"/>
          <w:szCs w:val="24"/>
          <w:lang w:val="sq-AL"/>
        </w:rPr>
        <w:t>në grup</w:t>
      </w:r>
      <w:hyperlink r:id="rId26" w:anchor=":~:text=Method%202%3A%20,method" w:tgtFrame="_blank" w:history="1"/>
      <w:r w:rsidRPr="005825ED">
        <w:rPr>
          <w:sz w:val="24"/>
          <w:szCs w:val="24"/>
          <w:lang w:val="sq-AL"/>
        </w:rPr>
        <w:t xml:space="preserve">. Kërkesat shtesë të mjaftueshmërisë së kapitalit llogariten si diferenca midis: </w:t>
      </w:r>
    </w:p>
    <w:p w14:paraId="2E12458B" w14:textId="1F9707EF" w:rsidR="00F45630" w:rsidRPr="005825ED" w:rsidRDefault="00F92875" w:rsidP="00F45630">
      <w:pPr>
        <w:pStyle w:val="Paragrafi"/>
        <w:numPr>
          <w:ilvl w:val="0"/>
          <w:numId w:val="14"/>
        </w:numPr>
        <w:ind w:left="720" w:hanging="360"/>
        <w:rPr>
          <w:sz w:val="24"/>
          <w:szCs w:val="24"/>
          <w:lang w:val="sq-AL"/>
        </w:rPr>
      </w:pPr>
      <w:r w:rsidRPr="005825ED">
        <w:rPr>
          <w:sz w:val="24"/>
          <w:szCs w:val="24"/>
          <w:lang w:val="sq-AL"/>
        </w:rPr>
        <w:t xml:space="preserve">shumës së fondeve të veta të secilit </w:t>
      </w:r>
      <w:r w:rsidR="00F333F2" w:rsidRPr="005825ED">
        <w:rPr>
          <w:sz w:val="24"/>
          <w:szCs w:val="24"/>
          <w:lang w:val="sq-AL"/>
        </w:rPr>
        <w:t>subjekt</w:t>
      </w:r>
      <w:r w:rsidRPr="005825ED">
        <w:rPr>
          <w:sz w:val="24"/>
          <w:szCs w:val="24"/>
          <w:lang w:val="sq-AL"/>
        </w:rPr>
        <w:t xml:space="preserve"> (të rregulluar ose jo të rregulluar) në konglomeratin financiar (elementet e pranueshme janë ato që kualifikohen në përputhje me rregullat sektoriale përkatëse); dhe </w:t>
      </w:r>
    </w:p>
    <w:p w14:paraId="025B6B07" w14:textId="00181A52" w:rsidR="00F45630" w:rsidRPr="005825ED" w:rsidRDefault="00F92875" w:rsidP="00F45630">
      <w:pPr>
        <w:pStyle w:val="Paragrafi"/>
        <w:numPr>
          <w:ilvl w:val="0"/>
          <w:numId w:val="14"/>
        </w:numPr>
        <w:ind w:left="720" w:hanging="360"/>
        <w:rPr>
          <w:sz w:val="24"/>
          <w:szCs w:val="24"/>
          <w:lang w:val="sq-AL"/>
        </w:rPr>
      </w:pPr>
      <w:r w:rsidRPr="005825ED">
        <w:rPr>
          <w:sz w:val="24"/>
          <w:szCs w:val="24"/>
          <w:lang w:val="sq-AL"/>
        </w:rPr>
        <w:t xml:space="preserve">shumës së: </w:t>
      </w:r>
    </w:p>
    <w:p w14:paraId="24022F22" w14:textId="77777777" w:rsidR="00F45630" w:rsidRPr="005825ED" w:rsidRDefault="00F92875" w:rsidP="00F45630">
      <w:pPr>
        <w:pStyle w:val="Paragrafi"/>
        <w:numPr>
          <w:ilvl w:val="0"/>
          <w:numId w:val="15"/>
        </w:numPr>
        <w:ind w:left="1080"/>
        <w:rPr>
          <w:sz w:val="24"/>
          <w:szCs w:val="24"/>
          <w:lang w:val="sq-AL"/>
        </w:rPr>
      </w:pPr>
      <w:r w:rsidRPr="005825ED">
        <w:rPr>
          <w:sz w:val="24"/>
          <w:szCs w:val="24"/>
          <w:lang w:val="sq-AL"/>
        </w:rPr>
        <w:t xml:space="preserve">kërkesave të kapitalit për secilin </w:t>
      </w:r>
      <w:r w:rsidR="00F333F2" w:rsidRPr="005825ED">
        <w:rPr>
          <w:sz w:val="24"/>
          <w:szCs w:val="24"/>
          <w:lang w:val="sq-AL"/>
        </w:rPr>
        <w:t>subjekt</w:t>
      </w:r>
      <w:r w:rsidRPr="005825ED">
        <w:rPr>
          <w:sz w:val="24"/>
          <w:szCs w:val="24"/>
          <w:lang w:val="sq-AL"/>
        </w:rPr>
        <w:t xml:space="preserve">, të rregulluar dhe jo të rregulluar, në grup (kërkesat llogariten në përputhje me rregullat sektoriale përkatëse); dhe </w:t>
      </w:r>
    </w:p>
    <w:p w14:paraId="0C4DD141" w14:textId="77777777" w:rsidR="00F45630" w:rsidRPr="005825ED" w:rsidRDefault="00F92875" w:rsidP="00F45630">
      <w:pPr>
        <w:pStyle w:val="Paragrafi"/>
        <w:numPr>
          <w:ilvl w:val="0"/>
          <w:numId w:val="15"/>
        </w:numPr>
        <w:ind w:left="1080"/>
        <w:rPr>
          <w:sz w:val="24"/>
          <w:szCs w:val="24"/>
          <w:lang w:val="sq-AL"/>
        </w:rPr>
      </w:pPr>
      <w:r w:rsidRPr="005825ED">
        <w:rPr>
          <w:sz w:val="24"/>
          <w:szCs w:val="24"/>
          <w:lang w:val="sq-AL"/>
        </w:rPr>
        <w:t xml:space="preserve">vlerës kontabël të pjesëmarrjeve në </w:t>
      </w:r>
      <w:r w:rsidR="006E39AF" w:rsidRPr="005825ED">
        <w:rPr>
          <w:sz w:val="24"/>
          <w:szCs w:val="24"/>
          <w:lang w:val="sq-AL"/>
        </w:rPr>
        <w:t>shoq</w:t>
      </w:r>
      <w:r w:rsidR="00121FE2" w:rsidRPr="005825ED">
        <w:rPr>
          <w:sz w:val="24"/>
          <w:szCs w:val="24"/>
          <w:lang w:val="sq-AL"/>
        </w:rPr>
        <w:t>ë</w:t>
      </w:r>
      <w:r w:rsidR="006E39AF" w:rsidRPr="005825ED">
        <w:rPr>
          <w:sz w:val="24"/>
          <w:szCs w:val="24"/>
          <w:lang w:val="sq-AL"/>
        </w:rPr>
        <w:t>rit</w:t>
      </w:r>
      <w:r w:rsidR="00121FE2" w:rsidRPr="005825ED">
        <w:rPr>
          <w:sz w:val="24"/>
          <w:szCs w:val="24"/>
          <w:lang w:val="sq-AL"/>
        </w:rPr>
        <w:t>ë</w:t>
      </w:r>
      <w:r w:rsidRPr="005825ED">
        <w:rPr>
          <w:sz w:val="24"/>
          <w:szCs w:val="24"/>
          <w:lang w:val="sq-AL"/>
        </w:rPr>
        <w:t xml:space="preserve"> e tjera të grupit</w:t>
      </w:r>
      <w:hyperlink r:id="rId27" w:anchor=":~:text=,with%20the%20relevant%20sectoral%20rules" w:tgtFrame="_blank" w:history="1"/>
      <w:hyperlink r:id="rId28" w:anchor=":~:text=,other%20entities%20of%20the%20group" w:tgtFrame="_blank" w:history="1"/>
      <w:r w:rsidRPr="005825ED">
        <w:rPr>
          <w:sz w:val="24"/>
          <w:szCs w:val="24"/>
          <w:lang w:val="sq-AL"/>
        </w:rPr>
        <w:t xml:space="preserve">. </w:t>
      </w:r>
    </w:p>
    <w:p w14:paraId="52F78A5C" w14:textId="77777777" w:rsidR="00F45630" w:rsidRPr="005825ED" w:rsidRDefault="00F45630" w:rsidP="00F45630">
      <w:pPr>
        <w:pStyle w:val="Paragrafi"/>
        <w:ind w:left="1440" w:firstLine="0"/>
        <w:rPr>
          <w:sz w:val="24"/>
          <w:szCs w:val="24"/>
          <w:lang w:val="sq-AL"/>
        </w:rPr>
      </w:pPr>
    </w:p>
    <w:p w14:paraId="583253F6" w14:textId="1B09A265" w:rsidR="00F92875" w:rsidRPr="005825ED" w:rsidRDefault="00F92875" w:rsidP="00F45630">
      <w:pPr>
        <w:pStyle w:val="Paragrafi"/>
        <w:ind w:firstLine="0"/>
        <w:rPr>
          <w:sz w:val="24"/>
          <w:szCs w:val="24"/>
          <w:lang w:val="sq-AL"/>
        </w:rPr>
      </w:pPr>
      <w:r w:rsidRPr="005825ED">
        <w:rPr>
          <w:sz w:val="24"/>
          <w:szCs w:val="24"/>
          <w:lang w:val="sq-AL"/>
        </w:rPr>
        <w:t xml:space="preserve">Në rastin e </w:t>
      </w:r>
      <w:r w:rsidR="006E39AF" w:rsidRPr="005825ED">
        <w:rPr>
          <w:sz w:val="24"/>
          <w:szCs w:val="24"/>
          <w:lang w:val="sq-AL"/>
        </w:rPr>
        <w:t>një subjekti që është pjesë e grupit, por që nuk është i licencuar apo i mbikëqyrur nga një autoritet mbik</w:t>
      </w:r>
      <w:r w:rsidR="00121FE2" w:rsidRPr="005825ED">
        <w:rPr>
          <w:sz w:val="24"/>
          <w:szCs w:val="24"/>
          <w:lang w:val="sq-AL"/>
        </w:rPr>
        <w:t>ë</w:t>
      </w:r>
      <w:r w:rsidR="006E39AF" w:rsidRPr="005825ED">
        <w:rPr>
          <w:sz w:val="24"/>
          <w:szCs w:val="24"/>
          <w:lang w:val="sq-AL"/>
        </w:rPr>
        <w:t>qyr</w:t>
      </w:r>
      <w:r w:rsidR="00121FE2" w:rsidRPr="005825ED">
        <w:rPr>
          <w:sz w:val="24"/>
          <w:szCs w:val="24"/>
          <w:lang w:val="sq-AL"/>
        </w:rPr>
        <w:t>ë</w:t>
      </w:r>
      <w:r w:rsidR="006E39AF" w:rsidRPr="005825ED">
        <w:rPr>
          <w:sz w:val="24"/>
          <w:szCs w:val="24"/>
          <w:lang w:val="sq-AL"/>
        </w:rPr>
        <w:t xml:space="preserve">s, por që ushtron veprimtari në </w:t>
      </w:r>
      <w:r w:rsidR="00CF1516" w:rsidRPr="005825ED">
        <w:rPr>
          <w:sz w:val="24"/>
          <w:szCs w:val="24"/>
          <w:lang w:val="sq-AL"/>
        </w:rPr>
        <w:t>sektorin</w:t>
      </w:r>
      <w:r w:rsidR="006E39AF" w:rsidRPr="005825ED">
        <w:rPr>
          <w:sz w:val="24"/>
          <w:szCs w:val="24"/>
          <w:lang w:val="sq-AL"/>
        </w:rPr>
        <w:t xml:space="preserve"> financiar</w:t>
      </w:r>
      <w:r w:rsidRPr="005825ED">
        <w:rPr>
          <w:sz w:val="24"/>
          <w:szCs w:val="24"/>
          <w:lang w:val="sq-AL"/>
        </w:rPr>
        <w:t xml:space="preserve">, llogaritet një kërkesë e </w:t>
      </w:r>
      <w:r w:rsidRPr="005825ED">
        <w:rPr>
          <w:sz w:val="24"/>
          <w:szCs w:val="24"/>
          <w:lang w:val="sq-AL"/>
        </w:rPr>
        <w:lastRenderedPageBreak/>
        <w:t>supozuar e kapitalit</w:t>
      </w:r>
      <w:r w:rsidR="00C2660E" w:rsidRPr="005825ED">
        <w:rPr>
          <w:sz w:val="24"/>
          <w:szCs w:val="24"/>
          <w:lang w:val="sq-AL"/>
        </w:rPr>
        <w:t xml:space="preserve"> ose aftësisë paguese</w:t>
      </w:r>
      <w:r w:rsidRPr="005825ED">
        <w:rPr>
          <w:sz w:val="24"/>
          <w:szCs w:val="24"/>
          <w:lang w:val="sq-AL"/>
        </w:rPr>
        <w:t xml:space="preserve">. Fondet e veta dhe kërkesat e kapitalit merren parasysh në masën e tyre proporcionale, siç parashikohet në nenin 6, </w:t>
      </w:r>
      <w:r w:rsidR="00F45630" w:rsidRPr="005825ED">
        <w:rPr>
          <w:sz w:val="24"/>
          <w:szCs w:val="24"/>
          <w:lang w:val="sq-AL"/>
        </w:rPr>
        <w:t xml:space="preserve">pika </w:t>
      </w:r>
      <w:r w:rsidRPr="005825ED">
        <w:rPr>
          <w:sz w:val="24"/>
          <w:szCs w:val="24"/>
          <w:lang w:val="sq-AL"/>
        </w:rPr>
        <w:t>4 të këtij ligji dhe në përputhje me Seksionin I të kësaj Shtojce</w:t>
      </w:r>
      <w:hyperlink r:id="rId29" w:anchor=":~:text=,other%20entities%20of%20the%20group" w:tgtFrame="_blank" w:history="1"/>
      <w:r w:rsidRPr="005825ED">
        <w:rPr>
          <w:sz w:val="24"/>
          <w:szCs w:val="24"/>
          <w:lang w:val="sq-AL"/>
        </w:rPr>
        <w:t>. Diferenca nuk duhet të rezultojë negative.</w:t>
      </w:r>
    </w:p>
    <w:p w14:paraId="5821EACA" w14:textId="77777777" w:rsidR="00F45630" w:rsidRPr="005825ED" w:rsidRDefault="00F45630" w:rsidP="00F92875">
      <w:pPr>
        <w:pStyle w:val="Paragrafi"/>
        <w:rPr>
          <w:b/>
          <w:bCs/>
          <w:sz w:val="24"/>
          <w:szCs w:val="24"/>
          <w:lang w:val="sq-AL"/>
        </w:rPr>
      </w:pPr>
    </w:p>
    <w:p w14:paraId="22EC1506" w14:textId="1BC792FA" w:rsidR="002E4A11" w:rsidRPr="002E4A11" w:rsidRDefault="00F92875" w:rsidP="002E4A11">
      <w:pPr>
        <w:pStyle w:val="Paragrafi"/>
        <w:rPr>
          <w:sz w:val="24"/>
          <w:szCs w:val="24"/>
          <w:lang w:val="sq-AL"/>
        </w:rPr>
      </w:pPr>
      <w:r w:rsidRPr="005825ED">
        <w:rPr>
          <w:b/>
          <w:bCs/>
          <w:sz w:val="24"/>
          <w:szCs w:val="24"/>
          <w:lang w:val="sq-AL"/>
        </w:rPr>
        <w:t xml:space="preserve">Metoda </w:t>
      </w:r>
      <w:r w:rsidR="00C94EEA" w:rsidRPr="005825ED">
        <w:rPr>
          <w:b/>
          <w:bCs/>
          <w:sz w:val="24"/>
          <w:szCs w:val="24"/>
          <w:lang w:val="sq-AL"/>
        </w:rPr>
        <w:t>3</w:t>
      </w:r>
      <w:r w:rsidRPr="005825ED">
        <w:rPr>
          <w:b/>
          <w:bCs/>
          <w:sz w:val="24"/>
          <w:szCs w:val="24"/>
          <w:lang w:val="sq-AL"/>
        </w:rPr>
        <w:t>: Kombinimi i metodave 1</w:t>
      </w:r>
      <w:r w:rsidR="00C94EEA" w:rsidRPr="005825ED">
        <w:rPr>
          <w:b/>
          <w:bCs/>
          <w:sz w:val="24"/>
          <w:szCs w:val="24"/>
          <w:lang w:val="sq-AL"/>
        </w:rPr>
        <w:t xml:space="preserve"> dhe</w:t>
      </w:r>
      <w:r w:rsidRPr="005825ED">
        <w:rPr>
          <w:b/>
          <w:bCs/>
          <w:sz w:val="24"/>
          <w:szCs w:val="24"/>
          <w:lang w:val="sq-AL"/>
        </w:rPr>
        <w:t xml:space="preserve"> 2</w:t>
      </w:r>
    </w:p>
    <w:p w14:paraId="212BDD27" w14:textId="77777777" w:rsidR="003878A1" w:rsidRDefault="003878A1" w:rsidP="003878A1">
      <w:pPr>
        <w:pStyle w:val="Paragrafi"/>
        <w:ind w:firstLine="0"/>
        <w:rPr>
          <w:sz w:val="24"/>
          <w:szCs w:val="24"/>
          <w:lang w:val="sq-AL"/>
        </w:rPr>
      </w:pPr>
    </w:p>
    <w:p w14:paraId="63224374" w14:textId="489898D4" w:rsidR="004C24D8" w:rsidRPr="005825ED" w:rsidRDefault="002E4A11" w:rsidP="003878A1">
      <w:pPr>
        <w:pStyle w:val="Paragrafi"/>
        <w:ind w:firstLine="0"/>
        <w:rPr>
          <w:sz w:val="24"/>
          <w:szCs w:val="24"/>
          <w:lang w:val="sq-AL"/>
        </w:rPr>
      </w:pPr>
      <w:r w:rsidRPr="002E4A11">
        <w:rPr>
          <w:sz w:val="24"/>
          <w:szCs w:val="24"/>
          <w:lang w:val="sq-AL"/>
        </w:rPr>
        <w:t>Autoritetet mbikëqyrëse mund të lejojnë zbatimin e një kombinimi të metodës 1 dhe metodës 2, të aplikuara për pjesë të ndryshme të konglomeratit financiar ose për elemente të ndryshme të llogaritjes së mjaftueshmërisë së kapitalit. Autoritetet mund të lejojnë përdorimin e metodës 1 ose metodës 2, ose një kombinim të dy prej këtyre metodave, sipas rastit.</w:t>
      </w:r>
    </w:p>
    <w:p w14:paraId="2416FFFF" w14:textId="77777777" w:rsidR="003878A1" w:rsidRDefault="003878A1" w:rsidP="003878A1">
      <w:pPr>
        <w:rPr>
          <w:b/>
          <w:bCs/>
          <w:lang w:val="sq-AL"/>
        </w:rPr>
      </w:pPr>
    </w:p>
    <w:p w14:paraId="0A8B3F16" w14:textId="52F1DF79" w:rsidR="00F92875" w:rsidRPr="003878A1" w:rsidRDefault="00AD70F8" w:rsidP="003878A1">
      <w:pPr>
        <w:rPr>
          <w:rFonts w:ascii="CG Times" w:hAnsi="CG Times" w:cs="CG Times"/>
          <w:b/>
          <w:bCs/>
          <w:lang w:val="sq-AL"/>
        </w:rPr>
      </w:pPr>
      <w:r w:rsidRPr="005825ED">
        <w:rPr>
          <w:b/>
          <w:bCs/>
          <w:lang w:val="sq-AL"/>
        </w:rPr>
        <w:t xml:space="preserve">ANEKSI </w:t>
      </w:r>
      <w:r w:rsidR="00F92875" w:rsidRPr="005825ED">
        <w:rPr>
          <w:b/>
          <w:bCs/>
          <w:lang w:val="sq-AL"/>
        </w:rPr>
        <w:t>II: ZBATIMI TEKNIK I DISPOZITAVE PËR TRANSAKSIONET BRENDA GRUPIT DHE PËRQENDRIMIN E RREZIKUT</w:t>
      </w:r>
    </w:p>
    <w:p w14:paraId="2008F899" w14:textId="77777777" w:rsidR="004C24D8" w:rsidRPr="005825ED" w:rsidRDefault="004C24D8" w:rsidP="00F92875">
      <w:pPr>
        <w:pStyle w:val="Paragrafi"/>
        <w:rPr>
          <w:b/>
          <w:bCs/>
          <w:sz w:val="24"/>
          <w:szCs w:val="24"/>
          <w:lang w:val="sq-AL"/>
        </w:rPr>
      </w:pPr>
    </w:p>
    <w:p w14:paraId="1AFFDF19" w14:textId="713422D4" w:rsidR="00F92875" w:rsidRPr="005825ED" w:rsidRDefault="00F92875" w:rsidP="00F92875">
      <w:pPr>
        <w:pStyle w:val="Paragrafi"/>
        <w:rPr>
          <w:sz w:val="24"/>
          <w:szCs w:val="24"/>
          <w:lang w:val="sq-AL"/>
        </w:rPr>
      </w:pPr>
      <w:r w:rsidRPr="005825ED">
        <w:rPr>
          <w:sz w:val="24"/>
          <w:szCs w:val="24"/>
          <w:lang w:val="sq-AL"/>
        </w:rPr>
        <w:t xml:space="preserve">Koordinatori, pas konsultimit me autoritetet e tjera </w:t>
      </w:r>
      <w:r w:rsidR="004C27B1" w:rsidRPr="005825ED">
        <w:rPr>
          <w:sz w:val="24"/>
          <w:szCs w:val="24"/>
          <w:lang w:val="sq-AL"/>
        </w:rPr>
        <w:t>mbik</w:t>
      </w:r>
      <w:r w:rsidR="00121FE2" w:rsidRPr="005825ED">
        <w:rPr>
          <w:sz w:val="24"/>
          <w:szCs w:val="24"/>
          <w:lang w:val="sq-AL"/>
        </w:rPr>
        <w:t>ë</w:t>
      </w:r>
      <w:r w:rsidR="004C27B1" w:rsidRPr="005825ED">
        <w:rPr>
          <w:sz w:val="24"/>
          <w:szCs w:val="24"/>
          <w:lang w:val="sq-AL"/>
        </w:rPr>
        <w:t>qyr</w:t>
      </w:r>
      <w:r w:rsidR="00121FE2" w:rsidRPr="005825ED">
        <w:rPr>
          <w:sz w:val="24"/>
          <w:szCs w:val="24"/>
          <w:lang w:val="sq-AL"/>
        </w:rPr>
        <w:t>ë</w:t>
      </w:r>
      <w:r w:rsidR="004C27B1" w:rsidRPr="005825ED">
        <w:rPr>
          <w:sz w:val="24"/>
          <w:szCs w:val="24"/>
          <w:lang w:val="sq-AL"/>
        </w:rPr>
        <w:t>se</w:t>
      </w:r>
      <w:r w:rsidRPr="005825ED">
        <w:rPr>
          <w:sz w:val="24"/>
          <w:szCs w:val="24"/>
          <w:lang w:val="sq-AL"/>
        </w:rPr>
        <w:t xml:space="preserve">, përcakton llojet e transaksioneve dhe të rreziqeve që subjektet e </w:t>
      </w:r>
      <w:r w:rsidR="004C27B1" w:rsidRPr="005825ED">
        <w:rPr>
          <w:sz w:val="24"/>
          <w:szCs w:val="24"/>
          <w:lang w:val="sq-AL"/>
        </w:rPr>
        <w:t>mbik</w:t>
      </w:r>
      <w:r w:rsidR="00121FE2" w:rsidRPr="005825ED">
        <w:rPr>
          <w:sz w:val="24"/>
          <w:szCs w:val="24"/>
          <w:lang w:val="sq-AL"/>
        </w:rPr>
        <w:t>ë</w:t>
      </w:r>
      <w:r w:rsidR="004C27B1" w:rsidRPr="005825ED">
        <w:rPr>
          <w:sz w:val="24"/>
          <w:szCs w:val="24"/>
          <w:lang w:val="sq-AL"/>
        </w:rPr>
        <w:t>qyrura</w:t>
      </w:r>
      <w:r w:rsidRPr="005825ED">
        <w:rPr>
          <w:sz w:val="24"/>
          <w:szCs w:val="24"/>
          <w:lang w:val="sq-AL"/>
        </w:rPr>
        <w:t xml:space="preserve"> në një konglomerat financiar të caktuar duhet të raportojnë, në përputhje me dispozitat e nenit 7, </w:t>
      </w:r>
      <w:r w:rsidR="00F45630" w:rsidRPr="005825ED">
        <w:rPr>
          <w:sz w:val="24"/>
          <w:szCs w:val="24"/>
          <w:lang w:val="sq-AL"/>
        </w:rPr>
        <w:t xml:space="preserve">pika </w:t>
      </w:r>
      <w:r w:rsidRPr="005825ED">
        <w:rPr>
          <w:sz w:val="24"/>
          <w:szCs w:val="24"/>
          <w:lang w:val="sq-AL"/>
        </w:rPr>
        <w:t xml:space="preserve">2 dhe nenit 8, </w:t>
      </w:r>
      <w:r w:rsidR="00F45630" w:rsidRPr="005825ED">
        <w:rPr>
          <w:sz w:val="24"/>
          <w:szCs w:val="24"/>
          <w:lang w:val="sq-AL"/>
        </w:rPr>
        <w:t xml:space="preserve">pika </w:t>
      </w:r>
      <w:r w:rsidRPr="005825ED">
        <w:rPr>
          <w:sz w:val="24"/>
          <w:szCs w:val="24"/>
          <w:lang w:val="sq-AL"/>
        </w:rPr>
        <w:t>2 të këtij ligji, lidhur me raportimin e transaksioneve brenda grupit dhe përqendrimin e rrezikut</w:t>
      </w:r>
      <w:hyperlink r:id="rId30" w:anchor=":~:text=The%20coordinator%2C%20after%20consultation%20with,concentration%20to%20be%20reported%20in" w:tgtFrame="_blank" w:history="1"/>
      <w:r w:rsidRPr="005825ED">
        <w:rPr>
          <w:sz w:val="24"/>
          <w:szCs w:val="24"/>
          <w:lang w:val="sq-AL"/>
        </w:rPr>
        <w:t xml:space="preserve">. Kur përcaktojnë ose shprehin opinionin e tyre mbi llojin e transaksioneve dhe të rreziqeve, koordinatori dhe autoritetet </w:t>
      </w:r>
      <w:r w:rsidR="004C27B1" w:rsidRPr="005825ED">
        <w:rPr>
          <w:sz w:val="24"/>
          <w:szCs w:val="24"/>
          <w:lang w:val="sq-AL"/>
        </w:rPr>
        <w:t>mbik</w:t>
      </w:r>
      <w:r w:rsidR="00121FE2" w:rsidRPr="005825ED">
        <w:rPr>
          <w:sz w:val="24"/>
          <w:szCs w:val="24"/>
          <w:lang w:val="sq-AL"/>
        </w:rPr>
        <w:t>ë</w:t>
      </w:r>
      <w:r w:rsidR="004C27B1" w:rsidRPr="005825ED">
        <w:rPr>
          <w:sz w:val="24"/>
          <w:szCs w:val="24"/>
          <w:lang w:val="sq-AL"/>
        </w:rPr>
        <w:t>qyr</w:t>
      </w:r>
      <w:r w:rsidR="00121FE2" w:rsidRPr="005825ED">
        <w:rPr>
          <w:sz w:val="24"/>
          <w:szCs w:val="24"/>
          <w:lang w:val="sq-AL"/>
        </w:rPr>
        <w:t>ë</w:t>
      </w:r>
      <w:r w:rsidR="004C27B1" w:rsidRPr="005825ED">
        <w:rPr>
          <w:sz w:val="24"/>
          <w:szCs w:val="24"/>
          <w:lang w:val="sq-AL"/>
        </w:rPr>
        <w:t>se p</w:t>
      </w:r>
      <w:r w:rsidR="00121FE2" w:rsidRPr="005825ED">
        <w:rPr>
          <w:sz w:val="24"/>
          <w:szCs w:val="24"/>
          <w:lang w:val="sq-AL"/>
        </w:rPr>
        <w:t>ë</w:t>
      </w:r>
      <w:r w:rsidR="004C27B1" w:rsidRPr="005825ED">
        <w:rPr>
          <w:sz w:val="24"/>
          <w:szCs w:val="24"/>
          <w:lang w:val="sq-AL"/>
        </w:rPr>
        <w:t>rkat</w:t>
      </w:r>
      <w:r w:rsidR="00121FE2" w:rsidRPr="005825ED">
        <w:rPr>
          <w:sz w:val="24"/>
          <w:szCs w:val="24"/>
          <w:lang w:val="sq-AL"/>
        </w:rPr>
        <w:t>ë</w:t>
      </w:r>
      <w:r w:rsidR="004C27B1" w:rsidRPr="005825ED">
        <w:rPr>
          <w:sz w:val="24"/>
          <w:szCs w:val="24"/>
          <w:lang w:val="sq-AL"/>
        </w:rPr>
        <w:t>se</w:t>
      </w:r>
      <w:r w:rsidRPr="005825ED">
        <w:rPr>
          <w:sz w:val="24"/>
          <w:szCs w:val="24"/>
          <w:lang w:val="sq-AL"/>
        </w:rPr>
        <w:t xml:space="preserve"> marrin në konsideratë strukturën specifike të grupit dhe strukturën e </w:t>
      </w:r>
      <w:r w:rsidR="00401AEE" w:rsidRPr="005825ED">
        <w:rPr>
          <w:sz w:val="24"/>
          <w:szCs w:val="24"/>
          <w:lang w:val="sq-AL"/>
        </w:rPr>
        <w:t xml:space="preserve">administrimit </w:t>
      </w:r>
      <w:r w:rsidRPr="005825ED">
        <w:rPr>
          <w:sz w:val="24"/>
          <w:szCs w:val="24"/>
          <w:lang w:val="sq-AL"/>
        </w:rPr>
        <w:t>të rrezikut të atij konglomerati financiar</w:t>
      </w:r>
      <w:hyperlink r:id="rId31" w:anchor=":~:text=entities%20in%20a%20particular%20financial,and%208%2C%20the%20coordinator%2C%20after" w:tgtFrame="_blank" w:history="1"/>
      <w:r w:rsidRPr="005825ED">
        <w:rPr>
          <w:sz w:val="24"/>
          <w:szCs w:val="24"/>
          <w:lang w:val="sq-AL"/>
        </w:rPr>
        <w:t>. Për të identifikuar transaksionet e rëndësishme brenda grupit dhe përqendrimet e rëndësishme të rrezikut që do të raportohen sipas neneve 7 dhe 8</w:t>
      </w:r>
      <w:r w:rsidR="00F45630" w:rsidRPr="005825ED">
        <w:rPr>
          <w:sz w:val="24"/>
          <w:szCs w:val="24"/>
          <w:lang w:val="sq-AL"/>
        </w:rPr>
        <w:t xml:space="preserve"> të këtij ligji</w:t>
      </w:r>
      <w:r w:rsidRPr="005825ED">
        <w:rPr>
          <w:sz w:val="24"/>
          <w:szCs w:val="24"/>
          <w:lang w:val="sq-AL"/>
        </w:rPr>
        <w:t xml:space="preserve">, koordinatori, pas konsultimit me autoritetet </w:t>
      </w:r>
      <w:r w:rsidR="009D72A8" w:rsidRPr="005825ED">
        <w:rPr>
          <w:sz w:val="24"/>
          <w:szCs w:val="24"/>
          <w:lang w:val="sq-AL"/>
        </w:rPr>
        <w:t>mbik</w:t>
      </w:r>
      <w:r w:rsidR="00121FE2" w:rsidRPr="005825ED">
        <w:rPr>
          <w:sz w:val="24"/>
          <w:szCs w:val="24"/>
          <w:lang w:val="sq-AL"/>
        </w:rPr>
        <w:t>ë</w:t>
      </w:r>
      <w:r w:rsidR="009D72A8" w:rsidRPr="005825ED">
        <w:rPr>
          <w:sz w:val="24"/>
          <w:szCs w:val="24"/>
          <w:lang w:val="sq-AL"/>
        </w:rPr>
        <w:t>qyr</w:t>
      </w:r>
      <w:r w:rsidR="00121FE2" w:rsidRPr="005825ED">
        <w:rPr>
          <w:sz w:val="24"/>
          <w:szCs w:val="24"/>
          <w:lang w:val="sq-AL"/>
        </w:rPr>
        <w:t>ë</w:t>
      </w:r>
      <w:r w:rsidR="009D72A8" w:rsidRPr="005825ED">
        <w:rPr>
          <w:sz w:val="24"/>
          <w:szCs w:val="24"/>
          <w:lang w:val="sq-AL"/>
        </w:rPr>
        <w:t>se</w:t>
      </w:r>
      <w:r w:rsidRPr="005825ED">
        <w:rPr>
          <w:sz w:val="24"/>
          <w:szCs w:val="24"/>
          <w:lang w:val="sq-AL"/>
        </w:rPr>
        <w:t xml:space="preserve"> dhe me vetë konglomeratin, përcakton pragje</w:t>
      </w:r>
      <w:r w:rsidR="00F45630" w:rsidRPr="005825ED">
        <w:rPr>
          <w:sz w:val="24"/>
          <w:szCs w:val="24"/>
          <w:lang w:val="sq-AL"/>
        </w:rPr>
        <w:t>t</w:t>
      </w:r>
      <w:r w:rsidRPr="005825ED">
        <w:rPr>
          <w:sz w:val="24"/>
          <w:szCs w:val="24"/>
          <w:lang w:val="sq-AL"/>
        </w:rPr>
        <w:t xml:space="preserve"> përkatëse bazuar në fondet e veta </w:t>
      </w:r>
      <w:r w:rsidR="00F45630" w:rsidRPr="005825ED">
        <w:rPr>
          <w:sz w:val="24"/>
          <w:szCs w:val="24"/>
          <w:lang w:val="sq-AL"/>
        </w:rPr>
        <w:t>rregullatore</w:t>
      </w:r>
      <w:r w:rsidRPr="005825ED">
        <w:rPr>
          <w:sz w:val="24"/>
          <w:szCs w:val="24"/>
          <w:lang w:val="sq-AL"/>
        </w:rPr>
        <w:t xml:space="preserve"> dhe/ose rezervat teknike</w:t>
      </w:r>
      <w:hyperlink r:id="rId32" w:anchor=":~:text=the%20type%20of%20transactions%20and,own%20funds%20and%2For%20technical%20provisions" w:tgtFrame="_blank" w:history="1"/>
      <w:r w:rsidRPr="005825ED">
        <w:rPr>
          <w:sz w:val="24"/>
          <w:szCs w:val="24"/>
          <w:lang w:val="sq-AL"/>
        </w:rPr>
        <w:t>.</w:t>
      </w:r>
    </w:p>
    <w:p w14:paraId="651E8D15" w14:textId="77777777" w:rsidR="00F92875" w:rsidRPr="005825ED" w:rsidRDefault="00F92875" w:rsidP="00F92875">
      <w:pPr>
        <w:pStyle w:val="Paragrafi"/>
        <w:rPr>
          <w:sz w:val="24"/>
          <w:szCs w:val="24"/>
          <w:lang w:val="sq-AL"/>
        </w:rPr>
      </w:pPr>
      <w:r w:rsidRPr="005825ED">
        <w:rPr>
          <w:sz w:val="24"/>
          <w:szCs w:val="24"/>
          <w:lang w:val="sq-AL"/>
        </w:rPr>
        <w:t>Kur kryen vëzhgimin dhe kontrollin e transaksioneve brenda grupit dhe të përqendrimeve të rrezikut, koordinatori monitoron në veçanti:</w:t>
      </w:r>
    </w:p>
    <w:p w14:paraId="60175803" w14:textId="77777777" w:rsidR="00F92875" w:rsidRPr="005825ED" w:rsidRDefault="00F92875" w:rsidP="00F92875">
      <w:pPr>
        <w:pStyle w:val="Paragrafi"/>
        <w:numPr>
          <w:ilvl w:val="0"/>
          <w:numId w:val="6"/>
        </w:numPr>
        <w:rPr>
          <w:sz w:val="24"/>
          <w:szCs w:val="24"/>
          <w:lang w:val="it-IT"/>
        </w:rPr>
      </w:pPr>
      <w:r w:rsidRPr="005825ED">
        <w:rPr>
          <w:sz w:val="24"/>
          <w:szCs w:val="24"/>
          <w:lang w:val="it-IT"/>
        </w:rPr>
        <w:t xml:space="preserve">rrezikun e përhapjes së problemeve financiare brenda konglomeratit financiar (efekt </w:t>
      </w:r>
      <w:r w:rsidRPr="005825ED">
        <w:rPr>
          <w:b/>
          <w:bCs/>
          <w:i/>
          <w:sz w:val="24"/>
          <w:szCs w:val="24"/>
          <w:lang w:val="it-IT"/>
        </w:rPr>
        <w:t>contagion</w:t>
      </w:r>
      <w:r w:rsidRPr="005825ED">
        <w:rPr>
          <w:sz w:val="24"/>
          <w:szCs w:val="24"/>
          <w:lang w:val="it-IT"/>
        </w:rPr>
        <w:t>);</w:t>
      </w:r>
    </w:p>
    <w:p w14:paraId="7A984ED1" w14:textId="77777777" w:rsidR="00F92875" w:rsidRPr="005825ED" w:rsidRDefault="00F92875" w:rsidP="00F92875">
      <w:pPr>
        <w:pStyle w:val="Paragrafi"/>
        <w:numPr>
          <w:ilvl w:val="0"/>
          <w:numId w:val="6"/>
        </w:numPr>
        <w:rPr>
          <w:sz w:val="24"/>
          <w:szCs w:val="24"/>
          <w:lang w:val="it-IT"/>
        </w:rPr>
      </w:pPr>
      <w:r w:rsidRPr="005825ED">
        <w:rPr>
          <w:sz w:val="24"/>
          <w:szCs w:val="24"/>
          <w:lang w:val="it-IT"/>
        </w:rPr>
        <w:t>rrezikun e konfliktit të interesave;</w:t>
      </w:r>
    </w:p>
    <w:p w14:paraId="40149F10" w14:textId="77777777" w:rsidR="00F92875" w:rsidRPr="005825ED" w:rsidRDefault="00F92875" w:rsidP="00F92875">
      <w:pPr>
        <w:pStyle w:val="Paragrafi"/>
        <w:numPr>
          <w:ilvl w:val="0"/>
          <w:numId w:val="6"/>
        </w:numPr>
        <w:rPr>
          <w:sz w:val="24"/>
          <w:szCs w:val="24"/>
          <w:lang w:val="it-IT"/>
        </w:rPr>
      </w:pPr>
      <w:r w:rsidRPr="005825ED">
        <w:rPr>
          <w:sz w:val="24"/>
          <w:szCs w:val="24"/>
          <w:lang w:val="it-IT"/>
        </w:rPr>
        <w:t>rrezikun e anashkalimit të rregullave sektoriale;</w:t>
      </w:r>
    </w:p>
    <w:p w14:paraId="7226FB75" w14:textId="3D210ADB" w:rsidR="00F92875" w:rsidRPr="005825ED" w:rsidRDefault="00F92875" w:rsidP="00F92875">
      <w:pPr>
        <w:pStyle w:val="Paragrafi"/>
        <w:numPr>
          <w:ilvl w:val="0"/>
          <w:numId w:val="6"/>
        </w:numPr>
        <w:rPr>
          <w:sz w:val="24"/>
          <w:szCs w:val="24"/>
          <w:lang w:val="it-IT"/>
        </w:rPr>
      </w:pPr>
      <w:r w:rsidRPr="005825ED">
        <w:rPr>
          <w:sz w:val="24"/>
          <w:szCs w:val="24"/>
          <w:lang w:val="it-IT"/>
        </w:rPr>
        <w:t>nivelin ose volumin e rreziqeve</w:t>
      </w:r>
      <w:hyperlink r:id="rId33" w:anchor=":~:text=When%20overviewing%20the%20intra,level%20or%20volume%20of%20risks" w:tgtFrame="_blank" w:history="1"/>
      <w:r w:rsidRPr="005825ED">
        <w:rPr>
          <w:sz w:val="24"/>
          <w:szCs w:val="24"/>
          <w:lang w:val="it-IT"/>
        </w:rPr>
        <w:t>.</w:t>
      </w:r>
    </w:p>
    <w:p w14:paraId="4BCBA0AA" w14:textId="1B6079D9" w:rsidR="00F92875" w:rsidRPr="003878A1" w:rsidRDefault="00F92875" w:rsidP="003878A1">
      <w:pPr>
        <w:pStyle w:val="Paragrafi"/>
        <w:rPr>
          <w:sz w:val="24"/>
          <w:szCs w:val="24"/>
          <w:lang w:val="it-IT"/>
        </w:rPr>
      </w:pPr>
      <w:r w:rsidRPr="005825ED">
        <w:rPr>
          <w:sz w:val="24"/>
          <w:szCs w:val="24"/>
          <w:lang w:val="it-IT"/>
        </w:rPr>
        <w:t>Autoritetet mbikëqyrëse zbatojnë, në nivelin e konglomeratit financiar, dispozitat e rregullave sektoriale mbi transaksionet brenda grupit dhe përqendrimin e rrezikut, veçanërisht për të shmangur anashkalimin e rregullave sektoriale</w:t>
      </w:r>
      <w:hyperlink r:id="rId34" w:anchor=":~:text=Member%20States%20may%20allow%20their,circumvention%20of%20the%20sectoral%20rules" w:tgtFrame="_blank" w:history="1"/>
      <w:r w:rsidRPr="005825ED">
        <w:rPr>
          <w:sz w:val="24"/>
          <w:szCs w:val="24"/>
          <w:lang w:val="it-IT"/>
        </w:rPr>
        <w:t>.</w:t>
      </w:r>
    </w:p>
    <w:sectPr w:rsidR="00F92875" w:rsidRPr="003878A1" w:rsidSect="00064D62">
      <w:footerReference w:type="default" r:id="rId35"/>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5EEC" w14:textId="77777777" w:rsidR="00E44504" w:rsidRDefault="00E44504" w:rsidP="007D5198">
      <w:r>
        <w:separator/>
      </w:r>
    </w:p>
  </w:endnote>
  <w:endnote w:type="continuationSeparator" w:id="0">
    <w:p w14:paraId="7A59218E" w14:textId="77777777" w:rsidR="00E44504" w:rsidRDefault="00E44504" w:rsidP="007D5198">
      <w:r>
        <w:continuationSeparator/>
      </w:r>
    </w:p>
  </w:endnote>
  <w:endnote w:type="continuationNotice" w:id="1">
    <w:p w14:paraId="06F7285C" w14:textId="77777777" w:rsidR="00E44504" w:rsidRDefault="00E44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025530"/>
      <w:docPartObj>
        <w:docPartGallery w:val="Page Numbers (Bottom of Page)"/>
        <w:docPartUnique/>
      </w:docPartObj>
    </w:sdtPr>
    <w:sdtEndPr>
      <w:rPr>
        <w:noProof/>
      </w:rPr>
    </w:sdtEndPr>
    <w:sdtContent>
      <w:p w14:paraId="32949A53" w14:textId="0E6B1224" w:rsidR="006E5A7D" w:rsidRDefault="006E5A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5114D" w14:textId="77777777" w:rsidR="006E5A7D" w:rsidRDefault="006E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B83C" w14:textId="77777777" w:rsidR="00E44504" w:rsidRDefault="00E44504" w:rsidP="007D5198">
      <w:r>
        <w:separator/>
      </w:r>
    </w:p>
  </w:footnote>
  <w:footnote w:type="continuationSeparator" w:id="0">
    <w:p w14:paraId="2070DD62" w14:textId="77777777" w:rsidR="00E44504" w:rsidRDefault="00E44504" w:rsidP="007D5198">
      <w:r>
        <w:continuationSeparator/>
      </w:r>
    </w:p>
  </w:footnote>
  <w:footnote w:type="continuationNotice" w:id="1">
    <w:p w14:paraId="35A3341C" w14:textId="77777777" w:rsidR="00E44504" w:rsidRDefault="00E44504"/>
  </w:footnote>
  <w:footnote w:id="2">
    <w:p w14:paraId="419D2157" w14:textId="77777777" w:rsidR="00DD7D41" w:rsidRPr="00A42EF0" w:rsidRDefault="00DD7D41" w:rsidP="001D7C2D">
      <w:pPr>
        <w:jc w:val="both"/>
        <w:rPr>
          <w:rFonts w:ascii="CG Times" w:hAnsi="CG Times"/>
          <w:i/>
          <w:sz w:val="18"/>
          <w:szCs w:val="18"/>
        </w:rPr>
      </w:pPr>
      <w:r w:rsidRPr="00A42EF0">
        <w:rPr>
          <w:rStyle w:val="FootnoteReference"/>
          <w:rFonts w:ascii="CG Times" w:hAnsi="CG Times"/>
          <w:sz w:val="18"/>
          <w:szCs w:val="18"/>
        </w:rPr>
        <w:footnoteRef/>
      </w:r>
      <w:r w:rsidRPr="00A42EF0">
        <w:rPr>
          <w:rFonts w:ascii="CG Times" w:hAnsi="CG Times"/>
          <w:sz w:val="18"/>
          <w:szCs w:val="18"/>
        </w:rPr>
        <w:t xml:space="preserve"> </w:t>
      </w:r>
      <w:r w:rsidRPr="00A42EF0">
        <w:rPr>
          <w:rFonts w:ascii="CG Times" w:hAnsi="CG Times"/>
          <w:i/>
          <w:sz w:val="18"/>
          <w:szCs w:val="18"/>
        </w:rPr>
        <w:t>Ky ligj është përafruar plotësisht me:</w:t>
      </w:r>
    </w:p>
    <w:p w14:paraId="680A0EAA" w14:textId="18B07814" w:rsidR="00DD7D41" w:rsidRPr="00DC2347" w:rsidRDefault="00DD7D41" w:rsidP="00DC2347">
      <w:pPr>
        <w:pStyle w:val="NoSpacing"/>
        <w:jc w:val="both"/>
        <w:rPr>
          <w:rFonts w:ascii="CG Times" w:hAnsi="CG Times"/>
          <w:i/>
          <w:iCs/>
          <w:sz w:val="18"/>
          <w:szCs w:val="18"/>
          <w:lang w:val="sq-AL"/>
        </w:rPr>
      </w:pPr>
      <w:r w:rsidRPr="00DC2347">
        <w:rPr>
          <w:rFonts w:ascii="CG Times" w:hAnsi="CG Times"/>
          <w:i/>
          <w:iCs/>
          <w:sz w:val="18"/>
          <w:szCs w:val="18"/>
          <w:lang w:val="sq-AL"/>
        </w:rPr>
        <w:t>Direktiva (BE) 2002/87/EC e Parlamentit Evropian dhe e Këshillit, datë 16 Dhjetor 2002, mbi mbikëqyrjen plotësuese të institucioneve të kreditit, shoqërive të sigurimeve dhe  shoqërive komisionere në një konglomerat financiar, si dhe për ndryshimin e Direktivave 73/239/CEE, 79/267/CEE, 92/49/CEE, 92/96/CEE, 93/6/CEE dhe 93/22/CEE të Këshillit dhe Direktivave 98/78/EC dhe 2000/12/EC të Parlamentit Evropian dhe të Këshillit (OJ L 035, 11.2.2003, fq. 1) e ndryshuar nga:</w:t>
      </w:r>
    </w:p>
    <w:p w14:paraId="6D7034CA" w14:textId="3E7B78A3" w:rsidR="008B07F8" w:rsidRPr="008B07F8" w:rsidRDefault="008B07F8" w:rsidP="008B07F8">
      <w:pPr>
        <w:pStyle w:val="NoSpacing"/>
        <w:numPr>
          <w:ilvl w:val="0"/>
          <w:numId w:val="5"/>
        </w:numPr>
        <w:jc w:val="both"/>
        <w:rPr>
          <w:rFonts w:ascii="CG Times" w:hAnsi="CG Times"/>
          <w:i/>
          <w:iCs/>
          <w:sz w:val="18"/>
          <w:szCs w:val="18"/>
          <w:lang w:val="sq-AL"/>
        </w:rPr>
      </w:pPr>
      <w:r w:rsidRPr="008B07F8">
        <w:rPr>
          <w:rFonts w:ascii="CG Times" w:hAnsi="CG Times"/>
          <w:i/>
          <w:iCs/>
          <w:sz w:val="18"/>
          <w:szCs w:val="18"/>
          <w:lang w:val="sq-AL"/>
        </w:rPr>
        <w:t>Direktiva 2011/89/EU e Parlamentit Evropian dhe e Këshillit, datë 16 nëntor 2011, për ndryshimin e Direktivave 98/78/EC, 2002/87/EC, 2006/48/EC dhe 2009/138/EC sa i përket mbikëqyrjes plotësuese të entiteteve financiare në një konglomerat financiar (OJ L 326, 8.12.2011, fq. 113);</w:t>
      </w:r>
    </w:p>
    <w:p w14:paraId="757BF677" w14:textId="634AE58A" w:rsidR="008B07F8" w:rsidRPr="008B07F8" w:rsidRDefault="008B07F8" w:rsidP="008B07F8">
      <w:pPr>
        <w:pStyle w:val="NoSpacing"/>
        <w:numPr>
          <w:ilvl w:val="0"/>
          <w:numId w:val="5"/>
        </w:numPr>
        <w:jc w:val="both"/>
        <w:rPr>
          <w:rFonts w:ascii="CG Times" w:hAnsi="CG Times"/>
          <w:i/>
          <w:iCs/>
          <w:sz w:val="18"/>
          <w:szCs w:val="18"/>
          <w:lang w:val="sq-AL"/>
        </w:rPr>
      </w:pPr>
      <w:r w:rsidRPr="008B07F8">
        <w:rPr>
          <w:rFonts w:ascii="CG Times" w:hAnsi="CG Times"/>
          <w:i/>
          <w:iCs/>
          <w:sz w:val="18"/>
          <w:szCs w:val="18"/>
          <w:lang w:val="sq-AL"/>
        </w:rPr>
        <w:t>Direktiva 2009/138/EC e Parlamentit Evropian dhe e Këshillit, datë 25 nëntor 2009, mbi fillimin dhe ushtrimin e veprimtarisë së sigurimeve dhe risigurimeve (Solvency II) (OJ L 335, 17.12.2009, fq. 1);</w:t>
      </w:r>
    </w:p>
    <w:p w14:paraId="51A54BE7" w14:textId="081226C8" w:rsidR="008B07F8" w:rsidRPr="008B07F8" w:rsidRDefault="008B07F8" w:rsidP="008B07F8">
      <w:pPr>
        <w:pStyle w:val="NoSpacing"/>
        <w:numPr>
          <w:ilvl w:val="0"/>
          <w:numId w:val="5"/>
        </w:numPr>
        <w:jc w:val="both"/>
        <w:rPr>
          <w:rFonts w:ascii="CG Times" w:hAnsi="CG Times"/>
          <w:i/>
          <w:iCs/>
          <w:sz w:val="18"/>
          <w:szCs w:val="18"/>
          <w:lang w:val="sq-AL"/>
        </w:rPr>
      </w:pPr>
      <w:r w:rsidRPr="008B07F8">
        <w:rPr>
          <w:rFonts w:ascii="CG Times" w:hAnsi="CG Times"/>
          <w:i/>
          <w:iCs/>
          <w:sz w:val="18"/>
          <w:szCs w:val="18"/>
          <w:lang w:val="sq-AL"/>
        </w:rPr>
        <w:t>Direktiva 2013/36/EU e Parlamentit Evropian dhe e Këshillit, datë 26 qershor 2013, mbi qasjen në veprimtarinë e institucioneve të kreditit dhe mbikëqyrjen prudenciale të institucioneve të kreditit dhe shoqërive komisionere (OJ L 176, 27.6.2013, fq. 338);</w:t>
      </w:r>
    </w:p>
    <w:p w14:paraId="1E5BAC1C" w14:textId="1AF31BE0" w:rsidR="008B07F8" w:rsidRPr="008B07F8" w:rsidRDefault="008B07F8" w:rsidP="008B07F8">
      <w:pPr>
        <w:pStyle w:val="NoSpacing"/>
        <w:numPr>
          <w:ilvl w:val="0"/>
          <w:numId w:val="5"/>
        </w:numPr>
        <w:jc w:val="both"/>
        <w:rPr>
          <w:rFonts w:ascii="CG Times" w:hAnsi="CG Times"/>
          <w:i/>
          <w:iCs/>
          <w:sz w:val="18"/>
          <w:szCs w:val="18"/>
          <w:lang w:val="sq-AL"/>
        </w:rPr>
      </w:pPr>
      <w:r w:rsidRPr="008B07F8">
        <w:rPr>
          <w:rFonts w:ascii="CG Times" w:hAnsi="CG Times"/>
          <w:i/>
          <w:iCs/>
          <w:sz w:val="18"/>
          <w:szCs w:val="18"/>
          <w:lang w:val="sq-AL"/>
        </w:rPr>
        <w:t>Direktiva (EU) 2019/2034 e Parlamentit Evropian dhe e Këshillit, datë 27 nëntor 2019, mbi mbikëqyrjen prudenciale të shoqërive komisionere dhe për ndryshimin e disa direktivave (OJ L 314, 5.12.2019, fq. 64);</w:t>
      </w:r>
    </w:p>
    <w:p w14:paraId="724EEBED" w14:textId="1691F0C5" w:rsidR="00DD7D41" w:rsidRPr="00DC2347" w:rsidRDefault="008B07F8" w:rsidP="001D7C2D">
      <w:pPr>
        <w:pStyle w:val="FootnoteText"/>
        <w:jc w:val="both"/>
      </w:pPr>
      <w:r w:rsidRPr="008B07F8">
        <w:rPr>
          <w:rFonts w:ascii="CG Times" w:hAnsi="CG Times"/>
          <w:i/>
          <w:iCs/>
          <w:sz w:val="18"/>
          <w:szCs w:val="18"/>
        </w:rPr>
        <w:t xml:space="preserve">Shënim: Direktivat 2006/48/EC, 2008/25/EC dhe 2010/78/EU </w:t>
      </w:r>
      <w:r>
        <w:rPr>
          <w:rFonts w:ascii="CG Times" w:hAnsi="CG Times"/>
          <w:i/>
          <w:iCs/>
          <w:sz w:val="18"/>
          <w:szCs w:val="18"/>
        </w:rPr>
        <w:t xml:space="preserve">edhe pse instrumente ndryshuese, </w:t>
      </w:r>
      <w:r w:rsidRPr="008B07F8">
        <w:rPr>
          <w:rFonts w:ascii="CG Times" w:hAnsi="CG Times"/>
          <w:i/>
          <w:iCs/>
          <w:sz w:val="18"/>
          <w:szCs w:val="18"/>
        </w:rPr>
        <w:t>janë shfuqizuar dhe përmbajtja e tyre është integruar në legjislacionin pasues të sipërpërmendur, prandaj nuk përshihen si burime të veçanta.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292"/>
    <w:multiLevelType w:val="hybridMultilevel"/>
    <w:tmpl w:val="3D206BE0"/>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F097D"/>
    <w:multiLevelType w:val="hybridMultilevel"/>
    <w:tmpl w:val="6CCA0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43118C"/>
    <w:multiLevelType w:val="hybridMultilevel"/>
    <w:tmpl w:val="AFA4D33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90E02"/>
    <w:multiLevelType w:val="hybridMultilevel"/>
    <w:tmpl w:val="407E8E4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C2B50"/>
    <w:multiLevelType w:val="hybridMultilevel"/>
    <w:tmpl w:val="BB0062C0"/>
    <w:lvl w:ilvl="0" w:tplc="EC3C78E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E745C"/>
    <w:multiLevelType w:val="hybridMultilevel"/>
    <w:tmpl w:val="136C9AA4"/>
    <w:lvl w:ilvl="0" w:tplc="BFAE2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F4C91"/>
    <w:multiLevelType w:val="hybridMultilevel"/>
    <w:tmpl w:val="CFAC9844"/>
    <w:lvl w:ilvl="0" w:tplc="212AC0E0">
      <w:numFmt w:val="bullet"/>
      <w:lvlText w:val="-"/>
      <w:lvlJc w:val="left"/>
      <w:pPr>
        <w:ind w:left="1080" w:hanging="360"/>
      </w:pPr>
      <w:rPr>
        <w:rFonts w:ascii="CG Times" w:eastAsia="MS Mincho" w:hAnsi="CG Times" w:cs="CG 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7E1A9D"/>
    <w:multiLevelType w:val="hybridMultilevel"/>
    <w:tmpl w:val="8FC2A806"/>
    <w:lvl w:ilvl="0" w:tplc="99784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1720E"/>
    <w:multiLevelType w:val="hybridMultilevel"/>
    <w:tmpl w:val="AC1084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21F4AA0"/>
    <w:multiLevelType w:val="hybridMultilevel"/>
    <w:tmpl w:val="318C5396"/>
    <w:lvl w:ilvl="0" w:tplc="17289B38">
      <w:start w:val="1"/>
      <w:numFmt w:val="lowerRoman"/>
      <w:lvlText w:val="%1."/>
      <w:lvlJc w:val="left"/>
      <w:pPr>
        <w:ind w:left="720" w:hanging="360"/>
      </w:pPr>
      <w:rPr>
        <w:rFonts w:asciiTheme="minorHAnsi" w:eastAsia="Times New Roman" w:hAnsiTheme="minorHAnsi" w:cstheme="minorHAnsi" w:hint="default"/>
        <w:spacing w:val="-1"/>
        <w:w w:val="98"/>
        <w:sz w:val="22"/>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47BB1"/>
    <w:multiLevelType w:val="hybridMultilevel"/>
    <w:tmpl w:val="A06E0EE2"/>
    <w:lvl w:ilvl="0" w:tplc="E2D0C1B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1A1489"/>
    <w:multiLevelType w:val="hybridMultilevel"/>
    <w:tmpl w:val="5EA67B28"/>
    <w:lvl w:ilvl="0" w:tplc="17FC6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923356"/>
    <w:multiLevelType w:val="hybridMultilevel"/>
    <w:tmpl w:val="0616CA96"/>
    <w:lvl w:ilvl="0" w:tplc="E79AB3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D4136A"/>
    <w:multiLevelType w:val="hybridMultilevel"/>
    <w:tmpl w:val="0C2A15DA"/>
    <w:lvl w:ilvl="0" w:tplc="940646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B0285B"/>
    <w:multiLevelType w:val="hybridMultilevel"/>
    <w:tmpl w:val="E80CA4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CE2C29"/>
    <w:multiLevelType w:val="hybridMultilevel"/>
    <w:tmpl w:val="11125464"/>
    <w:lvl w:ilvl="0" w:tplc="7B76F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E5BFC"/>
    <w:multiLevelType w:val="hybridMultilevel"/>
    <w:tmpl w:val="A8A65260"/>
    <w:lvl w:ilvl="0" w:tplc="4C84D8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6720D"/>
    <w:multiLevelType w:val="hybridMultilevel"/>
    <w:tmpl w:val="809EAC56"/>
    <w:lvl w:ilvl="0" w:tplc="FC502620">
      <w:start w:val="1"/>
      <w:numFmt w:val="bullet"/>
      <w:lvlText w:val=""/>
      <w:lvlJc w:val="left"/>
      <w:pPr>
        <w:ind w:left="720" w:hanging="360"/>
      </w:pPr>
      <w:rPr>
        <w:rFonts w:ascii="Symbol" w:hAnsi="Symbol"/>
      </w:rPr>
    </w:lvl>
    <w:lvl w:ilvl="1" w:tplc="0D5CE55A">
      <w:start w:val="1"/>
      <w:numFmt w:val="bullet"/>
      <w:lvlText w:val=""/>
      <w:lvlJc w:val="left"/>
      <w:pPr>
        <w:ind w:left="720" w:hanging="360"/>
      </w:pPr>
      <w:rPr>
        <w:rFonts w:ascii="Symbol" w:hAnsi="Symbol"/>
      </w:rPr>
    </w:lvl>
    <w:lvl w:ilvl="2" w:tplc="2EC6C176">
      <w:start w:val="1"/>
      <w:numFmt w:val="bullet"/>
      <w:lvlText w:val=""/>
      <w:lvlJc w:val="left"/>
      <w:pPr>
        <w:ind w:left="720" w:hanging="360"/>
      </w:pPr>
      <w:rPr>
        <w:rFonts w:ascii="Symbol" w:hAnsi="Symbol"/>
      </w:rPr>
    </w:lvl>
    <w:lvl w:ilvl="3" w:tplc="3FA85AFE">
      <w:start w:val="1"/>
      <w:numFmt w:val="bullet"/>
      <w:lvlText w:val=""/>
      <w:lvlJc w:val="left"/>
      <w:pPr>
        <w:ind w:left="720" w:hanging="360"/>
      </w:pPr>
      <w:rPr>
        <w:rFonts w:ascii="Symbol" w:hAnsi="Symbol"/>
      </w:rPr>
    </w:lvl>
    <w:lvl w:ilvl="4" w:tplc="5CD6E930">
      <w:start w:val="1"/>
      <w:numFmt w:val="bullet"/>
      <w:lvlText w:val=""/>
      <w:lvlJc w:val="left"/>
      <w:pPr>
        <w:ind w:left="720" w:hanging="360"/>
      </w:pPr>
      <w:rPr>
        <w:rFonts w:ascii="Symbol" w:hAnsi="Symbol"/>
      </w:rPr>
    </w:lvl>
    <w:lvl w:ilvl="5" w:tplc="69AC684C">
      <w:start w:val="1"/>
      <w:numFmt w:val="bullet"/>
      <w:lvlText w:val=""/>
      <w:lvlJc w:val="left"/>
      <w:pPr>
        <w:ind w:left="720" w:hanging="360"/>
      </w:pPr>
      <w:rPr>
        <w:rFonts w:ascii="Symbol" w:hAnsi="Symbol"/>
      </w:rPr>
    </w:lvl>
    <w:lvl w:ilvl="6" w:tplc="8C7CDA50">
      <w:start w:val="1"/>
      <w:numFmt w:val="bullet"/>
      <w:lvlText w:val=""/>
      <w:lvlJc w:val="left"/>
      <w:pPr>
        <w:ind w:left="720" w:hanging="360"/>
      </w:pPr>
      <w:rPr>
        <w:rFonts w:ascii="Symbol" w:hAnsi="Symbol"/>
      </w:rPr>
    </w:lvl>
    <w:lvl w:ilvl="7" w:tplc="C602EEB4">
      <w:start w:val="1"/>
      <w:numFmt w:val="bullet"/>
      <w:lvlText w:val=""/>
      <w:lvlJc w:val="left"/>
      <w:pPr>
        <w:ind w:left="720" w:hanging="360"/>
      </w:pPr>
      <w:rPr>
        <w:rFonts w:ascii="Symbol" w:hAnsi="Symbol"/>
      </w:rPr>
    </w:lvl>
    <w:lvl w:ilvl="8" w:tplc="294E1156">
      <w:start w:val="1"/>
      <w:numFmt w:val="bullet"/>
      <w:lvlText w:val=""/>
      <w:lvlJc w:val="left"/>
      <w:pPr>
        <w:ind w:left="720" w:hanging="360"/>
      </w:pPr>
      <w:rPr>
        <w:rFonts w:ascii="Symbol" w:hAnsi="Symbol"/>
      </w:rPr>
    </w:lvl>
  </w:abstractNum>
  <w:abstractNum w:abstractNumId="18" w15:restartNumberingAfterBreak="0">
    <w:nsid w:val="41B468FA"/>
    <w:multiLevelType w:val="hybridMultilevel"/>
    <w:tmpl w:val="2384F806"/>
    <w:lvl w:ilvl="0" w:tplc="C6204EF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C216C"/>
    <w:multiLevelType w:val="hybridMultilevel"/>
    <w:tmpl w:val="AFEA5884"/>
    <w:lvl w:ilvl="0" w:tplc="3B22F4C4">
      <w:numFmt w:val="bullet"/>
      <w:lvlText w:val="–"/>
      <w:lvlJc w:val="left"/>
      <w:pPr>
        <w:ind w:left="1080" w:hanging="360"/>
      </w:pPr>
      <w:rPr>
        <w:rFonts w:ascii="CG Times" w:eastAsia="MS Mincho" w:hAnsi="CG Times" w:cs="CG 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FD5362"/>
    <w:multiLevelType w:val="hybridMultilevel"/>
    <w:tmpl w:val="507ACAAA"/>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2B696E"/>
    <w:multiLevelType w:val="hybridMultilevel"/>
    <w:tmpl w:val="E0D63200"/>
    <w:lvl w:ilvl="0" w:tplc="08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4238E2"/>
    <w:multiLevelType w:val="multilevel"/>
    <w:tmpl w:val="DA0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D4B41"/>
    <w:multiLevelType w:val="hybridMultilevel"/>
    <w:tmpl w:val="36861A52"/>
    <w:lvl w:ilvl="0" w:tplc="AF9ED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B30466"/>
    <w:multiLevelType w:val="hybridMultilevel"/>
    <w:tmpl w:val="BEEE46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4A2A34"/>
    <w:multiLevelType w:val="hybridMultilevel"/>
    <w:tmpl w:val="A7C81052"/>
    <w:lvl w:ilvl="0" w:tplc="E08A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B07E99"/>
    <w:multiLevelType w:val="hybridMultilevel"/>
    <w:tmpl w:val="25B8694C"/>
    <w:lvl w:ilvl="0" w:tplc="237EFBFC">
      <w:start w:val="1"/>
      <w:numFmt w:val="bullet"/>
      <w:lvlText w:val=""/>
      <w:lvlJc w:val="left"/>
      <w:pPr>
        <w:ind w:left="720" w:hanging="360"/>
      </w:pPr>
      <w:rPr>
        <w:rFonts w:ascii="Symbol" w:hAnsi="Symbol"/>
      </w:rPr>
    </w:lvl>
    <w:lvl w:ilvl="1" w:tplc="92C86520">
      <w:start w:val="1"/>
      <w:numFmt w:val="bullet"/>
      <w:lvlText w:val=""/>
      <w:lvlJc w:val="left"/>
      <w:pPr>
        <w:ind w:left="720" w:hanging="360"/>
      </w:pPr>
      <w:rPr>
        <w:rFonts w:ascii="Symbol" w:hAnsi="Symbol"/>
      </w:rPr>
    </w:lvl>
    <w:lvl w:ilvl="2" w:tplc="F36C0AB4">
      <w:start w:val="1"/>
      <w:numFmt w:val="bullet"/>
      <w:lvlText w:val=""/>
      <w:lvlJc w:val="left"/>
      <w:pPr>
        <w:ind w:left="720" w:hanging="360"/>
      </w:pPr>
      <w:rPr>
        <w:rFonts w:ascii="Symbol" w:hAnsi="Symbol"/>
      </w:rPr>
    </w:lvl>
    <w:lvl w:ilvl="3" w:tplc="DCD2254E">
      <w:start w:val="1"/>
      <w:numFmt w:val="bullet"/>
      <w:lvlText w:val=""/>
      <w:lvlJc w:val="left"/>
      <w:pPr>
        <w:ind w:left="720" w:hanging="360"/>
      </w:pPr>
      <w:rPr>
        <w:rFonts w:ascii="Symbol" w:hAnsi="Symbol"/>
      </w:rPr>
    </w:lvl>
    <w:lvl w:ilvl="4" w:tplc="A7944958">
      <w:start w:val="1"/>
      <w:numFmt w:val="bullet"/>
      <w:lvlText w:val=""/>
      <w:lvlJc w:val="left"/>
      <w:pPr>
        <w:ind w:left="720" w:hanging="360"/>
      </w:pPr>
      <w:rPr>
        <w:rFonts w:ascii="Symbol" w:hAnsi="Symbol"/>
      </w:rPr>
    </w:lvl>
    <w:lvl w:ilvl="5" w:tplc="3AA891B6">
      <w:start w:val="1"/>
      <w:numFmt w:val="bullet"/>
      <w:lvlText w:val=""/>
      <w:lvlJc w:val="left"/>
      <w:pPr>
        <w:ind w:left="720" w:hanging="360"/>
      </w:pPr>
      <w:rPr>
        <w:rFonts w:ascii="Symbol" w:hAnsi="Symbol"/>
      </w:rPr>
    </w:lvl>
    <w:lvl w:ilvl="6" w:tplc="765E5552">
      <w:start w:val="1"/>
      <w:numFmt w:val="bullet"/>
      <w:lvlText w:val=""/>
      <w:lvlJc w:val="left"/>
      <w:pPr>
        <w:ind w:left="720" w:hanging="360"/>
      </w:pPr>
      <w:rPr>
        <w:rFonts w:ascii="Symbol" w:hAnsi="Symbol"/>
      </w:rPr>
    </w:lvl>
    <w:lvl w:ilvl="7" w:tplc="A9046A7E">
      <w:start w:val="1"/>
      <w:numFmt w:val="bullet"/>
      <w:lvlText w:val=""/>
      <w:lvlJc w:val="left"/>
      <w:pPr>
        <w:ind w:left="720" w:hanging="360"/>
      </w:pPr>
      <w:rPr>
        <w:rFonts w:ascii="Symbol" w:hAnsi="Symbol"/>
      </w:rPr>
    </w:lvl>
    <w:lvl w:ilvl="8" w:tplc="FA96D26A">
      <w:start w:val="1"/>
      <w:numFmt w:val="bullet"/>
      <w:lvlText w:val=""/>
      <w:lvlJc w:val="left"/>
      <w:pPr>
        <w:ind w:left="720" w:hanging="360"/>
      </w:pPr>
      <w:rPr>
        <w:rFonts w:ascii="Symbol" w:hAnsi="Symbol"/>
      </w:rPr>
    </w:lvl>
  </w:abstractNum>
  <w:num w:numId="1" w16cid:durableId="2115051273">
    <w:abstractNumId w:val="24"/>
  </w:num>
  <w:num w:numId="2" w16cid:durableId="8414950">
    <w:abstractNumId w:val="23"/>
  </w:num>
  <w:num w:numId="3" w16cid:durableId="1933318850">
    <w:abstractNumId w:val="15"/>
  </w:num>
  <w:num w:numId="4" w16cid:durableId="1222714008">
    <w:abstractNumId w:val="9"/>
  </w:num>
  <w:num w:numId="5" w16cid:durableId="1892767832">
    <w:abstractNumId w:val="18"/>
  </w:num>
  <w:num w:numId="6" w16cid:durableId="1462190169">
    <w:abstractNumId w:val="22"/>
  </w:num>
  <w:num w:numId="7" w16cid:durableId="747919306">
    <w:abstractNumId w:val="4"/>
  </w:num>
  <w:num w:numId="8" w16cid:durableId="146173570">
    <w:abstractNumId w:val="12"/>
  </w:num>
  <w:num w:numId="9" w16cid:durableId="198705582">
    <w:abstractNumId w:val="13"/>
  </w:num>
  <w:num w:numId="10" w16cid:durableId="812214539">
    <w:abstractNumId w:val="8"/>
  </w:num>
  <w:num w:numId="11" w16cid:durableId="1102996394">
    <w:abstractNumId w:val="6"/>
  </w:num>
  <w:num w:numId="12" w16cid:durableId="134756462">
    <w:abstractNumId w:val="20"/>
  </w:num>
  <w:num w:numId="13" w16cid:durableId="601181686">
    <w:abstractNumId w:val="16"/>
  </w:num>
  <w:num w:numId="14" w16cid:durableId="572087882">
    <w:abstractNumId w:val="0"/>
  </w:num>
  <w:num w:numId="15" w16cid:durableId="1549298647">
    <w:abstractNumId w:val="21"/>
  </w:num>
  <w:num w:numId="16" w16cid:durableId="1120877107">
    <w:abstractNumId w:val="5"/>
  </w:num>
  <w:num w:numId="17" w16cid:durableId="1126898209">
    <w:abstractNumId w:val="2"/>
  </w:num>
  <w:num w:numId="18" w16cid:durableId="1470588540">
    <w:abstractNumId w:val="3"/>
  </w:num>
  <w:num w:numId="19" w16cid:durableId="1000230584">
    <w:abstractNumId w:val="1"/>
  </w:num>
  <w:num w:numId="20" w16cid:durableId="1057780760">
    <w:abstractNumId w:val="14"/>
  </w:num>
  <w:num w:numId="21" w16cid:durableId="1636791827">
    <w:abstractNumId w:val="19"/>
  </w:num>
  <w:num w:numId="22" w16cid:durableId="1541086284">
    <w:abstractNumId w:val="25"/>
  </w:num>
  <w:num w:numId="23" w16cid:durableId="1087732594">
    <w:abstractNumId w:val="10"/>
  </w:num>
  <w:num w:numId="24" w16cid:durableId="1995060849">
    <w:abstractNumId w:val="17"/>
  </w:num>
  <w:num w:numId="25" w16cid:durableId="613709202">
    <w:abstractNumId w:val="26"/>
  </w:num>
  <w:num w:numId="26" w16cid:durableId="1064841757">
    <w:abstractNumId w:val="7"/>
  </w:num>
  <w:num w:numId="27" w16cid:durableId="1912539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98"/>
    <w:rsid w:val="000043D9"/>
    <w:rsid w:val="00005A1C"/>
    <w:rsid w:val="00010960"/>
    <w:rsid w:val="00010CE9"/>
    <w:rsid w:val="00010D7D"/>
    <w:rsid w:val="00015779"/>
    <w:rsid w:val="000165C6"/>
    <w:rsid w:val="00016737"/>
    <w:rsid w:val="0001749F"/>
    <w:rsid w:val="00020A90"/>
    <w:rsid w:val="00020E54"/>
    <w:rsid w:val="00022B50"/>
    <w:rsid w:val="00023792"/>
    <w:rsid w:val="00023C22"/>
    <w:rsid w:val="0002495A"/>
    <w:rsid w:val="00025745"/>
    <w:rsid w:val="000257C8"/>
    <w:rsid w:val="00025CE9"/>
    <w:rsid w:val="000264AC"/>
    <w:rsid w:val="000266DF"/>
    <w:rsid w:val="00026E5A"/>
    <w:rsid w:val="000275C9"/>
    <w:rsid w:val="00030975"/>
    <w:rsid w:val="0003332D"/>
    <w:rsid w:val="00033BFA"/>
    <w:rsid w:val="00034633"/>
    <w:rsid w:val="000358AE"/>
    <w:rsid w:val="00040E2D"/>
    <w:rsid w:val="00041ED8"/>
    <w:rsid w:val="0004317B"/>
    <w:rsid w:val="00043651"/>
    <w:rsid w:val="0004425B"/>
    <w:rsid w:val="00044752"/>
    <w:rsid w:val="000461E9"/>
    <w:rsid w:val="00046C99"/>
    <w:rsid w:val="00046CE6"/>
    <w:rsid w:val="000475AC"/>
    <w:rsid w:val="00047CA2"/>
    <w:rsid w:val="000509EB"/>
    <w:rsid w:val="00052AD3"/>
    <w:rsid w:val="000531E5"/>
    <w:rsid w:val="00053857"/>
    <w:rsid w:val="0005443B"/>
    <w:rsid w:val="00054FD6"/>
    <w:rsid w:val="000558BA"/>
    <w:rsid w:val="00057935"/>
    <w:rsid w:val="00057E71"/>
    <w:rsid w:val="00063373"/>
    <w:rsid w:val="000638C4"/>
    <w:rsid w:val="00064D62"/>
    <w:rsid w:val="000702C4"/>
    <w:rsid w:val="00070540"/>
    <w:rsid w:val="000706BF"/>
    <w:rsid w:val="00072A5D"/>
    <w:rsid w:val="00072DF3"/>
    <w:rsid w:val="00072ED7"/>
    <w:rsid w:val="000742DA"/>
    <w:rsid w:val="00075DC2"/>
    <w:rsid w:val="00075F68"/>
    <w:rsid w:val="00076285"/>
    <w:rsid w:val="00077647"/>
    <w:rsid w:val="00081B71"/>
    <w:rsid w:val="00082451"/>
    <w:rsid w:val="00082BBC"/>
    <w:rsid w:val="000844ED"/>
    <w:rsid w:val="0008451F"/>
    <w:rsid w:val="000857BC"/>
    <w:rsid w:val="00086F16"/>
    <w:rsid w:val="0009072E"/>
    <w:rsid w:val="00093B99"/>
    <w:rsid w:val="00095AEA"/>
    <w:rsid w:val="00096B5A"/>
    <w:rsid w:val="000976CA"/>
    <w:rsid w:val="0009793A"/>
    <w:rsid w:val="000A05F1"/>
    <w:rsid w:val="000A2180"/>
    <w:rsid w:val="000A4886"/>
    <w:rsid w:val="000A63AD"/>
    <w:rsid w:val="000A73D5"/>
    <w:rsid w:val="000A796C"/>
    <w:rsid w:val="000B07F4"/>
    <w:rsid w:val="000B1A4F"/>
    <w:rsid w:val="000B39B2"/>
    <w:rsid w:val="000B3A5C"/>
    <w:rsid w:val="000B475D"/>
    <w:rsid w:val="000B50CF"/>
    <w:rsid w:val="000B5151"/>
    <w:rsid w:val="000B5F25"/>
    <w:rsid w:val="000C22A7"/>
    <w:rsid w:val="000C36BF"/>
    <w:rsid w:val="000C660D"/>
    <w:rsid w:val="000C67A8"/>
    <w:rsid w:val="000C78AE"/>
    <w:rsid w:val="000C7CF4"/>
    <w:rsid w:val="000D0ED9"/>
    <w:rsid w:val="000D5930"/>
    <w:rsid w:val="000D5F82"/>
    <w:rsid w:val="000E0A4A"/>
    <w:rsid w:val="000E36DF"/>
    <w:rsid w:val="000F02A4"/>
    <w:rsid w:val="000F2441"/>
    <w:rsid w:val="000F2FA0"/>
    <w:rsid w:val="000F3112"/>
    <w:rsid w:val="000F385E"/>
    <w:rsid w:val="000F4270"/>
    <w:rsid w:val="000F5793"/>
    <w:rsid w:val="000F6AE2"/>
    <w:rsid w:val="001000AB"/>
    <w:rsid w:val="001000FB"/>
    <w:rsid w:val="001022A9"/>
    <w:rsid w:val="00103599"/>
    <w:rsid w:val="00103CD0"/>
    <w:rsid w:val="001044EE"/>
    <w:rsid w:val="00106280"/>
    <w:rsid w:val="001100E3"/>
    <w:rsid w:val="00110B3B"/>
    <w:rsid w:val="00115F43"/>
    <w:rsid w:val="00116211"/>
    <w:rsid w:val="00116EF6"/>
    <w:rsid w:val="00117D8F"/>
    <w:rsid w:val="001213BA"/>
    <w:rsid w:val="00121FE2"/>
    <w:rsid w:val="00123DC8"/>
    <w:rsid w:val="00123FA5"/>
    <w:rsid w:val="0012457F"/>
    <w:rsid w:val="00124A1E"/>
    <w:rsid w:val="00125978"/>
    <w:rsid w:val="00130418"/>
    <w:rsid w:val="0013073B"/>
    <w:rsid w:val="00130B30"/>
    <w:rsid w:val="00130CB7"/>
    <w:rsid w:val="001313A9"/>
    <w:rsid w:val="001323F3"/>
    <w:rsid w:val="00133E15"/>
    <w:rsid w:val="00134832"/>
    <w:rsid w:val="00135441"/>
    <w:rsid w:val="00135900"/>
    <w:rsid w:val="00136C78"/>
    <w:rsid w:val="00136EF5"/>
    <w:rsid w:val="00140344"/>
    <w:rsid w:val="0014097F"/>
    <w:rsid w:val="00140F35"/>
    <w:rsid w:val="00145330"/>
    <w:rsid w:val="00146421"/>
    <w:rsid w:val="001504F4"/>
    <w:rsid w:val="001537B5"/>
    <w:rsid w:val="001543A9"/>
    <w:rsid w:val="0015478F"/>
    <w:rsid w:val="00154E72"/>
    <w:rsid w:val="00156B7D"/>
    <w:rsid w:val="0015781E"/>
    <w:rsid w:val="00157FAD"/>
    <w:rsid w:val="00160C46"/>
    <w:rsid w:val="00161D30"/>
    <w:rsid w:val="00162583"/>
    <w:rsid w:val="00164856"/>
    <w:rsid w:val="001655D8"/>
    <w:rsid w:val="0016578A"/>
    <w:rsid w:val="001707C7"/>
    <w:rsid w:val="00171D1B"/>
    <w:rsid w:val="0017287C"/>
    <w:rsid w:val="00174458"/>
    <w:rsid w:val="00176BEF"/>
    <w:rsid w:val="00176FDC"/>
    <w:rsid w:val="0017730E"/>
    <w:rsid w:val="001811FC"/>
    <w:rsid w:val="00181C1C"/>
    <w:rsid w:val="00183B39"/>
    <w:rsid w:val="001853B2"/>
    <w:rsid w:val="00185ACA"/>
    <w:rsid w:val="00185AE0"/>
    <w:rsid w:val="001869A5"/>
    <w:rsid w:val="00190436"/>
    <w:rsid w:val="001906D4"/>
    <w:rsid w:val="001913D4"/>
    <w:rsid w:val="00192EC8"/>
    <w:rsid w:val="00194552"/>
    <w:rsid w:val="0019475D"/>
    <w:rsid w:val="00195008"/>
    <w:rsid w:val="00196295"/>
    <w:rsid w:val="00197511"/>
    <w:rsid w:val="001A01B7"/>
    <w:rsid w:val="001A0C69"/>
    <w:rsid w:val="001A0CD6"/>
    <w:rsid w:val="001A11FD"/>
    <w:rsid w:val="001A2AD9"/>
    <w:rsid w:val="001A2C9E"/>
    <w:rsid w:val="001A2F0F"/>
    <w:rsid w:val="001A37AA"/>
    <w:rsid w:val="001A4312"/>
    <w:rsid w:val="001A4771"/>
    <w:rsid w:val="001A6404"/>
    <w:rsid w:val="001A6C2B"/>
    <w:rsid w:val="001B0CCF"/>
    <w:rsid w:val="001B0DBD"/>
    <w:rsid w:val="001B1787"/>
    <w:rsid w:val="001B35F3"/>
    <w:rsid w:val="001B57EF"/>
    <w:rsid w:val="001B5925"/>
    <w:rsid w:val="001B622A"/>
    <w:rsid w:val="001B6C88"/>
    <w:rsid w:val="001C2544"/>
    <w:rsid w:val="001C390C"/>
    <w:rsid w:val="001C40D0"/>
    <w:rsid w:val="001C45AB"/>
    <w:rsid w:val="001C66AB"/>
    <w:rsid w:val="001C6BDA"/>
    <w:rsid w:val="001C7364"/>
    <w:rsid w:val="001D0625"/>
    <w:rsid w:val="001D1FF2"/>
    <w:rsid w:val="001D27C7"/>
    <w:rsid w:val="001D3539"/>
    <w:rsid w:val="001D40C2"/>
    <w:rsid w:val="001D506C"/>
    <w:rsid w:val="001D608D"/>
    <w:rsid w:val="001D661E"/>
    <w:rsid w:val="001D6FB9"/>
    <w:rsid w:val="001D749A"/>
    <w:rsid w:val="001D7C2D"/>
    <w:rsid w:val="001E2A93"/>
    <w:rsid w:val="001E45BB"/>
    <w:rsid w:val="001E4959"/>
    <w:rsid w:val="001E5FBD"/>
    <w:rsid w:val="001F08BA"/>
    <w:rsid w:val="001F18A5"/>
    <w:rsid w:val="001F2339"/>
    <w:rsid w:val="001F370F"/>
    <w:rsid w:val="001F3FC9"/>
    <w:rsid w:val="001F4491"/>
    <w:rsid w:val="001F45F7"/>
    <w:rsid w:val="001F4CD2"/>
    <w:rsid w:val="001F7D95"/>
    <w:rsid w:val="0020023E"/>
    <w:rsid w:val="002007D4"/>
    <w:rsid w:val="00200B55"/>
    <w:rsid w:val="00200C9C"/>
    <w:rsid w:val="002011FC"/>
    <w:rsid w:val="00201F2B"/>
    <w:rsid w:val="002025B0"/>
    <w:rsid w:val="002026BE"/>
    <w:rsid w:val="00202A15"/>
    <w:rsid w:val="00204429"/>
    <w:rsid w:val="0020470A"/>
    <w:rsid w:val="00204722"/>
    <w:rsid w:val="0020513A"/>
    <w:rsid w:val="0021157D"/>
    <w:rsid w:val="0021175C"/>
    <w:rsid w:val="00211C2A"/>
    <w:rsid w:val="00212841"/>
    <w:rsid w:val="0021302E"/>
    <w:rsid w:val="002133ED"/>
    <w:rsid w:val="00213A44"/>
    <w:rsid w:val="00214AD3"/>
    <w:rsid w:val="00215794"/>
    <w:rsid w:val="00216297"/>
    <w:rsid w:val="002166D0"/>
    <w:rsid w:val="00216E2D"/>
    <w:rsid w:val="00220738"/>
    <w:rsid w:val="0022155B"/>
    <w:rsid w:val="00221727"/>
    <w:rsid w:val="00221D64"/>
    <w:rsid w:val="0022547B"/>
    <w:rsid w:val="00226D98"/>
    <w:rsid w:val="002274EE"/>
    <w:rsid w:val="00227EAF"/>
    <w:rsid w:val="002306B2"/>
    <w:rsid w:val="00230A6F"/>
    <w:rsid w:val="00232572"/>
    <w:rsid w:val="002325CD"/>
    <w:rsid w:val="002327CA"/>
    <w:rsid w:val="002348A1"/>
    <w:rsid w:val="00234EDF"/>
    <w:rsid w:val="00235A07"/>
    <w:rsid w:val="00235A92"/>
    <w:rsid w:val="00236B94"/>
    <w:rsid w:val="00236DCC"/>
    <w:rsid w:val="00242E3B"/>
    <w:rsid w:val="00246118"/>
    <w:rsid w:val="00250F1C"/>
    <w:rsid w:val="002510F7"/>
    <w:rsid w:val="00251D83"/>
    <w:rsid w:val="002528ED"/>
    <w:rsid w:val="0025357C"/>
    <w:rsid w:val="0025367E"/>
    <w:rsid w:val="00254C63"/>
    <w:rsid w:val="00255138"/>
    <w:rsid w:val="00256295"/>
    <w:rsid w:val="00260E6D"/>
    <w:rsid w:val="00261FBB"/>
    <w:rsid w:val="0026285F"/>
    <w:rsid w:val="00262D1E"/>
    <w:rsid w:val="00262F0D"/>
    <w:rsid w:val="002631BE"/>
    <w:rsid w:val="00263276"/>
    <w:rsid w:val="002645ED"/>
    <w:rsid w:val="0026632A"/>
    <w:rsid w:val="00266441"/>
    <w:rsid w:val="00266EDA"/>
    <w:rsid w:val="0027009E"/>
    <w:rsid w:val="00270342"/>
    <w:rsid w:val="002703EB"/>
    <w:rsid w:val="0027067B"/>
    <w:rsid w:val="002712B7"/>
    <w:rsid w:val="00271DEF"/>
    <w:rsid w:val="002728F2"/>
    <w:rsid w:val="00276ED2"/>
    <w:rsid w:val="00277BEE"/>
    <w:rsid w:val="0028289B"/>
    <w:rsid w:val="00284F8E"/>
    <w:rsid w:val="00285C87"/>
    <w:rsid w:val="00286F49"/>
    <w:rsid w:val="0028789C"/>
    <w:rsid w:val="0029023C"/>
    <w:rsid w:val="00290A59"/>
    <w:rsid w:val="0029389B"/>
    <w:rsid w:val="0029610A"/>
    <w:rsid w:val="0029685E"/>
    <w:rsid w:val="00297F88"/>
    <w:rsid w:val="002A097C"/>
    <w:rsid w:val="002A11AA"/>
    <w:rsid w:val="002A1381"/>
    <w:rsid w:val="002A2111"/>
    <w:rsid w:val="002A26A6"/>
    <w:rsid w:val="002A305A"/>
    <w:rsid w:val="002A35EE"/>
    <w:rsid w:val="002A37AD"/>
    <w:rsid w:val="002A55F6"/>
    <w:rsid w:val="002A60CD"/>
    <w:rsid w:val="002A626F"/>
    <w:rsid w:val="002A667A"/>
    <w:rsid w:val="002A6E8B"/>
    <w:rsid w:val="002A776C"/>
    <w:rsid w:val="002B1A3A"/>
    <w:rsid w:val="002B1CEA"/>
    <w:rsid w:val="002B36C6"/>
    <w:rsid w:val="002B398F"/>
    <w:rsid w:val="002B4060"/>
    <w:rsid w:val="002B6839"/>
    <w:rsid w:val="002C050B"/>
    <w:rsid w:val="002C0721"/>
    <w:rsid w:val="002C2608"/>
    <w:rsid w:val="002C26CE"/>
    <w:rsid w:val="002C2CD2"/>
    <w:rsid w:val="002C36AD"/>
    <w:rsid w:val="002C48EB"/>
    <w:rsid w:val="002C4F47"/>
    <w:rsid w:val="002C5BB8"/>
    <w:rsid w:val="002C5FEF"/>
    <w:rsid w:val="002C74B3"/>
    <w:rsid w:val="002C7DD6"/>
    <w:rsid w:val="002D1172"/>
    <w:rsid w:val="002D1609"/>
    <w:rsid w:val="002D421E"/>
    <w:rsid w:val="002D573A"/>
    <w:rsid w:val="002D71EA"/>
    <w:rsid w:val="002D7A46"/>
    <w:rsid w:val="002D7C55"/>
    <w:rsid w:val="002E0E0D"/>
    <w:rsid w:val="002E21FB"/>
    <w:rsid w:val="002E2948"/>
    <w:rsid w:val="002E375F"/>
    <w:rsid w:val="002E3E87"/>
    <w:rsid w:val="002E4A11"/>
    <w:rsid w:val="002E4C42"/>
    <w:rsid w:val="002E5CE3"/>
    <w:rsid w:val="002E64C5"/>
    <w:rsid w:val="002E65D5"/>
    <w:rsid w:val="002F20AB"/>
    <w:rsid w:val="002F280E"/>
    <w:rsid w:val="002F32A7"/>
    <w:rsid w:val="002F40E2"/>
    <w:rsid w:val="002F41E0"/>
    <w:rsid w:val="002F5752"/>
    <w:rsid w:val="002F62F2"/>
    <w:rsid w:val="002F7807"/>
    <w:rsid w:val="003009CD"/>
    <w:rsid w:val="003035DF"/>
    <w:rsid w:val="00303C20"/>
    <w:rsid w:val="003043EA"/>
    <w:rsid w:val="00304F63"/>
    <w:rsid w:val="00306DE7"/>
    <w:rsid w:val="00311BD2"/>
    <w:rsid w:val="00312B8D"/>
    <w:rsid w:val="0031465F"/>
    <w:rsid w:val="00314D84"/>
    <w:rsid w:val="00316034"/>
    <w:rsid w:val="00317C18"/>
    <w:rsid w:val="00321381"/>
    <w:rsid w:val="0032200E"/>
    <w:rsid w:val="0032260A"/>
    <w:rsid w:val="003230D5"/>
    <w:rsid w:val="0032499D"/>
    <w:rsid w:val="00325830"/>
    <w:rsid w:val="00325CCD"/>
    <w:rsid w:val="003309BB"/>
    <w:rsid w:val="003315E2"/>
    <w:rsid w:val="003320FB"/>
    <w:rsid w:val="00333827"/>
    <w:rsid w:val="00333B68"/>
    <w:rsid w:val="00334B14"/>
    <w:rsid w:val="00335B6F"/>
    <w:rsid w:val="003407F5"/>
    <w:rsid w:val="00340BDE"/>
    <w:rsid w:val="00341ECF"/>
    <w:rsid w:val="0034542E"/>
    <w:rsid w:val="003472E0"/>
    <w:rsid w:val="00347EBE"/>
    <w:rsid w:val="00352874"/>
    <w:rsid w:val="003543BB"/>
    <w:rsid w:val="003557BB"/>
    <w:rsid w:val="00356356"/>
    <w:rsid w:val="003611AE"/>
    <w:rsid w:val="00362841"/>
    <w:rsid w:val="00362A2A"/>
    <w:rsid w:val="00364715"/>
    <w:rsid w:val="003667ED"/>
    <w:rsid w:val="00366B97"/>
    <w:rsid w:val="00366CAC"/>
    <w:rsid w:val="003677A6"/>
    <w:rsid w:val="00367D13"/>
    <w:rsid w:val="003703F8"/>
    <w:rsid w:val="00371809"/>
    <w:rsid w:val="00371A3D"/>
    <w:rsid w:val="00371A82"/>
    <w:rsid w:val="00371C24"/>
    <w:rsid w:val="00371FF1"/>
    <w:rsid w:val="00373409"/>
    <w:rsid w:val="0037422A"/>
    <w:rsid w:val="00375B52"/>
    <w:rsid w:val="00376A09"/>
    <w:rsid w:val="00377A7C"/>
    <w:rsid w:val="00377DC6"/>
    <w:rsid w:val="00381513"/>
    <w:rsid w:val="003821FA"/>
    <w:rsid w:val="003861C6"/>
    <w:rsid w:val="003878A1"/>
    <w:rsid w:val="00390108"/>
    <w:rsid w:val="003922E2"/>
    <w:rsid w:val="00396177"/>
    <w:rsid w:val="003975C1"/>
    <w:rsid w:val="00397D68"/>
    <w:rsid w:val="00397FBA"/>
    <w:rsid w:val="003A2C1F"/>
    <w:rsid w:val="003A41DC"/>
    <w:rsid w:val="003A5AD6"/>
    <w:rsid w:val="003A6003"/>
    <w:rsid w:val="003A65E9"/>
    <w:rsid w:val="003A670B"/>
    <w:rsid w:val="003A7251"/>
    <w:rsid w:val="003A75D6"/>
    <w:rsid w:val="003B05D6"/>
    <w:rsid w:val="003B14FA"/>
    <w:rsid w:val="003B1E5C"/>
    <w:rsid w:val="003B2738"/>
    <w:rsid w:val="003B2AAA"/>
    <w:rsid w:val="003B352E"/>
    <w:rsid w:val="003B45A8"/>
    <w:rsid w:val="003B6098"/>
    <w:rsid w:val="003B775E"/>
    <w:rsid w:val="003C0DF7"/>
    <w:rsid w:val="003C2233"/>
    <w:rsid w:val="003C2C94"/>
    <w:rsid w:val="003C45B2"/>
    <w:rsid w:val="003C63C6"/>
    <w:rsid w:val="003C6783"/>
    <w:rsid w:val="003D05CA"/>
    <w:rsid w:val="003D0DE2"/>
    <w:rsid w:val="003D2985"/>
    <w:rsid w:val="003D3615"/>
    <w:rsid w:val="003D3959"/>
    <w:rsid w:val="003D3C17"/>
    <w:rsid w:val="003D4CB1"/>
    <w:rsid w:val="003D55E1"/>
    <w:rsid w:val="003D5FFC"/>
    <w:rsid w:val="003D604C"/>
    <w:rsid w:val="003E1225"/>
    <w:rsid w:val="003E5D43"/>
    <w:rsid w:val="003E5DF1"/>
    <w:rsid w:val="003E7305"/>
    <w:rsid w:val="003E7EC4"/>
    <w:rsid w:val="003F07A7"/>
    <w:rsid w:val="003F24EA"/>
    <w:rsid w:val="003F4D9C"/>
    <w:rsid w:val="003F61BE"/>
    <w:rsid w:val="00400132"/>
    <w:rsid w:val="0040094E"/>
    <w:rsid w:val="00401161"/>
    <w:rsid w:val="00401AEE"/>
    <w:rsid w:val="00401DB2"/>
    <w:rsid w:val="00402C00"/>
    <w:rsid w:val="00402F11"/>
    <w:rsid w:val="004045B6"/>
    <w:rsid w:val="00407C3B"/>
    <w:rsid w:val="00407DA3"/>
    <w:rsid w:val="00411651"/>
    <w:rsid w:val="00412F63"/>
    <w:rsid w:val="00414973"/>
    <w:rsid w:val="00415396"/>
    <w:rsid w:val="00420B01"/>
    <w:rsid w:val="004219F7"/>
    <w:rsid w:val="00421D6C"/>
    <w:rsid w:val="00421DE7"/>
    <w:rsid w:val="0042217E"/>
    <w:rsid w:val="004234F9"/>
    <w:rsid w:val="004319DA"/>
    <w:rsid w:val="00431D1F"/>
    <w:rsid w:val="00433190"/>
    <w:rsid w:val="004370B6"/>
    <w:rsid w:val="00437139"/>
    <w:rsid w:val="00437870"/>
    <w:rsid w:val="004413B3"/>
    <w:rsid w:val="0044210E"/>
    <w:rsid w:val="00442B2B"/>
    <w:rsid w:val="00445A80"/>
    <w:rsid w:val="00446C12"/>
    <w:rsid w:val="00450E6D"/>
    <w:rsid w:val="0045210C"/>
    <w:rsid w:val="00453AE1"/>
    <w:rsid w:val="00454455"/>
    <w:rsid w:val="00454626"/>
    <w:rsid w:val="0045512F"/>
    <w:rsid w:val="0045602B"/>
    <w:rsid w:val="00456374"/>
    <w:rsid w:val="004634C7"/>
    <w:rsid w:val="00463963"/>
    <w:rsid w:val="00464576"/>
    <w:rsid w:val="00465CF1"/>
    <w:rsid w:val="004665EC"/>
    <w:rsid w:val="004668E1"/>
    <w:rsid w:val="0046758B"/>
    <w:rsid w:val="00467B74"/>
    <w:rsid w:val="0047066B"/>
    <w:rsid w:val="0047299C"/>
    <w:rsid w:val="004730FE"/>
    <w:rsid w:val="004737AB"/>
    <w:rsid w:val="0047454A"/>
    <w:rsid w:val="00483E5C"/>
    <w:rsid w:val="00484F3F"/>
    <w:rsid w:val="0048642F"/>
    <w:rsid w:val="00486E5E"/>
    <w:rsid w:val="0049001E"/>
    <w:rsid w:val="00490A55"/>
    <w:rsid w:val="00492A3B"/>
    <w:rsid w:val="0049334D"/>
    <w:rsid w:val="004970C1"/>
    <w:rsid w:val="00497702"/>
    <w:rsid w:val="004A187E"/>
    <w:rsid w:val="004A3659"/>
    <w:rsid w:val="004A5551"/>
    <w:rsid w:val="004A6B02"/>
    <w:rsid w:val="004A6D3B"/>
    <w:rsid w:val="004A7EEE"/>
    <w:rsid w:val="004B265F"/>
    <w:rsid w:val="004B35A5"/>
    <w:rsid w:val="004B42DA"/>
    <w:rsid w:val="004B4A8D"/>
    <w:rsid w:val="004B4E32"/>
    <w:rsid w:val="004B610D"/>
    <w:rsid w:val="004C018D"/>
    <w:rsid w:val="004C0966"/>
    <w:rsid w:val="004C1881"/>
    <w:rsid w:val="004C1B79"/>
    <w:rsid w:val="004C24D8"/>
    <w:rsid w:val="004C27B1"/>
    <w:rsid w:val="004C445A"/>
    <w:rsid w:val="004C4717"/>
    <w:rsid w:val="004C4769"/>
    <w:rsid w:val="004C4B9F"/>
    <w:rsid w:val="004C747C"/>
    <w:rsid w:val="004C761B"/>
    <w:rsid w:val="004C7B64"/>
    <w:rsid w:val="004C7FF7"/>
    <w:rsid w:val="004D2E84"/>
    <w:rsid w:val="004D3176"/>
    <w:rsid w:val="004D360F"/>
    <w:rsid w:val="004D5390"/>
    <w:rsid w:val="004D53AC"/>
    <w:rsid w:val="004D75C8"/>
    <w:rsid w:val="004D7D67"/>
    <w:rsid w:val="004E0FEA"/>
    <w:rsid w:val="004E12C3"/>
    <w:rsid w:val="004E20BD"/>
    <w:rsid w:val="004E42ED"/>
    <w:rsid w:val="004E49D2"/>
    <w:rsid w:val="004E65CA"/>
    <w:rsid w:val="004E7BB5"/>
    <w:rsid w:val="004F1437"/>
    <w:rsid w:val="004F14EE"/>
    <w:rsid w:val="004F162D"/>
    <w:rsid w:val="004F3534"/>
    <w:rsid w:val="004F4E3A"/>
    <w:rsid w:val="004F4E7E"/>
    <w:rsid w:val="004F534D"/>
    <w:rsid w:val="005007C7"/>
    <w:rsid w:val="0050111F"/>
    <w:rsid w:val="0050146C"/>
    <w:rsid w:val="00502BE4"/>
    <w:rsid w:val="00504078"/>
    <w:rsid w:val="00504F5A"/>
    <w:rsid w:val="00507CFD"/>
    <w:rsid w:val="00511F79"/>
    <w:rsid w:val="00512551"/>
    <w:rsid w:val="00513473"/>
    <w:rsid w:val="00513A39"/>
    <w:rsid w:val="00513F75"/>
    <w:rsid w:val="005203F9"/>
    <w:rsid w:val="00520593"/>
    <w:rsid w:val="005212EE"/>
    <w:rsid w:val="00522648"/>
    <w:rsid w:val="00523840"/>
    <w:rsid w:val="00523FB6"/>
    <w:rsid w:val="0052656F"/>
    <w:rsid w:val="00530D88"/>
    <w:rsid w:val="005320E3"/>
    <w:rsid w:val="0053368B"/>
    <w:rsid w:val="00534EF3"/>
    <w:rsid w:val="0053668F"/>
    <w:rsid w:val="00537A58"/>
    <w:rsid w:val="00537C3F"/>
    <w:rsid w:val="0054075B"/>
    <w:rsid w:val="00540CFF"/>
    <w:rsid w:val="00541B93"/>
    <w:rsid w:val="00543FDC"/>
    <w:rsid w:val="00544055"/>
    <w:rsid w:val="005441C7"/>
    <w:rsid w:val="00545303"/>
    <w:rsid w:val="005458BA"/>
    <w:rsid w:val="0054637F"/>
    <w:rsid w:val="0055269E"/>
    <w:rsid w:val="0055325B"/>
    <w:rsid w:val="00553915"/>
    <w:rsid w:val="0055431A"/>
    <w:rsid w:val="0055446B"/>
    <w:rsid w:val="00554BC6"/>
    <w:rsid w:val="0055536D"/>
    <w:rsid w:val="005617E7"/>
    <w:rsid w:val="00561977"/>
    <w:rsid w:val="00561FA3"/>
    <w:rsid w:val="005632E3"/>
    <w:rsid w:val="005639FA"/>
    <w:rsid w:val="00567989"/>
    <w:rsid w:val="00567EC1"/>
    <w:rsid w:val="00570507"/>
    <w:rsid w:val="0057268E"/>
    <w:rsid w:val="005728DF"/>
    <w:rsid w:val="0057380B"/>
    <w:rsid w:val="00573EB7"/>
    <w:rsid w:val="0057576B"/>
    <w:rsid w:val="00576066"/>
    <w:rsid w:val="0057725D"/>
    <w:rsid w:val="00581714"/>
    <w:rsid w:val="005825ED"/>
    <w:rsid w:val="00582904"/>
    <w:rsid w:val="0058298D"/>
    <w:rsid w:val="005848EB"/>
    <w:rsid w:val="00585371"/>
    <w:rsid w:val="00586D4B"/>
    <w:rsid w:val="00587E6E"/>
    <w:rsid w:val="005903EC"/>
    <w:rsid w:val="00593127"/>
    <w:rsid w:val="005A1745"/>
    <w:rsid w:val="005A4DF0"/>
    <w:rsid w:val="005A619D"/>
    <w:rsid w:val="005A6FAD"/>
    <w:rsid w:val="005B044E"/>
    <w:rsid w:val="005B559C"/>
    <w:rsid w:val="005B6874"/>
    <w:rsid w:val="005B71A7"/>
    <w:rsid w:val="005C05C9"/>
    <w:rsid w:val="005C1803"/>
    <w:rsid w:val="005C1A09"/>
    <w:rsid w:val="005C2AD9"/>
    <w:rsid w:val="005C430E"/>
    <w:rsid w:val="005C5245"/>
    <w:rsid w:val="005C69DB"/>
    <w:rsid w:val="005C7249"/>
    <w:rsid w:val="005C7F54"/>
    <w:rsid w:val="005D13A5"/>
    <w:rsid w:val="005D1910"/>
    <w:rsid w:val="005D51B2"/>
    <w:rsid w:val="005D6C4C"/>
    <w:rsid w:val="005D7433"/>
    <w:rsid w:val="005E2796"/>
    <w:rsid w:val="005E2C81"/>
    <w:rsid w:val="005E32BF"/>
    <w:rsid w:val="005E5475"/>
    <w:rsid w:val="005E54D0"/>
    <w:rsid w:val="005E584E"/>
    <w:rsid w:val="005E73E6"/>
    <w:rsid w:val="005F4B0B"/>
    <w:rsid w:val="005F5BD5"/>
    <w:rsid w:val="005F65B8"/>
    <w:rsid w:val="00602AFA"/>
    <w:rsid w:val="00602FB1"/>
    <w:rsid w:val="00603022"/>
    <w:rsid w:val="006060C3"/>
    <w:rsid w:val="0060694B"/>
    <w:rsid w:val="00606E50"/>
    <w:rsid w:val="006100D2"/>
    <w:rsid w:val="006101CB"/>
    <w:rsid w:val="00611139"/>
    <w:rsid w:val="00611192"/>
    <w:rsid w:val="006116EC"/>
    <w:rsid w:val="00611AF6"/>
    <w:rsid w:val="0061231E"/>
    <w:rsid w:val="00612B0A"/>
    <w:rsid w:val="00613F0B"/>
    <w:rsid w:val="0061411E"/>
    <w:rsid w:val="00616B0C"/>
    <w:rsid w:val="00617432"/>
    <w:rsid w:val="006214CE"/>
    <w:rsid w:val="0062167D"/>
    <w:rsid w:val="00621727"/>
    <w:rsid w:val="0062268B"/>
    <w:rsid w:val="00622E9D"/>
    <w:rsid w:val="00624164"/>
    <w:rsid w:val="00624940"/>
    <w:rsid w:val="00624A3D"/>
    <w:rsid w:val="00626567"/>
    <w:rsid w:val="00627AAE"/>
    <w:rsid w:val="00631164"/>
    <w:rsid w:val="00632781"/>
    <w:rsid w:val="00632AFD"/>
    <w:rsid w:val="00633004"/>
    <w:rsid w:val="00634594"/>
    <w:rsid w:val="00637A35"/>
    <w:rsid w:val="006408C3"/>
    <w:rsid w:val="00642C08"/>
    <w:rsid w:val="006440E9"/>
    <w:rsid w:val="006455B9"/>
    <w:rsid w:val="006472E5"/>
    <w:rsid w:val="00647ABA"/>
    <w:rsid w:val="00647F5E"/>
    <w:rsid w:val="00650420"/>
    <w:rsid w:val="00650B1A"/>
    <w:rsid w:val="0065168D"/>
    <w:rsid w:val="00651AD6"/>
    <w:rsid w:val="0065213B"/>
    <w:rsid w:val="00656C64"/>
    <w:rsid w:val="00656D47"/>
    <w:rsid w:val="00656EE7"/>
    <w:rsid w:val="006575D0"/>
    <w:rsid w:val="00657EFA"/>
    <w:rsid w:val="00661879"/>
    <w:rsid w:val="006625EB"/>
    <w:rsid w:val="00663C9F"/>
    <w:rsid w:val="00664A7D"/>
    <w:rsid w:val="00664F6E"/>
    <w:rsid w:val="0066552B"/>
    <w:rsid w:val="00666589"/>
    <w:rsid w:val="00666897"/>
    <w:rsid w:val="0067005C"/>
    <w:rsid w:val="006729CA"/>
    <w:rsid w:val="00672CDE"/>
    <w:rsid w:val="006734A0"/>
    <w:rsid w:val="00674359"/>
    <w:rsid w:val="00675310"/>
    <w:rsid w:val="00676103"/>
    <w:rsid w:val="00676A80"/>
    <w:rsid w:val="00676EA0"/>
    <w:rsid w:val="00677290"/>
    <w:rsid w:val="006808F1"/>
    <w:rsid w:val="006826D4"/>
    <w:rsid w:val="006831DA"/>
    <w:rsid w:val="00683331"/>
    <w:rsid w:val="00683910"/>
    <w:rsid w:val="0068394D"/>
    <w:rsid w:val="006871AA"/>
    <w:rsid w:val="006900BD"/>
    <w:rsid w:val="00690414"/>
    <w:rsid w:val="0069049F"/>
    <w:rsid w:val="00691A85"/>
    <w:rsid w:val="006920CC"/>
    <w:rsid w:val="00692D44"/>
    <w:rsid w:val="00693146"/>
    <w:rsid w:val="00693E99"/>
    <w:rsid w:val="00694BE1"/>
    <w:rsid w:val="006963AF"/>
    <w:rsid w:val="0069678C"/>
    <w:rsid w:val="00696E4B"/>
    <w:rsid w:val="00697251"/>
    <w:rsid w:val="00697321"/>
    <w:rsid w:val="006A0986"/>
    <w:rsid w:val="006A3A2A"/>
    <w:rsid w:val="006A41E5"/>
    <w:rsid w:val="006A7CC4"/>
    <w:rsid w:val="006B007D"/>
    <w:rsid w:val="006B03F9"/>
    <w:rsid w:val="006B1302"/>
    <w:rsid w:val="006B2987"/>
    <w:rsid w:val="006B4705"/>
    <w:rsid w:val="006B4DED"/>
    <w:rsid w:val="006B4EB7"/>
    <w:rsid w:val="006B7045"/>
    <w:rsid w:val="006C1CDD"/>
    <w:rsid w:val="006C21CE"/>
    <w:rsid w:val="006C41B6"/>
    <w:rsid w:val="006C519C"/>
    <w:rsid w:val="006C5450"/>
    <w:rsid w:val="006C6C90"/>
    <w:rsid w:val="006C6E65"/>
    <w:rsid w:val="006D016F"/>
    <w:rsid w:val="006D1408"/>
    <w:rsid w:val="006D2FB9"/>
    <w:rsid w:val="006D4599"/>
    <w:rsid w:val="006D5091"/>
    <w:rsid w:val="006D72B2"/>
    <w:rsid w:val="006E0437"/>
    <w:rsid w:val="006E0E42"/>
    <w:rsid w:val="006E0FB1"/>
    <w:rsid w:val="006E12B7"/>
    <w:rsid w:val="006E2F38"/>
    <w:rsid w:val="006E39AF"/>
    <w:rsid w:val="006E3B08"/>
    <w:rsid w:val="006E4C59"/>
    <w:rsid w:val="006E5A7D"/>
    <w:rsid w:val="006E6779"/>
    <w:rsid w:val="006F148B"/>
    <w:rsid w:val="006F1877"/>
    <w:rsid w:val="006F2917"/>
    <w:rsid w:val="006F3B59"/>
    <w:rsid w:val="006F4F33"/>
    <w:rsid w:val="006F6D22"/>
    <w:rsid w:val="006F7809"/>
    <w:rsid w:val="00700614"/>
    <w:rsid w:val="00705BB2"/>
    <w:rsid w:val="00705C29"/>
    <w:rsid w:val="00706387"/>
    <w:rsid w:val="00707082"/>
    <w:rsid w:val="00707C04"/>
    <w:rsid w:val="00710F33"/>
    <w:rsid w:val="007122B3"/>
    <w:rsid w:val="0071381F"/>
    <w:rsid w:val="00714B33"/>
    <w:rsid w:val="007153DC"/>
    <w:rsid w:val="00716297"/>
    <w:rsid w:val="00717AA0"/>
    <w:rsid w:val="00720AA1"/>
    <w:rsid w:val="0072303A"/>
    <w:rsid w:val="007234CB"/>
    <w:rsid w:val="007237A3"/>
    <w:rsid w:val="0072476E"/>
    <w:rsid w:val="0072499B"/>
    <w:rsid w:val="007252EB"/>
    <w:rsid w:val="00725714"/>
    <w:rsid w:val="0072726E"/>
    <w:rsid w:val="007303E3"/>
    <w:rsid w:val="007316AD"/>
    <w:rsid w:val="00731C77"/>
    <w:rsid w:val="00731F80"/>
    <w:rsid w:val="00732956"/>
    <w:rsid w:val="007329D8"/>
    <w:rsid w:val="00733BFD"/>
    <w:rsid w:val="00736162"/>
    <w:rsid w:val="0073700C"/>
    <w:rsid w:val="00740879"/>
    <w:rsid w:val="00740C38"/>
    <w:rsid w:val="00743CED"/>
    <w:rsid w:val="00744CAC"/>
    <w:rsid w:val="00747036"/>
    <w:rsid w:val="0074787D"/>
    <w:rsid w:val="00747A1F"/>
    <w:rsid w:val="00747E7F"/>
    <w:rsid w:val="00750BB7"/>
    <w:rsid w:val="007524FB"/>
    <w:rsid w:val="00752654"/>
    <w:rsid w:val="00754AB8"/>
    <w:rsid w:val="00757A46"/>
    <w:rsid w:val="007607B4"/>
    <w:rsid w:val="00766AD0"/>
    <w:rsid w:val="00766EA7"/>
    <w:rsid w:val="00767960"/>
    <w:rsid w:val="00774975"/>
    <w:rsid w:val="00774FBA"/>
    <w:rsid w:val="00775A78"/>
    <w:rsid w:val="007817A6"/>
    <w:rsid w:val="007820BA"/>
    <w:rsid w:val="007823EB"/>
    <w:rsid w:val="00783876"/>
    <w:rsid w:val="00783B2E"/>
    <w:rsid w:val="00783B71"/>
    <w:rsid w:val="00786062"/>
    <w:rsid w:val="0078769D"/>
    <w:rsid w:val="0079030E"/>
    <w:rsid w:val="00790415"/>
    <w:rsid w:val="00791BB6"/>
    <w:rsid w:val="00791C5E"/>
    <w:rsid w:val="00791E2F"/>
    <w:rsid w:val="00792A86"/>
    <w:rsid w:val="00793851"/>
    <w:rsid w:val="00794527"/>
    <w:rsid w:val="00796AAA"/>
    <w:rsid w:val="00797602"/>
    <w:rsid w:val="007A0731"/>
    <w:rsid w:val="007A179C"/>
    <w:rsid w:val="007A1C01"/>
    <w:rsid w:val="007A1EA0"/>
    <w:rsid w:val="007A32A0"/>
    <w:rsid w:val="007A349B"/>
    <w:rsid w:val="007A3AE4"/>
    <w:rsid w:val="007A4663"/>
    <w:rsid w:val="007A5AEE"/>
    <w:rsid w:val="007A6DFA"/>
    <w:rsid w:val="007A77E9"/>
    <w:rsid w:val="007B2B44"/>
    <w:rsid w:val="007B455F"/>
    <w:rsid w:val="007C0562"/>
    <w:rsid w:val="007C3B90"/>
    <w:rsid w:val="007C3FF5"/>
    <w:rsid w:val="007C40E3"/>
    <w:rsid w:val="007C5B7B"/>
    <w:rsid w:val="007C6A2D"/>
    <w:rsid w:val="007C710B"/>
    <w:rsid w:val="007C7B23"/>
    <w:rsid w:val="007C7E9A"/>
    <w:rsid w:val="007D0DC7"/>
    <w:rsid w:val="007D1442"/>
    <w:rsid w:val="007D321C"/>
    <w:rsid w:val="007D5198"/>
    <w:rsid w:val="007D5382"/>
    <w:rsid w:val="007D76E0"/>
    <w:rsid w:val="007D78CF"/>
    <w:rsid w:val="007D7E40"/>
    <w:rsid w:val="007D7FAD"/>
    <w:rsid w:val="007E3523"/>
    <w:rsid w:val="007E42B5"/>
    <w:rsid w:val="007E42FD"/>
    <w:rsid w:val="007E4556"/>
    <w:rsid w:val="007E4F3B"/>
    <w:rsid w:val="007E5317"/>
    <w:rsid w:val="007E5A26"/>
    <w:rsid w:val="007F07DA"/>
    <w:rsid w:val="007F110F"/>
    <w:rsid w:val="007F29E6"/>
    <w:rsid w:val="007F3FD5"/>
    <w:rsid w:val="007F4A10"/>
    <w:rsid w:val="007F4CDC"/>
    <w:rsid w:val="007F67B5"/>
    <w:rsid w:val="00802BCD"/>
    <w:rsid w:val="00802F59"/>
    <w:rsid w:val="008057ED"/>
    <w:rsid w:val="00805A71"/>
    <w:rsid w:val="00805A74"/>
    <w:rsid w:val="00810B19"/>
    <w:rsid w:val="00811163"/>
    <w:rsid w:val="00812025"/>
    <w:rsid w:val="00812938"/>
    <w:rsid w:val="00813AF5"/>
    <w:rsid w:val="00813EE7"/>
    <w:rsid w:val="008152F1"/>
    <w:rsid w:val="00815624"/>
    <w:rsid w:val="008156C6"/>
    <w:rsid w:val="0081577E"/>
    <w:rsid w:val="00815CFB"/>
    <w:rsid w:val="00821B3B"/>
    <w:rsid w:val="00822B41"/>
    <w:rsid w:val="00823A08"/>
    <w:rsid w:val="0082448E"/>
    <w:rsid w:val="008253C5"/>
    <w:rsid w:val="0083252F"/>
    <w:rsid w:val="00833CAF"/>
    <w:rsid w:val="00834CF5"/>
    <w:rsid w:val="008351FA"/>
    <w:rsid w:val="008356D4"/>
    <w:rsid w:val="00836288"/>
    <w:rsid w:val="0083780F"/>
    <w:rsid w:val="00837B77"/>
    <w:rsid w:val="00837F69"/>
    <w:rsid w:val="00841218"/>
    <w:rsid w:val="008416F9"/>
    <w:rsid w:val="00842AD2"/>
    <w:rsid w:val="008430F8"/>
    <w:rsid w:val="00851C97"/>
    <w:rsid w:val="00851E3F"/>
    <w:rsid w:val="00852560"/>
    <w:rsid w:val="008564E9"/>
    <w:rsid w:val="008605FA"/>
    <w:rsid w:val="00862C7B"/>
    <w:rsid w:val="00862DF3"/>
    <w:rsid w:val="00863102"/>
    <w:rsid w:val="00863887"/>
    <w:rsid w:val="00864C33"/>
    <w:rsid w:val="008663FA"/>
    <w:rsid w:val="008675BA"/>
    <w:rsid w:val="00870F05"/>
    <w:rsid w:val="008721D5"/>
    <w:rsid w:val="00873A45"/>
    <w:rsid w:val="0087489D"/>
    <w:rsid w:val="00877201"/>
    <w:rsid w:val="00877AA1"/>
    <w:rsid w:val="00880447"/>
    <w:rsid w:val="008819C2"/>
    <w:rsid w:val="00882123"/>
    <w:rsid w:val="00882230"/>
    <w:rsid w:val="00882576"/>
    <w:rsid w:val="00884164"/>
    <w:rsid w:val="00884419"/>
    <w:rsid w:val="008851A5"/>
    <w:rsid w:val="00886140"/>
    <w:rsid w:val="00886D12"/>
    <w:rsid w:val="00887481"/>
    <w:rsid w:val="00890E3A"/>
    <w:rsid w:val="008942F2"/>
    <w:rsid w:val="00895CB6"/>
    <w:rsid w:val="00896AD5"/>
    <w:rsid w:val="008A0F3C"/>
    <w:rsid w:val="008A1F15"/>
    <w:rsid w:val="008A252A"/>
    <w:rsid w:val="008A2D7A"/>
    <w:rsid w:val="008A5BC4"/>
    <w:rsid w:val="008A7020"/>
    <w:rsid w:val="008B07F8"/>
    <w:rsid w:val="008B196B"/>
    <w:rsid w:val="008B22E4"/>
    <w:rsid w:val="008B2EA7"/>
    <w:rsid w:val="008B53B1"/>
    <w:rsid w:val="008B5BA0"/>
    <w:rsid w:val="008B7042"/>
    <w:rsid w:val="008B77DB"/>
    <w:rsid w:val="008C096A"/>
    <w:rsid w:val="008C0C6F"/>
    <w:rsid w:val="008C1344"/>
    <w:rsid w:val="008C17DE"/>
    <w:rsid w:val="008C3853"/>
    <w:rsid w:val="008C38D3"/>
    <w:rsid w:val="008C4767"/>
    <w:rsid w:val="008C507A"/>
    <w:rsid w:val="008C72A4"/>
    <w:rsid w:val="008C79FC"/>
    <w:rsid w:val="008C7AF7"/>
    <w:rsid w:val="008D2F97"/>
    <w:rsid w:val="008D3384"/>
    <w:rsid w:val="008D4549"/>
    <w:rsid w:val="008D4F75"/>
    <w:rsid w:val="008D508A"/>
    <w:rsid w:val="008D691B"/>
    <w:rsid w:val="008D795E"/>
    <w:rsid w:val="008E3197"/>
    <w:rsid w:val="008E4048"/>
    <w:rsid w:val="008E4F8A"/>
    <w:rsid w:val="008E59AC"/>
    <w:rsid w:val="008E730B"/>
    <w:rsid w:val="008E7A85"/>
    <w:rsid w:val="008E7FE5"/>
    <w:rsid w:val="008F01A5"/>
    <w:rsid w:val="008F05B2"/>
    <w:rsid w:val="008F2187"/>
    <w:rsid w:val="008F2C6F"/>
    <w:rsid w:val="008F3424"/>
    <w:rsid w:val="008F4555"/>
    <w:rsid w:val="008F5479"/>
    <w:rsid w:val="00900A34"/>
    <w:rsid w:val="00901617"/>
    <w:rsid w:val="00901FDF"/>
    <w:rsid w:val="009038FC"/>
    <w:rsid w:val="0090548A"/>
    <w:rsid w:val="009054C1"/>
    <w:rsid w:val="00905E00"/>
    <w:rsid w:val="00906344"/>
    <w:rsid w:val="00906F8C"/>
    <w:rsid w:val="009075B2"/>
    <w:rsid w:val="00907D7C"/>
    <w:rsid w:val="00911529"/>
    <w:rsid w:val="00912267"/>
    <w:rsid w:val="00912946"/>
    <w:rsid w:val="0091520D"/>
    <w:rsid w:val="009165BF"/>
    <w:rsid w:val="00916621"/>
    <w:rsid w:val="00916A93"/>
    <w:rsid w:val="009208C7"/>
    <w:rsid w:val="009219A3"/>
    <w:rsid w:val="00921EFE"/>
    <w:rsid w:val="00923B97"/>
    <w:rsid w:val="00923DB7"/>
    <w:rsid w:val="00924267"/>
    <w:rsid w:val="009276F4"/>
    <w:rsid w:val="00927CA9"/>
    <w:rsid w:val="00930ED1"/>
    <w:rsid w:val="00931098"/>
    <w:rsid w:val="00931D5F"/>
    <w:rsid w:val="0093717F"/>
    <w:rsid w:val="009379B7"/>
    <w:rsid w:val="0094200F"/>
    <w:rsid w:val="00942D20"/>
    <w:rsid w:val="009437CC"/>
    <w:rsid w:val="00945964"/>
    <w:rsid w:val="00946256"/>
    <w:rsid w:val="0095012F"/>
    <w:rsid w:val="00950827"/>
    <w:rsid w:val="00952170"/>
    <w:rsid w:val="009523DC"/>
    <w:rsid w:val="009527D2"/>
    <w:rsid w:val="00952AC9"/>
    <w:rsid w:val="00953D5D"/>
    <w:rsid w:val="00954A13"/>
    <w:rsid w:val="00955782"/>
    <w:rsid w:val="00955D0F"/>
    <w:rsid w:val="00955E6F"/>
    <w:rsid w:val="009611A8"/>
    <w:rsid w:val="00961F57"/>
    <w:rsid w:val="009621A0"/>
    <w:rsid w:val="00963839"/>
    <w:rsid w:val="009652B9"/>
    <w:rsid w:val="00965BC6"/>
    <w:rsid w:val="0096652A"/>
    <w:rsid w:val="0096705E"/>
    <w:rsid w:val="0097042B"/>
    <w:rsid w:val="00971100"/>
    <w:rsid w:val="009714C4"/>
    <w:rsid w:val="00971887"/>
    <w:rsid w:val="00971DCB"/>
    <w:rsid w:val="00972487"/>
    <w:rsid w:val="00972971"/>
    <w:rsid w:val="00976B1A"/>
    <w:rsid w:val="009806F7"/>
    <w:rsid w:val="0098328E"/>
    <w:rsid w:val="00984228"/>
    <w:rsid w:val="0098487E"/>
    <w:rsid w:val="00984C7F"/>
    <w:rsid w:val="00985057"/>
    <w:rsid w:val="009923AB"/>
    <w:rsid w:val="00993C93"/>
    <w:rsid w:val="00994B7F"/>
    <w:rsid w:val="00995A07"/>
    <w:rsid w:val="00997018"/>
    <w:rsid w:val="00997579"/>
    <w:rsid w:val="009A0D45"/>
    <w:rsid w:val="009A0EBF"/>
    <w:rsid w:val="009A2C0B"/>
    <w:rsid w:val="009A2E0D"/>
    <w:rsid w:val="009A3546"/>
    <w:rsid w:val="009A5CAB"/>
    <w:rsid w:val="009A7D93"/>
    <w:rsid w:val="009B071A"/>
    <w:rsid w:val="009B1C53"/>
    <w:rsid w:val="009B2588"/>
    <w:rsid w:val="009B329C"/>
    <w:rsid w:val="009B37DC"/>
    <w:rsid w:val="009B5218"/>
    <w:rsid w:val="009B530D"/>
    <w:rsid w:val="009B56D3"/>
    <w:rsid w:val="009B5816"/>
    <w:rsid w:val="009B6853"/>
    <w:rsid w:val="009B69AE"/>
    <w:rsid w:val="009B74C3"/>
    <w:rsid w:val="009C0CD7"/>
    <w:rsid w:val="009C45E4"/>
    <w:rsid w:val="009C4CA4"/>
    <w:rsid w:val="009C4FAD"/>
    <w:rsid w:val="009C5E5F"/>
    <w:rsid w:val="009D00E1"/>
    <w:rsid w:val="009D0310"/>
    <w:rsid w:val="009D04FC"/>
    <w:rsid w:val="009D2A5F"/>
    <w:rsid w:val="009D48BE"/>
    <w:rsid w:val="009D6169"/>
    <w:rsid w:val="009D72A8"/>
    <w:rsid w:val="009D74BE"/>
    <w:rsid w:val="009D7688"/>
    <w:rsid w:val="009D777F"/>
    <w:rsid w:val="009D7A81"/>
    <w:rsid w:val="009D7C08"/>
    <w:rsid w:val="009E2A95"/>
    <w:rsid w:val="009E37FB"/>
    <w:rsid w:val="009E5750"/>
    <w:rsid w:val="009E5E63"/>
    <w:rsid w:val="009E7858"/>
    <w:rsid w:val="009F0177"/>
    <w:rsid w:val="009F0B1B"/>
    <w:rsid w:val="009F142E"/>
    <w:rsid w:val="009F2CDF"/>
    <w:rsid w:val="009F423A"/>
    <w:rsid w:val="009F7375"/>
    <w:rsid w:val="009F7856"/>
    <w:rsid w:val="009F7E6C"/>
    <w:rsid w:val="00A0148C"/>
    <w:rsid w:val="00A03732"/>
    <w:rsid w:val="00A05489"/>
    <w:rsid w:val="00A054F0"/>
    <w:rsid w:val="00A0578D"/>
    <w:rsid w:val="00A058E0"/>
    <w:rsid w:val="00A06CE9"/>
    <w:rsid w:val="00A11EF9"/>
    <w:rsid w:val="00A124B4"/>
    <w:rsid w:val="00A15BC6"/>
    <w:rsid w:val="00A16199"/>
    <w:rsid w:val="00A1674D"/>
    <w:rsid w:val="00A21C2C"/>
    <w:rsid w:val="00A22CEC"/>
    <w:rsid w:val="00A22D89"/>
    <w:rsid w:val="00A239A0"/>
    <w:rsid w:val="00A24DBC"/>
    <w:rsid w:val="00A27390"/>
    <w:rsid w:val="00A305EA"/>
    <w:rsid w:val="00A309A2"/>
    <w:rsid w:val="00A31121"/>
    <w:rsid w:val="00A34F1F"/>
    <w:rsid w:val="00A35254"/>
    <w:rsid w:val="00A36011"/>
    <w:rsid w:val="00A3624B"/>
    <w:rsid w:val="00A40839"/>
    <w:rsid w:val="00A40E59"/>
    <w:rsid w:val="00A4271E"/>
    <w:rsid w:val="00A43181"/>
    <w:rsid w:val="00A442F8"/>
    <w:rsid w:val="00A4530A"/>
    <w:rsid w:val="00A4641E"/>
    <w:rsid w:val="00A4709B"/>
    <w:rsid w:val="00A5254C"/>
    <w:rsid w:val="00A53C62"/>
    <w:rsid w:val="00A54F40"/>
    <w:rsid w:val="00A556FC"/>
    <w:rsid w:val="00A568F1"/>
    <w:rsid w:val="00A57B63"/>
    <w:rsid w:val="00A62A5D"/>
    <w:rsid w:val="00A62B3E"/>
    <w:rsid w:val="00A63FC1"/>
    <w:rsid w:val="00A63FDF"/>
    <w:rsid w:val="00A64AEF"/>
    <w:rsid w:val="00A6657E"/>
    <w:rsid w:val="00A66DC0"/>
    <w:rsid w:val="00A71CDC"/>
    <w:rsid w:val="00A75305"/>
    <w:rsid w:val="00A7553E"/>
    <w:rsid w:val="00A7606E"/>
    <w:rsid w:val="00A775E4"/>
    <w:rsid w:val="00A77EE9"/>
    <w:rsid w:val="00A81152"/>
    <w:rsid w:val="00A81B99"/>
    <w:rsid w:val="00A82054"/>
    <w:rsid w:val="00A8334B"/>
    <w:rsid w:val="00A851F4"/>
    <w:rsid w:val="00A85958"/>
    <w:rsid w:val="00A85FC7"/>
    <w:rsid w:val="00A860E9"/>
    <w:rsid w:val="00A87034"/>
    <w:rsid w:val="00A90A62"/>
    <w:rsid w:val="00AA1C62"/>
    <w:rsid w:val="00AA2E2E"/>
    <w:rsid w:val="00AA30F5"/>
    <w:rsid w:val="00AA34CB"/>
    <w:rsid w:val="00AA43DE"/>
    <w:rsid w:val="00AA60D2"/>
    <w:rsid w:val="00AA62C1"/>
    <w:rsid w:val="00AA6CB7"/>
    <w:rsid w:val="00AB0442"/>
    <w:rsid w:val="00AB0A1F"/>
    <w:rsid w:val="00AB0D34"/>
    <w:rsid w:val="00AB107D"/>
    <w:rsid w:val="00AB133D"/>
    <w:rsid w:val="00AB2305"/>
    <w:rsid w:val="00AB2676"/>
    <w:rsid w:val="00AB3284"/>
    <w:rsid w:val="00AB4B67"/>
    <w:rsid w:val="00AB4E90"/>
    <w:rsid w:val="00AB6392"/>
    <w:rsid w:val="00AB7727"/>
    <w:rsid w:val="00AC1428"/>
    <w:rsid w:val="00AC28F1"/>
    <w:rsid w:val="00AC72C2"/>
    <w:rsid w:val="00AD4354"/>
    <w:rsid w:val="00AD4774"/>
    <w:rsid w:val="00AD48BB"/>
    <w:rsid w:val="00AD70F8"/>
    <w:rsid w:val="00AE2EF7"/>
    <w:rsid w:val="00AE360A"/>
    <w:rsid w:val="00AE49DB"/>
    <w:rsid w:val="00AE5791"/>
    <w:rsid w:val="00AE5C58"/>
    <w:rsid w:val="00AF1CB6"/>
    <w:rsid w:val="00AF327E"/>
    <w:rsid w:val="00AF6C0A"/>
    <w:rsid w:val="00AF7DF1"/>
    <w:rsid w:val="00B002B2"/>
    <w:rsid w:val="00B00878"/>
    <w:rsid w:val="00B02957"/>
    <w:rsid w:val="00B03297"/>
    <w:rsid w:val="00B03BFD"/>
    <w:rsid w:val="00B04205"/>
    <w:rsid w:val="00B04228"/>
    <w:rsid w:val="00B04D26"/>
    <w:rsid w:val="00B07821"/>
    <w:rsid w:val="00B078F1"/>
    <w:rsid w:val="00B10348"/>
    <w:rsid w:val="00B109E2"/>
    <w:rsid w:val="00B10F69"/>
    <w:rsid w:val="00B11D13"/>
    <w:rsid w:val="00B1281A"/>
    <w:rsid w:val="00B139D6"/>
    <w:rsid w:val="00B13B52"/>
    <w:rsid w:val="00B153BF"/>
    <w:rsid w:val="00B1581E"/>
    <w:rsid w:val="00B15BEC"/>
    <w:rsid w:val="00B2065E"/>
    <w:rsid w:val="00B23AF3"/>
    <w:rsid w:val="00B23C85"/>
    <w:rsid w:val="00B243A3"/>
    <w:rsid w:val="00B245FA"/>
    <w:rsid w:val="00B24E08"/>
    <w:rsid w:val="00B25E35"/>
    <w:rsid w:val="00B270DF"/>
    <w:rsid w:val="00B348AD"/>
    <w:rsid w:val="00B348DB"/>
    <w:rsid w:val="00B3539B"/>
    <w:rsid w:val="00B35701"/>
    <w:rsid w:val="00B362F4"/>
    <w:rsid w:val="00B37754"/>
    <w:rsid w:val="00B37DB9"/>
    <w:rsid w:val="00B4120C"/>
    <w:rsid w:val="00B4352E"/>
    <w:rsid w:val="00B456B8"/>
    <w:rsid w:val="00B459C9"/>
    <w:rsid w:val="00B45C74"/>
    <w:rsid w:val="00B46040"/>
    <w:rsid w:val="00B471DB"/>
    <w:rsid w:val="00B5079D"/>
    <w:rsid w:val="00B510CA"/>
    <w:rsid w:val="00B51D4F"/>
    <w:rsid w:val="00B537B0"/>
    <w:rsid w:val="00B54502"/>
    <w:rsid w:val="00B54FCF"/>
    <w:rsid w:val="00B55D76"/>
    <w:rsid w:val="00B57F92"/>
    <w:rsid w:val="00B62B67"/>
    <w:rsid w:val="00B6305B"/>
    <w:rsid w:val="00B648E6"/>
    <w:rsid w:val="00B64A93"/>
    <w:rsid w:val="00B64E8A"/>
    <w:rsid w:val="00B65332"/>
    <w:rsid w:val="00B65CB4"/>
    <w:rsid w:val="00B665EF"/>
    <w:rsid w:val="00B66621"/>
    <w:rsid w:val="00B740C7"/>
    <w:rsid w:val="00B74DDC"/>
    <w:rsid w:val="00B7594A"/>
    <w:rsid w:val="00B7653B"/>
    <w:rsid w:val="00B8021A"/>
    <w:rsid w:val="00B8026C"/>
    <w:rsid w:val="00B806DE"/>
    <w:rsid w:val="00B8088A"/>
    <w:rsid w:val="00B80D20"/>
    <w:rsid w:val="00B82086"/>
    <w:rsid w:val="00B82135"/>
    <w:rsid w:val="00B8236A"/>
    <w:rsid w:val="00B84DD6"/>
    <w:rsid w:val="00B90941"/>
    <w:rsid w:val="00B90A8E"/>
    <w:rsid w:val="00B91BBD"/>
    <w:rsid w:val="00B92A85"/>
    <w:rsid w:val="00B934B6"/>
    <w:rsid w:val="00B93758"/>
    <w:rsid w:val="00B9428B"/>
    <w:rsid w:val="00B94442"/>
    <w:rsid w:val="00B94D11"/>
    <w:rsid w:val="00B94F1C"/>
    <w:rsid w:val="00B96BA4"/>
    <w:rsid w:val="00B96D81"/>
    <w:rsid w:val="00B972FE"/>
    <w:rsid w:val="00BA1286"/>
    <w:rsid w:val="00BA1CC6"/>
    <w:rsid w:val="00BA3552"/>
    <w:rsid w:val="00BA585C"/>
    <w:rsid w:val="00BA733C"/>
    <w:rsid w:val="00BB018C"/>
    <w:rsid w:val="00BB1528"/>
    <w:rsid w:val="00BB249B"/>
    <w:rsid w:val="00BB2A5F"/>
    <w:rsid w:val="00BB349D"/>
    <w:rsid w:val="00BB4F05"/>
    <w:rsid w:val="00BC078E"/>
    <w:rsid w:val="00BC08FB"/>
    <w:rsid w:val="00BC24EE"/>
    <w:rsid w:val="00BC448F"/>
    <w:rsid w:val="00BC44C8"/>
    <w:rsid w:val="00BC4701"/>
    <w:rsid w:val="00BD358D"/>
    <w:rsid w:val="00BD3C13"/>
    <w:rsid w:val="00BD5483"/>
    <w:rsid w:val="00BD5640"/>
    <w:rsid w:val="00BD6AD9"/>
    <w:rsid w:val="00BE01AB"/>
    <w:rsid w:val="00BE459A"/>
    <w:rsid w:val="00BE514C"/>
    <w:rsid w:val="00BE5789"/>
    <w:rsid w:val="00BE69FE"/>
    <w:rsid w:val="00BE7C74"/>
    <w:rsid w:val="00BF0D84"/>
    <w:rsid w:val="00BF12B6"/>
    <w:rsid w:val="00BF2717"/>
    <w:rsid w:val="00BF3524"/>
    <w:rsid w:val="00BF36C4"/>
    <w:rsid w:val="00BF388B"/>
    <w:rsid w:val="00BF4319"/>
    <w:rsid w:val="00BF4AAA"/>
    <w:rsid w:val="00BF629B"/>
    <w:rsid w:val="00BF708D"/>
    <w:rsid w:val="00BF7103"/>
    <w:rsid w:val="00BF76A3"/>
    <w:rsid w:val="00BF77BF"/>
    <w:rsid w:val="00C016BA"/>
    <w:rsid w:val="00C021AB"/>
    <w:rsid w:val="00C02705"/>
    <w:rsid w:val="00C04E2A"/>
    <w:rsid w:val="00C05EAF"/>
    <w:rsid w:val="00C101DA"/>
    <w:rsid w:val="00C121CA"/>
    <w:rsid w:val="00C129CB"/>
    <w:rsid w:val="00C1469F"/>
    <w:rsid w:val="00C14DFD"/>
    <w:rsid w:val="00C2040C"/>
    <w:rsid w:val="00C2089F"/>
    <w:rsid w:val="00C21D02"/>
    <w:rsid w:val="00C25174"/>
    <w:rsid w:val="00C25EB2"/>
    <w:rsid w:val="00C2660E"/>
    <w:rsid w:val="00C26E84"/>
    <w:rsid w:val="00C30A3F"/>
    <w:rsid w:val="00C30B8D"/>
    <w:rsid w:val="00C30B94"/>
    <w:rsid w:val="00C31362"/>
    <w:rsid w:val="00C317DE"/>
    <w:rsid w:val="00C320AE"/>
    <w:rsid w:val="00C370EE"/>
    <w:rsid w:val="00C375BF"/>
    <w:rsid w:val="00C375EA"/>
    <w:rsid w:val="00C4080D"/>
    <w:rsid w:val="00C411A9"/>
    <w:rsid w:val="00C41AB5"/>
    <w:rsid w:val="00C4235E"/>
    <w:rsid w:val="00C423AB"/>
    <w:rsid w:val="00C44196"/>
    <w:rsid w:val="00C468B4"/>
    <w:rsid w:val="00C47C3A"/>
    <w:rsid w:val="00C47CC2"/>
    <w:rsid w:val="00C50DFB"/>
    <w:rsid w:val="00C51147"/>
    <w:rsid w:val="00C52197"/>
    <w:rsid w:val="00C52CEA"/>
    <w:rsid w:val="00C53CD5"/>
    <w:rsid w:val="00C55FEB"/>
    <w:rsid w:val="00C56CBA"/>
    <w:rsid w:val="00C57903"/>
    <w:rsid w:val="00C57CB2"/>
    <w:rsid w:val="00C61A55"/>
    <w:rsid w:val="00C62134"/>
    <w:rsid w:val="00C62B8E"/>
    <w:rsid w:val="00C634EC"/>
    <w:rsid w:val="00C6411F"/>
    <w:rsid w:val="00C6530F"/>
    <w:rsid w:val="00C659AA"/>
    <w:rsid w:val="00C6711E"/>
    <w:rsid w:val="00C73D1C"/>
    <w:rsid w:val="00C73FD7"/>
    <w:rsid w:val="00C75996"/>
    <w:rsid w:val="00C75B73"/>
    <w:rsid w:val="00C761A6"/>
    <w:rsid w:val="00C761B4"/>
    <w:rsid w:val="00C77D97"/>
    <w:rsid w:val="00C81705"/>
    <w:rsid w:val="00C828EA"/>
    <w:rsid w:val="00C82B48"/>
    <w:rsid w:val="00C85E15"/>
    <w:rsid w:val="00C86BCD"/>
    <w:rsid w:val="00C87716"/>
    <w:rsid w:val="00C90425"/>
    <w:rsid w:val="00C90537"/>
    <w:rsid w:val="00C9074D"/>
    <w:rsid w:val="00C91475"/>
    <w:rsid w:val="00C91C81"/>
    <w:rsid w:val="00C92721"/>
    <w:rsid w:val="00C92FAA"/>
    <w:rsid w:val="00C939C9"/>
    <w:rsid w:val="00C941A5"/>
    <w:rsid w:val="00C94EEA"/>
    <w:rsid w:val="00C951ED"/>
    <w:rsid w:val="00C96124"/>
    <w:rsid w:val="00C97107"/>
    <w:rsid w:val="00C97CC6"/>
    <w:rsid w:val="00CA0B73"/>
    <w:rsid w:val="00CA2753"/>
    <w:rsid w:val="00CA2987"/>
    <w:rsid w:val="00CA3D15"/>
    <w:rsid w:val="00CA4FDD"/>
    <w:rsid w:val="00CA5CC2"/>
    <w:rsid w:val="00CA5E37"/>
    <w:rsid w:val="00CA697C"/>
    <w:rsid w:val="00CA78DF"/>
    <w:rsid w:val="00CB21D2"/>
    <w:rsid w:val="00CB2EC6"/>
    <w:rsid w:val="00CB4775"/>
    <w:rsid w:val="00CB489F"/>
    <w:rsid w:val="00CB4E43"/>
    <w:rsid w:val="00CB5AA8"/>
    <w:rsid w:val="00CC0A71"/>
    <w:rsid w:val="00CC1BAE"/>
    <w:rsid w:val="00CC34FA"/>
    <w:rsid w:val="00CC47ED"/>
    <w:rsid w:val="00CC73FD"/>
    <w:rsid w:val="00CC7EC7"/>
    <w:rsid w:val="00CD14AF"/>
    <w:rsid w:val="00CD356A"/>
    <w:rsid w:val="00CD5C36"/>
    <w:rsid w:val="00CD785B"/>
    <w:rsid w:val="00CD79EE"/>
    <w:rsid w:val="00CE0B81"/>
    <w:rsid w:val="00CE1B98"/>
    <w:rsid w:val="00CE2CAE"/>
    <w:rsid w:val="00CE36D7"/>
    <w:rsid w:val="00CE4B2A"/>
    <w:rsid w:val="00CE5A32"/>
    <w:rsid w:val="00CE64F6"/>
    <w:rsid w:val="00CE73E9"/>
    <w:rsid w:val="00CF06BB"/>
    <w:rsid w:val="00CF1516"/>
    <w:rsid w:val="00CF2C4D"/>
    <w:rsid w:val="00CF34BF"/>
    <w:rsid w:val="00CF6554"/>
    <w:rsid w:val="00CF78F8"/>
    <w:rsid w:val="00CF7CF2"/>
    <w:rsid w:val="00D0237D"/>
    <w:rsid w:val="00D02837"/>
    <w:rsid w:val="00D0395C"/>
    <w:rsid w:val="00D06B83"/>
    <w:rsid w:val="00D06DC2"/>
    <w:rsid w:val="00D07A0E"/>
    <w:rsid w:val="00D07EBF"/>
    <w:rsid w:val="00D10F1C"/>
    <w:rsid w:val="00D11E8B"/>
    <w:rsid w:val="00D13B62"/>
    <w:rsid w:val="00D157A6"/>
    <w:rsid w:val="00D17333"/>
    <w:rsid w:val="00D2116A"/>
    <w:rsid w:val="00D217DA"/>
    <w:rsid w:val="00D21FB9"/>
    <w:rsid w:val="00D2207F"/>
    <w:rsid w:val="00D23572"/>
    <w:rsid w:val="00D25DFE"/>
    <w:rsid w:val="00D273AD"/>
    <w:rsid w:val="00D27438"/>
    <w:rsid w:val="00D30F99"/>
    <w:rsid w:val="00D316DD"/>
    <w:rsid w:val="00D320FF"/>
    <w:rsid w:val="00D35458"/>
    <w:rsid w:val="00D3642E"/>
    <w:rsid w:val="00D377B4"/>
    <w:rsid w:val="00D40D0A"/>
    <w:rsid w:val="00D42798"/>
    <w:rsid w:val="00D42D10"/>
    <w:rsid w:val="00D44474"/>
    <w:rsid w:val="00D45B04"/>
    <w:rsid w:val="00D46528"/>
    <w:rsid w:val="00D50624"/>
    <w:rsid w:val="00D50770"/>
    <w:rsid w:val="00D51020"/>
    <w:rsid w:val="00D514F5"/>
    <w:rsid w:val="00D51685"/>
    <w:rsid w:val="00D52EE1"/>
    <w:rsid w:val="00D52F90"/>
    <w:rsid w:val="00D55F88"/>
    <w:rsid w:val="00D5646D"/>
    <w:rsid w:val="00D573FB"/>
    <w:rsid w:val="00D5741E"/>
    <w:rsid w:val="00D576E9"/>
    <w:rsid w:val="00D579F4"/>
    <w:rsid w:val="00D57D3B"/>
    <w:rsid w:val="00D60525"/>
    <w:rsid w:val="00D613C5"/>
    <w:rsid w:val="00D61914"/>
    <w:rsid w:val="00D62139"/>
    <w:rsid w:val="00D622B3"/>
    <w:rsid w:val="00D644CD"/>
    <w:rsid w:val="00D658E3"/>
    <w:rsid w:val="00D67187"/>
    <w:rsid w:val="00D70592"/>
    <w:rsid w:val="00D70AD2"/>
    <w:rsid w:val="00D725ED"/>
    <w:rsid w:val="00D73B8F"/>
    <w:rsid w:val="00D73BEC"/>
    <w:rsid w:val="00D74EC3"/>
    <w:rsid w:val="00D757F9"/>
    <w:rsid w:val="00D80CF9"/>
    <w:rsid w:val="00D83431"/>
    <w:rsid w:val="00D84FC0"/>
    <w:rsid w:val="00D8538B"/>
    <w:rsid w:val="00D855BB"/>
    <w:rsid w:val="00D87CE5"/>
    <w:rsid w:val="00D90CD8"/>
    <w:rsid w:val="00D92A09"/>
    <w:rsid w:val="00D948D7"/>
    <w:rsid w:val="00D94F2C"/>
    <w:rsid w:val="00D9717E"/>
    <w:rsid w:val="00D975E4"/>
    <w:rsid w:val="00DA2CF1"/>
    <w:rsid w:val="00DA30BC"/>
    <w:rsid w:val="00DA4E6A"/>
    <w:rsid w:val="00DA5F7B"/>
    <w:rsid w:val="00DA66D8"/>
    <w:rsid w:val="00DA71F2"/>
    <w:rsid w:val="00DA7660"/>
    <w:rsid w:val="00DA783D"/>
    <w:rsid w:val="00DA79AB"/>
    <w:rsid w:val="00DB051D"/>
    <w:rsid w:val="00DB1069"/>
    <w:rsid w:val="00DB1FBC"/>
    <w:rsid w:val="00DB4067"/>
    <w:rsid w:val="00DB4681"/>
    <w:rsid w:val="00DB6D13"/>
    <w:rsid w:val="00DB6D43"/>
    <w:rsid w:val="00DB6E19"/>
    <w:rsid w:val="00DC21D0"/>
    <w:rsid w:val="00DC2347"/>
    <w:rsid w:val="00DC3857"/>
    <w:rsid w:val="00DC46D6"/>
    <w:rsid w:val="00DC6E2C"/>
    <w:rsid w:val="00DD1ECF"/>
    <w:rsid w:val="00DD22F1"/>
    <w:rsid w:val="00DD30DD"/>
    <w:rsid w:val="00DD6419"/>
    <w:rsid w:val="00DD67FA"/>
    <w:rsid w:val="00DD7D41"/>
    <w:rsid w:val="00DE20FC"/>
    <w:rsid w:val="00DE2CB9"/>
    <w:rsid w:val="00DE7D8F"/>
    <w:rsid w:val="00DF0A16"/>
    <w:rsid w:val="00DF123D"/>
    <w:rsid w:val="00DF437D"/>
    <w:rsid w:val="00DF630C"/>
    <w:rsid w:val="00DF7BA8"/>
    <w:rsid w:val="00E00AE8"/>
    <w:rsid w:val="00E00DDA"/>
    <w:rsid w:val="00E015C9"/>
    <w:rsid w:val="00E02557"/>
    <w:rsid w:val="00E02F1D"/>
    <w:rsid w:val="00E04E09"/>
    <w:rsid w:val="00E06181"/>
    <w:rsid w:val="00E07A71"/>
    <w:rsid w:val="00E07B44"/>
    <w:rsid w:val="00E115AD"/>
    <w:rsid w:val="00E119D5"/>
    <w:rsid w:val="00E125CF"/>
    <w:rsid w:val="00E1359E"/>
    <w:rsid w:val="00E13D5D"/>
    <w:rsid w:val="00E169C0"/>
    <w:rsid w:val="00E202AC"/>
    <w:rsid w:val="00E2116E"/>
    <w:rsid w:val="00E224FE"/>
    <w:rsid w:val="00E24C10"/>
    <w:rsid w:val="00E26FFA"/>
    <w:rsid w:val="00E30A9C"/>
    <w:rsid w:val="00E32649"/>
    <w:rsid w:val="00E329D2"/>
    <w:rsid w:val="00E3436E"/>
    <w:rsid w:val="00E34517"/>
    <w:rsid w:val="00E34636"/>
    <w:rsid w:val="00E34A03"/>
    <w:rsid w:val="00E34D66"/>
    <w:rsid w:val="00E37AF5"/>
    <w:rsid w:val="00E42592"/>
    <w:rsid w:val="00E44018"/>
    <w:rsid w:val="00E44504"/>
    <w:rsid w:val="00E4514B"/>
    <w:rsid w:val="00E45931"/>
    <w:rsid w:val="00E45D79"/>
    <w:rsid w:val="00E46FCD"/>
    <w:rsid w:val="00E4777C"/>
    <w:rsid w:val="00E47794"/>
    <w:rsid w:val="00E50969"/>
    <w:rsid w:val="00E54E94"/>
    <w:rsid w:val="00E555B6"/>
    <w:rsid w:val="00E60CC8"/>
    <w:rsid w:val="00E61D51"/>
    <w:rsid w:val="00E631FA"/>
    <w:rsid w:val="00E6393B"/>
    <w:rsid w:val="00E6495F"/>
    <w:rsid w:val="00E64FE0"/>
    <w:rsid w:val="00E663AE"/>
    <w:rsid w:val="00E6754B"/>
    <w:rsid w:val="00E70419"/>
    <w:rsid w:val="00E709F3"/>
    <w:rsid w:val="00E723A8"/>
    <w:rsid w:val="00E73E9F"/>
    <w:rsid w:val="00E763D8"/>
    <w:rsid w:val="00E76FD7"/>
    <w:rsid w:val="00E77742"/>
    <w:rsid w:val="00E77AF6"/>
    <w:rsid w:val="00E77C56"/>
    <w:rsid w:val="00E80223"/>
    <w:rsid w:val="00E8215C"/>
    <w:rsid w:val="00E84BFD"/>
    <w:rsid w:val="00E85C59"/>
    <w:rsid w:val="00E90DDE"/>
    <w:rsid w:val="00E9102C"/>
    <w:rsid w:val="00E92396"/>
    <w:rsid w:val="00E93C4B"/>
    <w:rsid w:val="00E94D3B"/>
    <w:rsid w:val="00E97115"/>
    <w:rsid w:val="00E9726C"/>
    <w:rsid w:val="00E97684"/>
    <w:rsid w:val="00EA09F8"/>
    <w:rsid w:val="00EA2CA0"/>
    <w:rsid w:val="00EA2FA7"/>
    <w:rsid w:val="00EA36E7"/>
    <w:rsid w:val="00EA3ED5"/>
    <w:rsid w:val="00EA5EE4"/>
    <w:rsid w:val="00EA5F97"/>
    <w:rsid w:val="00EA605C"/>
    <w:rsid w:val="00EA61F3"/>
    <w:rsid w:val="00EA6DEC"/>
    <w:rsid w:val="00EA6E70"/>
    <w:rsid w:val="00EA78CA"/>
    <w:rsid w:val="00EB0D67"/>
    <w:rsid w:val="00EB2E7F"/>
    <w:rsid w:val="00EB3062"/>
    <w:rsid w:val="00EB4209"/>
    <w:rsid w:val="00EB67B0"/>
    <w:rsid w:val="00EC106A"/>
    <w:rsid w:val="00EC15F0"/>
    <w:rsid w:val="00EC2740"/>
    <w:rsid w:val="00EC554B"/>
    <w:rsid w:val="00ED254B"/>
    <w:rsid w:val="00ED379D"/>
    <w:rsid w:val="00ED3C4F"/>
    <w:rsid w:val="00ED42A8"/>
    <w:rsid w:val="00ED4F38"/>
    <w:rsid w:val="00ED7A48"/>
    <w:rsid w:val="00EE0E66"/>
    <w:rsid w:val="00EE2EF1"/>
    <w:rsid w:val="00EE3537"/>
    <w:rsid w:val="00EE3672"/>
    <w:rsid w:val="00EE49AD"/>
    <w:rsid w:val="00EE7459"/>
    <w:rsid w:val="00EF1226"/>
    <w:rsid w:val="00EF312C"/>
    <w:rsid w:val="00EF326C"/>
    <w:rsid w:val="00F0088D"/>
    <w:rsid w:val="00F009EE"/>
    <w:rsid w:val="00F00B75"/>
    <w:rsid w:val="00F0264A"/>
    <w:rsid w:val="00F050A6"/>
    <w:rsid w:val="00F0517F"/>
    <w:rsid w:val="00F05809"/>
    <w:rsid w:val="00F05E1F"/>
    <w:rsid w:val="00F069E6"/>
    <w:rsid w:val="00F06E56"/>
    <w:rsid w:val="00F10E95"/>
    <w:rsid w:val="00F10F17"/>
    <w:rsid w:val="00F118DF"/>
    <w:rsid w:val="00F1272F"/>
    <w:rsid w:val="00F1471D"/>
    <w:rsid w:val="00F1644F"/>
    <w:rsid w:val="00F16FB6"/>
    <w:rsid w:val="00F170C7"/>
    <w:rsid w:val="00F20E61"/>
    <w:rsid w:val="00F24746"/>
    <w:rsid w:val="00F30EC2"/>
    <w:rsid w:val="00F30ECD"/>
    <w:rsid w:val="00F31215"/>
    <w:rsid w:val="00F31B30"/>
    <w:rsid w:val="00F325A2"/>
    <w:rsid w:val="00F333F2"/>
    <w:rsid w:val="00F33DBE"/>
    <w:rsid w:val="00F35445"/>
    <w:rsid w:val="00F35A71"/>
    <w:rsid w:val="00F35CBD"/>
    <w:rsid w:val="00F3776B"/>
    <w:rsid w:val="00F40330"/>
    <w:rsid w:val="00F40695"/>
    <w:rsid w:val="00F450E6"/>
    <w:rsid w:val="00F45630"/>
    <w:rsid w:val="00F5176D"/>
    <w:rsid w:val="00F54D07"/>
    <w:rsid w:val="00F558F4"/>
    <w:rsid w:val="00F565B6"/>
    <w:rsid w:val="00F57FE3"/>
    <w:rsid w:val="00F60237"/>
    <w:rsid w:val="00F602AA"/>
    <w:rsid w:val="00F62650"/>
    <w:rsid w:val="00F62ABF"/>
    <w:rsid w:val="00F65828"/>
    <w:rsid w:val="00F659BC"/>
    <w:rsid w:val="00F65AD3"/>
    <w:rsid w:val="00F66BD5"/>
    <w:rsid w:val="00F72FF8"/>
    <w:rsid w:val="00F7628E"/>
    <w:rsid w:val="00F80EDA"/>
    <w:rsid w:val="00F81568"/>
    <w:rsid w:val="00F81E9A"/>
    <w:rsid w:val="00F82691"/>
    <w:rsid w:val="00F83E78"/>
    <w:rsid w:val="00F849C2"/>
    <w:rsid w:val="00F84CBC"/>
    <w:rsid w:val="00F84D89"/>
    <w:rsid w:val="00F85DB8"/>
    <w:rsid w:val="00F865D8"/>
    <w:rsid w:val="00F867A5"/>
    <w:rsid w:val="00F86BFC"/>
    <w:rsid w:val="00F879E5"/>
    <w:rsid w:val="00F90D46"/>
    <w:rsid w:val="00F91D50"/>
    <w:rsid w:val="00F92430"/>
    <w:rsid w:val="00F92649"/>
    <w:rsid w:val="00F92875"/>
    <w:rsid w:val="00F93552"/>
    <w:rsid w:val="00F965B2"/>
    <w:rsid w:val="00FA2000"/>
    <w:rsid w:val="00FA2BCF"/>
    <w:rsid w:val="00FA6817"/>
    <w:rsid w:val="00FA7FE5"/>
    <w:rsid w:val="00FB1901"/>
    <w:rsid w:val="00FB2DA3"/>
    <w:rsid w:val="00FB32F6"/>
    <w:rsid w:val="00FB33C0"/>
    <w:rsid w:val="00FB59F4"/>
    <w:rsid w:val="00FB60EB"/>
    <w:rsid w:val="00FC0017"/>
    <w:rsid w:val="00FC076A"/>
    <w:rsid w:val="00FC0E89"/>
    <w:rsid w:val="00FC296F"/>
    <w:rsid w:val="00FC3A8F"/>
    <w:rsid w:val="00FC5A0B"/>
    <w:rsid w:val="00FC5ADD"/>
    <w:rsid w:val="00FC6089"/>
    <w:rsid w:val="00FC79F6"/>
    <w:rsid w:val="00FD01D0"/>
    <w:rsid w:val="00FD049F"/>
    <w:rsid w:val="00FD0DDC"/>
    <w:rsid w:val="00FD0EF2"/>
    <w:rsid w:val="00FD12BD"/>
    <w:rsid w:val="00FD13EE"/>
    <w:rsid w:val="00FD1BF5"/>
    <w:rsid w:val="00FD20F2"/>
    <w:rsid w:val="00FD3B32"/>
    <w:rsid w:val="00FD5009"/>
    <w:rsid w:val="00FD576D"/>
    <w:rsid w:val="00FD7418"/>
    <w:rsid w:val="00FE20FE"/>
    <w:rsid w:val="00FE5600"/>
    <w:rsid w:val="00FE6DE5"/>
    <w:rsid w:val="00FE76AF"/>
    <w:rsid w:val="00FE7745"/>
    <w:rsid w:val="00FF0A16"/>
    <w:rsid w:val="00FF63B9"/>
    <w:rsid w:val="00FF6426"/>
    <w:rsid w:val="00FF7248"/>
    <w:rsid w:val="00FF7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522"/>
  <w15:chartTrackingRefBased/>
  <w15:docId w15:val="{C4ABC8D2-E4B2-4C61-9386-38F83562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98"/>
    <w:rPr>
      <w:rFonts w:ascii="Times New Roman" w:eastAsia="MS Mincho" w:hAnsi="Times New Roman"/>
      <w:sz w:val="24"/>
      <w:szCs w:val="24"/>
      <w:lang w:val="en-US" w:eastAsia="en-US"/>
    </w:rPr>
  </w:style>
  <w:style w:type="paragraph" w:styleId="Heading1">
    <w:name w:val="heading 1"/>
    <w:basedOn w:val="Normal"/>
    <w:next w:val="Normal"/>
    <w:link w:val="Heading1Char"/>
    <w:uiPriority w:val="9"/>
    <w:qFormat/>
    <w:rsid w:val="00BB349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sq-AL"/>
      <w14:ligatures w14:val="standardContextual"/>
    </w:rPr>
  </w:style>
  <w:style w:type="paragraph" w:styleId="Heading2">
    <w:name w:val="heading 2"/>
    <w:basedOn w:val="Normal"/>
    <w:next w:val="Normal"/>
    <w:link w:val="Heading2Char"/>
    <w:uiPriority w:val="9"/>
    <w:semiHidden/>
    <w:unhideWhenUsed/>
    <w:qFormat/>
    <w:rsid w:val="00BB349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sq-AL"/>
      <w14:ligatures w14:val="standardContextual"/>
    </w:rPr>
  </w:style>
  <w:style w:type="paragraph" w:styleId="Heading3">
    <w:name w:val="heading 3"/>
    <w:basedOn w:val="Normal"/>
    <w:next w:val="Normal"/>
    <w:link w:val="Heading3Char"/>
    <w:uiPriority w:val="9"/>
    <w:semiHidden/>
    <w:unhideWhenUsed/>
    <w:qFormat/>
    <w:rsid w:val="00BB349D"/>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BB349D"/>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sq-AL"/>
      <w14:ligatures w14:val="standardContextual"/>
    </w:rPr>
  </w:style>
  <w:style w:type="paragraph" w:styleId="Heading5">
    <w:name w:val="heading 5"/>
    <w:basedOn w:val="Normal"/>
    <w:next w:val="Normal"/>
    <w:link w:val="Heading5Char"/>
    <w:uiPriority w:val="9"/>
    <w:semiHidden/>
    <w:unhideWhenUsed/>
    <w:qFormat/>
    <w:rsid w:val="00BB349D"/>
    <w:pPr>
      <w:keepNext/>
      <w:keepLines/>
      <w:spacing w:before="80" w:after="40" w:line="278" w:lineRule="auto"/>
      <w:outlineLvl w:val="4"/>
    </w:pPr>
    <w:rPr>
      <w:rFonts w:asciiTheme="minorHAnsi" w:eastAsiaTheme="majorEastAsia" w:hAnsiTheme="minorHAnsi" w:cstheme="majorBidi"/>
      <w:color w:val="2E74B5" w:themeColor="accent1" w:themeShade="BF"/>
      <w:kern w:val="2"/>
      <w:lang w:val="sq-AL"/>
      <w14:ligatures w14:val="standardContextual"/>
    </w:rPr>
  </w:style>
  <w:style w:type="paragraph" w:styleId="Heading6">
    <w:name w:val="heading 6"/>
    <w:basedOn w:val="Normal"/>
    <w:next w:val="Normal"/>
    <w:link w:val="Heading6Char"/>
    <w:uiPriority w:val="9"/>
    <w:semiHidden/>
    <w:unhideWhenUsed/>
    <w:qFormat/>
    <w:rsid w:val="00BB349D"/>
    <w:pPr>
      <w:keepNext/>
      <w:keepLines/>
      <w:spacing w:before="40" w:line="278" w:lineRule="auto"/>
      <w:outlineLvl w:val="5"/>
    </w:pPr>
    <w:rPr>
      <w:rFonts w:asciiTheme="minorHAnsi" w:eastAsiaTheme="majorEastAsia" w:hAnsiTheme="minorHAnsi" w:cstheme="majorBidi"/>
      <w:i/>
      <w:iCs/>
      <w:color w:val="595959" w:themeColor="text1" w:themeTint="A6"/>
      <w:kern w:val="2"/>
      <w:lang w:val="sq-AL"/>
      <w14:ligatures w14:val="standardContextual"/>
    </w:rPr>
  </w:style>
  <w:style w:type="paragraph" w:styleId="Heading7">
    <w:name w:val="heading 7"/>
    <w:basedOn w:val="Normal"/>
    <w:next w:val="Normal"/>
    <w:link w:val="Heading7Char"/>
    <w:uiPriority w:val="9"/>
    <w:semiHidden/>
    <w:unhideWhenUsed/>
    <w:qFormat/>
    <w:rsid w:val="00BB349D"/>
    <w:pPr>
      <w:keepNext/>
      <w:keepLines/>
      <w:spacing w:before="40" w:line="278" w:lineRule="auto"/>
      <w:outlineLvl w:val="6"/>
    </w:pPr>
    <w:rPr>
      <w:rFonts w:asciiTheme="minorHAnsi" w:eastAsiaTheme="majorEastAsia" w:hAnsiTheme="minorHAnsi" w:cstheme="majorBidi"/>
      <w:color w:val="595959" w:themeColor="text1" w:themeTint="A6"/>
      <w:kern w:val="2"/>
      <w:lang w:val="sq-AL"/>
      <w14:ligatures w14:val="standardContextual"/>
    </w:rPr>
  </w:style>
  <w:style w:type="paragraph" w:styleId="Heading8">
    <w:name w:val="heading 8"/>
    <w:basedOn w:val="Normal"/>
    <w:next w:val="Normal"/>
    <w:link w:val="Heading8Char"/>
    <w:uiPriority w:val="9"/>
    <w:semiHidden/>
    <w:unhideWhenUsed/>
    <w:qFormat/>
    <w:rsid w:val="00BB349D"/>
    <w:pPr>
      <w:keepNext/>
      <w:keepLines/>
      <w:spacing w:line="278" w:lineRule="auto"/>
      <w:outlineLvl w:val="7"/>
    </w:pPr>
    <w:rPr>
      <w:rFonts w:asciiTheme="minorHAnsi" w:eastAsiaTheme="majorEastAsia" w:hAnsiTheme="minorHAnsi" w:cstheme="majorBidi"/>
      <w:i/>
      <w:iCs/>
      <w:color w:val="272727" w:themeColor="text1" w:themeTint="D8"/>
      <w:kern w:val="2"/>
      <w:lang w:val="sq-AL"/>
      <w14:ligatures w14:val="standardContextual"/>
    </w:rPr>
  </w:style>
  <w:style w:type="paragraph" w:styleId="Heading9">
    <w:name w:val="heading 9"/>
    <w:basedOn w:val="Normal"/>
    <w:next w:val="Normal"/>
    <w:link w:val="Heading9Char"/>
    <w:uiPriority w:val="9"/>
    <w:semiHidden/>
    <w:unhideWhenUsed/>
    <w:qFormat/>
    <w:rsid w:val="00BB349D"/>
    <w:pPr>
      <w:keepNext/>
      <w:keepLines/>
      <w:spacing w:line="278" w:lineRule="auto"/>
      <w:outlineLvl w:val="8"/>
    </w:pPr>
    <w:rPr>
      <w:rFonts w:asciiTheme="minorHAnsi" w:eastAsiaTheme="majorEastAsia" w:hAnsiTheme="minorHAnsi" w:cstheme="majorBidi"/>
      <w:color w:val="272727" w:themeColor="text1" w:themeTint="D8"/>
      <w:kern w:val="2"/>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link w:val="AktiChar"/>
    <w:rsid w:val="007D5198"/>
    <w:pPr>
      <w:keepNext/>
      <w:widowControl w:val="0"/>
      <w:jc w:val="center"/>
      <w:outlineLvl w:val="0"/>
    </w:pPr>
    <w:rPr>
      <w:rFonts w:ascii="CG Times" w:eastAsia="MS Mincho" w:hAnsi="CG Times" w:cs="CG Times"/>
      <w:b/>
      <w:bCs/>
      <w:caps/>
      <w:color w:val="000000"/>
      <w:sz w:val="22"/>
      <w:szCs w:val="22"/>
      <w:lang w:eastAsia="en-US"/>
    </w:rPr>
  </w:style>
  <w:style w:type="paragraph" w:customStyle="1" w:styleId="Institucioni">
    <w:name w:val="Institucioni"/>
    <w:next w:val="Normal"/>
    <w:rsid w:val="007D5198"/>
    <w:pPr>
      <w:keepNext/>
      <w:widowControl w:val="0"/>
      <w:jc w:val="center"/>
    </w:pPr>
    <w:rPr>
      <w:rFonts w:ascii="CG Times" w:eastAsia="MS Mincho" w:hAnsi="CG Times" w:cs="CG Times"/>
      <w:caps/>
      <w:sz w:val="22"/>
      <w:szCs w:val="22"/>
      <w:lang w:eastAsia="en-US"/>
    </w:rPr>
  </w:style>
  <w:style w:type="paragraph" w:customStyle="1" w:styleId="KapitulliNr">
    <w:name w:val="Kapitulli_Nr"/>
    <w:rsid w:val="007D5198"/>
    <w:pPr>
      <w:keepNext/>
      <w:widowControl w:val="0"/>
      <w:jc w:val="center"/>
    </w:pPr>
    <w:rPr>
      <w:rFonts w:ascii="CG Times" w:eastAsia="MS Mincho" w:hAnsi="CG Times" w:cs="CG Times"/>
      <w:caps/>
      <w:sz w:val="22"/>
      <w:szCs w:val="22"/>
      <w:lang w:eastAsia="en-US"/>
    </w:rPr>
  </w:style>
  <w:style w:type="paragraph" w:customStyle="1" w:styleId="NeniNr">
    <w:name w:val="Neni_Nr"/>
    <w:next w:val="Normal"/>
    <w:link w:val="NeniNrChar"/>
    <w:rsid w:val="007D5198"/>
    <w:pPr>
      <w:keepNext/>
      <w:widowControl w:val="0"/>
      <w:jc w:val="center"/>
    </w:pPr>
    <w:rPr>
      <w:rFonts w:ascii="CG Times" w:eastAsia="MS Mincho" w:hAnsi="CG Times" w:cs="CG Times"/>
      <w:sz w:val="22"/>
      <w:szCs w:val="22"/>
      <w:lang w:eastAsia="en-US"/>
    </w:rPr>
  </w:style>
  <w:style w:type="paragraph" w:customStyle="1" w:styleId="NeniTitull">
    <w:name w:val="Neni_Titull"/>
    <w:next w:val="Normal"/>
    <w:rsid w:val="007D5198"/>
    <w:pPr>
      <w:keepNext/>
      <w:widowControl w:val="0"/>
      <w:jc w:val="center"/>
      <w:outlineLvl w:val="2"/>
    </w:pPr>
    <w:rPr>
      <w:rFonts w:ascii="CG Times" w:eastAsia="MS Mincho" w:hAnsi="CG Times" w:cs="CG Times"/>
      <w:b/>
      <w:bCs/>
      <w:sz w:val="22"/>
      <w:szCs w:val="22"/>
      <w:lang w:eastAsia="en-US"/>
    </w:rPr>
  </w:style>
  <w:style w:type="paragraph" w:customStyle="1" w:styleId="NumriData">
    <w:name w:val="Numri_Data"/>
    <w:next w:val="Normal"/>
    <w:link w:val="NumriDataChar"/>
    <w:rsid w:val="007D5198"/>
    <w:pPr>
      <w:keepNext/>
      <w:widowControl w:val="0"/>
      <w:jc w:val="center"/>
      <w:outlineLvl w:val="0"/>
    </w:pPr>
    <w:rPr>
      <w:rFonts w:ascii="CG Times" w:eastAsia="MS Mincho" w:hAnsi="CG Times" w:cs="CG Times"/>
      <w:b/>
      <w:bCs/>
      <w:sz w:val="22"/>
      <w:szCs w:val="22"/>
      <w:lang w:eastAsia="en-US"/>
    </w:rPr>
  </w:style>
  <w:style w:type="character" w:customStyle="1" w:styleId="NumriDataChar">
    <w:name w:val="Numri_Data Char"/>
    <w:basedOn w:val="DefaultParagraphFont"/>
    <w:link w:val="NumriData"/>
    <w:locked/>
    <w:rsid w:val="007D5198"/>
    <w:rPr>
      <w:rFonts w:ascii="CG Times" w:eastAsia="MS Mincho" w:hAnsi="CG Times" w:cs="CG Times"/>
      <w:b/>
      <w:bCs/>
      <w:sz w:val="22"/>
      <w:szCs w:val="22"/>
      <w:lang w:val="en-GB" w:eastAsia="en-US" w:bidi="ar-SA"/>
    </w:rPr>
  </w:style>
  <w:style w:type="paragraph" w:customStyle="1" w:styleId="Paragrafi">
    <w:name w:val="Paragrafi"/>
    <w:link w:val="ParagrafiChar"/>
    <w:uiPriority w:val="99"/>
    <w:rsid w:val="007D5198"/>
    <w:pPr>
      <w:widowControl w:val="0"/>
      <w:ind w:firstLine="720"/>
      <w:jc w:val="both"/>
    </w:pPr>
    <w:rPr>
      <w:rFonts w:ascii="CG Times" w:eastAsia="MS Mincho" w:hAnsi="CG Times" w:cs="CG Times"/>
      <w:sz w:val="22"/>
      <w:szCs w:val="22"/>
      <w:lang w:val="en-US" w:eastAsia="en-US"/>
    </w:rPr>
  </w:style>
  <w:style w:type="character" w:customStyle="1" w:styleId="ParagrafiChar">
    <w:name w:val="Paragrafi Char"/>
    <w:basedOn w:val="DefaultParagraphFont"/>
    <w:link w:val="Paragrafi"/>
    <w:uiPriority w:val="99"/>
    <w:locked/>
    <w:rsid w:val="007D5198"/>
    <w:rPr>
      <w:rFonts w:ascii="CG Times" w:eastAsia="MS Mincho" w:hAnsi="CG Times" w:cs="CG Times"/>
      <w:sz w:val="22"/>
      <w:szCs w:val="22"/>
      <w:lang w:val="en-US" w:eastAsia="en-US" w:bidi="ar-SA"/>
    </w:rPr>
  </w:style>
  <w:style w:type="paragraph" w:customStyle="1" w:styleId="Titulli">
    <w:name w:val="Titulli"/>
    <w:next w:val="Normal"/>
    <w:link w:val="TitulliChar"/>
    <w:rsid w:val="007D5198"/>
    <w:pPr>
      <w:keepNext/>
      <w:widowControl w:val="0"/>
      <w:jc w:val="center"/>
      <w:outlineLvl w:val="1"/>
    </w:pPr>
    <w:rPr>
      <w:rFonts w:ascii="CG Times" w:eastAsia="MS Mincho" w:hAnsi="CG Times" w:cs="CG Times"/>
      <w:b/>
      <w:bCs/>
      <w:caps/>
      <w:sz w:val="22"/>
      <w:szCs w:val="22"/>
      <w:lang w:eastAsia="en-US"/>
    </w:rPr>
  </w:style>
  <w:style w:type="paragraph" w:customStyle="1" w:styleId="VENDOSI">
    <w:name w:val="VENDOSI"/>
    <w:next w:val="Normal"/>
    <w:link w:val="VENDOSIChar"/>
    <w:rsid w:val="007D5198"/>
    <w:pPr>
      <w:keepNext/>
      <w:widowControl w:val="0"/>
      <w:jc w:val="center"/>
    </w:pPr>
    <w:rPr>
      <w:rFonts w:ascii="CG Times" w:eastAsia="MS Mincho" w:hAnsi="CG Times" w:cs="CG Times"/>
      <w:caps/>
      <w:sz w:val="22"/>
      <w:szCs w:val="22"/>
      <w:lang w:eastAsia="en-US"/>
    </w:rPr>
  </w:style>
  <w:style w:type="character" w:customStyle="1" w:styleId="VENDOSIChar">
    <w:name w:val="VENDOSI Char"/>
    <w:basedOn w:val="DefaultParagraphFont"/>
    <w:link w:val="VENDOSI"/>
    <w:locked/>
    <w:rsid w:val="007D5198"/>
    <w:rPr>
      <w:rFonts w:ascii="CG Times" w:eastAsia="MS Mincho" w:hAnsi="CG Times" w:cs="CG Times"/>
      <w:caps/>
      <w:sz w:val="22"/>
      <w:szCs w:val="22"/>
      <w:lang w:val="en-GB" w:eastAsia="en-US" w:bidi="ar-SA"/>
    </w:rPr>
  </w:style>
  <w:style w:type="character" w:styleId="Strong">
    <w:name w:val="Strong"/>
    <w:basedOn w:val="DefaultParagraphFont"/>
    <w:uiPriority w:val="22"/>
    <w:qFormat/>
    <w:rsid w:val="007D5198"/>
    <w:rPr>
      <w:b/>
      <w:bCs/>
    </w:rPr>
  </w:style>
  <w:style w:type="character" w:styleId="Emphasis">
    <w:name w:val="Emphasis"/>
    <w:basedOn w:val="DefaultParagraphFont"/>
    <w:uiPriority w:val="20"/>
    <w:qFormat/>
    <w:rsid w:val="007D5198"/>
    <w:rPr>
      <w:b/>
      <w:bCs/>
      <w:i/>
      <w:iCs/>
      <w:spacing w:val="10"/>
      <w:shd w:val="clear" w:color="auto" w:fill="auto"/>
    </w:rPr>
  </w:style>
  <w:style w:type="paragraph" w:styleId="FootnoteText">
    <w:name w:val="footnote text"/>
    <w:basedOn w:val="Normal"/>
    <w:link w:val="FootnoteTextChar"/>
    <w:uiPriority w:val="99"/>
    <w:semiHidden/>
    <w:rsid w:val="007D5198"/>
    <w:rPr>
      <w:sz w:val="20"/>
      <w:szCs w:val="20"/>
      <w:lang w:val="sq-AL"/>
    </w:rPr>
  </w:style>
  <w:style w:type="character" w:customStyle="1" w:styleId="FootnoteTextChar">
    <w:name w:val="Footnote Text Char"/>
    <w:basedOn w:val="DefaultParagraphFont"/>
    <w:link w:val="FootnoteText"/>
    <w:uiPriority w:val="99"/>
    <w:semiHidden/>
    <w:rsid w:val="007D5198"/>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rsid w:val="007D5198"/>
    <w:rPr>
      <w:vertAlign w:val="superscript"/>
    </w:rPr>
  </w:style>
  <w:style w:type="character" w:customStyle="1" w:styleId="TitulliChar">
    <w:name w:val="Titulli Char"/>
    <w:basedOn w:val="DefaultParagraphFont"/>
    <w:link w:val="Titulli"/>
    <w:rsid w:val="007D5198"/>
    <w:rPr>
      <w:rFonts w:ascii="CG Times" w:eastAsia="MS Mincho" w:hAnsi="CG Times" w:cs="CG Times"/>
      <w:b/>
      <w:bCs/>
      <w:caps/>
      <w:sz w:val="22"/>
      <w:szCs w:val="22"/>
      <w:lang w:val="en-GB" w:eastAsia="en-US" w:bidi="ar-SA"/>
    </w:rPr>
  </w:style>
  <w:style w:type="character" w:customStyle="1" w:styleId="NeniNrChar">
    <w:name w:val="Neni_Nr Char"/>
    <w:basedOn w:val="DefaultParagraphFont"/>
    <w:link w:val="NeniNr"/>
    <w:rsid w:val="007D5198"/>
    <w:rPr>
      <w:rFonts w:ascii="CG Times" w:eastAsia="MS Mincho" w:hAnsi="CG Times" w:cs="CG Times"/>
      <w:sz w:val="22"/>
      <w:szCs w:val="22"/>
      <w:lang w:val="en-GB" w:eastAsia="en-US" w:bidi="ar-SA"/>
    </w:rPr>
  </w:style>
  <w:style w:type="character" w:customStyle="1" w:styleId="AktiChar">
    <w:name w:val="Akti Char"/>
    <w:basedOn w:val="DefaultParagraphFont"/>
    <w:link w:val="Akti"/>
    <w:rsid w:val="007D5198"/>
    <w:rPr>
      <w:rFonts w:ascii="CG Times" w:eastAsia="MS Mincho" w:hAnsi="CG Times" w:cs="CG Times"/>
      <w:b/>
      <w:bCs/>
      <w:caps/>
      <w:color w:val="000000"/>
      <w:sz w:val="22"/>
      <w:szCs w:val="22"/>
      <w:lang w:val="en-GB" w:eastAsia="en-US" w:bidi="ar-SA"/>
    </w:rPr>
  </w:style>
  <w:style w:type="character" w:styleId="CommentReference">
    <w:name w:val="annotation reference"/>
    <w:basedOn w:val="DefaultParagraphFont"/>
    <w:uiPriority w:val="99"/>
    <w:semiHidden/>
    <w:unhideWhenUsed/>
    <w:rsid w:val="00BC08FB"/>
    <w:rPr>
      <w:sz w:val="16"/>
      <w:szCs w:val="16"/>
    </w:rPr>
  </w:style>
  <w:style w:type="paragraph" w:styleId="CommentText">
    <w:name w:val="annotation text"/>
    <w:basedOn w:val="Normal"/>
    <w:link w:val="CommentTextChar"/>
    <w:uiPriority w:val="99"/>
    <w:unhideWhenUsed/>
    <w:rsid w:val="00BC08FB"/>
    <w:rPr>
      <w:sz w:val="20"/>
      <w:szCs w:val="20"/>
    </w:rPr>
  </w:style>
  <w:style w:type="character" w:customStyle="1" w:styleId="CommentTextChar">
    <w:name w:val="Comment Text Char"/>
    <w:basedOn w:val="DefaultParagraphFont"/>
    <w:link w:val="CommentText"/>
    <w:uiPriority w:val="99"/>
    <w:rsid w:val="00BC08FB"/>
    <w:rPr>
      <w:rFonts w:ascii="Times New Roman" w:eastAsia="MS Mincho" w:hAnsi="Times New Roman"/>
      <w:lang w:val="en-US" w:eastAsia="en-US"/>
    </w:rPr>
  </w:style>
  <w:style w:type="paragraph" w:styleId="CommentSubject">
    <w:name w:val="annotation subject"/>
    <w:basedOn w:val="CommentText"/>
    <w:next w:val="CommentText"/>
    <w:link w:val="CommentSubjectChar"/>
    <w:uiPriority w:val="99"/>
    <w:semiHidden/>
    <w:unhideWhenUsed/>
    <w:rsid w:val="00BC08FB"/>
    <w:rPr>
      <w:b/>
      <w:bCs/>
    </w:rPr>
  </w:style>
  <w:style w:type="character" w:customStyle="1" w:styleId="CommentSubjectChar">
    <w:name w:val="Comment Subject Char"/>
    <w:basedOn w:val="CommentTextChar"/>
    <w:link w:val="CommentSubject"/>
    <w:uiPriority w:val="99"/>
    <w:semiHidden/>
    <w:rsid w:val="00BC08FB"/>
    <w:rPr>
      <w:rFonts w:ascii="Times New Roman" w:eastAsia="MS Mincho" w:hAnsi="Times New Roman"/>
      <w:b/>
      <w:bCs/>
      <w:lang w:val="en-US" w:eastAsia="en-US"/>
    </w:rPr>
  </w:style>
  <w:style w:type="paragraph" w:styleId="Header">
    <w:name w:val="header"/>
    <w:basedOn w:val="Normal"/>
    <w:link w:val="HeaderChar"/>
    <w:uiPriority w:val="99"/>
    <w:unhideWhenUsed/>
    <w:rsid w:val="00CC73FD"/>
    <w:pPr>
      <w:tabs>
        <w:tab w:val="center" w:pos="4680"/>
        <w:tab w:val="right" w:pos="9360"/>
      </w:tabs>
    </w:pPr>
  </w:style>
  <w:style w:type="character" w:customStyle="1" w:styleId="HeaderChar">
    <w:name w:val="Header Char"/>
    <w:basedOn w:val="DefaultParagraphFont"/>
    <w:link w:val="Header"/>
    <w:uiPriority w:val="99"/>
    <w:rsid w:val="00CC73FD"/>
    <w:rPr>
      <w:rFonts w:ascii="Times New Roman" w:eastAsia="MS Mincho" w:hAnsi="Times New Roman"/>
      <w:sz w:val="24"/>
      <w:szCs w:val="24"/>
      <w:lang w:val="en-US" w:eastAsia="en-US"/>
    </w:rPr>
  </w:style>
  <w:style w:type="paragraph" w:styleId="Footer">
    <w:name w:val="footer"/>
    <w:basedOn w:val="Normal"/>
    <w:link w:val="FooterChar"/>
    <w:uiPriority w:val="99"/>
    <w:unhideWhenUsed/>
    <w:rsid w:val="00CC73FD"/>
    <w:pPr>
      <w:tabs>
        <w:tab w:val="center" w:pos="4680"/>
        <w:tab w:val="right" w:pos="9360"/>
      </w:tabs>
    </w:pPr>
  </w:style>
  <w:style w:type="character" w:customStyle="1" w:styleId="FooterChar">
    <w:name w:val="Footer Char"/>
    <w:basedOn w:val="DefaultParagraphFont"/>
    <w:link w:val="Footer"/>
    <w:uiPriority w:val="99"/>
    <w:rsid w:val="00CC73FD"/>
    <w:rPr>
      <w:rFonts w:ascii="Times New Roman" w:eastAsia="MS Mincho" w:hAnsi="Times New Roman"/>
      <w:sz w:val="24"/>
      <w:szCs w:val="24"/>
      <w:lang w:val="en-US" w:eastAsia="en-US"/>
    </w:rPr>
  </w:style>
  <w:style w:type="character" w:customStyle="1" w:styleId="Heading1Char">
    <w:name w:val="Heading 1 Char"/>
    <w:basedOn w:val="DefaultParagraphFont"/>
    <w:link w:val="Heading1"/>
    <w:uiPriority w:val="9"/>
    <w:rsid w:val="00BB349D"/>
    <w:rPr>
      <w:rFonts w:asciiTheme="majorHAnsi" w:eastAsiaTheme="majorEastAsia" w:hAnsiTheme="majorHAnsi" w:cstheme="majorBidi"/>
      <w:color w:val="2E74B5" w:themeColor="accent1" w:themeShade="BF"/>
      <w:kern w:val="2"/>
      <w:sz w:val="40"/>
      <w:szCs w:val="40"/>
      <w:lang w:val="sq-AL" w:eastAsia="en-US"/>
      <w14:ligatures w14:val="standardContextual"/>
    </w:rPr>
  </w:style>
  <w:style w:type="character" w:customStyle="1" w:styleId="Heading2Char">
    <w:name w:val="Heading 2 Char"/>
    <w:basedOn w:val="DefaultParagraphFont"/>
    <w:link w:val="Heading2"/>
    <w:uiPriority w:val="9"/>
    <w:semiHidden/>
    <w:rsid w:val="00BB349D"/>
    <w:rPr>
      <w:rFonts w:asciiTheme="majorHAnsi" w:eastAsiaTheme="majorEastAsia" w:hAnsiTheme="majorHAnsi" w:cstheme="majorBidi"/>
      <w:color w:val="2E74B5" w:themeColor="accent1" w:themeShade="BF"/>
      <w:kern w:val="2"/>
      <w:sz w:val="32"/>
      <w:szCs w:val="32"/>
      <w:lang w:val="sq-AL" w:eastAsia="en-US"/>
      <w14:ligatures w14:val="standardContextual"/>
    </w:rPr>
  </w:style>
  <w:style w:type="character" w:customStyle="1" w:styleId="Heading3Char">
    <w:name w:val="Heading 3 Char"/>
    <w:basedOn w:val="DefaultParagraphFont"/>
    <w:link w:val="Heading3"/>
    <w:uiPriority w:val="9"/>
    <w:semiHidden/>
    <w:rsid w:val="00BB349D"/>
    <w:rPr>
      <w:rFonts w:asciiTheme="minorHAnsi" w:eastAsiaTheme="majorEastAsia" w:hAnsiTheme="minorHAnsi" w:cstheme="majorBidi"/>
      <w:color w:val="2E74B5" w:themeColor="accent1" w:themeShade="BF"/>
      <w:kern w:val="2"/>
      <w:sz w:val="28"/>
      <w:szCs w:val="28"/>
      <w:lang w:val="sq-AL" w:eastAsia="en-US"/>
      <w14:ligatures w14:val="standardContextual"/>
    </w:rPr>
  </w:style>
  <w:style w:type="character" w:customStyle="1" w:styleId="Heading4Char">
    <w:name w:val="Heading 4 Char"/>
    <w:basedOn w:val="DefaultParagraphFont"/>
    <w:link w:val="Heading4"/>
    <w:uiPriority w:val="9"/>
    <w:semiHidden/>
    <w:rsid w:val="00BB349D"/>
    <w:rPr>
      <w:rFonts w:asciiTheme="minorHAnsi" w:eastAsiaTheme="majorEastAsia" w:hAnsiTheme="minorHAnsi" w:cstheme="majorBidi"/>
      <w:i/>
      <w:iCs/>
      <w:color w:val="2E74B5" w:themeColor="accent1" w:themeShade="BF"/>
      <w:kern w:val="2"/>
      <w:sz w:val="24"/>
      <w:szCs w:val="24"/>
      <w:lang w:val="sq-AL" w:eastAsia="en-US"/>
      <w14:ligatures w14:val="standardContextual"/>
    </w:rPr>
  </w:style>
  <w:style w:type="character" w:customStyle="1" w:styleId="Heading5Char">
    <w:name w:val="Heading 5 Char"/>
    <w:basedOn w:val="DefaultParagraphFont"/>
    <w:link w:val="Heading5"/>
    <w:uiPriority w:val="9"/>
    <w:semiHidden/>
    <w:rsid w:val="00BB349D"/>
    <w:rPr>
      <w:rFonts w:asciiTheme="minorHAnsi" w:eastAsiaTheme="majorEastAsia" w:hAnsiTheme="minorHAnsi" w:cstheme="majorBidi"/>
      <w:color w:val="2E74B5" w:themeColor="accent1" w:themeShade="BF"/>
      <w:kern w:val="2"/>
      <w:sz w:val="24"/>
      <w:szCs w:val="24"/>
      <w:lang w:val="sq-AL" w:eastAsia="en-US"/>
      <w14:ligatures w14:val="standardContextual"/>
    </w:rPr>
  </w:style>
  <w:style w:type="character" w:customStyle="1" w:styleId="Heading6Char">
    <w:name w:val="Heading 6 Char"/>
    <w:basedOn w:val="DefaultParagraphFont"/>
    <w:link w:val="Heading6"/>
    <w:uiPriority w:val="9"/>
    <w:semiHidden/>
    <w:rsid w:val="00BB349D"/>
    <w:rPr>
      <w:rFonts w:asciiTheme="minorHAnsi" w:eastAsiaTheme="majorEastAsia" w:hAnsiTheme="minorHAnsi" w:cstheme="majorBidi"/>
      <w:i/>
      <w:iCs/>
      <w:color w:val="595959" w:themeColor="text1" w:themeTint="A6"/>
      <w:kern w:val="2"/>
      <w:sz w:val="24"/>
      <w:szCs w:val="24"/>
      <w:lang w:val="sq-AL" w:eastAsia="en-US"/>
      <w14:ligatures w14:val="standardContextual"/>
    </w:rPr>
  </w:style>
  <w:style w:type="character" w:customStyle="1" w:styleId="Heading7Char">
    <w:name w:val="Heading 7 Char"/>
    <w:basedOn w:val="DefaultParagraphFont"/>
    <w:link w:val="Heading7"/>
    <w:uiPriority w:val="9"/>
    <w:semiHidden/>
    <w:rsid w:val="00BB349D"/>
    <w:rPr>
      <w:rFonts w:asciiTheme="minorHAnsi" w:eastAsiaTheme="majorEastAsia" w:hAnsiTheme="minorHAnsi" w:cstheme="majorBidi"/>
      <w:color w:val="595959" w:themeColor="text1" w:themeTint="A6"/>
      <w:kern w:val="2"/>
      <w:sz w:val="24"/>
      <w:szCs w:val="24"/>
      <w:lang w:val="sq-AL" w:eastAsia="en-US"/>
      <w14:ligatures w14:val="standardContextual"/>
    </w:rPr>
  </w:style>
  <w:style w:type="character" w:customStyle="1" w:styleId="Heading8Char">
    <w:name w:val="Heading 8 Char"/>
    <w:basedOn w:val="DefaultParagraphFont"/>
    <w:link w:val="Heading8"/>
    <w:uiPriority w:val="9"/>
    <w:semiHidden/>
    <w:rsid w:val="00BB349D"/>
    <w:rPr>
      <w:rFonts w:asciiTheme="minorHAnsi" w:eastAsiaTheme="majorEastAsia" w:hAnsiTheme="minorHAnsi" w:cstheme="majorBidi"/>
      <w:i/>
      <w:iCs/>
      <w:color w:val="272727" w:themeColor="text1" w:themeTint="D8"/>
      <w:kern w:val="2"/>
      <w:sz w:val="24"/>
      <w:szCs w:val="24"/>
      <w:lang w:val="sq-AL" w:eastAsia="en-US"/>
      <w14:ligatures w14:val="standardContextual"/>
    </w:rPr>
  </w:style>
  <w:style w:type="character" w:customStyle="1" w:styleId="Heading9Char">
    <w:name w:val="Heading 9 Char"/>
    <w:basedOn w:val="DefaultParagraphFont"/>
    <w:link w:val="Heading9"/>
    <w:uiPriority w:val="9"/>
    <w:semiHidden/>
    <w:rsid w:val="00BB349D"/>
    <w:rPr>
      <w:rFonts w:asciiTheme="minorHAnsi" w:eastAsiaTheme="majorEastAsia" w:hAnsiTheme="minorHAnsi" w:cstheme="majorBidi"/>
      <w:color w:val="272727" w:themeColor="text1" w:themeTint="D8"/>
      <w:kern w:val="2"/>
      <w:sz w:val="24"/>
      <w:szCs w:val="24"/>
      <w:lang w:val="sq-AL" w:eastAsia="en-US"/>
      <w14:ligatures w14:val="standardContextual"/>
    </w:rPr>
  </w:style>
  <w:style w:type="paragraph" w:styleId="Title">
    <w:name w:val="Title"/>
    <w:basedOn w:val="Normal"/>
    <w:next w:val="Normal"/>
    <w:link w:val="TitleChar"/>
    <w:uiPriority w:val="10"/>
    <w:qFormat/>
    <w:rsid w:val="00BB349D"/>
    <w:pPr>
      <w:spacing w:after="80"/>
      <w:contextualSpacing/>
    </w:pPr>
    <w:rPr>
      <w:rFonts w:asciiTheme="majorHAnsi" w:eastAsiaTheme="majorEastAsia" w:hAnsiTheme="majorHAnsi" w:cstheme="majorBidi"/>
      <w:spacing w:val="-10"/>
      <w:kern w:val="28"/>
      <w:sz w:val="56"/>
      <w:szCs w:val="56"/>
      <w:lang w:val="sq-AL"/>
      <w14:ligatures w14:val="standardContextual"/>
    </w:rPr>
  </w:style>
  <w:style w:type="character" w:customStyle="1" w:styleId="TitleChar">
    <w:name w:val="Title Char"/>
    <w:basedOn w:val="DefaultParagraphFont"/>
    <w:link w:val="Title"/>
    <w:uiPriority w:val="10"/>
    <w:rsid w:val="00BB349D"/>
    <w:rPr>
      <w:rFonts w:asciiTheme="majorHAnsi" w:eastAsiaTheme="majorEastAsia" w:hAnsiTheme="majorHAnsi" w:cstheme="majorBidi"/>
      <w:spacing w:val="-10"/>
      <w:kern w:val="28"/>
      <w:sz w:val="56"/>
      <w:szCs w:val="56"/>
      <w:lang w:val="sq-AL" w:eastAsia="en-US"/>
      <w14:ligatures w14:val="standardContextual"/>
    </w:rPr>
  </w:style>
  <w:style w:type="paragraph" w:styleId="Subtitle">
    <w:name w:val="Subtitle"/>
    <w:basedOn w:val="Normal"/>
    <w:next w:val="Normal"/>
    <w:link w:val="SubtitleChar"/>
    <w:uiPriority w:val="11"/>
    <w:qFormat/>
    <w:rsid w:val="00BB34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BB349D"/>
    <w:rPr>
      <w:rFonts w:asciiTheme="minorHAnsi" w:eastAsiaTheme="majorEastAsia" w:hAnsiTheme="minorHAnsi" w:cstheme="majorBidi"/>
      <w:color w:val="595959" w:themeColor="text1" w:themeTint="A6"/>
      <w:spacing w:val="15"/>
      <w:kern w:val="2"/>
      <w:sz w:val="28"/>
      <w:szCs w:val="28"/>
      <w:lang w:val="sq-AL" w:eastAsia="en-US"/>
      <w14:ligatures w14:val="standardContextual"/>
    </w:rPr>
  </w:style>
  <w:style w:type="paragraph" w:styleId="Quote">
    <w:name w:val="Quote"/>
    <w:basedOn w:val="Normal"/>
    <w:next w:val="Normal"/>
    <w:link w:val="QuoteChar"/>
    <w:uiPriority w:val="29"/>
    <w:qFormat/>
    <w:rsid w:val="00BB349D"/>
    <w:pPr>
      <w:spacing w:before="160" w:after="160" w:line="278" w:lineRule="auto"/>
      <w:jc w:val="center"/>
    </w:pPr>
    <w:rPr>
      <w:rFonts w:asciiTheme="minorHAnsi" w:eastAsiaTheme="minorHAnsi" w:hAnsiTheme="minorHAnsi" w:cstheme="minorBidi"/>
      <w:i/>
      <w:iCs/>
      <w:color w:val="404040" w:themeColor="text1" w:themeTint="BF"/>
      <w:kern w:val="2"/>
      <w:lang w:val="sq-AL"/>
      <w14:ligatures w14:val="standardContextual"/>
    </w:rPr>
  </w:style>
  <w:style w:type="character" w:customStyle="1" w:styleId="QuoteChar">
    <w:name w:val="Quote Char"/>
    <w:basedOn w:val="DefaultParagraphFont"/>
    <w:link w:val="Quote"/>
    <w:uiPriority w:val="29"/>
    <w:rsid w:val="00BB349D"/>
    <w:rPr>
      <w:rFonts w:asciiTheme="minorHAnsi" w:eastAsiaTheme="minorHAnsi" w:hAnsiTheme="minorHAnsi" w:cstheme="minorBidi"/>
      <w:i/>
      <w:iCs/>
      <w:color w:val="404040" w:themeColor="text1" w:themeTint="BF"/>
      <w:kern w:val="2"/>
      <w:sz w:val="24"/>
      <w:szCs w:val="24"/>
      <w:lang w:val="sq-AL" w:eastAsia="en-US"/>
      <w14:ligatures w14:val="standardContextual"/>
    </w:rPr>
  </w:style>
  <w:style w:type="paragraph" w:styleId="ListParagraph">
    <w:name w:val="List Paragraph"/>
    <w:basedOn w:val="Normal"/>
    <w:uiPriority w:val="34"/>
    <w:qFormat/>
    <w:rsid w:val="00BB349D"/>
    <w:pPr>
      <w:spacing w:after="160" w:line="278" w:lineRule="auto"/>
      <w:ind w:left="720"/>
      <w:contextualSpacing/>
    </w:pPr>
    <w:rPr>
      <w:rFonts w:asciiTheme="minorHAnsi" w:eastAsiaTheme="minorHAnsi" w:hAnsiTheme="minorHAnsi" w:cstheme="minorBidi"/>
      <w:kern w:val="2"/>
      <w:lang w:val="sq-AL"/>
      <w14:ligatures w14:val="standardContextual"/>
    </w:rPr>
  </w:style>
  <w:style w:type="character" w:styleId="IntenseEmphasis">
    <w:name w:val="Intense Emphasis"/>
    <w:basedOn w:val="DefaultParagraphFont"/>
    <w:uiPriority w:val="21"/>
    <w:qFormat/>
    <w:rsid w:val="00BB349D"/>
    <w:rPr>
      <w:i/>
      <w:iCs/>
      <w:color w:val="2E74B5" w:themeColor="accent1" w:themeShade="BF"/>
    </w:rPr>
  </w:style>
  <w:style w:type="paragraph" w:styleId="IntenseQuote">
    <w:name w:val="Intense Quote"/>
    <w:basedOn w:val="Normal"/>
    <w:next w:val="Normal"/>
    <w:link w:val="IntenseQuoteChar"/>
    <w:uiPriority w:val="30"/>
    <w:qFormat/>
    <w:rsid w:val="00BB349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sq-AL"/>
      <w14:ligatures w14:val="standardContextual"/>
    </w:rPr>
  </w:style>
  <w:style w:type="character" w:customStyle="1" w:styleId="IntenseQuoteChar">
    <w:name w:val="Intense Quote Char"/>
    <w:basedOn w:val="DefaultParagraphFont"/>
    <w:link w:val="IntenseQuote"/>
    <w:uiPriority w:val="30"/>
    <w:rsid w:val="00BB349D"/>
    <w:rPr>
      <w:rFonts w:asciiTheme="minorHAnsi" w:eastAsiaTheme="minorHAnsi" w:hAnsiTheme="minorHAnsi" w:cstheme="minorBidi"/>
      <w:i/>
      <w:iCs/>
      <w:color w:val="2E74B5" w:themeColor="accent1" w:themeShade="BF"/>
      <w:kern w:val="2"/>
      <w:sz w:val="24"/>
      <w:szCs w:val="24"/>
      <w:lang w:val="sq-AL" w:eastAsia="en-US"/>
      <w14:ligatures w14:val="standardContextual"/>
    </w:rPr>
  </w:style>
  <w:style w:type="character" w:styleId="IntenseReference">
    <w:name w:val="Intense Reference"/>
    <w:basedOn w:val="DefaultParagraphFont"/>
    <w:uiPriority w:val="32"/>
    <w:qFormat/>
    <w:rsid w:val="00BB349D"/>
    <w:rPr>
      <w:b/>
      <w:bCs/>
      <w:smallCaps/>
      <w:color w:val="2E74B5" w:themeColor="accent1" w:themeShade="BF"/>
      <w:spacing w:val="5"/>
    </w:rPr>
  </w:style>
  <w:style w:type="paragraph" w:styleId="NoSpacing">
    <w:name w:val="No Spacing"/>
    <w:uiPriority w:val="1"/>
    <w:qFormat/>
    <w:rsid w:val="00DC2347"/>
    <w:rPr>
      <w:rFonts w:ascii="Times New Roman" w:eastAsia="MS Mincho" w:hAnsi="Times New Roman"/>
      <w:sz w:val="24"/>
      <w:szCs w:val="24"/>
      <w:lang w:val="en-US" w:eastAsia="en-US"/>
    </w:rPr>
  </w:style>
  <w:style w:type="character" w:styleId="Hyperlink">
    <w:name w:val="Hyperlink"/>
    <w:basedOn w:val="DefaultParagraphFont"/>
    <w:uiPriority w:val="99"/>
    <w:unhideWhenUsed/>
    <w:rsid w:val="00F92875"/>
    <w:rPr>
      <w:color w:val="0563C1" w:themeColor="hyperlink"/>
      <w:u w:val="single"/>
    </w:rPr>
  </w:style>
  <w:style w:type="character" w:customStyle="1" w:styleId="UnresolvedMention1">
    <w:name w:val="Unresolved Mention1"/>
    <w:basedOn w:val="DefaultParagraphFont"/>
    <w:uiPriority w:val="99"/>
    <w:semiHidden/>
    <w:unhideWhenUsed/>
    <w:rsid w:val="00F92875"/>
    <w:rPr>
      <w:color w:val="605E5C"/>
      <w:shd w:val="clear" w:color="auto" w:fill="E1DFDD"/>
    </w:rPr>
  </w:style>
  <w:style w:type="paragraph" w:styleId="BalloonText">
    <w:name w:val="Balloon Text"/>
    <w:basedOn w:val="Normal"/>
    <w:link w:val="BalloonTextChar"/>
    <w:uiPriority w:val="99"/>
    <w:semiHidden/>
    <w:unhideWhenUsed/>
    <w:rsid w:val="00F87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E5"/>
    <w:rPr>
      <w:rFonts w:ascii="Segoe UI" w:eastAsia="MS Mincho" w:hAnsi="Segoe UI" w:cs="Segoe UI"/>
      <w:sz w:val="18"/>
      <w:szCs w:val="18"/>
      <w:lang w:val="en-US" w:eastAsia="en-US"/>
    </w:rPr>
  </w:style>
  <w:style w:type="paragraph" w:styleId="Revision">
    <w:name w:val="Revision"/>
    <w:hidden/>
    <w:uiPriority w:val="99"/>
    <w:semiHidden/>
    <w:rsid w:val="00B82086"/>
    <w:rPr>
      <w:rFonts w:ascii="Times New Roman" w:eastAsia="MS Mincho" w:hAnsi="Times New Roman"/>
      <w:sz w:val="24"/>
      <w:szCs w:val="24"/>
      <w:lang w:val="en-US" w:eastAsia="en-US"/>
    </w:rPr>
  </w:style>
  <w:style w:type="paragraph" w:customStyle="1" w:styleId="Default">
    <w:name w:val="Default"/>
    <w:rsid w:val="00401AEE"/>
    <w:pPr>
      <w:autoSpaceDE w:val="0"/>
      <w:autoSpaceDN w:val="0"/>
      <w:adjustRightInd w:val="0"/>
    </w:pPr>
    <w:rPr>
      <w:rFonts w:ascii="Times New Roman" w:hAnsi="Times New Roman"/>
      <w:color w:val="000000"/>
      <w:sz w:val="24"/>
      <w:szCs w:val="24"/>
      <w:lang w:val="en-US"/>
    </w:rPr>
  </w:style>
  <w:style w:type="paragraph" w:styleId="NormalWeb">
    <w:name w:val="Normal (Web)"/>
    <w:basedOn w:val="Normal"/>
    <w:uiPriority w:val="99"/>
    <w:unhideWhenUsed/>
    <w:rsid w:val="003E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62634">
      <w:bodyDiv w:val="1"/>
      <w:marLeft w:val="0"/>
      <w:marRight w:val="0"/>
      <w:marTop w:val="0"/>
      <w:marBottom w:val="0"/>
      <w:divBdr>
        <w:top w:val="none" w:sz="0" w:space="0" w:color="auto"/>
        <w:left w:val="none" w:sz="0" w:space="0" w:color="auto"/>
        <w:bottom w:val="none" w:sz="0" w:space="0" w:color="auto"/>
        <w:right w:val="none" w:sz="0" w:space="0" w:color="auto"/>
      </w:divBdr>
      <w:divsChild>
        <w:div w:id="1071733915">
          <w:marLeft w:val="0"/>
          <w:marRight w:val="0"/>
          <w:marTop w:val="0"/>
          <w:marBottom w:val="0"/>
          <w:divBdr>
            <w:top w:val="none" w:sz="0" w:space="0" w:color="auto"/>
            <w:left w:val="none" w:sz="0" w:space="0" w:color="auto"/>
            <w:bottom w:val="none" w:sz="0" w:space="0" w:color="auto"/>
            <w:right w:val="none" w:sz="0" w:space="0" w:color="auto"/>
          </w:divBdr>
          <w:divsChild>
            <w:div w:id="1007751020">
              <w:marLeft w:val="0"/>
              <w:marRight w:val="0"/>
              <w:marTop w:val="0"/>
              <w:marBottom w:val="0"/>
              <w:divBdr>
                <w:top w:val="none" w:sz="0" w:space="0" w:color="auto"/>
                <w:left w:val="none" w:sz="0" w:space="0" w:color="auto"/>
                <w:bottom w:val="none" w:sz="0" w:space="0" w:color="auto"/>
                <w:right w:val="none" w:sz="0" w:space="0" w:color="auto"/>
              </w:divBdr>
              <w:divsChild>
                <w:div w:id="290525820">
                  <w:marLeft w:val="0"/>
                  <w:marRight w:val="0"/>
                  <w:marTop w:val="0"/>
                  <w:marBottom w:val="0"/>
                  <w:divBdr>
                    <w:top w:val="none" w:sz="0" w:space="0" w:color="auto"/>
                    <w:left w:val="none" w:sz="0" w:space="0" w:color="auto"/>
                    <w:bottom w:val="none" w:sz="0" w:space="0" w:color="auto"/>
                    <w:right w:val="none" w:sz="0" w:space="0" w:color="auto"/>
                  </w:divBdr>
                  <w:divsChild>
                    <w:div w:id="1033846545">
                      <w:marLeft w:val="0"/>
                      <w:marRight w:val="0"/>
                      <w:marTop w:val="0"/>
                      <w:marBottom w:val="0"/>
                      <w:divBdr>
                        <w:top w:val="none" w:sz="0" w:space="0" w:color="auto"/>
                        <w:left w:val="none" w:sz="0" w:space="0" w:color="auto"/>
                        <w:bottom w:val="none" w:sz="0" w:space="0" w:color="auto"/>
                        <w:right w:val="none" w:sz="0" w:space="0" w:color="auto"/>
                      </w:divBdr>
                      <w:divsChild>
                        <w:div w:id="1343817917">
                          <w:marLeft w:val="0"/>
                          <w:marRight w:val="0"/>
                          <w:marTop w:val="0"/>
                          <w:marBottom w:val="0"/>
                          <w:divBdr>
                            <w:top w:val="none" w:sz="0" w:space="0" w:color="auto"/>
                            <w:left w:val="none" w:sz="0" w:space="0" w:color="auto"/>
                            <w:bottom w:val="none" w:sz="0" w:space="0" w:color="auto"/>
                            <w:right w:val="none" w:sz="0" w:space="0" w:color="auto"/>
                          </w:divBdr>
                          <w:divsChild>
                            <w:div w:id="100759182">
                              <w:marLeft w:val="0"/>
                              <w:marRight w:val="0"/>
                              <w:marTop w:val="0"/>
                              <w:marBottom w:val="0"/>
                              <w:divBdr>
                                <w:top w:val="none" w:sz="0" w:space="0" w:color="auto"/>
                                <w:left w:val="none" w:sz="0" w:space="0" w:color="auto"/>
                                <w:bottom w:val="none" w:sz="0" w:space="0" w:color="auto"/>
                                <w:right w:val="none" w:sz="0" w:space="0" w:color="auto"/>
                              </w:divBdr>
                              <w:divsChild>
                                <w:div w:id="13470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290200">
      <w:bodyDiv w:val="1"/>
      <w:marLeft w:val="0"/>
      <w:marRight w:val="0"/>
      <w:marTop w:val="0"/>
      <w:marBottom w:val="0"/>
      <w:divBdr>
        <w:top w:val="none" w:sz="0" w:space="0" w:color="auto"/>
        <w:left w:val="none" w:sz="0" w:space="0" w:color="auto"/>
        <w:bottom w:val="none" w:sz="0" w:space="0" w:color="auto"/>
        <w:right w:val="none" w:sz="0" w:space="0" w:color="auto"/>
      </w:divBdr>
    </w:div>
    <w:div w:id="20227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dir/2002/87/oj/eng" TargetMode="External"/><Relationship Id="rId18" Type="http://schemas.openxmlformats.org/officeDocument/2006/relationships/hyperlink" Target="https://eur-lex.europa.eu/eli/dir/2002/87/oj/eng" TargetMode="External"/><Relationship Id="rId26" Type="http://schemas.openxmlformats.org/officeDocument/2006/relationships/hyperlink" Target="https://eur-lex.europa.eu/eli/dir/2002/87/oj/eng" TargetMode="External"/><Relationship Id="rId21" Type="http://schemas.openxmlformats.org/officeDocument/2006/relationships/hyperlink" Target="https://eur-lex.europa.eu/eli/dir/2002/87/oj/eng" TargetMode="External"/><Relationship Id="rId34" Type="http://schemas.openxmlformats.org/officeDocument/2006/relationships/hyperlink" Target="https://eur-lex.europa.eu/eli/dir/2002/87/oj/eng" TargetMode="External"/><Relationship Id="rId7" Type="http://schemas.openxmlformats.org/officeDocument/2006/relationships/webSettings" Target="webSettings.xml"/><Relationship Id="rId12" Type="http://schemas.openxmlformats.org/officeDocument/2006/relationships/hyperlink" Target="https://eur-lex.europa.eu/eli/dir/2002/87/oj/eng" TargetMode="External"/><Relationship Id="rId17" Type="http://schemas.openxmlformats.org/officeDocument/2006/relationships/hyperlink" Target="https://eur-lex.europa.eu/eli/dir/2002/87/oj/eng" TargetMode="External"/><Relationship Id="rId25" Type="http://schemas.openxmlformats.org/officeDocument/2006/relationships/hyperlink" Target="https://eur-lex.europa.eu/eli/dir/2002/87/oj/eng" TargetMode="External"/><Relationship Id="rId33" Type="http://schemas.openxmlformats.org/officeDocument/2006/relationships/hyperlink" Target="https://eur-lex.europa.eu/eli/dir/2002/87/oj/eng" TargetMode="External"/><Relationship Id="rId2" Type="http://schemas.openxmlformats.org/officeDocument/2006/relationships/customXml" Target="../customXml/item2.xml"/><Relationship Id="rId16" Type="http://schemas.openxmlformats.org/officeDocument/2006/relationships/hyperlink" Target="https://eur-lex.europa.eu/eli/dir/2002/87/oj/eng" TargetMode="External"/><Relationship Id="rId20" Type="http://schemas.openxmlformats.org/officeDocument/2006/relationships/hyperlink" Target="https://eur-lex.europa.eu/eli/dir/2002/87/oj/eng" TargetMode="External"/><Relationship Id="rId29" Type="http://schemas.openxmlformats.org/officeDocument/2006/relationships/hyperlink" Target="https://eur-lex.europa.eu/eli/dir/2002/87/oj/e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eli/dir/2002/87/oj/eng" TargetMode="External"/><Relationship Id="rId24" Type="http://schemas.openxmlformats.org/officeDocument/2006/relationships/hyperlink" Target="https://eur-lex.europa.eu/eli/dir/2002/87/oj/eng" TargetMode="External"/><Relationship Id="rId32" Type="http://schemas.openxmlformats.org/officeDocument/2006/relationships/hyperlink" Target="https://eur-lex.europa.eu/eli/dir/2002/87/oj/e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r-lex.europa.eu/eli/dir/2002/87/oj/eng" TargetMode="External"/><Relationship Id="rId23" Type="http://schemas.openxmlformats.org/officeDocument/2006/relationships/hyperlink" Target="https://eur-lex.europa.eu/eli/dir/2002/87/oj/eng" TargetMode="External"/><Relationship Id="rId28" Type="http://schemas.openxmlformats.org/officeDocument/2006/relationships/hyperlink" Target="https://eur-lex.europa.eu/eli/dir/2002/87/oj/eng" TargetMode="External"/><Relationship Id="rId36" Type="http://schemas.openxmlformats.org/officeDocument/2006/relationships/fontTable" Target="fontTable.xml"/><Relationship Id="rId10" Type="http://schemas.openxmlformats.org/officeDocument/2006/relationships/hyperlink" Target="https://eur-lex.europa.eu/eli/dir/2002/87/oj/eng" TargetMode="External"/><Relationship Id="rId19" Type="http://schemas.openxmlformats.org/officeDocument/2006/relationships/hyperlink" Target="https://eur-lex.europa.eu/eli/dir/2002/87/oj/eng" TargetMode="External"/><Relationship Id="rId31" Type="http://schemas.openxmlformats.org/officeDocument/2006/relationships/hyperlink" Target="https://eur-lex.europa.eu/eli/dir/2002/87/oj/e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eli/dir/2002/87/oj/eng" TargetMode="External"/><Relationship Id="rId22" Type="http://schemas.openxmlformats.org/officeDocument/2006/relationships/hyperlink" Target="https://eur-lex.europa.eu/eli/dir/2002/87/oj/eng" TargetMode="External"/><Relationship Id="rId27" Type="http://schemas.openxmlformats.org/officeDocument/2006/relationships/hyperlink" Target="https://eur-lex.europa.eu/eli/dir/2002/87/oj/eng" TargetMode="External"/><Relationship Id="rId30" Type="http://schemas.openxmlformats.org/officeDocument/2006/relationships/hyperlink" Target="https://eur-lex.europa.eu/eli/dir/2002/87/oj/en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66F6E-6241-413C-A57B-F330B1F2806C}">
  <ds:schemaRefs>
    <ds:schemaRef ds:uri="http://schemas.microsoft.com/sharepoint/v3/contenttype/forms"/>
  </ds:schemaRefs>
</ds:datastoreItem>
</file>

<file path=customXml/itemProps2.xml><?xml version="1.0" encoding="utf-8"?>
<ds:datastoreItem xmlns:ds="http://schemas.openxmlformats.org/officeDocument/2006/customXml" ds:itemID="{8CE1A7FF-6509-4056-A32A-10991CAF494D}">
  <ds:schemaRefs>
    <ds:schemaRef ds:uri="http://schemas.openxmlformats.org/officeDocument/2006/bibliography"/>
  </ds:schemaRefs>
</ds:datastoreItem>
</file>

<file path=customXml/itemProps3.xml><?xml version="1.0" encoding="utf-8"?>
<ds:datastoreItem xmlns:ds="http://schemas.openxmlformats.org/officeDocument/2006/customXml" ds:itemID="{26BE45DA-9FAA-4275-AC52-82D39BEF1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33</Pages>
  <Words>16257</Words>
  <Characters>92667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Olsi Çoku</dc:creator>
  <cp:keywords/>
  <cp:lastModifiedBy>Jurgen Resulaj</cp:lastModifiedBy>
  <cp:revision>26</cp:revision>
  <cp:lastPrinted>2026-03-04T12:21:00Z</cp:lastPrinted>
  <dcterms:created xsi:type="dcterms:W3CDTF">2026-02-26T09:08:00Z</dcterms:created>
  <dcterms:modified xsi:type="dcterms:W3CDTF">2026-03-05T10:44:00Z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