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D5B4" w14:textId="77777777" w:rsidR="007F2C76" w:rsidRPr="00C32ECB" w:rsidRDefault="007F2C76">
      <w:pPr>
        <w:rPr>
          <w:lang w:val="en-US"/>
        </w:rPr>
      </w:pPr>
    </w:p>
    <w:tbl>
      <w:tblPr>
        <w:tblW w:w="6051" w:type="pct"/>
        <w:jc w:val="center"/>
        <w:tblLayout w:type="fixed"/>
        <w:tblLook w:val="0000" w:firstRow="0" w:lastRow="0" w:firstColumn="0" w:lastColumn="0" w:noHBand="0" w:noVBand="0"/>
      </w:tblPr>
      <w:tblGrid>
        <w:gridCol w:w="1063"/>
        <w:gridCol w:w="5133"/>
        <w:gridCol w:w="980"/>
        <w:gridCol w:w="908"/>
        <w:gridCol w:w="4488"/>
        <w:gridCol w:w="1183"/>
        <w:gridCol w:w="1893"/>
      </w:tblGrid>
      <w:tr w:rsidR="003F04E0" w:rsidRPr="00C32ECB" w14:paraId="71AE5A0D" w14:textId="77777777" w:rsidTr="00301FEA">
        <w:trPr>
          <w:cantSplit/>
          <w:trHeight w:val="1177"/>
          <w:jc w:val="center"/>
        </w:trPr>
        <w:tc>
          <w:tcPr>
            <w:tcW w:w="1980" w:type="pct"/>
            <w:gridSpan w:val="2"/>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7242E848" w14:textId="7E5D32AE" w:rsidR="00D656C1" w:rsidRPr="00E52793" w:rsidRDefault="00E52793" w:rsidP="00BE4FE7">
            <w:pPr>
              <w:jc w:val="both"/>
              <w:rPr>
                <w:rFonts w:ascii="Times New Roman" w:hAnsi="Times New Roman"/>
                <w:b/>
                <w:bCs/>
                <w:sz w:val="20"/>
                <w:szCs w:val="20"/>
                <w:lang w:val="en-US"/>
              </w:rPr>
            </w:pPr>
            <w:r w:rsidRPr="00E52793">
              <w:rPr>
                <w:rFonts w:ascii="Times New Roman" w:hAnsi="Times New Roman"/>
                <w:sz w:val="20"/>
                <w:szCs w:val="20"/>
              </w:rPr>
              <w:t xml:space="preserve">Direktiva 2004/109/KE e Parlamentit Evropian dhe e Këshillit, e datës 15 dhjetor 2004, për harmonizimin e kërkesave të transparencës në lidhje me informacionin për emetuesit, </w:t>
            </w:r>
            <w:r w:rsidR="00705157">
              <w:rPr>
                <w:rFonts w:ascii="Times New Roman" w:hAnsi="Times New Roman"/>
                <w:sz w:val="20"/>
                <w:szCs w:val="20"/>
              </w:rPr>
              <w:t>titujt e</w:t>
            </w:r>
            <w:r w:rsidRPr="00E52793">
              <w:rPr>
                <w:rFonts w:ascii="Times New Roman" w:hAnsi="Times New Roman"/>
                <w:sz w:val="20"/>
                <w:szCs w:val="20"/>
              </w:rPr>
              <w:t xml:space="preserve"> të cilëve janë pranuar për tregtim në një treg të rregulluar, dhe për ndryshimin e Direktivës 2001/34/KE</w:t>
            </w:r>
          </w:p>
          <w:p w14:paraId="133DB4B2" w14:textId="77777777" w:rsidR="00E52793" w:rsidRPr="00C32ECB" w:rsidRDefault="00E52793" w:rsidP="00BE4FE7">
            <w:pPr>
              <w:jc w:val="both"/>
              <w:rPr>
                <w:rFonts w:ascii="Times New Roman" w:hAnsi="Times New Roman"/>
                <w:sz w:val="20"/>
                <w:szCs w:val="20"/>
                <w:lang w:val="en-US"/>
              </w:rPr>
            </w:pPr>
          </w:p>
          <w:p w14:paraId="1707CDD7" w14:textId="77777777" w:rsidR="00D656C1" w:rsidRPr="00E90961" w:rsidRDefault="00D656C1" w:rsidP="00D656C1">
            <w:pPr>
              <w:jc w:val="both"/>
              <w:rPr>
                <w:rFonts w:ascii="Times New Roman" w:hAnsi="Times New Roman"/>
                <w:sz w:val="20"/>
                <w:szCs w:val="20"/>
                <w:lang w:val="it-IT"/>
              </w:rPr>
            </w:pPr>
            <w:r w:rsidRPr="00E90961">
              <w:rPr>
                <w:rFonts w:ascii="Times New Roman" w:hAnsi="Times New Roman"/>
                <w:sz w:val="20"/>
                <w:szCs w:val="20"/>
                <w:lang w:val="it-IT"/>
              </w:rPr>
              <w:t>►M1</w:t>
            </w:r>
          </w:p>
          <w:p w14:paraId="76610EF3" w14:textId="77777777" w:rsidR="00E90961" w:rsidRPr="00E90961" w:rsidRDefault="00E90961" w:rsidP="00D656C1">
            <w:pPr>
              <w:jc w:val="both"/>
              <w:rPr>
                <w:rFonts w:ascii="Times New Roman" w:hAnsi="Times New Roman"/>
                <w:sz w:val="20"/>
                <w:szCs w:val="20"/>
                <w:lang w:val="it-IT"/>
              </w:rPr>
            </w:pPr>
            <w:r w:rsidRPr="00E90961">
              <w:rPr>
                <w:rFonts w:ascii="Times New Roman" w:hAnsi="Times New Roman"/>
                <w:sz w:val="20"/>
                <w:szCs w:val="20"/>
                <w:lang w:val="it-IT"/>
              </w:rPr>
              <w:t xml:space="preserve">Direktiva 2008/22/KE e Parlamentit Evropian dhe e Këshillit, e datës 11 mars 2008 </w:t>
            </w:r>
          </w:p>
          <w:p w14:paraId="315452E2" w14:textId="36124801" w:rsidR="00D656C1" w:rsidRPr="003A49D6" w:rsidRDefault="00D656C1" w:rsidP="00D656C1">
            <w:pPr>
              <w:jc w:val="both"/>
              <w:rPr>
                <w:rFonts w:ascii="Times New Roman" w:hAnsi="Times New Roman"/>
                <w:sz w:val="20"/>
                <w:szCs w:val="20"/>
                <w:lang w:val="it-IT"/>
              </w:rPr>
            </w:pPr>
            <w:r w:rsidRPr="003A49D6">
              <w:rPr>
                <w:rFonts w:ascii="Times New Roman" w:hAnsi="Times New Roman"/>
                <w:sz w:val="20"/>
                <w:szCs w:val="20"/>
                <w:lang w:val="it-IT"/>
              </w:rPr>
              <w:t>►M2</w:t>
            </w:r>
          </w:p>
          <w:p w14:paraId="03C86CF6" w14:textId="77777777" w:rsidR="00E90961" w:rsidRPr="00E90961" w:rsidRDefault="00E90961" w:rsidP="00D656C1">
            <w:pPr>
              <w:jc w:val="both"/>
              <w:rPr>
                <w:rFonts w:ascii="Times New Roman" w:hAnsi="Times New Roman"/>
                <w:sz w:val="20"/>
                <w:szCs w:val="20"/>
              </w:rPr>
            </w:pPr>
            <w:r w:rsidRPr="00E90961">
              <w:rPr>
                <w:rFonts w:ascii="Times New Roman" w:hAnsi="Times New Roman"/>
                <w:sz w:val="20"/>
                <w:szCs w:val="20"/>
              </w:rPr>
              <w:t>Direktiva 2010/73/BE e Parlamentit Evropian dhe e Këshillit, e datës 24 nëntor 2010</w:t>
            </w:r>
          </w:p>
          <w:p w14:paraId="02A0CCA1" w14:textId="5F420BB8" w:rsidR="00D656C1" w:rsidRPr="00E90961" w:rsidRDefault="00E90961" w:rsidP="00D656C1">
            <w:pPr>
              <w:jc w:val="both"/>
              <w:rPr>
                <w:rFonts w:ascii="Times New Roman" w:hAnsi="Times New Roman"/>
                <w:sz w:val="20"/>
                <w:szCs w:val="20"/>
                <w:lang w:val="it-IT"/>
              </w:rPr>
            </w:pPr>
            <w:r w:rsidRPr="00E90961">
              <w:rPr>
                <w:rFonts w:ascii="Times New Roman" w:hAnsi="Times New Roman"/>
                <w:sz w:val="20"/>
                <w:szCs w:val="20"/>
                <w:lang w:val="it-IT"/>
              </w:rPr>
              <w:t xml:space="preserve"> </w:t>
            </w:r>
            <w:r w:rsidR="00D656C1" w:rsidRPr="00E90961">
              <w:rPr>
                <w:rFonts w:ascii="Times New Roman" w:hAnsi="Times New Roman"/>
                <w:sz w:val="20"/>
                <w:szCs w:val="20"/>
                <w:lang w:val="it-IT"/>
              </w:rPr>
              <w:t>►M3</w:t>
            </w:r>
          </w:p>
          <w:p w14:paraId="2CA9CF8A" w14:textId="77777777" w:rsidR="00E90961" w:rsidRPr="00E90961" w:rsidRDefault="00E90961" w:rsidP="00D656C1">
            <w:pPr>
              <w:jc w:val="both"/>
              <w:rPr>
                <w:rFonts w:ascii="Times New Roman" w:hAnsi="Times New Roman"/>
                <w:sz w:val="20"/>
                <w:szCs w:val="20"/>
                <w:lang w:val="it-IT"/>
              </w:rPr>
            </w:pPr>
            <w:r w:rsidRPr="00E90961">
              <w:rPr>
                <w:rFonts w:ascii="Times New Roman" w:hAnsi="Times New Roman"/>
                <w:sz w:val="20"/>
                <w:szCs w:val="20"/>
                <w:lang w:val="it-IT"/>
              </w:rPr>
              <w:t xml:space="preserve">Direktiva 2010/78/BE e Parlamentit Evropian dhe e Këshillit, e datës 24 nëntor 2010 </w:t>
            </w:r>
          </w:p>
          <w:p w14:paraId="57E6BA71" w14:textId="4B70423C" w:rsidR="00D656C1" w:rsidRPr="003A49D6" w:rsidRDefault="00D656C1" w:rsidP="00D656C1">
            <w:pPr>
              <w:jc w:val="both"/>
              <w:rPr>
                <w:rFonts w:ascii="Times New Roman" w:hAnsi="Times New Roman"/>
                <w:sz w:val="20"/>
                <w:szCs w:val="20"/>
                <w:lang w:val="it-IT"/>
              </w:rPr>
            </w:pPr>
            <w:r w:rsidRPr="003A49D6">
              <w:rPr>
                <w:rFonts w:ascii="Times New Roman" w:hAnsi="Times New Roman"/>
                <w:sz w:val="20"/>
                <w:szCs w:val="20"/>
                <w:lang w:val="it-IT"/>
              </w:rPr>
              <w:t>►M4</w:t>
            </w:r>
          </w:p>
          <w:p w14:paraId="44FBB6BA" w14:textId="77777777" w:rsidR="00E90961" w:rsidRPr="003A49D6" w:rsidRDefault="00E90961" w:rsidP="00D656C1">
            <w:pPr>
              <w:jc w:val="both"/>
              <w:rPr>
                <w:rFonts w:ascii="Times New Roman" w:hAnsi="Times New Roman"/>
                <w:sz w:val="20"/>
                <w:szCs w:val="20"/>
                <w:lang w:val="it-IT"/>
              </w:rPr>
            </w:pPr>
            <w:r w:rsidRPr="003A49D6">
              <w:rPr>
                <w:rFonts w:ascii="Times New Roman" w:hAnsi="Times New Roman"/>
                <w:sz w:val="20"/>
                <w:szCs w:val="20"/>
                <w:lang w:val="it-IT"/>
              </w:rPr>
              <w:t xml:space="preserve">Direktiva 2013/50/BE e Parlamentit Evropian dhe e Këshillit, e datës 22 tetor 2013 </w:t>
            </w:r>
          </w:p>
          <w:p w14:paraId="0FB1D9E2" w14:textId="6F5C5A29" w:rsidR="00D656C1" w:rsidRPr="003A49D6" w:rsidRDefault="00D656C1" w:rsidP="00D656C1">
            <w:pPr>
              <w:jc w:val="both"/>
              <w:rPr>
                <w:rFonts w:ascii="Times New Roman" w:hAnsi="Times New Roman"/>
                <w:sz w:val="20"/>
                <w:szCs w:val="20"/>
                <w:lang w:val="it-IT"/>
              </w:rPr>
            </w:pPr>
            <w:r w:rsidRPr="003A49D6">
              <w:rPr>
                <w:rFonts w:ascii="Times New Roman" w:hAnsi="Times New Roman"/>
                <w:sz w:val="20"/>
                <w:szCs w:val="20"/>
                <w:lang w:val="it-IT"/>
              </w:rPr>
              <w:t>►M5</w:t>
            </w:r>
          </w:p>
          <w:p w14:paraId="49FF4294" w14:textId="77777777" w:rsidR="00E90961" w:rsidRPr="003A49D6" w:rsidRDefault="00E90961" w:rsidP="00D656C1">
            <w:pPr>
              <w:jc w:val="both"/>
              <w:rPr>
                <w:rFonts w:ascii="Times New Roman" w:hAnsi="Times New Roman"/>
                <w:sz w:val="20"/>
                <w:szCs w:val="20"/>
                <w:lang w:val="it-IT"/>
              </w:rPr>
            </w:pPr>
            <w:r w:rsidRPr="003A49D6">
              <w:rPr>
                <w:rFonts w:ascii="Times New Roman" w:hAnsi="Times New Roman"/>
                <w:sz w:val="20"/>
                <w:szCs w:val="20"/>
                <w:lang w:val="it-IT"/>
              </w:rPr>
              <w:t xml:space="preserve">Rregullorja (BE) 2021/337 e Parlamentit Evropian dhe e Këshillit, e datës 16 shkurt 2021 </w:t>
            </w:r>
          </w:p>
          <w:p w14:paraId="154CE213" w14:textId="4ADE3760" w:rsidR="00D656C1" w:rsidRPr="003A49D6" w:rsidRDefault="00D656C1" w:rsidP="00D656C1">
            <w:pPr>
              <w:jc w:val="both"/>
              <w:rPr>
                <w:rFonts w:ascii="Times New Roman" w:hAnsi="Times New Roman"/>
                <w:sz w:val="20"/>
                <w:szCs w:val="20"/>
                <w:lang w:val="it-IT"/>
              </w:rPr>
            </w:pPr>
            <w:r w:rsidRPr="003A49D6">
              <w:rPr>
                <w:rFonts w:ascii="Times New Roman" w:hAnsi="Times New Roman"/>
                <w:sz w:val="20"/>
                <w:szCs w:val="20"/>
                <w:lang w:val="it-IT"/>
              </w:rPr>
              <w:t>►M6</w:t>
            </w:r>
          </w:p>
          <w:p w14:paraId="6D921FAB" w14:textId="77777777" w:rsidR="00E90961" w:rsidRPr="003A49D6" w:rsidRDefault="00E90961" w:rsidP="00D656C1">
            <w:pPr>
              <w:jc w:val="both"/>
              <w:rPr>
                <w:rFonts w:ascii="Times New Roman" w:hAnsi="Times New Roman"/>
                <w:sz w:val="20"/>
                <w:szCs w:val="20"/>
                <w:lang w:val="it-IT"/>
              </w:rPr>
            </w:pPr>
            <w:r w:rsidRPr="003A49D6">
              <w:rPr>
                <w:rFonts w:ascii="Times New Roman" w:hAnsi="Times New Roman"/>
                <w:sz w:val="20"/>
                <w:szCs w:val="20"/>
                <w:lang w:val="it-IT"/>
              </w:rPr>
              <w:t xml:space="preserve">Direktiva (BE) 2022/2464 e Parlamentit Evropian dhe e Këshillit, e datës 14 dhjetor 2022 </w:t>
            </w:r>
          </w:p>
          <w:p w14:paraId="2937165B" w14:textId="74DD6C56" w:rsidR="00D656C1" w:rsidRPr="00E90961" w:rsidRDefault="00D656C1" w:rsidP="00D656C1">
            <w:pPr>
              <w:jc w:val="both"/>
              <w:rPr>
                <w:rFonts w:ascii="Times New Roman" w:hAnsi="Times New Roman"/>
                <w:sz w:val="20"/>
                <w:szCs w:val="20"/>
                <w:lang w:val="it-IT"/>
              </w:rPr>
            </w:pPr>
            <w:r w:rsidRPr="00E90961">
              <w:rPr>
                <w:rFonts w:ascii="Times New Roman" w:hAnsi="Times New Roman"/>
                <w:sz w:val="20"/>
                <w:szCs w:val="20"/>
                <w:lang w:val="it-IT"/>
              </w:rPr>
              <w:t>►M7</w:t>
            </w:r>
          </w:p>
          <w:p w14:paraId="3428A225" w14:textId="38658684" w:rsidR="00D656C1" w:rsidRPr="00E90961" w:rsidRDefault="00E90961" w:rsidP="00D656C1">
            <w:pPr>
              <w:jc w:val="both"/>
              <w:rPr>
                <w:rFonts w:ascii="Times New Roman" w:hAnsi="Times New Roman"/>
                <w:sz w:val="20"/>
                <w:szCs w:val="20"/>
                <w:lang w:val="it-IT"/>
              </w:rPr>
            </w:pPr>
            <w:r w:rsidRPr="00E90961">
              <w:rPr>
                <w:rFonts w:ascii="Times New Roman" w:hAnsi="Times New Roman"/>
                <w:sz w:val="20"/>
                <w:szCs w:val="20"/>
              </w:rPr>
              <w:t>Direktiva (BE) 2023/2864 e Parlamentit Evropian dhe e Këshillit, e datës 13 dhjetor 2023</w:t>
            </w:r>
          </w:p>
        </w:tc>
        <w:tc>
          <w:tcPr>
            <w:tcW w:w="3020" w:type="pct"/>
            <w:gridSpan w:val="5"/>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7A5A2073" w14:textId="5EF9C9A9" w:rsidR="003F04E0" w:rsidRPr="00C32ECB" w:rsidRDefault="00E52793" w:rsidP="0078472F">
            <w:pPr>
              <w:rPr>
                <w:rFonts w:ascii="Times New Roman" w:hAnsi="Times New Roman"/>
                <w:b/>
                <w:bCs/>
                <w:lang w:val="en-US"/>
              </w:rPr>
            </w:pPr>
            <w:proofErr w:type="spellStart"/>
            <w:r>
              <w:rPr>
                <w:rFonts w:ascii="Times New Roman" w:hAnsi="Times New Roman"/>
                <w:b/>
                <w:bCs/>
                <w:lang w:val="en-US"/>
              </w:rPr>
              <w:t>Ligji</w:t>
            </w:r>
            <w:proofErr w:type="spellEnd"/>
            <w:r>
              <w:rPr>
                <w:rFonts w:ascii="Times New Roman" w:hAnsi="Times New Roman"/>
                <w:b/>
                <w:bCs/>
                <w:lang w:val="en-US"/>
              </w:rPr>
              <w:t xml:space="preserve"> </w:t>
            </w:r>
            <w:proofErr w:type="spellStart"/>
            <w:r>
              <w:rPr>
                <w:rFonts w:ascii="Times New Roman" w:hAnsi="Times New Roman"/>
                <w:b/>
                <w:bCs/>
                <w:lang w:val="en-US"/>
              </w:rPr>
              <w:t>Shqiptar</w:t>
            </w:r>
            <w:proofErr w:type="spellEnd"/>
          </w:p>
          <w:p w14:paraId="02CB76FE" w14:textId="60D92DD6" w:rsidR="00323C8A" w:rsidRPr="00B53D05" w:rsidRDefault="00B53D05" w:rsidP="00C714C3">
            <w:pPr>
              <w:pStyle w:val="ListParagraph"/>
              <w:numPr>
                <w:ilvl w:val="1"/>
                <w:numId w:val="6"/>
              </w:numPr>
              <w:rPr>
                <w:rFonts w:ascii="Times New Roman" w:hAnsi="Times New Roman"/>
                <w:b/>
                <w:bCs/>
                <w:lang w:val="pt-BR"/>
              </w:rPr>
            </w:pPr>
            <w:r w:rsidRPr="00B53D05">
              <w:rPr>
                <w:rFonts w:ascii="Times New Roman" w:hAnsi="Times New Roman"/>
                <w:b/>
                <w:bCs/>
                <w:lang w:val="pt-BR"/>
              </w:rPr>
              <w:t>PROJEKTLIGJ PËR</w:t>
            </w:r>
            <w:r w:rsidRPr="00B53D05">
              <w:rPr>
                <w:rFonts w:ascii="Times New Roman" w:eastAsia="ヒラギノ角ゴ Pro W3" w:hAnsi="Times New Roman"/>
                <w:color w:val="000000"/>
                <w:sz w:val="20"/>
                <w:szCs w:val="20"/>
              </w:rPr>
              <w:t xml:space="preserve"> </w:t>
            </w:r>
            <w:r w:rsidRPr="00B53D05">
              <w:rPr>
                <w:rFonts w:ascii="Times New Roman" w:eastAsia="ヒラギノ角ゴ Pro W3" w:hAnsi="Times New Roman"/>
                <w:b/>
                <w:bCs/>
                <w:color w:val="000000"/>
                <w:sz w:val="20"/>
                <w:szCs w:val="20"/>
              </w:rPr>
              <w:t>KËRKESAT E TRANSPARENCËS PËR EMETUESIT E TITUJVE</w:t>
            </w:r>
          </w:p>
          <w:p w14:paraId="63699F4A" w14:textId="77777777" w:rsidR="00323C8A" w:rsidRPr="00B53D05" w:rsidRDefault="00323C8A" w:rsidP="0078472F">
            <w:pPr>
              <w:rPr>
                <w:rFonts w:ascii="Times New Roman" w:hAnsi="Times New Roman"/>
                <w:i/>
                <w:iCs/>
                <w:lang w:val="pt-BR"/>
              </w:rPr>
            </w:pPr>
          </w:p>
          <w:p w14:paraId="1905B7A7" w14:textId="77777777" w:rsidR="00B53D05" w:rsidRPr="00B53D05" w:rsidRDefault="00B53D05" w:rsidP="00B53D05">
            <w:pPr>
              <w:widowControl/>
              <w:spacing w:after="200" w:line="276" w:lineRule="auto"/>
              <w:jc w:val="both"/>
              <w:rPr>
                <w:rFonts w:ascii="Times New Roman" w:eastAsia="ヒラギノ角ゴ Pro W3" w:hAnsi="Times New Roman"/>
                <w:color w:val="000000"/>
                <w:sz w:val="20"/>
                <w:szCs w:val="20"/>
              </w:rPr>
            </w:pPr>
            <w:r w:rsidRPr="00B53D05">
              <w:rPr>
                <w:rFonts w:ascii="Times New Roman" w:eastAsia="ヒラギノ角ゴ Pro W3" w:hAnsi="Times New Roman"/>
                <w:color w:val="000000"/>
                <w:sz w:val="20"/>
                <w:szCs w:val="20"/>
              </w:rPr>
              <w:t>F – Përputhshmëri e plotë</w:t>
            </w:r>
          </w:p>
          <w:p w14:paraId="0B6349D4" w14:textId="3F799F92" w:rsidR="00B53D05" w:rsidRPr="00B53D05" w:rsidRDefault="00B53D05" w:rsidP="00B53D05">
            <w:pPr>
              <w:widowControl/>
              <w:spacing w:line="276" w:lineRule="auto"/>
              <w:jc w:val="both"/>
              <w:rPr>
                <w:rFonts w:ascii="Times New Roman" w:eastAsia="ヒラギノ角ゴ Pro W3" w:hAnsi="Times New Roman"/>
                <w:color w:val="000000"/>
                <w:sz w:val="20"/>
                <w:szCs w:val="20"/>
              </w:rPr>
            </w:pPr>
            <w:r w:rsidRPr="00B53D05">
              <w:rPr>
                <w:rFonts w:ascii="Times New Roman" w:eastAsia="ヒラギノ角ゴ Pro W3" w:hAnsi="Times New Roman"/>
                <w:color w:val="000000"/>
                <w:sz w:val="20"/>
                <w:szCs w:val="20"/>
              </w:rPr>
              <w:t>P – Përputhshmëri e pjesshm</w:t>
            </w:r>
            <w:r>
              <w:rPr>
                <w:rFonts w:ascii="Times New Roman" w:eastAsia="ヒラギノ角ゴ Pro W3" w:hAnsi="Times New Roman"/>
                <w:color w:val="000000"/>
                <w:sz w:val="20"/>
                <w:szCs w:val="20"/>
              </w:rPr>
              <w:t>e</w:t>
            </w:r>
          </w:p>
          <w:p w14:paraId="2FA540A9" w14:textId="7B13FA6B" w:rsidR="003F04E0" w:rsidRPr="00C32ECB" w:rsidRDefault="00B53D05" w:rsidP="00B53D05">
            <w:pPr>
              <w:rPr>
                <w:rFonts w:ascii="Times New Roman" w:hAnsi="Times New Roman"/>
                <w:lang w:val="en-US"/>
              </w:rPr>
            </w:pPr>
            <w:r w:rsidRPr="00B53D05">
              <w:rPr>
                <w:rFonts w:ascii="Times New Roman" w:eastAsia="ヒラギノ角ゴ Pro W3" w:hAnsi="Times New Roman"/>
                <w:color w:val="000000"/>
                <w:sz w:val="20"/>
                <w:szCs w:val="20"/>
              </w:rPr>
              <w:t>N – E papërputhur</w:t>
            </w:r>
          </w:p>
        </w:tc>
      </w:tr>
      <w:tr w:rsidR="00D86F1E" w:rsidRPr="00C32ECB" w14:paraId="7007CB39" w14:textId="77777777" w:rsidTr="00257239">
        <w:trPr>
          <w:cantSplit/>
          <w:trHeight w:val="253"/>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8C18993"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43C7B920"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2</w:t>
            </w:r>
          </w:p>
        </w:tc>
        <w:tc>
          <w:tcPr>
            <w:tcW w:w="313"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6015C99B"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3</w:t>
            </w:r>
          </w:p>
        </w:tc>
        <w:tc>
          <w:tcPr>
            <w:tcW w:w="2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3EE41600"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F2CDDE8"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5</w:t>
            </w:r>
          </w:p>
        </w:tc>
        <w:tc>
          <w:tcPr>
            <w:tcW w:w="37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0749FA4E" w14:textId="77777777" w:rsidR="003F04E0" w:rsidRPr="00C32ECB" w:rsidRDefault="003F04E0" w:rsidP="0078472F">
            <w:pPr>
              <w:ind w:firstLine="251"/>
              <w:jc w:val="center"/>
              <w:rPr>
                <w:rFonts w:ascii="Times New Roman" w:hAnsi="Times New Roman"/>
                <w:b/>
                <w:bCs/>
                <w:lang w:val="en-US"/>
              </w:rPr>
            </w:pPr>
            <w:r w:rsidRPr="00C32ECB">
              <w:rPr>
                <w:rFonts w:ascii="Times New Roman" w:hAnsi="Times New Roman"/>
                <w:b/>
                <w:bCs/>
                <w:lang w:val="en-US"/>
              </w:rPr>
              <w:t>6</w:t>
            </w:r>
          </w:p>
        </w:tc>
        <w:tc>
          <w:tcPr>
            <w:tcW w:w="605"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3C1440D4"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7</w:t>
            </w:r>
          </w:p>
        </w:tc>
      </w:tr>
      <w:tr w:rsidR="00D86F1E" w:rsidRPr="00C32ECB" w14:paraId="5F7CC807" w14:textId="77777777" w:rsidTr="00257239">
        <w:trPr>
          <w:cantSplit/>
          <w:trHeight w:val="222"/>
          <w:jc w:val="center"/>
        </w:trPr>
        <w:tc>
          <w:tcPr>
            <w:tcW w:w="340"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760C2B1C" w14:textId="24C7550E" w:rsidR="003F04E0" w:rsidRPr="00C32ECB" w:rsidRDefault="00555D4B" w:rsidP="0078472F">
            <w:pPr>
              <w:jc w:val="center"/>
              <w:rPr>
                <w:rFonts w:ascii="Times New Roman" w:hAnsi="Times New Roman"/>
                <w:b/>
                <w:bCs/>
                <w:lang w:val="en-US"/>
              </w:rPr>
            </w:pPr>
            <w:r>
              <w:rPr>
                <w:rFonts w:ascii="Times New Roman" w:hAnsi="Times New Roman"/>
                <w:b/>
                <w:bCs/>
                <w:lang w:val="en-US"/>
              </w:rPr>
              <w:t>Neni</w:t>
            </w:r>
          </w:p>
        </w:tc>
        <w:tc>
          <w:tcPr>
            <w:tcW w:w="1640"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4BDED678"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Text</w:t>
            </w:r>
          </w:p>
        </w:tc>
        <w:tc>
          <w:tcPr>
            <w:tcW w:w="313"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3ED698D4" w14:textId="77777777" w:rsidR="003F04E0" w:rsidRPr="00C32ECB" w:rsidRDefault="003F04E0" w:rsidP="0078472F">
            <w:pPr>
              <w:jc w:val="center"/>
              <w:rPr>
                <w:rFonts w:ascii="Times New Roman" w:hAnsi="Times New Roman"/>
                <w:b/>
                <w:bCs/>
                <w:lang w:val="en-US"/>
              </w:rPr>
            </w:pPr>
            <w:r w:rsidRPr="00C32ECB">
              <w:rPr>
                <w:rFonts w:ascii="Times New Roman" w:hAnsi="Times New Roman"/>
                <w:b/>
                <w:bCs/>
                <w:lang w:val="en-US"/>
              </w:rPr>
              <w:t>Reference</w:t>
            </w:r>
          </w:p>
        </w:tc>
        <w:tc>
          <w:tcPr>
            <w:tcW w:w="290"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9B1D1AF" w14:textId="1C236467" w:rsidR="003F04E0" w:rsidRPr="00C32ECB" w:rsidRDefault="00555D4B" w:rsidP="0078472F">
            <w:pPr>
              <w:jc w:val="center"/>
              <w:rPr>
                <w:rFonts w:ascii="Times New Roman" w:hAnsi="Times New Roman"/>
                <w:b/>
                <w:bCs/>
                <w:lang w:val="en-US"/>
              </w:rPr>
            </w:pPr>
            <w:r>
              <w:rPr>
                <w:rFonts w:ascii="Times New Roman" w:hAnsi="Times New Roman"/>
                <w:b/>
                <w:bCs/>
                <w:lang w:val="en-US"/>
              </w:rPr>
              <w:t>Neni</w:t>
            </w:r>
          </w:p>
        </w:tc>
        <w:tc>
          <w:tcPr>
            <w:tcW w:w="1434"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5C60A27" w14:textId="7ED2D0D5" w:rsidR="003F04E0" w:rsidRPr="00C32ECB" w:rsidRDefault="00EB68DD" w:rsidP="0078472F">
            <w:pPr>
              <w:jc w:val="center"/>
              <w:rPr>
                <w:rFonts w:ascii="Times New Roman" w:hAnsi="Times New Roman"/>
                <w:b/>
                <w:bCs/>
                <w:lang w:val="en-US"/>
              </w:rPr>
            </w:pPr>
            <w:proofErr w:type="spellStart"/>
            <w:r>
              <w:rPr>
                <w:rFonts w:ascii="Times New Roman" w:hAnsi="Times New Roman"/>
                <w:b/>
                <w:bCs/>
                <w:lang w:val="en-US"/>
              </w:rPr>
              <w:t>Përmbajtja</w:t>
            </w:r>
            <w:proofErr w:type="spellEnd"/>
          </w:p>
        </w:tc>
        <w:tc>
          <w:tcPr>
            <w:tcW w:w="378"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5980635E" w14:textId="37E7949E" w:rsidR="003F04E0" w:rsidRPr="00C32ECB" w:rsidRDefault="00E52793" w:rsidP="0078472F">
            <w:pPr>
              <w:jc w:val="center"/>
              <w:rPr>
                <w:rFonts w:ascii="Times New Roman" w:hAnsi="Times New Roman"/>
                <w:b/>
                <w:bCs/>
                <w:lang w:val="en-US"/>
              </w:rPr>
            </w:pPr>
            <w:proofErr w:type="spellStart"/>
            <w:r>
              <w:rPr>
                <w:rFonts w:ascii="Times New Roman" w:hAnsi="Times New Roman"/>
                <w:b/>
                <w:bCs/>
                <w:lang w:val="en-US"/>
              </w:rPr>
              <w:t>Përputhshmëria</w:t>
            </w:r>
            <w:proofErr w:type="spellEnd"/>
          </w:p>
        </w:tc>
        <w:tc>
          <w:tcPr>
            <w:tcW w:w="605"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2D70E7E3" w14:textId="43CC11E3" w:rsidR="003F04E0" w:rsidRPr="00C32ECB" w:rsidRDefault="00E52793" w:rsidP="0078472F">
            <w:pPr>
              <w:jc w:val="center"/>
              <w:rPr>
                <w:rFonts w:ascii="Times New Roman" w:hAnsi="Times New Roman"/>
                <w:b/>
                <w:bCs/>
                <w:lang w:val="en-US"/>
              </w:rPr>
            </w:pPr>
            <w:proofErr w:type="spellStart"/>
            <w:r>
              <w:rPr>
                <w:rFonts w:ascii="Times New Roman" w:hAnsi="Times New Roman"/>
                <w:b/>
                <w:bCs/>
                <w:lang w:val="en-US"/>
              </w:rPr>
              <w:t>Shenime</w:t>
            </w:r>
            <w:proofErr w:type="spellEnd"/>
          </w:p>
        </w:tc>
      </w:tr>
      <w:tr w:rsidR="00D86F1E" w:rsidRPr="00C32ECB" w14:paraId="7CC9D9CE" w14:textId="77777777" w:rsidTr="00257239">
        <w:trPr>
          <w:cantSplit/>
          <w:trHeight w:val="222"/>
          <w:jc w:val="center"/>
        </w:trPr>
        <w:tc>
          <w:tcPr>
            <w:tcW w:w="340" w:type="pct"/>
            <w:tcBorders>
              <w:top w:val="single" w:sz="18" w:space="0" w:color="auto"/>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DA4C72" w14:textId="08C87C0E" w:rsidR="002C1498" w:rsidRPr="00C32ECB" w:rsidRDefault="008C4B75" w:rsidP="002C1498">
            <w:pPr>
              <w:jc w:val="both"/>
              <w:rPr>
                <w:rFonts w:ascii="Times New Roman" w:hAnsi="Times New Roman"/>
                <w:sz w:val="20"/>
                <w:szCs w:val="20"/>
                <w:lang w:val="en-US"/>
              </w:rPr>
            </w:pPr>
            <w:r>
              <w:rPr>
                <w:rFonts w:ascii="Times New Roman" w:hAnsi="Times New Roman"/>
                <w:sz w:val="20"/>
                <w:szCs w:val="20"/>
                <w:lang w:val="en-US"/>
              </w:rPr>
              <w:t xml:space="preserve">Neni1     </w:t>
            </w:r>
            <w:r w:rsidR="00E01299">
              <w:rPr>
                <w:rFonts w:ascii="Times New Roman" w:hAnsi="Times New Roman"/>
                <w:sz w:val="20"/>
                <w:szCs w:val="20"/>
                <w:lang w:val="en-US"/>
              </w:rPr>
              <w:t xml:space="preserve"> P</w:t>
            </w:r>
            <w:r>
              <w:rPr>
                <w:rFonts w:ascii="Times New Roman" w:hAnsi="Times New Roman"/>
                <w:sz w:val="20"/>
                <w:szCs w:val="20"/>
                <w:lang w:val="en-US"/>
              </w:rPr>
              <w:t>ika 1</w:t>
            </w:r>
          </w:p>
        </w:tc>
        <w:tc>
          <w:tcPr>
            <w:tcW w:w="1640" w:type="pct"/>
            <w:tcBorders>
              <w:top w:val="single" w:sz="18" w:space="0" w:color="auto"/>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3EF409" w14:textId="2B22D830" w:rsidR="008C4B75" w:rsidRPr="008C4B75" w:rsidRDefault="008C4B75" w:rsidP="008C4B75">
            <w:pPr>
              <w:jc w:val="both"/>
              <w:rPr>
                <w:rFonts w:ascii="Times New Roman" w:hAnsi="Times New Roman"/>
                <w:sz w:val="20"/>
                <w:szCs w:val="20"/>
                <w:lang w:val="en-US" w:eastAsia="hr-HR"/>
              </w:rPr>
            </w:pPr>
            <w:r>
              <w:rPr>
                <w:rFonts w:ascii="Times New Roman" w:hAnsi="Times New Roman"/>
                <w:sz w:val="20"/>
                <w:szCs w:val="20"/>
                <w:lang w:val="en-US" w:eastAsia="hr-HR"/>
              </w:rPr>
              <w:t>1.</w:t>
            </w:r>
            <w:r w:rsidRPr="008C4B75">
              <w:rPr>
                <w:rFonts w:ascii="Times New Roman" w:hAnsi="Times New Roman"/>
                <w:sz w:val="20"/>
                <w:szCs w:val="20"/>
                <w:lang w:val="en-US" w:eastAsia="hr-HR"/>
              </w:rPr>
              <w:t xml:space="preserve">Kjo </w:t>
            </w:r>
            <w:proofErr w:type="spellStart"/>
            <w:r w:rsidRPr="008C4B75">
              <w:rPr>
                <w:rFonts w:ascii="Times New Roman" w:hAnsi="Times New Roman"/>
                <w:sz w:val="20"/>
                <w:szCs w:val="20"/>
                <w:lang w:val="en-US" w:eastAsia="hr-HR"/>
              </w:rPr>
              <w:t>Direktivë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përcakton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kërkesat</w:t>
            </w:r>
            <w:proofErr w:type="spellEnd"/>
            <w:r>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lidhje</w:t>
            </w:r>
            <w:proofErr w:type="spellEnd"/>
            <w:r w:rsidRPr="008C4B75">
              <w:rPr>
                <w:rFonts w:ascii="Times New Roman" w:hAnsi="Times New Roman"/>
                <w:sz w:val="20"/>
                <w:szCs w:val="20"/>
                <w:lang w:val="en-US" w:eastAsia="hr-HR"/>
              </w:rPr>
              <w:t xml:space="preserve"> me </w:t>
            </w:r>
            <w:proofErr w:type="spellStart"/>
            <w:r w:rsidRPr="008C4B75">
              <w:rPr>
                <w:rFonts w:ascii="Times New Roman" w:hAnsi="Times New Roman"/>
                <w:sz w:val="20"/>
                <w:szCs w:val="20"/>
                <w:lang w:val="en-US" w:eastAsia="hr-HR"/>
              </w:rPr>
              <w:t>zbulimin</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informacionit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periodik</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dhe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vazhdueshëm</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lidhje</w:t>
            </w:r>
            <w:proofErr w:type="spellEnd"/>
            <w:r w:rsidRPr="008C4B75">
              <w:rPr>
                <w:rFonts w:ascii="Times New Roman" w:hAnsi="Times New Roman"/>
                <w:sz w:val="20"/>
                <w:szCs w:val="20"/>
                <w:lang w:val="en-US" w:eastAsia="hr-HR"/>
              </w:rPr>
              <w:t xml:space="preserve"> me </w:t>
            </w:r>
            <w:proofErr w:type="spellStart"/>
            <w:r w:rsidRPr="008C4B75">
              <w:rPr>
                <w:rFonts w:ascii="Times New Roman" w:hAnsi="Times New Roman"/>
                <w:sz w:val="20"/>
                <w:szCs w:val="20"/>
                <w:lang w:val="en-US" w:eastAsia="hr-HR"/>
              </w:rPr>
              <w:t>emetuesit</w:t>
            </w:r>
            <w:proofErr w:type="spellEnd"/>
            <w:r w:rsidRPr="008C4B75">
              <w:rPr>
                <w:rFonts w:ascii="Times New Roman" w:hAnsi="Times New Roman"/>
                <w:sz w:val="20"/>
                <w:szCs w:val="20"/>
                <w:lang w:val="en-US" w:eastAsia="hr-HR"/>
              </w:rPr>
              <w:t xml:space="preserve">, </w:t>
            </w:r>
            <w:proofErr w:type="spellStart"/>
            <w:r>
              <w:rPr>
                <w:rFonts w:ascii="Times New Roman" w:hAnsi="Times New Roman"/>
                <w:sz w:val="20"/>
                <w:szCs w:val="20"/>
                <w:lang w:val="en-US" w:eastAsia="hr-HR"/>
              </w:rPr>
              <w:t>tituj</w:t>
            </w:r>
            <w:proofErr w:type="spellEnd"/>
            <w:r>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cilëve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janë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pranuar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tashmë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tregtim</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një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rregulluar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që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ndodhet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ose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vepron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brenda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një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Shteti</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Anëtar</w:t>
            </w:r>
            <w:proofErr w:type="spellEnd"/>
            <w:r w:rsidRPr="008C4B75">
              <w:rPr>
                <w:rFonts w:ascii="Times New Roman" w:hAnsi="Times New Roman"/>
                <w:sz w:val="20"/>
                <w:szCs w:val="20"/>
                <w:lang w:val="en-US" w:eastAsia="hr-HR"/>
              </w:rPr>
              <w:t>.</w:t>
            </w:r>
          </w:p>
          <w:p w14:paraId="64B37FB6" w14:textId="0C68C0FA" w:rsidR="00BE4FE7" w:rsidRPr="00C32ECB" w:rsidRDefault="00BE4FE7" w:rsidP="002C1498">
            <w:pPr>
              <w:jc w:val="both"/>
              <w:rPr>
                <w:rFonts w:ascii="Times New Roman" w:hAnsi="Times New Roman"/>
                <w:sz w:val="20"/>
                <w:szCs w:val="20"/>
                <w:lang w:val="en-US" w:eastAsia="hr-HR"/>
              </w:rPr>
            </w:pPr>
          </w:p>
        </w:tc>
        <w:tc>
          <w:tcPr>
            <w:tcW w:w="313" w:type="pct"/>
            <w:tcBorders>
              <w:top w:val="single" w:sz="18" w:space="0" w:color="auto"/>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376233" w14:textId="54A230EA" w:rsidR="00BE4FE7" w:rsidRPr="00C32ECB" w:rsidRDefault="00BE4FE7" w:rsidP="008C4B75">
            <w:pPr>
              <w:jc w:val="both"/>
              <w:rPr>
                <w:rFonts w:ascii="Times New Roman" w:hAnsi="Times New Roman"/>
                <w:sz w:val="20"/>
                <w:szCs w:val="20"/>
                <w:lang w:val="en-US"/>
              </w:rPr>
            </w:pPr>
          </w:p>
        </w:tc>
        <w:tc>
          <w:tcPr>
            <w:tcW w:w="290"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5F6CD7" w14:textId="2CAA3B98" w:rsidR="00F24DE3" w:rsidRPr="00F24DE3" w:rsidRDefault="00555D4B" w:rsidP="00F24DE3">
            <w:pPr>
              <w:jc w:val="both"/>
              <w:rPr>
                <w:rFonts w:ascii="Times New Roman" w:hAnsi="Times New Roman"/>
                <w:sz w:val="20"/>
                <w:szCs w:val="20"/>
                <w:lang w:val="en-US"/>
              </w:rPr>
            </w:pPr>
            <w:proofErr w:type="spellStart"/>
            <w:r>
              <w:rPr>
                <w:rFonts w:ascii="Times New Roman" w:hAnsi="Times New Roman"/>
                <w:sz w:val="20"/>
                <w:szCs w:val="20"/>
                <w:lang w:val="en-US"/>
              </w:rPr>
              <w:t>Kapitulli</w:t>
            </w:r>
            <w:proofErr w:type="spellEnd"/>
            <w:r w:rsidR="00F24DE3" w:rsidRPr="00F24DE3">
              <w:rPr>
                <w:rFonts w:ascii="Times New Roman" w:hAnsi="Times New Roman"/>
                <w:sz w:val="20"/>
                <w:szCs w:val="20"/>
                <w:lang w:val="en-US"/>
              </w:rPr>
              <w:t xml:space="preserve"> 1</w:t>
            </w:r>
          </w:p>
          <w:p w14:paraId="0BDF743D" w14:textId="77F10B43"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1</w:t>
            </w:r>
          </w:p>
          <w:p w14:paraId="48BF2CBF" w14:textId="348DEA91" w:rsidR="00BE4FE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tc>
        <w:tc>
          <w:tcPr>
            <w:tcW w:w="1434"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247CA4" w14:textId="1C13E53A" w:rsidR="00BE4FE7"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1.</w:t>
            </w:r>
            <w:r w:rsidRPr="00164906">
              <w:rPr>
                <w:rFonts w:ascii="Times New Roman" w:hAnsi="Times New Roman"/>
                <w:sz w:val="20"/>
                <w:szCs w:val="20"/>
                <w:lang w:val="en-US" w:eastAsia="hr-HR"/>
              </w:rPr>
              <w:tab/>
              <w:t xml:space="preserve">Ky </w:t>
            </w:r>
            <w:proofErr w:type="spellStart"/>
            <w:r w:rsidRPr="00164906">
              <w:rPr>
                <w:rFonts w:ascii="Times New Roman" w:hAnsi="Times New Roman"/>
                <w:sz w:val="20"/>
                <w:szCs w:val="20"/>
                <w:lang w:val="en-US" w:eastAsia="hr-HR"/>
              </w:rPr>
              <w:t>Ligj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kërkesat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publikimin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informacionit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periodik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vazhdueshëm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cilëve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ndodhet</w:t>
            </w:r>
            <w:proofErr w:type="spellEnd"/>
            <w:r w:rsidRPr="00164906">
              <w:rPr>
                <w:rFonts w:ascii="Times New Roman" w:hAnsi="Times New Roman"/>
                <w:sz w:val="20"/>
                <w:szCs w:val="20"/>
                <w:lang w:val="en-US" w:eastAsia="hr-HR"/>
              </w:rPr>
              <w:t xml:space="preserve"> apo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ushtron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veprimtari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Republikën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apo </w:t>
            </w:r>
            <w:proofErr w:type="spellStart"/>
            <w:r w:rsidRPr="00164906">
              <w:rPr>
                <w:rFonts w:ascii="Times New Roman" w:hAnsi="Times New Roman"/>
                <w:sz w:val="20"/>
                <w:szCs w:val="20"/>
                <w:lang w:val="en-US" w:eastAsia="hr-HR"/>
              </w:rPr>
              <w:t>brenda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w:t>
            </w:r>
          </w:p>
        </w:tc>
        <w:tc>
          <w:tcPr>
            <w:tcW w:w="378"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CE96F1" w14:textId="332364EE" w:rsidR="00BE4FE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18" w:space="0" w:color="auto"/>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815C98" w14:textId="77777777" w:rsidR="00BE4FE7" w:rsidRPr="00C32ECB" w:rsidRDefault="00BE4FE7" w:rsidP="002C1498">
            <w:pPr>
              <w:jc w:val="both"/>
              <w:rPr>
                <w:rFonts w:ascii="Times New Roman" w:hAnsi="Times New Roman"/>
                <w:sz w:val="20"/>
                <w:szCs w:val="20"/>
                <w:lang w:val="en-US"/>
              </w:rPr>
            </w:pPr>
          </w:p>
        </w:tc>
      </w:tr>
      <w:tr w:rsidR="00D86F1E" w:rsidRPr="00C32ECB" w14:paraId="0DB8CCF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B68A4D" w14:textId="0AE9EF33" w:rsidR="00BE4FE7" w:rsidRPr="00C32ECB" w:rsidRDefault="008C4B75" w:rsidP="002C1498">
            <w:pPr>
              <w:jc w:val="both"/>
              <w:rPr>
                <w:rFonts w:ascii="Times New Roman" w:hAnsi="Times New Roman"/>
                <w:sz w:val="20"/>
                <w:szCs w:val="20"/>
                <w:lang w:val="en-US"/>
              </w:rPr>
            </w:pPr>
            <w:r>
              <w:rPr>
                <w:rFonts w:ascii="Times New Roman" w:hAnsi="Times New Roman"/>
                <w:sz w:val="20"/>
                <w:szCs w:val="20"/>
                <w:lang w:val="en-US"/>
              </w:rPr>
              <w:lastRenderedPageBreak/>
              <w:t xml:space="preserve">Neni1    </w:t>
            </w:r>
            <w:r w:rsidR="00E01299">
              <w:rPr>
                <w:rFonts w:ascii="Times New Roman" w:hAnsi="Times New Roman"/>
                <w:sz w:val="20"/>
                <w:szCs w:val="20"/>
                <w:lang w:val="en-US"/>
              </w:rPr>
              <w:t xml:space="preserve"> </w:t>
            </w:r>
            <w:r>
              <w:rPr>
                <w:rFonts w:ascii="Times New Roman" w:hAnsi="Times New Roman"/>
                <w:sz w:val="20"/>
                <w:szCs w:val="20"/>
                <w:lang w:val="en-US"/>
              </w:rPr>
              <w:t xml:space="preserve"> </w:t>
            </w:r>
            <w:r w:rsidR="00E01299">
              <w:rPr>
                <w:rFonts w:ascii="Times New Roman" w:hAnsi="Times New Roman"/>
                <w:sz w:val="20"/>
                <w:szCs w:val="20"/>
                <w:lang w:val="en-US"/>
              </w:rPr>
              <w:t>P</w:t>
            </w:r>
            <w:r>
              <w:rPr>
                <w:rFonts w:ascii="Times New Roman" w:hAnsi="Times New Roman"/>
                <w:sz w:val="20"/>
                <w:szCs w:val="20"/>
                <w:lang w:val="en-US"/>
              </w:rPr>
              <w:t>ika 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608655" w14:textId="6B9D5DA2" w:rsidR="008C4B75" w:rsidRPr="008C4B75" w:rsidRDefault="008C4B75" w:rsidP="008C4B75">
            <w:pPr>
              <w:jc w:val="both"/>
              <w:rPr>
                <w:rFonts w:ascii="Times New Roman" w:hAnsi="Times New Roman"/>
                <w:sz w:val="20"/>
                <w:szCs w:val="20"/>
                <w:lang w:val="en-US" w:eastAsia="hr-HR"/>
              </w:rPr>
            </w:pPr>
            <w:r>
              <w:rPr>
                <w:rFonts w:ascii="Times New Roman" w:hAnsi="Times New Roman"/>
                <w:sz w:val="20"/>
                <w:szCs w:val="20"/>
                <w:lang w:val="en-US" w:eastAsia="hr-HR"/>
              </w:rPr>
              <w:t>2.</w:t>
            </w:r>
            <w:r w:rsidRPr="008C4B75">
              <w:rPr>
                <w:rFonts w:ascii="Times New Roman" w:hAnsi="Times New Roman"/>
                <w:sz w:val="20"/>
                <w:szCs w:val="20"/>
                <w:lang w:val="en-US" w:eastAsia="hr-HR"/>
              </w:rPr>
              <w:t xml:space="preserve">Kjo </w:t>
            </w:r>
            <w:proofErr w:type="spellStart"/>
            <w:r w:rsidRPr="008C4B75">
              <w:rPr>
                <w:rFonts w:ascii="Times New Roman" w:hAnsi="Times New Roman"/>
                <w:sz w:val="20"/>
                <w:szCs w:val="20"/>
                <w:lang w:val="en-US" w:eastAsia="hr-HR"/>
              </w:rPr>
              <w:t>Direktivë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nuk</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zbatohet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njësitë</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emetuara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nga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sipërmarrjet</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investimeve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kolektive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përveç</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atyre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tipit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mbyllur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ose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njësitë</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blera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ose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shitura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sipërmarrje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tilla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investimeve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kolektive</w:t>
            </w:r>
            <w:proofErr w:type="spellEnd"/>
            <w:r w:rsidRPr="008C4B75">
              <w:rPr>
                <w:rFonts w:ascii="Times New Roman" w:hAnsi="Times New Roman"/>
                <w:sz w:val="20"/>
                <w:szCs w:val="20"/>
                <w:lang w:val="en-US" w:eastAsia="hr-HR"/>
              </w:rPr>
              <w:t>.</w:t>
            </w:r>
          </w:p>
          <w:p w14:paraId="22E460A6" w14:textId="359626F0" w:rsidR="00BE4FE7" w:rsidRPr="00C32ECB" w:rsidRDefault="00BE4FE7" w:rsidP="002C1498">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5C8E62" w14:textId="053FBBF9" w:rsidR="00BE4FE7" w:rsidRPr="00C32ECB" w:rsidRDefault="00BE4FE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36C150" w14:textId="34A4C7F0"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1</w:t>
            </w:r>
          </w:p>
          <w:p w14:paraId="2FCF036B" w14:textId="357E52A8" w:rsidR="00BE4FE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2F417" w14:textId="043DA9E3" w:rsidR="00BE4FE7" w:rsidRPr="00C32ECB" w:rsidRDefault="00164906" w:rsidP="00164906">
            <w:pPr>
              <w:ind w:firstLine="720"/>
              <w:jc w:val="both"/>
              <w:rPr>
                <w:rFonts w:ascii="Times New Roman" w:hAnsi="Times New Roman"/>
                <w:sz w:val="20"/>
                <w:szCs w:val="20"/>
                <w:lang w:val="en-US" w:eastAsia="hr-HR"/>
              </w:rPr>
            </w:pPr>
            <w:r w:rsidRPr="00164906">
              <w:rPr>
                <w:rFonts w:ascii="Times New Roman" w:hAnsi="Times New Roman"/>
                <w:sz w:val="20"/>
                <w:szCs w:val="20"/>
                <w:lang w:val="en-US" w:eastAsia="hr-HR"/>
              </w:rPr>
              <w:t>2.</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Kërkesat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këtij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Ligji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nuk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zbatohen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kuotat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emetuara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sipërmarrjet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investimeve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kolektive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ndryshme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ato</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pjesëmarrje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mbyllur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kuotat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blerë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shitur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sipërmarrje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tilla </w:t>
            </w:r>
            <w:proofErr w:type="spellStart"/>
            <w:r w:rsidRPr="00164906">
              <w:rPr>
                <w:rFonts w:ascii="Times New Roman" w:hAnsi="Times New Roman"/>
                <w:sz w:val="20"/>
                <w:szCs w:val="20"/>
                <w:lang w:val="en-US" w:eastAsia="hr-HR"/>
              </w:rPr>
              <w:t>kolektive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investimi</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1AF67D" w14:textId="140D46B7" w:rsidR="00BE4FE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6EF4F8" w14:textId="77777777" w:rsidR="00BE4FE7" w:rsidRPr="00C32ECB" w:rsidRDefault="00BE4FE7" w:rsidP="002C1498">
            <w:pPr>
              <w:jc w:val="both"/>
              <w:rPr>
                <w:rFonts w:ascii="Times New Roman" w:hAnsi="Times New Roman"/>
                <w:sz w:val="20"/>
                <w:szCs w:val="20"/>
                <w:lang w:val="en-US"/>
              </w:rPr>
            </w:pPr>
          </w:p>
        </w:tc>
      </w:tr>
      <w:tr w:rsidR="00D86F1E" w:rsidRPr="00C32ECB" w14:paraId="408B3BC4"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4826C8" w14:textId="0D110904" w:rsidR="00BE4FE7" w:rsidRPr="00C32ECB" w:rsidRDefault="008C4B75" w:rsidP="002C1498">
            <w:pPr>
              <w:jc w:val="both"/>
              <w:rPr>
                <w:rFonts w:ascii="Times New Roman" w:hAnsi="Times New Roman"/>
                <w:sz w:val="20"/>
                <w:szCs w:val="20"/>
                <w:lang w:val="en-US"/>
              </w:rPr>
            </w:pPr>
            <w:r>
              <w:rPr>
                <w:rFonts w:ascii="Times New Roman" w:hAnsi="Times New Roman"/>
                <w:sz w:val="20"/>
                <w:szCs w:val="20"/>
                <w:lang w:val="en-US"/>
              </w:rPr>
              <w:t xml:space="preserve">Neni1    </w:t>
            </w:r>
            <w:r w:rsidR="00E01299">
              <w:rPr>
                <w:rFonts w:ascii="Times New Roman" w:hAnsi="Times New Roman"/>
                <w:sz w:val="20"/>
                <w:szCs w:val="20"/>
                <w:lang w:val="en-US"/>
              </w:rPr>
              <w:t xml:space="preserve"> </w:t>
            </w:r>
            <w:r>
              <w:rPr>
                <w:rFonts w:ascii="Times New Roman" w:hAnsi="Times New Roman"/>
                <w:sz w:val="20"/>
                <w:szCs w:val="20"/>
                <w:lang w:val="en-US"/>
              </w:rPr>
              <w:t xml:space="preserve"> </w:t>
            </w:r>
            <w:r w:rsidR="00E01299">
              <w:rPr>
                <w:rFonts w:ascii="Times New Roman" w:hAnsi="Times New Roman"/>
                <w:sz w:val="20"/>
                <w:szCs w:val="20"/>
                <w:lang w:val="en-US"/>
              </w:rPr>
              <w:t>P</w:t>
            </w:r>
            <w:r>
              <w:rPr>
                <w:rFonts w:ascii="Times New Roman" w:hAnsi="Times New Roman"/>
                <w:sz w:val="20"/>
                <w:szCs w:val="20"/>
                <w:lang w:val="en-US"/>
              </w:rPr>
              <w:t>ika 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04B507" w14:textId="0591EE63" w:rsidR="00BE4FE7" w:rsidRPr="00C32ECB" w:rsidRDefault="008C4B75" w:rsidP="002C1498">
            <w:pPr>
              <w:jc w:val="both"/>
              <w:rPr>
                <w:rFonts w:ascii="Times New Roman" w:hAnsi="Times New Roman"/>
                <w:sz w:val="20"/>
                <w:szCs w:val="20"/>
                <w:lang w:val="en-US" w:eastAsia="hr-HR"/>
              </w:rPr>
            </w:pPr>
            <w:r w:rsidRPr="008C4B75">
              <w:rPr>
                <w:rFonts w:ascii="Times New Roman" w:hAnsi="Times New Roman"/>
                <w:sz w:val="20"/>
                <w:szCs w:val="20"/>
                <w:lang w:val="en-US" w:eastAsia="hr-HR"/>
              </w:rPr>
              <w:t xml:space="preserve">3.Shtetet </w:t>
            </w:r>
            <w:proofErr w:type="spellStart"/>
            <w:r w:rsidRPr="008C4B75">
              <w:rPr>
                <w:rFonts w:ascii="Times New Roman" w:hAnsi="Times New Roman"/>
                <w:sz w:val="20"/>
                <w:szCs w:val="20"/>
                <w:lang w:val="en-US" w:eastAsia="hr-HR"/>
              </w:rPr>
              <w:t>Anëtare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mund</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vendosin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mos</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i</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zbatojnë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dispozitat</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përmendura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nenin</w:t>
            </w:r>
            <w:proofErr w:type="spellEnd"/>
            <w:r w:rsidRPr="008C4B75">
              <w:rPr>
                <w:rFonts w:ascii="Times New Roman" w:hAnsi="Times New Roman"/>
                <w:sz w:val="20"/>
                <w:szCs w:val="20"/>
                <w:lang w:val="en-US" w:eastAsia="hr-HR"/>
              </w:rPr>
              <w:t xml:space="preserve"> 16(3) </w:t>
            </w:r>
            <w:proofErr w:type="spellStart"/>
            <w:r w:rsidRPr="008C4B75">
              <w:rPr>
                <w:rFonts w:ascii="Times New Roman" w:hAnsi="Times New Roman"/>
                <w:sz w:val="20"/>
                <w:szCs w:val="20"/>
                <w:lang w:val="en-US" w:eastAsia="hr-HR"/>
              </w:rPr>
              <w:t>dhe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paragrafët</w:t>
            </w:r>
            <w:proofErr w:type="spellEnd"/>
            <w:r w:rsidRPr="008C4B75">
              <w:rPr>
                <w:rFonts w:ascii="Times New Roman" w:hAnsi="Times New Roman"/>
                <w:sz w:val="20"/>
                <w:szCs w:val="20"/>
                <w:lang w:val="en-US" w:eastAsia="hr-HR"/>
              </w:rPr>
              <w:t xml:space="preserve"> 2, 3 </w:t>
            </w:r>
            <w:proofErr w:type="spellStart"/>
            <w:r w:rsidRPr="008C4B75">
              <w:rPr>
                <w:rFonts w:ascii="Times New Roman" w:hAnsi="Times New Roman"/>
                <w:sz w:val="20"/>
                <w:szCs w:val="20"/>
                <w:lang w:val="en-US" w:eastAsia="hr-HR"/>
              </w:rPr>
              <w:t>dhe</w:t>
            </w:r>
            <w:proofErr w:type="spellEnd"/>
            <w:r w:rsidRPr="008C4B75">
              <w:rPr>
                <w:rFonts w:ascii="Times New Roman" w:hAnsi="Times New Roman"/>
                <w:sz w:val="20"/>
                <w:szCs w:val="20"/>
                <w:lang w:val="en-US" w:eastAsia="hr-HR"/>
              </w:rPr>
              <w:t xml:space="preserve"> 4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nenit</w:t>
            </w:r>
            <w:proofErr w:type="spellEnd"/>
            <w:r w:rsidRPr="008C4B75">
              <w:rPr>
                <w:rFonts w:ascii="Times New Roman" w:hAnsi="Times New Roman"/>
                <w:sz w:val="20"/>
                <w:szCs w:val="20"/>
                <w:lang w:val="en-US" w:eastAsia="hr-HR"/>
              </w:rPr>
              <w:t xml:space="preserve"> 18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000F45FC">
              <w:rPr>
                <w:rFonts w:ascii="Times New Roman" w:hAnsi="Times New Roman"/>
                <w:sz w:val="20"/>
                <w:szCs w:val="20"/>
                <w:lang w:val="en-US" w:eastAsia="hr-HR"/>
              </w:rPr>
              <w:t>tituj</w:t>
            </w:r>
            <w:proofErr w:type="spellEnd"/>
            <w:r w:rsidR="000F45FC">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që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pranohen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tregtim</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një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rregulluar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lëshuara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prej</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tyre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ose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prej</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autoriteteve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tyre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rajonale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ose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lokale</w:t>
            </w:r>
            <w:proofErr w:type="spellEnd"/>
            <w:r w:rsidRPr="008C4B7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CA19673" w14:textId="01A8320E" w:rsidR="00BE4FE7" w:rsidRPr="00C32ECB" w:rsidRDefault="00BE4FE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050C97" w14:textId="2C1BB842"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1</w:t>
            </w:r>
          </w:p>
          <w:p w14:paraId="7E15897F" w14:textId="0A61D1CE" w:rsidR="00BE4FE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48D788" w14:textId="787678FD" w:rsidR="00BE4FE7" w:rsidRPr="00C32ECB" w:rsidRDefault="00FA7702" w:rsidP="002C1498">
            <w:pPr>
              <w:jc w:val="both"/>
              <w:rPr>
                <w:rFonts w:ascii="Times New Roman" w:hAnsi="Times New Roman"/>
                <w:sz w:val="20"/>
                <w:szCs w:val="20"/>
                <w:lang w:val="en-US" w:eastAsia="hr-HR"/>
              </w:rPr>
            </w:pPr>
            <w:r w:rsidRPr="00FA7702">
              <w:rPr>
                <w:rFonts w:ascii="Times New Roman" w:hAnsi="Times New Roman"/>
                <w:sz w:val="20"/>
                <w:szCs w:val="20"/>
                <w:lang w:val="en-US" w:eastAsia="hr-HR"/>
              </w:rPr>
              <w:tab/>
            </w:r>
            <w:r w:rsidR="00164906" w:rsidRPr="00164906">
              <w:rPr>
                <w:rFonts w:ascii="Times New Roman" w:hAnsi="Times New Roman"/>
                <w:sz w:val="20"/>
                <w:szCs w:val="20"/>
                <w:lang w:val="en-US" w:eastAsia="hr-HR"/>
              </w:rPr>
              <w:t>3.</w:t>
            </w:r>
            <w:r w:rsidR="00164906" w:rsidRPr="00164906">
              <w:rPr>
                <w:rFonts w:ascii="Times New Roman" w:hAnsi="Times New Roman"/>
                <w:sz w:val="20"/>
                <w:szCs w:val="20"/>
                <w:lang w:val="en-US" w:eastAsia="hr-HR"/>
              </w:rPr>
              <w:tab/>
            </w:r>
            <w:proofErr w:type="spellStart"/>
            <w:r w:rsidR="00164906" w:rsidRPr="00164906">
              <w:rPr>
                <w:rFonts w:ascii="Times New Roman" w:hAnsi="Times New Roman"/>
                <w:sz w:val="20"/>
                <w:szCs w:val="20"/>
                <w:lang w:val="en-US" w:eastAsia="hr-HR"/>
              </w:rPr>
              <w:t>Dispozitat</w:t>
            </w:r>
            <w:proofErr w:type="spellEnd"/>
            <w:r w:rsidR="00164906" w:rsidRPr="00164906">
              <w:rPr>
                <w:rFonts w:ascii="Times New Roman" w:hAnsi="Times New Roman"/>
                <w:sz w:val="20"/>
                <w:szCs w:val="20"/>
                <w:lang w:val="en-US" w:eastAsia="hr-HR"/>
              </w:rPr>
              <w:t xml:space="preserve"> e </w:t>
            </w:r>
            <w:proofErr w:type="spellStart"/>
            <w:r w:rsidR="00164906" w:rsidRPr="00164906">
              <w:rPr>
                <w:rFonts w:ascii="Times New Roman" w:hAnsi="Times New Roman"/>
                <w:sz w:val="20"/>
                <w:szCs w:val="20"/>
                <w:lang w:val="en-US" w:eastAsia="hr-HR"/>
              </w:rPr>
              <w:t>përmendura</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në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nenin</w:t>
            </w:r>
            <w:proofErr w:type="spellEnd"/>
            <w:r w:rsidR="00164906" w:rsidRPr="00164906">
              <w:rPr>
                <w:rFonts w:ascii="Times New Roman" w:hAnsi="Times New Roman"/>
                <w:sz w:val="20"/>
                <w:szCs w:val="20"/>
                <w:lang w:val="en-US" w:eastAsia="hr-HR"/>
              </w:rPr>
              <w:t xml:space="preserve"> 26 </w:t>
            </w:r>
            <w:proofErr w:type="spellStart"/>
            <w:r w:rsidR="00164906" w:rsidRPr="00164906">
              <w:rPr>
                <w:rFonts w:ascii="Times New Roman" w:hAnsi="Times New Roman"/>
                <w:sz w:val="20"/>
                <w:szCs w:val="20"/>
                <w:lang w:val="en-US" w:eastAsia="hr-HR"/>
              </w:rPr>
              <w:t>paragrafët</w:t>
            </w:r>
            <w:proofErr w:type="spellEnd"/>
            <w:r w:rsidR="00164906" w:rsidRPr="00164906">
              <w:rPr>
                <w:rFonts w:ascii="Times New Roman" w:hAnsi="Times New Roman"/>
                <w:sz w:val="20"/>
                <w:szCs w:val="20"/>
                <w:lang w:val="en-US" w:eastAsia="hr-HR"/>
              </w:rPr>
              <w:t xml:space="preserve"> 2,3 </w:t>
            </w:r>
            <w:proofErr w:type="spellStart"/>
            <w:r w:rsidR="00164906" w:rsidRPr="00164906">
              <w:rPr>
                <w:rFonts w:ascii="Times New Roman" w:hAnsi="Times New Roman"/>
                <w:sz w:val="20"/>
                <w:szCs w:val="20"/>
                <w:lang w:val="en-US" w:eastAsia="hr-HR"/>
              </w:rPr>
              <w:t>dhe</w:t>
            </w:r>
            <w:proofErr w:type="spellEnd"/>
            <w:r w:rsidR="00164906" w:rsidRPr="00164906">
              <w:rPr>
                <w:rFonts w:ascii="Times New Roman" w:hAnsi="Times New Roman"/>
                <w:sz w:val="20"/>
                <w:szCs w:val="20"/>
                <w:lang w:val="en-US" w:eastAsia="hr-HR"/>
              </w:rPr>
              <w:t xml:space="preserve"> 4 </w:t>
            </w:r>
            <w:proofErr w:type="spellStart"/>
            <w:r w:rsidR="00164906" w:rsidRPr="00164906">
              <w:rPr>
                <w:rFonts w:ascii="Times New Roman" w:hAnsi="Times New Roman"/>
                <w:sz w:val="20"/>
                <w:szCs w:val="20"/>
                <w:lang w:val="en-US" w:eastAsia="hr-HR"/>
              </w:rPr>
              <w:t>nuk</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zbatohen</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për</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titujt</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që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pranohen</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për</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tregtim</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në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një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treg</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të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rregulluar</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të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emetuara</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nga</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Republika</w:t>
            </w:r>
            <w:proofErr w:type="spellEnd"/>
            <w:r w:rsidR="00164906" w:rsidRPr="00164906">
              <w:rPr>
                <w:rFonts w:ascii="Times New Roman" w:hAnsi="Times New Roman"/>
                <w:sz w:val="20"/>
                <w:szCs w:val="20"/>
                <w:lang w:val="en-US" w:eastAsia="hr-HR"/>
              </w:rPr>
              <w:t xml:space="preserve"> e </w:t>
            </w:r>
            <w:proofErr w:type="spellStart"/>
            <w:r w:rsidR="00164906" w:rsidRPr="00164906">
              <w:rPr>
                <w:rFonts w:ascii="Times New Roman" w:hAnsi="Times New Roman"/>
                <w:sz w:val="20"/>
                <w:szCs w:val="20"/>
                <w:lang w:val="en-US" w:eastAsia="hr-HR"/>
              </w:rPr>
              <w:t>Shqipërisë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një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shtet</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anëtar</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i</w:t>
            </w:r>
            <w:proofErr w:type="spellEnd"/>
            <w:r w:rsidR="00164906" w:rsidRPr="00164906">
              <w:rPr>
                <w:rFonts w:ascii="Times New Roman" w:hAnsi="Times New Roman"/>
                <w:sz w:val="20"/>
                <w:szCs w:val="20"/>
                <w:lang w:val="en-US" w:eastAsia="hr-HR"/>
              </w:rPr>
              <w:t xml:space="preserve"> BE-</w:t>
            </w:r>
            <w:proofErr w:type="spellStart"/>
            <w:r w:rsidR="00164906" w:rsidRPr="00164906">
              <w:rPr>
                <w:rFonts w:ascii="Times New Roman" w:hAnsi="Times New Roman"/>
                <w:sz w:val="20"/>
                <w:szCs w:val="20"/>
                <w:lang w:val="en-US" w:eastAsia="hr-HR"/>
              </w:rPr>
              <w:t>së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ose</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organet</w:t>
            </w:r>
            <w:proofErr w:type="spellEnd"/>
            <w:r w:rsidR="00164906" w:rsidRPr="00164906">
              <w:rPr>
                <w:rFonts w:ascii="Times New Roman" w:hAnsi="Times New Roman"/>
                <w:sz w:val="20"/>
                <w:szCs w:val="20"/>
                <w:lang w:val="en-US" w:eastAsia="hr-HR"/>
              </w:rPr>
              <w:t xml:space="preserve"> e </w:t>
            </w:r>
            <w:proofErr w:type="spellStart"/>
            <w:r w:rsidR="00164906" w:rsidRPr="00164906">
              <w:rPr>
                <w:rFonts w:ascii="Times New Roman" w:hAnsi="Times New Roman"/>
                <w:sz w:val="20"/>
                <w:szCs w:val="20"/>
                <w:lang w:val="en-US" w:eastAsia="hr-HR"/>
              </w:rPr>
              <w:t>tyre</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të</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qeverisjes</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vendore</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dhe</w:t>
            </w:r>
            <w:proofErr w:type="spellEnd"/>
            <w:r w:rsidR="00164906" w:rsidRPr="00164906">
              <w:rPr>
                <w:rFonts w:ascii="Times New Roman" w:hAnsi="Times New Roman"/>
                <w:sz w:val="20"/>
                <w:szCs w:val="20"/>
                <w:lang w:val="en-US" w:eastAsia="hr-HR"/>
              </w:rPr>
              <w:t xml:space="preserve"> </w:t>
            </w:r>
            <w:proofErr w:type="spellStart"/>
            <w:r w:rsidR="00164906" w:rsidRPr="00164906">
              <w:rPr>
                <w:rFonts w:ascii="Times New Roman" w:hAnsi="Times New Roman"/>
                <w:sz w:val="20"/>
                <w:szCs w:val="20"/>
                <w:lang w:val="en-US" w:eastAsia="hr-HR"/>
              </w:rPr>
              <w:t>rajonale</w:t>
            </w:r>
            <w:proofErr w:type="spellEnd"/>
            <w:r w:rsidR="00164906"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142C3" w14:textId="33E8B120" w:rsidR="00BE4FE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EB222E" w14:textId="77777777" w:rsidR="00BE4FE7" w:rsidRPr="00C32ECB" w:rsidRDefault="00BE4FE7" w:rsidP="002C1498">
            <w:pPr>
              <w:jc w:val="both"/>
              <w:rPr>
                <w:rFonts w:ascii="Times New Roman" w:hAnsi="Times New Roman"/>
                <w:sz w:val="20"/>
                <w:szCs w:val="20"/>
                <w:lang w:val="en-US"/>
              </w:rPr>
            </w:pPr>
          </w:p>
        </w:tc>
      </w:tr>
      <w:tr w:rsidR="00D86F1E" w:rsidRPr="00C32ECB" w14:paraId="2A085EA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FFE204A" w14:textId="77777777" w:rsidR="00E01299" w:rsidRDefault="008C4B75" w:rsidP="002C1498">
            <w:pPr>
              <w:jc w:val="both"/>
              <w:rPr>
                <w:rFonts w:ascii="Times New Roman" w:hAnsi="Times New Roman"/>
                <w:sz w:val="20"/>
                <w:szCs w:val="20"/>
                <w:lang w:val="en-US"/>
              </w:rPr>
            </w:pPr>
            <w:r>
              <w:rPr>
                <w:rFonts w:ascii="Times New Roman" w:hAnsi="Times New Roman"/>
                <w:sz w:val="20"/>
                <w:szCs w:val="20"/>
                <w:lang w:val="en-US"/>
              </w:rPr>
              <w:t xml:space="preserve">Neni1  </w:t>
            </w:r>
          </w:p>
          <w:p w14:paraId="03DEBF02" w14:textId="74DC4E6F" w:rsidR="00BE4FE7" w:rsidRPr="00C32ECB" w:rsidRDefault="00E01299" w:rsidP="002C1498">
            <w:pPr>
              <w:jc w:val="both"/>
              <w:rPr>
                <w:rFonts w:ascii="Times New Roman" w:hAnsi="Times New Roman"/>
                <w:sz w:val="20"/>
                <w:szCs w:val="20"/>
                <w:lang w:val="en-US"/>
              </w:rPr>
            </w:pPr>
            <w:r>
              <w:rPr>
                <w:rFonts w:ascii="Times New Roman" w:hAnsi="Times New Roman"/>
                <w:sz w:val="20"/>
                <w:szCs w:val="20"/>
                <w:lang w:val="en-US"/>
              </w:rPr>
              <w:t>P</w:t>
            </w:r>
            <w:r w:rsidR="008C4B75">
              <w:rPr>
                <w:rFonts w:ascii="Times New Roman" w:hAnsi="Times New Roman"/>
                <w:sz w:val="20"/>
                <w:szCs w:val="20"/>
                <w:lang w:val="en-US"/>
              </w:rPr>
              <w:t>ika 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5256C4" w14:textId="4E89FD96" w:rsidR="00BE4FE7" w:rsidRPr="00C32ECB" w:rsidRDefault="008C4B75" w:rsidP="002C1498">
            <w:pPr>
              <w:jc w:val="both"/>
              <w:rPr>
                <w:rFonts w:ascii="Times New Roman" w:hAnsi="Times New Roman"/>
                <w:sz w:val="20"/>
                <w:szCs w:val="20"/>
                <w:lang w:val="en-US" w:eastAsia="hr-HR"/>
              </w:rPr>
            </w:pPr>
            <w:r w:rsidRPr="008C4B75">
              <w:rPr>
                <w:rFonts w:ascii="Times New Roman" w:hAnsi="Times New Roman"/>
                <w:sz w:val="20"/>
                <w:szCs w:val="20"/>
                <w:lang w:val="en-US" w:eastAsia="hr-HR"/>
              </w:rPr>
              <w:t xml:space="preserve">4.Shtetet </w:t>
            </w:r>
            <w:proofErr w:type="spellStart"/>
            <w:r w:rsidRPr="008C4B75">
              <w:rPr>
                <w:rFonts w:ascii="Times New Roman" w:hAnsi="Times New Roman"/>
                <w:sz w:val="20"/>
                <w:szCs w:val="20"/>
                <w:lang w:val="en-US" w:eastAsia="hr-HR"/>
              </w:rPr>
              <w:t>Anëtare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mund</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vendosin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mos</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zbatojnë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nenin</w:t>
            </w:r>
            <w:proofErr w:type="spellEnd"/>
            <w:r w:rsidRPr="008C4B75">
              <w:rPr>
                <w:rFonts w:ascii="Times New Roman" w:hAnsi="Times New Roman"/>
                <w:sz w:val="20"/>
                <w:szCs w:val="20"/>
                <w:lang w:val="en-US" w:eastAsia="hr-HR"/>
              </w:rPr>
              <w:t xml:space="preserve"> 17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bankat</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tyre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qendrore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kombëtare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cilësinë</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tyre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si</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emetues</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aksioneve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pranuara</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tregtim</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një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rregulluar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nëse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ky</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pranim</w:t>
            </w:r>
            <w:proofErr w:type="spellEnd"/>
            <w:r w:rsidRPr="008C4B75">
              <w:rPr>
                <w:rFonts w:ascii="Times New Roman" w:hAnsi="Times New Roman"/>
                <w:sz w:val="20"/>
                <w:szCs w:val="20"/>
                <w:lang w:val="en-US" w:eastAsia="hr-HR"/>
              </w:rPr>
              <w:t xml:space="preserve"> ka </w:t>
            </w:r>
            <w:proofErr w:type="spellStart"/>
            <w:r w:rsidRPr="008C4B75">
              <w:rPr>
                <w:rFonts w:ascii="Times New Roman" w:hAnsi="Times New Roman"/>
                <w:sz w:val="20"/>
                <w:szCs w:val="20"/>
                <w:lang w:val="en-US" w:eastAsia="hr-HR"/>
              </w:rPr>
              <w:t>ndodhur</w:t>
            </w:r>
            <w:proofErr w:type="spellEnd"/>
            <w:r w:rsidRPr="008C4B75">
              <w:rPr>
                <w:rFonts w:ascii="Times New Roman" w:hAnsi="Times New Roman"/>
                <w:sz w:val="20"/>
                <w:szCs w:val="20"/>
                <w:lang w:val="en-US" w:eastAsia="hr-HR"/>
              </w:rPr>
              <w:t xml:space="preserve"> para 20 </w:t>
            </w:r>
            <w:proofErr w:type="spellStart"/>
            <w:r w:rsidRPr="008C4B75">
              <w:rPr>
                <w:rFonts w:ascii="Times New Roman" w:hAnsi="Times New Roman"/>
                <w:sz w:val="20"/>
                <w:szCs w:val="20"/>
                <w:lang w:val="en-US" w:eastAsia="hr-HR"/>
              </w:rPr>
              <w:t>janarit</w:t>
            </w:r>
            <w:proofErr w:type="spellEnd"/>
            <w:r w:rsidRPr="008C4B75">
              <w:rPr>
                <w:rFonts w:ascii="Times New Roman" w:hAnsi="Times New Roman"/>
                <w:sz w:val="20"/>
                <w:szCs w:val="20"/>
                <w:lang w:val="en-US" w:eastAsia="hr-HR"/>
              </w:rPr>
              <w:t xml:space="preserve"> 2005.</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D76908" w14:textId="65D2AF4E" w:rsidR="00BE4FE7" w:rsidRPr="00C32ECB" w:rsidRDefault="00BE4FE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1C580" w14:textId="2EABB78E"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10</w:t>
            </w:r>
          </w:p>
          <w:p w14:paraId="405290F3" w14:textId="3DA79DC3"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5AE52ADA" w14:textId="3A8F7EC3" w:rsidR="00A757F7"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D2317B" w14:textId="77777777" w:rsidR="00BE4FE7" w:rsidRDefault="00BE4FE7" w:rsidP="00CD2A2B">
            <w:pPr>
              <w:jc w:val="both"/>
              <w:rPr>
                <w:rFonts w:ascii="Times New Roman" w:hAnsi="Times New Roman"/>
                <w:sz w:val="20"/>
                <w:szCs w:val="20"/>
                <w:lang w:val="en-US" w:eastAsia="hr-HR"/>
              </w:rPr>
            </w:pPr>
          </w:p>
          <w:p w14:paraId="5BD1DDD5" w14:textId="77777777" w:rsidR="00164906" w:rsidRPr="00164906" w:rsidRDefault="00164906" w:rsidP="00164906">
            <w:pPr>
              <w:ind w:firstLine="720"/>
              <w:rPr>
                <w:rFonts w:ascii="Times New Roman" w:hAnsi="Times New Roman"/>
                <w:sz w:val="20"/>
                <w:szCs w:val="20"/>
                <w:lang w:val="en-US" w:eastAsia="hr-HR"/>
              </w:rPr>
            </w:pPr>
            <w:r w:rsidRPr="00164906">
              <w:rPr>
                <w:rFonts w:ascii="Times New Roman" w:hAnsi="Times New Roman"/>
                <w:sz w:val="20"/>
                <w:szCs w:val="20"/>
                <w:lang w:val="en-US" w:eastAsia="hr-HR"/>
              </w:rPr>
              <w:t xml:space="preserve">Nenet 4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5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Ligji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nuk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gjen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zbatim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poshtë</w:t>
            </w:r>
            <w:proofErr w:type="spellEnd"/>
            <w:r w:rsidRPr="00164906">
              <w:rPr>
                <w:rFonts w:ascii="Times New Roman" w:hAnsi="Times New Roman"/>
                <w:sz w:val="20"/>
                <w:szCs w:val="20"/>
                <w:lang w:val="en-US" w:eastAsia="hr-HR"/>
              </w:rPr>
              <w:t>:</w:t>
            </w:r>
          </w:p>
          <w:p w14:paraId="24A9C9F5" w14:textId="06AE9BF6" w:rsidR="00164906" w:rsidRPr="00164906" w:rsidRDefault="00164906" w:rsidP="00164906">
            <w:pPr>
              <w:ind w:firstLine="720"/>
              <w:rPr>
                <w:rFonts w:ascii="Times New Roman" w:hAnsi="Times New Roman"/>
                <w:sz w:val="20"/>
                <w:szCs w:val="20"/>
                <w:lang w:val="en-US" w:eastAsia="hr-HR"/>
              </w:rPr>
            </w:pPr>
            <w:r w:rsidRPr="00164906">
              <w:rPr>
                <w:rFonts w:ascii="Times New Roman" w:hAnsi="Times New Roman"/>
                <w:sz w:val="20"/>
                <w:szCs w:val="20"/>
                <w:lang w:val="en-US" w:eastAsia="hr-HR"/>
              </w:rPr>
              <w:t>a.</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Qeverinë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Republikës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njësitë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qeverive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vendore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RSH,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w:t>
            </w:r>
            <w:proofErr w:type="spellEnd"/>
            <w:r w:rsidR="00E52793">
              <w:rPr>
                <w:rFonts w:ascii="Times New Roman" w:hAnsi="Times New Roman"/>
                <w:sz w:val="20"/>
                <w:szCs w:val="20"/>
                <w:lang w:val="en-US" w:eastAsia="hr-HR"/>
              </w:rPr>
              <w:t xml:space="preserve"> </w:t>
            </w:r>
            <w:r w:rsidRPr="00164906">
              <w:rPr>
                <w:rFonts w:ascii="Times New Roman" w:hAnsi="Times New Roman"/>
                <w:sz w:val="20"/>
                <w:szCs w:val="20"/>
                <w:lang w:val="en-US" w:eastAsia="hr-HR"/>
              </w:rPr>
              <w:t xml:space="preserve">n apo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prej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autoriteteve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rajonale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vendore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organ </w:t>
            </w:r>
            <w:proofErr w:type="spellStart"/>
            <w:r w:rsidRPr="00164906">
              <w:rPr>
                <w:rFonts w:ascii="Times New Roman" w:hAnsi="Times New Roman"/>
                <w:sz w:val="20"/>
                <w:szCs w:val="20"/>
                <w:lang w:val="en-US" w:eastAsia="hr-HR"/>
              </w:rPr>
              <w:t>publik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ndërkombëtar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paktën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Bankën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Qendrore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Evropiane</w:t>
            </w:r>
            <w:proofErr w:type="spellEnd"/>
            <w:r w:rsidRPr="00164906">
              <w:rPr>
                <w:rFonts w:ascii="Times New Roman" w:hAnsi="Times New Roman"/>
                <w:sz w:val="20"/>
                <w:szCs w:val="20"/>
                <w:lang w:val="en-US" w:eastAsia="hr-HR"/>
              </w:rPr>
              <w:t xml:space="preserve"> (ECB), </w:t>
            </w:r>
            <w:proofErr w:type="spellStart"/>
            <w:r w:rsidRPr="00164906">
              <w:rPr>
                <w:rFonts w:ascii="Times New Roman" w:hAnsi="Times New Roman"/>
                <w:sz w:val="20"/>
                <w:szCs w:val="20"/>
                <w:lang w:val="en-US" w:eastAsia="hr-HR"/>
              </w:rPr>
              <w:t>Fondi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Stabilitetit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w:t>
            </w:r>
            <w:proofErr w:type="spellEnd"/>
            <w:r w:rsidRPr="00164906">
              <w:rPr>
                <w:rFonts w:ascii="Times New Roman" w:hAnsi="Times New Roman"/>
                <w:sz w:val="20"/>
                <w:szCs w:val="20"/>
                <w:lang w:val="en-US" w:eastAsia="hr-HR"/>
              </w:rPr>
              <w:t xml:space="preserve"> (EFSF)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krijuar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Marrëveshja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kuadër</w:t>
            </w:r>
            <w:proofErr w:type="spellEnd"/>
            <w:r w:rsidRPr="00164906">
              <w:rPr>
                <w:rFonts w:ascii="Times New Roman" w:hAnsi="Times New Roman"/>
                <w:sz w:val="20"/>
                <w:szCs w:val="20"/>
                <w:lang w:val="en-US" w:eastAsia="hr-HR"/>
              </w:rPr>
              <w:t xml:space="preserve"> e EFSF-</w:t>
            </w:r>
            <w:proofErr w:type="spellStart"/>
            <w:r w:rsidRPr="00164906">
              <w:rPr>
                <w:rFonts w:ascii="Times New Roman" w:hAnsi="Times New Roman"/>
                <w:sz w:val="20"/>
                <w:szCs w:val="20"/>
                <w:lang w:val="en-US" w:eastAsia="hr-HR"/>
              </w:rPr>
              <w:t>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mekanizëm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tjetër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krijuar</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qëllim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ruajtjen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stabilitetit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Monetar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ofron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ndihmë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përkohshme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Shtetet</w:t>
            </w:r>
            <w:proofErr w:type="spellEnd"/>
            <w:r w:rsidRPr="00164906">
              <w:rPr>
                <w:rFonts w:ascii="Times New Roman" w:hAnsi="Times New Roman"/>
                <w:sz w:val="20"/>
                <w:szCs w:val="20"/>
                <w:lang w:val="en-US" w:eastAsia="hr-HR"/>
              </w:rPr>
              <w:t xml:space="preserve"> Anëtare, </w:t>
            </w:r>
            <w:proofErr w:type="spellStart"/>
            <w:r w:rsidRPr="00164906">
              <w:rPr>
                <w:rFonts w:ascii="Times New Roman" w:hAnsi="Times New Roman"/>
                <w:sz w:val="20"/>
                <w:szCs w:val="20"/>
                <w:lang w:val="en-US" w:eastAsia="hr-HR"/>
              </w:rPr>
              <w:t>monedha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cilave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euro,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Bankën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bankat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qendrore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kombëtare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Shteteve</w:t>
            </w:r>
            <w:proofErr w:type="spellEnd"/>
            <w:r w:rsidRPr="00164906">
              <w:rPr>
                <w:rFonts w:ascii="Times New Roman" w:hAnsi="Times New Roman"/>
                <w:sz w:val="20"/>
                <w:szCs w:val="20"/>
                <w:lang w:val="en-US" w:eastAsia="hr-HR"/>
              </w:rPr>
              <w:t xml:space="preserve"> Anëtare, </w:t>
            </w:r>
            <w:proofErr w:type="spellStart"/>
            <w:r w:rsidRPr="00164906">
              <w:rPr>
                <w:rFonts w:ascii="Times New Roman" w:hAnsi="Times New Roman"/>
                <w:sz w:val="20"/>
                <w:szCs w:val="20"/>
                <w:lang w:val="en-US" w:eastAsia="hr-HR"/>
              </w:rPr>
              <w:t>pavarësisht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ato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emetojnë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aksione</w:t>
            </w:r>
            <w:proofErr w:type="spellEnd"/>
            <w:r w:rsidRPr="00164906">
              <w:rPr>
                <w:rFonts w:ascii="Times New Roman" w:hAnsi="Times New Roman"/>
                <w:sz w:val="20"/>
                <w:szCs w:val="20"/>
                <w:lang w:val="en-US" w:eastAsia="hr-HR"/>
              </w:rPr>
              <w:t xml:space="preserve"> apo </w:t>
            </w:r>
            <w:proofErr w:type="spellStart"/>
            <w:r w:rsidRPr="00164906">
              <w:rPr>
                <w:rFonts w:ascii="Times New Roman" w:hAnsi="Times New Roman"/>
                <w:sz w:val="20"/>
                <w:szCs w:val="20"/>
                <w:lang w:val="en-US" w:eastAsia="hr-HR"/>
              </w:rPr>
              <w:t>tituj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tjerë</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B590E6" w14:textId="5A274C54" w:rsidR="00BE4FE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8499AC" w14:textId="77777777" w:rsidR="00BE4FE7" w:rsidRPr="00C32ECB" w:rsidRDefault="00BE4FE7" w:rsidP="002C1498">
            <w:pPr>
              <w:jc w:val="both"/>
              <w:rPr>
                <w:rFonts w:ascii="Times New Roman" w:hAnsi="Times New Roman"/>
                <w:sz w:val="20"/>
                <w:szCs w:val="20"/>
                <w:lang w:val="en-US"/>
              </w:rPr>
            </w:pPr>
          </w:p>
        </w:tc>
      </w:tr>
      <w:tr w:rsidR="00D86F1E" w:rsidRPr="00C32ECB" w14:paraId="737B9F0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9830A1" w14:textId="77777777" w:rsidR="00E01299" w:rsidRDefault="008C4B75" w:rsidP="00D86F1E">
            <w:pPr>
              <w:jc w:val="both"/>
              <w:rPr>
                <w:rFonts w:ascii="Times New Roman" w:hAnsi="Times New Roman"/>
                <w:sz w:val="20"/>
                <w:szCs w:val="20"/>
                <w:lang w:val="en-US"/>
              </w:rPr>
            </w:pPr>
            <w:r>
              <w:rPr>
                <w:rFonts w:ascii="Times New Roman" w:hAnsi="Times New Roman"/>
                <w:sz w:val="20"/>
                <w:szCs w:val="20"/>
                <w:lang w:val="en-US"/>
              </w:rPr>
              <w:t xml:space="preserve">Neni2    </w:t>
            </w:r>
          </w:p>
          <w:p w14:paraId="1D4C259B" w14:textId="70022CEF" w:rsidR="00D86F1E" w:rsidRPr="00C32ECB" w:rsidRDefault="008C4B75" w:rsidP="00D86F1E">
            <w:pPr>
              <w:jc w:val="both"/>
              <w:rPr>
                <w:rFonts w:ascii="Times New Roman" w:hAnsi="Times New Roman"/>
                <w:sz w:val="20"/>
                <w:szCs w:val="20"/>
                <w:lang w:val="en-US"/>
              </w:rPr>
            </w:pPr>
            <w:r>
              <w:rPr>
                <w:rFonts w:ascii="Times New Roman" w:hAnsi="Times New Roman"/>
                <w:sz w:val="20"/>
                <w:szCs w:val="20"/>
                <w:lang w:val="en-US"/>
              </w:rPr>
              <w:t xml:space="preserve"> </w:t>
            </w:r>
            <w:r w:rsidR="00E01299">
              <w:rPr>
                <w:rFonts w:ascii="Times New Roman" w:hAnsi="Times New Roman"/>
                <w:sz w:val="20"/>
                <w:szCs w:val="20"/>
                <w:lang w:val="en-US"/>
              </w:rPr>
              <w:t>P</w:t>
            </w:r>
            <w:r>
              <w:rPr>
                <w:rFonts w:ascii="Times New Roman" w:hAnsi="Times New Roman"/>
                <w:sz w:val="20"/>
                <w:szCs w:val="20"/>
                <w:lang w:val="en-US"/>
              </w:rPr>
              <w:t>ika 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87F7A8" w14:textId="17EDC58C" w:rsidR="008C4B75" w:rsidRPr="008C4B75" w:rsidRDefault="008C4B75" w:rsidP="008C4B75">
            <w:pPr>
              <w:jc w:val="both"/>
              <w:rPr>
                <w:rFonts w:ascii="Times New Roman" w:hAnsi="Times New Roman"/>
                <w:sz w:val="20"/>
                <w:szCs w:val="20"/>
                <w:lang w:val="en-US" w:eastAsia="hr-HR"/>
              </w:rPr>
            </w:pPr>
            <w:r>
              <w:rPr>
                <w:rFonts w:ascii="Times New Roman" w:hAnsi="Times New Roman"/>
                <w:sz w:val="20"/>
                <w:szCs w:val="20"/>
                <w:lang w:val="en-US" w:eastAsia="hr-HR"/>
              </w:rPr>
              <w:t>1.</w:t>
            </w:r>
            <w:r w:rsidRPr="008C4B75">
              <w:rPr>
                <w:rFonts w:ascii="Times New Roman" w:hAnsi="Times New Roman"/>
                <w:sz w:val="20"/>
                <w:szCs w:val="20"/>
                <w:lang w:val="en-US" w:eastAsia="hr-HR"/>
              </w:rPr>
              <w:t xml:space="preserve">Për </w:t>
            </w:r>
            <w:proofErr w:type="spellStart"/>
            <w:r w:rsidRPr="008C4B75">
              <w:rPr>
                <w:rFonts w:ascii="Times New Roman" w:hAnsi="Times New Roman"/>
                <w:sz w:val="20"/>
                <w:szCs w:val="20"/>
                <w:lang w:val="en-US" w:eastAsia="hr-HR"/>
              </w:rPr>
              <w:t>qëllimet</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kësaj</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Direktive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zbatohen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përkufizimet</w:t>
            </w:r>
            <w:proofErr w:type="spellEnd"/>
            <w:r w:rsidRPr="008C4B75">
              <w:rPr>
                <w:rFonts w:ascii="Times New Roman" w:hAnsi="Times New Roman"/>
                <w:sz w:val="20"/>
                <w:szCs w:val="20"/>
                <w:lang w:val="en-US" w:eastAsia="hr-HR"/>
              </w:rPr>
              <w:t xml:space="preserve"> e </w:t>
            </w:r>
            <w:proofErr w:type="spellStart"/>
            <w:r w:rsidRPr="008C4B75">
              <w:rPr>
                <w:rFonts w:ascii="Times New Roman" w:hAnsi="Times New Roman"/>
                <w:sz w:val="20"/>
                <w:szCs w:val="20"/>
                <w:lang w:val="en-US" w:eastAsia="hr-HR"/>
              </w:rPr>
              <w:t>mëposhtme</w:t>
            </w:r>
            <w:proofErr w:type="spellEnd"/>
            <w:r w:rsidRPr="008C4B75">
              <w:rPr>
                <w:rFonts w:ascii="Times New Roman" w:hAnsi="Times New Roman"/>
                <w:sz w:val="20"/>
                <w:szCs w:val="20"/>
                <w:lang w:val="en-US" w:eastAsia="hr-HR"/>
              </w:rPr>
              <w:t>:</w:t>
            </w:r>
          </w:p>
          <w:p w14:paraId="2B34DA00" w14:textId="50508CF7" w:rsidR="008C4B75" w:rsidRPr="008C4B75" w:rsidRDefault="008C4B75" w:rsidP="008C4B75">
            <w:pPr>
              <w:pStyle w:val="ListParagraph"/>
              <w:numPr>
                <w:ilvl w:val="0"/>
                <w:numId w:val="10"/>
              </w:numPr>
              <w:jc w:val="both"/>
              <w:rPr>
                <w:rFonts w:ascii="Times New Roman" w:hAnsi="Times New Roman"/>
                <w:sz w:val="20"/>
                <w:szCs w:val="20"/>
                <w:lang w:val="en-US" w:eastAsia="hr-HR"/>
              </w:rPr>
            </w:pPr>
            <w:r w:rsidRPr="008C4B75">
              <w:rPr>
                <w:rFonts w:ascii="Times New Roman" w:hAnsi="Times New Roman"/>
                <w:sz w:val="20"/>
                <w:szCs w:val="20"/>
                <w:lang w:val="en-US" w:eastAsia="hr-HR"/>
              </w:rPr>
              <w:t>"</w:t>
            </w:r>
            <w:proofErr w:type="spellStart"/>
            <w:r>
              <w:rPr>
                <w:rFonts w:ascii="Times New Roman" w:hAnsi="Times New Roman"/>
                <w:sz w:val="20"/>
                <w:szCs w:val="20"/>
                <w:lang w:val="en-US" w:eastAsia="hr-HR"/>
              </w:rPr>
              <w:t>tituj</w:t>
            </w:r>
            <w:proofErr w:type="spellEnd"/>
            <w:r w:rsidRPr="008C4B75">
              <w:rPr>
                <w:rFonts w:ascii="Times New Roman" w:hAnsi="Times New Roman"/>
                <w:sz w:val="20"/>
                <w:szCs w:val="20"/>
                <w:lang w:val="en-US" w:eastAsia="hr-HR"/>
              </w:rPr>
              <w:t xml:space="preserve">" do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thotë</w:t>
            </w:r>
            <w:proofErr w:type="spellEnd"/>
            <w:r w:rsidRPr="008C4B75">
              <w:rPr>
                <w:rFonts w:ascii="Times New Roman" w:hAnsi="Times New Roman"/>
                <w:sz w:val="20"/>
                <w:szCs w:val="20"/>
                <w:lang w:val="en-US" w:eastAsia="hr-HR"/>
              </w:rPr>
              <w:t xml:space="preserve"> </w:t>
            </w:r>
            <w:proofErr w:type="spellStart"/>
            <w:r>
              <w:rPr>
                <w:rFonts w:ascii="Times New Roman" w:hAnsi="Times New Roman"/>
                <w:sz w:val="20"/>
                <w:szCs w:val="20"/>
                <w:lang w:val="en-US" w:eastAsia="hr-HR"/>
              </w:rPr>
              <w:t>tituj</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transferueshme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siç</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përcaktohen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nenin</w:t>
            </w:r>
            <w:proofErr w:type="spellEnd"/>
            <w:r w:rsidRPr="008C4B75">
              <w:rPr>
                <w:rFonts w:ascii="Times New Roman" w:hAnsi="Times New Roman"/>
                <w:sz w:val="20"/>
                <w:szCs w:val="20"/>
                <w:lang w:val="en-US" w:eastAsia="hr-HR"/>
              </w:rPr>
              <w:t xml:space="preserve"> 4(1), pika 18,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Direktivës</w:t>
            </w:r>
            <w:proofErr w:type="spellEnd"/>
            <w:r w:rsidRPr="008C4B75">
              <w:rPr>
                <w:rFonts w:ascii="Times New Roman" w:hAnsi="Times New Roman"/>
                <w:sz w:val="20"/>
                <w:szCs w:val="20"/>
                <w:lang w:val="en-US" w:eastAsia="hr-HR"/>
              </w:rPr>
              <w:t xml:space="preserve"> 2004/39/KE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Parlamentit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Evropian</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dhe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Këshillit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21 </w:t>
            </w:r>
            <w:proofErr w:type="spellStart"/>
            <w:r w:rsidRPr="008C4B75">
              <w:rPr>
                <w:rFonts w:ascii="Times New Roman" w:hAnsi="Times New Roman"/>
                <w:sz w:val="20"/>
                <w:szCs w:val="20"/>
                <w:lang w:val="en-US" w:eastAsia="hr-HR"/>
              </w:rPr>
              <w:t>prillit</w:t>
            </w:r>
            <w:proofErr w:type="spellEnd"/>
            <w:r w:rsidRPr="008C4B75">
              <w:rPr>
                <w:rFonts w:ascii="Times New Roman" w:hAnsi="Times New Roman"/>
                <w:sz w:val="20"/>
                <w:szCs w:val="20"/>
                <w:lang w:val="en-US" w:eastAsia="hr-HR"/>
              </w:rPr>
              <w:t xml:space="preserve"> 2004 </w:t>
            </w:r>
            <w:proofErr w:type="spellStart"/>
            <w:r w:rsidRPr="008C4B75">
              <w:rPr>
                <w:rFonts w:ascii="Times New Roman" w:hAnsi="Times New Roman"/>
                <w:sz w:val="20"/>
                <w:szCs w:val="20"/>
                <w:lang w:val="en-US" w:eastAsia="hr-HR"/>
              </w:rPr>
              <w:t>mbi</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tregjet</w:t>
            </w:r>
            <w:proofErr w:type="spellEnd"/>
            <w:r w:rsidRPr="008C4B75">
              <w:rPr>
                <w:rFonts w:ascii="Times New Roman" w:hAnsi="Times New Roman"/>
                <w:sz w:val="20"/>
                <w:szCs w:val="20"/>
                <w:lang w:val="en-US" w:eastAsia="hr-HR"/>
              </w:rPr>
              <w:t xml:space="preserve"> e </w:t>
            </w:r>
            <w:hyperlink w:anchor="page43">
              <w:proofErr w:type="spellStart"/>
              <w:r w:rsidRPr="008C4B75">
                <w:rPr>
                  <w:rFonts w:ascii="Times New Roman" w:hAnsi="Times New Roman"/>
                  <w:sz w:val="20"/>
                  <w:szCs w:val="20"/>
                  <w:lang w:val="en-US" w:eastAsia="hr-HR"/>
                </w:rPr>
                <w:t>instrumenteve</w:t>
              </w:r>
              <w:proofErr w:type="spellEnd"/>
              <w:r w:rsidRPr="008C4B75">
                <w:rPr>
                  <w:rFonts w:ascii="Times New Roman" w:hAnsi="Times New Roman"/>
                  <w:sz w:val="20"/>
                  <w:szCs w:val="20"/>
                  <w:lang w:val="en-US" w:eastAsia="hr-HR"/>
                </w:rPr>
                <w:t xml:space="preserve"> </w:t>
              </w:r>
            </w:hyperlink>
            <w:proofErr w:type="spellStart"/>
            <w:r w:rsidRPr="008C4B75">
              <w:rPr>
                <w:rFonts w:ascii="Times New Roman" w:hAnsi="Times New Roman"/>
                <w:sz w:val="20"/>
                <w:szCs w:val="20"/>
                <w:lang w:val="en-US" w:eastAsia="hr-HR"/>
              </w:rPr>
              <w:t>financiare</w:t>
            </w:r>
            <w:proofErr w:type="spellEnd"/>
            <w:r w:rsidRPr="008C4B75">
              <w:rPr>
                <w:rFonts w:ascii="Times New Roman" w:hAnsi="Times New Roman"/>
                <w:sz w:val="20"/>
                <w:szCs w:val="20"/>
                <w:lang w:val="en-US" w:eastAsia="hr-HR"/>
              </w:rPr>
              <w:t xml:space="preserve"> (1) me </w:t>
            </w:r>
            <w:proofErr w:type="spellStart"/>
            <w:r w:rsidRPr="008C4B75">
              <w:rPr>
                <w:rFonts w:ascii="Times New Roman" w:hAnsi="Times New Roman"/>
                <w:sz w:val="20"/>
                <w:szCs w:val="20"/>
                <w:lang w:val="en-US" w:eastAsia="hr-HR"/>
              </w:rPr>
              <w:t>përjashtim</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instrumenteve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tregut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monetar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siç</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përcaktohet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nenin</w:t>
            </w:r>
            <w:proofErr w:type="spellEnd"/>
            <w:r w:rsidRPr="008C4B75">
              <w:rPr>
                <w:rFonts w:ascii="Times New Roman" w:hAnsi="Times New Roman"/>
                <w:sz w:val="20"/>
                <w:szCs w:val="20"/>
                <w:lang w:val="en-US" w:eastAsia="hr-HR"/>
              </w:rPr>
              <w:t xml:space="preserve"> 4(1), pika 19,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asaj</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Direktive</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që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kanë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një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maturim</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pak</w:t>
            </w:r>
            <w:proofErr w:type="spellEnd"/>
            <w:r w:rsidRPr="008C4B75">
              <w:rPr>
                <w:rFonts w:ascii="Times New Roman" w:hAnsi="Times New Roman"/>
                <w:sz w:val="20"/>
                <w:szCs w:val="20"/>
                <w:lang w:val="en-US" w:eastAsia="hr-HR"/>
              </w:rPr>
              <w:t xml:space="preserve"> se 12 </w:t>
            </w:r>
            <w:proofErr w:type="spellStart"/>
            <w:r w:rsidRPr="008C4B75">
              <w:rPr>
                <w:rFonts w:ascii="Times New Roman" w:hAnsi="Times New Roman"/>
                <w:sz w:val="20"/>
                <w:szCs w:val="20"/>
                <w:lang w:val="en-US" w:eastAsia="hr-HR"/>
              </w:rPr>
              <w:t>muaj</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për</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cilat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mund</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të</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zbatohet</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legjislacioni</w:t>
            </w:r>
            <w:proofErr w:type="spellEnd"/>
            <w:r w:rsidRPr="008C4B75">
              <w:rPr>
                <w:rFonts w:ascii="Times New Roman" w:hAnsi="Times New Roman"/>
                <w:sz w:val="20"/>
                <w:szCs w:val="20"/>
                <w:lang w:val="en-US" w:eastAsia="hr-HR"/>
              </w:rPr>
              <w:t xml:space="preserve"> </w:t>
            </w:r>
            <w:proofErr w:type="spellStart"/>
            <w:r w:rsidRPr="008C4B75">
              <w:rPr>
                <w:rFonts w:ascii="Times New Roman" w:hAnsi="Times New Roman"/>
                <w:sz w:val="20"/>
                <w:szCs w:val="20"/>
                <w:lang w:val="en-US" w:eastAsia="hr-HR"/>
              </w:rPr>
              <w:t>kombëtar</w:t>
            </w:r>
            <w:proofErr w:type="spellEnd"/>
            <w:r w:rsidRPr="008C4B75">
              <w:rPr>
                <w:rFonts w:ascii="Times New Roman" w:hAnsi="Times New Roman"/>
                <w:sz w:val="20"/>
                <w:szCs w:val="20"/>
                <w:lang w:val="en-US" w:eastAsia="hr-HR"/>
              </w:rPr>
              <w:t>;</w:t>
            </w:r>
          </w:p>
          <w:p w14:paraId="0D4B6169" w14:textId="4045B8DB" w:rsidR="00BE4FE7" w:rsidRPr="00C32ECB" w:rsidRDefault="00BE4FE7" w:rsidP="00B169F5">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FE4B22B" w14:textId="3AF5523A" w:rsidR="00BE4FE7" w:rsidRPr="00C32ECB" w:rsidRDefault="00BE4FE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CA6B2F" w14:textId="776300CA"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0A7EC664" w14:textId="027F154F"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2393D7DE" w14:textId="3C8D956A" w:rsidR="00BE4FE7"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4736F5" w14:textId="77777777" w:rsidR="00164906" w:rsidRPr="00164906" w:rsidRDefault="00164906" w:rsidP="00164906">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ligj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termat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mëposhtëm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kuptime</w:t>
            </w:r>
            <w:proofErr w:type="spellEnd"/>
            <w:r w:rsidRPr="00164906">
              <w:rPr>
                <w:rFonts w:ascii="Times New Roman" w:hAnsi="Times New Roman"/>
                <w:sz w:val="20"/>
                <w:szCs w:val="20"/>
                <w:lang w:val="en-US" w:eastAsia="hr-HR"/>
              </w:rPr>
              <w:t>:</w:t>
            </w:r>
          </w:p>
          <w:p w14:paraId="0014088F" w14:textId="77777777" w:rsidR="00164906" w:rsidRPr="00164906" w:rsidRDefault="00164906" w:rsidP="00164906">
            <w:pPr>
              <w:jc w:val="both"/>
              <w:rPr>
                <w:rFonts w:ascii="Times New Roman" w:hAnsi="Times New Roman"/>
                <w:sz w:val="20"/>
                <w:szCs w:val="20"/>
                <w:lang w:val="en-US" w:eastAsia="hr-HR"/>
              </w:rPr>
            </w:pPr>
          </w:p>
          <w:p w14:paraId="79CD149F" w14:textId="1B99083B" w:rsidR="00BE4FE7" w:rsidRPr="00C32ECB"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a)</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Tituj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transferueshëm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siç</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fuqi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kapitalit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transpozon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Europian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instrumenteve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përjashtim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instrumenteve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tregut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parasë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maturitet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pak</w:t>
            </w:r>
            <w:proofErr w:type="spellEnd"/>
            <w:r w:rsidRPr="00164906">
              <w:rPr>
                <w:rFonts w:ascii="Times New Roman" w:hAnsi="Times New Roman"/>
                <w:sz w:val="20"/>
                <w:szCs w:val="20"/>
                <w:lang w:val="en-US" w:eastAsia="hr-HR"/>
              </w:rPr>
              <w:t xml:space="preserve"> se 12 (</w:t>
            </w:r>
            <w:proofErr w:type="spellStart"/>
            <w:r w:rsidRPr="00164906">
              <w:rPr>
                <w:rFonts w:ascii="Times New Roman" w:hAnsi="Times New Roman"/>
                <w:sz w:val="20"/>
                <w:szCs w:val="20"/>
                <w:lang w:val="en-US" w:eastAsia="hr-HR"/>
              </w:rPr>
              <w:t>dymbëdhjetë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muaj</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D01B6" w14:textId="30A8284E" w:rsidR="00BE4FE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5776F6" w14:textId="77777777" w:rsidR="00BE4FE7" w:rsidRPr="00C32ECB" w:rsidRDefault="00BE4FE7" w:rsidP="002C1498">
            <w:pPr>
              <w:jc w:val="both"/>
              <w:rPr>
                <w:rFonts w:ascii="Times New Roman" w:hAnsi="Times New Roman"/>
                <w:sz w:val="20"/>
                <w:szCs w:val="20"/>
                <w:lang w:val="en-US"/>
              </w:rPr>
            </w:pPr>
          </w:p>
        </w:tc>
      </w:tr>
      <w:tr w:rsidR="00D86F1E" w:rsidRPr="00C32ECB" w14:paraId="7598312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72205B" w14:textId="17881F54" w:rsidR="00BE4FE7" w:rsidRPr="00C32ECB" w:rsidRDefault="000F45FC" w:rsidP="002C1498">
            <w:pPr>
              <w:jc w:val="both"/>
              <w:rPr>
                <w:rFonts w:ascii="Times New Roman" w:hAnsi="Times New Roman"/>
                <w:sz w:val="20"/>
                <w:szCs w:val="20"/>
                <w:lang w:val="en-US"/>
              </w:rPr>
            </w:pPr>
            <w:r>
              <w:rPr>
                <w:rFonts w:ascii="Times New Roman" w:hAnsi="Times New Roman"/>
                <w:sz w:val="20"/>
                <w:szCs w:val="20"/>
                <w:lang w:val="en-US"/>
              </w:rPr>
              <w:lastRenderedPageBreak/>
              <w:t xml:space="preserve">Neni2     </w:t>
            </w:r>
            <w:r w:rsidR="00E01299">
              <w:rPr>
                <w:rFonts w:ascii="Times New Roman" w:hAnsi="Times New Roman"/>
                <w:sz w:val="20"/>
                <w:szCs w:val="20"/>
                <w:lang w:val="en-US"/>
              </w:rPr>
              <w:t xml:space="preserve"> P</w:t>
            </w:r>
            <w:r>
              <w:rPr>
                <w:rFonts w:ascii="Times New Roman" w:hAnsi="Times New Roman"/>
                <w:sz w:val="20"/>
                <w:szCs w:val="20"/>
                <w:lang w:val="en-US"/>
              </w:rPr>
              <w:t>ika 1(b)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501840" w14:textId="17C04927" w:rsidR="00BE4FE7" w:rsidRPr="000F45FC" w:rsidRDefault="000F45FC" w:rsidP="000F45FC">
            <w:pPr>
              <w:jc w:val="both"/>
              <w:rPr>
                <w:rFonts w:ascii="Times New Roman" w:hAnsi="Times New Roman"/>
                <w:sz w:val="20"/>
                <w:szCs w:val="20"/>
                <w:lang w:val="en-US" w:eastAsia="hr-HR"/>
              </w:rPr>
            </w:pPr>
            <w:r w:rsidRPr="000F45FC">
              <w:rPr>
                <w:rFonts w:ascii="Times New Roman" w:hAnsi="Times New Roman"/>
                <w:sz w:val="20"/>
                <w:szCs w:val="20"/>
                <w:lang w:val="en-US" w:eastAsia="hr-HR"/>
              </w:rPr>
              <w:t>(b)'</w:t>
            </w:r>
            <w:proofErr w:type="spellStart"/>
            <w:r>
              <w:rPr>
                <w:rFonts w:ascii="Times New Roman" w:hAnsi="Times New Roman"/>
                <w:sz w:val="20"/>
                <w:szCs w:val="20"/>
                <w:lang w:val="en-US" w:eastAsia="hr-HR"/>
              </w:rPr>
              <w:t>tituj</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borxh</w:t>
            </w:r>
            <w:r>
              <w:rPr>
                <w:rFonts w:ascii="Times New Roman" w:hAnsi="Times New Roman"/>
                <w:sz w:val="20"/>
                <w:szCs w:val="20"/>
                <w:lang w:val="en-US" w:eastAsia="hr-HR"/>
              </w:rPr>
              <w:t>i</w:t>
            </w:r>
            <w:proofErr w:type="spellEnd"/>
            <w:r w:rsidRPr="000F45FC">
              <w:rPr>
                <w:rFonts w:ascii="Times New Roman" w:hAnsi="Times New Roman"/>
                <w:sz w:val="20"/>
                <w:szCs w:val="20"/>
                <w:lang w:val="en-US" w:eastAsia="hr-HR"/>
              </w:rPr>
              <w:t xml:space="preserve">' do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thotë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obligacione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ose</w:t>
            </w:r>
            <w:proofErr w:type="spellEnd"/>
            <w:r w:rsidRPr="000F45FC">
              <w:rPr>
                <w:rFonts w:ascii="Times New Roman" w:hAnsi="Times New Roman"/>
                <w:sz w:val="20"/>
                <w:szCs w:val="20"/>
                <w:lang w:val="en-US" w:eastAsia="hr-HR"/>
              </w:rPr>
              <w:t xml:space="preserve"> forma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tjera</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borxheve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titullizuara</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transferueshme</w:t>
            </w:r>
            <w:proofErr w:type="spellEnd"/>
            <w:r w:rsidRPr="000F45FC">
              <w:rPr>
                <w:rFonts w:ascii="Times New Roman" w:hAnsi="Times New Roman"/>
                <w:sz w:val="20"/>
                <w:szCs w:val="20"/>
                <w:lang w:val="en-US" w:eastAsia="hr-HR"/>
              </w:rPr>
              <w:t xml:space="preserve">, me </w:t>
            </w:r>
            <w:proofErr w:type="spellStart"/>
            <w:r w:rsidRPr="000F45FC">
              <w:rPr>
                <w:rFonts w:ascii="Times New Roman" w:hAnsi="Times New Roman"/>
                <w:sz w:val="20"/>
                <w:szCs w:val="20"/>
                <w:lang w:val="en-US" w:eastAsia="hr-HR"/>
              </w:rPr>
              <w:t>përjashtim</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Pr>
                <w:rFonts w:ascii="Times New Roman" w:hAnsi="Times New Roman"/>
                <w:sz w:val="20"/>
                <w:szCs w:val="20"/>
                <w:lang w:val="en-US" w:eastAsia="hr-HR"/>
              </w:rPr>
              <w:t>titujve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që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janë</w:t>
            </w:r>
            <w:proofErr w:type="spellEnd"/>
            <w:r>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ekuivalente</w:t>
            </w:r>
            <w:proofErr w:type="spellEnd"/>
            <w:r w:rsidRPr="000F45FC">
              <w:rPr>
                <w:rFonts w:ascii="Times New Roman" w:hAnsi="Times New Roman"/>
                <w:sz w:val="20"/>
                <w:szCs w:val="20"/>
                <w:lang w:val="en-US" w:eastAsia="hr-HR"/>
              </w:rPr>
              <w:t xml:space="preserve"> me </w:t>
            </w:r>
            <w:proofErr w:type="spellStart"/>
            <w:r w:rsidRPr="000F45FC">
              <w:rPr>
                <w:rFonts w:ascii="Times New Roman" w:hAnsi="Times New Roman"/>
                <w:sz w:val="20"/>
                <w:szCs w:val="20"/>
                <w:lang w:val="en-US" w:eastAsia="hr-HR"/>
              </w:rPr>
              <w:t>aksionet</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në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shoqëri</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ose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cilat</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nëse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konvertohen</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ose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nëse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ushtrohen</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drejtat</w:t>
            </w:r>
            <w:proofErr w:type="spellEnd"/>
            <w:r w:rsidRPr="000F45FC">
              <w:rPr>
                <w:rFonts w:ascii="Times New Roman" w:hAnsi="Times New Roman"/>
                <w:sz w:val="20"/>
                <w:szCs w:val="20"/>
                <w:lang w:val="en-US" w:eastAsia="hr-HR"/>
              </w:rPr>
              <w:t xml:space="preserve"> e </w:t>
            </w:r>
            <w:proofErr w:type="spellStart"/>
            <w:r w:rsidRPr="000F45FC">
              <w:rPr>
                <w:rFonts w:ascii="Times New Roman" w:hAnsi="Times New Roman"/>
                <w:sz w:val="20"/>
                <w:szCs w:val="20"/>
                <w:lang w:val="en-US" w:eastAsia="hr-HR"/>
              </w:rPr>
              <w:t>dhëna</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prej</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tyre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krijojnë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një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drejtë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për</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blerë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aksione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ose</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Tituj</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ekuivalente</w:t>
            </w:r>
            <w:proofErr w:type="spellEnd"/>
            <w:r w:rsidRPr="000F45FC">
              <w:rPr>
                <w:rFonts w:ascii="Times New Roman" w:hAnsi="Times New Roman"/>
                <w:sz w:val="20"/>
                <w:szCs w:val="20"/>
                <w:lang w:val="en-US" w:eastAsia="hr-HR"/>
              </w:rPr>
              <w:t xml:space="preserve"> me </w:t>
            </w:r>
            <w:proofErr w:type="spellStart"/>
            <w:r w:rsidRPr="000F45FC">
              <w:rPr>
                <w:rFonts w:ascii="Times New Roman" w:hAnsi="Times New Roman"/>
                <w:sz w:val="20"/>
                <w:szCs w:val="20"/>
                <w:lang w:val="en-US" w:eastAsia="hr-HR"/>
              </w:rPr>
              <w:t>aksionet</w:t>
            </w:r>
            <w:proofErr w:type="spellEnd"/>
            <w:r w:rsidRPr="000F45F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1BF3D3F" w14:textId="6C5F29C5" w:rsidR="00BE4FE7" w:rsidRPr="00C32ECB" w:rsidRDefault="00BE4FE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6861E2" w14:textId="38AF2A6E"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3C7FCF07" w14:textId="0BBC43C6"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609D663D" w14:textId="0E3614AA" w:rsidR="00BE4FE7"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b</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680F86" w14:textId="787C785F" w:rsidR="00BE4FE7" w:rsidRPr="00C32ECB" w:rsidRDefault="00164906" w:rsidP="002C1498">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Tituj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borxhi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obligacionet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forma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borxheve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titullzuara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transferueshme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përjashtim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ekuivalente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aksionet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cilat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konvertohen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ushtrohen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dhëna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prej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tyre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krijojnë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blerë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ekuivalente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aksionet</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284798" w14:textId="3E1F007E" w:rsidR="00BE4FE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4F69BD" w14:textId="77777777" w:rsidR="00BE4FE7" w:rsidRPr="00C32ECB" w:rsidRDefault="00BE4FE7" w:rsidP="002C1498">
            <w:pPr>
              <w:jc w:val="both"/>
              <w:rPr>
                <w:rFonts w:ascii="Times New Roman" w:hAnsi="Times New Roman"/>
                <w:sz w:val="20"/>
                <w:szCs w:val="20"/>
                <w:lang w:val="en-US"/>
              </w:rPr>
            </w:pPr>
          </w:p>
        </w:tc>
      </w:tr>
      <w:tr w:rsidR="00D86F1E" w:rsidRPr="00C32ECB" w14:paraId="713C6B4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7FBD93" w14:textId="511DB9DD" w:rsidR="00BE4FE7" w:rsidRPr="00C32ECB" w:rsidRDefault="000F45FC" w:rsidP="002C1498">
            <w:pPr>
              <w:jc w:val="both"/>
              <w:rPr>
                <w:rFonts w:ascii="Times New Roman" w:hAnsi="Times New Roman"/>
                <w:sz w:val="20"/>
                <w:szCs w:val="20"/>
                <w:lang w:val="en-US"/>
              </w:rPr>
            </w:pPr>
            <w:r>
              <w:rPr>
                <w:rFonts w:ascii="Times New Roman" w:hAnsi="Times New Roman"/>
                <w:sz w:val="20"/>
                <w:szCs w:val="20"/>
                <w:lang w:val="en-US"/>
              </w:rPr>
              <w:t xml:space="preserve">Neni2    </w:t>
            </w:r>
            <w:r w:rsidR="00E01299">
              <w:rPr>
                <w:rFonts w:ascii="Times New Roman" w:hAnsi="Times New Roman"/>
                <w:sz w:val="20"/>
                <w:szCs w:val="20"/>
                <w:lang w:val="en-US"/>
              </w:rPr>
              <w:t xml:space="preserve"> </w:t>
            </w:r>
            <w:r>
              <w:rPr>
                <w:rFonts w:ascii="Times New Roman" w:hAnsi="Times New Roman"/>
                <w:sz w:val="20"/>
                <w:szCs w:val="20"/>
                <w:lang w:val="en-US"/>
              </w:rPr>
              <w:t xml:space="preserve"> </w:t>
            </w:r>
            <w:r w:rsidR="00E01299">
              <w:rPr>
                <w:rFonts w:ascii="Times New Roman" w:hAnsi="Times New Roman"/>
                <w:sz w:val="20"/>
                <w:szCs w:val="20"/>
                <w:lang w:val="en-US"/>
              </w:rPr>
              <w:t>P</w:t>
            </w:r>
            <w:r>
              <w:rPr>
                <w:rFonts w:ascii="Times New Roman" w:hAnsi="Times New Roman"/>
                <w:sz w:val="20"/>
                <w:szCs w:val="20"/>
                <w:lang w:val="en-US"/>
              </w:rPr>
              <w:t>ika 1(c)</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702BA7B" w14:textId="5233E5DE" w:rsidR="000F45FC" w:rsidRPr="000F45FC" w:rsidRDefault="000F45FC" w:rsidP="000F45FC">
            <w:pPr>
              <w:jc w:val="both"/>
              <w:rPr>
                <w:rFonts w:ascii="Times New Roman" w:hAnsi="Times New Roman"/>
                <w:sz w:val="20"/>
                <w:szCs w:val="20"/>
                <w:lang w:val="en-US" w:eastAsia="hr-HR"/>
              </w:rPr>
            </w:pPr>
            <w:r>
              <w:rPr>
                <w:rFonts w:ascii="Times New Roman" w:hAnsi="Times New Roman"/>
                <w:sz w:val="20"/>
                <w:szCs w:val="20"/>
                <w:lang w:val="en-US" w:eastAsia="hr-HR"/>
              </w:rPr>
              <w:t>(</w:t>
            </w:r>
            <w:proofErr w:type="gramStart"/>
            <w:r>
              <w:rPr>
                <w:rFonts w:ascii="Times New Roman" w:hAnsi="Times New Roman"/>
                <w:sz w:val="20"/>
                <w:szCs w:val="20"/>
                <w:lang w:val="en-US" w:eastAsia="hr-HR"/>
              </w:rPr>
              <w:t>c )</w:t>
            </w:r>
            <w:proofErr w:type="gramEnd"/>
            <w:r>
              <w:rPr>
                <w:rFonts w:ascii="Times New Roman" w:hAnsi="Times New Roman"/>
                <w:sz w:val="20"/>
                <w:szCs w:val="20"/>
                <w:lang w:val="en-US" w:eastAsia="hr-HR"/>
              </w:rPr>
              <w:t xml:space="preserve"> </w:t>
            </w:r>
            <w:r w:rsidRPr="000F45FC">
              <w:rPr>
                <w:rFonts w:ascii="Times New Roman" w:hAnsi="Times New Roman"/>
                <w:sz w:val="20"/>
                <w:szCs w:val="20"/>
                <w:lang w:val="en-US" w:eastAsia="hr-HR"/>
              </w:rPr>
              <w:t>'</w:t>
            </w:r>
            <w:proofErr w:type="spellStart"/>
            <w:r w:rsidRPr="000F45FC">
              <w:rPr>
                <w:rFonts w:ascii="Times New Roman" w:hAnsi="Times New Roman"/>
                <w:sz w:val="20"/>
                <w:szCs w:val="20"/>
                <w:lang w:val="en-US" w:eastAsia="hr-HR"/>
              </w:rPr>
              <w:t>treg</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i</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rregulluar</w:t>
            </w:r>
            <w:proofErr w:type="spellEnd"/>
            <w:r w:rsidRPr="000F45FC">
              <w:rPr>
                <w:rFonts w:ascii="Times New Roman" w:hAnsi="Times New Roman"/>
                <w:sz w:val="20"/>
                <w:szCs w:val="20"/>
                <w:lang w:val="en-US" w:eastAsia="hr-HR"/>
              </w:rPr>
              <w:t xml:space="preserve">' do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thotë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një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treg</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siç</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përcaktohet</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në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nenin</w:t>
            </w:r>
            <w:proofErr w:type="spellEnd"/>
            <w:r w:rsidRPr="000F45FC">
              <w:rPr>
                <w:rFonts w:ascii="Times New Roman" w:hAnsi="Times New Roman"/>
                <w:sz w:val="20"/>
                <w:szCs w:val="20"/>
                <w:lang w:val="en-US" w:eastAsia="hr-HR"/>
              </w:rPr>
              <w:t xml:space="preserve"> 4(1), pika 14, </w:t>
            </w:r>
            <w:proofErr w:type="spellStart"/>
            <w:r w:rsidRPr="000F45FC">
              <w:rPr>
                <w:rFonts w:ascii="Times New Roman" w:hAnsi="Times New Roman"/>
                <w:sz w:val="20"/>
                <w:szCs w:val="20"/>
                <w:lang w:val="en-US" w:eastAsia="hr-HR"/>
              </w:rPr>
              <w:t>të</w:t>
            </w:r>
            <w:proofErr w:type="spellEnd"/>
            <w:r w:rsidRPr="000F45FC">
              <w:rPr>
                <w:rFonts w:ascii="Times New Roman" w:hAnsi="Times New Roman"/>
                <w:sz w:val="20"/>
                <w:szCs w:val="20"/>
                <w:lang w:val="en-US" w:eastAsia="hr-HR"/>
              </w:rPr>
              <w:t xml:space="preserve"> </w:t>
            </w:r>
            <w:proofErr w:type="spellStart"/>
            <w:r w:rsidRPr="000F45FC">
              <w:rPr>
                <w:rFonts w:ascii="Times New Roman" w:hAnsi="Times New Roman"/>
                <w:sz w:val="20"/>
                <w:szCs w:val="20"/>
                <w:lang w:val="en-US" w:eastAsia="hr-HR"/>
              </w:rPr>
              <w:t>Direktivës</w:t>
            </w:r>
            <w:proofErr w:type="spellEnd"/>
            <w:r w:rsidRPr="000F45FC">
              <w:rPr>
                <w:rFonts w:ascii="Times New Roman" w:hAnsi="Times New Roman"/>
                <w:sz w:val="20"/>
                <w:szCs w:val="20"/>
                <w:lang w:val="en-US" w:eastAsia="hr-HR"/>
              </w:rPr>
              <w:t xml:space="preserve"> 2004/39/</w:t>
            </w:r>
            <w:proofErr w:type="gramStart"/>
            <w:r w:rsidRPr="000F45FC">
              <w:rPr>
                <w:rFonts w:ascii="Times New Roman" w:hAnsi="Times New Roman"/>
                <w:sz w:val="20"/>
                <w:szCs w:val="20"/>
                <w:lang w:val="en-US" w:eastAsia="hr-HR"/>
              </w:rPr>
              <w:t>KE;</w:t>
            </w:r>
            <w:proofErr w:type="gramEnd"/>
          </w:p>
          <w:p w14:paraId="3D986CA5" w14:textId="71CBD022" w:rsidR="00BE4FE7" w:rsidRPr="00C32ECB" w:rsidRDefault="00BE4FE7" w:rsidP="002C1498">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B8CD148" w14:textId="2FF559FC" w:rsidR="00BE4FE7" w:rsidRPr="00C32ECB" w:rsidRDefault="00BE4FE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958ED" w14:textId="79B63CBC"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72556AD7" w14:textId="7646F56A"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04457ABF" w14:textId="51F0A5C7" w:rsidR="00BE4FE7"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c</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29EB7" w14:textId="30517F8C" w:rsidR="00BE4FE7"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c)</w:t>
            </w:r>
            <w:r w:rsidRPr="00164906">
              <w:rPr>
                <w:rFonts w:ascii="Times New Roman" w:hAnsi="Times New Roman"/>
                <w:sz w:val="20"/>
                <w:szCs w:val="20"/>
                <w:lang w:val="en-US" w:eastAsia="hr-HR"/>
              </w:rPr>
              <w:tab/>
              <w:t xml:space="preserve">“Treg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siç</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fuqi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kapitalit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transpozon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përkatës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Europian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instrumenteve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financiare</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0FCE90" w14:textId="4662B88A" w:rsidR="00BE4FE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7743C5B" w14:textId="77777777" w:rsidR="00BE4FE7" w:rsidRPr="00C32ECB" w:rsidRDefault="00BE4FE7" w:rsidP="002C1498">
            <w:pPr>
              <w:jc w:val="both"/>
              <w:rPr>
                <w:rFonts w:ascii="Times New Roman" w:hAnsi="Times New Roman"/>
                <w:sz w:val="20"/>
                <w:szCs w:val="20"/>
                <w:lang w:val="en-US"/>
              </w:rPr>
            </w:pPr>
          </w:p>
        </w:tc>
      </w:tr>
      <w:tr w:rsidR="001050FC" w:rsidRPr="00C32ECB" w14:paraId="14F0728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E89C7D7" w14:textId="7699D521" w:rsidR="001050FC" w:rsidRPr="00C32ECB" w:rsidRDefault="000231C5" w:rsidP="00725645">
            <w:pPr>
              <w:jc w:val="both"/>
              <w:rPr>
                <w:rFonts w:ascii="Times New Roman" w:hAnsi="Times New Roman"/>
                <w:sz w:val="20"/>
                <w:szCs w:val="20"/>
                <w:lang w:val="en-US"/>
              </w:rPr>
            </w:pPr>
            <w:r>
              <w:rPr>
                <w:rFonts w:ascii="Times New Roman" w:hAnsi="Times New Roman"/>
                <w:sz w:val="20"/>
                <w:szCs w:val="20"/>
                <w:lang w:val="en-US"/>
              </w:rPr>
              <w:t xml:space="preserve">Neni2    </w:t>
            </w:r>
            <w:r w:rsidR="00E01299">
              <w:rPr>
                <w:rFonts w:ascii="Times New Roman" w:hAnsi="Times New Roman"/>
                <w:sz w:val="20"/>
                <w:szCs w:val="20"/>
                <w:lang w:val="en-US"/>
              </w:rPr>
              <w:t xml:space="preserve"> </w:t>
            </w:r>
            <w:r>
              <w:rPr>
                <w:rFonts w:ascii="Times New Roman" w:hAnsi="Times New Roman"/>
                <w:sz w:val="20"/>
                <w:szCs w:val="20"/>
                <w:lang w:val="en-US"/>
              </w:rPr>
              <w:t xml:space="preserve"> </w:t>
            </w:r>
            <w:r w:rsidR="00E01299">
              <w:rPr>
                <w:rFonts w:ascii="Times New Roman" w:hAnsi="Times New Roman"/>
                <w:sz w:val="20"/>
                <w:szCs w:val="20"/>
                <w:lang w:val="en-US"/>
              </w:rPr>
              <w:t>P</w:t>
            </w:r>
            <w:r>
              <w:rPr>
                <w:rFonts w:ascii="Times New Roman" w:hAnsi="Times New Roman"/>
                <w:sz w:val="20"/>
                <w:szCs w:val="20"/>
                <w:lang w:val="en-US"/>
              </w:rPr>
              <w:t>ika 1(d)</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EB7D1E9" w14:textId="16D70517" w:rsidR="000231C5" w:rsidRPr="000231C5" w:rsidRDefault="000231C5" w:rsidP="000231C5">
            <w:pPr>
              <w:jc w:val="both"/>
              <w:rPr>
                <w:rFonts w:ascii="Times New Roman" w:hAnsi="Times New Roman"/>
                <w:sz w:val="20"/>
                <w:szCs w:val="20"/>
                <w:lang w:val="en-US" w:eastAsia="hr-HR"/>
              </w:rPr>
            </w:pPr>
            <w:proofErr w:type="gramStart"/>
            <w:r>
              <w:rPr>
                <w:rFonts w:ascii="Times New Roman" w:hAnsi="Times New Roman"/>
                <w:sz w:val="20"/>
                <w:szCs w:val="20"/>
                <w:lang w:val="en-US" w:eastAsia="hr-HR"/>
              </w:rPr>
              <w:t>( d</w:t>
            </w:r>
            <w:proofErr w:type="gramEnd"/>
            <w:r>
              <w:rPr>
                <w:rFonts w:ascii="Times New Roman" w:hAnsi="Times New Roman"/>
                <w:sz w:val="20"/>
                <w:szCs w:val="20"/>
                <w:lang w:val="en-US" w:eastAsia="hr-HR"/>
              </w:rPr>
              <w:t xml:space="preserve">) </w:t>
            </w:r>
            <w:r w:rsidRPr="000231C5">
              <w:rPr>
                <w:rFonts w:ascii="Times New Roman" w:hAnsi="Times New Roman"/>
                <w:sz w:val="20"/>
                <w:szCs w:val="20"/>
                <w:lang w:val="en-US" w:eastAsia="hr-HR"/>
              </w:rPr>
              <w:t>"</w:t>
            </w:r>
            <w:proofErr w:type="spellStart"/>
            <w:r w:rsidRPr="000231C5">
              <w:rPr>
                <w:rFonts w:ascii="Times New Roman" w:hAnsi="Times New Roman"/>
                <w:sz w:val="20"/>
                <w:szCs w:val="20"/>
                <w:lang w:val="en-US" w:eastAsia="hr-HR"/>
              </w:rPr>
              <w:t>emetues</w:t>
            </w:r>
            <w:proofErr w:type="spellEnd"/>
            <w:r w:rsidRPr="000231C5">
              <w:rPr>
                <w:rFonts w:ascii="Times New Roman" w:hAnsi="Times New Roman"/>
                <w:sz w:val="20"/>
                <w:szCs w:val="20"/>
                <w:lang w:val="en-US" w:eastAsia="hr-HR"/>
              </w:rPr>
              <w:t xml:space="preserve">" do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thotë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person </w:t>
            </w:r>
            <w:proofErr w:type="spellStart"/>
            <w:r w:rsidRPr="000231C5">
              <w:rPr>
                <w:rFonts w:ascii="Times New Roman" w:hAnsi="Times New Roman"/>
                <w:sz w:val="20"/>
                <w:szCs w:val="20"/>
                <w:lang w:val="en-US" w:eastAsia="hr-HR"/>
              </w:rPr>
              <w:t>fizik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entitet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juridik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rregulluar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nga</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drejta</w:t>
            </w:r>
            <w:proofErr w:type="spellEnd"/>
            <w:r w:rsidRPr="000231C5">
              <w:rPr>
                <w:rFonts w:ascii="Times New Roman" w:hAnsi="Times New Roman"/>
                <w:sz w:val="20"/>
                <w:szCs w:val="20"/>
                <w:lang w:val="en-US" w:eastAsia="hr-HR"/>
              </w:rPr>
              <w:t xml:space="preserve"> private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publike</w:t>
            </w:r>
            <w:proofErr w:type="spellEnd"/>
            <w:r w:rsidRPr="000231C5">
              <w:rPr>
                <w:rFonts w:ascii="Times New Roman" w:hAnsi="Times New Roman"/>
                <w:sz w:val="20"/>
                <w:szCs w:val="20"/>
                <w:lang w:val="en-US" w:eastAsia="hr-HR"/>
              </w:rPr>
              <w:t xml:space="preserve">, duke </w:t>
            </w:r>
            <w:proofErr w:type="spellStart"/>
            <w:r w:rsidRPr="000231C5">
              <w:rPr>
                <w:rFonts w:ascii="Times New Roman" w:hAnsi="Times New Roman"/>
                <w:sz w:val="20"/>
                <w:szCs w:val="20"/>
                <w:lang w:val="en-US" w:eastAsia="hr-HR"/>
              </w:rPr>
              <w:t>përfshirë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shtet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letrat</w:t>
            </w:r>
            <w:proofErr w:type="spellEnd"/>
            <w:r w:rsidRPr="000231C5">
              <w:rPr>
                <w:rFonts w:ascii="Times New Roman" w:hAnsi="Times New Roman"/>
                <w:sz w:val="20"/>
                <w:szCs w:val="20"/>
                <w:lang w:val="en-US" w:eastAsia="hr-HR"/>
              </w:rPr>
              <w:t xml:space="preserve"> me </w:t>
            </w:r>
            <w:proofErr w:type="spellStart"/>
            <w:r w:rsidRPr="000231C5">
              <w:rPr>
                <w:rFonts w:ascii="Times New Roman" w:hAnsi="Times New Roman"/>
                <w:sz w:val="20"/>
                <w:szCs w:val="20"/>
                <w:lang w:val="en-US" w:eastAsia="hr-HR"/>
              </w:rPr>
              <w:t>vlerë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cilit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janë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pranuar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tregtim</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treg</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rregulluar</w:t>
            </w:r>
            <w:proofErr w:type="spellEnd"/>
            <w:r w:rsidRPr="000231C5">
              <w:rPr>
                <w:rFonts w:ascii="Times New Roman" w:hAnsi="Times New Roman"/>
                <w:sz w:val="20"/>
                <w:szCs w:val="20"/>
                <w:lang w:val="en-US" w:eastAsia="hr-HR"/>
              </w:rPr>
              <w:t>.</w:t>
            </w:r>
          </w:p>
          <w:p w14:paraId="1CFCC15F" w14:textId="77777777" w:rsidR="000231C5" w:rsidRPr="000231C5" w:rsidRDefault="000231C5" w:rsidP="000231C5">
            <w:pPr>
              <w:jc w:val="both"/>
              <w:rPr>
                <w:rFonts w:ascii="Times New Roman" w:hAnsi="Times New Roman"/>
                <w:sz w:val="20"/>
                <w:szCs w:val="20"/>
                <w:lang w:val="en-US" w:eastAsia="hr-HR"/>
              </w:rPr>
            </w:pP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rastin</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faturave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depozituese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pranuara</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tregtim</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treg</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rregulluar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emetuesi</w:t>
            </w:r>
            <w:proofErr w:type="spellEnd"/>
            <w:r w:rsidRPr="000231C5">
              <w:rPr>
                <w:rFonts w:ascii="Times New Roman" w:hAnsi="Times New Roman"/>
                <w:sz w:val="20"/>
                <w:szCs w:val="20"/>
                <w:lang w:val="en-US" w:eastAsia="hr-HR"/>
              </w:rPr>
              <w:t xml:space="preserve"> do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thotë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emetuesi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letrave</w:t>
            </w:r>
            <w:proofErr w:type="spellEnd"/>
            <w:r w:rsidRPr="000231C5">
              <w:rPr>
                <w:rFonts w:ascii="Times New Roman" w:hAnsi="Times New Roman"/>
                <w:sz w:val="20"/>
                <w:szCs w:val="20"/>
                <w:lang w:val="en-US" w:eastAsia="hr-HR"/>
              </w:rPr>
              <w:t xml:space="preserve"> me </w:t>
            </w:r>
            <w:proofErr w:type="spellStart"/>
            <w:r w:rsidRPr="000231C5">
              <w:rPr>
                <w:rFonts w:ascii="Times New Roman" w:hAnsi="Times New Roman"/>
                <w:sz w:val="20"/>
                <w:szCs w:val="20"/>
                <w:lang w:val="en-US" w:eastAsia="hr-HR"/>
              </w:rPr>
              <w:t>vlerë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përfaqësuara</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pavarësisht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këto</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Tituj</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janë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pranuar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tregtim</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treg</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rregulluar</w:t>
            </w:r>
            <w:proofErr w:type="spellEnd"/>
            <w:r w:rsidRPr="000231C5">
              <w:rPr>
                <w:rFonts w:ascii="Times New Roman" w:hAnsi="Times New Roman"/>
                <w:sz w:val="20"/>
                <w:szCs w:val="20"/>
                <w:lang w:val="en-US" w:eastAsia="hr-HR"/>
              </w:rPr>
              <w:t xml:space="preserve"> apo </w:t>
            </w:r>
            <w:proofErr w:type="gramStart"/>
            <w:r w:rsidRPr="000231C5">
              <w:rPr>
                <w:rFonts w:ascii="Times New Roman" w:hAnsi="Times New Roman"/>
                <w:sz w:val="20"/>
                <w:szCs w:val="20"/>
                <w:lang w:val="en-US" w:eastAsia="hr-HR"/>
              </w:rPr>
              <w:t>jo;</w:t>
            </w:r>
            <w:proofErr w:type="gramEnd"/>
          </w:p>
          <w:p w14:paraId="2D76D31A" w14:textId="7B42B1B6" w:rsidR="00B169F5" w:rsidRPr="00C32ECB" w:rsidRDefault="00B169F5" w:rsidP="000231C5">
            <w:pPr>
              <w:jc w:val="both"/>
              <w:rPr>
                <w:rFonts w:ascii="Times New Roman" w:hAnsi="Times New Roman"/>
                <w:sz w:val="20"/>
                <w:szCs w:val="20"/>
                <w:lang w:val="en-US" w:eastAsia="hr-HR"/>
              </w:rPr>
            </w:pPr>
          </w:p>
          <w:p w14:paraId="66C47778" w14:textId="32FC9DB1" w:rsidR="001050FC" w:rsidRPr="00C32ECB" w:rsidRDefault="001050FC" w:rsidP="000231C5">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2813CF" w14:textId="5B76666F"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1C00F7" w14:textId="7406B7EE"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065DB4BD" w14:textId="47E0E4D9"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0E8C9E2E" w14:textId="53EB6231" w:rsidR="001050FC"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c</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9D041B" w14:textId="632A8132" w:rsidR="001050FC" w:rsidRPr="00C32ECB" w:rsidRDefault="00164906" w:rsidP="00360263">
            <w:pPr>
              <w:jc w:val="both"/>
              <w:rPr>
                <w:rFonts w:ascii="Times New Roman" w:hAnsi="Times New Roman"/>
                <w:sz w:val="20"/>
                <w:szCs w:val="20"/>
                <w:lang w:val="en-US" w:eastAsia="hr-HR"/>
              </w:rPr>
            </w:pPr>
            <w:r w:rsidRPr="00164906">
              <w:rPr>
                <w:rFonts w:ascii="Times New Roman" w:hAnsi="Times New Roman"/>
                <w:sz w:val="20"/>
                <w:szCs w:val="20"/>
                <w:lang w:val="en-US" w:eastAsia="hr-HR"/>
              </w:rPr>
              <w:t>c)</w:t>
            </w:r>
            <w:r w:rsidRPr="00164906">
              <w:rPr>
                <w:rFonts w:ascii="Times New Roman" w:hAnsi="Times New Roman"/>
                <w:sz w:val="20"/>
                <w:szCs w:val="20"/>
                <w:lang w:val="en-US" w:eastAsia="hr-HR"/>
              </w:rPr>
              <w:tab/>
              <w:t xml:space="preserve">“Treg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siç</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fuqi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kapitalit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transpozon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përkatës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Europian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instrumenteve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financiare</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B35EE4" w14:textId="544E6D02"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4C3DEC" w14:textId="77777777" w:rsidR="001050FC" w:rsidRPr="00C32ECB" w:rsidRDefault="001050FC" w:rsidP="002C1498">
            <w:pPr>
              <w:jc w:val="both"/>
              <w:rPr>
                <w:rFonts w:ascii="Times New Roman" w:hAnsi="Times New Roman"/>
                <w:sz w:val="20"/>
                <w:szCs w:val="20"/>
                <w:lang w:val="en-US"/>
              </w:rPr>
            </w:pPr>
          </w:p>
        </w:tc>
      </w:tr>
      <w:tr w:rsidR="001050FC" w:rsidRPr="00C32ECB" w14:paraId="04E2CD4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F5A547" w14:textId="36B0CEFF" w:rsidR="001050FC" w:rsidRPr="00C32ECB" w:rsidRDefault="000231C5" w:rsidP="002C1498">
            <w:pPr>
              <w:jc w:val="both"/>
              <w:rPr>
                <w:rFonts w:ascii="Times New Roman" w:hAnsi="Times New Roman"/>
                <w:sz w:val="20"/>
                <w:szCs w:val="20"/>
                <w:lang w:val="en-US"/>
              </w:rPr>
            </w:pPr>
            <w:r>
              <w:rPr>
                <w:rFonts w:ascii="Times New Roman" w:hAnsi="Times New Roman"/>
                <w:sz w:val="20"/>
                <w:szCs w:val="20"/>
                <w:lang w:val="en-US"/>
              </w:rPr>
              <w:t xml:space="preserve">Neni2    </w:t>
            </w:r>
            <w:r w:rsidR="00E01299">
              <w:rPr>
                <w:rFonts w:ascii="Times New Roman" w:hAnsi="Times New Roman"/>
                <w:sz w:val="20"/>
                <w:szCs w:val="20"/>
                <w:lang w:val="en-US"/>
              </w:rPr>
              <w:t xml:space="preserve"> </w:t>
            </w:r>
            <w:r>
              <w:rPr>
                <w:rFonts w:ascii="Times New Roman" w:hAnsi="Times New Roman"/>
                <w:sz w:val="20"/>
                <w:szCs w:val="20"/>
                <w:lang w:val="en-US"/>
              </w:rPr>
              <w:t xml:space="preserve"> </w:t>
            </w:r>
            <w:r w:rsidR="00E01299">
              <w:rPr>
                <w:rFonts w:ascii="Times New Roman" w:hAnsi="Times New Roman"/>
                <w:sz w:val="20"/>
                <w:szCs w:val="20"/>
                <w:lang w:val="en-US"/>
              </w:rPr>
              <w:t>P</w:t>
            </w:r>
            <w:r>
              <w:rPr>
                <w:rFonts w:ascii="Times New Roman" w:hAnsi="Times New Roman"/>
                <w:sz w:val="20"/>
                <w:szCs w:val="20"/>
                <w:lang w:val="en-US"/>
              </w:rPr>
              <w:t>ika 1(e)</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83F3BE" w14:textId="46C326F9" w:rsidR="000231C5" w:rsidRPr="000231C5" w:rsidRDefault="000231C5" w:rsidP="000231C5">
            <w:pPr>
              <w:jc w:val="both"/>
              <w:rPr>
                <w:rFonts w:ascii="Times New Roman" w:hAnsi="Times New Roman"/>
                <w:sz w:val="20"/>
                <w:szCs w:val="20"/>
                <w:lang w:val="en-US" w:eastAsia="hr-HR"/>
              </w:rPr>
            </w:pPr>
            <w:r>
              <w:rPr>
                <w:rFonts w:ascii="Times New Roman" w:hAnsi="Times New Roman"/>
                <w:sz w:val="20"/>
                <w:szCs w:val="20"/>
                <w:lang w:val="en-US" w:eastAsia="hr-HR"/>
              </w:rPr>
              <w:t>(</w:t>
            </w:r>
            <w:proofErr w:type="gramStart"/>
            <w:r>
              <w:rPr>
                <w:rFonts w:ascii="Times New Roman" w:hAnsi="Times New Roman"/>
                <w:sz w:val="20"/>
                <w:szCs w:val="20"/>
                <w:lang w:val="en-US" w:eastAsia="hr-HR"/>
              </w:rPr>
              <w:t>e )</w:t>
            </w:r>
            <w:proofErr w:type="gramEnd"/>
            <w:r w:rsidRPr="000231C5">
              <w:rPr>
                <w:rFonts w:ascii="Times New Roman" w:hAnsi="Times New Roman"/>
                <w:sz w:val="20"/>
                <w:szCs w:val="20"/>
                <w:lang w:val="en-US" w:eastAsia="hr-HR"/>
              </w:rPr>
              <w:t>"</w:t>
            </w:r>
            <w:proofErr w:type="spellStart"/>
            <w:r w:rsidRPr="000231C5">
              <w:rPr>
                <w:rFonts w:ascii="Times New Roman" w:hAnsi="Times New Roman"/>
                <w:sz w:val="20"/>
                <w:szCs w:val="20"/>
                <w:lang w:val="en-US" w:eastAsia="hr-HR"/>
              </w:rPr>
              <w:t>aksionar</w:t>
            </w:r>
            <w:proofErr w:type="spellEnd"/>
            <w:r w:rsidRPr="000231C5">
              <w:rPr>
                <w:rFonts w:ascii="Times New Roman" w:hAnsi="Times New Roman"/>
                <w:sz w:val="20"/>
                <w:szCs w:val="20"/>
                <w:lang w:val="en-US" w:eastAsia="hr-HR"/>
              </w:rPr>
              <w:t xml:space="preserve">" do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thotë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çdo</w:t>
            </w:r>
            <w:proofErr w:type="spellEnd"/>
            <w:r w:rsidRPr="000231C5">
              <w:rPr>
                <w:rFonts w:ascii="Times New Roman" w:hAnsi="Times New Roman"/>
                <w:sz w:val="20"/>
                <w:szCs w:val="20"/>
                <w:lang w:val="en-US" w:eastAsia="hr-HR"/>
              </w:rPr>
              <w:t xml:space="preserve"> person </w:t>
            </w:r>
            <w:proofErr w:type="spellStart"/>
            <w:r w:rsidRPr="000231C5">
              <w:rPr>
                <w:rFonts w:ascii="Times New Roman" w:hAnsi="Times New Roman"/>
                <w:sz w:val="20"/>
                <w:szCs w:val="20"/>
                <w:lang w:val="en-US" w:eastAsia="hr-HR"/>
              </w:rPr>
              <w:t>fizik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juridik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rregulluar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nga</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drejta</w:t>
            </w:r>
            <w:proofErr w:type="spellEnd"/>
            <w:r w:rsidRPr="000231C5">
              <w:rPr>
                <w:rFonts w:ascii="Times New Roman" w:hAnsi="Times New Roman"/>
                <w:sz w:val="20"/>
                <w:szCs w:val="20"/>
                <w:lang w:val="en-US" w:eastAsia="hr-HR"/>
              </w:rPr>
              <w:t xml:space="preserve"> private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publike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cili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zotëron</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drejtpërdrejt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tërthorazi</w:t>
            </w:r>
            <w:proofErr w:type="spellEnd"/>
            <w:r w:rsidRPr="000231C5">
              <w:rPr>
                <w:rFonts w:ascii="Times New Roman" w:hAnsi="Times New Roman"/>
                <w:sz w:val="20"/>
                <w:szCs w:val="20"/>
                <w:lang w:val="en-US" w:eastAsia="hr-HR"/>
              </w:rPr>
              <w:t>:</w:t>
            </w:r>
          </w:p>
          <w:p w14:paraId="4CEB3074" w14:textId="780AB416" w:rsidR="000231C5" w:rsidRPr="000231C5" w:rsidRDefault="000231C5" w:rsidP="000231C5">
            <w:pPr>
              <w:jc w:val="both"/>
              <w:rPr>
                <w:rFonts w:ascii="Times New Roman" w:hAnsi="Times New Roman"/>
                <w:sz w:val="20"/>
                <w:szCs w:val="20"/>
                <w:lang w:val="en-US" w:eastAsia="hr-HR"/>
              </w:rPr>
            </w:pPr>
            <w:r>
              <w:rPr>
                <w:rFonts w:ascii="Times New Roman" w:hAnsi="Times New Roman"/>
                <w:sz w:val="20"/>
                <w:szCs w:val="20"/>
                <w:lang w:val="en-US" w:eastAsia="hr-HR"/>
              </w:rPr>
              <w:t xml:space="preserve"> </w:t>
            </w:r>
            <w:proofErr w:type="gramStart"/>
            <w:r>
              <w:rPr>
                <w:rFonts w:ascii="Times New Roman" w:hAnsi="Times New Roman"/>
                <w:sz w:val="20"/>
                <w:szCs w:val="20"/>
                <w:lang w:val="en-US" w:eastAsia="hr-HR"/>
              </w:rPr>
              <w:t xml:space="preserve">( </w:t>
            </w:r>
            <w:proofErr w:type="spellStart"/>
            <w:r>
              <w:rPr>
                <w:rFonts w:ascii="Times New Roman" w:hAnsi="Times New Roman"/>
                <w:sz w:val="20"/>
                <w:szCs w:val="20"/>
                <w:lang w:val="en-US" w:eastAsia="hr-HR"/>
              </w:rPr>
              <w:t>i</w:t>
            </w:r>
            <w:proofErr w:type="spellEnd"/>
            <w:r>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aksione</w:t>
            </w:r>
            <w:proofErr w:type="spellEnd"/>
            <w:proofErr w:type="gram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emetuesit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vet </w:t>
            </w:r>
            <w:proofErr w:type="spellStart"/>
            <w:r w:rsidRPr="000231C5">
              <w:rPr>
                <w:rFonts w:ascii="Times New Roman" w:hAnsi="Times New Roman"/>
                <w:sz w:val="20"/>
                <w:szCs w:val="20"/>
                <w:lang w:val="en-US" w:eastAsia="hr-HR"/>
              </w:rPr>
              <w:t>dhe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llogari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gramStart"/>
            <w:r w:rsidRPr="000231C5">
              <w:rPr>
                <w:rFonts w:ascii="Times New Roman" w:hAnsi="Times New Roman"/>
                <w:sz w:val="20"/>
                <w:szCs w:val="20"/>
                <w:lang w:val="en-US" w:eastAsia="hr-HR"/>
              </w:rPr>
              <w:t>vet;</w:t>
            </w:r>
            <w:proofErr w:type="gramEnd"/>
          </w:p>
          <w:p w14:paraId="1120824C" w14:textId="4DABB48A" w:rsidR="000231C5" w:rsidRPr="000231C5" w:rsidRDefault="000231C5" w:rsidP="000231C5">
            <w:pPr>
              <w:jc w:val="both"/>
              <w:rPr>
                <w:rFonts w:ascii="Times New Roman" w:hAnsi="Times New Roman"/>
                <w:sz w:val="20"/>
                <w:szCs w:val="20"/>
                <w:lang w:val="en-US" w:eastAsia="hr-HR"/>
              </w:rPr>
            </w:pPr>
            <w:r>
              <w:rPr>
                <w:rFonts w:ascii="Times New Roman" w:hAnsi="Times New Roman"/>
                <w:sz w:val="20"/>
                <w:szCs w:val="20"/>
                <w:lang w:val="en-US" w:eastAsia="hr-HR"/>
              </w:rPr>
              <w:t xml:space="preserve">(ii) </w:t>
            </w:r>
            <w:proofErr w:type="spellStart"/>
            <w:r w:rsidRPr="000231C5">
              <w:rPr>
                <w:rFonts w:ascii="Times New Roman" w:hAnsi="Times New Roman"/>
                <w:sz w:val="20"/>
                <w:szCs w:val="20"/>
                <w:lang w:val="en-US" w:eastAsia="hr-HR"/>
              </w:rPr>
              <w:t>aksione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emetuesit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emrin</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tij</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por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personi</w:t>
            </w:r>
            <w:r>
              <w:rPr>
                <w:rFonts w:ascii="Times New Roman" w:hAnsi="Times New Roman"/>
                <w:sz w:val="20"/>
                <w:szCs w:val="20"/>
                <w:lang w:val="en-US" w:eastAsia="hr-HR"/>
              </w:rPr>
              <w:t>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tjetër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fizik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proofErr w:type="gramStart"/>
            <w:r w:rsidRPr="000231C5">
              <w:rPr>
                <w:rFonts w:ascii="Times New Roman" w:hAnsi="Times New Roman"/>
                <w:sz w:val="20"/>
                <w:szCs w:val="20"/>
                <w:lang w:val="en-US" w:eastAsia="hr-HR"/>
              </w:rPr>
              <w:t>juridik</w:t>
            </w:r>
            <w:proofErr w:type="spellEnd"/>
            <w:r w:rsidRPr="000231C5">
              <w:rPr>
                <w:rFonts w:ascii="Times New Roman" w:hAnsi="Times New Roman"/>
                <w:sz w:val="20"/>
                <w:szCs w:val="20"/>
                <w:lang w:val="en-US" w:eastAsia="hr-HR"/>
              </w:rPr>
              <w:t>;</w:t>
            </w:r>
            <w:proofErr w:type="gramEnd"/>
          </w:p>
          <w:p w14:paraId="27335F19" w14:textId="60A9ED71" w:rsidR="000231C5" w:rsidRPr="000231C5" w:rsidRDefault="000231C5" w:rsidP="000231C5">
            <w:pPr>
              <w:jc w:val="both"/>
              <w:rPr>
                <w:rFonts w:ascii="Times New Roman" w:hAnsi="Times New Roman"/>
                <w:sz w:val="20"/>
                <w:szCs w:val="20"/>
                <w:lang w:val="en-US" w:eastAsia="hr-HR"/>
              </w:rPr>
            </w:pPr>
            <w:r>
              <w:rPr>
                <w:rFonts w:ascii="Times New Roman" w:hAnsi="Times New Roman"/>
                <w:sz w:val="20"/>
                <w:szCs w:val="20"/>
                <w:lang w:val="en-US" w:eastAsia="hr-HR"/>
              </w:rPr>
              <w:t xml:space="preserve">(iii) </w:t>
            </w:r>
            <w:proofErr w:type="spellStart"/>
            <w:r w:rsidRPr="000231C5">
              <w:rPr>
                <w:rFonts w:ascii="Times New Roman" w:hAnsi="Times New Roman"/>
                <w:sz w:val="20"/>
                <w:szCs w:val="20"/>
                <w:lang w:val="en-US" w:eastAsia="hr-HR"/>
              </w:rPr>
              <w:t>faturat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depozituese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cilin</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rast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mbajtësi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faturës</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depozituese</w:t>
            </w:r>
            <w:proofErr w:type="spellEnd"/>
            <w:r w:rsidRPr="000231C5">
              <w:rPr>
                <w:rFonts w:ascii="Times New Roman" w:hAnsi="Times New Roman"/>
                <w:sz w:val="20"/>
                <w:szCs w:val="20"/>
                <w:lang w:val="en-US" w:eastAsia="hr-HR"/>
              </w:rPr>
              <w:t xml:space="preserve"> do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konsiderohet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si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aksionar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aksioneve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themelore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përfaqësuara</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nga</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faturat</w:t>
            </w:r>
            <w:proofErr w:type="spellEnd"/>
            <w:r w:rsidRPr="000231C5">
              <w:rPr>
                <w:rFonts w:ascii="Times New Roman" w:hAnsi="Times New Roman"/>
                <w:sz w:val="20"/>
                <w:szCs w:val="20"/>
                <w:lang w:val="en-US" w:eastAsia="hr-HR"/>
              </w:rPr>
              <w:t xml:space="preserve"> </w:t>
            </w:r>
            <w:proofErr w:type="spellStart"/>
            <w:proofErr w:type="gramStart"/>
            <w:r w:rsidRPr="000231C5">
              <w:rPr>
                <w:rFonts w:ascii="Times New Roman" w:hAnsi="Times New Roman"/>
                <w:sz w:val="20"/>
                <w:szCs w:val="20"/>
                <w:lang w:val="en-US" w:eastAsia="hr-HR"/>
              </w:rPr>
              <w:t>depozituese</w:t>
            </w:r>
            <w:proofErr w:type="spellEnd"/>
            <w:r w:rsidRPr="000231C5">
              <w:rPr>
                <w:rFonts w:ascii="Times New Roman" w:hAnsi="Times New Roman"/>
                <w:sz w:val="20"/>
                <w:szCs w:val="20"/>
                <w:lang w:val="en-US" w:eastAsia="hr-HR"/>
              </w:rPr>
              <w:t>;</w:t>
            </w:r>
            <w:proofErr w:type="gramEnd"/>
          </w:p>
          <w:p w14:paraId="26D2736E" w14:textId="48A89E69" w:rsidR="001050FC" w:rsidRPr="00C32ECB" w:rsidRDefault="001050FC" w:rsidP="00204878">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A30652" w14:textId="07C82F1A"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7FF2C7" w14:textId="4C9BDAA4"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28919828" w14:textId="4CF80593"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73365CF1" w14:textId="74870487" w:rsidR="001050FC"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e</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F140ED"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e)</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Aksionar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person </w:t>
            </w:r>
            <w:proofErr w:type="spellStart"/>
            <w:r w:rsidRPr="00164906">
              <w:rPr>
                <w:rFonts w:ascii="Times New Roman" w:hAnsi="Times New Roman"/>
                <w:sz w:val="20"/>
                <w:szCs w:val="20"/>
                <w:lang w:val="en-US" w:eastAsia="hr-HR"/>
              </w:rPr>
              <w:t>fizik</w:t>
            </w:r>
            <w:proofErr w:type="spellEnd"/>
            <w:r w:rsidRPr="00164906">
              <w:rPr>
                <w:rFonts w:ascii="Times New Roman" w:hAnsi="Times New Roman"/>
                <w:sz w:val="20"/>
                <w:szCs w:val="20"/>
                <w:lang w:val="en-US" w:eastAsia="hr-HR"/>
              </w:rPr>
              <w:t>/</w:t>
            </w:r>
            <w:proofErr w:type="spellStart"/>
            <w:r w:rsidRPr="00164906">
              <w:rPr>
                <w:rFonts w:ascii="Times New Roman" w:hAnsi="Times New Roman"/>
                <w:sz w:val="20"/>
                <w:szCs w:val="20"/>
                <w:lang w:val="en-US" w:eastAsia="hr-HR"/>
              </w:rPr>
              <w:t>individ</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juridik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zotëron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drejtpërdrejt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tërthorazi</w:t>
            </w:r>
            <w:proofErr w:type="spellEnd"/>
            <w:r w:rsidRPr="00164906">
              <w:rPr>
                <w:rFonts w:ascii="Times New Roman" w:hAnsi="Times New Roman"/>
                <w:sz w:val="20"/>
                <w:szCs w:val="20"/>
                <w:lang w:val="en-US" w:eastAsia="hr-HR"/>
              </w:rPr>
              <w:t>:</w:t>
            </w:r>
          </w:p>
          <w:p w14:paraId="5F54928C"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aksionet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vet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llogari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gramStart"/>
            <w:r w:rsidRPr="00164906">
              <w:rPr>
                <w:rFonts w:ascii="Times New Roman" w:hAnsi="Times New Roman"/>
                <w:sz w:val="20"/>
                <w:szCs w:val="20"/>
                <w:lang w:val="en-US" w:eastAsia="hr-HR"/>
              </w:rPr>
              <w:t>vet;</w:t>
            </w:r>
            <w:proofErr w:type="gramEnd"/>
            <w:r w:rsidRPr="00164906">
              <w:rPr>
                <w:rFonts w:ascii="Times New Roman" w:hAnsi="Times New Roman"/>
                <w:sz w:val="20"/>
                <w:szCs w:val="20"/>
                <w:lang w:val="en-US" w:eastAsia="hr-HR"/>
              </w:rPr>
              <w:t xml:space="preserve"> </w:t>
            </w:r>
          </w:p>
          <w:p w14:paraId="4A86E584"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(ii)</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aksionet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vet, </w:t>
            </w:r>
            <w:proofErr w:type="spellStart"/>
            <w:r w:rsidRPr="00164906">
              <w:rPr>
                <w:rFonts w:ascii="Times New Roman" w:hAnsi="Times New Roman"/>
                <w:sz w:val="20"/>
                <w:szCs w:val="20"/>
                <w:lang w:val="en-US" w:eastAsia="hr-HR"/>
              </w:rPr>
              <w:t>por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llogari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personi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tjetër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fizik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proofErr w:type="gramStart"/>
            <w:r w:rsidRPr="00164906">
              <w:rPr>
                <w:rFonts w:ascii="Times New Roman" w:hAnsi="Times New Roman"/>
                <w:sz w:val="20"/>
                <w:szCs w:val="20"/>
                <w:lang w:val="en-US" w:eastAsia="hr-HR"/>
              </w:rPr>
              <w:t>juridik</w:t>
            </w:r>
            <w:proofErr w:type="spellEnd"/>
            <w:r w:rsidRPr="00164906">
              <w:rPr>
                <w:rFonts w:ascii="Times New Roman" w:hAnsi="Times New Roman"/>
                <w:sz w:val="20"/>
                <w:szCs w:val="20"/>
                <w:lang w:val="en-US" w:eastAsia="hr-HR"/>
              </w:rPr>
              <w:t>;</w:t>
            </w:r>
            <w:proofErr w:type="gramEnd"/>
          </w:p>
          <w:p w14:paraId="07986BC9" w14:textId="341FDEEE" w:rsidR="001050FC" w:rsidRPr="00C32ECB"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(iii)</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certifikata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depozitash</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rast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mbajtësi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dëftesës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depozitarit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duhet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konsiderohet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bazë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përfaqësohen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përmes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certifikatave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depozitave</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6BB696" w14:textId="5FB8CEA0"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489E04" w14:textId="77777777" w:rsidR="001050FC" w:rsidRPr="00C32ECB" w:rsidRDefault="001050FC" w:rsidP="002C1498">
            <w:pPr>
              <w:jc w:val="both"/>
              <w:rPr>
                <w:rFonts w:ascii="Times New Roman" w:hAnsi="Times New Roman"/>
                <w:sz w:val="20"/>
                <w:szCs w:val="20"/>
                <w:lang w:val="en-US"/>
              </w:rPr>
            </w:pPr>
          </w:p>
        </w:tc>
      </w:tr>
      <w:tr w:rsidR="001050FC" w:rsidRPr="00C32ECB" w14:paraId="7C90255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12F4CF" w14:textId="3B444FE2" w:rsidR="001050FC" w:rsidRPr="00C32ECB" w:rsidRDefault="000231C5" w:rsidP="00725645">
            <w:pPr>
              <w:jc w:val="both"/>
              <w:rPr>
                <w:rFonts w:ascii="Times New Roman" w:hAnsi="Times New Roman"/>
                <w:sz w:val="20"/>
                <w:szCs w:val="20"/>
                <w:lang w:val="en-US"/>
              </w:rPr>
            </w:pPr>
            <w:r w:rsidRPr="000231C5">
              <w:rPr>
                <w:rFonts w:ascii="Times New Roman" w:hAnsi="Times New Roman"/>
                <w:sz w:val="20"/>
                <w:szCs w:val="20"/>
                <w:lang w:val="en-US"/>
              </w:rPr>
              <w:lastRenderedPageBreak/>
              <w:t xml:space="preserve">Neni2   </w:t>
            </w:r>
            <w:r w:rsidR="00E01299">
              <w:rPr>
                <w:rFonts w:ascii="Times New Roman" w:hAnsi="Times New Roman"/>
                <w:sz w:val="20"/>
                <w:szCs w:val="20"/>
                <w:lang w:val="en-US"/>
              </w:rPr>
              <w:t xml:space="preserve"> </w:t>
            </w:r>
            <w:r w:rsidRPr="000231C5">
              <w:rPr>
                <w:rFonts w:ascii="Times New Roman" w:hAnsi="Times New Roman"/>
                <w:sz w:val="20"/>
                <w:szCs w:val="20"/>
                <w:lang w:val="en-US"/>
              </w:rPr>
              <w:t xml:space="preserve">  </w:t>
            </w:r>
            <w:r w:rsidR="00E01299">
              <w:rPr>
                <w:rFonts w:ascii="Times New Roman" w:hAnsi="Times New Roman"/>
                <w:sz w:val="20"/>
                <w:szCs w:val="20"/>
                <w:lang w:val="en-US"/>
              </w:rPr>
              <w:t>P</w:t>
            </w:r>
            <w:r w:rsidRPr="000231C5">
              <w:rPr>
                <w:rFonts w:ascii="Times New Roman" w:hAnsi="Times New Roman"/>
                <w:sz w:val="20"/>
                <w:szCs w:val="20"/>
                <w:lang w:val="en-US"/>
              </w:rPr>
              <w:t>ika 1(</w:t>
            </w:r>
            <w:r>
              <w:rPr>
                <w:rFonts w:ascii="Times New Roman" w:hAnsi="Times New Roman"/>
                <w:sz w:val="20"/>
                <w:szCs w:val="20"/>
                <w:lang w:val="en-US"/>
              </w:rPr>
              <w:t>f</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062DD9" w14:textId="47BAF513" w:rsidR="000231C5" w:rsidRPr="000231C5" w:rsidRDefault="000231C5" w:rsidP="000231C5">
            <w:pPr>
              <w:jc w:val="both"/>
              <w:rPr>
                <w:rFonts w:ascii="Times New Roman" w:hAnsi="Times New Roman"/>
                <w:sz w:val="20"/>
                <w:szCs w:val="20"/>
                <w:lang w:val="en-US" w:eastAsia="hr-HR"/>
              </w:rPr>
            </w:pPr>
            <w:r w:rsidRPr="000231C5">
              <w:rPr>
                <w:rFonts w:ascii="Times New Roman" w:hAnsi="Times New Roman"/>
                <w:sz w:val="20"/>
                <w:szCs w:val="20"/>
                <w:lang w:val="en-US" w:eastAsia="hr-HR"/>
              </w:rPr>
              <w:t>(f)'</w:t>
            </w:r>
            <w:proofErr w:type="spellStart"/>
            <w:r w:rsidRPr="000231C5">
              <w:rPr>
                <w:rFonts w:ascii="Times New Roman" w:hAnsi="Times New Roman"/>
                <w:sz w:val="20"/>
                <w:szCs w:val="20"/>
                <w:lang w:val="en-US" w:eastAsia="hr-HR"/>
              </w:rPr>
              <w:t>ndërmarrje</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kontrolluar</w:t>
            </w:r>
            <w:proofErr w:type="spellEnd"/>
            <w:r w:rsidRPr="000231C5">
              <w:rPr>
                <w:rFonts w:ascii="Times New Roman" w:hAnsi="Times New Roman"/>
                <w:sz w:val="20"/>
                <w:szCs w:val="20"/>
                <w:lang w:val="en-US" w:eastAsia="hr-HR"/>
              </w:rPr>
              <w:t xml:space="preserve">' do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thotë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çdo</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ndërmarrje</w:t>
            </w:r>
            <w:proofErr w:type="spellEnd"/>
          </w:p>
          <w:p w14:paraId="5F8DAC4C" w14:textId="6A58B2D7" w:rsidR="000231C5" w:rsidRPr="000231C5" w:rsidRDefault="000231C5" w:rsidP="000231C5">
            <w:pPr>
              <w:jc w:val="both"/>
              <w:rPr>
                <w:rFonts w:ascii="Times New Roman" w:hAnsi="Times New Roman"/>
                <w:sz w:val="20"/>
                <w:szCs w:val="20"/>
                <w:lang w:val="en-US" w:eastAsia="hr-HR"/>
              </w:rPr>
            </w:pPr>
            <w:r w:rsidRPr="000231C5">
              <w:rPr>
                <w:rFonts w:ascii="Times New Roman" w:hAnsi="Times New Roman"/>
                <w:sz w:val="20"/>
                <w:szCs w:val="20"/>
                <w:lang w:val="en-US" w:eastAsia="hr-HR"/>
              </w:rPr>
              <w:t>(</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cilën</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person </w:t>
            </w:r>
            <w:proofErr w:type="spellStart"/>
            <w:r w:rsidRPr="000231C5">
              <w:rPr>
                <w:rFonts w:ascii="Times New Roman" w:hAnsi="Times New Roman"/>
                <w:sz w:val="20"/>
                <w:szCs w:val="20"/>
                <w:lang w:val="en-US" w:eastAsia="hr-HR"/>
              </w:rPr>
              <w:t>fizik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juridik</w:t>
            </w:r>
            <w:proofErr w:type="spellEnd"/>
            <w:r w:rsidRPr="000231C5">
              <w:rPr>
                <w:rFonts w:ascii="Times New Roman" w:hAnsi="Times New Roman"/>
                <w:sz w:val="20"/>
                <w:szCs w:val="20"/>
                <w:lang w:val="en-US" w:eastAsia="hr-HR"/>
              </w:rPr>
              <w:t xml:space="preserve"> ka </w:t>
            </w:r>
            <w:proofErr w:type="spellStart"/>
            <w:r w:rsidRPr="000231C5">
              <w:rPr>
                <w:rFonts w:ascii="Times New Roman" w:hAnsi="Times New Roman"/>
                <w:sz w:val="20"/>
                <w:szCs w:val="20"/>
                <w:lang w:val="en-US" w:eastAsia="hr-HR"/>
              </w:rPr>
              <w:t>shumicën</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drejtave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votës</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p>
          <w:p w14:paraId="558B94FE" w14:textId="67D1D33F" w:rsidR="000231C5" w:rsidRPr="000231C5" w:rsidRDefault="000231C5" w:rsidP="000231C5">
            <w:pPr>
              <w:jc w:val="both"/>
              <w:rPr>
                <w:rFonts w:ascii="Times New Roman" w:hAnsi="Times New Roman"/>
                <w:sz w:val="20"/>
                <w:szCs w:val="20"/>
                <w:lang w:val="en-US" w:eastAsia="hr-HR"/>
              </w:rPr>
            </w:pPr>
            <w:r w:rsidRPr="000231C5">
              <w:rPr>
                <w:rFonts w:ascii="Times New Roman" w:hAnsi="Times New Roman"/>
                <w:sz w:val="20"/>
                <w:szCs w:val="20"/>
                <w:lang w:val="en-US" w:eastAsia="hr-HR"/>
              </w:rPr>
              <w:t>(ii)</w:t>
            </w:r>
            <w:proofErr w:type="spellStart"/>
            <w:r w:rsidRPr="000231C5">
              <w:rPr>
                <w:rFonts w:ascii="Times New Roman" w:hAnsi="Times New Roman"/>
                <w:sz w:val="20"/>
                <w:szCs w:val="20"/>
                <w:lang w:val="en-US" w:eastAsia="hr-HR"/>
              </w:rPr>
              <w:t>për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cilat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person </w:t>
            </w:r>
            <w:proofErr w:type="spellStart"/>
            <w:r w:rsidRPr="000231C5">
              <w:rPr>
                <w:rFonts w:ascii="Times New Roman" w:hAnsi="Times New Roman"/>
                <w:sz w:val="20"/>
                <w:szCs w:val="20"/>
                <w:lang w:val="en-US" w:eastAsia="hr-HR"/>
              </w:rPr>
              <w:t>fizik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juridik</w:t>
            </w:r>
            <w:proofErr w:type="spellEnd"/>
            <w:r w:rsidRPr="000231C5">
              <w:rPr>
                <w:rFonts w:ascii="Times New Roman" w:hAnsi="Times New Roman"/>
                <w:sz w:val="20"/>
                <w:szCs w:val="20"/>
                <w:lang w:val="en-US" w:eastAsia="hr-HR"/>
              </w:rPr>
              <w:t xml:space="preserve"> ka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drejtë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emërojë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shkarkojë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shumicën</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anëtarëve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organit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administrativ</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drejtues</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mbikëqyrës</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dhe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është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njëjtën</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kohë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aksionar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anëtar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ndërmarrjes</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fjalë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p>
          <w:p w14:paraId="7D1DB57F" w14:textId="77A1FC5D" w:rsidR="000231C5" w:rsidRPr="000231C5" w:rsidRDefault="000231C5" w:rsidP="000231C5">
            <w:pPr>
              <w:jc w:val="both"/>
              <w:rPr>
                <w:rFonts w:ascii="Times New Roman" w:hAnsi="Times New Roman"/>
                <w:sz w:val="20"/>
                <w:szCs w:val="20"/>
                <w:lang w:val="en-US" w:eastAsia="hr-HR"/>
              </w:rPr>
            </w:pPr>
            <w:r w:rsidRPr="000231C5">
              <w:rPr>
                <w:rFonts w:ascii="Times New Roman" w:hAnsi="Times New Roman"/>
                <w:sz w:val="20"/>
                <w:szCs w:val="20"/>
                <w:lang w:val="en-US" w:eastAsia="hr-HR"/>
              </w:rPr>
              <w:t>(iii)</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cilën</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person </w:t>
            </w:r>
            <w:proofErr w:type="spellStart"/>
            <w:r w:rsidRPr="000231C5">
              <w:rPr>
                <w:rFonts w:ascii="Times New Roman" w:hAnsi="Times New Roman"/>
                <w:sz w:val="20"/>
                <w:szCs w:val="20"/>
                <w:lang w:val="en-US" w:eastAsia="hr-HR"/>
              </w:rPr>
              <w:t>fizik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juridik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është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aksionar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anëtar</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dhe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kontrollon</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vetëm</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shumicën</w:t>
            </w:r>
            <w:proofErr w:type="spellEnd"/>
            <w:r w:rsidRPr="000231C5">
              <w:rPr>
                <w:rFonts w:ascii="Times New Roman" w:hAnsi="Times New Roman"/>
                <w:sz w:val="20"/>
                <w:szCs w:val="20"/>
                <w:lang w:val="en-US" w:eastAsia="hr-HR"/>
              </w:rPr>
              <w:t xml:space="preserve"> 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drejtave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votës</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së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aksionarëve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anëtarëve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përkatësisht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përputhje</w:t>
            </w:r>
            <w:proofErr w:type="spellEnd"/>
            <w:r w:rsidRPr="000231C5">
              <w:rPr>
                <w:rFonts w:ascii="Times New Roman" w:hAnsi="Times New Roman"/>
                <w:sz w:val="20"/>
                <w:szCs w:val="20"/>
                <w:lang w:val="en-US" w:eastAsia="hr-HR"/>
              </w:rPr>
              <w:t xml:space="preserve"> me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marrëveshje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lidhur</w:t>
            </w:r>
            <w:proofErr w:type="spellEnd"/>
            <w:r w:rsidRPr="000231C5">
              <w:rPr>
                <w:rFonts w:ascii="Times New Roman" w:hAnsi="Times New Roman"/>
                <w:sz w:val="20"/>
                <w:szCs w:val="20"/>
                <w:lang w:val="en-US" w:eastAsia="hr-HR"/>
              </w:rPr>
              <w:t xml:space="preserve"> me </w:t>
            </w:r>
            <w:proofErr w:type="spellStart"/>
            <w:r w:rsidRPr="000231C5">
              <w:rPr>
                <w:rFonts w:ascii="Times New Roman" w:hAnsi="Times New Roman"/>
                <w:sz w:val="20"/>
                <w:szCs w:val="20"/>
                <w:lang w:val="en-US" w:eastAsia="hr-HR"/>
              </w:rPr>
              <w:t>aksionarë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anëtarë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tjerë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ndërmarrjes</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fjalë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p>
          <w:p w14:paraId="0748DA23" w14:textId="1C5B6BE1" w:rsidR="00B169F5" w:rsidRPr="00C32ECB" w:rsidRDefault="000231C5" w:rsidP="000231C5">
            <w:pPr>
              <w:jc w:val="both"/>
              <w:rPr>
                <w:rFonts w:ascii="Times New Roman" w:hAnsi="Times New Roman"/>
                <w:sz w:val="20"/>
                <w:szCs w:val="20"/>
                <w:lang w:val="en-US" w:eastAsia="hr-HR"/>
              </w:rPr>
            </w:pPr>
            <w:r w:rsidRPr="000231C5">
              <w:rPr>
                <w:rFonts w:ascii="Times New Roman" w:hAnsi="Times New Roman"/>
                <w:sz w:val="20"/>
                <w:szCs w:val="20"/>
                <w:lang w:val="en-US" w:eastAsia="hr-HR"/>
              </w:rPr>
              <w:t>(iv)</w:t>
            </w:r>
            <w:proofErr w:type="spellStart"/>
            <w:r w:rsidRPr="000231C5">
              <w:rPr>
                <w:rFonts w:ascii="Times New Roman" w:hAnsi="Times New Roman"/>
                <w:sz w:val="20"/>
                <w:szCs w:val="20"/>
                <w:lang w:val="en-US" w:eastAsia="hr-HR"/>
              </w:rPr>
              <w:t>mbi</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cilat</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një</w:t>
            </w:r>
            <w:proofErr w:type="spellEnd"/>
            <w:r w:rsidRPr="000231C5">
              <w:rPr>
                <w:rFonts w:ascii="Times New Roman" w:hAnsi="Times New Roman"/>
                <w:sz w:val="20"/>
                <w:szCs w:val="20"/>
                <w:lang w:val="en-US" w:eastAsia="hr-HR"/>
              </w:rPr>
              <w:t xml:space="preserve"> person </w:t>
            </w:r>
            <w:proofErr w:type="spellStart"/>
            <w:r w:rsidRPr="000231C5">
              <w:rPr>
                <w:rFonts w:ascii="Times New Roman" w:hAnsi="Times New Roman"/>
                <w:sz w:val="20"/>
                <w:szCs w:val="20"/>
                <w:lang w:val="en-US" w:eastAsia="hr-HR"/>
              </w:rPr>
              <w:t>fizik</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juridik</w:t>
            </w:r>
            <w:proofErr w:type="spellEnd"/>
            <w:r w:rsidRPr="000231C5">
              <w:rPr>
                <w:rFonts w:ascii="Times New Roman" w:hAnsi="Times New Roman"/>
                <w:sz w:val="20"/>
                <w:szCs w:val="20"/>
                <w:lang w:val="en-US" w:eastAsia="hr-HR"/>
              </w:rPr>
              <w:t xml:space="preserve"> ka </w:t>
            </w:r>
            <w:proofErr w:type="spellStart"/>
            <w:r w:rsidRPr="000231C5">
              <w:rPr>
                <w:rFonts w:ascii="Times New Roman" w:hAnsi="Times New Roman"/>
                <w:sz w:val="20"/>
                <w:szCs w:val="20"/>
                <w:lang w:val="en-US" w:eastAsia="hr-HR"/>
              </w:rPr>
              <w:t>fuqinë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ushtrojë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ushtron</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vërtetë</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ndikim</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ose</w:t>
            </w:r>
            <w:proofErr w:type="spellEnd"/>
            <w:r w:rsidRPr="000231C5">
              <w:rPr>
                <w:rFonts w:ascii="Times New Roman" w:hAnsi="Times New Roman"/>
                <w:sz w:val="20"/>
                <w:szCs w:val="20"/>
                <w:lang w:val="en-US" w:eastAsia="hr-HR"/>
              </w:rPr>
              <w:t xml:space="preserve"> </w:t>
            </w:r>
            <w:proofErr w:type="spellStart"/>
            <w:r w:rsidRPr="000231C5">
              <w:rPr>
                <w:rFonts w:ascii="Times New Roman" w:hAnsi="Times New Roman"/>
                <w:sz w:val="20"/>
                <w:szCs w:val="20"/>
                <w:lang w:val="en-US" w:eastAsia="hr-HR"/>
              </w:rPr>
              <w:t>kontroll</w:t>
            </w:r>
            <w:proofErr w:type="spellEnd"/>
            <w:r w:rsidRPr="000231C5">
              <w:rPr>
                <w:rFonts w:ascii="Times New Roman" w:hAnsi="Times New Roman"/>
                <w:sz w:val="20"/>
                <w:szCs w:val="20"/>
                <w:lang w:val="en-US" w:eastAsia="hr-HR"/>
              </w:rPr>
              <w:t xml:space="preserve"> </w:t>
            </w:r>
            <w:proofErr w:type="spellStart"/>
            <w:proofErr w:type="gramStart"/>
            <w:r w:rsidRPr="000231C5">
              <w:rPr>
                <w:rFonts w:ascii="Times New Roman" w:hAnsi="Times New Roman"/>
                <w:sz w:val="20"/>
                <w:szCs w:val="20"/>
                <w:lang w:val="en-US" w:eastAsia="hr-HR"/>
              </w:rPr>
              <w:t>dominues</w:t>
            </w:r>
            <w:proofErr w:type="spellEnd"/>
            <w:r w:rsidRPr="000231C5">
              <w:rPr>
                <w:rFonts w:ascii="Times New Roman" w:hAnsi="Times New Roman"/>
                <w:sz w:val="20"/>
                <w:szCs w:val="20"/>
                <w:lang w:val="en-US" w:eastAsia="hr-HR"/>
              </w:rPr>
              <w:t>;</w:t>
            </w:r>
            <w:proofErr w:type="gramEnd"/>
          </w:p>
          <w:p w14:paraId="48469420" w14:textId="62A321FF" w:rsidR="001050FC" w:rsidRPr="00C32ECB" w:rsidRDefault="001050FC" w:rsidP="00B60266">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AD5934" w14:textId="36B49EEF"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3CC3F2" w14:textId="60B54EBE"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5035FBB9" w14:textId="6B01D5C5"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534407F7" w14:textId="4206B5C2" w:rsidR="001050FC"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f</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849724" w14:textId="77777777" w:rsidR="00164906" w:rsidRPr="00164906" w:rsidRDefault="00164906" w:rsidP="00164906">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shoqëri</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kontrolluar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cilën</w:t>
            </w:r>
            <w:proofErr w:type="spellEnd"/>
            <w:r w:rsidRPr="00164906">
              <w:rPr>
                <w:rFonts w:ascii="Times New Roman" w:hAnsi="Times New Roman"/>
                <w:sz w:val="20"/>
                <w:szCs w:val="20"/>
                <w:lang w:val="en-US" w:eastAsia="hr-HR"/>
              </w:rPr>
              <w:t>:</w:t>
            </w:r>
          </w:p>
          <w:p w14:paraId="38A7198B"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person </w:t>
            </w:r>
            <w:proofErr w:type="spellStart"/>
            <w:r w:rsidRPr="00164906">
              <w:rPr>
                <w:rFonts w:ascii="Times New Roman" w:hAnsi="Times New Roman"/>
                <w:sz w:val="20"/>
                <w:szCs w:val="20"/>
                <w:lang w:val="en-US" w:eastAsia="hr-HR"/>
              </w:rPr>
              <w:t>fizik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juridik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zotëron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shumicën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drejtave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votës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p>
          <w:p w14:paraId="7D8BBEB0"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 xml:space="preserve">(ii)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person </w:t>
            </w:r>
            <w:proofErr w:type="spellStart"/>
            <w:r w:rsidRPr="00164906">
              <w:rPr>
                <w:rFonts w:ascii="Times New Roman" w:hAnsi="Times New Roman"/>
                <w:sz w:val="20"/>
                <w:szCs w:val="20"/>
                <w:lang w:val="en-US" w:eastAsia="hr-HR"/>
              </w:rPr>
              <w:t>fizik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juridik</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emëruar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shkarkuar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pjesë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madhe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anëtarëve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organit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administrativ</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mbikëqyrës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njëjtën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kohë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fjalë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p>
          <w:p w14:paraId="751F53EE"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 xml:space="preserve">(iii)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person </w:t>
            </w:r>
            <w:proofErr w:type="spellStart"/>
            <w:r w:rsidRPr="00164906">
              <w:rPr>
                <w:rFonts w:ascii="Times New Roman" w:hAnsi="Times New Roman"/>
                <w:sz w:val="20"/>
                <w:szCs w:val="20"/>
                <w:lang w:val="en-US" w:eastAsia="hr-HR"/>
              </w:rPr>
              <w:t>fizik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juridik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bazë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marrëveshjeje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nënshkruar</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aksionarë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fjalë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kontrollon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vetëm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votës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pjese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madhe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aksionarëve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anëtarëve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p>
          <w:p w14:paraId="73F27408" w14:textId="4DE3C42D" w:rsidR="001050FC" w:rsidRPr="00C32ECB"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 xml:space="preserve">(iv)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person </w:t>
            </w:r>
            <w:proofErr w:type="spellStart"/>
            <w:r w:rsidRPr="00164906">
              <w:rPr>
                <w:rFonts w:ascii="Times New Roman" w:hAnsi="Times New Roman"/>
                <w:sz w:val="20"/>
                <w:szCs w:val="20"/>
                <w:lang w:val="en-US" w:eastAsia="hr-HR"/>
              </w:rPr>
              <w:t>fizik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juridik</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kompetencat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ushtruar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ushtron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aktualisht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ndikim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dominues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kontroll</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5A46ED" w14:textId="4FDBB55A"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D5FBADB" w14:textId="77777777" w:rsidR="001050FC" w:rsidRPr="00C32ECB" w:rsidRDefault="001050FC" w:rsidP="002C1498">
            <w:pPr>
              <w:jc w:val="both"/>
              <w:rPr>
                <w:rFonts w:ascii="Times New Roman" w:hAnsi="Times New Roman"/>
                <w:sz w:val="20"/>
                <w:szCs w:val="20"/>
                <w:lang w:val="en-US"/>
              </w:rPr>
            </w:pPr>
          </w:p>
        </w:tc>
      </w:tr>
      <w:tr w:rsidR="001050FC" w:rsidRPr="00C32ECB" w14:paraId="42297C54"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A0EC7F" w14:textId="05893CCB" w:rsidR="001050FC" w:rsidRPr="00C32ECB" w:rsidRDefault="00263DF9" w:rsidP="00725645">
            <w:pPr>
              <w:jc w:val="both"/>
              <w:rPr>
                <w:rFonts w:ascii="Times New Roman" w:hAnsi="Times New Roman"/>
                <w:sz w:val="20"/>
                <w:szCs w:val="20"/>
                <w:lang w:val="en-US"/>
              </w:rPr>
            </w:pPr>
            <w:r w:rsidRPr="000231C5">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0231C5">
              <w:rPr>
                <w:rFonts w:ascii="Times New Roman" w:hAnsi="Times New Roman"/>
                <w:sz w:val="20"/>
                <w:szCs w:val="20"/>
                <w:lang w:val="en-US"/>
              </w:rPr>
              <w:t>ika 1(</w:t>
            </w:r>
            <w:r>
              <w:rPr>
                <w:rFonts w:ascii="Times New Roman" w:hAnsi="Times New Roman"/>
                <w:sz w:val="20"/>
                <w:szCs w:val="20"/>
                <w:lang w:val="en-US"/>
              </w:rPr>
              <w:t>g</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CDE445" w14:textId="608C78BE" w:rsidR="00263DF9" w:rsidRPr="00263DF9" w:rsidRDefault="00263DF9" w:rsidP="00263DF9">
            <w:pPr>
              <w:jc w:val="both"/>
              <w:rPr>
                <w:rFonts w:ascii="Times New Roman" w:hAnsi="Times New Roman"/>
                <w:sz w:val="20"/>
                <w:szCs w:val="20"/>
                <w:lang w:val="en-US" w:eastAsia="hr-HR"/>
              </w:rPr>
            </w:pPr>
            <w:r w:rsidRPr="00263DF9">
              <w:rPr>
                <w:rFonts w:ascii="Times New Roman" w:hAnsi="Times New Roman"/>
                <w:sz w:val="20"/>
                <w:szCs w:val="20"/>
                <w:lang w:val="en-US" w:eastAsia="hr-HR"/>
              </w:rPr>
              <w:t>(g)'</w:t>
            </w:r>
            <w:proofErr w:type="spellStart"/>
            <w:r w:rsidRPr="00263DF9">
              <w:rPr>
                <w:rFonts w:ascii="Times New Roman" w:hAnsi="Times New Roman"/>
                <w:sz w:val="20"/>
                <w:szCs w:val="20"/>
                <w:lang w:val="en-US" w:eastAsia="hr-HR"/>
              </w:rPr>
              <w:t>ndërmarrje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investimesh</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kolektive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përveç</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tipit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mbyllur</w:t>
            </w:r>
            <w:proofErr w:type="spellEnd"/>
            <w:r w:rsidRPr="00263DF9">
              <w:rPr>
                <w:rFonts w:ascii="Times New Roman" w:hAnsi="Times New Roman"/>
                <w:sz w:val="20"/>
                <w:szCs w:val="20"/>
                <w:lang w:val="en-US" w:eastAsia="hr-HR"/>
              </w:rPr>
              <w:t xml:space="preserve">' do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thotë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fondet</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investimeve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kolektive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kompanitë</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investimeve</w:t>
            </w:r>
            <w:proofErr w:type="spellEnd"/>
            <w:r w:rsidRPr="00263DF9">
              <w:rPr>
                <w:rFonts w:ascii="Times New Roman" w:hAnsi="Times New Roman"/>
                <w:sz w:val="20"/>
                <w:szCs w:val="20"/>
                <w:lang w:val="en-US" w:eastAsia="hr-HR"/>
              </w:rPr>
              <w:t>:</w:t>
            </w:r>
          </w:p>
          <w:p w14:paraId="1AAC8A79" w14:textId="37480249" w:rsidR="00263DF9" w:rsidRPr="00263DF9" w:rsidRDefault="00263DF9" w:rsidP="00263DF9">
            <w:pPr>
              <w:jc w:val="both"/>
              <w:rPr>
                <w:rFonts w:ascii="Times New Roman" w:hAnsi="Times New Roman"/>
                <w:sz w:val="20"/>
                <w:szCs w:val="20"/>
                <w:lang w:val="en-US" w:eastAsia="hr-HR"/>
              </w:rPr>
            </w:pPr>
            <w:r w:rsidRPr="00263DF9">
              <w:rPr>
                <w:rFonts w:ascii="Times New Roman" w:hAnsi="Times New Roman"/>
                <w:sz w:val="20"/>
                <w:szCs w:val="20"/>
                <w:lang w:val="en-US" w:eastAsia="hr-HR"/>
              </w:rPr>
              <w:t>(</w:t>
            </w:r>
            <w:proofErr w:type="spellStart"/>
            <w:r w:rsidRPr="00263DF9">
              <w:rPr>
                <w:rFonts w:ascii="Times New Roman" w:hAnsi="Times New Roman"/>
                <w:sz w:val="20"/>
                <w:szCs w:val="20"/>
                <w:lang w:val="en-US" w:eastAsia="hr-HR"/>
              </w:rPr>
              <w:t>i</w:t>
            </w:r>
            <w:proofErr w:type="spellEnd"/>
            <w:r w:rsidRPr="00263DF9">
              <w:rPr>
                <w:rFonts w:ascii="Times New Roman" w:hAnsi="Times New Roman"/>
                <w:sz w:val="20"/>
                <w:szCs w:val="20"/>
                <w:lang w:val="en-US" w:eastAsia="hr-HR"/>
              </w:rPr>
              <w:t>)</w:t>
            </w:r>
            <w:proofErr w:type="spellStart"/>
            <w:r w:rsidRPr="00263DF9">
              <w:rPr>
                <w:rFonts w:ascii="Times New Roman" w:hAnsi="Times New Roman"/>
                <w:sz w:val="20"/>
                <w:szCs w:val="20"/>
                <w:lang w:val="en-US" w:eastAsia="hr-HR"/>
              </w:rPr>
              <w:t>objekti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cilave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është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investimi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kolektiv</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kapitalit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ofruar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nga</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publiku</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që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veprojnë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mbi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parimin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shpërndarjes</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riskut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p>
          <w:p w14:paraId="48112570" w14:textId="4730D429" w:rsidR="00B169F5" w:rsidRPr="00C32ECB" w:rsidRDefault="00263DF9" w:rsidP="00263DF9">
            <w:pPr>
              <w:jc w:val="both"/>
              <w:rPr>
                <w:rFonts w:ascii="Times New Roman" w:hAnsi="Times New Roman"/>
                <w:sz w:val="20"/>
                <w:szCs w:val="20"/>
                <w:lang w:val="en-US" w:eastAsia="hr-HR"/>
              </w:rPr>
            </w:pPr>
            <w:r w:rsidRPr="00263DF9">
              <w:rPr>
                <w:rFonts w:ascii="Times New Roman" w:hAnsi="Times New Roman"/>
                <w:sz w:val="20"/>
                <w:szCs w:val="20"/>
                <w:lang w:val="en-US" w:eastAsia="hr-HR"/>
              </w:rPr>
              <w:t>(ii)</w:t>
            </w:r>
            <w:proofErr w:type="spellStart"/>
            <w:r w:rsidRPr="00263DF9">
              <w:rPr>
                <w:rFonts w:ascii="Times New Roman" w:hAnsi="Times New Roman"/>
                <w:sz w:val="20"/>
                <w:szCs w:val="20"/>
                <w:lang w:val="en-US" w:eastAsia="hr-HR"/>
              </w:rPr>
              <w:t>njësitë</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cilave</w:t>
            </w:r>
            <w:proofErr w:type="spellEnd"/>
            <w:r w:rsidRPr="00263DF9">
              <w:rPr>
                <w:rFonts w:ascii="Times New Roman" w:hAnsi="Times New Roman"/>
                <w:sz w:val="20"/>
                <w:szCs w:val="20"/>
                <w:lang w:val="en-US" w:eastAsia="hr-HR"/>
              </w:rPr>
              <w:t xml:space="preserve">, me </w:t>
            </w:r>
            <w:proofErr w:type="spellStart"/>
            <w:r w:rsidRPr="00263DF9">
              <w:rPr>
                <w:rFonts w:ascii="Times New Roman" w:hAnsi="Times New Roman"/>
                <w:sz w:val="20"/>
                <w:szCs w:val="20"/>
                <w:lang w:val="en-US" w:eastAsia="hr-HR"/>
              </w:rPr>
              <w:t>kërkesë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mbajtësit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këtyre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njësive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riblihen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ose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shpengohen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drejtpërdrejt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ose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tërthorazi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nga</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asetet</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këtyre</w:t>
            </w:r>
            <w:proofErr w:type="spellEnd"/>
            <w:r w:rsidRPr="00263DF9">
              <w:rPr>
                <w:rFonts w:ascii="Times New Roman" w:hAnsi="Times New Roman"/>
                <w:sz w:val="20"/>
                <w:szCs w:val="20"/>
                <w:lang w:val="en-US" w:eastAsia="hr-HR"/>
              </w:rPr>
              <w:t xml:space="preserve"> </w:t>
            </w:r>
            <w:proofErr w:type="spellStart"/>
            <w:proofErr w:type="gramStart"/>
            <w:r w:rsidRPr="00263DF9">
              <w:rPr>
                <w:rFonts w:ascii="Times New Roman" w:hAnsi="Times New Roman"/>
                <w:sz w:val="20"/>
                <w:szCs w:val="20"/>
                <w:lang w:val="en-US" w:eastAsia="hr-HR"/>
              </w:rPr>
              <w:t>sipërmarrjeve</w:t>
            </w:r>
            <w:proofErr w:type="spellEnd"/>
            <w:r w:rsidRPr="00263DF9">
              <w:rPr>
                <w:rFonts w:ascii="Times New Roman" w:hAnsi="Times New Roman"/>
                <w:sz w:val="20"/>
                <w:szCs w:val="20"/>
                <w:lang w:val="en-US" w:eastAsia="hr-HR"/>
              </w:rPr>
              <w:t>;</w:t>
            </w:r>
            <w:proofErr w:type="gramEnd"/>
          </w:p>
          <w:p w14:paraId="4D9D91B0" w14:textId="6374F35E" w:rsidR="001050FC" w:rsidRPr="00C32ECB" w:rsidRDefault="001050FC" w:rsidP="00B60266">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EAE6B4" w14:textId="42AA0A44"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EAA8A5" w14:textId="17E245BA"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25549C3B" w14:textId="0F48F091"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3EA15218" w14:textId="39FA588E" w:rsidR="001050FC"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g</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97B955"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g)</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Sipërmarrje</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investimeve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kolektive</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ndryshme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ato</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pjesëmarrje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mbyllur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fondi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investimit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investimit</w:t>
            </w:r>
            <w:proofErr w:type="spellEnd"/>
            <w:r w:rsidRPr="00164906">
              <w:rPr>
                <w:rFonts w:ascii="Times New Roman" w:hAnsi="Times New Roman"/>
                <w:sz w:val="20"/>
                <w:szCs w:val="20"/>
                <w:lang w:val="en-US" w:eastAsia="hr-HR"/>
              </w:rPr>
              <w:t>:</w:t>
            </w:r>
          </w:p>
          <w:p w14:paraId="04ADA522"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Objekti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investimi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kolektiv</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kapitalit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ofruar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vepron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parimin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shpërndarjes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rrezikut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p>
          <w:p w14:paraId="4DD7403B" w14:textId="14A4C61F" w:rsidR="001050FC" w:rsidRPr="00C32ECB"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(ii)</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Kuotat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cilit</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kërkesë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mbajtësit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tyre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blihen</w:t>
            </w:r>
            <w:proofErr w:type="spellEnd"/>
            <w:r w:rsidRPr="00164906">
              <w:rPr>
                <w:rFonts w:ascii="Times New Roman" w:hAnsi="Times New Roman"/>
                <w:sz w:val="20"/>
                <w:szCs w:val="20"/>
                <w:lang w:val="en-US" w:eastAsia="hr-HR"/>
              </w:rPr>
              <w:t xml:space="preserve"> apo </w:t>
            </w:r>
            <w:proofErr w:type="spellStart"/>
            <w:r w:rsidRPr="00164906">
              <w:rPr>
                <w:rFonts w:ascii="Times New Roman" w:hAnsi="Times New Roman"/>
                <w:sz w:val="20"/>
                <w:szCs w:val="20"/>
                <w:lang w:val="en-US" w:eastAsia="hr-HR"/>
              </w:rPr>
              <w:t>shlyhen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drejpërdrejt</w:t>
            </w:r>
            <w:proofErr w:type="spellEnd"/>
            <w:r w:rsidRPr="00164906">
              <w:rPr>
                <w:rFonts w:ascii="Times New Roman" w:hAnsi="Times New Roman"/>
                <w:sz w:val="20"/>
                <w:szCs w:val="20"/>
                <w:lang w:val="en-US" w:eastAsia="hr-HR"/>
              </w:rPr>
              <w:t xml:space="preserve"> apo </w:t>
            </w:r>
            <w:proofErr w:type="spellStart"/>
            <w:r w:rsidRPr="00164906">
              <w:rPr>
                <w:rFonts w:ascii="Times New Roman" w:hAnsi="Times New Roman"/>
                <w:sz w:val="20"/>
                <w:szCs w:val="20"/>
                <w:lang w:val="en-US" w:eastAsia="hr-HR"/>
              </w:rPr>
              <w:t>tërthorazi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aktivet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këtyre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sipërmarrjeve</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C7E548" w14:textId="3AC926BF"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B3F0CB" w14:textId="77777777" w:rsidR="001050FC" w:rsidRPr="00C32ECB" w:rsidRDefault="001050FC" w:rsidP="002C1498">
            <w:pPr>
              <w:jc w:val="both"/>
              <w:rPr>
                <w:rFonts w:ascii="Times New Roman" w:hAnsi="Times New Roman"/>
                <w:sz w:val="20"/>
                <w:szCs w:val="20"/>
                <w:lang w:val="en-US"/>
              </w:rPr>
            </w:pPr>
          </w:p>
        </w:tc>
      </w:tr>
      <w:tr w:rsidR="001050FC" w:rsidRPr="00C32ECB" w14:paraId="66A7B3E0"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32BE8F" w14:textId="6C7B871A" w:rsidR="001050FC" w:rsidRPr="00C32ECB" w:rsidRDefault="00263DF9" w:rsidP="002C1498">
            <w:pPr>
              <w:jc w:val="both"/>
              <w:rPr>
                <w:rFonts w:ascii="Times New Roman" w:hAnsi="Times New Roman"/>
                <w:sz w:val="20"/>
                <w:szCs w:val="20"/>
                <w:lang w:val="en-US"/>
              </w:rPr>
            </w:pPr>
            <w:r w:rsidRPr="000231C5">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0231C5">
              <w:rPr>
                <w:rFonts w:ascii="Times New Roman" w:hAnsi="Times New Roman"/>
                <w:sz w:val="20"/>
                <w:szCs w:val="20"/>
                <w:lang w:val="en-US"/>
              </w:rPr>
              <w:t>ika 1(</w:t>
            </w:r>
            <w:r>
              <w:rPr>
                <w:rFonts w:ascii="Times New Roman" w:hAnsi="Times New Roman"/>
                <w:sz w:val="20"/>
                <w:szCs w:val="20"/>
                <w:lang w:val="en-US"/>
              </w:rPr>
              <w:t>h</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C5775F" w14:textId="33232B43" w:rsidR="001050FC" w:rsidRPr="00C32ECB" w:rsidRDefault="00263DF9" w:rsidP="002C1498">
            <w:pPr>
              <w:jc w:val="both"/>
              <w:rPr>
                <w:rFonts w:ascii="Times New Roman" w:hAnsi="Times New Roman"/>
                <w:sz w:val="20"/>
                <w:szCs w:val="20"/>
                <w:lang w:val="en-US" w:eastAsia="hr-HR"/>
              </w:rPr>
            </w:pPr>
            <w:r w:rsidRPr="00263DF9">
              <w:rPr>
                <w:rFonts w:ascii="Times New Roman" w:hAnsi="Times New Roman"/>
                <w:sz w:val="20"/>
                <w:szCs w:val="20"/>
                <w:lang w:val="en-US" w:eastAsia="hr-HR"/>
              </w:rPr>
              <w:t>(h)"</w:t>
            </w:r>
            <w:proofErr w:type="spellStart"/>
            <w:r w:rsidRPr="00263DF9">
              <w:rPr>
                <w:rFonts w:ascii="Times New Roman" w:hAnsi="Times New Roman"/>
                <w:sz w:val="20"/>
                <w:szCs w:val="20"/>
                <w:lang w:val="en-US" w:eastAsia="hr-HR"/>
              </w:rPr>
              <w:t>njësi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sipërmarrjeje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investimi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kolektiv</w:t>
            </w:r>
            <w:proofErr w:type="spellEnd"/>
            <w:r w:rsidRPr="00263DF9">
              <w:rPr>
                <w:rFonts w:ascii="Times New Roman" w:hAnsi="Times New Roman"/>
                <w:sz w:val="20"/>
                <w:szCs w:val="20"/>
                <w:lang w:val="en-US" w:eastAsia="hr-HR"/>
              </w:rPr>
              <w:t xml:space="preserve">" do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thotë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Tituj</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emetuara</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nga</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sipërmarrje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investimi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kolektiv</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që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përfaqësojnë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drejtat</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pjesëmarrësve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sipërmarrje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tillë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mbi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asetet</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saj</w:t>
            </w:r>
            <w:proofErr w:type="spellEnd"/>
            <w:r w:rsidRPr="00263DF9">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81686E" w14:textId="36F3EA3E"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8B7C04" w14:textId="464E5C82"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0C216FC9" w14:textId="7C37B185"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6290139C" w14:textId="79CA2CAF" w:rsidR="001050FC"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Letter h</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4D24BB" w14:textId="02424F4C" w:rsidR="001050FC"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h)</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Kuota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sipërmarrjes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investimeve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kolektive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emetuar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sipërmarrje</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investimeve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kolektive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përfaqësojnë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pjesëmarrësve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aktivet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sipërmarrje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tillë</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870AB3" w14:textId="51E03A30"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B25D07" w14:textId="77777777" w:rsidR="001050FC" w:rsidRPr="00C32ECB" w:rsidRDefault="001050FC" w:rsidP="002C1498">
            <w:pPr>
              <w:jc w:val="both"/>
              <w:rPr>
                <w:rFonts w:ascii="Times New Roman" w:hAnsi="Times New Roman"/>
                <w:sz w:val="20"/>
                <w:szCs w:val="20"/>
                <w:lang w:val="en-US"/>
              </w:rPr>
            </w:pPr>
          </w:p>
        </w:tc>
      </w:tr>
      <w:tr w:rsidR="001050FC" w:rsidRPr="00C32ECB" w14:paraId="403A5BE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529CEE" w14:textId="5A6A2B3E" w:rsidR="001050FC" w:rsidRPr="00C32ECB" w:rsidRDefault="00263DF9" w:rsidP="00725645">
            <w:pPr>
              <w:jc w:val="both"/>
              <w:rPr>
                <w:rFonts w:ascii="Times New Roman" w:hAnsi="Times New Roman"/>
                <w:sz w:val="20"/>
                <w:szCs w:val="20"/>
                <w:lang w:val="en-US"/>
              </w:rPr>
            </w:pPr>
            <w:r w:rsidRPr="000231C5">
              <w:rPr>
                <w:rFonts w:ascii="Times New Roman" w:hAnsi="Times New Roman"/>
                <w:sz w:val="20"/>
                <w:szCs w:val="20"/>
                <w:lang w:val="en-US"/>
              </w:rPr>
              <w:lastRenderedPageBreak/>
              <w:t xml:space="preserve">Neni2     </w:t>
            </w:r>
            <w:r w:rsidR="00E01299">
              <w:rPr>
                <w:rFonts w:ascii="Times New Roman" w:hAnsi="Times New Roman"/>
                <w:sz w:val="20"/>
                <w:szCs w:val="20"/>
                <w:lang w:val="en-US"/>
              </w:rPr>
              <w:t xml:space="preserve"> P</w:t>
            </w:r>
            <w:r w:rsidRPr="000231C5">
              <w:rPr>
                <w:rFonts w:ascii="Times New Roman" w:hAnsi="Times New Roman"/>
                <w:sz w:val="20"/>
                <w:szCs w:val="20"/>
                <w:lang w:val="en-US"/>
              </w:rPr>
              <w:t>ika 1(</w:t>
            </w:r>
            <w:r>
              <w:rPr>
                <w:rFonts w:ascii="Times New Roman" w:hAnsi="Times New Roman"/>
                <w:sz w:val="20"/>
                <w:szCs w:val="20"/>
                <w:lang w:val="en-US"/>
              </w:rPr>
              <w:t>I</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A535FD" w14:textId="2F427E10" w:rsidR="00263DF9" w:rsidRPr="00E52793" w:rsidRDefault="00263DF9" w:rsidP="00263DF9">
            <w:pPr>
              <w:pStyle w:val="ListParagraph"/>
              <w:numPr>
                <w:ilvl w:val="0"/>
                <w:numId w:val="14"/>
              </w:numPr>
              <w:jc w:val="both"/>
              <w:rPr>
                <w:rFonts w:ascii="Times New Roman" w:hAnsi="Times New Roman"/>
                <w:sz w:val="20"/>
                <w:szCs w:val="20"/>
                <w:lang w:val="pt-BR" w:eastAsia="hr-HR"/>
              </w:rPr>
            </w:pPr>
            <w:r w:rsidRPr="00E52793">
              <w:rPr>
                <w:rFonts w:ascii="Times New Roman" w:hAnsi="Times New Roman"/>
                <w:sz w:val="20"/>
                <w:szCs w:val="20"/>
                <w:lang w:val="pt-BR" w:eastAsia="hr-HR"/>
              </w:rPr>
              <w:t>'Shteti Anëtar i origjinës' do të thotë;</w:t>
            </w:r>
          </w:p>
          <w:p w14:paraId="1BA1FE86" w14:textId="77777777" w:rsidR="00263DF9" w:rsidRPr="00E52793" w:rsidRDefault="00263DF9" w:rsidP="00263DF9">
            <w:pPr>
              <w:pStyle w:val="ListParagraph"/>
              <w:ind w:left="1080"/>
              <w:jc w:val="both"/>
              <w:rPr>
                <w:rFonts w:ascii="Times New Roman" w:hAnsi="Times New Roman"/>
                <w:sz w:val="20"/>
                <w:szCs w:val="20"/>
                <w:lang w:val="pt-BR" w:eastAsia="hr-HR"/>
              </w:rPr>
            </w:pPr>
          </w:p>
          <w:p w14:paraId="6714DD1C" w14:textId="77777777"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(i)</w:t>
            </w:r>
            <w:r w:rsidRPr="00E52793">
              <w:rPr>
                <w:rFonts w:ascii="Times New Roman" w:hAnsi="Times New Roman"/>
                <w:sz w:val="20"/>
                <w:szCs w:val="20"/>
                <w:lang w:val="pt-BR" w:eastAsia="hr-HR"/>
              </w:rPr>
              <w:tab/>
              <w:t>në rastin e një emetuesi të letrave me vlerë të borxhit, vlera për njësi e të cilave është më pak se 1 000 euro ose të një emetuesi të aksioneve:</w:t>
            </w:r>
          </w:p>
          <w:p w14:paraId="26736FD6" w14:textId="77777777" w:rsidR="00263DF9" w:rsidRPr="00E52793" w:rsidRDefault="00263DF9" w:rsidP="00263DF9">
            <w:pPr>
              <w:jc w:val="both"/>
              <w:rPr>
                <w:rFonts w:ascii="Times New Roman" w:hAnsi="Times New Roman"/>
                <w:sz w:val="20"/>
                <w:szCs w:val="20"/>
                <w:lang w:val="pt-BR" w:eastAsia="hr-HR"/>
              </w:rPr>
            </w:pPr>
          </w:p>
          <w:p w14:paraId="1A7E1940" w14:textId="7103765C"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 kur emetuesi është i themeluar në Bashkim, Shteti Anëtar në të cilin ka selinë e regjistruar,</w:t>
            </w:r>
          </w:p>
          <w:p w14:paraId="10805E93" w14:textId="4CD3B63F"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 kur emetuesi është i themeluar në një vend të tretë, Shteti Anëtar i zgjedhur nga emetuesi midis Shteteve Anëtare ku letrat me vlerë të tij pranohen për tregtim në një treg të rregulluar. Zgjedhja e Shtetit Anëtar të origjinës mbetet e vlefshme, përveç nëse emetuesi ka zgjedhur një Shtet Anëtar të ri të origjinës sipas pikës (iii) dhe e ka zbuluar zgjedhjen në përputhje me paragrafin e dytë të kësaj pike [shkronja] (i);</w:t>
            </w:r>
          </w:p>
          <w:p w14:paraId="27B8DB1C" w14:textId="77777777" w:rsidR="00263DF9" w:rsidRPr="00E52793" w:rsidRDefault="00263DF9" w:rsidP="00263DF9">
            <w:pPr>
              <w:jc w:val="both"/>
              <w:rPr>
                <w:rFonts w:ascii="Times New Roman" w:hAnsi="Times New Roman"/>
                <w:sz w:val="20"/>
                <w:szCs w:val="20"/>
                <w:lang w:val="pt-BR" w:eastAsia="hr-HR"/>
              </w:rPr>
            </w:pPr>
          </w:p>
          <w:p w14:paraId="1BD541A9" w14:textId="6B471158"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Përkufizimi i Shtetit Anëtar 'të origjinës' zbatohet për letrat me vlerë të borxhit në një monedhë tjetër përveç euros, me kusht që vlera e kësaj prerjeje për njësi, në datën e emetimit, të jetë më pak se 1 000 euro, përveç nëse është pothuajse ekuivalente me 1 000 euro;</w:t>
            </w:r>
          </w:p>
          <w:p w14:paraId="5F44C211" w14:textId="77777777"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(ii)</w:t>
            </w:r>
            <w:r w:rsidRPr="00E52793">
              <w:rPr>
                <w:rFonts w:ascii="Times New Roman" w:hAnsi="Times New Roman"/>
                <w:sz w:val="20"/>
                <w:szCs w:val="20"/>
                <w:lang w:val="pt-BR" w:eastAsia="hr-HR"/>
              </w:rPr>
              <w:tab/>
              <w:t>për çdo emetues që nuk mbulohet nga pika (i), Shteti Anëtar i zgjedhur nga emetuesi midis Shteteve Anëtare në të cilat emetuesi ka selinë e tij të regjistruar, kur është e aplikueshme, dhe atyre Shteteve Anëtare ku letrat me vlerë të tij pranohen për tregtim në një treg të rregulluar. Emetuesi mund të zgjedhë vetëm një Shtet Anëtar si Shtetin Anëtar të origjinës. Zgjedhja e tij do të mbetet e vlefshme për të paktën tre vjet, përveç nëse letrat me vlerë të tij nuk pranohen më për tregtim në ndonjë treg të rregulluar në Bashkim ose përveç nëse emetuesi mbulohet nga pikat (i) ose (iii) gjatë periudhës trevjeçare;</w:t>
            </w:r>
          </w:p>
          <w:p w14:paraId="0E2BE272" w14:textId="37E93039"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 xml:space="preserve"> (iii)për një emetues, letrat me vlerë të të cilit nuk pranohen më për tregtim në një treg të rregulluar në Shtetin Anëtar të origjinës, siç përcaktohet nga paragrafi i dytë i pikës (i) ose (ii), por në vend të kësaj pranohen për tregtim në një ose më shumë Shtete të tjera Anëtare, ky Shtet Anëtar i ri i origjinës si emetuesi mund të zgjedhë midis Shteteve Anëtare ku letrat me vlerë të tij pranohen për tregtim në një treg të rregulluar dhe, kur është e aplikueshme, Shtetit Anëtar ku emetuesi ka selinë e tij të regjistruar;</w:t>
            </w:r>
          </w:p>
          <w:p w14:paraId="035E6042" w14:textId="7CEC82FF"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lastRenderedPageBreak/>
              <w:t>Një emetues duhet të zbulojë Shtetin Anëtar të origjinës siç përmendet në pikat (i), (ii) ose (iii) në përputhje me nenet 20 dhe</w:t>
            </w:r>
          </w:p>
          <w:p w14:paraId="63A1D664" w14:textId="4688F914"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21.Përveç kësaj, një emetues duhet të zbulojë Shtetin Anëtar të origjinës tek autoriteti kompetent i Shtetit Anëtar ku ka selinë e regjistruar, kur është e aplikueshme, tek autoriteti kompetent i Shtetit Anëtar të origjinës dhe tek autoritetet kompetente të të gjitha Shteteve Anëtare pritëse.</w:t>
            </w:r>
          </w:p>
          <w:p w14:paraId="3E22B830" w14:textId="6C49DF23"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Në mungesë të zbulimit nga emetuesi i Shtetit Anëtar të origjinës, siç përcaktohet në paragrafin e dytë të pikës (i) ose (ii), brenda një periudhe prej tre muajsh nga data kur letrat me vlerë të emetuesit pranohen për herë të parë për tregtim në një treg të rregulluar, Shteti Anëtar i origjinës është Shteti Anëtar ku letrat me vlerë të emetuesit pranohen për tregtim në një treg të rregulluar. Kur letrat me vlerë të emetuesit pranohen për tregtim në tregje të rregulluara që ndodhen ose veprojnë brenda më shumë se një Shteti Anëtar, ato Shtete Anëtare janë Shtetet Anëtare të origjinës së emetuesit derisa të jetë bërë dhe zbuluar nga emetuesi një zgjedhje e mëvonshme e një Shteti Anëtar të vetëm të origjinës.</w:t>
            </w:r>
          </w:p>
          <w:p w14:paraId="63358C3B" w14:textId="6902273E"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Për një emetues, letrat me vlerë të të cilit janë pranuar tashmë për tregtim në një treg të rregulluar dhe zgjedhja e të cilit e Shtetit Anëtar të origjinës, siç përmendet në inventarin e dytë të pikës (i) ose në pikën (ii), nuk është zbuluar para datës 27 nëntor 2015, periudha prej tre muajsh fillon më 27 nëntor 2015.</w:t>
            </w:r>
          </w:p>
          <w:p w14:paraId="1851997D" w14:textId="77777777" w:rsidR="00263DF9" w:rsidRPr="00E52793" w:rsidRDefault="00263DF9" w:rsidP="00263DF9">
            <w:pPr>
              <w:jc w:val="both"/>
              <w:rPr>
                <w:rFonts w:ascii="Times New Roman" w:hAnsi="Times New Roman"/>
                <w:sz w:val="20"/>
                <w:szCs w:val="20"/>
                <w:lang w:val="pt-BR" w:eastAsia="hr-HR"/>
              </w:rPr>
            </w:pPr>
            <w:r w:rsidRPr="00E52793">
              <w:rPr>
                <w:rFonts w:ascii="Times New Roman" w:hAnsi="Times New Roman"/>
                <w:sz w:val="20"/>
                <w:szCs w:val="20"/>
                <w:lang w:val="pt-BR" w:eastAsia="hr-HR"/>
              </w:rPr>
              <w:t>Një emetues që ka bërë një zgjedhje të një Shteti Anëtar të origjinës siç përmendet në inventarin e dytë të pikës (i) ose në pikën (ii) ose (iii) dhe ia ka komunikuar këtë zgjedhje autoriteteve kompetente të Shtetit Anëtar të origjinës para datës 27 nëntor 2015, përjashtohet nga kërkesa sipas paragrafit të dytë të kësaj pike [shkronja] (i), përveç nëse një emetues i tillë zgjedh një Shtet Anëtar tjetër të origjinës pas datës 27 nëntor 2015.</w:t>
            </w:r>
          </w:p>
          <w:p w14:paraId="0D7A1306" w14:textId="77777777" w:rsidR="00263DF9" w:rsidRPr="00E52793" w:rsidRDefault="00263DF9" w:rsidP="00263DF9">
            <w:pPr>
              <w:jc w:val="both"/>
              <w:rPr>
                <w:rFonts w:ascii="Times New Roman" w:hAnsi="Times New Roman"/>
                <w:sz w:val="20"/>
                <w:szCs w:val="20"/>
                <w:lang w:val="pt-BR" w:eastAsia="hr-HR"/>
              </w:rPr>
            </w:pPr>
          </w:p>
          <w:p w14:paraId="1F389304" w14:textId="77777777" w:rsidR="00263DF9" w:rsidRPr="00E52793" w:rsidRDefault="00263DF9" w:rsidP="00263DF9">
            <w:pPr>
              <w:jc w:val="both"/>
              <w:rPr>
                <w:rFonts w:ascii="Times New Roman" w:hAnsi="Times New Roman"/>
                <w:sz w:val="20"/>
                <w:szCs w:val="20"/>
                <w:lang w:val="pt-BR" w:eastAsia="hr-HR"/>
              </w:rPr>
            </w:pPr>
          </w:p>
          <w:p w14:paraId="586CBF04" w14:textId="77777777" w:rsidR="00263DF9" w:rsidRPr="00E52793" w:rsidRDefault="00263DF9" w:rsidP="00263DF9">
            <w:pPr>
              <w:jc w:val="both"/>
              <w:rPr>
                <w:rFonts w:ascii="Times New Roman" w:hAnsi="Times New Roman"/>
                <w:sz w:val="20"/>
                <w:szCs w:val="20"/>
                <w:lang w:val="pt-BR" w:eastAsia="hr-HR"/>
              </w:rPr>
            </w:pPr>
          </w:p>
          <w:p w14:paraId="00B0FDC3" w14:textId="2E6B8771" w:rsidR="00B169F5" w:rsidRPr="00E52793" w:rsidRDefault="00B169F5" w:rsidP="00B169F5">
            <w:pPr>
              <w:jc w:val="both"/>
              <w:rPr>
                <w:rFonts w:ascii="Times New Roman" w:hAnsi="Times New Roman"/>
                <w:sz w:val="20"/>
                <w:szCs w:val="20"/>
                <w:lang w:val="pt-BR" w:eastAsia="hr-HR"/>
              </w:rPr>
            </w:pPr>
          </w:p>
          <w:p w14:paraId="2A5B1421" w14:textId="55E02BA9" w:rsidR="001050FC" w:rsidRPr="00E52793" w:rsidRDefault="001050FC" w:rsidP="00874D15">
            <w:pPr>
              <w:jc w:val="both"/>
              <w:rPr>
                <w:rFonts w:ascii="Times New Roman" w:hAnsi="Times New Roman"/>
                <w:sz w:val="20"/>
                <w:szCs w:val="20"/>
                <w:lang w:val="pt-BR"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1FFC46" w14:textId="55493095" w:rsidR="001050FC" w:rsidRPr="00E52793" w:rsidRDefault="001050FC" w:rsidP="002C1498">
            <w:pPr>
              <w:jc w:val="both"/>
              <w:rPr>
                <w:rFonts w:ascii="Times New Roman" w:hAnsi="Times New Roman"/>
                <w:sz w:val="20"/>
                <w:szCs w:val="20"/>
                <w:lang w:val="pt-BR"/>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650A7B" w14:textId="72156F68"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7D1DCB70" w14:textId="0A4B97AD"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w:t>
            </w:r>
            <w:proofErr w:type="spellStart"/>
            <w:r w:rsidR="00F24DE3" w:rsidRPr="00F24DE3">
              <w:rPr>
                <w:rFonts w:ascii="Times New Roman" w:hAnsi="Times New Roman"/>
                <w:sz w:val="20"/>
                <w:szCs w:val="20"/>
                <w:lang w:val="en-US"/>
              </w:rPr>
              <w:t>i</w:t>
            </w:r>
            <w:proofErr w:type="spellEnd"/>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BD4C2F" w14:textId="77777777" w:rsidR="00164906" w:rsidRPr="00164906" w:rsidRDefault="00164906" w:rsidP="00164906">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p>
          <w:p w14:paraId="572091D9"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titujve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borxhit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vlera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nominale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njësi</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cilave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pak</w:t>
            </w:r>
            <w:proofErr w:type="spellEnd"/>
            <w:r w:rsidRPr="00164906">
              <w:rPr>
                <w:rFonts w:ascii="Times New Roman" w:hAnsi="Times New Roman"/>
                <w:sz w:val="20"/>
                <w:szCs w:val="20"/>
                <w:lang w:val="en-US" w:eastAsia="hr-HR"/>
              </w:rPr>
              <w:t xml:space="preserve"> se </w:t>
            </w:r>
            <w:proofErr w:type="gramStart"/>
            <w:r w:rsidRPr="00164906">
              <w:rPr>
                <w:rFonts w:ascii="Times New Roman" w:hAnsi="Times New Roman"/>
                <w:sz w:val="20"/>
                <w:szCs w:val="20"/>
                <w:lang w:val="en-US" w:eastAsia="hr-HR"/>
              </w:rPr>
              <w:t>1,000 euro</w:t>
            </w:r>
            <w:proofErr w:type="gram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aksioneve</w:t>
            </w:r>
            <w:proofErr w:type="spellEnd"/>
            <w:r w:rsidRPr="00164906">
              <w:rPr>
                <w:rFonts w:ascii="Times New Roman" w:hAnsi="Times New Roman"/>
                <w:sz w:val="20"/>
                <w:szCs w:val="20"/>
                <w:lang w:val="en-US" w:eastAsia="hr-HR"/>
              </w:rPr>
              <w:t>:</w:t>
            </w:r>
          </w:p>
          <w:p w14:paraId="17880588"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 xml:space="preserve">I. </w:t>
            </w:r>
            <w:proofErr w:type="spellStart"/>
            <w:r w:rsidRPr="00164906">
              <w:rPr>
                <w:rFonts w:ascii="Times New Roman" w:hAnsi="Times New Roman"/>
                <w:sz w:val="20"/>
                <w:szCs w:val="20"/>
                <w:lang w:val="en-US" w:eastAsia="hr-HR"/>
              </w:rPr>
              <w:t>kur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themeluar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Republikën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apo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vijim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selinë</w:t>
            </w:r>
            <w:proofErr w:type="spellEnd"/>
            <w:r w:rsidRPr="00164906">
              <w:rPr>
                <w:rFonts w:ascii="Times New Roman" w:hAnsi="Times New Roman"/>
                <w:sz w:val="20"/>
                <w:szCs w:val="20"/>
                <w:lang w:val="en-US" w:eastAsia="hr-HR"/>
              </w:rPr>
              <w:t xml:space="preserve"> e </w:t>
            </w:r>
            <w:proofErr w:type="spellStart"/>
            <w:proofErr w:type="gramStart"/>
            <w:r w:rsidRPr="00164906">
              <w:rPr>
                <w:rFonts w:ascii="Times New Roman" w:hAnsi="Times New Roman"/>
                <w:sz w:val="20"/>
                <w:szCs w:val="20"/>
                <w:lang w:val="en-US" w:eastAsia="hr-HR"/>
              </w:rPr>
              <w:t>regjistruar</w:t>
            </w:r>
            <w:proofErr w:type="spellEnd"/>
            <w:r w:rsidRPr="00164906">
              <w:rPr>
                <w:rFonts w:ascii="Times New Roman" w:hAnsi="Times New Roman"/>
                <w:sz w:val="20"/>
                <w:szCs w:val="20"/>
                <w:lang w:val="en-US" w:eastAsia="hr-HR"/>
              </w:rPr>
              <w:t>;</w:t>
            </w:r>
            <w:proofErr w:type="gramEnd"/>
          </w:p>
          <w:p w14:paraId="5848E1C3"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 xml:space="preserve">II. </w:t>
            </w:r>
            <w:proofErr w:type="spellStart"/>
            <w:r w:rsidRPr="00164906">
              <w:rPr>
                <w:rFonts w:ascii="Times New Roman" w:hAnsi="Times New Roman"/>
                <w:sz w:val="20"/>
                <w:szCs w:val="20"/>
                <w:lang w:val="en-US" w:eastAsia="hr-HR"/>
              </w:rPr>
              <w:t>kur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themeluar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vend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zgjedhur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ndërmjet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vendeve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Zgjedhja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shtetit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mbetet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vlefshëm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nuk</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zgjedhur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sipas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pikës</w:t>
            </w:r>
            <w:proofErr w:type="spellEnd"/>
            <w:r w:rsidRPr="00164906">
              <w:rPr>
                <w:rFonts w:ascii="Times New Roman" w:hAnsi="Times New Roman"/>
                <w:sz w:val="20"/>
                <w:szCs w:val="20"/>
                <w:lang w:val="en-US" w:eastAsia="hr-HR"/>
              </w:rPr>
              <w:t xml:space="preserve"> (iii)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kësaj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germe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bërë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zgjedhjen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përputhje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paragrafin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dytë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kësaj</w:t>
            </w:r>
            <w:proofErr w:type="spellEnd"/>
            <w:r w:rsidRPr="00164906">
              <w:rPr>
                <w:rFonts w:ascii="Times New Roman" w:hAnsi="Times New Roman"/>
                <w:sz w:val="20"/>
                <w:szCs w:val="20"/>
                <w:lang w:val="en-US" w:eastAsia="hr-HR"/>
              </w:rPr>
              <w:t xml:space="preserve"> pike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
          <w:p w14:paraId="7F09C7E2" w14:textId="77777777" w:rsidR="00164906" w:rsidRPr="00164906" w:rsidRDefault="00164906" w:rsidP="00164906">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Përkufizimi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zbatohet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borxhit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denominuar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valutë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ndryshme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euroja</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kusht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vlera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nominale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datën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emetimit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jetë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pak</w:t>
            </w:r>
            <w:proofErr w:type="spellEnd"/>
            <w:r w:rsidRPr="00164906">
              <w:rPr>
                <w:rFonts w:ascii="Times New Roman" w:hAnsi="Times New Roman"/>
                <w:sz w:val="20"/>
                <w:szCs w:val="20"/>
                <w:lang w:val="en-US" w:eastAsia="hr-HR"/>
              </w:rPr>
              <w:t xml:space="preserve"> se 1,000 euro, </w:t>
            </w:r>
            <w:proofErr w:type="spellStart"/>
            <w:r w:rsidRPr="00164906">
              <w:rPr>
                <w:rFonts w:ascii="Times New Roman" w:hAnsi="Times New Roman"/>
                <w:sz w:val="20"/>
                <w:szCs w:val="20"/>
                <w:lang w:val="en-US" w:eastAsia="hr-HR"/>
              </w:rPr>
              <w:t>përveçse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afërsisht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ekuivalente</w:t>
            </w:r>
            <w:proofErr w:type="spellEnd"/>
            <w:r w:rsidRPr="00164906">
              <w:rPr>
                <w:rFonts w:ascii="Times New Roman" w:hAnsi="Times New Roman"/>
                <w:sz w:val="20"/>
                <w:szCs w:val="20"/>
                <w:lang w:val="en-US" w:eastAsia="hr-HR"/>
              </w:rPr>
              <w:t xml:space="preserve"> me 1,000 </w:t>
            </w:r>
            <w:proofErr w:type="gramStart"/>
            <w:r w:rsidRPr="00164906">
              <w:rPr>
                <w:rFonts w:ascii="Times New Roman" w:hAnsi="Times New Roman"/>
                <w:sz w:val="20"/>
                <w:szCs w:val="20"/>
                <w:lang w:val="en-US" w:eastAsia="hr-HR"/>
              </w:rPr>
              <w:t>euro;</w:t>
            </w:r>
            <w:proofErr w:type="gramEnd"/>
          </w:p>
          <w:p w14:paraId="35462555"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(ii)</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nuk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mbulohet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pika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përzgjedhur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ndërmjet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selinë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regjistrimit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aplikueshme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atyre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mund</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zgjedhë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vetëm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Zgjedhja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mbetet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vlefshme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paktën</w:t>
            </w:r>
            <w:proofErr w:type="spellEnd"/>
            <w:r w:rsidRPr="00164906">
              <w:rPr>
                <w:rFonts w:ascii="Times New Roman" w:hAnsi="Times New Roman"/>
                <w:sz w:val="20"/>
                <w:szCs w:val="20"/>
                <w:lang w:val="en-US" w:eastAsia="hr-HR"/>
              </w:rPr>
              <w:t xml:space="preserve"> 3 (</w:t>
            </w:r>
            <w:proofErr w:type="spellStart"/>
            <w:r w:rsidRPr="00164906">
              <w:rPr>
                <w:rFonts w:ascii="Times New Roman" w:hAnsi="Times New Roman"/>
                <w:sz w:val="20"/>
                <w:szCs w:val="20"/>
                <w:lang w:val="en-US" w:eastAsia="hr-HR"/>
              </w:rPr>
              <w:t>tre</w:t>
            </w:r>
            <w:proofErr w:type="spellEnd"/>
            <w:r w:rsidRPr="00164906">
              <w:rPr>
                <w:rFonts w:ascii="Times New Roman" w:hAnsi="Times New Roman"/>
                <w:sz w:val="20"/>
                <w:szCs w:val="20"/>
                <w:lang w:val="en-US" w:eastAsia="hr-HR"/>
              </w:rPr>
              <w:t xml:space="preserve">) </w:t>
            </w:r>
            <w:proofErr w:type="spellStart"/>
            <w:proofErr w:type="gramStart"/>
            <w:r w:rsidRPr="00164906">
              <w:rPr>
                <w:rFonts w:ascii="Times New Roman" w:hAnsi="Times New Roman"/>
                <w:sz w:val="20"/>
                <w:szCs w:val="20"/>
                <w:lang w:val="en-US" w:eastAsia="hr-HR"/>
              </w:rPr>
              <w:t>vjet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nëse</w:t>
            </w:r>
            <w:proofErr w:type="spellEnd"/>
            <w:proofErr w:type="gram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nuk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pranuara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ndonjë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Union,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nuk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mbulohet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pika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(iii) </w:t>
            </w:r>
            <w:proofErr w:type="spellStart"/>
            <w:r w:rsidRPr="00164906">
              <w:rPr>
                <w:rFonts w:ascii="Times New Roman" w:hAnsi="Times New Roman"/>
                <w:sz w:val="20"/>
                <w:szCs w:val="20"/>
                <w:lang w:val="en-US" w:eastAsia="hr-HR"/>
              </w:rPr>
              <w:t>gjatë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kësaj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periudhe</w:t>
            </w:r>
            <w:proofErr w:type="spellEnd"/>
            <w:r w:rsidRPr="00164906">
              <w:rPr>
                <w:rFonts w:ascii="Times New Roman" w:hAnsi="Times New Roman"/>
                <w:sz w:val="20"/>
                <w:szCs w:val="20"/>
                <w:lang w:val="en-US" w:eastAsia="hr-HR"/>
              </w:rPr>
              <w:t xml:space="preserve"> 3-vjeçare.</w:t>
            </w:r>
          </w:p>
          <w:p w14:paraId="5F130E03"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(iii)</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nuk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sic </w:t>
            </w:r>
            <w:proofErr w:type="spellStart"/>
            <w:r w:rsidRPr="00164906">
              <w:rPr>
                <w:rFonts w:ascii="Times New Roman" w:hAnsi="Times New Roman"/>
                <w:sz w:val="20"/>
                <w:szCs w:val="20"/>
                <w:lang w:val="en-US" w:eastAsia="hr-HR"/>
              </w:rPr>
              <w:t>përcaktohet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pikën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(ii), </w:t>
            </w:r>
            <w:proofErr w:type="spellStart"/>
            <w:r w:rsidRPr="00164906">
              <w:rPr>
                <w:rFonts w:ascii="Times New Roman" w:hAnsi="Times New Roman"/>
                <w:sz w:val="20"/>
                <w:szCs w:val="20"/>
                <w:lang w:val="en-US" w:eastAsia="hr-HR"/>
              </w:rPr>
              <w:t>por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shumë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mund</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përzgjedhë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lastRenderedPageBreak/>
              <w:t>ndërmjet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aplikueshme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selinë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regjistruar</w:t>
            </w:r>
            <w:proofErr w:type="spellEnd"/>
            <w:r w:rsidRPr="00164906">
              <w:rPr>
                <w:rFonts w:ascii="Times New Roman" w:hAnsi="Times New Roman"/>
                <w:sz w:val="20"/>
                <w:szCs w:val="20"/>
                <w:lang w:val="en-US" w:eastAsia="hr-HR"/>
              </w:rPr>
              <w:t>;</w:t>
            </w:r>
          </w:p>
          <w:p w14:paraId="790D64A6" w14:textId="77777777" w:rsidR="00164906" w:rsidRPr="00164906" w:rsidRDefault="00164906" w:rsidP="00164906">
            <w:pPr>
              <w:jc w:val="both"/>
              <w:rPr>
                <w:rFonts w:ascii="Times New Roman" w:hAnsi="Times New Roman"/>
                <w:sz w:val="20"/>
                <w:szCs w:val="20"/>
                <w:lang w:val="en-US" w:eastAsia="hr-HR"/>
              </w:rPr>
            </w:pPr>
            <w:r w:rsidRPr="00164906">
              <w:rPr>
                <w:rFonts w:ascii="Times New Roman" w:hAnsi="Times New Roman"/>
                <w:sz w:val="20"/>
                <w:szCs w:val="20"/>
                <w:lang w:val="en-US" w:eastAsia="hr-HR"/>
              </w:rPr>
              <w:t>(iv)</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siç</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referohet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pikën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(ii)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(iii)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përputhje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nenin</w:t>
            </w:r>
            <w:proofErr w:type="spellEnd"/>
            <w:r w:rsidRPr="00164906">
              <w:rPr>
                <w:rFonts w:ascii="Times New Roman" w:hAnsi="Times New Roman"/>
                <w:sz w:val="20"/>
                <w:szCs w:val="20"/>
                <w:lang w:val="en-US" w:eastAsia="hr-HR"/>
              </w:rPr>
              <w:t xml:space="preserve"> 27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28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këtij</w:t>
            </w:r>
            <w:proofErr w:type="spellEnd"/>
            <w:r w:rsidRPr="00164906">
              <w:rPr>
                <w:rFonts w:ascii="Times New Roman" w:hAnsi="Times New Roman"/>
                <w:sz w:val="20"/>
                <w:szCs w:val="20"/>
                <w:lang w:val="en-US" w:eastAsia="hr-HR"/>
              </w:rPr>
              <w:t xml:space="preserve"> </w:t>
            </w:r>
            <w:proofErr w:type="spellStart"/>
            <w:proofErr w:type="gramStart"/>
            <w:r w:rsidRPr="00164906">
              <w:rPr>
                <w:rFonts w:ascii="Times New Roman" w:hAnsi="Times New Roman"/>
                <w:sz w:val="20"/>
                <w:szCs w:val="20"/>
                <w:lang w:val="en-US" w:eastAsia="hr-HR"/>
              </w:rPr>
              <w:t>Ligji</w:t>
            </w:r>
            <w:proofErr w:type="spellEnd"/>
            <w:r w:rsidRPr="00164906">
              <w:rPr>
                <w:rFonts w:ascii="Times New Roman" w:hAnsi="Times New Roman"/>
                <w:sz w:val="20"/>
                <w:szCs w:val="20"/>
                <w:lang w:val="en-US" w:eastAsia="hr-HR"/>
              </w:rPr>
              <w:t xml:space="preserve"> .</w:t>
            </w:r>
            <w:proofErr w:type="gram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Përveç</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kësaj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tek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autoriteti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kompetent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selinë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regjistruar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aplikueshme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tek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autoriteti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kompetent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tek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autoritetet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kompetente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gjitha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pritëse</w:t>
            </w:r>
            <w:proofErr w:type="spellEnd"/>
            <w:r w:rsidRPr="00164906">
              <w:rPr>
                <w:rFonts w:ascii="Times New Roman" w:hAnsi="Times New Roman"/>
                <w:sz w:val="20"/>
                <w:szCs w:val="20"/>
                <w:lang w:val="en-US" w:eastAsia="hr-HR"/>
              </w:rPr>
              <w:t xml:space="preserve">. </w:t>
            </w:r>
          </w:p>
          <w:p w14:paraId="11DB3329" w14:textId="77777777" w:rsidR="00164906" w:rsidRPr="00164906" w:rsidRDefault="00164906" w:rsidP="00164906">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mungesë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bërjes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siç</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paragrafi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dytë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pikës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(ii), </w:t>
            </w:r>
            <w:proofErr w:type="spellStart"/>
            <w:r w:rsidRPr="00164906">
              <w:rPr>
                <w:rFonts w:ascii="Times New Roman" w:hAnsi="Times New Roman"/>
                <w:sz w:val="20"/>
                <w:szCs w:val="20"/>
                <w:lang w:val="en-US" w:eastAsia="hr-HR"/>
              </w:rPr>
              <w:t>brenda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periudhe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prej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muajsh</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data </w:t>
            </w:r>
            <w:proofErr w:type="spellStart"/>
            <w:r w:rsidRPr="00164906">
              <w:rPr>
                <w:rFonts w:ascii="Times New Roman" w:hAnsi="Times New Roman"/>
                <w:sz w:val="20"/>
                <w:szCs w:val="20"/>
                <w:lang w:val="en-US" w:eastAsia="hr-HR"/>
              </w:rPr>
              <w:t>kur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emetuesit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herë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do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jetë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emetuesit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Kur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emetuesit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ndodhen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veprojnë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Republikën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brenda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shumë</w:t>
            </w:r>
            <w:proofErr w:type="spellEnd"/>
            <w:r w:rsidRPr="00164906">
              <w:rPr>
                <w:rFonts w:ascii="Times New Roman" w:hAnsi="Times New Roman"/>
                <w:sz w:val="20"/>
                <w:szCs w:val="20"/>
                <w:lang w:val="en-US" w:eastAsia="hr-HR"/>
              </w:rPr>
              <w:t xml:space="preserve"> se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konsiderohen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derisa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bëhet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zgjedhja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mëvonshme</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vetëm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
          <w:p w14:paraId="7B1288DD" w14:textId="2146734E" w:rsidR="001050FC" w:rsidRPr="00C32ECB" w:rsidRDefault="00164906" w:rsidP="00164906">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qëllim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Ligji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trajtohet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pritës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sipas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rastit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kuptim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përkufizimit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neni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pavarësisht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statusit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saj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vend jo-</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197CE6" w14:textId="2225243F"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lastRenderedPageBreak/>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9D94BB7" w14:textId="4EFA14D4" w:rsidR="001050FC" w:rsidRPr="00C32ECB" w:rsidRDefault="00E90105" w:rsidP="002C1498">
            <w:pPr>
              <w:jc w:val="both"/>
              <w:rPr>
                <w:rFonts w:ascii="Times New Roman" w:hAnsi="Times New Roman"/>
                <w:sz w:val="20"/>
                <w:szCs w:val="20"/>
                <w:lang w:val="en-US"/>
              </w:rPr>
            </w:pPr>
            <w:proofErr w:type="spellStart"/>
            <w:r w:rsidRPr="00E90105">
              <w:rPr>
                <w:rFonts w:ascii="Times New Roman" w:hAnsi="Times New Roman"/>
                <w:sz w:val="20"/>
                <w:szCs w:val="20"/>
                <w:lang w:val="en-US"/>
              </w:rPr>
              <w:t>Direktiva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përdor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termin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Shtet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Anëtar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origjinës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pjesë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përkufizimit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saj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Meqenëse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Shqipëria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nuk</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ende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Shtet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Anëtar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Bashkimit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Evropian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por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Republika</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Shqipërisë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përfshihet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megjithatë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brenda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fushëveprimit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përkufizimit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terminologjia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përshtatur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përputhje</w:t>
            </w:r>
            <w:proofErr w:type="spellEnd"/>
            <w:r w:rsidRPr="00E90105">
              <w:rPr>
                <w:rFonts w:ascii="Times New Roman" w:hAnsi="Times New Roman"/>
                <w:sz w:val="20"/>
                <w:szCs w:val="20"/>
                <w:lang w:val="en-US"/>
              </w:rPr>
              <w:t xml:space="preserve"> me </w:t>
            </w:r>
            <w:proofErr w:type="spellStart"/>
            <w:r w:rsidRPr="00E90105">
              <w:rPr>
                <w:rFonts w:ascii="Times New Roman" w:hAnsi="Times New Roman"/>
                <w:sz w:val="20"/>
                <w:szCs w:val="20"/>
                <w:lang w:val="en-US"/>
              </w:rPr>
              <w:t>rrethanat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Prandaj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vend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përdorimit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Shtetit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Anëtar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origjinës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Shtetit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Anëtar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pritës</w:t>
            </w:r>
            <w:proofErr w:type="spellEnd"/>
            <w:r w:rsidRPr="00E90105">
              <w:rPr>
                <w:rFonts w:ascii="Times New Roman" w:hAnsi="Times New Roman"/>
                <w:sz w:val="20"/>
                <w:szCs w:val="20"/>
                <w:lang w:val="en-US"/>
              </w:rPr>
              <w:t xml:space="preserve">", </w:t>
            </w:r>
            <w:proofErr w:type="spellStart"/>
            <w:r w:rsidR="00911EAB">
              <w:rPr>
                <w:rFonts w:ascii="Times New Roman" w:hAnsi="Times New Roman"/>
                <w:sz w:val="20"/>
                <w:szCs w:val="20"/>
                <w:lang w:val="en-US"/>
              </w:rPr>
              <w:t>ligji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përdor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termat</w:t>
            </w:r>
            <w:proofErr w:type="spellEnd"/>
            <w:r w:rsidRPr="00E90105">
              <w:rPr>
                <w:rFonts w:ascii="Times New Roman" w:hAnsi="Times New Roman"/>
                <w:sz w:val="20"/>
                <w:szCs w:val="20"/>
                <w:lang w:val="en-US"/>
              </w:rPr>
              <w:t xml:space="preserve"> "</w:t>
            </w:r>
            <w:proofErr w:type="spellStart"/>
            <w:r w:rsidR="00911EAB">
              <w:rPr>
                <w:rFonts w:ascii="Times New Roman" w:hAnsi="Times New Roman"/>
                <w:sz w:val="20"/>
                <w:szCs w:val="20"/>
                <w:lang w:val="en-US"/>
              </w:rPr>
              <w:t>shtet</w:t>
            </w:r>
            <w:proofErr w:type="spellEnd"/>
            <w:r w:rsidR="00911EAB">
              <w:rPr>
                <w:rFonts w:ascii="Times New Roman" w:hAnsi="Times New Roman"/>
                <w:sz w:val="20"/>
                <w:szCs w:val="20"/>
                <w:lang w:val="en-US"/>
              </w:rPr>
              <w:t xml:space="preserve"> I </w:t>
            </w:r>
            <w:proofErr w:type="spellStart"/>
            <w:r w:rsidR="00911EAB">
              <w:rPr>
                <w:rFonts w:ascii="Times New Roman" w:hAnsi="Times New Roman"/>
                <w:sz w:val="20"/>
                <w:szCs w:val="20"/>
                <w:lang w:val="en-US"/>
              </w:rPr>
              <w:t>origjinës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00911EAB">
              <w:rPr>
                <w:rFonts w:ascii="Times New Roman" w:hAnsi="Times New Roman"/>
                <w:sz w:val="20"/>
                <w:szCs w:val="20"/>
                <w:lang w:val="en-US"/>
              </w:rPr>
              <w:t>shtet</w:t>
            </w:r>
            <w:proofErr w:type="spellEnd"/>
            <w:r w:rsidR="00911EAB">
              <w:rPr>
                <w:rFonts w:ascii="Times New Roman" w:hAnsi="Times New Roman"/>
                <w:sz w:val="20"/>
                <w:szCs w:val="20"/>
                <w:lang w:val="en-US"/>
              </w:rPr>
              <w:t xml:space="preserve"> </w:t>
            </w:r>
            <w:proofErr w:type="spellStart"/>
            <w:r w:rsidRPr="00E90105">
              <w:rPr>
                <w:rFonts w:ascii="Times New Roman" w:hAnsi="Times New Roman"/>
                <w:sz w:val="20"/>
                <w:szCs w:val="20"/>
                <w:lang w:val="en-US"/>
              </w:rPr>
              <w:t>pritës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siguruar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qëndrueshmëri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saktësi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ligjore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kontekstin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shqiptar</w:t>
            </w:r>
            <w:proofErr w:type="spellEnd"/>
            <w:r w:rsidRPr="00E90105">
              <w:rPr>
                <w:rFonts w:ascii="Times New Roman" w:hAnsi="Times New Roman"/>
                <w:sz w:val="20"/>
                <w:szCs w:val="20"/>
                <w:lang w:val="en-US"/>
              </w:rPr>
              <w:t>.</w:t>
            </w:r>
          </w:p>
        </w:tc>
      </w:tr>
      <w:tr w:rsidR="001050FC" w:rsidRPr="00C32ECB" w14:paraId="7FAEC1C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2B66CB" w14:textId="13F7645E" w:rsidR="001050FC" w:rsidRPr="00C32ECB" w:rsidRDefault="00263DF9" w:rsidP="00725645">
            <w:pPr>
              <w:jc w:val="both"/>
              <w:rPr>
                <w:rFonts w:ascii="Times New Roman" w:hAnsi="Times New Roman"/>
                <w:sz w:val="20"/>
                <w:szCs w:val="20"/>
                <w:lang w:val="en-US"/>
              </w:rPr>
            </w:pPr>
            <w:r w:rsidRPr="000231C5">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0231C5">
              <w:rPr>
                <w:rFonts w:ascii="Times New Roman" w:hAnsi="Times New Roman"/>
                <w:sz w:val="20"/>
                <w:szCs w:val="20"/>
                <w:lang w:val="en-US"/>
              </w:rPr>
              <w:t>ika 1(</w:t>
            </w:r>
            <w:r>
              <w:rPr>
                <w:rFonts w:ascii="Times New Roman" w:hAnsi="Times New Roman"/>
                <w:sz w:val="20"/>
                <w:szCs w:val="20"/>
                <w:lang w:val="en-US"/>
              </w:rPr>
              <w:t>J</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136AD0" w14:textId="3BDA616F" w:rsidR="001050FC" w:rsidRPr="00C32ECB" w:rsidRDefault="00263DF9" w:rsidP="002C1498">
            <w:pPr>
              <w:jc w:val="both"/>
              <w:rPr>
                <w:rFonts w:ascii="Times New Roman" w:hAnsi="Times New Roman"/>
                <w:sz w:val="20"/>
                <w:szCs w:val="20"/>
                <w:lang w:val="en-US" w:eastAsia="hr-HR"/>
              </w:rPr>
            </w:pPr>
            <w:r w:rsidRPr="00263DF9">
              <w:rPr>
                <w:rFonts w:ascii="Times New Roman" w:hAnsi="Times New Roman"/>
                <w:sz w:val="20"/>
                <w:szCs w:val="20"/>
                <w:lang w:val="en-US" w:eastAsia="hr-HR"/>
              </w:rPr>
              <w:t>(j)"</w:t>
            </w:r>
            <w:proofErr w:type="spellStart"/>
            <w:r w:rsidRPr="00263DF9">
              <w:rPr>
                <w:rFonts w:ascii="Times New Roman" w:hAnsi="Times New Roman"/>
                <w:sz w:val="20"/>
                <w:szCs w:val="20"/>
                <w:lang w:val="en-US" w:eastAsia="hr-HR"/>
              </w:rPr>
              <w:t>Shteti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Anëtar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pritës</w:t>
            </w:r>
            <w:proofErr w:type="spellEnd"/>
            <w:r w:rsidRPr="00263DF9">
              <w:rPr>
                <w:rFonts w:ascii="Times New Roman" w:hAnsi="Times New Roman"/>
                <w:sz w:val="20"/>
                <w:szCs w:val="20"/>
                <w:lang w:val="en-US" w:eastAsia="hr-HR"/>
              </w:rPr>
              <w:t xml:space="preserve">" do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thotë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Shtet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Anëtar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cilin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letrat</w:t>
            </w:r>
            <w:proofErr w:type="spellEnd"/>
            <w:r w:rsidRPr="00263DF9">
              <w:rPr>
                <w:rFonts w:ascii="Times New Roman" w:hAnsi="Times New Roman"/>
                <w:sz w:val="20"/>
                <w:szCs w:val="20"/>
                <w:lang w:val="en-US" w:eastAsia="hr-HR"/>
              </w:rPr>
              <w:t xml:space="preserve"> me </w:t>
            </w:r>
            <w:proofErr w:type="spellStart"/>
            <w:r w:rsidRPr="00263DF9">
              <w:rPr>
                <w:rFonts w:ascii="Times New Roman" w:hAnsi="Times New Roman"/>
                <w:sz w:val="20"/>
                <w:szCs w:val="20"/>
                <w:lang w:val="en-US" w:eastAsia="hr-HR"/>
              </w:rPr>
              <w:t>vlerë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pranohen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tregtim</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treg</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rregulluar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nëse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është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ndryshëm</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nga</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Shteti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Anëtar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origjinës</w:t>
            </w:r>
            <w:proofErr w:type="spellEnd"/>
            <w:r w:rsidRPr="00263DF9">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F58B12" w14:textId="7FA4616A"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ACF21D" w14:textId="69DE78D7"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3BE525C1" w14:textId="4026374A"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j</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E62C63" w14:textId="4A85B85E" w:rsidR="001050FC"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j)</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pritës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Republika</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Shqipërise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vijim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anëtar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pranohen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ndryshëm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shteti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origjinës</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41B28B" w14:textId="05EC5271"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86B83DE" w14:textId="77777777" w:rsidR="001050FC" w:rsidRPr="00C32ECB" w:rsidRDefault="001050FC" w:rsidP="002C1498">
            <w:pPr>
              <w:jc w:val="both"/>
              <w:rPr>
                <w:rFonts w:ascii="Times New Roman" w:hAnsi="Times New Roman"/>
                <w:sz w:val="20"/>
                <w:szCs w:val="20"/>
                <w:lang w:val="en-US"/>
              </w:rPr>
            </w:pPr>
          </w:p>
        </w:tc>
      </w:tr>
      <w:tr w:rsidR="001050FC" w:rsidRPr="00C32ECB" w14:paraId="6D57682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945A19" w14:textId="6BABC6CA" w:rsidR="001050FC" w:rsidRPr="00C32ECB" w:rsidRDefault="00263DF9" w:rsidP="00725645">
            <w:pPr>
              <w:jc w:val="both"/>
              <w:rPr>
                <w:rFonts w:ascii="Times New Roman" w:hAnsi="Times New Roman"/>
                <w:sz w:val="20"/>
                <w:szCs w:val="20"/>
                <w:lang w:val="en-US"/>
              </w:rPr>
            </w:pPr>
            <w:r w:rsidRPr="000231C5">
              <w:rPr>
                <w:rFonts w:ascii="Times New Roman" w:hAnsi="Times New Roman"/>
                <w:sz w:val="20"/>
                <w:szCs w:val="20"/>
                <w:lang w:val="en-US"/>
              </w:rPr>
              <w:lastRenderedPageBreak/>
              <w:t xml:space="preserve">Neni2     </w:t>
            </w:r>
            <w:r w:rsidR="00E01299">
              <w:rPr>
                <w:rFonts w:ascii="Times New Roman" w:hAnsi="Times New Roman"/>
                <w:sz w:val="20"/>
                <w:szCs w:val="20"/>
                <w:lang w:val="en-US"/>
              </w:rPr>
              <w:t xml:space="preserve"> P</w:t>
            </w:r>
            <w:r w:rsidRPr="000231C5">
              <w:rPr>
                <w:rFonts w:ascii="Times New Roman" w:hAnsi="Times New Roman"/>
                <w:sz w:val="20"/>
                <w:szCs w:val="20"/>
                <w:lang w:val="en-US"/>
              </w:rPr>
              <w:t>ika 1(</w:t>
            </w:r>
            <w:r>
              <w:rPr>
                <w:rFonts w:ascii="Times New Roman" w:hAnsi="Times New Roman"/>
                <w:sz w:val="20"/>
                <w:szCs w:val="20"/>
                <w:lang w:val="en-US"/>
              </w:rPr>
              <w:t>K</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5142AF" w14:textId="39296760" w:rsidR="001050FC" w:rsidRPr="00C32ECB" w:rsidRDefault="00263DF9" w:rsidP="002C1498">
            <w:pPr>
              <w:jc w:val="both"/>
              <w:rPr>
                <w:rFonts w:ascii="Times New Roman" w:hAnsi="Times New Roman"/>
                <w:sz w:val="20"/>
                <w:szCs w:val="20"/>
                <w:lang w:val="en-US" w:eastAsia="hr-HR"/>
              </w:rPr>
            </w:pPr>
            <w:r w:rsidRPr="00263DF9">
              <w:rPr>
                <w:rFonts w:ascii="Times New Roman" w:hAnsi="Times New Roman"/>
                <w:sz w:val="20"/>
                <w:szCs w:val="20"/>
                <w:lang w:val="en-US" w:eastAsia="hr-HR"/>
              </w:rPr>
              <w:t>(k)'</w:t>
            </w:r>
            <w:proofErr w:type="spellStart"/>
            <w:r w:rsidRPr="00263DF9">
              <w:rPr>
                <w:rFonts w:ascii="Times New Roman" w:hAnsi="Times New Roman"/>
                <w:sz w:val="20"/>
                <w:szCs w:val="20"/>
                <w:lang w:val="en-US" w:eastAsia="hr-HR"/>
              </w:rPr>
              <w:t>informacion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rregulluar</w:t>
            </w:r>
            <w:proofErr w:type="spellEnd"/>
            <w:r w:rsidRPr="00263DF9">
              <w:rPr>
                <w:rFonts w:ascii="Times New Roman" w:hAnsi="Times New Roman"/>
                <w:sz w:val="20"/>
                <w:szCs w:val="20"/>
                <w:lang w:val="en-US" w:eastAsia="hr-HR"/>
              </w:rPr>
              <w:t xml:space="preserve">' do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thotë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gjithë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informacioni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që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emetuesi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ose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çdo</w:t>
            </w:r>
            <w:proofErr w:type="spellEnd"/>
            <w:r w:rsidRPr="00263DF9">
              <w:rPr>
                <w:rFonts w:ascii="Times New Roman" w:hAnsi="Times New Roman"/>
                <w:sz w:val="20"/>
                <w:szCs w:val="20"/>
                <w:lang w:val="en-US" w:eastAsia="hr-HR"/>
              </w:rPr>
              <w:t xml:space="preserve"> person </w:t>
            </w:r>
            <w:proofErr w:type="spellStart"/>
            <w:r w:rsidRPr="00263DF9">
              <w:rPr>
                <w:rFonts w:ascii="Times New Roman" w:hAnsi="Times New Roman"/>
                <w:sz w:val="20"/>
                <w:szCs w:val="20"/>
                <w:lang w:val="en-US" w:eastAsia="hr-HR"/>
              </w:rPr>
              <w:t>tjetër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që</w:t>
            </w:r>
            <w:proofErr w:type="spellEnd"/>
            <w:r w:rsidRPr="00263DF9">
              <w:rPr>
                <w:rFonts w:ascii="Times New Roman" w:hAnsi="Times New Roman"/>
                <w:sz w:val="20"/>
                <w:szCs w:val="20"/>
                <w:lang w:val="en-US" w:eastAsia="hr-HR"/>
              </w:rPr>
              <w:t xml:space="preserve"> ka </w:t>
            </w:r>
            <w:proofErr w:type="spellStart"/>
            <w:r w:rsidRPr="00263DF9">
              <w:rPr>
                <w:rFonts w:ascii="Times New Roman" w:hAnsi="Times New Roman"/>
                <w:sz w:val="20"/>
                <w:szCs w:val="20"/>
                <w:lang w:val="en-US" w:eastAsia="hr-HR"/>
              </w:rPr>
              <w:t>aplikuar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pranimin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titujve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tregtim</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treg</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rregulluar</w:t>
            </w:r>
            <w:proofErr w:type="spellEnd"/>
            <w:r w:rsidRPr="00263DF9">
              <w:rPr>
                <w:rFonts w:ascii="Times New Roman" w:hAnsi="Times New Roman"/>
                <w:sz w:val="20"/>
                <w:szCs w:val="20"/>
                <w:lang w:val="en-US" w:eastAsia="hr-HR"/>
              </w:rPr>
              <w:t xml:space="preserve"> pa </w:t>
            </w:r>
            <w:proofErr w:type="spellStart"/>
            <w:r w:rsidRPr="00263DF9">
              <w:rPr>
                <w:rFonts w:ascii="Times New Roman" w:hAnsi="Times New Roman"/>
                <w:sz w:val="20"/>
                <w:szCs w:val="20"/>
                <w:lang w:val="en-US" w:eastAsia="hr-HR"/>
              </w:rPr>
              <w:t>pëlqimin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emetuesit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kërkohet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zbulojë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sipas</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kësaj</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Direktive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sipas</w:t>
            </w:r>
            <w:proofErr w:type="spellEnd"/>
            <w:r w:rsidRPr="00263DF9">
              <w:rPr>
                <w:rFonts w:ascii="Times New Roman" w:hAnsi="Times New Roman"/>
                <w:sz w:val="20"/>
                <w:szCs w:val="20"/>
                <w:lang w:val="en-US" w:eastAsia="hr-HR"/>
              </w:rPr>
              <w:t xml:space="preserve"> Nenit 6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Direktivës</w:t>
            </w:r>
            <w:proofErr w:type="spellEnd"/>
            <w:r w:rsidRPr="00263DF9">
              <w:rPr>
                <w:rFonts w:ascii="Times New Roman" w:hAnsi="Times New Roman"/>
                <w:sz w:val="20"/>
                <w:szCs w:val="20"/>
                <w:lang w:val="en-US" w:eastAsia="hr-HR"/>
              </w:rPr>
              <w:t xml:space="preserve"> 2003/6/KE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Parlamentit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Evropian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Këshillit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28 </w:t>
            </w:r>
            <w:proofErr w:type="spellStart"/>
            <w:r w:rsidRPr="00263DF9">
              <w:rPr>
                <w:rFonts w:ascii="Times New Roman" w:hAnsi="Times New Roman"/>
                <w:sz w:val="20"/>
                <w:szCs w:val="20"/>
                <w:lang w:val="en-US" w:eastAsia="hr-HR"/>
              </w:rPr>
              <w:t>janarit</w:t>
            </w:r>
            <w:proofErr w:type="spellEnd"/>
            <w:r w:rsidRPr="00263DF9">
              <w:rPr>
                <w:rFonts w:ascii="Times New Roman" w:hAnsi="Times New Roman"/>
                <w:sz w:val="20"/>
                <w:szCs w:val="20"/>
                <w:lang w:val="en-US" w:eastAsia="hr-HR"/>
              </w:rPr>
              <w:t xml:space="preserve"> 2003 </w:t>
            </w:r>
            <w:proofErr w:type="spellStart"/>
            <w:r w:rsidRPr="00263DF9">
              <w:rPr>
                <w:rFonts w:ascii="Times New Roman" w:hAnsi="Times New Roman"/>
                <w:sz w:val="20"/>
                <w:szCs w:val="20"/>
                <w:lang w:val="en-US" w:eastAsia="hr-HR"/>
              </w:rPr>
              <w:t>mbi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abuzimin</w:t>
            </w:r>
            <w:proofErr w:type="spellEnd"/>
            <w:r w:rsidRPr="00263DF9">
              <w:rPr>
                <w:rFonts w:ascii="Times New Roman" w:hAnsi="Times New Roman"/>
                <w:sz w:val="20"/>
                <w:szCs w:val="20"/>
                <w:lang w:val="en-US" w:eastAsia="hr-HR"/>
              </w:rPr>
              <w:t xml:space="preserve"> me </w:t>
            </w:r>
            <w:proofErr w:type="spellStart"/>
            <w:r w:rsidRPr="00263DF9">
              <w:rPr>
                <w:rFonts w:ascii="Times New Roman" w:hAnsi="Times New Roman"/>
                <w:sz w:val="20"/>
                <w:szCs w:val="20"/>
                <w:lang w:val="en-US" w:eastAsia="hr-HR"/>
              </w:rPr>
              <w:t>informacionin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brendshëm</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manipulimin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tregut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abuzimin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tregut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ose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sipas</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ligjeve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rregulloreve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ose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dispozitave</w:t>
            </w:r>
            <w:proofErr w:type="spellEnd"/>
            <w:r w:rsidRPr="00263DF9">
              <w:rPr>
                <w:rFonts w:ascii="Times New Roman" w:hAnsi="Times New Roman"/>
                <w:sz w:val="20"/>
                <w:szCs w:val="20"/>
                <w:lang w:val="en-US" w:eastAsia="hr-HR"/>
              </w:rPr>
              <w:t xml:space="preserve"> administrative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Shteti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Anëtar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miratuara</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sipas</w:t>
            </w:r>
            <w:proofErr w:type="spellEnd"/>
            <w:r w:rsidRPr="00263DF9">
              <w:rPr>
                <w:rFonts w:ascii="Times New Roman" w:hAnsi="Times New Roman"/>
                <w:sz w:val="20"/>
                <w:szCs w:val="20"/>
                <w:lang w:val="en-US" w:eastAsia="hr-HR"/>
              </w:rPr>
              <w:t xml:space="preserve"> Nenit 3(1)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kësaj</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Direktive</w:t>
            </w:r>
            <w:proofErr w:type="spellEnd"/>
            <w:r w:rsidRPr="00263DF9">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77DFA2" w14:textId="749F89DE"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8789DA" w14:textId="14C17367"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5CCB1C32" w14:textId="2027D216"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k</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059BE7" w14:textId="1C792929" w:rsidR="001050FC"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k)</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Informacion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gjithë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informacioni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person </w:t>
            </w:r>
            <w:proofErr w:type="spellStart"/>
            <w:r w:rsidRPr="00164906">
              <w:rPr>
                <w:rFonts w:ascii="Times New Roman" w:hAnsi="Times New Roman"/>
                <w:sz w:val="20"/>
                <w:szCs w:val="20"/>
                <w:lang w:val="en-US" w:eastAsia="hr-HR"/>
              </w:rPr>
              <w:t>tjetër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ka </w:t>
            </w:r>
            <w:proofErr w:type="spellStart"/>
            <w:r w:rsidRPr="00164906">
              <w:rPr>
                <w:rFonts w:ascii="Times New Roman" w:hAnsi="Times New Roman"/>
                <w:sz w:val="20"/>
                <w:szCs w:val="20"/>
                <w:lang w:val="en-US" w:eastAsia="hr-HR"/>
              </w:rPr>
              <w:t>paraqitur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kërkesë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instrumenteve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rregulluar</w:t>
            </w:r>
            <w:proofErr w:type="spellEnd"/>
            <w:r w:rsidRPr="00164906">
              <w:rPr>
                <w:rFonts w:ascii="Times New Roman" w:hAnsi="Times New Roman"/>
                <w:sz w:val="20"/>
                <w:szCs w:val="20"/>
                <w:lang w:val="en-US" w:eastAsia="hr-HR"/>
              </w:rPr>
              <w:t xml:space="preserve"> pa </w:t>
            </w:r>
            <w:proofErr w:type="spellStart"/>
            <w:r w:rsidRPr="00164906">
              <w:rPr>
                <w:rFonts w:ascii="Times New Roman" w:hAnsi="Times New Roman"/>
                <w:sz w:val="20"/>
                <w:szCs w:val="20"/>
                <w:lang w:val="en-US" w:eastAsia="hr-HR"/>
              </w:rPr>
              <w:t>pëlqimin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emetuesit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detyruar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bëjë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përputhje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këtë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ligj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informacioni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duhet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bërë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publik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sipas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fuqi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abuzimin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manipulimin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tregut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përdorimin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informacionit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brendshëm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akteve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nënligjore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nxjerra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zbatim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3AE2C8" w14:textId="56236C73"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1AE1DB" w14:textId="77777777" w:rsidR="001050FC" w:rsidRPr="00C32ECB" w:rsidRDefault="001050FC" w:rsidP="002C1498">
            <w:pPr>
              <w:jc w:val="both"/>
              <w:rPr>
                <w:rFonts w:ascii="Times New Roman" w:hAnsi="Times New Roman"/>
                <w:sz w:val="20"/>
                <w:szCs w:val="20"/>
                <w:lang w:val="en-US"/>
              </w:rPr>
            </w:pPr>
          </w:p>
        </w:tc>
      </w:tr>
      <w:tr w:rsidR="001050FC" w:rsidRPr="00C32ECB" w14:paraId="2A9DA25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98D8B7C" w14:textId="2A718AF4" w:rsidR="001050FC" w:rsidRPr="00C32ECB" w:rsidRDefault="00263DF9" w:rsidP="00725645">
            <w:pPr>
              <w:jc w:val="both"/>
              <w:rPr>
                <w:rFonts w:ascii="Times New Roman" w:hAnsi="Times New Roman"/>
                <w:sz w:val="20"/>
                <w:szCs w:val="20"/>
                <w:lang w:val="en-US"/>
              </w:rPr>
            </w:pPr>
            <w:r w:rsidRPr="000231C5">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0231C5">
              <w:rPr>
                <w:rFonts w:ascii="Times New Roman" w:hAnsi="Times New Roman"/>
                <w:sz w:val="20"/>
                <w:szCs w:val="20"/>
                <w:lang w:val="en-US"/>
              </w:rPr>
              <w:t>ika 1(</w:t>
            </w:r>
            <w:r>
              <w:rPr>
                <w:rFonts w:ascii="Times New Roman" w:hAnsi="Times New Roman"/>
                <w:sz w:val="20"/>
                <w:szCs w:val="20"/>
                <w:lang w:val="en-US"/>
              </w:rPr>
              <w:t>l</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2CE5B8" w14:textId="5184088E" w:rsidR="001050FC" w:rsidRPr="00C32ECB" w:rsidRDefault="00263DF9" w:rsidP="002C1498">
            <w:pPr>
              <w:jc w:val="both"/>
              <w:rPr>
                <w:rFonts w:ascii="Times New Roman" w:hAnsi="Times New Roman"/>
                <w:sz w:val="20"/>
                <w:szCs w:val="20"/>
                <w:lang w:val="en-US" w:eastAsia="hr-HR"/>
              </w:rPr>
            </w:pPr>
            <w:r w:rsidRPr="00263DF9">
              <w:rPr>
                <w:rFonts w:ascii="Times New Roman" w:hAnsi="Times New Roman"/>
                <w:sz w:val="20"/>
                <w:szCs w:val="20"/>
                <w:lang w:val="en-US" w:eastAsia="hr-HR"/>
              </w:rPr>
              <w:t>(l)'</w:t>
            </w:r>
            <w:proofErr w:type="spellStart"/>
            <w:r w:rsidRPr="00263DF9">
              <w:rPr>
                <w:rFonts w:ascii="Times New Roman" w:hAnsi="Times New Roman"/>
                <w:sz w:val="20"/>
                <w:szCs w:val="20"/>
                <w:lang w:val="en-US" w:eastAsia="hr-HR"/>
              </w:rPr>
              <w:t>mjete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elektronike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janë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mjete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pajisjeve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elektronike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përpunimin</w:t>
            </w:r>
            <w:proofErr w:type="spellEnd"/>
            <w:r w:rsidRPr="00263DF9">
              <w:rPr>
                <w:rFonts w:ascii="Times New Roman" w:hAnsi="Times New Roman"/>
                <w:sz w:val="20"/>
                <w:szCs w:val="20"/>
                <w:lang w:val="en-US" w:eastAsia="hr-HR"/>
              </w:rPr>
              <w:t xml:space="preserve"> (duke </w:t>
            </w:r>
            <w:proofErr w:type="spellStart"/>
            <w:r w:rsidRPr="00263DF9">
              <w:rPr>
                <w:rFonts w:ascii="Times New Roman" w:hAnsi="Times New Roman"/>
                <w:sz w:val="20"/>
                <w:szCs w:val="20"/>
                <w:lang w:val="en-US" w:eastAsia="hr-HR"/>
              </w:rPr>
              <w:t>përfshirë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kompresimin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dixhital</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ruajtjen</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transmetimin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dhënave</w:t>
            </w:r>
            <w:proofErr w:type="spellEnd"/>
            <w:r w:rsidRPr="00263DF9">
              <w:rPr>
                <w:rFonts w:ascii="Times New Roman" w:hAnsi="Times New Roman"/>
                <w:sz w:val="20"/>
                <w:szCs w:val="20"/>
                <w:lang w:val="en-US" w:eastAsia="hr-HR"/>
              </w:rPr>
              <w:t xml:space="preserve">, duke </w:t>
            </w:r>
            <w:proofErr w:type="spellStart"/>
            <w:r w:rsidRPr="00263DF9">
              <w:rPr>
                <w:rFonts w:ascii="Times New Roman" w:hAnsi="Times New Roman"/>
                <w:sz w:val="20"/>
                <w:szCs w:val="20"/>
                <w:lang w:val="en-US" w:eastAsia="hr-HR"/>
              </w:rPr>
              <w:t>përdorur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tela</w:t>
            </w:r>
            <w:proofErr w:type="spellEnd"/>
            <w:r w:rsidRPr="00263DF9">
              <w:rPr>
                <w:rFonts w:ascii="Times New Roman" w:hAnsi="Times New Roman"/>
                <w:sz w:val="20"/>
                <w:szCs w:val="20"/>
                <w:lang w:val="en-US" w:eastAsia="hr-HR"/>
              </w:rPr>
              <w:t xml:space="preserve">, radio, </w:t>
            </w:r>
            <w:proofErr w:type="spellStart"/>
            <w:r w:rsidRPr="00263DF9">
              <w:rPr>
                <w:rFonts w:ascii="Times New Roman" w:hAnsi="Times New Roman"/>
                <w:sz w:val="20"/>
                <w:szCs w:val="20"/>
                <w:lang w:val="en-US" w:eastAsia="hr-HR"/>
              </w:rPr>
              <w:t>teknologji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optike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ose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çdo</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mjet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tjetër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elektromagnetik</w:t>
            </w:r>
            <w:proofErr w:type="spellEnd"/>
            <w:r w:rsidRPr="00263DF9">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759D3C" w14:textId="25E80D0D"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D10875" w14:textId="0EC48AC5"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221DD506" w14:textId="245E0386"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l</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8212EE" w14:textId="3B5A4804" w:rsidR="001050FC"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l)</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Mjete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elektronike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mjetet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elektronike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përdorura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përpunimin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përfshirë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kompresimin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digjital</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ruajtjen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transmetimin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dhënave</w:t>
            </w:r>
            <w:proofErr w:type="spellEnd"/>
            <w:r w:rsidRPr="00164906">
              <w:rPr>
                <w:rFonts w:ascii="Times New Roman" w:hAnsi="Times New Roman"/>
                <w:sz w:val="20"/>
                <w:szCs w:val="20"/>
                <w:lang w:val="en-US" w:eastAsia="hr-HR"/>
              </w:rPr>
              <w:t xml:space="preserve">, duke </w:t>
            </w:r>
            <w:proofErr w:type="spellStart"/>
            <w:r w:rsidRPr="00164906">
              <w:rPr>
                <w:rFonts w:ascii="Times New Roman" w:hAnsi="Times New Roman"/>
                <w:sz w:val="20"/>
                <w:szCs w:val="20"/>
                <w:lang w:val="en-US" w:eastAsia="hr-HR"/>
              </w:rPr>
              <w:t>përdorur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kabllo</w:t>
            </w:r>
            <w:proofErr w:type="spellEnd"/>
            <w:r w:rsidRPr="00164906">
              <w:rPr>
                <w:rFonts w:ascii="Times New Roman" w:hAnsi="Times New Roman"/>
                <w:sz w:val="20"/>
                <w:szCs w:val="20"/>
                <w:lang w:val="en-US" w:eastAsia="hr-HR"/>
              </w:rPr>
              <w:t xml:space="preserve">, radio, </w:t>
            </w:r>
            <w:proofErr w:type="spellStart"/>
            <w:r w:rsidRPr="00164906">
              <w:rPr>
                <w:rFonts w:ascii="Times New Roman" w:hAnsi="Times New Roman"/>
                <w:sz w:val="20"/>
                <w:szCs w:val="20"/>
                <w:lang w:val="en-US" w:eastAsia="hr-HR"/>
              </w:rPr>
              <w:t>teknologji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optike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mjet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tjetër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elektromagnetik</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1D26CD" w14:textId="280468D9"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666782" w14:textId="77777777" w:rsidR="001050FC" w:rsidRPr="00C32ECB" w:rsidRDefault="001050FC" w:rsidP="002C1498">
            <w:pPr>
              <w:jc w:val="both"/>
              <w:rPr>
                <w:rFonts w:ascii="Times New Roman" w:hAnsi="Times New Roman"/>
                <w:sz w:val="20"/>
                <w:szCs w:val="20"/>
                <w:lang w:val="en-US"/>
              </w:rPr>
            </w:pPr>
          </w:p>
        </w:tc>
      </w:tr>
      <w:tr w:rsidR="001050FC" w:rsidRPr="00C32ECB" w14:paraId="102A46B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278973" w14:textId="4823C462" w:rsidR="001050FC" w:rsidRPr="00C32ECB" w:rsidRDefault="00263DF9" w:rsidP="00725645">
            <w:pPr>
              <w:jc w:val="both"/>
              <w:rPr>
                <w:rFonts w:ascii="Times New Roman" w:hAnsi="Times New Roman"/>
                <w:sz w:val="20"/>
                <w:szCs w:val="20"/>
                <w:lang w:val="en-US"/>
              </w:rPr>
            </w:pPr>
            <w:r w:rsidRPr="000231C5">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0231C5">
              <w:rPr>
                <w:rFonts w:ascii="Times New Roman" w:hAnsi="Times New Roman"/>
                <w:sz w:val="20"/>
                <w:szCs w:val="20"/>
                <w:lang w:val="en-US"/>
              </w:rPr>
              <w:t>ika 1(</w:t>
            </w:r>
            <w:r>
              <w:rPr>
                <w:rFonts w:ascii="Times New Roman" w:hAnsi="Times New Roman"/>
                <w:sz w:val="20"/>
                <w:szCs w:val="20"/>
                <w:lang w:val="en-US"/>
              </w:rPr>
              <w:t>m</w:t>
            </w:r>
            <w:r w:rsidRPr="000231C5">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8BDD16" w14:textId="77777777" w:rsidR="00263DF9" w:rsidRPr="00263DF9" w:rsidRDefault="00263DF9" w:rsidP="00263DF9">
            <w:pPr>
              <w:jc w:val="both"/>
              <w:rPr>
                <w:rFonts w:ascii="Times New Roman" w:hAnsi="Times New Roman"/>
                <w:sz w:val="20"/>
                <w:szCs w:val="20"/>
                <w:lang w:val="en-US" w:eastAsia="hr-HR"/>
              </w:rPr>
            </w:pPr>
          </w:p>
          <w:p w14:paraId="21D0FC1D" w14:textId="5E6039A9" w:rsidR="001050FC" w:rsidRPr="00C32ECB" w:rsidRDefault="00263DF9" w:rsidP="00263DF9">
            <w:pPr>
              <w:jc w:val="both"/>
              <w:rPr>
                <w:rFonts w:ascii="Times New Roman" w:hAnsi="Times New Roman"/>
                <w:sz w:val="20"/>
                <w:szCs w:val="20"/>
                <w:lang w:val="en-US" w:eastAsia="hr-HR"/>
              </w:rPr>
            </w:pPr>
            <w:r w:rsidRPr="00263DF9">
              <w:rPr>
                <w:rFonts w:ascii="Times New Roman" w:hAnsi="Times New Roman"/>
                <w:sz w:val="20"/>
                <w:szCs w:val="20"/>
                <w:lang w:val="en-US" w:eastAsia="hr-HR"/>
              </w:rPr>
              <w:t>(m)'</w:t>
            </w:r>
            <w:proofErr w:type="spellStart"/>
            <w:r w:rsidRPr="00263DF9">
              <w:rPr>
                <w:rFonts w:ascii="Times New Roman" w:hAnsi="Times New Roman"/>
                <w:sz w:val="20"/>
                <w:szCs w:val="20"/>
                <w:lang w:val="en-US" w:eastAsia="hr-HR"/>
              </w:rPr>
              <w:t>shoqëri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administrimi</w:t>
            </w:r>
            <w:proofErr w:type="spellEnd"/>
            <w:r w:rsidRPr="00263DF9">
              <w:rPr>
                <w:rFonts w:ascii="Times New Roman" w:hAnsi="Times New Roman"/>
                <w:sz w:val="20"/>
                <w:szCs w:val="20"/>
                <w:lang w:val="en-US" w:eastAsia="hr-HR"/>
              </w:rPr>
              <w:t xml:space="preserve">' do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thotë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një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shoqëri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siç</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përcaktohet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nenin</w:t>
            </w:r>
            <w:proofErr w:type="spellEnd"/>
            <w:r w:rsidRPr="00263DF9">
              <w:rPr>
                <w:rFonts w:ascii="Times New Roman" w:hAnsi="Times New Roman"/>
                <w:sz w:val="20"/>
                <w:szCs w:val="20"/>
                <w:lang w:val="en-US" w:eastAsia="hr-HR"/>
              </w:rPr>
              <w:t xml:space="preserve"> 1</w:t>
            </w:r>
            <w:proofErr w:type="gramStart"/>
            <w:r w:rsidRPr="00263DF9">
              <w:rPr>
                <w:rFonts w:ascii="Times New Roman" w:hAnsi="Times New Roman"/>
                <w:sz w:val="20"/>
                <w:szCs w:val="20"/>
                <w:lang w:val="en-US" w:eastAsia="hr-HR"/>
              </w:rPr>
              <w:t>a(</w:t>
            </w:r>
            <w:proofErr w:type="gramEnd"/>
            <w:r w:rsidRPr="00263DF9">
              <w:rPr>
                <w:rFonts w:ascii="Times New Roman" w:hAnsi="Times New Roman"/>
                <w:sz w:val="20"/>
                <w:szCs w:val="20"/>
                <w:lang w:val="en-US" w:eastAsia="hr-HR"/>
              </w:rPr>
              <w:t xml:space="preserve">2)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Direktivës</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së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Këshillit</w:t>
            </w:r>
            <w:proofErr w:type="spellEnd"/>
            <w:r w:rsidRPr="00263DF9">
              <w:rPr>
                <w:rFonts w:ascii="Times New Roman" w:hAnsi="Times New Roman"/>
                <w:sz w:val="20"/>
                <w:szCs w:val="20"/>
                <w:lang w:val="en-US" w:eastAsia="hr-HR"/>
              </w:rPr>
              <w:t xml:space="preserve"> 85/611/KEE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20 </w:t>
            </w:r>
            <w:proofErr w:type="spellStart"/>
            <w:r w:rsidRPr="00263DF9">
              <w:rPr>
                <w:rFonts w:ascii="Times New Roman" w:hAnsi="Times New Roman"/>
                <w:sz w:val="20"/>
                <w:szCs w:val="20"/>
                <w:lang w:val="en-US" w:eastAsia="hr-HR"/>
              </w:rPr>
              <w:t>dhjetorit</w:t>
            </w:r>
            <w:proofErr w:type="spellEnd"/>
            <w:r w:rsidRPr="00263DF9">
              <w:rPr>
                <w:rFonts w:ascii="Times New Roman" w:hAnsi="Times New Roman"/>
                <w:sz w:val="20"/>
                <w:szCs w:val="20"/>
                <w:lang w:val="en-US" w:eastAsia="hr-HR"/>
              </w:rPr>
              <w:t xml:space="preserve"> 1985 </w:t>
            </w:r>
            <w:proofErr w:type="spellStart"/>
            <w:r w:rsidRPr="00263DF9">
              <w:rPr>
                <w:rFonts w:ascii="Times New Roman" w:hAnsi="Times New Roman"/>
                <w:sz w:val="20"/>
                <w:szCs w:val="20"/>
                <w:lang w:val="en-US" w:eastAsia="hr-HR"/>
              </w:rPr>
              <w:t>mbi</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koordinimin</w:t>
            </w:r>
            <w:proofErr w:type="spellEnd"/>
            <w:r w:rsidRPr="00263DF9">
              <w:rPr>
                <w:rFonts w:ascii="Times New Roman" w:hAnsi="Times New Roman"/>
                <w:sz w:val="20"/>
                <w:szCs w:val="20"/>
                <w:lang w:val="en-US" w:eastAsia="hr-HR"/>
              </w:rPr>
              <w:t xml:space="preserve"> e </w:t>
            </w:r>
            <w:proofErr w:type="spellStart"/>
            <w:r w:rsidRPr="00263DF9">
              <w:rPr>
                <w:rFonts w:ascii="Times New Roman" w:hAnsi="Times New Roman"/>
                <w:sz w:val="20"/>
                <w:szCs w:val="20"/>
                <w:lang w:val="en-US" w:eastAsia="hr-HR"/>
              </w:rPr>
              <w:t>ligjeve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rregulloreve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dhe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dispozitave</w:t>
            </w:r>
            <w:proofErr w:type="spellEnd"/>
            <w:r w:rsidRPr="00263DF9">
              <w:rPr>
                <w:rFonts w:ascii="Times New Roman" w:hAnsi="Times New Roman"/>
                <w:sz w:val="20"/>
                <w:szCs w:val="20"/>
                <w:lang w:val="en-US" w:eastAsia="hr-HR"/>
              </w:rPr>
              <w:t xml:space="preserve"> administrative </w:t>
            </w:r>
            <w:proofErr w:type="spellStart"/>
            <w:r w:rsidRPr="00263DF9">
              <w:rPr>
                <w:rFonts w:ascii="Times New Roman" w:hAnsi="Times New Roman"/>
                <w:sz w:val="20"/>
                <w:szCs w:val="20"/>
                <w:lang w:val="en-US" w:eastAsia="hr-HR"/>
              </w:rPr>
              <w:t>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lidhje</w:t>
            </w:r>
            <w:proofErr w:type="spellEnd"/>
            <w:r w:rsidRPr="00263DF9">
              <w:rPr>
                <w:rFonts w:ascii="Times New Roman" w:hAnsi="Times New Roman"/>
                <w:sz w:val="20"/>
                <w:szCs w:val="20"/>
                <w:lang w:val="en-US" w:eastAsia="hr-HR"/>
              </w:rPr>
              <w:t xml:space="preserve"> me </w:t>
            </w:r>
            <w:proofErr w:type="spellStart"/>
            <w:r w:rsidRPr="00263DF9">
              <w:rPr>
                <w:rFonts w:ascii="Times New Roman" w:hAnsi="Times New Roman"/>
                <w:sz w:val="20"/>
                <w:szCs w:val="20"/>
                <w:lang w:val="en-US" w:eastAsia="hr-HR"/>
              </w:rPr>
              <w:t>sipërmarrjet</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për</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investime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kolektive</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në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Tituj</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të</w:t>
            </w:r>
            <w:proofErr w:type="spellEnd"/>
            <w:r w:rsidRPr="00263DF9">
              <w:rPr>
                <w:rFonts w:ascii="Times New Roman" w:hAnsi="Times New Roman"/>
                <w:sz w:val="20"/>
                <w:szCs w:val="20"/>
                <w:lang w:val="en-US" w:eastAsia="hr-HR"/>
              </w:rPr>
              <w:t xml:space="preserve"> </w:t>
            </w:r>
            <w:proofErr w:type="spellStart"/>
            <w:r w:rsidRPr="00263DF9">
              <w:rPr>
                <w:rFonts w:ascii="Times New Roman" w:hAnsi="Times New Roman"/>
                <w:sz w:val="20"/>
                <w:szCs w:val="20"/>
                <w:lang w:val="en-US" w:eastAsia="hr-HR"/>
              </w:rPr>
              <w:t>transferueshme</w:t>
            </w:r>
            <w:proofErr w:type="spellEnd"/>
            <w:r w:rsidRPr="00263DF9">
              <w:rPr>
                <w:rFonts w:ascii="Times New Roman" w:hAnsi="Times New Roman"/>
                <w:sz w:val="20"/>
                <w:szCs w:val="20"/>
                <w:lang w:val="en-US" w:eastAsia="hr-HR"/>
              </w:rPr>
              <w:t xml:space="preserve"> (UCITS) (2);</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649742" w14:textId="74DA593B"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A3A26B" w14:textId="650232B1"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530BBE0E" w14:textId="0AF72210"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m</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6FB54" w14:textId="7218C0F7" w:rsidR="001050FC" w:rsidRPr="00C32ECB" w:rsidRDefault="00164906" w:rsidP="00CF3050">
            <w:pPr>
              <w:jc w:val="both"/>
              <w:rPr>
                <w:rFonts w:ascii="Times New Roman" w:hAnsi="Times New Roman"/>
                <w:sz w:val="20"/>
                <w:szCs w:val="20"/>
                <w:lang w:val="en-US" w:eastAsia="hr-HR"/>
              </w:rPr>
            </w:pPr>
            <w:proofErr w:type="spellStart"/>
            <w:r w:rsidRPr="00164906">
              <w:rPr>
                <w:rFonts w:ascii="Times New Roman" w:hAnsi="Times New Roman"/>
                <w:sz w:val="20"/>
                <w:szCs w:val="20"/>
                <w:lang w:val="en-US" w:eastAsia="hr-HR"/>
              </w:rPr>
              <w:t>shoqëri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administruese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sipas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fuqi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sipërmarrjet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investimeve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kolektive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transpozon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lidhet</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sipërmarrjet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investimeve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kolektive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transferueshëm</w:t>
            </w:r>
            <w:proofErr w:type="spellEnd"/>
            <w:r w:rsidRPr="00164906">
              <w:rPr>
                <w:rFonts w:ascii="Times New Roman" w:hAnsi="Times New Roman"/>
                <w:sz w:val="20"/>
                <w:szCs w:val="20"/>
                <w:lang w:val="en-US" w:eastAsia="hr-HR"/>
              </w:rPr>
              <w:t xml:space="preserve"> (UCITS);</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6469A1" w14:textId="4C3703FB"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353475" w14:textId="77777777" w:rsidR="001050FC" w:rsidRPr="00C32ECB" w:rsidRDefault="001050FC" w:rsidP="002C1498">
            <w:pPr>
              <w:jc w:val="both"/>
              <w:rPr>
                <w:rFonts w:ascii="Times New Roman" w:hAnsi="Times New Roman"/>
                <w:sz w:val="20"/>
                <w:szCs w:val="20"/>
                <w:lang w:val="en-US"/>
              </w:rPr>
            </w:pPr>
          </w:p>
        </w:tc>
      </w:tr>
      <w:tr w:rsidR="001050FC" w:rsidRPr="00C32ECB" w14:paraId="2AE6C11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58FAE7" w14:textId="77777777" w:rsidR="00E01299" w:rsidRDefault="00B4188D" w:rsidP="00725645">
            <w:pPr>
              <w:jc w:val="both"/>
              <w:rPr>
                <w:rFonts w:ascii="Times New Roman" w:hAnsi="Times New Roman"/>
                <w:sz w:val="20"/>
                <w:szCs w:val="20"/>
                <w:lang w:val="en-US"/>
              </w:rPr>
            </w:pPr>
            <w:r w:rsidRPr="00B4188D">
              <w:rPr>
                <w:rFonts w:ascii="Times New Roman" w:hAnsi="Times New Roman"/>
                <w:sz w:val="20"/>
                <w:szCs w:val="20"/>
                <w:lang w:val="en-US"/>
              </w:rPr>
              <w:t xml:space="preserve">Neni2     </w:t>
            </w:r>
          </w:p>
          <w:p w14:paraId="5A697E7F" w14:textId="46035822" w:rsidR="001050FC" w:rsidRPr="00C32ECB" w:rsidRDefault="00E01299" w:rsidP="00725645">
            <w:pPr>
              <w:jc w:val="both"/>
              <w:rPr>
                <w:rFonts w:ascii="Times New Roman" w:hAnsi="Times New Roman"/>
                <w:sz w:val="20"/>
                <w:szCs w:val="20"/>
                <w:lang w:val="en-US"/>
              </w:rPr>
            </w:pPr>
            <w:r>
              <w:rPr>
                <w:rFonts w:ascii="Times New Roman" w:hAnsi="Times New Roman"/>
                <w:sz w:val="20"/>
                <w:szCs w:val="20"/>
                <w:lang w:val="en-US"/>
              </w:rPr>
              <w:t>P</w:t>
            </w:r>
            <w:r w:rsidR="00B4188D" w:rsidRPr="00B4188D">
              <w:rPr>
                <w:rFonts w:ascii="Times New Roman" w:hAnsi="Times New Roman"/>
                <w:sz w:val="20"/>
                <w:szCs w:val="20"/>
                <w:lang w:val="en-US"/>
              </w:rPr>
              <w:t>ika 1(</w:t>
            </w:r>
            <w:r w:rsidR="00B4188D">
              <w:rPr>
                <w:rFonts w:ascii="Times New Roman" w:hAnsi="Times New Roman"/>
                <w:sz w:val="20"/>
                <w:szCs w:val="20"/>
                <w:lang w:val="en-US"/>
              </w:rPr>
              <w:t>n</w:t>
            </w:r>
            <w:r w:rsidR="00B4188D"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26BFF5" w14:textId="2EF12879" w:rsidR="001050FC" w:rsidRPr="00C32ECB" w:rsidRDefault="00B4188D" w:rsidP="002C1498">
            <w:pPr>
              <w:jc w:val="both"/>
              <w:rPr>
                <w:rFonts w:ascii="Times New Roman" w:hAnsi="Times New Roman"/>
                <w:sz w:val="20"/>
                <w:szCs w:val="20"/>
                <w:lang w:val="en-US" w:eastAsia="hr-HR"/>
              </w:rPr>
            </w:pPr>
            <w:r w:rsidRPr="00B4188D">
              <w:rPr>
                <w:rFonts w:ascii="Times New Roman" w:hAnsi="Times New Roman"/>
                <w:sz w:val="20"/>
                <w:szCs w:val="20"/>
                <w:lang w:val="en-US" w:eastAsia="hr-HR"/>
              </w:rPr>
              <w:t>(n)"</w:t>
            </w:r>
            <w:proofErr w:type="spellStart"/>
            <w:r w:rsidRPr="00B4188D">
              <w:rPr>
                <w:rFonts w:ascii="Times New Roman" w:hAnsi="Times New Roman"/>
                <w:sz w:val="20"/>
                <w:szCs w:val="20"/>
                <w:lang w:val="en-US" w:eastAsia="hr-HR"/>
              </w:rPr>
              <w:t>krijues</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tregu</w:t>
            </w:r>
            <w:proofErr w:type="spellEnd"/>
            <w:r w:rsidRPr="00B4188D">
              <w:rPr>
                <w:rFonts w:ascii="Times New Roman" w:hAnsi="Times New Roman"/>
                <w:sz w:val="20"/>
                <w:szCs w:val="20"/>
                <w:lang w:val="en-US" w:eastAsia="hr-HR"/>
              </w:rPr>
              <w:t xml:space="preserve">" do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thotë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një</w:t>
            </w:r>
            <w:proofErr w:type="spellEnd"/>
            <w:r w:rsidRPr="00B4188D">
              <w:rPr>
                <w:rFonts w:ascii="Times New Roman" w:hAnsi="Times New Roman"/>
                <w:sz w:val="20"/>
                <w:szCs w:val="20"/>
                <w:lang w:val="en-US" w:eastAsia="hr-HR"/>
              </w:rPr>
              <w:t xml:space="preserve"> person </w:t>
            </w:r>
            <w:proofErr w:type="spellStart"/>
            <w:r w:rsidRPr="00B4188D">
              <w:rPr>
                <w:rFonts w:ascii="Times New Roman" w:hAnsi="Times New Roman"/>
                <w:sz w:val="20"/>
                <w:szCs w:val="20"/>
                <w:lang w:val="en-US" w:eastAsia="hr-HR"/>
              </w:rPr>
              <w:t>që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paraqitet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tregjet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financiare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mënyrë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vazhdueshme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si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gatshëm</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tregtojë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për</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llogari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vet duke </w:t>
            </w:r>
            <w:proofErr w:type="spellStart"/>
            <w:r w:rsidRPr="00B4188D">
              <w:rPr>
                <w:rFonts w:ascii="Times New Roman" w:hAnsi="Times New Roman"/>
                <w:sz w:val="20"/>
                <w:szCs w:val="20"/>
                <w:lang w:val="en-US" w:eastAsia="hr-HR"/>
              </w:rPr>
              <w:t>blerë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dhe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shitur</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instrumente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financiare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kundrejt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kapitalit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tij</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pronësor</w:t>
            </w:r>
            <w:proofErr w:type="spellEnd"/>
            <w:r w:rsidRPr="00B4188D">
              <w:rPr>
                <w:rFonts w:ascii="Times New Roman" w:hAnsi="Times New Roman"/>
                <w:sz w:val="20"/>
                <w:szCs w:val="20"/>
                <w:lang w:val="en-US" w:eastAsia="hr-HR"/>
              </w:rPr>
              <w:t xml:space="preserve"> me </w:t>
            </w:r>
            <w:proofErr w:type="spellStart"/>
            <w:r w:rsidRPr="00B4188D">
              <w:rPr>
                <w:rFonts w:ascii="Times New Roman" w:hAnsi="Times New Roman"/>
                <w:sz w:val="20"/>
                <w:szCs w:val="20"/>
                <w:lang w:val="en-US" w:eastAsia="hr-HR"/>
              </w:rPr>
              <w:t>çmime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përcaktuara</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prej</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tij</w:t>
            </w:r>
            <w:proofErr w:type="spellEnd"/>
            <w:r w:rsidRPr="00B4188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9ECA1C" w14:textId="142B67C4"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18E1BA" w14:textId="11E377F6"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07BC5F2E" w14:textId="1C64E46F"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n</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9C145E" w14:textId="686DB074" w:rsidR="001050FC"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n)</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Krijues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tregu</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personi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mënyrë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vazhdueshme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pranishëm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tregjet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w:t>
            </w:r>
            <w:proofErr w:type="spellEnd"/>
            <w:r w:rsidRPr="00164906">
              <w:rPr>
                <w:rFonts w:ascii="Times New Roman" w:hAnsi="Times New Roman"/>
                <w:sz w:val="20"/>
                <w:szCs w:val="20"/>
                <w:lang w:val="en-US" w:eastAsia="hr-HR"/>
              </w:rPr>
              <w:t xml:space="preserve"> person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gatshëm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tregtojë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llogari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vet, me </w:t>
            </w:r>
            <w:proofErr w:type="spellStart"/>
            <w:r w:rsidRPr="00164906">
              <w:rPr>
                <w:rFonts w:ascii="Times New Roman" w:hAnsi="Times New Roman"/>
                <w:sz w:val="20"/>
                <w:szCs w:val="20"/>
                <w:lang w:val="en-US" w:eastAsia="hr-HR"/>
              </w:rPr>
              <w:t>fondet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veta</w:t>
            </w:r>
            <w:proofErr w:type="spellEnd"/>
            <w:r w:rsidRPr="00164906">
              <w:rPr>
                <w:rFonts w:ascii="Times New Roman" w:hAnsi="Times New Roman"/>
                <w:sz w:val="20"/>
                <w:szCs w:val="20"/>
                <w:lang w:val="en-US" w:eastAsia="hr-HR"/>
              </w:rPr>
              <w:t xml:space="preserve">, duke </w:t>
            </w:r>
            <w:proofErr w:type="spellStart"/>
            <w:r w:rsidRPr="00164906">
              <w:rPr>
                <w:rFonts w:ascii="Times New Roman" w:hAnsi="Times New Roman"/>
                <w:sz w:val="20"/>
                <w:szCs w:val="20"/>
                <w:lang w:val="en-US" w:eastAsia="hr-HR"/>
              </w:rPr>
              <w:t>blerë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shitur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instrumente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kundrejt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aktiveve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veta</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çmime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vetë</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63DE0" w14:textId="75A08208"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40B182" w14:textId="77777777" w:rsidR="001050FC" w:rsidRPr="00C32ECB" w:rsidRDefault="001050FC" w:rsidP="002C1498">
            <w:pPr>
              <w:jc w:val="both"/>
              <w:rPr>
                <w:rFonts w:ascii="Times New Roman" w:hAnsi="Times New Roman"/>
                <w:sz w:val="20"/>
                <w:szCs w:val="20"/>
                <w:lang w:val="en-US"/>
              </w:rPr>
            </w:pPr>
          </w:p>
        </w:tc>
      </w:tr>
      <w:tr w:rsidR="001050FC" w:rsidRPr="00C32ECB" w14:paraId="1DDB0DB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0A1F6BF" w14:textId="2DBCF3C7" w:rsidR="001050FC" w:rsidRPr="00C32ECB" w:rsidRDefault="00B4188D" w:rsidP="00725645">
            <w:pPr>
              <w:jc w:val="both"/>
              <w:rPr>
                <w:rFonts w:ascii="Times New Roman" w:hAnsi="Times New Roman"/>
                <w:sz w:val="20"/>
                <w:szCs w:val="20"/>
                <w:lang w:val="en-US"/>
              </w:rPr>
            </w:pPr>
            <w:r w:rsidRPr="00B4188D">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B4188D">
              <w:rPr>
                <w:rFonts w:ascii="Times New Roman" w:hAnsi="Times New Roman"/>
                <w:sz w:val="20"/>
                <w:szCs w:val="20"/>
                <w:lang w:val="en-US"/>
              </w:rPr>
              <w:t>ika 1(</w:t>
            </w:r>
            <w:r>
              <w:rPr>
                <w:rFonts w:ascii="Times New Roman" w:hAnsi="Times New Roman"/>
                <w:sz w:val="20"/>
                <w:szCs w:val="20"/>
                <w:lang w:val="en-US"/>
              </w:rPr>
              <w:t>o</w:t>
            </w:r>
            <w:r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83D056" w14:textId="74A113D0" w:rsidR="001050FC" w:rsidRPr="00C32ECB" w:rsidRDefault="00B4188D" w:rsidP="002C1498">
            <w:pPr>
              <w:jc w:val="both"/>
              <w:rPr>
                <w:rFonts w:ascii="Times New Roman" w:hAnsi="Times New Roman"/>
                <w:sz w:val="20"/>
                <w:szCs w:val="20"/>
                <w:lang w:val="en-US" w:eastAsia="hr-HR"/>
              </w:rPr>
            </w:pPr>
            <w:r w:rsidRPr="00B4188D">
              <w:rPr>
                <w:rFonts w:ascii="Times New Roman" w:hAnsi="Times New Roman"/>
                <w:sz w:val="20"/>
                <w:szCs w:val="20"/>
                <w:lang w:val="en-US" w:eastAsia="hr-HR"/>
              </w:rPr>
              <w:t>(o)'</w:t>
            </w:r>
            <w:proofErr w:type="spellStart"/>
            <w:r w:rsidRPr="00B4188D">
              <w:rPr>
                <w:rFonts w:ascii="Times New Roman" w:hAnsi="Times New Roman"/>
                <w:sz w:val="20"/>
                <w:szCs w:val="20"/>
                <w:lang w:val="en-US" w:eastAsia="hr-HR"/>
              </w:rPr>
              <w:t>institucion</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krediti</w:t>
            </w:r>
            <w:proofErr w:type="spellEnd"/>
            <w:r w:rsidRPr="00B4188D">
              <w:rPr>
                <w:rFonts w:ascii="Times New Roman" w:hAnsi="Times New Roman"/>
                <w:sz w:val="20"/>
                <w:szCs w:val="20"/>
                <w:lang w:val="en-US" w:eastAsia="hr-HR"/>
              </w:rPr>
              <w:t xml:space="preserve">' do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thotë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një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sipërmarrje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siç</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përcaktohet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nenin</w:t>
            </w:r>
            <w:proofErr w:type="spellEnd"/>
            <w:r w:rsidRPr="00B4188D">
              <w:rPr>
                <w:rFonts w:ascii="Times New Roman" w:hAnsi="Times New Roman"/>
                <w:sz w:val="20"/>
                <w:szCs w:val="20"/>
                <w:lang w:val="en-US" w:eastAsia="hr-HR"/>
              </w:rPr>
              <w:t xml:space="preserve"> 1(1)(a)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Direktivës</w:t>
            </w:r>
            <w:proofErr w:type="spellEnd"/>
            <w:r w:rsidRPr="00B4188D">
              <w:rPr>
                <w:rFonts w:ascii="Times New Roman" w:hAnsi="Times New Roman"/>
                <w:sz w:val="20"/>
                <w:szCs w:val="20"/>
                <w:lang w:val="en-US" w:eastAsia="hr-HR"/>
              </w:rPr>
              <w:t xml:space="preserve"> 2000/12/KE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Parlamentit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Evropian</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dhe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Këshillit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20 </w:t>
            </w:r>
            <w:proofErr w:type="spellStart"/>
            <w:r w:rsidRPr="00B4188D">
              <w:rPr>
                <w:rFonts w:ascii="Times New Roman" w:hAnsi="Times New Roman"/>
                <w:sz w:val="20"/>
                <w:szCs w:val="20"/>
                <w:lang w:val="en-US" w:eastAsia="hr-HR"/>
              </w:rPr>
              <w:t>marsit</w:t>
            </w:r>
            <w:proofErr w:type="spellEnd"/>
            <w:r w:rsidRPr="00B4188D">
              <w:rPr>
                <w:rFonts w:ascii="Times New Roman" w:hAnsi="Times New Roman"/>
                <w:sz w:val="20"/>
                <w:szCs w:val="20"/>
                <w:lang w:val="en-US" w:eastAsia="hr-HR"/>
              </w:rPr>
              <w:t xml:space="preserve"> 2000 </w:t>
            </w:r>
            <w:proofErr w:type="spellStart"/>
            <w:r w:rsidRPr="00B4188D">
              <w:rPr>
                <w:rFonts w:ascii="Times New Roman" w:hAnsi="Times New Roman"/>
                <w:sz w:val="20"/>
                <w:szCs w:val="20"/>
                <w:lang w:val="en-US" w:eastAsia="hr-HR"/>
              </w:rPr>
              <w:t>në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lidhje</w:t>
            </w:r>
            <w:proofErr w:type="spellEnd"/>
            <w:r w:rsidRPr="00B4188D">
              <w:rPr>
                <w:rFonts w:ascii="Times New Roman" w:hAnsi="Times New Roman"/>
                <w:sz w:val="20"/>
                <w:szCs w:val="20"/>
                <w:lang w:val="en-US" w:eastAsia="hr-HR"/>
              </w:rPr>
              <w:t xml:space="preserve"> me </w:t>
            </w:r>
            <w:proofErr w:type="spellStart"/>
            <w:r w:rsidRPr="00B4188D">
              <w:rPr>
                <w:rFonts w:ascii="Times New Roman" w:hAnsi="Times New Roman"/>
                <w:sz w:val="20"/>
                <w:szCs w:val="20"/>
                <w:lang w:val="en-US" w:eastAsia="hr-HR"/>
              </w:rPr>
              <w:t>fillimin</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dhe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ndjekjen</w:t>
            </w:r>
            <w:proofErr w:type="spellEnd"/>
            <w:r w:rsidRPr="00B4188D">
              <w:rPr>
                <w:rFonts w:ascii="Times New Roman" w:hAnsi="Times New Roman"/>
                <w:sz w:val="20"/>
                <w:szCs w:val="20"/>
                <w:lang w:val="en-US" w:eastAsia="hr-HR"/>
              </w:rPr>
              <w:t xml:space="preserve"> e </w:t>
            </w:r>
            <w:proofErr w:type="spellStart"/>
            <w:r w:rsidRPr="00B4188D">
              <w:rPr>
                <w:rFonts w:ascii="Times New Roman" w:hAnsi="Times New Roman"/>
                <w:sz w:val="20"/>
                <w:szCs w:val="20"/>
                <w:lang w:val="en-US" w:eastAsia="hr-HR"/>
              </w:rPr>
              <w:t>biznesit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institucioneve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proofErr w:type="gramStart"/>
            <w:r w:rsidRPr="00B4188D">
              <w:rPr>
                <w:rFonts w:ascii="Times New Roman" w:hAnsi="Times New Roman"/>
                <w:sz w:val="20"/>
                <w:szCs w:val="20"/>
                <w:lang w:val="en-US" w:eastAsia="hr-HR"/>
              </w:rPr>
              <w:t>kreditit</w:t>
            </w:r>
            <w:proofErr w:type="spellEnd"/>
            <w:r w:rsidRPr="00B4188D">
              <w:rPr>
                <w:rFonts w:ascii="Times New Roman" w:hAnsi="Times New Roman"/>
                <w:sz w:val="20"/>
                <w:szCs w:val="20"/>
                <w:lang w:val="en-US" w:eastAsia="hr-HR"/>
              </w:rPr>
              <w:t xml:space="preserve"> ;</w:t>
            </w:r>
            <w:proofErr w:type="gramEnd"/>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DC29A4" w14:textId="306379E6"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58437F" w14:textId="1BFC03E4"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28364D7A" w14:textId="374C3D7C"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o</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46F88B" w14:textId="128EEA14" w:rsidR="001050FC"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o)</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Institucion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krediti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sipas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fuqi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veprimtarinë</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institucioneve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kreditit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transpozon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përkatës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Bashkimit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Europian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fushë</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B9C151" w14:textId="29A9628C"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3A0B95" w14:textId="77777777" w:rsidR="001050FC" w:rsidRPr="00C32ECB" w:rsidRDefault="001050FC" w:rsidP="002C1498">
            <w:pPr>
              <w:jc w:val="both"/>
              <w:rPr>
                <w:rFonts w:ascii="Times New Roman" w:hAnsi="Times New Roman"/>
                <w:sz w:val="20"/>
                <w:szCs w:val="20"/>
                <w:lang w:val="en-US"/>
              </w:rPr>
            </w:pPr>
          </w:p>
        </w:tc>
      </w:tr>
      <w:tr w:rsidR="001050FC" w:rsidRPr="00C32ECB" w14:paraId="7C44EEC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519B1B" w14:textId="4252197A" w:rsidR="001050FC" w:rsidRPr="00C32ECB" w:rsidRDefault="00B4188D" w:rsidP="00725645">
            <w:pPr>
              <w:jc w:val="both"/>
              <w:rPr>
                <w:rFonts w:ascii="Times New Roman" w:hAnsi="Times New Roman"/>
                <w:sz w:val="20"/>
                <w:szCs w:val="20"/>
                <w:lang w:val="en-US"/>
              </w:rPr>
            </w:pPr>
            <w:r w:rsidRPr="00B4188D">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B4188D">
              <w:rPr>
                <w:rFonts w:ascii="Times New Roman" w:hAnsi="Times New Roman"/>
                <w:sz w:val="20"/>
                <w:szCs w:val="20"/>
                <w:lang w:val="en-US"/>
              </w:rPr>
              <w:t>ika 1(</w:t>
            </w:r>
            <w:r>
              <w:rPr>
                <w:rFonts w:ascii="Times New Roman" w:hAnsi="Times New Roman"/>
                <w:sz w:val="20"/>
                <w:szCs w:val="20"/>
                <w:lang w:val="en-US"/>
              </w:rPr>
              <w:t>p</w:t>
            </w:r>
            <w:r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D13002" w14:textId="77777777" w:rsidR="00B4188D" w:rsidRPr="00B4188D" w:rsidRDefault="00B4188D" w:rsidP="00B4188D">
            <w:pPr>
              <w:jc w:val="both"/>
              <w:rPr>
                <w:rFonts w:ascii="Times New Roman" w:hAnsi="Times New Roman"/>
                <w:sz w:val="20"/>
                <w:szCs w:val="20"/>
                <w:lang w:val="en-US" w:eastAsia="hr-HR"/>
              </w:rPr>
            </w:pPr>
          </w:p>
          <w:p w14:paraId="69B82642" w14:textId="5B774D5E" w:rsidR="001050FC" w:rsidRPr="00C32ECB" w:rsidRDefault="00B4188D" w:rsidP="00B4188D">
            <w:pPr>
              <w:jc w:val="both"/>
              <w:rPr>
                <w:rFonts w:ascii="Times New Roman" w:hAnsi="Times New Roman"/>
                <w:sz w:val="20"/>
                <w:szCs w:val="20"/>
                <w:lang w:val="en-US" w:eastAsia="hr-HR"/>
              </w:rPr>
            </w:pPr>
            <w:r w:rsidRPr="00B4188D">
              <w:rPr>
                <w:rFonts w:ascii="Times New Roman" w:hAnsi="Times New Roman"/>
                <w:sz w:val="20"/>
                <w:szCs w:val="20"/>
                <w:lang w:val="en-US" w:eastAsia="hr-HR"/>
              </w:rPr>
              <w:t>(p)'</w:t>
            </w:r>
            <w:proofErr w:type="spellStart"/>
            <w:r>
              <w:rPr>
                <w:rFonts w:ascii="Times New Roman" w:hAnsi="Times New Roman"/>
                <w:sz w:val="20"/>
                <w:szCs w:val="20"/>
                <w:lang w:val="en-US" w:eastAsia="hr-HR"/>
              </w:rPr>
              <w:t>Tituj</w:t>
            </w:r>
            <w:proofErr w:type="spellEnd"/>
            <w:r>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emetuar</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mënyrë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vazhdueshme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ose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përsëritur</w:t>
            </w:r>
            <w:proofErr w:type="spellEnd"/>
            <w:r w:rsidRPr="00B4188D">
              <w:rPr>
                <w:rFonts w:ascii="Times New Roman" w:hAnsi="Times New Roman"/>
                <w:sz w:val="20"/>
                <w:szCs w:val="20"/>
                <w:lang w:val="en-US" w:eastAsia="hr-HR"/>
              </w:rPr>
              <w:t xml:space="preserve">' do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thotë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letra</w:t>
            </w:r>
            <w:proofErr w:type="spellEnd"/>
            <w:r w:rsidRPr="00B4188D">
              <w:rPr>
                <w:rFonts w:ascii="Times New Roman" w:hAnsi="Times New Roman"/>
                <w:sz w:val="20"/>
                <w:szCs w:val="20"/>
                <w:lang w:val="en-US" w:eastAsia="hr-HR"/>
              </w:rPr>
              <w:t xml:space="preserve"> me</w:t>
            </w:r>
            <w:r>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vlerë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borxhi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njëjtit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emetues</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menjëherë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ose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paktën</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dy</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emetime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ndara</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letrave</w:t>
            </w:r>
            <w:proofErr w:type="spellEnd"/>
            <w:r w:rsidRPr="00B4188D">
              <w:rPr>
                <w:rFonts w:ascii="Times New Roman" w:hAnsi="Times New Roman"/>
                <w:sz w:val="20"/>
                <w:szCs w:val="20"/>
                <w:lang w:val="en-US" w:eastAsia="hr-HR"/>
              </w:rPr>
              <w:t xml:space="preserve"> me </w:t>
            </w:r>
            <w:proofErr w:type="spellStart"/>
            <w:r w:rsidRPr="00B4188D">
              <w:rPr>
                <w:rFonts w:ascii="Times New Roman" w:hAnsi="Times New Roman"/>
                <w:sz w:val="20"/>
                <w:szCs w:val="20"/>
                <w:lang w:val="en-US" w:eastAsia="hr-HR"/>
              </w:rPr>
              <w:t>vlerë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një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lloji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dhe</w:t>
            </w:r>
            <w:proofErr w:type="spellEnd"/>
            <w:r w:rsidRPr="00B4188D">
              <w:rPr>
                <w:rFonts w:ascii="Times New Roman" w:hAnsi="Times New Roman"/>
                <w:sz w:val="20"/>
                <w:szCs w:val="20"/>
                <w:lang w:val="en-US" w:eastAsia="hr-HR"/>
              </w:rPr>
              <w:t>/</w:t>
            </w:r>
            <w:proofErr w:type="spellStart"/>
            <w:r w:rsidRPr="00B4188D">
              <w:rPr>
                <w:rFonts w:ascii="Times New Roman" w:hAnsi="Times New Roman"/>
                <w:sz w:val="20"/>
                <w:szCs w:val="20"/>
                <w:lang w:val="en-US" w:eastAsia="hr-HR"/>
              </w:rPr>
              <w:t>ose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klase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ngjashme</w:t>
            </w:r>
            <w:proofErr w:type="spellEnd"/>
            <w:r w:rsidRPr="00B4188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A0AECE" w14:textId="29EFDB28"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54445B" w14:textId="37DA3876"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275F0634" w14:textId="55518277"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p</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DCBEA" w14:textId="3B8ABA75" w:rsidR="001050FC" w:rsidRPr="00C32ECB" w:rsidRDefault="00164906" w:rsidP="004A0640">
            <w:pPr>
              <w:jc w:val="both"/>
              <w:rPr>
                <w:rFonts w:ascii="Times New Roman" w:hAnsi="Times New Roman"/>
                <w:sz w:val="20"/>
                <w:szCs w:val="20"/>
                <w:lang w:val="en-US" w:eastAsia="hr-HR"/>
              </w:rPr>
            </w:pPr>
            <w:r w:rsidRPr="00164906">
              <w:rPr>
                <w:rFonts w:ascii="Times New Roman" w:hAnsi="Times New Roman"/>
                <w:sz w:val="20"/>
                <w:szCs w:val="20"/>
                <w:lang w:val="en-US" w:eastAsia="hr-HR"/>
              </w:rPr>
              <w:t>p)</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tituj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mënyrë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vazhdueshme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përsëritur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borxhi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dispozicion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emetuara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njëjti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emetues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paktën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dy</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emetime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veçanta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titujsh</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janë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ngjashme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lloj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klasë</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048D61" w14:textId="62364F3A"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B06CA6" w14:textId="77777777" w:rsidR="001050FC" w:rsidRPr="00C32ECB" w:rsidRDefault="001050FC" w:rsidP="002C1498">
            <w:pPr>
              <w:jc w:val="both"/>
              <w:rPr>
                <w:rFonts w:ascii="Times New Roman" w:hAnsi="Times New Roman"/>
                <w:sz w:val="20"/>
                <w:szCs w:val="20"/>
                <w:lang w:val="en-US"/>
              </w:rPr>
            </w:pPr>
          </w:p>
        </w:tc>
      </w:tr>
      <w:tr w:rsidR="001050FC" w:rsidRPr="00C32ECB" w14:paraId="1A0AD25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BEFBBA" w14:textId="65F30D14" w:rsidR="001050FC" w:rsidRPr="00C32ECB" w:rsidRDefault="00B4188D" w:rsidP="00725645">
            <w:pPr>
              <w:jc w:val="both"/>
              <w:rPr>
                <w:rFonts w:ascii="Times New Roman" w:hAnsi="Times New Roman"/>
                <w:sz w:val="20"/>
                <w:szCs w:val="20"/>
                <w:lang w:val="en-US"/>
              </w:rPr>
            </w:pPr>
            <w:r w:rsidRPr="00B4188D">
              <w:rPr>
                <w:rFonts w:ascii="Times New Roman" w:hAnsi="Times New Roman"/>
                <w:sz w:val="20"/>
                <w:szCs w:val="20"/>
                <w:lang w:val="en-US"/>
              </w:rPr>
              <w:t xml:space="preserve">Neni2     </w:t>
            </w:r>
            <w:r w:rsidR="00E01299">
              <w:rPr>
                <w:rFonts w:ascii="Times New Roman" w:hAnsi="Times New Roman"/>
                <w:sz w:val="20"/>
                <w:szCs w:val="20"/>
                <w:lang w:val="en-US"/>
              </w:rPr>
              <w:t xml:space="preserve"> P</w:t>
            </w:r>
            <w:r w:rsidRPr="00B4188D">
              <w:rPr>
                <w:rFonts w:ascii="Times New Roman" w:hAnsi="Times New Roman"/>
                <w:sz w:val="20"/>
                <w:szCs w:val="20"/>
                <w:lang w:val="en-US"/>
              </w:rPr>
              <w:t>ika 1(</w:t>
            </w:r>
            <w:r>
              <w:rPr>
                <w:rFonts w:ascii="Times New Roman" w:hAnsi="Times New Roman"/>
                <w:sz w:val="20"/>
                <w:szCs w:val="20"/>
                <w:lang w:val="en-US"/>
              </w:rPr>
              <w:t>q</w:t>
            </w:r>
            <w:r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CBE45D" w14:textId="189FE78E" w:rsidR="001050FC" w:rsidRPr="00C32ECB" w:rsidRDefault="00B4188D" w:rsidP="002C1498">
            <w:pPr>
              <w:jc w:val="both"/>
              <w:rPr>
                <w:rFonts w:ascii="Times New Roman" w:hAnsi="Times New Roman"/>
                <w:sz w:val="20"/>
                <w:szCs w:val="20"/>
                <w:lang w:val="en-US" w:eastAsia="hr-HR"/>
              </w:rPr>
            </w:pPr>
            <w:r w:rsidRPr="00B4188D">
              <w:rPr>
                <w:rFonts w:ascii="Times New Roman" w:hAnsi="Times New Roman"/>
                <w:sz w:val="20"/>
                <w:szCs w:val="20"/>
                <w:lang w:val="en-US" w:eastAsia="hr-HR"/>
              </w:rPr>
              <w:t>(q)'</w:t>
            </w:r>
            <w:proofErr w:type="spellStart"/>
            <w:r w:rsidRPr="00B4188D">
              <w:rPr>
                <w:rFonts w:ascii="Times New Roman" w:hAnsi="Times New Roman"/>
                <w:sz w:val="20"/>
                <w:szCs w:val="20"/>
                <w:lang w:val="en-US" w:eastAsia="hr-HR"/>
              </w:rPr>
              <w:t>marrëveshje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formale</w:t>
            </w:r>
            <w:proofErr w:type="spellEnd"/>
            <w:r w:rsidRPr="00B4188D">
              <w:rPr>
                <w:rFonts w:ascii="Times New Roman" w:hAnsi="Times New Roman"/>
                <w:sz w:val="20"/>
                <w:szCs w:val="20"/>
                <w:lang w:val="en-US" w:eastAsia="hr-HR"/>
              </w:rPr>
              <w:t xml:space="preserve">' do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thotë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një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marrëveshje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që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është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detyruese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sipas</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ligjit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fuqi</w:t>
            </w:r>
            <w:proofErr w:type="spellEnd"/>
            <w:r w:rsidRPr="00B4188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049CCC" w14:textId="2F4EA60D" w:rsidR="001050FC" w:rsidRPr="00C32ECB" w:rsidRDefault="001050FC"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04800E" w14:textId="391508D6"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07003639" w14:textId="2D5BA6DE" w:rsidR="001050FC"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w:t>
            </w:r>
            <w:r w:rsidR="00F24DE3">
              <w:rPr>
                <w:rFonts w:ascii="Times New Roman" w:hAnsi="Times New Roman"/>
                <w:sz w:val="20"/>
                <w:szCs w:val="20"/>
                <w:lang w:val="en-US"/>
              </w:rPr>
              <w:t>q</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2CE2C7" w14:textId="1FDA2360" w:rsidR="001050FC"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q)</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marrëveshje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formale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një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marrëveshje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detyruese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sipas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legjislacionit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fuqi</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04BD5E" w14:textId="588A5104" w:rsidR="001050FC"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E18727" w14:textId="77777777" w:rsidR="001050FC" w:rsidRPr="00C32ECB" w:rsidRDefault="001050FC" w:rsidP="002C1498">
            <w:pPr>
              <w:jc w:val="both"/>
              <w:rPr>
                <w:rFonts w:ascii="Times New Roman" w:hAnsi="Times New Roman"/>
                <w:sz w:val="20"/>
                <w:szCs w:val="20"/>
                <w:lang w:val="en-US"/>
              </w:rPr>
            </w:pPr>
          </w:p>
        </w:tc>
      </w:tr>
      <w:tr w:rsidR="00280AD7" w:rsidRPr="00C32ECB" w14:paraId="43AEFFE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FA5254D" w14:textId="77777777" w:rsidR="00E01299" w:rsidRDefault="00B4188D" w:rsidP="00725645">
            <w:pPr>
              <w:jc w:val="both"/>
              <w:rPr>
                <w:rFonts w:ascii="Times New Roman" w:hAnsi="Times New Roman"/>
                <w:sz w:val="20"/>
                <w:szCs w:val="20"/>
                <w:lang w:val="en-US"/>
              </w:rPr>
            </w:pPr>
            <w:r w:rsidRPr="00B4188D">
              <w:rPr>
                <w:rFonts w:ascii="Times New Roman" w:hAnsi="Times New Roman"/>
                <w:sz w:val="20"/>
                <w:szCs w:val="20"/>
                <w:lang w:val="en-US"/>
              </w:rPr>
              <w:lastRenderedPageBreak/>
              <w:t xml:space="preserve">Neni2     </w:t>
            </w:r>
          </w:p>
          <w:p w14:paraId="00FB56BE" w14:textId="142662B3" w:rsidR="00280AD7" w:rsidRPr="00C32ECB" w:rsidRDefault="00E01299" w:rsidP="00725645">
            <w:pPr>
              <w:jc w:val="both"/>
              <w:rPr>
                <w:rFonts w:ascii="Times New Roman" w:hAnsi="Times New Roman"/>
                <w:sz w:val="20"/>
                <w:szCs w:val="20"/>
                <w:lang w:val="en-US"/>
              </w:rPr>
            </w:pPr>
            <w:r>
              <w:rPr>
                <w:rFonts w:ascii="Times New Roman" w:hAnsi="Times New Roman"/>
                <w:sz w:val="20"/>
                <w:szCs w:val="20"/>
                <w:lang w:val="en-US"/>
              </w:rPr>
              <w:t>P</w:t>
            </w:r>
            <w:r w:rsidR="00B4188D" w:rsidRPr="00B4188D">
              <w:rPr>
                <w:rFonts w:ascii="Times New Roman" w:hAnsi="Times New Roman"/>
                <w:sz w:val="20"/>
                <w:szCs w:val="20"/>
                <w:lang w:val="en-US"/>
              </w:rPr>
              <w:t>ika 1(</w:t>
            </w:r>
            <w:r w:rsidR="00B4188D">
              <w:rPr>
                <w:rFonts w:ascii="Times New Roman" w:hAnsi="Times New Roman"/>
                <w:sz w:val="20"/>
                <w:szCs w:val="20"/>
                <w:lang w:val="en-US"/>
              </w:rPr>
              <w:t>r</w:t>
            </w:r>
            <w:r w:rsidR="00B4188D"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3B57EB" w14:textId="6C96070E" w:rsidR="00280AD7" w:rsidRPr="00C32ECB" w:rsidRDefault="00B4188D" w:rsidP="002C1498">
            <w:pPr>
              <w:jc w:val="both"/>
              <w:rPr>
                <w:rFonts w:ascii="Times New Roman" w:hAnsi="Times New Roman"/>
                <w:sz w:val="20"/>
                <w:szCs w:val="20"/>
                <w:lang w:val="en-US" w:eastAsia="hr-HR"/>
              </w:rPr>
            </w:pPr>
            <w:r w:rsidRPr="00B4188D">
              <w:rPr>
                <w:rFonts w:ascii="Times New Roman" w:hAnsi="Times New Roman"/>
                <w:sz w:val="20"/>
                <w:szCs w:val="20"/>
                <w:lang w:val="en-US" w:eastAsia="hr-HR"/>
              </w:rPr>
              <w:t>(r)'</w:t>
            </w:r>
            <w:proofErr w:type="spellStart"/>
            <w:r w:rsidRPr="00B4188D">
              <w:rPr>
                <w:rFonts w:ascii="Times New Roman" w:hAnsi="Times New Roman"/>
                <w:sz w:val="20"/>
                <w:szCs w:val="20"/>
                <w:lang w:val="en-US" w:eastAsia="hr-HR"/>
              </w:rPr>
              <w:t>raportimi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qëndrueshmërisë</w:t>
            </w:r>
            <w:proofErr w:type="spellEnd"/>
            <w:r w:rsidRPr="00B4188D">
              <w:rPr>
                <w:rFonts w:ascii="Times New Roman" w:hAnsi="Times New Roman"/>
                <w:sz w:val="20"/>
                <w:szCs w:val="20"/>
                <w:lang w:val="en-US" w:eastAsia="hr-HR"/>
              </w:rPr>
              <w:t xml:space="preserve">' do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thotë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raportimi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i</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qëndrueshmërisë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siç</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përcaktohet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pikën</w:t>
            </w:r>
            <w:proofErr w:type="spellEnd"/>
            <w:r w:rsidRPr="00B4188D">
              <w:rPr>
                <w:rFonts w:ascii="Times New Roman" w:hAnsi="Times New Roman"/>
                <w:sz w:val="20"/>
                <w:szCs w:val="20"/>
                <w:lang w:val="en-US" w:eastAsia="hr-HR"/>
              </w:rPr>
              <w:t xml:space="preserve"> (18)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nenit</w:t>
            </w:r>
            <w:proofErr w:type="spellEnd"/>
            <w:r w:rsidRPr="00B4188D">
              <w:rPr>
                <w:rFonts w:ascii="Times New Roman" w:hAnsi="Times New Roman"/>
                <w:sz w:val="20"/>
                <w:szCs w:val="20"/>
                <w:lang w:val="en-US" w:eastAsia="hr-HR"/>
              </w:rPr>
              <w:t xml:space="preserve"> 2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Direktivës</w:t>
            </w:r>
            <w:proofErr w:type="spellEnd"/>
            <w:r w:rsidRPr="00B4188D">
              <w:rPr>
                <w:rFonts w:ascii="Times New Roman" w:hAnsi="Times New Roman"/>
                <w:sz w:val="20"/>
                <w:szCs w:val="20"/>
                <w:lang w:val="en-US" w:eastAsia="hr-HR"/>
              </w:rPr>
              <w:t xml:space="preserve"> 2013/34/BE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Parlamentit</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Evropian</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dhe</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të</w:t>
            </w:r>
            <w:proofErr w:type="spellEnd"/>
            <w:r w:rsidRPr="00B4188D">
              <w:rPr>
                <w:rFonts w:ascii="Times New Roman" w:hAnsi="Times New Roman"/>
                <w:sz w:val="20"/>
                <w:szCs w:val="20"/>
                <w:lang w:val="en-US" w:eastAsia="hr-HR"/>
              </w:rPr>
              <w:t xml:space="preserve"> </w:t>
            </w:r>
            <w:proofErr w:type="spellStart"/>
            <w:r w:rsidRPr="00B4188D">
              <w:rPr>
                <w:rFonts w:ascii="Times New Roman" w:hAnsi="Times New Roman"/>
                <w:sz w:val="20"/>
                <w:szCs w:val="20"/>
                <w:lang w:val="en-US" w:eastAsia="hr-HR"/>
              </w:rPr>
              <w:t>Këshillit</w:t>
            </w:r>
            <w:proofErr w:type="spellEnd"/>
            <w:r w:rsidRPr="00B4188D">
              <w:rPr>
                <w:rFonts w:ascii="Times New Roman" w:hAnsi="Times New Roman"/>
                <w:sz w:val="20"/>
                <w:szCs w:val="20"/>
                <w:lang w:val="en-US" w:eastAsia="hr-HR"/>
              </w:rPr>
              <w:t xml:space="preserve"> </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A8A240" w14:textId="778C39CE"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B9D8CC" w14:textId="727D526F"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306521F4" w14:textId="721A3D20"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 Letter </w:t>
            </w:r>
            <w:r w:rsidR="00F24DE3">
              <w:rPr>
                <w:rFonts w:ascii="Times New Roman" w:hAnsi="Times New Roman"/>
                <w:sz w:val="20"/>
                <w:szCs w:val="20"/>
                <w:lang w:val="en-US"/>
              </w:rPr>
              <w:t>r</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D46A07" w14:textId="468ED066" w:rsidR="00280AD7"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r)</w:t>
            </w:r>
            <w:r w:rsidRPr="00164906">
              <w:rPr>
                <w:rFonts w:ascii="Times New Roman" w:hAnsi="Times New Roman"/>
                <w:sz w:val="20"/>
                <w:szCs w:val="20"/>
                <w:lang w:val="en-US" w:eastAsia="hr-HR"/>
              </w:rPr>
              <w:tab/>
              <w:t>“</w:t>
            </w:r>
            <w:proofErr w:type="spellStart"/>
            <w:r w:rsidRPr="00164906">
              <w:rPr>
                <w:rFonts w:ascii="Times New Roman" w:hAnsi="Times New Roman"/>
                <w:sz w:val="20"/>
                <w:szCs w:val="20"/>
                <w:lang w:val="en-US" w:eastAsia="hr-HR"/>
              </w:rPr>
              <w:t>Raportimi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qëndrueshmërisë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raportimi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mbi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qëndrueshmërinë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sipas</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përcaktimeve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ligjin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rregullon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kontabilitetin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zbatimin</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standardeve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raportimit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financiar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cili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është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hartuar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përputhje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nenin</w:t>
            </w:r>
            <w:proofErr w:type="spellEnd"/>
            <w:r w:rsidRPr="00164906">
              <w:rPr>
                <w:rFonts w:ascii="Times New Roman" w:hAnsi="Times New Roman"/>
                <w:sz w:val="20"/>
                <w:szCs w:val="20"/>
                <w:lang w:val="en-US" w:eastAsia="hr-HR"/>
              </w:rPr>
              <w:t xml:space="preserve"> 2, pika 18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direktivës</w:t>
            </w:r>
            <w:proofErr w:type="spellEnd"/>
            <w:r w:rsidRPr="00164906">
              <w:rPr>
                <w:rFonts w:ascii="Times New Roman" w:hAnsi="Times New Roman"/>
                <w:sz w:val="20"/>
                <w:szCs w:val="20"/>
                <w:lang w:val="en-US" w:eastAsia="hr-HR"/>
              </w:rPr>
              <w:t xml:space="preserve"> 2013/34/BE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Parlamentit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Evropian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Këshillit</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F466F6" w14:textId="4D52E456"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01EABBB" w14:textId="77777777" w:rsidR="00280AD7" w:rsidRPr="00C32ECB" w:rsidRDefault="00280AD7" w:rsidP="002C1498">
            <w:pPr>
              <w:jc w:val="both"/>
              <w:rPr>
                <w:rFonts w:ascii="Times New Roman" w:hAnsi="Times New Roman"/>
                <w:sz w:val="20"/>
                <w:szCs w:val="20"/>
                <w:lang w:val="en-US"/>
              </w:rPr>
            </w:pPr>
          </w:p>
        </w:tc>
      </w:tr>
      <w:tr w:rsidR="00280AD7" w:rsidRPr="00C32ECB" w14:paraId="43A592D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19D077D" w14:textId="77777777" w:rsidR="00F24DE3" w:rsidRDefault="000E3605" w:rsidP="00725645">
            <w:pPr>
              <w:jc w:val="both"/>
              <w:rPr>
                <w:rFonts w:ascii="Times New Roman" w:hAnsi="Times New Roman"/>
                <w:sz w:val="20"/>
                <w:szCs w:val="20"/>
                <w:lang w:val="en-US"/>
              </w:rPr>
            </w:pPr>
            <w:r w:rsidRPr="00B4188D">
              <w:rPr>
                <w:rFonts w:ascii="Times New Roman" w:hAnsi="Times New Roman"/>
                <w:sz w:val="20"/>
                <w:szCs w:val="20"/>
                <w:lang w:val="en-US"/>
              </w:rPr>
              <w:t>Neni2</w:t>
            </w:r>
          </w:p>
          <w:p w14:paraId="0E9DEFCF" w14:textId="50FC8ABC" w:rsidR="00280AD7" w:rsidRPr="00C32ECB" w:rsidRDefault="00F24DE3" w:rsidP="00725645">
            <w:pPr>
              <w:jc w:val="both"/>
              <w:rPr>
                <w:rFonts w:ascii="Times New Roman" w:hAnsi="Times New Roman"/>
                <w:sz w:val="20"/>
                <w:szCs w:val="20"/>
                <w:lang w:val="en-US"/>
              </w:rPr>
            </w:pPr>
            <w:r>
              <w:rPr>
                <w:rFonts w:ascii="Times New Roman" w:hAnsi="Times New Roman"/>
                <w:sz w:val="20"/>
                <w:szCs w:val="20"/>
                <w:lang w:val="en-US"/>
              </w:rPr>
              <w:t>Pika 2</w:t>
            </w:r>
            <w:r w:rsidR="000E3605" w:rsidRPr="00B4188D">
              <w:rPr>
                <w:rFonts w:ascii="Times New Roman" w:hAnsi="Times New Roman"/>
                <w:sz w:val="20"/>
                <w:szCs w:val="20"/>
                <w:lang w:val="en-US"/>
              </w:rPr>
              <w:t xml:space="preserve">     </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0596B0" w14:textId="302361E0" w:rsidR="00280AD7" w:rsidRPr="00C32ECB" w:rsidRDefault="000E3605" w:rsidP="002C1498">
            <w:pPr>
              <w:jc w:val="both"/>
              <w:rPr>
                <w:rFonts w:ascii="Times New Roman" w:hAnsi="Times New Roman"/>
                <w:sz w:val="20"/>
                <w:szCs w:val="20"/>
                <w:lang w:val="en-US" w:eastAsia="hr-HR"/>
              </w:rPr>
            </w:pPr>
            <w:r w:rsidRPr="000E3605">
              <w:rPr>
                <w:rFonts w:ascii="Times New Roman" w:hAnsi="Times New Roman"/>
                <w:sz w:val="20"/>
                <w:szCs w:val="20"/>
                <w:lang w:val="en-US" w:eastAsia="hr-HR"/>
              </w:rPr>
              <w:t xml:space="preserve">2.Për </w:t>
            </w:r>
            <w:proofErr w:type="spellStart"/>
            <w:r w:rsidRPr="000E3605">
              <w:rPr>
                <w:rFonts w:ascii="Times New Roman" w:hAnsi="Times New Roman"/>
                <w:sz w:val="20"/>
                <w:szCs w:val="20"/>
                <w:lang w:val="en-US" w:eastAsia="hr-HR"/>
              </w:rPr>
              <w:t>qëllimet</w:t>
            </w:r>
            <w:proofErr w:type="spellEnd"/>
            <w:r w:rsidRPr="000E3605">
              <w:rPr>
                <w:rFonts w:ascii="Times New Roman" w:hAnsi="Times New Roman"/>
                <w:sz w:val="20"/>
                <w:szCs w:val="20"/>
                <w:lang w:val="en-US" w:eastAsia="hr-HR"/>
              </w:rPr>
              <w:t xml:space="preserve"> e </w:t>
            </w:r>
            <w:proofErr w:type="spellStart"/>
            <w:r w:rsidRPr="000E3605">
              <w:rPr>
                <w:rFonts w:ascii="Times New Roman" w:hAnsi="Times New Roman"/>
                <w:sz w:val="20"/>
                <w:szCs w:val="20"/>
                <w:lang w:val="en-US" w:eastAsia="hr-HR"/>
              </w:rPr>
              <w:t>përkufizimit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ndërmarrjes</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së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kontrolluar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paragrafin</w:t>
            </w:r>
            <w:proofErr w:type="spellEnd"/>
            <w:r w:rsidRPr="000E3605">
              <w:rPr>
                <w:rFonts w:ascii="Times New Roman" w:hAnsi="Times New Roman"/>
                <w:sz w:val="20"/>
                <w:szCs w:val="20"/>
                <w:lang w:val="en-US" w:eastAsia="hr-HR"/>
              </w:rPr>
              <w:t xml:space="preserve"> 1(f)(ii),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drejtat</w:t>
            </w:r>
            <w:proofErr w:type="spellEnd"/>
            <w:r w:rsidRPr="000E3605">
              <w:rPr>
                <w:rFonts w:ascii="Times New Roman" w:hAnsi="Times New Roman"/>
                <w:sz w:val="20"/>
                <w:szCs w:val="20"/>
                <w:lang w:val="en-US" w:eastAsia="hr-HR"/>
              </w:rPr>
              <w:t xml:space="preserve"> e </w:t>
            </w:r>
            <w:proofErr w:type="spellStart"/>
            <w:r w:rsidRPr="000E3605">
              <w:rPr>
                <w:rFonts w:ascii="Times New Roman" w:hAnsi="Times New Roman"/>
                <w:sz w:val="20"/>
                <w:szCs w:val="20"/>
                <w:lang w:val="en-US" w:eastAsia="hr-HR"/>
              </w:rPr>
              <w:t>mbajtësit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lidhje</w:t>
            </w:r>
            <w:proofErr w:type="spellEnd"/>
            <w:r w:rsidRPr="000E3605">
              <w:rPr>
                <w:rFonts w:ascii="Times New Roman" w:hAnsi="Times New Roman"/>
                <w:sz w:val="20"/>
                <w:szCs w:val="20"/>
                <w:lang w:val="en-US" w:eastAsia="hr-HR"/>
              </w:rPr>
              <w:t xml:space="preserve"> me </w:t>
            </w:r>
            <w:proofErr w:type="spellStart"/>
            <w:r w:rsidRPr="000E3605">
              <w:rPr>
                <w:rFonts w:ascii="Times New Roman" w:hAnsi="Times New Roman"/>
                <w:sz w:val="20"/>
                <w:szCs w:val="20"/>
                <w:lang w:val="en-US" w:eastAsia="hr-HR"/>
              </w:rPr>
              <w:t>votimin</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emërimin</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dhe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shkarkimin</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përfshijnë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drejtat</w:t>
            </w:r>
            <w:proofErr w:type="spellEnd"/>
            <w:r w:rsidRPr="000E3605">
              <w:rPr>
                <w:rFonts w:ascii="Times New Roman" w:hAnsi="Times New Roman"/>
                <w:sz w:val="20"/>
                <w:szCs w:val="20"/>
                <w:lang w:val="en-US" w:eastAsia="hr-HR"/>
              </w:rPr>
              <w:t xml:space="preserve"> e </w:t>
            </w:r>
            <w:proofErr w:type="spellStart"/>
            <w:r w:rsidRPr="000E3605">
              <w:rPr>
                <w:rFonts w:ascii="Times New Roman" w:hAnsi="Times New Roman"/>
                <w:sz w:val="20"/>
                <w:szCs w:val="20"/>
                <w:lang w:val="en-US" w:eastAsia="hr-HR"/>
              </w:rPr>
              <w:t>çdo</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ndërmarrjeje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tjetër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kontrolluar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nga</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aksionari</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dhe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ato</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çdo</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personi</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fizik</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ose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juridik</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që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vepron</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qoftë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edhe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emrin</w:t>
            </w:r>
            <w:proofErr w:type="spellEnd"/>
            <w:r w:rsidRPr="000E3605">
              <w:rPr>
                <w:rFonts w:ascii="Times New Roman" w:hAnsi="Times New Roman"/>
                <w:sz w:val="20"/>
                <w:szCs w:val="20"/>
                <w:lang w:val="en-US" w:eastAsia="hr-HR"/>
              </w:rPr>
              <w:t xml:space="preserve"> e vet,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emër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aksionarit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ose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çdo</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ndërmarrjeje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tjetër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kontrolluar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nga</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aksionari</w:t>
            </w:r>
            <w:proofErr w:type="spellEnd"/>
            <w:r w:rsidRPr="000E360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72CA82" w14:textId="06AF0A9A"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6641BD" w14:textId="6E907A73"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5BF4D3FD" w14:textId="0B5472C4"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2</w:t>
            </w:r>
          </w:p>
          <w:p w14:paraId="17CFBEA3" w14:textId="5A757311" w:rsidR="00261602"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Fist sentence</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D12BCA" w14:textId="6FD1F0EA" w:rsidR="00280AD7" w:rsidRPr="00C32ECB" w:rsidRDefault="00164906" w:rsidP="002C1498">
            <w:pPr>
              <w:jc w:val="both"/>
              <w:rPr>
                <w:rFonts w:ascii="Times New Roman" w:hAnsi="Times New Roman"/>
                <w:sz w:val="20"/>
                <w:szCs w:val="20"/>
                <w:lang w:val="en-US" w:eastAsia="hr-HR"/>
              </w:rPr>
            </w:pPr>
            <w:r w:rsidRPr="00164906">
              <w:rPr>
                <w:rFonts w:ascii="Times New Roman" w:hAnsi="Times New Roman"/>
                <w:sz w:val="20"/>
                <w:szCs w:val="20"/>
                <w:lang w:val="en-US" w:eastAsia="hr-HR"/>
              </w:rPr>
              <w:t>2.</w:t>
            </w:r>
            <w:r w:rsidRPr="00164906">
              <w:rPr>
                <w:rFonts w:ascii="Times New Roman" w:hAnsi="Times New Roman"/>
                <w:sz w:val="20"/>
                <w:szCs w:val="20"/>
                <w:lang w:val="en-US" w:eastAsia="hr-HR"/>
              </w:rPr>
              <w:tab/>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qëllim</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përkufizimit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termit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kontrolluar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gërmën</w:t>
            </w:r>
            <w:proofErr w:type="spellEnd"/>
            <w:r w:rsidRPr="00164906">
              <w:rPr>
                <w:rFonts w:ascii="Times New Roman" w:hAnsi="Times New Roman"/>
                <w:sz w:val="20"/>
                <w:szCs w:val="20"/>
                <w:lang w:val="en-US" w:eastAsia="hr-HR"/>
              </w:rPr>
              <w:t xml:space="preserve"> "f", pika "ii"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pikës</w:t>
            </w:r>
            <w:proofErr w:type="spellEnd"/>
            <w:r w:rsidRPr="00164906">
              <w:rPr>
                <w:rFonts w:ascii="Times New Roman" w:hAnsi="Times New Roman"/>
                <w:sz w:val="20"/>
                <w:szCs w:val="20"/>
                <w:lang w:val="en-US" w:eastAsia="hr-HR"/>
              </w:rPr>
              <w:t xml:space="preserve"> 1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këtij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neni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zotëruesit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lidhje</w:t>
            </w:r>
            <w:proofErr w:type="spellEnd"/>
            <w:r w:rsidRPr="00164906">
              <w:rPr>
                <w:rFonts w:ascii="Times New Roman" w:hAnsi="Times New Roman"/>
                <w:sz w:val="20"/>
                <w:szCs w:val="20"/>
                <w:lang w:val="en-US" w:eastAsia="hr-HR"/>
              </w:rPr>
              <w:t xml:space="preserve"> me </w:t>
            </w:r>
            <w:proofErr w:type="spellStart"/>
            <w:r w:rsidRPr="00164906">
              <w:rPr>
                <w:rFonts w:ascii="Times New Roman" w:hAnsi="Times New Roman"/>
                <w:sz w:val="20"/>
                <w:szCs w:val="20"/>
                <w:lang w:val="en-US" w:eastAsia="hr-HR"/>
              </w:rPr>
              <w:t>votën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emërimin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shkarkimin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përfshijnë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drejtat</w:t>
            </w:r>
            <w:proofErr w:type="spellEnd"/>
            <w:r w:rsidRPr="00164906">
              <w:rPr>
                <w:rFonts w:ascii="Times New Roman" w:hAnsi="Times New Roman"/>
                <w:sz w:val="20"/>
                <w:szCs w:val="20"/>
                <w:lang w:val="en-US" w:eastAsia="hr-HR"/>
              </w:rPr>
              <w:t xml:space="preserve"> 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tjetër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kontrolluar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aksionari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dhe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ato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personi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fizik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juridik</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që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vepron</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pavarësisht</w:t>
            </w:r>
            <w:proofErr w:type="spellEnd"/>
            <w:r w:rsidRPr="00164906">
              <w:rPr>
                <w:rFonts w:ascii="Times New Roman" w:hAnsi="Times New Roman"/>
                <w:sz w:val="20"/>
                <w:szCs w:val="20"/>
                <w:lang w:val="en-US" w:eastAsia="hr-HR"/>
              </w:rPr>
              <w:t xml:space="preserve"> se </w:t>
            </w:r>
            <w:proofErr w:type="spellStart"/>
            <w:r w:rsidRPr="00164906">
              <w:rPr>
                <w:rFonts w:ascii="Times New Roman" w:hAnsi="Times New Roman"/>
                <w:sz w:val="20"/>
                <w:szCs w:val="20"/>
                <w:lang w:val="en-US" w:eastAsia="hr-HR"/>
              </w:rPr>
              <w:t>në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emër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tij</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për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llogari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aksionarit</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ose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çdo</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shoqërie</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tjetër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të</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kontrolluar</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nga</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ky</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i</w:t>
            </w:r>
            <w:proofErr w:type="spellEnd"/>
            <w:r w:rsidRPr="00164906">
              <w:rPr>
                <w:rFonts w:ascii="Times New Roman" w:hAnsi="Times New Roman"/>
                <w:sz w:val="20"/>
                <w:szCs w:val="20"/>
                <w:lang w:val="en-US" w:eastAsia="hr-HR"/>
              </w:rPr>
              <w:t xml:space="preserve"> </w:t>
            </w:r>
            <w:proofErr w:type="spellStart"/>
            <w:r w:rsidRPr="00164906">
              <w:rPr>
                <w:rFonts w:ascii="Times New Roman" w:hAnsi="Times New Roman"/>
                <w:sz w:val="20"/>
                <w:szCs w:val="20"/>
                <w:lang w:val="en-US" w:eastAsia="hr-HR"/>
              </w:rPr>
              <w:t>fundit</w:t>
            </w:r>
            <w:proofErr w:type="spellEnd"/>
            <w:r w:rsidRPr="00164906">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899D2E" w14:textId="000EA7F0"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5FBB6A" w14:textId="77777777" w:rsidR="00280AD7" w:rsidRPr="00C32ECB" w:rsidRDefault="00280AD7" w:rsidP="002C1498">
            <w:pPr>
              <w:jc w:val="both"/>
              <w:rPr>
                <w:rFonts w:ascii="Times New Roman" w:hAnsi="Times New Roman"/>
                <w:sz w:val="20"/>
                <w:szCs w:val="20"/>
                <w:lang w:val="en-US"/>
              </w:rPr>
            </w:pPr>
          </w:p>
        </w:tc>
      </w:tr>
      <w:tr w:rsidR="00280AD7" w:rsidRPr="00C32ECB" w14:paraId="4A82D03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0D96A0" w14:textId="77777777" w:rsidR="00E01299" w:rsidRDefault="000E3605" w:rsidP="002C1498">
            <w:pPr>
              <w:jc w:val="both"/>
              <w:rPr>
                <w:rFonts w:ascii="Times New Roman" w:hAnsi="Times New Roman"/>
                <w:sz w:val="20"/>
                <w:szCs w:val="20"/>
                <w:lang w:val="en-US"/>
              </w:rPr>
            </w:pPr>
            <w:r w:rsidRPr="00B4188D">
              <w:rPr>
                <w:rFonts w:ascii="Times New Roman" w:hAnsi="Times New Roman"/>
                <w:sz w:val="20"/>
                <w:szCs w:val="20"/>
                <w:lang w:val="en-US"/>
              </w:rPr>
              <w:t xml:space="preserve">Neni2     </w:t>
            </w:r>
          </w:p>
          <w:p w14:paraId="02B6EEE1" w14:textId="1F32B319" w:rsidR="00280AD7" w:rsidRPr="00C32ECB" w:rsidRDefault="00E01299" w:rsidP="002C1498">
            <w:pPr>
              <w:jc w:val="both"/>
              <w:rPr>
                <w:rFonts w:ascii="Times New Roman" w:hAnsi="Times New Roman"/>
                <w:sz w:val="20"/>
                <w:szCs w:val="20"/>
                <w:lang w:val="en-US"/>
              </w:rPr>
            </w:pPr>
            <w:r>
              <w:rPr>
                <w:rFonts w:ascii="Times New Roman" w:hAnsi="Times New Roman"/>
                <w:sz w:val="20"/>
                <w:szCs w:val="20"/>
                <w:lang w:val="en-US"/>
              </w:rPr>
              <w:t>P</w:t>
            </w:r>
            <w:r w:rsidR="000E3605" w:rsidRPr="00B4188D">
              <w:rPr>
                <w:rFonts w:ascii="Times New Roman" w:hAnsi="Times New Roman"/>
                <w:sz w:val="20"/>
                <w:szCs w:val="20"/>
                <w:lang w:val="en-US"/>
              </w:rPr>
              <w:t xml:space="preserve">ika </w:t>
            </w:r>
            <w:r w:rsidR="000E3605">
              <w:rPr>
                <w:rFonts w:ascii="Times New Roman" w:hAnsi="Times New Roman"/>
                <w:sz w:val="20"/>
                <w:szCs w:val="20"/>
                <w:lang w:val="en-US"/>
              </w:rPr>
              <w:t>2</w:t>
            </w:r>
            <w:r w:rsidR="000E3605" w:rsidRPr="00B4188D">
              <w:rPr>
                <w:rFonts w:ascii="Times New Roman" w:hAnsi="Times New Roman"/>
                <w:sz w:val="20"/>
                <w:szCs w:val="20"/>
                <w:lang w:val="en-US"/>
              </w:rPr>
              <w:t>(</w:t>
            </w:r>
            <w:r w:rsidR="000E3605">
              <w:rPr>
                <w:rFonts w:ascii="Times New Roman" w:hAnsi="Times New Roman"/>
                <w:sz w:val="20"/>
                <w:szCs w:val="20"/>
                <w:lang w:val="en-US"/>
              </w:rPr>
              <w:t>a</w:t>
            </w:r>
            <w:r w:rsidR="000E3605"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F6EA95" w14:textId="20ABD7B9" w:rsidR="00280AD7" w:rsidRPr="00C32ECB" w:rsidRDefault="000E3605" w:rsidP="000E3605">
            <w:pPr>
              <w:jc w:val="both"/>
              <w:rPr>
                <w:rFonts w:ascii="Times New Roman" w:hAnsi="Times New Roman"/>
                <w:sz w:val="20"/>
                <w:szCs w:val="20"/>
                <w:lang w:val="en-US" w:eastAsia="hr-HR"/>
              </w:rPr>
            </w:pPr>
            <w:r>
              <w:rPr>
                <w:rFonts w:ascii="Times New Roman" w:hAnsi="Times New Roman"/>
                <w:sz w:val="20"/>
                <w:szCs w:val="20"/>
                <w:lang w:val="en-US" w:eastAsia="hr-HR"/>
              </w:rPr>
              <w:t xml:space="preserve">2.a </w:t>
            </w:r>
            <w:proofErr w:type="spellStart"/>
            <w:r w:rsidRPr="000E3605">
              <w:rPr>
                <w:rFonts w:ascii="Times New Roman" w:hAnsi="Times New Roman"/>
                <w:sz w:val="20"/>
                <w:szCs w:val="20"/>
                <w:lang w:val="en-US" w:eastAsia="hr-HR"/>
              </w:rPr>
              <w:t>Çdo</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referencë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subjektet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juridike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këtë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Direktivë</w:t>
            </w:r>
            <w:proofErr w:type="spellEnd"/>
            <w:r w:rsidRPr="000E3605">
              <w:rPr>
                <w:rFonts w:ascii="Times New Roman" w:hAnsi="Times New Roman"/>
                <w:sz w:val="20"/>
                <w:szCs w:val="20"/>
                <w:lang w:val="en-US" w:eastAsia="hr-HR"/>
              </w:rPr>
              <w:t xml:space="preserve"> do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jetë</w:t>
            </w:r>
            <w:proofErr w:type="spellEnd"/>
            <w:r>
              <w:rPr>
                <w:rFonts w:ascii="Times New Roman" w:hAnsi="Times New Roman"/>
                <w:sz w:val="20"/>
                <w:szCs w:val="20"/>
                <w:lang w:val="en-US" w:eastAsia="hr-HR"/>
              </w:rPr>
              <w:t xml:space="preserve"> </w:t>
            </w:r>
            <w:r w:rsidRPr="000E3605">
              <w:rPr>
                <w:rFonts w:ascii="Times New Roman" w:hAnsi="Times New Roman"/>
                <w:sz w:val="20"/>
                <w:szCs w:val="20"/>
                <w:lang w:val="en-US" w:eastAsia="hr-HR"/>
              </w:rPr>
              <w:t xml:space="preserve">e </w:t>
            </w:r>
            <w:proofErr w:type="spellStart"/>
            <w:r w:rsidRPr="000E3605">
              <w:rPr>
                <w:rFonts w:ascii="Times New Roman" w:hAnsi="Times New Roman"/>
                <w:sz w:val="20"/>
                <w:szCs w:val="20"/>
                <w:lang w:val="en-US" w:eastAsia="hr-HR"/>
              </w:rPr>
              <w:t>kuptuar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si</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përfshirje</w:t>
            </w:r>
            <w:proofErr w:type="spellEnd"/>
            <w:r w:rsidRPr="000E3605">
              <w:rPr>
                <w:rFonts w:ascii="Times New Roman" w:hAnsi="Times New Roman"/>
                <w:sz w:val="20"/>
                <w:szCs w:val="20"/>
                <w:lang w:val="en-US" w:eastAsia="hr-HR"/>
              </w:rPr>
              <w:t xml:space="preserve"> e </w:t>
            </w:r>
            <w:proofErr w:type="spellStart"/>
            <w:r w:rsidRPr="000E3605">
              <w:rPr>
                <w:rFonts w:ascii="Times New Roman" w:hAnsi="Times New Roman"/>
                <w:sz w:val="20"/>
                <w:szCs w:val="20"/>
                <w:lang w:val="en-US" w:eastAsia="hr-HR"/>
              </w:rPr>
              <w:t>shoqatave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biznesit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regjistruara</w:t>
            </w:r>
            <w:proofErr w:type="spellEnd"/>
            <w:r w:rsidRPr="000E3605">
              <w:rPr>
                <w:rFonts w:ascii="Times New Roman" w:hAnsi="Times New Roman"/>
                <w:sz w:val="20"/>
                <w:szCs w:val="20"/>
                <w:lang w:val="en-US" w:eastAsia="hr-HR"/>
              </w:rPr>
              <w:t xml:space="preserve"> pa </w:t>
            </w:r>
            <w:proofErr w:type="spellStart"/>
            <w:r w:rsidRPr="000E3605">
              <w:rPr>
                <w:rFonts w:ascii="Times New Roman" w:hAnsi="Times New Roman"/>
                <w:sz w:val="20"/>
                <w:szCs w:val="20"/>
                <w:lang w:val="en-US" w:eastAsia="hr-HR"/>
              </w:rPr>
              <w:t>personalitet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juridik</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dhe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trusteve</w:t>
            </w:r>
            <w:proofErr w:type="spellEnd"/>
            <w:r w:rsidRPr="000E360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921C7E" w14:textId="1E3331A2"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FE0C57" w14:textId="6E1BEE6A"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2</w:t>
            </w:r>
          </w:p>
          <w:p w14:paraId="0D2C49F0" w14:textId="04E061E3"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2</w:t>
            </w:r>
          </w:p>
          <w:p w14:paraId="7D5BC764" w14:textId="771D37FA" w:rsidR="00280AD7" w:rsidRPr="00C32ECB" w:rsidRDefault="00F24DE3" w:rsidP="00F24DE3">
            <w:pPr>
              <w:jc w:val="both"/>
              <w:rPr>
                <w:rFonts w:ascii="Times New Roman" w:hAnsi="Times New Roman"/>
                <w:sz w:val="20"/>
                <w:szCs w:val="20"/>
                <w:lang w:val="en-US"/>
              </w:rPr>
            </w:pPr>
            <w:r w:rsidRPr="00F24DE3">
              <w:rPr>
                <w:rFonts w:ascii="Times New Roman" w:hAnsi="Times New Roman"/>
                <w:sz w:val="20"/>
                <w:szCs w:val="20"/>
                <w:lang w:val="en-US"/>
              </w:rPr>
              <w:t>Second sentence</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FD3B51" w14:textId="71F6DD8A" w:rsidR="00280AD7" w:rsidRPr="00F16BE0" w:rsidRDefault="00164906" w:rsidP="00F16BE0">
            <w:pPr>
              <w:spacing w:before="100" w:beforeAutospacing="1" w:after="100" w:afterAutospacing="1"/>
              <w:rPr>
                <w:rFonts w:ascii="Times New Roman" w:hAnsi="Times New Roman"/>
                <w:sz w:val="20"/>
                <w:szCs w:val="20"/>
              </w:rPr>
            </w:pPr>
            <w:r w:rsidRPr="00164906">
              <w:rPr>
                <w:rFonts w:ascii="Times New Roman" w:hAnsi="Times New Roman"/>
                <w:sz w:val="20"/>
                <w:szCs w:val="20"/>
              </w:rPr>
              <w:t xml:space="preserve">Çdo referencë për personat juridikë në këtë Ligj do të kuptojë edhe përfshirjen e shoqatave të regjistruara të biznesit pa personalitet juridik dhe personave që veprojnë në emër të </w:t>
            </w:r>
            <w:proofErr w:type="spellStart"/>
            <w:r w:rsidRPr="00164906">
              <w:rPr>
                <w:rFonts w:ascii="Times New Roman" w:hAnsi="Times New Roman"/>
                <w:sz w:val="20"/>
                <w:szCs w:val="20"/>
              </w:rPr>
              <w:t>të</w:t>
            </w:r>
            <w:proofErr w:type="spellEnd"/>
            <w:r w:rsidRPr="00164906">
              <w:rPr>
                <w:rFonts w:ascii="Times New Roman" w:hAnsi="Times New Roman"/>
                <w:sz w:val="20"/>
                <w:szCs w:val="20"/>
              </w:rPr>
              <w:t xml:space="preserve"> tjerëve (trust-et);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D97329" w14:textId="4D4D5CDB"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23B27A" w14:textId="77777777" w:rsidR="00280AD7" w:rsidRPr="00C32ECB" w:rsidRDefault="00280AD7" w:rsidP="002C1498">
            <w:pPr>
              <w:jc w:val="both"/>
              <w:rPr>
                <w:rFonts w:ascii="Times New Roman" w:hAnsi="Times New Roman"/>
                <w:sz w:val="20"/>
                <w:szCs w:val="20"/>
                <w:lang w:val="en-US"/>
              </w:rPr>
            </w:pPr>
          </w:p>
        </w:tc>
      </w:tr>
      <w:tr w:rsidR="00280AD7" w:rsidRPr="00C32ECB" w14:paraId="53FA0A5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B693B71" w14:textId="697E4E1B" w:rsidR="00280AD7" w:rsidRPr="00C32ECB" w:rsidRDefault="00BE6BB6" w:rsidP="002C1498">
            <w:pPr>
              <w:jc w:val="both"/>
              <w:rPr>
                <w:rFonts w:ascii="Times New Roman" w:hAnsi="Times New Roman"/>
                <w:sz w:val="20"/>
                <w:szCs w:val="20"/>
                <w:lang w:val="en-US"/>
              </w:rPr>
            </w:pPr>
            <w:r w:rsidRPr="00B4188D">
              <w:rPr>
                <w:rFonts w:ascii="Times New Roman" w:hAnsi="Times New Roman"/>
                <w:sz w:val="20"/>
                <w:szCs w:val="20"/>
                <w:lang w:val="en-US"/>
              </w:rPr>
              <w:t xml:space="preserve">Neni2     pika </w:t>
            </w:r>
            <w:r>
              <w:rPr>
                <w:rFonts w:ascii="Times New Roman" w:hAnsi="Times New Roman"/>
                <w:sz w:val="20"/>
                <w:szCs w:val="20"/>
                <w:lang w:val="en-US"/>
              </w:rPr>
              <w:t>3</w:t>
            </w:r>
            <w:r w:rsidRPr="00B4188D">
              <w:rPr>
                <w:rFonts w:ascii="Times New Roman" w:hAnsi="Times New Roman"/>
                <w:sz w:val="20"/>
                <w:szCs w:val="20"/>
                <w:lang w:val="en-US"/>
              </w:rPr>
              <w:t>(</w:t>
            </w:r>
            <w:r>
              <w:rPr>
                <w:rFonts w:ascii="Times New Roman" w:hAnsi="Times New Roman"/>
                <w:sz w:val="20"/>
                <w:szCs w:val="20"/>
                <w:lang w:val="en-US"/>
              </w:rPr>
              <w:t>a</w:t>
            </w:r>
            <w:r w:rsidRPr="00B4188D">
              <w:rPr>
                <w:rFonts w:ascii="Times New Roman" w:hAnsi="Times New Roman"/>
                <w:sz w:val="20"/>
                <w:szCs w:val="20"/>
                <w:lang w:val="en-US"/>
              </w:rPr>
              <w:t>)</w:t>
            </w:r>
            <w:r w:rsidR="000E3605" w:rsidRPr="00B4188D">
              <w:rPr>
                <w:rFonts w:ascii="Times New Roman" w:hAnsi="Times New Roman"/>
                <w:sz w:val="20"/>
                <w:szCs w:val="20"/>
                <w:lang w:val="en-US"/>
              </w:rPr>
              <w:t xml:space="preserve"> </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5FD849" w14:textId="13AD7685" w:rsidR="00B169F5" w:rsidRPr="00C32ECB" w:rsidRDefault="000E3605" w:rsidP="00B169F5">
            <w:pPr>
              <w:jc w:val="both"/>
              <w:rPr>
                <w:rFonts w:ascii="Times New Roman" w:hAnsi="Times New Roman"/>
                <w:sz w:val="20"/>
                <w:szCs w:val="20"/>
                <w:lang w:val="en-US" w:eastAsia="hr-HR"/>
              </w:rPr>
            </w:pPr>
            <w:r w:rsidRPr="000E3605">
              <w:rPr>
                <w:rFonts w:ascii="Times New Roman" w:hAnsi="Times New Roman"/>
                <w:sz w:val="20"/>
                <w:szCs w:val="20"/>
                <w:lang w:val="en-US" w:eastAsia="hr-HR"/>
              </w:rPr>
              <w:t xml:space="preserve">3.Për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marrë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konsideratë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zhvillimet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teknike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tregjet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financiare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specifikuar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kërkesat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dhe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siguruar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zbatimin</w:t>
            </w:r>
            <w:proofErr w:type="spellEnd"/>
            <w:r w:rsidRPr="000E3605">
              <w:rPr>
                <w:rFonts w:ascii="Times New Roman" w:hAnsi="Times New Roman"/>
                <w:sz w:val="20"/>
                <w:szCs w:val="20"/>
                <w:lang w:val="en-US" w:eastAsia="hr-HR"/>
              </w:rPr>
              <w:t xml:space="preserve"> uniform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paragrafit</w:t>
            </w:r>
            <w:proofErr w:type="spellEnd"/>
            <w:r w:rsidRPr="000E3605">
              <w:rPr>
                <w:rFonts w:ascii="Times New Roman" w:hAnsi="Times New Roman"/>
                <w:sz w:val="20"/>
                <w:szCs w:val="20"/>
                <w:lang w:val="en-US" w:eastAsia="hr-HR"/>
              </w:rPr>
              <w:t xml:space="preserve"> 1, </w:t>
            </w:r>
            <w:proofErr w:type="spellStart"/>
            <w:r w:rsidRPr="000E3605">
              <w:rPr>
                <w:rFonts w:ascii="Times New Roman" w:hAnsi="Times New Roman"/>
                <w:sz w:val="20"/>
                <w:szCs w:val="20"/>
                <w:lang w:val="en-US" w:eastAsia="hr-HR"/>
              </w:rPr>
              <w:t>Komisioni</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miraton</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përputhje</w:t>
            </w:r>
            <w:proofErr w:type="spellEnd"/>
            <w:r w:rsidRPr="000E3605">
              <w:rPr>
                <w:rFonts w:ascii="Times New Roman" w:hAnsi="Times New Roman"/>
                <w:sz w:val="20"/>
                <w:szCs w:val="20"/>
                <w:lang w:val="en-US" w:eastAsia="hr-HR"/>
              </w:rPr>
              <w:t xml:space="preserve"> me </w:t>
            </w:r>
            <w:proofErr w:type="spellStart"/>
            <w:r w:rsidRPr="000E3605">
              <w:rPr>
                <w:rFonts w:ascii="Times New Roman" w:hAnsi="Times New Roman"/>
                <w:sz w:val="20"/>
                <w:szCs w:val="20"/>
                <w:lang w:val="en-US" w:eastAsia="hr-HR"/>
              </w:rPr>
              <w:t>nenin</w:t>
            </w:r>
            <w:proofErr w:type="spellEnd"/>
            <w:r w:rsidRPr="000E3605">
              <w:rPr>
                <w:rFonts w:ascii="Times New Roman" w:hAnsi="Times New Roman"/>
                <w:sz w:val="20"/>
                <w:szCs w:val="20"/>
                <w:lang w:val="en-US" w:eastAsia="hr-HR"/>
              </w:rPr>
              <w:t xml:space="preserve"> 27(2a), (2b) </w:t>
            </w:r>
            <w:proofErr w:type="spellStart"/>
            <w:r w:rsidRPr="000E3605">
              <w:rPr>
                <w:rFonts w:ascii="Times New Roman" w:hAnsi="Times New Roman"/>
                <w:sz w:val="20"/>
                <w:szCs w:val="20"/>
                <w:lang w:val="en-US" w:eastAsia="hr-HR"/>
              </w:rPr>
              <w:t>dhe</w:t>
            </w:r>
            <w:proofErr w:type="spellEnd"/>
            <w:r w:rsidRPr="000E3605">
              <w:rPr>
                <w:rFonts w:ascii="Times New Roman" w:hAnsi="Times New Roman"/>
                <w:sz w:val="20"/>
                <w:szCs w:val="20"/>
                <w:lang w:val="en-US" w:eastAsia="hr-HR"/>
              </w:rPr>
              <w:t xml:space="preserve"> (2c), </w:t>
            </w:r>
            <w:proofErr w:type="spellStart"/>
            <w:r w:rsidRPr="000E3605">
              <w:rPr>
                <w:rFonts w:ascii="Times New Roman" w:hAnsi="Times New Roman"/>
                <w:sz w:val="20"/>
                <w:szCs w:val="20"/>
                <w:lang w:val="en-US" w:eastAsia="hr-HR"/>
              </w:rPr>
              <w:t>dhe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varësi</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kushteve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neneve</w:t>
            </w:r>
            <w:proofErr w:type="spellEnd"/>
            <w:r w:rsidRPr="000E3605">
              <w:rPr>
                <w:rFonts w:ascii="Times New Roman" w:hAnsi="Times New Roman"/>
                <w:sz w:val="20"/>
                <w:szCs w:val="20"/>
                <w:lang w:val="en-US" w:eastAsia="hr-HR"/>
              </w:rPr>
              <w:t xml:space="preserve"> 27a </w:t>
            </w:r>
            <w:proofErr w:type="spellStart"/>
            <w:r w:rsidRPr="000E3605">
              <w:rPr>
                <w:rFonts w:ascii="Times New Roman" w:hAnsi="Times New Roman"/>
                <w:sz w:val="20"/>
                <w:szCs w:val="20"/>
                <w:lang w:val="en-US" w:eastAsia="hr-HR"/>
              </w:rPr>
              <w:t>dhe</w:t>
            </w:r>
            <w:proofErr w:type="spellEnd"/>
            <w:r w:rsidRPr="000E3605">
              <w:rPr>
                <w:rFonts w:ascii="Times New Roman" w:hAnsi="Times New Roman"/>
                <w:sz w:val="20"/>
                <w:szCs w:val="20"/>
                <w:lang w:val="en-US" w:eastAsia="hr-HR"/>
              </w:rPr>
              <w:t xml:space="preserve"> 27b, masa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lidhje</w:t>
            </w:r>
            <w:proofErr w:type="spellEnd"/>
            <w:r w:rsidRPr="000E3605">
              <w:rPr>
                <w:rFonts w:ascii="Times New Roman" w:hAnsi="Times New Roman"/>
                <w:sz w:val="20"/>
                <w:szCs w:val="20"/>
                <w:lang w:val="en-US" w:eastAsia="hr-HR"/>
              </w:rPr>
              <w:t xml:space="preserve"> me </w:t>
            </w:r>
            <w:proofErr w:type="spellStart"/>
            <w:r w:rsidRPr="000E3605">
              <w:rPr>
                <w:rFonts w:ascii="Times New Roman" w:hAnsi="Times New Roman"/>
                <w:sz w:val="20"/>
                <w:szCs w:val="20"/>
                <w:lang w:val="en-US" w:eastAsia="hr-HR"/>
              </w:rPr>
              <w:t>përkufizimet</w:t>
            </w:r>
            <w:proofErr w:type="spellEnd"/>
            <w:r w:rsidRPr="000E3605">
              <w:rPr>
                <w:rFonts w:ascii="Times New Roman" w:hAnsi="Times New Roman"/>
                <w:sz w:val="20"/>
                <w:szCs w:val="20"/>
                <w:lang w:val="en-US" w:eastAsia="hr-HR"/>
              </w:rPr>
              <w:t xml:space="preserve"> e </w:t>
            </w:r>
            <w:proofErr w:type="spellStart"/>
            <w:r w:rsidRPr="000E3605">
              <w:rPr>
                <w:rFonts w:ascii="Times New Roman" w:hAnsi="Times New Roman"/>
                <w:sz w:val="20"/>
                <w:szCs w:val="20"/>
                <w:lang w:val="en-US" w:eastAsia="hr-HR"/>
              </w:rPr>
              <w:t>përcaktuara</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paragrafin</w:t>
            </w:r>
            <w:proofErr w:type="spellEnd"/>
          </w:p>
          <w:p w14:paraId="4F1A3E1C" w14:textId="4275F3FF" w:rsidR="00280AD7" w:rsidRPr="00C32ECB" w:rsidRDefault="00280AD7" w:rsidP="007243DC">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CD8CC4" w14:textId="7777777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914035" w14:textId="77777777" w:rsidR="00280AD7" w:rsidRDefault="00F24DE3" w:rsidP="002C1498">
            <w:pPr>
              <w:jc w:val="both"/>
              <w:rPr>
                <w:rFonts w:ascii="Times New Roman" w:hAnsi="Times New Roman"/>
                <w:sz w:val="20"/>
                <w:szCs w:val="20"/>
                <w:lang w:val="en-US"/>
              </w:rPr>
            </w:pPr>
            <w:r>
              <w:rPr>
                <w:rFonts w:ascii="Times New Roman" w:hAnsi="Times New Roman"/>
                <w:sz w:val="20"/>
                <w:szCs w:val="20"/>
                <w:lang w:val="en-US"/>
              </w:rPr>
              <w:t>N/A</w:t>
            </w:r>
          </w:p>
          <w:p w14:paraId="349E17D1" w14:textId="2633A04D" w:rsidR="00F24DE3" w:rsidRPr="00C32ECB" w:rsidRDefault="00F24DE3" w:rsidP="002C1498">
            <w:pPr>
              <w:jc w:val="both"/>
              <w:rPr>
                <w:rFonts w:ascii="Times New Roman" w:hAnsi="Times New Roman"/>
                <w:sz w:val="20"/>
                <w:szCs w:val="20"/>
                <w:lang w:val="en-US"/>
              </w:rPr>
            </w:pP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0473E2" w14:textId="49793ACF" w:rsidR="00280AD7" w:rsidRPr="00C32ECB" w:rsidRDefault="00164906" w:rsidP="002C1498">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DE7F77" w14:textId="77777777"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E8B841" w14:textId="77777777" w:rsidR="00E90105" w:rsidRPr="00E90105" w:rsidRDefault="00E90105" w:rsidP="00E90105">
            <w:pPr>
              <w:jc w:val="both"/>
              <w:rPr>
                <w:rFonts w:ascii="Times New Roman" w:hAnsi="Times New Roman"/>
                <w:sz w:val="20"/>
                <w:szCs w:val="20"/>
                <w:lang w:val="en-US"/>
              </w:rPr>
            </w:pPr>
            <w:r w:rsidRPr="00E90105">
              <w:rPr>
                <w:rFonts w:ascii="Times New Roman" w:hAnsi="Times New Roman"/>
                <w:sz w:val="20"/>
                <w:szCs w:val="20"/>
                <w:lang w:val="en-US"/>
              </w:rPr>
              <w:t xml:space="preserve">Nuk </w:t>
            </w:r>
            <w:proofErr w:type="spellStart"/>
            <w:r w:rsidRPr="00E90105">
              <w:rPr>
                <w:rFonts w:ascii="Times New Roman" w:hAnsi="Times New Roman"/>
                <w:sz w:val="20"/>
                <w:szCs w:val="20"/>
                <w:lang w:val="en-US"/>
              </w:rPr>
              <w:t>zbatohet</w:t>
            </w:r>
            <w:proofErr w:type="spellEnd"/>
          </w:p>
          <w:p w14:paraId="0CF156A8" w14:textId="77777777" w:rsidR="00E90105" w:rsidRPr="00E90105" w:rsidRDefault="00E90105" w:rsidP="00E90105">
            <w:pPr>
              <w:jc w:val="both"/>
              <w:rPr>
                <w:rFonts w:ascii="Times New Roman" w:hAnsi="Times New Roman"/>
                <w:sz w:val="20"/>
                <w:szCs w:val="20"/>
                <w:lang w:val="en-US"/>
              </w:rPr>
            </w:pPr>
          </w:p>
          <w:p w14:paraId="33CCD452" w14:textId="6F53052F" w:rsidR="00F91BCA" w:rsidRPr="00C32ECB" w:rsidRDefault="00E90105" w:rsidP="00E90105">
            <w:pPr>
              <w:jc w:val="both"/>
              <w:rPr>
                <w:rFonts w:ascii="Times New Roman" w:hAnsi="Times New Roman"/>
                <w:sz w:val="20"/>
                <w:szCs w:val="20"/>
                <w:lang w:val="en-US"/>
              </w:rPr>
            </w:pPr>
            <w:proofErr w:type="spellStart"/>
            <w:r w:rsidRPr="00E90105">
              <w:rPr>
                <w:rFonts w:ascii="Times New Roman" w:hAnsi="Times New Roman"/>
                <w:sz w:val="20"/>
                <w:szCs w:val="20"/>
                <w:lang w:val="en-US"/>
              </w:rPr>
              <w:t>K</w:t>
            </w:r>
            <w:r w:rsidR="003F7BCD">
              <w:rPr>
                <w:rFonts w:ascii="Times New Roman" w:hAnsi="Times New Roman"/>
                <w:sz w:val="20"/>
                <w:szCs w:val="20"/>
                <w:lang w:val="en-US"/>
              </w:rPr>
              <w:t>jo</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një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dispozitë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nivel</w:t>
            </w:r>
            <w:proofErr w:type="spellEnd"/>
            <w:r w:rsidRPr="00E90105">
              <w:rPr>
                <w:rFonts w:ascii="Times New Roman" w:hAnsi="Times New Roman"/>
                <w:sz w:val="20"/>
                <w:szCs w:val="20"/>
                <w:lang w:val="en-US"/>
              </w:rPr>
              <w:t xml:space="preserve"> BE-je: ka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bëjë</w:t>
            </w:r>
            <w:proofErr w:type="spellEnd"/>
            <w:r w:rsidRPr="00E90105">
              <w:rPr>
                <w:rFonts w:ascii="Times New Roman" w:hAnsi="Times New Roman"/>
                <w:sz w:val="20"/>
                <w:szCs w:val="20"/>
                <w:lang w:val="en-US"/>
              </w:rPr>
              <w:t xml:space="preserve"> me </w:t>
            </w:r>
            <w:proofErr w:type="spellStart"/>
            <w:r w:rsidRPr="00E90105">
              <w:rPr>
                <w:rFonts w:ascii="Times New Roman" w:hAnsi="Times New Roman"/>
                <w:sz w:val="20"/>
                <w:szCs w:val="20"/>
                <w:lang w:val="en-US"/>
              </w:rPr>
              <w:t>rolin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Komisionit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procedurat</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përcaktuara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nenet</w:t>
            </w:r>
            <w:proofErr w:type="spellEnd"/>
            <w:r w:rsidRPr="00E90105">
              <w:rPr>
                <w:rFonts w:ascii="Times New Roman" w:hAnsi="Times New Roman"/>
                <w:sz w:val="20"/>
                <w:szCs w:val="20"/>
                <w:lang w:val="en-US"/>
              </w:rPr>
              <w:t xml:space="preserve"> 27, 27a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27b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Direktivës</w:t>
            </w:r>
            <w:proofErr w:type="spellEnd"/>
            <w:r w:rsidRPr="00E90105">
              <w:rPr>
                <w:rFonts w:ascii="Times New Roman" w:hAnsi="Times New Roman"/>
                <w:sz w:val="20"/>
                <w:szCs w:val="20"/>
                <w:lang w:val="en-US"/>
              </w:rPr>
              <w:t xml:space="preserve">. Nuk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transpozuar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një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dispozitë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kombëtare</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pavarur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reflektohet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vetëm</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mënyrë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indirekte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përmes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dispozitave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Ligjit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lënë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hapësirë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legjislacioni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dytësor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miratohet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AMF-ja.</w:t>
            </w:r>
          </w:p>
        </w:tc>
      </w:tr>
      <w:tr w:rsidR="00280AD7" w:rsidRPr="00C32ECB" w14:paraId="4C04C40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E38DBA" w14:textId="21EDD92A" w:rsidR="007243DC" w:rsidRPr="00C32ECB" w:rsidRDefault="000E3605" w:rsidP="002C1498">
            <w:pPr>
              <w:jc w:val="both"/>
              <w:rPr>
                <w:rFonts w:ascii="Times New Roman" w:hAnsi="Times New Roman"/>
                <w:sz w:val="20"/>
                <w:szCs w:val="20"/>
                <w:lang w:val="en-US"/>
              </w:rPr>
            </w:pPr>
            <w:r w:rsidRPr="00B4188D">
              <w:rPr>
                <w:rFonts w:ascii="Times New Roman" w:hAnsi="Times New Roman"/>
                <w:sz w:val="20"/>
                <w:szCs w:val="20"/>
                <w:lang w:val="en-US"/>
              </w:rPr>
              <w:lastRenderedPageBreak/>
              <w:t>Neni</w:t>
            </w:r>
            <w:r w:rsidR="00BE6BB6">
              <w:rPr>
                <w:rFonts w:ascii="Times New Roman" w:hAnsi="Times New Roman"/>
                <w:sz w:val="20"/>
                <w:szCs w:val="20"/>
                <w:lang w:val="en-US"/>
              </w:rPr>
              <w:t>2</w:t>
            </w:r>
            <w:r w:rsidRPr="00B4188D">
              <w:rPr>
                <w:rFonts w:ascii="Times New Roman" w:hAnsi="Times New Roman"/>
                <w:sz w:val="20"/>
                <w:szCs w:val="20"/>
                <w:lang w:val="en-US"/>
              </w:rPr>
              <w:t xml:space="preserve">    pika </w:t>
            </w:r>
            <w:r w:rsidR="00BE6BB6">
              <w:rPr>
                <w:rFonts w:ascii="Times New Roman" w:hAnsi="Times New Roman"/>
                <w:sz w:val="20"/>
                <w:szCs w:val="20"/>
                <w:lang w:val="en-US"/>
              </w:rPr>
              <w:t>3.</w:t>
            </w:r>
            <w:r>
              <w:rPr>
                <w:rFonts w:ascii="Times New Roman" w:hAnsi="Times New Roman"/>
                <w:sz w:val="20"/>
                <w:szCs w:val="20"/>
                <w:lang w:val="en-US"/>
              </w:rPr>
              <w:t>1</w:t>
            </w:r>
            <w:r w:rsidRPr="00B4188D">
              <w:rPr>
                <w:rFonts w:ascii="Times New Roman" w:hAnsi="Times New Roman"/>
                <w:sz w:val="20"/>
                <w:szCs w:val="20"/>
                <w:lang w:val="en-US"/>
              </w:rPr>
              <w:t>(</w:t>
            </w:r>
            <w:r>
              <w:rPr>
                <w:rFonts w:ascii="Times New Roman" w:hAnsi="Times New Roman"/>
                <w:sz w:val="20"/>
                <w:szCs w:val="20"/>
                <w:lang w:val="en-US"/>
              </w:rPr>
              <w:t>a</w:t>
            </w:r>
            <w:r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4AE1334" w14:textId="77777777" w:rsidR="000E3605" w:rsidRPr="000E3605" w:rsidRDefault="000E3605" w:rsidP="000E3605">
            <w:pPr>
              <w:jc w:val="both"/>
              <w:rPr>
                <w:rFonts w:ascii="Times New Roman" w:hAnsi="Times New Roman"/>
                <w:sz w:val="20"/>
                <w:szCs w:val="20"/>
                <w:lang w:val="en-US" w:eastAsia="hr-HR"/>
              </w:rPr>
            </w:pPr>
            <w:proofErr w:type="spellStart"/>
            <w:r w:rsidRPr="000E3605">
              <w:rPr>
                <w:rFonts w:ascii="Times New Roman" w:hAnsi="Times New Roman"/>
                <w:sz w:val="20"/>
                <w:szCs w:val="20"/>
                <w:lang w:val="en-US" w:eastAsia="hr-HR"/>
              </w:rPr>
              <w:t>Komisioni</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veçanti</w:t>
            </w:r>
            <w:proofErr w:type="spellEnd"/>
            <w:r w:rsidRPr="000E3605">
              <w:rPr>
                <w:rFonts w:ascii="Times New Roman" w:hAnsi="Times New Roman"/>
                <w:sz w:val="20"/>
                <w:szCs w:val="20"/>
                <w:lang w:val="en-US" w:eastAsia="hr-HR"/>
              </w:rPr>
              <w:t>:</w:t>
            </w:r>
          </w:p>
          <w:p w14:paraId="37C0F868" w14:textId="28474AAD" w:rsidR="00280AD7" w:rsidRPr="00C32ECB" w:rsidRDefault="000E3605" w:rsidP="000E3605">
            <w:pPr>
              <w:jc w:val="both"/>
              <w:rPr>
                <w:rFonts w:ascii="Times New Roman" w:hAnsi="Times New Roman"/>
                <w:sz w:val="20"/>
                <w:szCs w:val="20"/>
                <w:lang w:val="en-US" w:eastAsia="hr-HR"/>
              </w:rPr>
            </w:pPr>
            <w:r w:rsidRPr="000E3605">
              <w:rPr>
                <w:rFonts w:ascii="Times New Roman" w:hAnsi="Times New Roman"/>
                <w:sz w:val="20"/>
                <w:szCs w:val="20"/>
                <w:lang w:val="en-US" w:eastAsia="hr-HR"/>
              </w:rPr>
              <w:t>(a)</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përcaktojë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qëllimet</w:t>
            </w:r>
            <w:proofErr w:type="spellEnd"/>
            <w:r w:rsidRPr="000E3605">
              <w:rPr>
                <w:rFonts w:ascii="Times New Roman" w:hAnsi="Times New Roman"/>
                <w:sz w:val="20"/>
                <w:szCs w:val="20"/>
                <w:lang w:val="en-US" w:eastAsia="hr-HR"/>
              </w:rPr>
              <w:t xml:space="preserve"> e </w:t>
            </w:r>
            <w:proofErr w:type="spellStart"/>
            <w:r w:rsidRPr="000E3605">
              <w:rPr>
                <w:rFonts w:ascii="Times New Roman" w:hAnsi="Times New Roman"/>
                <w:sz w:val="20"/>
                <w:szCs w:val="20"/>
                <w:lang w:val="en-US" w:eastAsia="hr-HR"/>
              </w:rPr>
              <w:t>paragrafit</w:t>
            </w:r>
            <w:proofErr w:type="spellEnd"/>
            <w:r w:rsidRPr="000E3605">
              <w:rPr>
                <w:rFonts w:ascii="Times New Roman" w:hAnsi="Times New Roman"/>
                <w:sz w:val="20"/>
                <w:szCs w:val="20"/>
                <w:lang w:val="en-US" w:eastAsia="hr-HR"/>
              </w:rPr>
              <w:t xml:space="preserve"> 1(</w:t>
            </w:r>
            <w:proofErr w:type="spellStart"/>
            <w:r w:rsidRPr="000E3605">
              <w:rPr>
                <w:rFonts w:ascii="Times New Roman" w:hAnsi="Times New Roman"/>
                <w:sz w:val="20"/>
                <w:szCs w:val="20"/>
                <w:lang w:val="en-US" w:eastAsia="hr-HR"/>
              </w:rPr>
              <w:t>i</w:t>
            </w:r>
            <w:proofErr w:type="spellEnd"/>
            <w:r w:rsidRPr="000E3605">
              <w:rPr>
                <w:rFonts w:ascii="Times New Roman" w:hAnsi="Times New Roman"/>
                <w:sz w:val="20"/>
                <w:szCs w:val="20"/>
                <w:lang w:val="en-US" w:eastAsia="hr-HR"/>
              </w:rPr>
              <w:t xml:space="preserve">)(ii), </w:t>
            </w:r>
            <w:proofErr w:type="spellStart"/>
            <w:r w:rsidRPr="000E3605">
              <w:rPr>
                <w:rFonts w:ascii="Times New Roman" w:hAnsi="Times New Roman"/>
                <w:sz w:val="20"/>
                <w:szCs w:val="20"/>
                <w:lang w:val="en-US" w:eastAsia="hr-HR"/>
              </w:rPr>
              <w:t>rregullimet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procedurale</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përputhje</w:t>
            </w:r>
            <w:proofErr w:type="spellEnd"/>
            <w:r w:rsidRPr="000E3605">
              <w:rPr>
                <w:rFonts w:ascii="Times New Roman" w:hAnsi="Times New Roman"/>
                <w:sz w:val="20"/>
                <w:szCs w:val="20"/>
                <w:lang w:val="en-US" w:eastAsia="hr-HR"/>
              </w:rPr>
              <w:t xml:space="preserve"> me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cilat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një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emetues</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mund</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bëjë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zgjedhjen</w:t>
            </w:r>
            <w:proofErr w:type="spellEnd"/>
            <w:r w:rsidRPr="000E3605">
              <w:rPr>
                <w:rFonts w:ascii="Times New Roman" w:hAnsi="Times New Roman"/>
                <w:sz w:val="20"/>
                <w:szCs w:val="20"/>
                <w:lang w:val="en-US" w:eastAsia="hr-HR"/>
              </w:rPr>
              <w:t xml:space="preserve"> e </w:t>
            </w:r>
            <w:proofErr w:type="spellStart"/>
            <w:r w:rsidRPr="000E3605">
              <w:rPr>
                <w:rFonts w:ascii="Times New Roman" w:hAnsi="Times New Roman"/>
                <w:sz w:val="20"/>
                <w:szCs w:val="20"/>
                <w:lang w:val="en-US" w:eastAsia="hr-HR"/>
              </w:rPr>
              <w:t>Shtetit</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Anëtar</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të</w:t>
            </w:r>
            <w:proofErr w:type="spellEnd"/>
            <w:r w:rsidRPr="000E3605">
              <w:rPr>
                <w:rFonts w:ascii="Times New Roman" w:hAnsi="Times New Roman"/>
                <w:sz w:val="20"/>
                <w:szCs w:val="20"/>
                <w:lang w:val="en-US" w:eastAsia="hr-HR"/>
              </w:rPr>
              <w:t xml:space="preserve"> </w:t>
            </w:r>
            <w:proofErr w:type="spellStart"/>
            <w:r w:rsidRPr="000E3605">
              <w:rPr>
                <w:rFonts w:ascii="Times New Roman" w:hAnsi="Times New Roman"/>
                <w:sz w:val="20"/>
                <w:szCs w:val="20"/>
                <w:lang w:val="en-US" w:eastAsia="hr-HR"/>
              </w:rPr>
              <w:t>origjinës</w:t>
            </w:r>
            <w:proofErr w:type="spellEnd"/>
            <w:r w:rsidRPr="000E360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066D79" w14:textId="537D1ED8"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CBB425" w14:textId="77777777" w:rsidR="00280AD7" w:rsidRDefault="00F24DE3" w:rsidP="002C1498">
            <w:pPr>
              <w:jc w:val="both"/>
              <w:rPr>
                <w:rFonts w:ascii="Times New Roman" w:hAnsi="Times New Roman"/>
                <w:sz w:val="20"/>
                <w:szCs w:val="20"/>
                <w:lang w:val="en-US"/>
              </w:rPr>
            </w:pPr>
            <w:r>
              <w:rPr>
                <w:rFonts w:ascii="Times New Roman" w:hAnsi="Times New Roman"/>
                <w:sz w:val="20"/>
                <w:szCs w:val="20"/>
                <w:lang w:val="en-US"/>
              </w:rPr>
              <w:t>N/A</w:t>
            </w:r>
          </w:p>
          <w:p w14:paraId="6EA27D91" w14:textId="6406950F" w:rsidR="00F24DE3" w:rsidRPr="00C32ECB" w:rsidRDefault="00F24DE3" w:rsidP="002C1498">
            <w:pPr>
              <w:jc w:val="both"/>
              <w:rPr>
                <w:rFonts w:ascii="Times New Roman" w:hAnsi="Times New Roman"/>
                <w:sz w:val="20"/>
                <w:szCs w:val="20"/>
                <w:lang w:val="en-US"/>
              </w:rPr>
            </w:pP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B80FDF" w14:textId="78258F13" w:rsidR="00280AD7" w:rsidRPr="00C32ECB" w:rsidRDefault="00164906" w:rsidP="0093533C">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45CE7B" w14:textId="77777777"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0F10D0" w14:textId="77777777" w:rsidR="00280AD7" w:rsidRPr="00C32ECB" w:rsidRDefault="00280AD7" w:rsidP="002C1498">
            <w:pPr>
              <w:jc w:val="both"/>
              <w:rPr>
                <w:rFonts w:ascii="Times New Roman" w:hAnsi="Times New Roman"/>
                <w:sz w:val="20"/>
                <w:szCs w:val="20"/>
                <w:lang w:val="en-US"/>
              </w:rPr>
            </w:pPr>
          </w:p>
        </w:tc>
      </w:tr>
      <w:tr w:rsidR="00280AD7" w:rsidRPr="00C32ECB" w14:paraId="4B064E44"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28E417" w14:textId="3CB772C2" w:rsidR="00280AD7" w:rsidRPr="00C32ECB" w:rsidRDefault="000E3605" w:rsidP="002C1498">
            <w:pPr>
              <w:jc w:val="both"/>
              <w:rPr>
                <w:rFonts w:ascii="Times New Roman" w:hAnsi="Times New Roman"/>
                <w:sz w:val="20"/>
                <w:szCs w:val="20"/>
                <w:lang w:val="en-US"/>
              </w:rPr>
            </w:pPr>
            <w:r w:rsidRPr="00B4188D">
              <w:rPr>
                <w:rFonts w:ascii="Times New Roman" w:hAnsi="Times New Roman"/>
                <w:sz w:val="20"/>
                <w:szCs w:val="20"/>
                <w:lang w:val="en-US"/>
              </w:rPr>
              <w:t>Neni</w:t>
            </w:r>
            <w:r w:rsidR="00BE6BB6">
              <w:rPr>
                <w:rFonts w:ascii="Times New Roman" w:hAnsi="Times New Roman"/>
                <w:sz w:val="20"/>
                <w:szCs w:val="20"/>
                <w:lang w:val="en-US"/>
              </w:rPr>
              <w:t>2</w:t>
            </w:r>
            <w:r w:rsidRPr="00B4188D">
              <w:rPr>
                <w:rFonts w:ascii="Times New Roman" w:hAnsi="Times New Roman"/>
                <w:sz w:val="20"/>
                <w:szCs w:val="20"/>
                <w:lang w:val="en-US"/>
              </w:rPr>
              <w:t xml:space="preserve">    pika</w:t>
            </w:r>
            <w:r w:rsidR="00BE6BB6">
              <w:rPr>
                <w:rFonts w:ascii="Times New Roman" w:hAnsi="Times New Roman"/>
                <w:sz w:val="20"/>
                <w:szCs w:val="20"/>
                <w:lang w:val="en-US"/>
              </w:rPr>
              <w:t xml:space="preserve"> 3.1</w:t>
            </w:r>
            <w:r w:rsidRPr="00B4188D">
              <w:rPr>
                <w:rFonts w:ascii="Times New Roman" w:hAnsi="Times New Roman"/>
                <w:sz w:val="20"/>
                <w:szCs w:val="20"/>
                <w:lang w:val="en-US"/>
              </w:rPr>
              <w:t>(</w:t>
            </w:r>
            <w:r>
              <w:rPr>
                <w:rFonts w:ascii="Times New Roman" w:hAnsi="Times New Roman"/>
                <w:sz w:val="20"/>
                <w:szCs w:val="20"/>
                <w:lang w:val="en-US"/>
              </w:rPr>
              <w:t>b</w:t>
            </w:r>
            <w:r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BE3AE1" w14:textId="1751146B" w:rsidR="00B169F5" w:rsidRPr="00C32ECB" w:rsidRDefault="00675FB0" w:rsidP="00B169F5">
            <w:pPr>
              <w:jc w:val="both"/>
              <w:rPr>
                <w:rFonts w:ascii="Times New Roman" w:hAnsi="Times New Roman"/>
                <w:sz w:val="20"/>
                <w:szCs w:val="20"/>
                <w:lang w:val="en-US" w:eastAsia="hr-HR"/>
              </w:rPr>
            </w:pPr>
            <w:r w:rsidRPr="00C32ECB">
              <w:rPr>
                <w:rFonts w:ascii="Times New Roman" w:hAnsi="Times New Roman"/>
                <w:sz w:val="20"/>
                <w:szCs w:val="20"/>
                <w:lang w:val="en-US" w:eastAsia="hr-HR"/>
              </w:rPr>
              <w:t xml:space="preserve"> </w:t>
            </w:r>
            <w:r w:rsidR="000E3605" w:rsidRPr="000E3605">
              <w:rPr>
                <w:rFonts w:ascii="Times New Roman" w:hAnsi="Times New Roman"/>
                <w:sz w:val="20"/>
                <w:szCs w:val="20"/>
                <w:lang w:val="en-US" w:eastAsia="hr-HR"/>
              </w:rPr>
              <w:t>(b)</w:t>
            </w:r>
            <w:proofErr w:type="spellStart"/>
            <w:r w:rsidR="000E3605" w:rsidRPr="000E3605">
              <w:rPr>
                <w:rFonts w:ascii="Times New Roman" w:hAnsi="Times New Roman"/>
                <w:sz w:val="20"/>
                <w:szCs w:val="20"/>
                <w:lang w:val="en-US" w:eastAsia="hr-HR"/>
              </w:rPr>
              <w:t>të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përshtatë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kur</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është</w:t>
            </w:r>
            <w:proofErr w:type="spellEnd"/>
            <w:r w:rsidR="000E3605" w:rsidRPr="000E3605">
              <w:rPr>
                <w:rFonts w:ascii="Times New Roman" w:hAnsi="Times New Roman"/>
                <w:sz w:val="20"/>
                <w:szCs w:val="20"/>
                <w:lang w:val="en-US" w:eastAsia="hr-HR"/>
              </w:rPr>
              <w:t xml:space="preserve"> e </w:t>
            </w:r>
            <w:proofErr w:type="spellStart"/>
            <w:r w:rsidR="000E3605" w:rsidRPr="000E3605">
              <w:rPr>
                <w:rFonts w:ascii="Times New Roman" w:hAnsi="Times New Roman"/>
                <w:sz w:val="20"/>
                <w:szCs w:val="20"/>
                <w:lang w:val="en-US" w:eastAsia="hr-HR"/>
              </w:rPr>
              <w:t>përshtatshme</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për</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qëllimet</w:t>
            </w:r>
            <w:proofErr w:type="spellEnd"/>
            <w:r w:rsidR="000E3605" w:rsidRPr="000E3605">
              <w:rPr>
                <w:rFonts w:ascii="Times New Roman" w:hAnsi="Times New Roman"/>
                <w:sz w:val="20"/>
                <w:szCs w:val="20"/>
                <w:lang w:val="en-US" w:eastAsia="hr-HR"/>
              </w:rPr>
              <w:t xml:space="preserve"> e </w:t>
            </w:r>
            <w:proofErr w:type="spellStart"/>
            <w:r w:rsidR="000E3605" w:rsidRPr="000E3605">
              <w:rPr>
                <w:rFonts w:ascii="Times New Roman" w:hAnsi="Times New Roman"/>
                <w:sz w:val="20"/>
                <w:szCs w:val="20"/>
                <w:lang w:val="en-US" w:eastAsia="hr-HR"/>
              </w:rPr>
              <w:t>zgjedhjes</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së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Shtetit</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Anëtar</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origjinës</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përmendur</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në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paragrafin</w:t>
            </w:r>
            <w:proofErr w:type="spellEnd"/>
            <w:r w:rsidR="000E3605" w:rsidRPr="000E3605">
              <w:rPr>
                <w:rFonts w:ascii="Times New Roman" w:hAnsi="Times New Roman"/>
                <w:sz w:val="20"/>
                <w:szCs w:val="20"/>
                <w:lang w:val="en-US" w:eastAsia="hr-HR"/>
              </w:rPr>
              <w:t xml:space="preserve"> 1(</w:t>
            </w:r>
            <w:proofErr w:type="spellStart"/>
            <w:r w:rsidR="000E3605" w:rsidRPr="000E3605">
              <w:rPr>
                <w:rFonts w:ascii="Times New Roman" w:hAnsi="Times New Roman"/>
                <w:sz w:val="20"/>
                <w:szCs w:val="20"/>
                <w:lang w:val="en-US" w:eastAsia="hr-HR"/>
              </w:rPr>
              <w:t>i</w:t>
            </w:r>
            <w:proofErr w:type="spellEnd"/>
            <w:r w:rsidR="000E3605" w:rsidRPr="000E3605">
              <w:rPr>
                <w:rFonts w:ascii="Times New Roman" w:hAnsi="Times New Roman"/>
                <w:sz w:val="20"/>
                <w:szCs w:val="20"/>
                <w:lang w:val="en-US" w:eastAsia="hr-HR"/>
              </w:rPr>
              <w:t xml:space="preserve">)(ii), </w:t>
            </w:r>
            <w:proofErr w:type="spellStart"/>
            <w:r w:rsidR="000E3605" w:rsidRPr="000E3605">
              <w:rPr>
                <w:rFonts w:ascii="Times New Roman" w:hAnsi="Times New Roman"/>
                <w:sz w:val="20"/>
                <w:szCs w:val="20"/>
                <w:lang w:val="en-US" w:eastAsia="hr-HR"/>
              </w:rPr>
              <w:t>periudhën</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trevjeçare</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në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lidhje</w:t>
            </w:r>
            <w:proofErr w:type="spellEnd"/>
            <w:r w:rsidR="000E3605" w:rsidRPr="000E3605">
              <w:rPr>
                <w:rFonts w:ascii="Times New Roman" w:hAnsi="Times New Roman"/>
                <w:sz w:val="20"/>
                <w:szCs w:val="20"/>
                <w:lang w:val="en-US" w:eastAsia="hr-HR"/>
              </w:rPr>
              <w:t xml:space="preserve"> me </w:t>
            </w:r>
            <w:proofErr w:type="spellStart"/>
            <w:r w:rsidR="000E3605" w:rsidRPr="000E3605">
              <w:rPr>
                <w:rFonts w:ascii="Times New Roman" w:hAnsi="Times New Roman"/>
                <w:sz w:val="20"/>
                <w:szCs w:val="20"/>
                <w:lang w:val="en-US" w:eastAsia="hr-HR"/>
              </w:rPr>
              <w:t>historikun</w:t>
            </w:r>
            <w:proofErr w:type="spellEnd"/>
            <w:r w:rsidR="000E3605" w:rsidRPr="000E3605">
              <w:rPr>
                <w:rFonts w:ascii="Times New Roman" w:hAnsi="Times New Roman"/>
                <w:sz w:val="20"/>
                <w:szCs w:val="20"/>
                <w:lang w:val="en-US" w:eastAsia="hr-HR"/>
              </w:rPr>
              <w:t xml:space="preserve"> e </w:t>
            </w:r>
            <w:proofErr w:type="spellStart"/>
            <w:r w:rsidR="000E3605" w:rsidRPr="000E3605">
              <w:rPr>
                <w:rFonts w:ascii="Times New Roman" w:hAnsi="Times New Roman"/>
                <w:sz w:val="20"/>
                <w:szCs w:val="20"/>
                <w:lang w:val="en-US" w:eastAsia="hr-HR"/>
              </w:rPr>
              <w:t>emetuesit</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në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dritën</w:t>
            </w:r>
            <w:proofErr w:type="spellEnd"/>
            <w:r w:rsidR="000E3605" w:rsidRPr="000E3605">
              <w:rPr>
                <w:rFonts w:ascii="Times New Roman" w:hAnsi="Times New Roman"/>
                <w:sz w:val="20"/>
                <w:szCs w:val="20"/>
                <w:lang w:val="en-US" w:eastAsia="hr-HR"/>
              </w:rPr>
              <w:t xml:space="preserve"> e </w:t>
            </w:r>
            <w:proofErr w:type="spellStart"/>
            <w:r w:rsidR="000E3605" w:rsidRPr="000E3605">
              <w:rPr>
                <w:rFonts w:ascii="Times New Roman" w:hAnsi="Times New Roman"/>
                <w:sz w:val="20"/>
                <w:szCs w:val="20"/>
                <w:lang w:val="en-US" w:eastAsia="hr-HR"/>
              </w:rPr>
              <w:t>çdo</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kërkese</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të</w:t>
            </w:r>
            <w:proofErr w:type="spellEnd"/>
            <w:r w:rsidR="000E3605" w:rsidRPr="000E3605">
              <w:rPr>
                <w:rFonts w:ascii="Times New Roman" w:hAnsi="Times New Roman"/>
                <w:sz w:val="20"/>
                <w:szCs w:val="20"/>
                <w:lang w:val="en-US" w:eastAsia="hr-HR"/>
              </w:rPr>
              <w:t xml:space="preserve"> re </w:t>
            </w:r>
            <w:proofErr w:type="spellStart"/>
            <w:r w:rsidR="000E3605" w:rsidRPr="000E3605">
              <w:rPr>
                <w:rFonts w:ascii="Times New Roman" w:hAnsi="Times New Roman"/>
                <w:sz w:val="20"/>
                <w:szCs w:val="20"/>
                <w:lang w:val="en-US" w:eastAsia="hr-HR"/>
              </w:rPr>
              <w:t>sipas</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ligjit</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Komunitetit</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në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lidhje</w:t>
            </w:r>
            <w:proofErr w:type="spellEnd"/>
            <w:r w:rsidR="000E3605" w:rsidRPr="000E3605">
              <w:rPr>
                <w:rFonts w:ascii="Times New Roman" w:hAnsi="Times New Roman"/>
                <w:sz w:val="20"/>
                <w:szCs w:val="20"/>
                <w:lang w:val="en-US" w:eastAsia="hr-HR"/>
              </w:rPr>
              <w:t xml:space="preserve"> me </w:t>
            </w:r>
            <w:proofErr w:type="spellStart"/>
            <w:r w:rsidR="000E3605" w:rsidRPr="000E3605">
              <w:rPr>
                <w:rFonts w:ascii="Times New Roman" w:hAnsi="Times New Roman"/>
                <w:sz w:val="20"/>
                <w:szCs w:val="20"/>
                <w:lang w:val="en-US" w:eastAsia="hr-HR"/>
              </w:rPr>
              <w:t>pranimin</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për</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tregtim</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në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një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treg</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të</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rregulluar</w:t>
            </w:r>
            <w:proofErr w:type="spellEnd"/>
            <w:r w:rsidR="000E3605" w:rsidRPr="000E3605">
              <w:rPr>
                <w:rFonts w:ascii="Times New Roman" w:hAnsi="Times New Roman"/>
                <w:sz w:val="20"/>
                <w:szCs w:val="20"/>
                <w:lang w:val="en-US" w:eastAsia="hr-HR"/>
              </w:rPr>
              <w:t xml:space="preserve">; </w:t>
            </w:r>
            <w:proofErr w:type="spellStart"/>
            <w:r w:rsidR="000E3605" w:rsidRPr="000E3605">
              <w:rPr>
                <w:rFonts w:ascii="Times New Roman" w:hAnsi="Times New Roman"/>
                <w:sz w:val="20"/>
                <w:szCs w:val="20"/>
                <w:lang w:val="en-US" w:eastAsia="hr-HR"/>
              </w:rPr>
              <w:t>dhe</w:t>
            </w:r>
            <w:proofErr w:type="spellEnd"/>
          </w:p>
          <w:p w14:paraId="4EC301B3" w14:textId="070B1700" w:rsidR="00280AD7" w:rsidRPr="00C32ECB" w:rsidRDefault="00280AD7" w:rsidP="00675FB0">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250479" w14:textId="7777777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2964A1" w14:textId="33D7FC69" w:rsidR="00280AD7" w:rsidRPr="00C32ECB" w:rsidRDefault="00F24DE3" w:rsidP="002C1498">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066A0C" w14:textId="34793683" w:rsidR="00280AD7" w:rsidRPr="00C32ECB" w:rsidRDefault="00164906" w:rsidP="002C1498">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1F4E56" w14:textId="77777777"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D0D1C60" w14:textId="77777777" w:rsidR="00280AD7" w:rsidRPr="00C32ECB" w:rsidRDefault="00280AD7" w:rsidP="002C1498">
            <w:pPr>
              <w:jc w:val="both"/>
              <w:rPr>
                <w:rFonts w:ascii="Times New Roman" w:hAnsi="Times New Roman"/>
                <w:sz w:val="20"/>
                <w:szCs w:val="20"/>
                <w:lang w:val="en-US"/>
              </w:rPr>
            </w:pPr>
          </w:p>
        </w:tc>
      </w:tr>
      <w:tr w:rsidR="00280AD7" w:rsidRPr="00C32ECB" w14:paraId="111D93A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3992C5" w14:textId="0279D11A" w:rsidR="00280AD7" w:rsidRPr="00C32ECB" w:rsidRDefault="00BE6BB6" w:rsidP="002C1498">
            <w:pPr>
              <w:jc w:val="both"/>
              <w:rPr>
                <w:rFonts w:ascii="Times New Roman" w:hAnsi="Times New Roman"/>
                <w:sz w:val="20"/>
                <w:szCs w:val="20"/>
                <w:lang w:val="en-US"/>
              </w:rPr>
            </w:pPr>
            <w:r w:rsidRPr="00B4188D">
              <w:rPr>
                <w:rFonts w:ascii="Times New Roman" w:hAnsi="Times New Roman"/>
                <w:sz w:val="20"/>
                <w:szCs w:val="20"/>
                <w:lang w:val="en-US"/>
              </w:rPr>
              <w:t>Neni</w:t>
            </w:r>
            <w:r>
              <w:rPr>
                <w:rFonts w:ascii="Times New Roman" w:hAnsi="Times New Roman"/>
                <w:sz w:val="20"/>
                <w:szCs w:val="20"/>
                <w:lang w:val="en-US"/>
              </w:rPr>
              <w:t>2</w:t>
            </w:r>
            <w:r w:rsidRPr="00B4188D">
              <w:rPr>
                <w:rFonts w:ascii="Times New Roman" w:hAnsi="Times New Roman"/>
                <w:sz w:val="20"/>
                <w:szCs w:val="20"/>
                <w:lang w:val="en-US"/>
              </w:rPr>
              <w:t xml:space="preserve">     pika </w:t>
            </w:r>
            <w:r>
              <w:rPr>
                <w:rFonts w:ascii="Times New Roman" w:hAnsi="Times New Roman"/>
                <w:sz w:val="20"/>
                <w:szCs w:val="20"/>
                <w:lang w:val="en-US"/>
              </w:rPr>
              <w:t>3.1</w:t>
            </w:r>
            <w:r w:rsidRPr="00B4188D">
              <w:rPr>
                <w:rFonts w:ascii="Times New Roman" w:hAnsi="Times New Roman"/>
                <w:sz w:val="20"/>
                <w:szCs w:val="20"/>
                <w:lang w:val="en-US"/>
              </w:rPr>
              <w:t>(</w:t>
            </w:r>
            <w:r>
              <w:rPr>
                <w:rFonts w:ascii="Times New Roman" w:hAnsi="Times New Roman"/>
                <w:sz w:val="20"/>
                <w:szCs w:val="20"/>
                <w:lang w:val="en-US"/>
              </w:rPr>
              <w:t>c</w:t>
            </w:r>
            <w:r w:rsidRPr="00B4188D">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99CC50" w14:textId="0729290A" w:rsidR="00B169F5" w:rsidRPr="00C32ECB" w:rsidRDefault="00BE6BB6" w:rsidP="00B169F5">
            <w:pPr>
              <w:jc w:val="both"/>
              <w:rPr>
                <w:rFonts w:ascii="Times New Roman" w:hAnsi="Times New Roman"/>
                <w:sz w:val="20"/>
                <w:szCs w:val="20"/>
                <w:lang w:val="en-US" w:eastAsia="hr-HR"/>
              </w:rPr>
            </w:pPr>
            <w:r w:rsidRPr="00BE6BB6">
              <w:rPr>
                <w:rFonts w:ascii="Times New Roman" w:hAnsi="Times New Roman"/>
                <w:sz w:val="20"/>
                <w:szCs w:val="20"/>
                <w:lang w:val="en-US" w:eastAsia="hr-HR"/>
              </w:rPr>
              <w:t>(c</w:t>
            </w:r>
            <w:r>
              <w:rPr>
                <w:rFonts w:ascii="Times New Roman" w:hAnsi="Times New Roman"/>
                <w:sz w:val="20"/>
                <w:szCs w:val="20"/>
                <w:lang w:val="en-US" w:eastAsia="hr-HR"/>
              </w:rPr>
              <w:t>)</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krijojë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qëllimet</w:t>
            </w:r>
            <w:proofErr w:type="spellEnd"/>
            <w:r w:rsidRPr="00BE6BB6">
              <w:rPr>
                <w:rFonts w:ascii="Times New Roman" w:hAnsi="Times New Roman"/>
                <w:sz w:val="20"/>
                <w:szCs w:val="20"/>
                <w:lang w:val="en-US" w:eastAsia="hr-HR"/>
              </w:rPr>
              <w:t xml:space="preserve"> e </w:t>
            </w:r>
            <w:proofErr w:type="spellStart"/>
            <w:r w:rsidRPr="00BE6BB6">
              <w:rPr>
                <w:rFonts w:ascii="Times New Roman" w:hAnsi="Times New Roman"/>
                <w:sz w:val="20"/>
                <w:szCs w:val="20"/>
                <w:lang w:val="en-US" w:eastAsia="hr-HR"/>
              </w:rPr>
              <w:t>paragrafit</w:t>
            </w:r>
            <w:proofErr w:type="spellEnd"/>
            <w:r w:rsidRPr="00BE6BB6">
              <w:rPr>
                <w:rFonts w:ascii="Times New Roman" w:hAnsi="Times New Roman"/>
                <w:sz w:val="20"/>
                <w:szCs w:val="20"/>
                <w:lang w:val="en-US" w:eastAsia="hr-HR"/>
              </w:rPr>
              <w:t xml:space="preserve"> 1(l), </w:t>
            </w:r>
            <w:proofErr w:type="spellStart"/>
            <w:r w:rsidRPr="00BE6BB6">
              <w:rPr>
                <w:rFonts w:ascii="Times New Roman" w:hAnsi="Times New Roman"/>
                <w:sz w:val="20"/>
                <w:szCs w:val="20"/>
                <w:lang w:val="en-US" w:eastAsia="hr-HR"/>
              </w:rPr>
              <w:t>një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listë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treguese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mjeteve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që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nuk</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duhen</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konsideruar</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si</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mjete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elektronike</w:t>
            </w:r>
            <w:proofErr w:type="spellEnd"/>
            <w:r w:rsidRPr="00BE6BB6">
              <w:rPr>
                <w:rFonts w:ascii="Times New Roman" w:hAnsi="Times New Roman"/>
                <w:sz w:val="20"/>
                <w:szCs w:val="20"/>
                <w:lang w:val="en-US" w:eastAsia="hr-HR"/>
              </w:rPr>
              <w:t xml:space="preserve">, duke </w:t>
            </w:r>
            <w:proofErr w:type="spellStart"/>
            <w:r w:rsidRPr="00BE6BB6">
              <w:rPr>
                <w:rFonts w:ascii="Times New Roman" w:hAnsi="Times New Roman"/>
                <w:sz w:val="20"/>
                <w:szCs w:val="20"/>
                <w:lang w:val="en-US" w:eastAsia="hr-HR"/>
              </w:rPr>
              <w:t>marrë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konsideratë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Shtojcën</w:t>
            </w:r>
            <w:proofErr w:type="spellEnd"/>
            <w:r w:rsidRPr="00BE6BB6">
              <w:rPr>
                <w:rFonts w:ascii="Times New Roman" w:hAnsi="Times New Roman"/>
                <w:sz w:val="20"/>
                <w:szCs w:val="20"/>
                <w:lang w:val="en-US" w:eastAsia="hr-HR"/>
              </w:rPr>
              <w:t xml:space="preserve"> V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Direktivës</w:t>
            </w:r>
            <w:proofErr w:type="spellEnd"/>
            <w:r w:rsidRPr="00BE6BB6">
              <w:rPr>
                <w:rFonts w:ascii="Times New Roman" w:hAnsi="Times New Roman"/>
                <w:sz w:val="20"/>
                <w:szCs w:val="20"/>
                <w:lang w:val="en-US" w:eastAsia="hr-HR"/>
              </w:rPr>
              <w:t xml:space="preserve"> 98/34/KE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Parlamentit</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Evropian</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Këshillit</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22 </w:t>
            </w:r>
            <w:proofErr w:type="spellStart"/>
            <w:r w:rsidRPr="00BE6BB6">
              <w:rPr>
                <w:rFonts w:ascii="Times New Roman" w:hAnsi="Times New Roman"/>
                <w:sz w:val="20"/>
                <w:szCs w:val="20"/>
                <w:lang w:val="en-US" w:eastAsia="hr-HR"/>
              </w:rPr>
              <w:t>qershorit</w:t>
            </w:r>
            <w:proofErr w:type="spellEnd"/>
            <w:r w:rsidRPr="00BE6BB6">
              <w:rPr>
                <w:rFonts w:ascii="Times New Roman" w:hAnsi="Times New Roman"/>
                <w:sz w:val="20"/>
                <w:szCs w:val="20"/>
                <w:lang w:val="en-US" w:eastAsia="hr-HR"/>
              </w:rPr>
              <w:t xml:space="preserve"> 1998 </w:t>
            </w:r>
            <w:proofErr w:type="spellStart"/>
            <w:r w:rsidRPr="00BE6BB6">
              <w:rPr>
                <w:rFonts w:ascii="Times New Roman" w:hAnsi="Times New Roman"/>
                <w:sz w:val="20"/>
                <w:szCs w:val="20"/>
                <w:lang w:val="en-US" w:eastAsia="hr-HR"/>
              </w:rPr>
              <w:t>që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përcakton</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një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procedurë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ofrimin</w:t>
            </w:r>
            <w:proofErr w:type="spellEnd"/>
            <w:r w:rsidRPr="00BE6BB6">
              <w:rPr>
                <w:rFonts w:ascii="Times New Roman" w:hAnsi="Times New Roman"/>
                <w:sz w:val="20"/>
                <w:szCs w:val="20"/>
                <w:lang w:val="en-US" w:eastAsia="hr-HR"/>
              </w:rPr>
              <w:t xml:space="preserve"> e </w:t>
            </w:r>
            <w:proofErr w:type="spellStart"/>
            <w:r w:rsidRPr="00BE6BB6">
              <w:rPr>
                <w:rFonts w:ascii="Times New Roman" w:hAnsi="Times New Roman"/>
                <w:sz w:val="20"/>
                <w:szCs w:val="20"/>
                <w:lang w:val="en-US" w:eastAsia="hr-HR"/>
              </w:rPr>
              <w:t>informacionit</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fushën</w:t>
            </w:r>
            <w:proofErr w:type="spellEnd"/>
            <w:r w:rsidRPr="00BE6BB6">
              <w:rPr>
                <w:rFonts w:ascii="Times New Roman" w:hAnsi="Times New Roman"/>
                <w:sz w:val="20"/>
                <w:szCs w:val="20"/>
                <w:lang w:val="en-US" w:eastAsia="hr-HR"/>
              </w:rPr>
              <w:t xml:space="preserve"> e </w:t>
            </w:r>
            <w:proofErr w:type="spellStart"/>
            <w:r w:rsidRPr="00BE6BB6">
              <w:rPr>
                <w:rFonts w:ascii="Times New Roman" w:hAnsi="Times New Roman"/>
                <w:sz w:val="20"/>
                <w:szCs w:val="20"/>
                <w:lang w:val="en-US" w:eastAsia="hr-HR"/>
              </w:rPr>
              <w:t>standardeve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rregulloreve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teknike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rregullave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mbi</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shërbimet</w:t>
            </w:r>
            <w:proofErr w:type="spellEnd"/>
            <w:r w:rsidRPr="00BE6BB6">
              <w:rPr>
                <w:rFonts w:ascii="Times New Roman" w:hAnsi="Times New Roman"/>
                <w:sz w:val="20"/>
                <w:szCs w:val="20"/>
                <w:lang w:val="en-US" w:eastAsia="hr-HR"/>
              </w:rPr>
              <w:t xml:space="preserve"> e </w:t>
            </w:r>
            <w:proofErr w:type="spellStart"/>
            <w:r w:rsidRPr="00BE6BB6">
              <w:rPr>
                <w:rFonts w:ascii="Times New Roman" w:hAnsi="Times New Roman"/>
                <w:sz w:val="20"/>
                <w:szCs w:val="20"/>
                <w:lang w:val="en-US" w:eastAsia="hr-HR"/>
              </w:rPr>
              <w:t>Shoqërisë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së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Informacionit</w:t>
            </w:r>
            <w:proofErr w:type="spellEnd"/>
            <w:r w:rsidRPr="00BE6BB6">
              <w:rPr>
                <w:rFonts w:ascii="Times New Roman" w:hAnsi="Times New Roman"/>
                <w:sz w:val="20"/>
                <w:szCs w:val="20"/>
                <w:lang w:val="en-US" w:eastAsia="hr-HR"/>
              </w:rPr>
              <w:t xml:space="preserve"> (1)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përputhje</w:t>
            </w:r>
            <w:proofErr w:type="spellEnd"/>
            <w:r w:rsidRPr="00BE6BB6">
              <w:rPr>
                <w:rFonts w:ascii="Times New Roman" w:hAnsi="Times New Roman"/>
                <w:sz w:val="20"/>
                <w:szCs w:val="20"/>
                <w:lang w:val="en-US" w:eastAsia="hr-HR"/>
              </w:rPr>
              <w:t xml:space="preserve"> me </w:t>
            </w:r>
            <w:proofErr w:type="spellStart"/>
            <w:r w:rsidRPr="00BE6BB6">
              <w:rPr>
                <w:rFonts w:ascii="Times New Roman" w:hAnsi="Times New Roman"/>
                <w:sz w:val="20"/>
                <w:szCs w:val="20"/>
                <w:lang w:val="en-US" w:eastAsia="hr-HR"/>
              </w:rPr>
              <w:t>procedurën</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rregullatore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përmendur</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Nenin 27(2).</w:t>
            </w:r>
          </w:p>
          <w:p w14:paraId="77C07A69" w14:textId="2E135630" w:rsidR="00280AD7" w:rsidRPr="00C32ECB" w:rsidRDefault="00280AD7" w:rsidP="00F4569F">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250F3F" w14:textId="7777777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6BC86" w14:textId="35CB8E70" w:rsidR="00280AD7" w:rsidRPr="00C32ECB" w:rsidRDefault="00F24DE3" w:rsidP="002C1498">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3B5C51" w14:textId="60081505" w:rsidR="00280AD7" w:rsidRPr="00C32ECB" w:rsidRDefault="00164906" w:rsidP="002C1498">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5137AA" w14:textId="77777777"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D13CFD" w14:textId="77777777" w:rsidR="00280AD7" w:rsidRPr="00C32ECB" w:rsidRDefault="00280AD7" w:rsidP="002C1498">
            <w:pPr>
              <w:jc w:val="both"/>
              <w:rPr>
                <w:rFonts w:ascii="Times New Roman" w:hAnsi="Times New Roman"/>
                <w:sz w:val="20"/>
                <w:szCs w:val="20"/>
                <w:lang w:val="en-US"/>
              </w:rPr>
            </w:pPr>
          </w:p>
        </w:tc>
      </w:tr>
      <w:tr w:rsidR="00280AD7" w:rsidRPr="00C32ECB" w14:paraId="1FEBB1A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D729DD" w14:textId="2C123D8B" w:rsidR="00C32ECB" w:rsidRPr="00C32ECB" w:rsidRDefault="00BE6BB6" w:rsidP="002C1498">
            <w:pPr>
              <w:jc w:val="both"/>
              <w:rPr>
                <w:rFonts w:ascii="Times New Roman" w:hAnsi="Times New Roman"/>
                <w:sz w:val="20"/>
                <w:szCs w:val="20"/>
                <w:lang w:val="en-US"/>
              </w:rPr>
            </w:pPr>
            <w:r w:rsidRPr="00BE6BB6">
              <w:rPr>
                <w:rFonts w:ascii="Times New Roman" w:hAnsi="Times New Roman"/>
                <w:sz w:val="20"/>
                <w:szCs w:val="20"/>
                <w:lang w:val="en-US"/>
              </w:rPr>
              <w:t>Neni</w:t>
            </w:r>
            <w:r>
              <w:rPr>
                <w:rFonts w:ascii="Times New Roman" w:hAnsi="Times New Roman"/>
                <w:sz w:val="20"/>
                <w:szCs w:val="20"/>
                <w:lang w:val="en-US"/>
              </w:rPr>
              <w:t>2</w:t>
            </w:r>
            <w:r w:rsidRPr="00BE6BB6">
              <w:rPr>
                <w:rFonts w:ascii="Times New Roman" w:hAnsi="Times New Roman"/>
                <w:sz w:val="20"/>
                <w:szCs w:val="20"/>
                <w:lang w:val="en-US"/>
              </w:rPr>
              <w:t xml:space="preserve">    </w:t>
            </w:r>
            <w:r w:rsidR="00FF75C7">
              <w:rPr>
                <w:rFonts w:ascii="Times New Roman" w:hAnsi="Times New Roman"/>
                <w:sz w:val="20"/>
                <w:szCs w:val="20"/>
                <w:lang w:val="en-US"/>
              </w:rPr>
              <w:t xml:space="preserve">  P</w:t>
            </w:r>
            <w:r w:rsidRPr="00BE6BB6">
              <w:rPr>
                <w:rFonts w:ascii="Times New Roman" w:hAnsi="Times New Roman"/>
                <w:sz w:val="20"/>
                <w:szCs w:val="20"/>
                <w:lang w:val="en-US"/>
              </w:rPr>
              <w:t xml:space="preserve">ika </w:t>
            </w:r>
            <w:r>
              <w:rPr>
                <w:rFonts w:ascii="Times New Roman" w:hAnsi="Times New Roman"/>
                <w:sz w:val="20"/>
                <w:szCs w:val="20"/>
                <w:lang w:val="en-US"/>
              </w:rPr>
              <w:t>3.2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6DE585" w14:textId="00D55C77" w:rsidR="00280AD7" w:rsidRPr="00C32ECB" w:rsidRDefault="00BE6BB6" w:rsidP="002C1498">
            <w:pPr>
              <w:jc w:val="both"/>
              <w:rPr>
                <w:rFonts w:ascii="Times New Roman" w:hAnsi="Times New Roman"/>
                <w:sz w:val="20"/>
                <w:szCs w:val="20"/>
                <w:lang w:val="en-US" w:eastAsia="hr-HR"/>
              </w:rPr>
            </w:pPr>
            <w:proofErr w:type="spellStart"/>
            <w:r w:rsidRPr="00BE6BB6">
              <w:rPr>
                <w:rFonts w:ascii="Times New Roman" w:hAnsi="Times New Roman"/>
                <w:sz w:val="20"/>
                <w:szCs w:val="20"/>
                <w:lang w:val="en-US" w:eastAsia="hr-HR"/>
              </w:rPr>
              <w:t>Masat</w:t>
            </w:r>
            <w:proofErr w:type="spellEnd"/>
            <w:r w:rsidRPr="00BE6BB6">
              <w:rPr>
                <w:rFonts w:ascii="Times New Roman" w:hAnsi="Times New Roman"/>
                <w:sz w:val="20"/>
                <w:szCs w:val="20"/>
                <w:lang w:val="en-US" w:eastAsia="hr-HR"/>
              </w:rPr>
              <w:t xml:space="preserve"> e </w:t>
            </w:r>
            <w:proofErr w:type="spellStart"/>
            <w:r w:rsidRPr="00BE6BB6">
              <w:rPr>
                <w:rFonts w:ascii="Times New Roman" w:hAnsi="Times New Roman"/>
                <w:sz w:val="20"/>
                <w:szCs w:val="20"/>
                <w:lang w:val="en-US" w:eastAsia="hr-HR"/>
              </w:rPr>
              <w:t>përmendura</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pikat</w:t>
            </w:r>
            <w:proofErr w:type="spellEnd"/>
            <w:r w:rsidRPr="00BE6BB6">
              <w:rPr>
                <w:rFonts w:ascii="Times New Roman" w:hAnsi="Times New Roman"/>
                <w:sz w:val="20"/>
                <w:szCs w:val="20"/>
                <w:lang w:val="en-US" w:eastAsia="hr-HR"/>
              </w:rPr>
              <w:t xml:space="preserve"> (a)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(b)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nënparagrafit</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dytë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përcaktohen</w:t>
            </w:r>
            <w:proofErr w:type="spellEnd"/>
            <w:r w:rsidRPr="00BE6BB6">
              <w:rPr>
                <w:rFonts w:ascii="Times New Roman" w:hAnsi="Times New Roman"/>
                <w:sz w:val="20"/>
                <w:szCs w:val="20"/>
                <w:lang w:val="en-US" w:eastAsia="hr-HR"/>
              </w:rPr>
              <w:t xml:space="preserve"> me </w:t>
            </w:r>
            <w:proofErr w:type="spellStart"/>
            <w:r w:rsidRPr="00BE6BB6">
              <w:rPr>
                <w:rFonts w:ascii="Times New Roman" w:hAnsi="Times New Roman"/>
                <w:sz w:val="20"/>
                <w:szCs w:val="20"/>
                <w:lang w:val="en-US" w:eastAsia="hr-HR"/>
              </w:rPr>
              <w:t>anë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akteve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deleguara</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përputhje</w:t>
            </w:r>
            <w:proofErr w:type="spellEnd"/>
            <w:r w:rsidRPr="00BE6BB6">
              <w:rPr>
                <w:rFonts w:ascii="Times New Roman" w:hAnsi="Times New Roman"/>
                <w:sz w:val="20"/>
                <w:szCs w:val="20"/>
                <w:lang w:val="en-US" w:eastAsia="hr-HR"/>
              </w:rPr>
              <w:t xml:space="preserve"> me </w:t>
            </w:r>
            <w:proofErr w:type="spellStart"/>
            <w:r w:rsidRPr="00BE6BB6">
              <w:rPr>
                <w:rFonts w:ascii="Times New Roman" w:hAnsi="Times New Roman"/>
                <w:sz w:val="20"/>
                <w:szCs w:val="20"/>
                <w:lang w:val="en-US" w:eastAsia="hr-HR"/>
              </w:rPr>
              <w:t>nenin</w:t>
            </w:r>
            <w:proofErr w:type="spellEnd"/>
            <w:r w:rsidRPr="00BE6BB6">
              <w:rPr>
                <w:rFonts w:ascii="Times New Roman" w:hAnsi="Times New Roman"/>
                <w:sz w:val="20"/>
                <w:szCs w:val="20"/>
                <w:lang w:val="en-US" w:eastAsia="hr-HR"/>
              </w:rPr>
              <w:t xml:space="preserve"> 27(2a), (2b)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(2c),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varësi</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kushteve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neneve</w:t>
            </w:r>
            <w:proofErr w:type="spellEnd"/>
            <w:r w:rsidRPr="00BE6BB6">
              <w:rPr>
                <w:rFonts w:ascii="Times New Roman" w:hAnsi="Times New Roman"/>
                <w:sz w:val="20"/>
                <w:szCs w:val="20"/>
                <w:lang w:val="en-US" w:eastAsia="hr-HR"/>
              </w:rPr>
              <w:t xml:space="preserve"> 27a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27b.</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0AD7D0" w14:textId="2112D6D0"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061EC1" w14:textId="29C554AD" w:rsidR="00280AD7" w:rsidRPr="00C32ECB" w:rsidRDefault="00F24DE3" w:rsidP="00C26E6D">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6A3F0" w14:textId="48C913A4" w:rsidR="00280AD7" w:rsidRPr="00C32ECB" w:rsidRDefault="00164906" w:rsidP="002C1498">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5BEF26" w14:textId="071417FB"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F27126" w14:textId="77777777" w:rsidR="00280AD7" w:rsidRPr="00C32ECB" w:rsidRDefault="00280AD7" w:rsidP="002C1498">
            <w:pPr>
              <w:jc w:val="both"/>
              <w:rPr>
                <w:rFonts w:ascii="Times New Roman" w:hAnsi="Times New Roman"/>
                <w:sz w:val="20"/>
                <w:szCs w:val="20"/>
                <w:lang w:val="en-US"/>
              </w:rPr>
            </w:pPr>
          </w:p>
        </w:tc>
      </w:tr>
      <w:tr w:rsidR="00280AD7" w:rsidRPr="00C32ECB" w14:paraId="6482423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E13F1E3" w14:textId="7608721A" w:rsidR="00280AD7" w:rsidRPr="00C32ECB" w:rsidRDefault="00BE6BB6" w:rsidP="002C1498">
            <w:pPr>
              <w:jc w:val="both"/>
              <w:rPr>
                <w:rFonts w:ascii="Times New Roman" w:hAnsi="Times New Roman"/>
                <w:sz w:val="20"/>
                <w:szCs w:val="20"/>
                <w:lang w:val="en-US"/>
              </w:rPr>
            </w:pPr>
            <w:r w:rsidRPr="00BE6BB6">
              <w:rPr>
                <w:rFonts w:ascii="Times New Roman" w:hAnsi="Times New Roman"/>
                <w:sz w:val="20"/>
                <w:szCs w:val="20"/>
                <w:lang w:val="en-US"/>
              </w:rPr>
              <w:t>Neni</w:t>
            </w:r>
            <w:r>
              <w:rPr>
                <w:rFonts w:ascii="Times New Roman" w:hAnsi="Times New Roman"/>
                <w:sz w:val="20"/>
                <w:szCs w:val="20"/>
                <w:lang w:val="en-US"/>
              </w:rPr>
              <w:t>3</w:t>
            </w:r>
            <w:r w:rsidRPr="00BE6BB6">
              <w:rPr>
                <w:rFonts w:ascii="Times New Roman" w:hAnsi="Times New Roman"/>
                <w:sz w:val="20"/>
                <w:szCs w:val="20"/>
                <w:lang w:val="en-US"/>
              </w:rPr>
              <w:t xml:space="preserve">    </w:t>
            </w:r>
            <w:r w:rsidR="00FF75C7">
              <w:rPr>
                <w:rFonts w:ascii="Times New Roman" w:hAnsi="Times New Roman"/>
                <w:sz w:val="20"/>
                <w:szCs w:val="20"/>
                <w:lang w:val="en-US"/>
              </w:rPr>
              <w:t xml:space="preserve">  P</w:t>
            </w:r>
            <w:r w:rsidRPr="00BE6BB6">
              <w:rPr>
                <w:rFonts w:ascii="Times New Roman" w:hAnsi="Times New Roman"/>
                <w:sz w:val="20"/>
                <w:szCs w:val="20"/>
                <w:lang w:val="en-US"/>
              </w:rPr>
              <w:t xml:space="preserve">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28D9110" w14:textId="2FC7580B" w:rsidR="00B169F5" w:rsidRPr="00C32ECB" w:rsidRDefault="00BE6BB6" w:rsidP="00B169F5">
            <w:pPr>
              <w:jc w:val="both"/>
              <w:rPr>
                <w:rFonts w:ascii="Times New Roman" w:hAnsi="Times New Roman"/>
                <w:sz w:val="20"/>
                <w:szCs w:val="20"/>
                <w:lang w:val="en-US" w:eastAsia="hr-HR"/>
              </w:rPr>
            </w:pPr>
            <w:r w:rsidRPr="00BE6BB6">
              <w:rPr>
                <w:rFonts w:ascii="Times New Roman" w:hAnsi="Times New Roman"/>
                <w:sz w:val="20"/>
                <w:szCs w:val="20"/>
                <w:lang w:val="en-US" w:eastAsia="hr-HR"/>
              </w:rPr>
              <w:t xml:space="preserve">1.Shteti </w:t>
            </w:r>
            <w:proofErr w:type="spellStart"/>
            <w:r w:rsidRPr="00BE6BB6">
              <w:rPr>
                <w:rFonts w:ascii="Times New Roman" w:hAnsi="Times New Roman"/>
                <w:sz w:val="20"/>
                <w:szCs w:val="20"/>
                <w:lang w:val="en-US" w:eastAsia="hr-HR"/>
              </w:rPr>
              <w:t>Anëtar</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i</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origjinës</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mund</w:t>
            </w:r>
            <w:proofErr w:type="spellEnd"/>
            <w:r w:rsidRPr="00BE6BB6">
              <w:rPr>
                <w:rFonts w:ascii="Times New Roman" w:hAnsi="Times New Roman"/>
                <w:sz w:val="20"/>
                <w:szCs w:val="20"/>
                <w:lang w:val="en-US" w:eastAsia="hr-HR"/>
              </w:rPr>
              <w:t xml:space="preserve"> ta </w:t>
            </w:r>
            <w:proofErr w:type="spellStart"/>
            <w:r w:rsidRPr="00BE6BB6">
              <w:rPr>
                <w:rFonts w:ascii="Times New Roman" w:hAnsi="Times New Roman"/>
                <w:sz w:val="20"/>
                <w:szCs w:val="20"/>
                <w:lang w:val="en-US" w:eastAsia="hr-HR"/>
              </w:rPr>
              <w:t>bëjë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një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emetues</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nënshtruar</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kërkesave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rrepta</w:t>
            </w:r>
            <w:proofErr w:type="spellEnd"/>
            <w:r w:rsidRPr="00BE6BB6">
              <w:rPr>
                <w:rFonts w:ascii="Times New Roman" w:hAnsi="Times New Roman"/>
                <w:sz w:val="20"/>
                <w:szCs w:val="20"/>
                <w:lang w:val="en-US" w:eastAsia="hr-HR"/>
              </w:rPr>
              <w:t xml:space="preserve"> se </w:t>
            </w:r>
            <w:proofErr w:type="spellStart"/>
            <w:r w:rsidRPr="00BE6BB6">
              <w:rPr>
                <w:rFonts w:ascii="Times New Roman" w:hAnsi="Times New Roman"/>
                <w:sz w:val="20"/>
                <w:szCs w:val="20"/>
                <w:lang w:val="en-US" w:eastAsia="hr-HR"/>
              </w:rPr>
              <w:t>ato</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përcaktuara</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këtë</w:t>
            </w:r>
            <w:proofErr w:type="spellEnd"/>
            <w:r w:rsidRPr="00BE6BB6">
              <w:rPr>
                <w:rFonts w:ascii="Times New Roman" w:hAnsi="Times New Roman"/>
                <w:sz w:val="20"/>
                <w:szCs w:val="20"/>
                <w:lang w:val="en-US" w:eastAsia="hr-HR"/>
              </w:rPr>
              <w:t xml:space="preserve"> Direktivë, </w:t>
            </w:r>
            <w:proofErr w:type="spellStart"/>
            <w:r w:rsidRPr="00BE6BB6">
              <w:rPr>
                <w:rFonts w:ascii="Times New Roman" w:hAnsi="Times New Roman"/>
                <w:sz w:val="20"/>
                <w:szCs w:val="20"/>
                <w:lang w:val="en-US" w:eastAsia="hr-HR"/>
              </w:rPr>
              <w:t>përveçse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mund</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t'u</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kërkojë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emetuesve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publikojnë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informacione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financiare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periodike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një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mënyrë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më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shpeshtë</w:t>
            </w:r>
            <w:proofErr w:type="spellEnd"/>
            <w:r w:rsidRPr="00BE6BB6">
              <w:rPr>
                <w:rFonts w:ascii="Times New Roman" w:hAnsi="Times New Roman"/>
                <w:sz w:val="20"/>
                <w:szCs w:val="20"/>
                <w:lang w:val="en-US" w:eastAsia="hr-HR"/>
              </w:rPr>
              <w:t xml:space="preserve"> se </w:t>
            </w:r>
            <w:proofErr w:type="spellStart"/>
            <w:r w:rsidRPr="00BE6BB6">
              <w:rPr>
                <w:rFonts w:ascii="Times New Roman" w:hAnsi="Times New Roman"/>
                <w:sz w:val="20"/>
                <w:szCs w:val="20"/>
                <w:lang w:val="en-US" w:eastAsia="hr-HR"/>
              </w:rPr>
              <w:t>raportet</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financiare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vjetore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përmendura</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nenin</w:t>
            </w:r>
            <w:proofErr w:type="spellEnd"/>
            <w:r w:rsidRPr="00BE6BB6">
              <w:rPr>
                <w:rFonts w:ascii="Times New Roman" w:hAnsi="Times New Roman"/>
                <w:sz w:val="20"/>
                <w:szCs w:val="20"/>
                <w:lang w:val="en-US" w:eastAsia="hr-HR"/>
              </w:rPr>
              <w:t xml:space="preserve"> 4 </w:t>
            </w:r>
            <w:proofErr w:type="spellStart"/>
            <w:r w:rsidRPr="00BE6BB6">
              <w:rPr>
                <w:rFonts w:ascii="Times New Roman" w:hAnsi="Times New Roman"/>
                <w:sz w:val="20"/>
                <w:szCs w:val="20"/>
                <w:lang w:val="en-US" w:eastAsia="hr-HR"/>
              </w:rPr>
              <w:t>dhe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raportet</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financiare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gjashtëmujore</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të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përmendura</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në</w:t>
            </w:r>
            <w:proofErr w:type="spellEnd"/>
            <w:r w:rsidRPr="00BE6BB6">
              <w:rPr>
                <w:rFonts w:ascii="Times New Roman" w:hAnsi="Times New Roman"/>
                <w:sz w:val="20"/>
                <w:szCs w:val="20"/>
                <w:lang w:val="en-US" w:eastAsia="hr-HR"/>
              </w:rPr>
              <w:t xml:space="preserve"> </w:t>
            </w:r>
            <w:proofErr w:type="spellStart"/>
            <w:r w:rsidRPr="00BE6BB6">
              <w:rPr>
                <w:rFonts w:ascii="Times New Roman" w:hAnsi="Times New Roman"/>
                <w:sz w:val="20"/>
                <w:szCs w:val="20"/>
                <w:lang w:val="en-US" w:eastAsia="hr-HR"/>
              </w:rPr>
              <w:t>nenin</w:t>
            </w:r>
            <w:proofErr w:type="spellEnd"/>
            <w:r w:rsidRPr="00BE6BB6">
              <w:rPr>
                <w:rFonts w:ascii="Times New Roman" w:hAnsi="Times New Roman"/>
                <w:sz w:val="20"/>
                <w:szCs w:val="20"/>
                <w:lang w:val="en-US" w:eastAsia="hr-HR"/>
              </w:rPr>
              <w:t xml:space="preserve"> 5.</w:t>
            </w:r>
          </w:p>
          <w:p w14:paraId="0E337E44" w14:textId="61C1DAA7" w:rsidR="00280AD7" w:rsidRPr="00C32ECB" w:rsidRDefault="00280AD7" w:rsidP="00A46DDB">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7FA049" w14:textId="44BAF81A"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350975" w14:textId="1D3457FA" w:rsidR="00280AD7" w:rsidRPr="00C32ECB" w:rsidRDefault="00F24DE3" w:rsidP="006D0448">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8876D" w14:textId="239AEB24" w:rsidR="00280AD7" w:rsidRPr="00C32ECB" w:rsidRDefault="00164906" w:rsidP="006D0448">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3023BC" w14:textId="740181F9"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D7CA8D" w14:textId="72820A9D" w:rsidR="00280AD7" w:rsidRPr="00C32ECB" w:rsidRDefault="00E90105" w:rsidP="002C1498">
            <w:pPr>
              <w:jc w:val="both"/>
              <w:rPr>
                <w:rFonts w:ascii="Times New Roman" w:hAnsi="Times New Roman"/>
                <w:sz w:val="20"/>
                <w:szCs w:val="20"/>
                <w:lang w:val="en-US"/>
              </w:rPr>
            </w:pPr>
            <w:proofErr w:type="spellStart"/>
            <w:r w:rsidRPr="00E90105">
              <w:rPr>
                <w:rFonts w:ascii="Times New Roman" w:hAnsi="Times New Roman"/>
                <w:sz w:val="20"/>
                <w:szCs w:val="20"/>
                <w:lang w:val="en-US"/>
              </w:rPr>
              <w:t>Meqenëse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Direktiva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përdor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termin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mund</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kjo</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dispozitë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opsionale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nuk</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vendos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ndonjë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detyrim</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ligjor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mbi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Shtetet</w:t>
            </w:r>
            <w:proofErr w:type="spellEnd"/>
            <w:r w:rsidRPr="00E90105">
              <w:rPr>
                <w:rFonts w:ascii="Times New Roman" w:hAnsi="Times New Roman"/>
                <w:sz w:val="20"/>
                <w:szCs w:val="20"/>
                <w:lang w:val="en-US"/>
              </w:rPr>
              <w:t xml:space="preserve"> Anëtare.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këtë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arsye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nuk</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kërkohet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përfshihet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ligjin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kombëtar</w:t>
            </w:r>
            <w:proofErr w:type="spellEnd"/>
            <w:r w:rsidRPr="00E90105">
              <w:rPr>
                <w:rFonts w:ascii="Times New Roman" w:hAnsi="Times New Roman"/>
                <w:sz w:val="20"/>
                <w:szCs w:val="20"/>
                <w:lang w:val="en-US"/>
              </w:rPr>
              <w:t>.</w:t>
            </w:r>
          </w:p>
        </w:tc>
      </w:tr>
      <w:tr w:rsidR="00280AD7" w:rsidRPr="00C32ECB" w14:paraId="465299F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32532E" w14:textId="5CFD75C4" w:rsidR="00280AD7" w:rsidRPr="00C32ECB" w:rsidRDefault="00BE6BB6" w:rsidP="002C1498">
            <w:pPr>
              <w:jc w:val="both"/>
              <w:rPr>
                <w:rFonts w:ascii="Times New Roman" w:hAnsi="Times New Roman"/>
                <w:sz w:val="20"/>
                <w:szCs w:val="20"/>
                <w:lang w:val="en-US"/>
              </w:rPr>
            </w:pPr>
            <w:r w:rsidRPr="00BE6BB6">
              <w:rPr>
                <w:rFonts w:ascii="Times New Roman" w:hAnsi="Times New Roman"/>
                <w:sz w:val="20"/>
                <w:szCs w:val="20"/>
                <w:lang w:val="en-US"/>
              </w:rPr>
              <w:lastRenderedPageBreak/>
              <w:t xml:space="preserve">Neni3    </w:t>
            </w:r>
            <w:r w:rsidR="00FF75C7">
              <w:rPr>
                <w:rFonts w:ascii="Times New Roman" w:hAnsi="Times New Roman"/>
                <w:sz w:val="20"/>
                <w:szCs w:val="20"/>
                <w:lang w:val="en-US"/>
              </w:rPr>
              <w:t xml:space="preserve">  P</w:t>
            </w:r>
            <w:r w:rsidRPr="00BE6BB6">
              <w:rPr>
                <w:rFonts w:ascii="Times New Roman" w:hAnsi="Times New Roman"/>
                <w:sz w:val="20"/>
                <w:szCs w:val="20"/>
                <w:lang w:val="en-US"/>
              </w:rPr>
              <w:t>ika 1</w:t>
            </w:r>
            <w:r>
              <w:rPr>
                <w:rFonts w:ascii="Times New Roman" w:hAnsi="Times New Roman"/>
                <w:sz w:val="20"/>
                <w:szCs w:val="20"/>
                <w:lang w:val="en-US"/>
              </w:rPr>
              <w:t>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94FEA8C" w14:textId="703C290A"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Duke anashkaluar paragrafin 1, Anëtari i vendit</w:t>
            </w:r>
          </w:p>
          <w:p w14:paraId="6C571D27" w14:textId="4EFF5ADE"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Shtetet mund t'u kërkojnë emetuesve të publikojnë informacione financiare periodike shtesë në një bazë më të shpeshtë se raportet financiare vjetore të përmendura në nenin 4 dhe raportet financiare gjashtëmujore të përmendura në nenin 5, kur plotësohen kushtet e mëposhtme:</w:t>
            </w:r>
          </w:p>
          <w:p w14:paraId="3E31A985" w14:textId="354DE8C4"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 informacioni financiar shtesë periodik nuk përbën një barrë financiare joproporcionale në Shtetin Anëtar përkatës, veçanërisht për emetuesit e vegjël dhe të mesëm përkatës, dhe</w:t>
            </w:r>
          </w:p>
          <w:p w14:paraId="6B3174E6" w14:textId="08E7732F"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 përmbajtja e informacionit financiar periodik shtesë të kërkuar është në përpjesëtim me faktorët që kontribuojnë në vendimet e investimit nga investitorët në Shtetin Anëtar përkatës.</w:t>
            </w:r>
          </w:p>
          <w:p w14:paraId="3A7F8D5E" w14:textId="323A8C98"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Përpara se të marrin një vendim që u kërkon emetuesve të publikojnë informacione financiare periodike shtesë, Shtetet Anëtare duhet të vlerësojnë nëse këto kërkesa shtesë mund të çojnë në një fokus të tepruar në rezultatet dhe performancën afatshkurtër të emetuesve dhe nëse ato mund të ndikojnë negativisht në aftësinë e emetuesve të vegjël dhe të mesëm për të pasur akses në tregjet e rregulluara.</w:t>
            </w:r>
          </w:p>
          <w:p w14:paraId="3D4FFF21" w14:textId="0B3077BE"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Kjo nuk cenon aftësinë e Shteteve Anëtare për të kërkuar publikimin e informacionit financiar shtesë periodik nga emetuesit që janë institucione financiare.</w:t>
            </w:r>
          </w:p>
          <w:p w14:paraId="0816F55B" w14:textId="5D6E634D"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Shteti Anëtar i origjinës nuk mund ta nënshtrojë një mbajtës aksionesh, ose një person fizik ose juridik të përmendur në nenin 10 ose 13, ndaj kërkesave më të rrepta se ato të përcaktuara në këtë Direktivë, përveç kur:</w:t>
            </w:r>
          </w:p>
          <w:p w14:paraId="756F0827" w14:textId="29AFEBE1"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(i)vendosjen e pragjeve më të ulëta ose shtesë të njoftimit sesa ato të përcaktuara në nenin 9(1) dhe kërkimin e njoftimeve ekuivalente në lidhje me pragjet e bazuara në zotërimet e kapitalit;</w:t>
            </w:r>
          </w:p>
          <w:p w14:paraId="60DC9C7C" w14:textId="5C55FC1D" w:rsidR="00BE6BB6"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(ii)duke zbatuar kërkesa më të rrepta se ato të përmendura në Nenin 12; ose</w:t>
            </w:r>
          </w:p>
          <w:p w14:paraId="49E264EB" w14:textId="159D8473" w:rsidR="00B169F5" w:rsidRPr="00E52793" w:rsidRDefault="00BE6BB6" w:rsidP="00BE6BB6">
            <w:pPr>
              <w:jc w:val="both"/>
              <w:rPr>
                <w:rFonts w:ascii="Times New Roman" w:hAnsi="Times New Roman"/>
                <w:sz w:val="20"/>
                <w:szCs w:val="20"/>
                <w:lang w:val="it-IT" w:eastAsia="hr-HR"/>
              </w:rPr>
            </w:pPr>
            <w:r w:rsidRPr="00E52793">
              <w:rPr>
                <w:rFonts w:ascii="Times New Roman" w:hAnsi="Times New Roman"/>
                <w:sz w:val="20"/>
                <w:szCs w:val="20"/>
                <w:lang w:val="it-IT" w:eastAsia="hr-HR"/>
              </w:rPr>
              <w:t xml:space="preserve">(iii)zbatimin e ligjeve, rregulloreve ose dispozitave administrative të miratuara në lidhje me ofertat e marrjes në kontroll, transaksionet e bashkimit dhe transaksione të tjera që ndikojnë në pronësinë ose kontrollin e kompanive, të mbikëqyrura nga autoritetet e emëruara nga Shtetet Anëtare në përputhje me Nenin 4 të Direktivës 2004/25/KE të Parlamentit Evropian dhe të Këshillit të 21 prillit 2004 mbi ofertat e marrjes </w:t>
            </w:r>
            <w:r w:rsidRPr="00E52793">
              <w:rPr>
                <w:rFonts w:ascii="Times New Roman" w:hAnsi="Times New Roman"/>
                <w:sz w:val="20"/>
                <w:szCs w:val="20"/>
                <w:lang w:val="it-IT" w:eastAsia="hr-HR"/>
              </w:rPr>
              <w:lastRenderedPageBreak/>
              <w:t>në kontroll .</w:t>
            </w:r>
          </w:p>
          <w:p w14:paraId="67ADC22F" w14:textId="4642700D" w:rsidR="00280AD7" w:rsidRPr="00E52793" w:rsidRDefault="00280AD7" w:rsidP="00E96123">
            <w:pPr>
              <w:jc w:val="both"/>
              <w:rPr>
                <w:rFonts w:ascii="Times New Roman" w:hAnsi="Times New Roman"/>
                <w:sz w:val="20"/>
                <w:szCs w:val="20"/>
                <w:lang w:val="it-IT"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FF60F1" w14:textId="658F4FB7" w:rsidR="00280AD7" w:rsidRPr="00E52793" w:rsidRDefault="00280AD7" w:rsidP="002C1498">
            <w:pPr>
              <w:jc w:val="both"/>
              <w:rPr>
                <w:rFonts w:ascii="Times New Roman" w:hAnsi="Times New Roman"/>
                <w:sz w:val="20"/>
                <w:szCs w:val="20"/>
                <w:lang w:val="it-IT"/>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36A530" w14:textId="094BAE2E" w:rsidR="00280AD7" w:rsidRPr="00C32ECB" w:rsidRDefault="00F24DE3" w:rsidP="00FD4EDC">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6BFFA5" w14:textId="7F1E9893" w:rsidR="00280AD7" w:rsidRPr="00C32ECB" w:rsidRDefault="00164906" w:rsidP="00FD4EDC">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3B5BA5" w14:textId="28186230"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37A8C6" w14:textId="77777777" w:rsidR="00280AD7" w:rsidRPr="00C32ECB" w:rsidRDefault="00280AD7" w:rsidP="002C1498">
            <w:pPr>
              <w:jc w:val="both"/>
              <w:rPr>
                <w:rFonts w:ascii="Times New Roman" w:hAnsi="Times New Roman"/>
                <w:sz w:val="20"/>
                <w:szCs w:val="20"/>
                <w:lang w:val="en-US"/>
              </w:rPr>
            </w:pPr>
          </w:p>
        </w:tc>
      </w:tr>
      <w:tr w:rsidR="00280AD7" w:rsidRPr="00C32ECB" w14:paraId="79C5613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37765D" w14:textId="28A127A4" w:rsidR="00280AD7" w:rsidRPr="00C32ECB" w:rsidRDefault="009765C3" w:rsidP="002C1498">
            <w:pPr>
              <w:jc w:val="both"/>
              <w:rPr>
                <w:rFonts w:ascii="Times New Roman" w:hAnsi="Times New Roman"/>
                <w:sz w:val="20"/>
                <w:szCs w:val="20"/>
                <w:lang w:val="en-US"/>
              </w:rPr>
            </w:pPr>
            <w:r w:rsidRPr="00BE6BB6">
              <w:rPr>
                <w:rFonts w:ascii="Times New Roman" w:hAnsi="Times New Roman"/>
                <w:sz w:val="20"/>
                <w:szCs w:val="20"/>
                <w:lang w:val="en-US"/>
              </w:rPr>
              <w:t xml:space="preserve">Neni3    </w:t>
            </w:r>
            <w:r w:rsidR="00FF75C7">
              <w:rPr>
                <w:rFonts w:ascii="Times New Roman" w:hAnsi="Times New Roman"/>
                <w:sz w:val="20"/>
                <w:szCs w:val="20"/>
                <w:lang w:val="en-US"/>
              </w:rPr>
              <w:t xml:space="preserve">  P</w:t>
            </w:r>
            <w:r w:rsidRPr="00BE6BB6">
              <w:rPr>
                <w:rFonts w:ascii="Times New Roman" w:hAnsi="Times New Roman"/>
                <w:sz w:val="20"/>
                <w:szCs w:val="20"/>
                <w:lang w:val="en-US"/>
              </w:rPr>
              <w:t xml:space="preserve">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C786B1D" w14:textId="77777777" w:rsidR="009765C3" w:rsidRPr="00E52793" w:rsidRDefault="009765C3" w:rsidP="009765C3">
            <w:pPr>
              <w:jc w:val="both"/>
              <w:rPr>
                <w:rFonts w:ascii="Times New Roman" w:hAnsi="Times New Roman"/>
                <w:sz w:val="20"/>
                <w:szCs w:val="20"/>
                <w:lang w:val="de-DE" w:eastAsia="hr-HR"/>
              </w:rPr>
            </w:pPr>
            <w:r w:rsidRPr="00E52793">
              <w:rPr>
                <w:rFonts w:ascii="Times New Roman" w:hAnsi="Times New Roman"/>
                <w:sz w:val="20"/>
                <w:szCs w:val="20"/>
                <w:lang w:val="de-DE" w:eastAsia="hr-HR"/>
              </w:rPr>
              <w:t>2. Një Shtet Anëtar pritës nuk mund të:</w:t>
            </w:r>
          </w:p>
          <w:p w14:paraId="1528289B" w14:textId="2D85EC62" w:rsidR="00B169F5" w:rsidRPr="00E52793" w:rsidRDefault="009765C3" w:rsidP="009765C3">
            <w:pPr>
              <w:jc w:val="both"/>
              <w:rPr>
                <w:rFonts w:ascii="Times New Roman" w:hAnsi="Times New Roman"/>
                <w:sz w:val="20"/>
                <w:szCs w:val="20"/>
                <w:lang w:val="de-DE" w:eastAsia="hr-HR"/>
              </w:rPr>
            </w:pPr>
            <w:r w:rsidRPr="00E52793">
              <w:rPr>
                <w:rFonts w:ascii="Times New Roman" w:hAnsi="Times New Roman"/>
                <w:sz w:val="20"/>
                <w:szCs w:val="20"/>
                <w:lang w:val="de-DE" w:eastAsia="hr-HR"/>
              </w:rPr>
              <w:t>(a)</w:t>
            </w:r>
            <w:r w:rsidRPr="00E52793">
              <w:rPr>
                <w:rFonts w:ascii="Times New Roman" w:hAnsi="Times New Roman"/>
                <w:sz w:val="20"/>
                <w:szCs w:val="20"/>
                <w:lang w:val="de-DE" w:eastAsia="hr-HR"/>
              </w:rPr>
              <w:tab/>
              <w:t>në lidhje me pranimin e letrave me vlerë në një treg të rregulluar në territorin e saj, të vendosë kërkesa zbulimi më të rrepta se ato të përcaktuara në këtë Direktivë ose në Nenin 6 të Direktivës 2003/6/KE;</w:t>
            </w:r>
          </w:p>
          <w:p w14:paraId="25C4B75C" w14:textId="36FCBC8A" w:rsidR="00280AD7" w:rsidRPr="00E52793" w:rsidRDefault="00280AD7" w:rsidP="00E96123">
            <w:pPr>
              <w:jc w:val="both"/>
              <w:rPr>
                <w:rFonts w:ascii="Times New Roman" w:hAnsi="Times New Roman"/>
                <w:sz w:val="20"/>
                <w:szCs w:val="20"/>
                <w:lang w:val="de-DE"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BB1BB8" w14:textId="67CCFB48" w:rsidR="00280AD7" w:rsidRPr="00E52793" w:rsidRDefault="00280AD7" w:rsidP="002C1498">
            <w:pPr>
              <w:jc w:val="both"/>
              <w:rPr>
                <w:rFonts w:ascii="Times New Roman" w:hAnsi="Times New Roman"/>
                <w:sz w:val="20"/>
                <w:szCs w:val="20"/>
                <w:lang w:val="de-DE"/>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230668" w14:textId="74FDE3E2" w:rsidR="00280AD7" w:rsidRPr="00C32ECB" w:rsidRDefault="00F24DE3" w:rsidP="004170E8">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029C6B" w14:textId="77777777" w:rsidR="00280AD7" w:rsidRDefault="00164906" w:rsidP="004170E8">
            <w:pPr>
              <w:jc w:val="both"/>
              <w:rPr>
                <w:rFonts w:ascii="Times New Roman" w:hAnsi="Times New Roman"/>
                <w:sz w:val="20"/>
                <w:szCs w:val="20"/>
                <w:lang w:val="en-US" w:eastAsia="hr-HR"/>
              </w:rPr>
            </w:pPr>
            <w:r>
              <w:rPr>
                <w:rFonts w:ascii="Times New Roman" w:hAnsi="Times New Roman"/>
                <w:sz w:val="20"/>
                <w:szCs w:val="20"/>
                <w:lang w:val="en-US" w:eastAsia="hr-HR"/>
              </w:rPr>
              <w:t>N/A</w:t>
            </w:r>
          </w:p>
          <w:p w14:paraId="01B9B633" w14:textId="2F9AD36A" w:rsidR="00164906" w:rsidRPr="00C32ECB" w:rsidRDefault="00164906" w:rsidP="004170E8">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8F8404" w14:textId="4A7B80B6"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C85DDB" w14:textId="77777777" w:rsidR="00280AD7" w:rsidRPr="00C32ECB" w:rsidRDefault="00280AD7" w:rsidP="002C1498">
            <w:pPr>
              <w:jc w:val="both"/>
              <w:rPr>
                <w:rFonts w:ascii="Times New Roman" w:hAnsi="Times New Roman"/>
                <w:sz w:val="20"/>
                <w:szCs w:val="20"/>
                <w:lang w:val="en-US"/>
              </w:rPr>
            </w:pPr>
          </w:p>
        </w:tc>
      </w:tr>
      <w:tr w:rsidR="00280AD7" w:rsidRPr="00C32ECB" w14:paraId="7B03943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28BCA4" w14:textId="0C1A5C4B" w:rsidR="00280AD7" w:rsidRPr="00C32ECB" w:rsidRDefault="009765C3" w:rsidP="002C1498">
            <w:pPr>
              <w:jc w:val="both"/>
              <w:rPr>
                <w:rFonts w:ascii="Times New Roman" w:hAnsi="Times New Roman"/>
                <w:sz w:val="20"/>
                <w:szCs w:val="20"/>
                <w:lang w:val="en-US"/>
              </w:rPr>
            </w:pPr>
            <w:r w:rsidRPr="009765C3">
              <w:rPr>
                <w:rFonts w:ascii="Times New Roman" w:hAnsi="Times New Roman"/>
                <w:sz w:val="20"/>
                <w:szCs w:val="20"/>
                <w:lang w:val="en-US"/>
              </w:rPr>
              <w:t xml:space="preserve">Neni3    </w:t>
            </w:r>
            <w:r w:rsidR="00FF75C7">
              <w:rPr>
                <w:rFonts w:ascii="Times New Roman" w:hAnsi="Times New Roman"/>
                <w:sz w:val="20"/>
                <w:szCs w:val="20"/>
                <w:lang w:val="en-US"/>
              </w:rPr>
              <w:t xml:space="preserve">  P</w:t>
            </w:r>
            <w:r w:rsidRPr="009765C3">
              <w:rPr>
                <w:rFonts w:ascii="Times New Roman" w:hAnsi="Times New Roman"/>
                <w:sz w:val="20"/>
                <w:szCs w:val="20"/>
                <w:lang w:val="en-US"/>
              </w:rPr>
              <w:t>ika 2</w:t>
            </w:r>
            <w:r>
              <w:rPr>
                <w:rFonts w:ascii="Times New Roman" w:hAnsi="Times New Roman"/>
                <w:sz w:val="20"/>
                <w:szCs w:val="20"/>
                <w:lang w:val="en-US"/>
              </w:rPr>
              <w:t>(b)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599D1D" w14:textId="525E95F5" w:rsidR="00B169F5" w:rsidRPr="00C32ECB" w:rsidRDefault="009765C3" w:rsidP="00B169F5">
            <w:pPr>
              <w:jc w:val="both"/>
              <w:rPr>
                <w:rFonts w:ascii="Times New Roman" w:hAnsi="Times New Roman"/>
                <w:sz w:val="20"/>
                <w:szCs w:val="20"/>
                <w:lang w:val="en-US" w:eastAsia="hr-HR"/>
              </w:rPr>
            </w:pPr>
            <w:r w:rsidRPr="009765C3">
              <w:rPr>
                <w:rFonts w:ascii="Times New Roman" w:hAnsi="Times New Roman"/>
                <w:sz w:val="20"/>
                <w:szCs w:val="20"/>
                <w:lang w:val="en-US" w:eastAsia="hr-HR"/>
              </w:rPr>
              <w:t>(b)</w:t>
            </w:r>
            <w:proofErr w:type="spellStart"/>
            <w:r w:rsidRPr="009765C3">
              <w:rPr>
                <w:rFonts w:ascii="Times New Roman" w:hAnsi="Times New Roman"/>
                <w:sz w:val="20"/>
                <w:szCs w:val="20"/>
                <w:lang w:val="en-US" w:eastAsia="hr-HR"/>
              </w:rPr>
              <w:t>në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lidhje</w:t>
            </w:r>
            <w:proofErr w:type="spellEnd"/>
            <w:r w:rsidRPr="009765C3">
              <w:rPr>
                <w:rFonts w:ascii="Times New Roman" w:hAnsi="Times New Roman"/>
                <w:sz w:val="20"/>
                <w:szCs w:val="20"/>
                <w:lang w:val="en-US" w:eastAsia="hr-HR"/>
              </w:rPr>
              <w:t xml:space="preserve"> me </w:t>
            </w:r>
            <w:proofErr w:type="spellStart"/>
            <w:r w:rsidRPr="009765C3">
              <w:rPr>
                <w:rFonts w:ascii="Times New Roman" w:hAnsi="Times New Roman"/>
                <w:sz w:val="20"/>
                <w:szCs w:val="20"/>
                <w:lang w:val="en-US" w:eastAsia="hr-HR"/>
              </w:rPr>
              <w:t>njoftimin</w:t>
            </w:r>
            <w:proofErr w:type="spellEnd"/>
            <w:r w:rsidRPr="009765C3">
              <w:rPr>
                <w:rFonts w:ascii="Times New Roman" w:hAnsi="Times New Roman"/>
                <w:sz w:val="20"/>
                <w:szCs w:val="20"/>
                <w:lang w:val="en-US" w:eastAsia="hr-HR"/>
              </w:rPr>
              <w:t xml:space="preserve"> e </w:t>
            </w:r>
            <w:proofErr w:type="spellStart"/>
            <w:r w:rsidRPr="009765C3">
              <w:rPr>
                <w:rFonts w:ascii="Times New Roman" w:hAnsi="Times New Roman"/>
                <w:sz w:val="20"/>
                <w:szCs w:val="20"/>
                <w:lang w:val="en-US" w:eastAsia="hr-HR"/>
              </w:rPr>
              <w:t>informacionit</w:t>
            </w:r>
            <w:proofErr w:type="spellEnd"/>
            <w:r w:rsidRPr="009765C3">
              <w:rPr>
                <w:rFonts w:ascii="Times New Roman" w:hAnsi="Times New Roman"/>
                <w:sz w:val="20"/>
                <w:szCs w:val="20"/>
                <w:lang w:val="en-US" w:eastAsia="hr-HR"/>
              </w:rPr>
              <w:t xml:space="preserve">, ta </w:t>
            </w:r>
            <w:proofErr w:type="spellStart"/>
            <w:r w:rsidRPr="009765C3">
              <w:rPr>
                <w:rFonts w:ascii="Times New Roman" w:hAnsi="Times New Roman"/>
                <w:sz w:val="20"/>
                <w:szCs w:val="20"/>
                <w:lang w:val="en-US" w:eastAsia="hr-HR"/>
              </w:rPr>
              <w:t>bëjë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një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mbajtës</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aksionesh</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ose</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një</w:t>
            </w:r>
            <w:proofErr w:type="spellEnd"/>
            <w:r w:rsidRPr="009765C3">
              <w:rPr>
                <w:rFonts w:ascii="Times New Roman" w:hAnsi="Times New Roman"/>
                <w:sz w:val="20"/>
                <w:szCs w:val="20"/>
                <w:lang w:val="en-US" w:eastAsia="hr-HR"/>
              </w:rPr>
              <w:t xml:space="preserve"> person </w:t>
            </w:r>
            <w:proofErr w:type="spellStart"/>
            <w:r w:rsidRPr="009765C3">
              <w:rPr>
                <w:rFonts w:ascii="Times New Roman" w:hAnsi="Times New Roman"/>
                <w:sz w:val="20"/>
                <w:szCs w:val="20"/>
                <w:lang w:val="en-US" w:eastAsia="hr-HR"/>
              </w:rPr>
              <w:t>fizik</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ose</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juridik</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të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përmendur</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në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nenet</w:t>
            </w:r>
            <w:proofErr w:type="spellEnd"/>
            <w:r w:rsidRPr="009765C3">
              <w:rPr>
                <w:rFonts w:ascii="Times New Roman" w:hAnsi="Times New Roman"/>
                <w:sz w:val="20"/>
                <w:szCs w:val="20"/>
                <w:lang w:val="en-US" w:eastAsia="hr-HR"/>
              </w:rPr>
              <w:t xml:space="preserve"> 10 </w:t>
            </w:r>
            <w:proofErr w:type="spellStart"/>
            <w:r w:rsidRPr="009765C3">
              <w:rPr>
                <w:rFonts w:ascii="Times New Roman" w:hAnsi="Times New Roman"/>
                <w:sz w:val="20"/>
                <w:szCs w:val="20"/>
                <w:lang w:val="en-US" w:eastAsia="hr-HR"/>
              </w:rPr>
              <w:t>ose</w:t>
            </w:r>
            <w:proofErr w:type="spellEnd"/>
            <w:r w:rsidRPr="009765C3">
              <w:rPr>
                <w:rFonts w:ascii="Times New Roman" w:hAnsi="Times New Roman"/>
                <w:sz w:val="20"/>
                <w:szCs w:val="20"/>
                <w:lang w:val="en-US" w:eastAsia="hr-HR"/>
              </w:rPr>
              <w:t xml:space="preserve"> 13, </w:t>
            </w:r>
            <w:proofErr w:type="spellStart"/>
            <w:r w:rsidRPr="009765C3">
              <w:rPr>
                <w:rFonts w:ascii="Times New Roman" w:hAnsi="Times New Roman"/>
                <w:sz w:val="20"/>
                <w:szCs w:val="20"/>
                <w:lang w:val="en-US" w:eastAsia="hr-HR"/>
              </w:rPr>
              <w:t>subjekt</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të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kërkesave</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më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të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rrepta</w:t>
            </w:r>
            <w:proofErr w:type="spellEnd"/>
            <w:r w:rsidRPr="009765C3">
              <w:rPr>
                <w:rFonts w:ascii="Times New Roman" w:hAnsi="Times New Roman"/>
                <w:sz w:val="20"/>
                <w:szCs w:val="20"/>
                <w:lang w:val="en-US" w:eastAsia="hr-HR"/>
              </w:rPr>
              <w:t xml:space="preserve"> se </w:t>
            </w:r>
            <w:proofErr w:type="spellStart"/>
            <w:r w:rsidRPr="009765C3">
              <w:rPr>
                <w:rFonts w:ascii="Times New Roman" w:hAnsi="Times New Roman"/>
                <w:sz w:val="20"/>
                <w:szCs w:val="20"/>
                <w:lang w:val="en-US" w:eastAsia="hr-HR"/>
              </w:rPr>
              <w:t>ato</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të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përcaktuara</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në</w:t>
            </w:r>
            <w:proofErr w:type="spellEnd"/>
            <w:r w:rsidRPr="009765C3">
              <w:rPr>
                <w:rFonts w:ascii="Times New Roman" w:hAnsi="Times New Roman"/>
                <w:sz w:val="20"/>
                <w:szCs w:val="20"/>
                <w:lang w:val="en-US" w:eastAsia="hr-HR"/>
              </w:rPr>
              <w:t xml:space="preserve"> </w:t>
            </w:r>
            <w:proofErr w:type="spellStart"/>
            <w:r w:rsidRPr="009765C3">
              <w:rPr>
                <w:rFonts w:ascii="Times New Roman" w:hAnsi="Times New Roman"/>
                <w:sz w:val="20"/>
                <w:szCs w:val="20"/>
                <w:lang w:val="en-US" w:eastAsia="hr-HR"/>
              </w:rPr>
              <w:t>këtë</w:t>
            </w:r>
            <w:proofErr w:type="spellEnd"/>
            <w:r w:rsidRPr="009765C3">
              <w:rPr>
                <w:rFonts w:ascii="Times New Roman" w:hAnsi="Times New Roman"/>
                <w:sz w:val="20"/>
                <w:szCs w:val="20"/>
                <w:lang w:val="en-US" w:eastAsia="hr-HR"/>
              </w:rPr>
              <w:t xml:space="preserve"> Direktivë.</w:t>
            </w:r>
          </w:p>
          <w:p w14:paraId="1DD99AA0" w14:textId="1EB60660" w:rsidR="00280AD7" w:rsidRPr="00C32ECB" w:rsidRDefault="00280AD7" w:rsidP="00A35294">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0DA4B2" w14:textId="7777777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741FD2" w14:textId="7523A9A8" w:rsidR="00280AD7" w:rsidRPr="00C32ECB" w:rsidRDefault="00F24DE3" w:rsidP="00B17FA6">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F5AF5B" w14:textId="160C0CBE" w:rsidR="00280AD7" w:rsidRPr="00C32ECB" w:rsidRDefault="00164906" w:rsidP="00375FEB">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F765" w14:textId="7F05A593"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A3C684" w14:textId="77777777" w:rsidR="00280AD7" w:rsidRPr="00C32ECB" w:rsidRDefault="00280AD7" w:rsidP="002C1498">
            <w:pPr>
              <w:jc w:val="both"/>
              <w:rPr>
                <w:rFonts w:ascii="Times New Roman" w:hAnsi="Times New Roman"/>
                <w:sz w:val="20"/>
                <w:szCs w:val="20"/>
                <w:lang w:val="en-US"/>
              </w:rPr>
            </w:pPr>
          </w:p>
        </w:tc>
      </w:tr>
      <w:tr w:rsidR="00280AD7" w:rsidRPr="00C32ECB" w14:paraId="64ADFB1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A241D5" w14:textId="77777777" w:rsidR="00FF75C7" w:rsidRDefault="001516D5" w:rsidP="002C1498">
            <w:pPr>
              <w:jc w:val="both"/>
              <w:rPr>
                <w:rFonts w:ascii="Times New Roman" w:hAnsi="Times New Roman"/>
                <w:sz w:val="20"/>
                <w:szCs w:val="20"/>
                <w:lang w:val="en-US"/>
              </w:rPr>
            </w:pPr>
            <w:r w:rsidRPr="009765C3">
              <w:rPr>
                <w:rFonts w:ascii="Times New Roman" w:hAnsi="Times New Roman"/>
                <w:sz w:val="20"/>
                <w:szCs w:val="20"/>
                <w:lang w:val="en-US"/>
              </w:rPr>
              <w:t>Neni</w:t>
            </w:r>
            <w:r>
              <w:rPr>
                <w:rFonts w:ascii="Times New Roman" w:hAnsi="Times New Roman"/>
                <w:sz w:val="20"/>
                <w:szCs w:val="20"/>
                <w:lang w:val="en-US"/>
              </w:rPr>
              <w:t>4</w:t>
            </w:r>
            <w:r w:rsidRPr="009765C3">
              <w:rPr>
                <w:rFonts w:ascii="Times New Roman" w:hAnsi="Times New Roman"/>
                <w:sz w:val="20"/>
                <w:szCs w:val="20"/>
                <w:lang w:val="en-US"/>
              </w:rPr>
              <w:t xml:space="preserve">   </w:t>
            </w:r>
            <w:r>
              <w:rPr>
                <w:rFonts w:ascii="Times New Roman" w:hAnsi="Times New Roman"/>
                <w:sz w:val="20"/>
                <w:szCs w:val="20"/>
                <w:lang w:val="en-US"/>
              </w:rPr>
              <w:t xml:space="preserve"> </w:t>
            </w:r>
            <w:r w:rsidR="00FF75C7">
              <w:rPr>
                <w:rFonts w:ascii="Times New Roman" w:hAnsi="Times New Roman"/>
                <w:sz w:val="20"/>
                <w:szCs w:val="20"/>
                <w:lang w:val="en-US"/>
              </w:rPr>
              <w:t xml:space="preserve"> </w:t>
            </w:r>
          </w:p>
          <w:p w14:paraId="77AC3151" w14:textId="139462E2"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1516D5" w:rsidRPr="009765C3">
              <w:rPr>
                <w:rFonts w:ascii="Times New Roman" w:hAnsi="Times New Roman"/>
                <w:sz w:val="20"/>
                <w:szCs w:val="20"/>
                <w:lang w:val="en-US"/>
              </w:rPr>
              <w:t xml:space="preserve">ika </w:t>
            </w:r>
            <w:r w:rsidR="001516D5">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ECDFC5" w14:textId="0114E04B" w:rsidR="00280AD7" w:rsidRPr="00C32ECB" w:rsidRDefault="001516D5" w:rsidP="002C1498">
            <w:pPr>
              <w:jc w:val="both"/>
              <w:rPr>
                <w:rFonts w:ascii="Times New Roman" w:hAnsi="Times New Roman"/>
                <w:sz w:val="20"/>
                <w:szCs w:val="20"/>
                <w:lang w:val="en-US" w:eastAsia="hr-HR"/>
              </w:rPr>
            </w:pPr>
            <w:r w:rsidRPr="001516D5">
              <w:rPr>
                <w:rFonts w:ascii="Times New Roman" w:hAnsi="Times New Roman"/>
                <w:sz w:val="20"/>
                <w:szCs w:val="20"/>
                <w:lang w:val="en-US" w:eastAsia="hr-HR"/>
              </w:rPr>
              <w:t xml:space="preserve">1.Emetuesi </w:t>
            </w:r>
            <w:proofErr w:type="spellStart"/>
            <w:r w:rsidRPr="001516D5">
              <w:rPr>
                <w:rFonts w:ascii="Times New Roman" w:hAnsi="Times New Roman"/>
                <w:sz w:val="20"/>
                <w:szCs w:val="20"/>
                <w:lang w:val="en-US" w:eastAsia="hr-HR"/>
              </w:rPr>
              <w:t>duhet</w:t>
            </w:r>
            <w:proofErr w:type="spellEnd"/>
            <w:r w:rsidRPr="001516D5">
              <w:rPr>
                <w:rFonts w:ascii="Times New Roman" w:hAnsi="Times New Roman"/>
                <w:sz w:val="20"/>
                <w:szCs w:val="20"/>
                <w:lang w:val="en-US" w:eastAsia="hr-HR"/>
              </w:rPr>
              <w:t xml:space="preserve"> ta </w:t>
            </w:r>
            <w:proofErr w:type="spellStart"/>
            <w:r w:rsidRPr="001516D5">
              <w:rPr>
                <w:rFonts w:ascii="Times New Roman" w:hAnsi="Times New Roman"/>
                <w:sz w:val="20"/>
                <w:szCs w:val="20"/>
                <w:lang w:val="en-US" w:eastAsia="hr-HR"/>
              </w:rPr>
              <w:t>bëjë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publik</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raportin</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tij</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financiar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vjetor</w:t>
            </w:r>
            <w:proofErr w:type="spellEnd"/>
            <w:r w:rsidRPr="001516D5">
              <w:rPr>
                <w:rFonts w:ascii="Times New Roman" w:hAnsi="Times New Roman"/>
                <w:sz w:val="20"/>
                <w:szCs w:val="20"/>
                <w:lang w:val="en-US" w:eastAsia="hr-HR"/>
              </w:rPr>
              <w:t xml:space="preserve"> jo </w:t>
            </w:r>
            <w:proofErr w:type="spellStart"/>
            <w:r w:rsidRPr="001516D5">
              <w:rPr>
                <w:rFonts w:ascii="Times New Roman" w:hAnsi="Times New Roman"/>
                <w:sz w:val="20"/>
                <w:szCs w:val="20"/>
                <w:lang w:val="en-US" w:eastAsia="hr-HR"/>
              </w:rPr>
              <w:t>më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vonë</w:t>
            </w:r>
            <w:proofErr w:type="spellEnd"/>
            <w:r w:rsidRPr="001516D5">
              <w:rPr>
                <w:rFonts w:ascii="Times New Roman" w:hAnsi="Times New Roman"/>
                <w:sz w:val="20"/>
                <w:szCs w:val="20"/>
                <w:lang w:val="en-US" w:eastAsia="hr-HR"/>
              </w:rPr>
              <w:t xml:space="preserve"> se </w:t>
            </w:r>
            <w:proofErr w:type="spellStart"/>
            <w:r w:rsidRPr="001516D5">
              <w:rPr>
                <w:rFonts w:ascii="Times New Roman" w:hAnsi="Times New Roman"/>
                <w:sz w:val="20"/>
                <w:szCs w:val="20"/>
                <w:lang w:val="en-US" w:eastAsia="hr-HR"/>
              </w:rPr>
              <w:t>katër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muaj</w:t>
            </w:r>
            <w:proofErr w:type="spellEnd"/>
            <w:r w:rsidRPr="001516D5">
              <w:rPr>
                <w:rFonts w:ascii="Times New Roman" w:hAnsi="Times New Roman"/>
                <w:sz w:val="20"/>
                <w:szCs w:val="20"/>
                <w:lang w:val="en-US" w:eastAsia="hr-HR"/>
              </w:rPr>
              <w:t xml:space="preserve"> pas </w:t>
            </w:r>
            <w:proofErr w:type="spellStart"/>
            <w:r w:rsidRPr="001516D5">
              <w:rPr>
                <w:rFonts w:ascii="Times New Roman" w:hAnsi="Times New Roman"/>
                <w:sz w:val="20"/>
                <w:szCs w:val="20"/>
                <w:lang w:val="en-US" w:eastAsia="hr-HR"/>
              </w:rPr>
              <w:t>përfundimit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çdo</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viti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financiar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duhet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sigurojë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që</w:t>
            </w:r>
            <w:proofErr w:type="spellEnd"/>
            <w:r w:rsidRPr="001516D5">
              <w:rPr>
                <w:rFonts w:ascii="Times New Roman" w:hAnsi="Times New Roman"/>
                <w:sz w:val="20"/>
                <w:szCs w:val="20"/>
                <w:lang w:val="en-US" w:eastAsia="hr-HR"/>
              </w:rPr>
              <w:t xml:space="preserve"> ai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mbetet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disponueshëm</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publikisht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paktën</w:t>
            </w:r>
            <w:proofErr w:type="spellEnd"/>
            <w:r w:rsidRPr="001516D5">
              <w:rPr>
                <w:rFonts w:ascii="Times New Roman" w:hAnsi="Times New Roman"/>
                <w:sz w:val="20"/>
                <w:szCs w:val="20"/>
                <w:lang w:val="en-US" w:eastAsia="hr-HR"/>
              </w:rPr>
              <w:t xml:space="preserve"> 10 </w:t>
            </w:r>
            <w:proofErr w:type="spellStart"/>
            <w:r w:rsidRPr="001516D5">
              <w:rPr>
                <w:rFonts w:ascii="Times New Roman" w:hAnsi="Times New Roman"/>
                <w:sz w:val="20"/>
                <w:szCs w:val="20"/>
                <w:lang w:val="en-US" w:eastAsia="hr-HR"/>
              </w:rPr>
              <w:t>vjet</w:t>
            </w:r>
            <w:proofErr w:type="spellEnd"/>
            <w:r w:rsidRPr="001516D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515F68" w14:textId="7777777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DA3AD" w14:textId="01EAA5FC" w:rsidR="00F24DE3" w:rsidRPr="00F24DE3" w:rsidRDefault="00555D4B" w:rsidP="00F24DE3">
            <w:pPr>
              <w:jc w:val="both"/>
              <w:rPr>
                <w:rFonts w:ascii="Times New Roman" w:hAnsi="Times New Roman"/>
                <w:sz w:val="20"/>
                <w:szCs w:val="20"/>
                <w:lang w:val="en-US"/>
              </w:rPr>
            </w:pPr>
            <w:proofErr w:type="spellStart"/>
            <w:r>
              <w:rPr>
                <w:rFonts w:ascii="Times New Roman" w:hAnsi="Times New Roman"/>
                <w:sz w:val="20"/>
                <w:szCs w:val="20"/>
                <w:lang w:val="en-US"/>
              </w:rPr>
              <w:t>Kapitulli</w:t>
            </w:r>
            <w:proofErr w:type="spellEnd"/>
            <w:r w:rsidR="00F24DE3" w:rsidRPr="00F24DE3">
              <w:rPr>
                <w:rFonts w:ascii="Times New Roman" w:hAnsi="Times New Roman"/>
                <w:sz w:val="20"/>
                <w:szCs w:val="20"/>
                <w:lang w:val="en-US"/>
              </w:rPr>
              <w:t xml:space="preserve"> 2</w:t>
            </w:r>
          </w:p>
          <w:p w14:paraId="412CE449" w14:textId="5E8EE136"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4</w:t>
            </w:r>
          </w:p>
          <w:p w14:paraId="39C606A0" w14:textId="4264F285"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F90CE6" w14:textId="2DDB1214" w:rsidR="00280AD7" w:rsidRPr="00C32ECB" w:rsidRDefault="000E3F93" w:rsidP="002C1498">
            <w:pPr>
              <w:jc w:val="both"/>
              <w:rPr>
                <w:rFonts w:ascii="Times New Roman" w:hAnsi="Times New Roman"/>
                <w:sz w:val="20"/>
                <w:szCs w:val="20"/>
                <w:lang w:val="en-US" w:eastAsia="hr-HR"/>
              </w:rPr>
            </w:pPr>
            <w:r w:rsidRPr="000E3F93">
              <w:rPr>
                <w:rFonts w:ascii="Times New Roman" w:hAnsi="Times New Roman"/>
                <w:sz w:val="20"/>
                <w:szCs w:val="20"/>
                <w:lang w:val="en-US" w:eastAsia="hr-HR"/>
              </w:rPr>
              <w:t>1.</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w:t>
            </w:r>
            <w:proofErr w:type="spellEnd"/>
            <w:r w:rsidRPr="000E3F93">
              <w:rPr>
                <w:rFonts w:ascii="Times New Roman" w:hAnsi="Times New Roman"/>
                <w:sz w:val="20"/>
                <w:szCs w:val="20"/>
                <w:lang w:val="en-US" w:eastAsia="hr-HR"/>
              </w:rPr>
              <w:t xml:space="preserve"> jo </w:t>
            </w:r>
            <w:proofErr w:type="spellStart"/>
            <w:r w:rsidRPr="000E3F93">
              <w:rPr>
                <w:rFonts w:ascii="Times New Roman" w:hAnsi="Times New Roman"/>
                <w:sz w:val="20"/>
                <w:szCs w:val="20"/>
                <w:lang w:val="en-US" w:eastAsia="hr-HR"/>
              </w:rPr>
              <w:t>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vonë</w:t>
            </w:r>
            <w:proofErr w:type="spellEnd"/>
            <w:r w:rsidRPr="000E3F93">
              <w:rPr>
                <w:rFonts w:ascii="Times New Roman" w:hAnsi="Times New Roman"/>
                <w:sz w:val="20"/>
                <w:szCs w:val="20"/>
                <w:lang w:val="en-US" w:eastAsia="hr-HR"/>
              </w:rPr>
              <w:t xml:space="preserve"> se 4 [</w:t>
            </w:r>
            <w:proofErr w:type="spellStart"/>
            <w:r w:rsidRPr="000E3F93">
              <w:rPr>
                <w:rFonts w:ascii="Times New Roman" w:hAnsi="Times New Roman"/>
                <w:sz w:val="20"/>
                <w:szCs w:val="20"/>
                <w:lang w:val="en-US" w:eastAsia="hr-HR"/>
              </w:rPr>
              <w:t>katër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muaj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mbyllja</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çdo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viti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sigurohet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ai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disponueshëm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publikisht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10 [</w:t>
            </w:r>
            <w:proofErr w:type="spellStart"/>
            <w:r w:rsidRPr="000E3F93">
              <w:rPr>
                <w:rFonts w:ascii="Times New Roman" w:hAnsi="Times New Roman"/>
                <w:sz w:val="20"/>
                <w:szCs w:val="20"/>
                <w:lang w:val="en-US" w:eastAsia="hr-HR"/>
              </w:rPr>
              <w:t>dhjetë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0DF84" w14:textId="2BF02004"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3BD6D7" w14:textId="1683C5AE" w:rsidR="00375FEB" w:rsidRPr="00C32ECB" w:rsidRDefault="00375FEB" w:rsidP="002C1498">
            <w:pPr>
              <w:jc w:val="both"/>
              <w:rPr>
                <w:rFonts w:ascii="Times New Roman" w:hAnsi="Times New Roman"/>
                <w:sz w:val="20"/>
                <w:szCs w:val="20"/>
                <w:lang w:val="en-US"/>
              </w:rPr>
            </w:pPr>
          </w:p>
        </w:tc>
      </w:tr>
      <w:tr w:rsidR="00280AD7" w:rsidRPr="00C32ECB" w14:paraId="0E68FE5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99CC41" w14:textId="4F620ADC" w:rsidR="00280AD7" w:rsidRPr="00C32ECB" w:rsidRDefault="001516D5" w:rsidP="002C1498">
            <w:pPr>
              <w:jc w:val="both"/>
              <w:rPr>
                <w:rFonts w:ascii="Times New Roman" w:hAnsi="Times New Roman"/>
                <w:sz w:val="20"/>
                <w:szCs w:val="20"/>
                <w:lang w:val="en-US"/>
              </w:rPr>
            </w:pPr>
            <w:r w:rsidRPr="001516D5">
              <w:rPr>
                <w:rFonts w:ascii="Times New Roman" w:hAnsi="Times New Roman"/>
                <w:sz w:val="20"/>
                <w:szCs w:val="20"/>
                <w:lang w:val="en-US"/>
              </w:rPr>
              <w:lastRenderedPageBreak/>
              <w:t xml:space="preserve">Neni4    </w:t>
            </w:r>
            <w:r w:rsidR="00FF75C7">
              <w:rPr>
                <w:rFonts w:ascii="Times New Roman" w:hAnsi="Times New Roman"/>
                <w:sz w:val="20"/>
                <w:szCs w:val="20"/>
                <w:lang w:val="en-US"/>
              </w:rPr>
              <w:t xml:space="preserve">  P</w:t>
            </w:r>
            <w:r w:rsidRPr="001516D5">
              <w:rPr>
                <w:rFonts w:ascii="Times New Roman" w:hAnsi="Times New Roman"/>
                <w:sz w:val="20"/>
                <w:szCs w:val="20"/>
                <w:lang w:val="en-US"/>
              </w:rPr>
              <w:t xml:space="preserve">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D0ECAC" w14:textId="39D7F337" w:rsidR="001516D5" w:rsidRPr="001516D5" w:rsidRDefault="001516D5" w:rsidP="001516D5">
            <w:pPr>
              <w:jc w:val="both"/>
              <w:rPr>
                <w:rFonts w:ascii="Times New Roman" w:hAnsi="Times New Roman"/>
                <w:sz w:val="20"/>
                <w:szCs w:val="20"/>
                <w:lang w:val="en-US" w:eastAsia="hr-HR"/>
              </w:rPr>
            </w:pPr>
            <w:proofErr w:type="spellStart"/>
            <w:r w:rsidRPr="001516D5">
              <w:rPr>
                <w:rFonts w:ascii="Times New Roman" w:hAnsi="Times New Roman"/>
                <w:sz w:val="20"/>
                <w:szCs w:val="20"/>
                <w:lang w:val="en-US" w:eastAsia="hr-HR"/>
              </w:rPr>
              <w:t>Raporti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financiar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vjetor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duhet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përfshijë</w:t>
            </w:r>
            <w:proofErr w:type="spellEnd"/>
            <w:r w:rsidRPr="001516D5">
              <w:rPr>
                <w:rFonts w:ascii="Times New Roman" w:hAnsi="Times New Roman"/>
                <w:sz w:val="20"/>
                <w:szCs w:val="20"/>
                <w:lang w:val="en-US" w:eastAsia="hr-HR"/>
              </w:rPr>
              <w:t>:</w:t>
            </w:r>
          </w:p>
          <w:p w14:paraId="3C147BB8" w14:textId="2C9A662A" w:rsidR="001516D5" w:rsidRPr="001516D5" w:rsidRDefault="001516D5" w:rsidP="001516D5">
            <w:pPr>
              <w:jc w:val="both"/>
              <w:rPr>
                <w:rFonts w:ascii="Times New Roman" w:hAnsi="Times New Roman"/>
                <w:sz w:val="20"/>
                <w:szCs w:val="20"/>
                <w:lang w:val="en-US" w:eastAsia="hr-HR"/>
              </w:rPr>
            </w:pPr>
            <w:r w:rsidRPr="001516D5">
              <w:rPr>
                <w:rFonts w:ascii="Times New Roman" w:hAnsi="Times New Roman"/>
                <w:sz w:val="20"/>
                <w:szCs w:val="20"/>
                <w:lang w:val="en-US" w:eastAsia="hr-HR"/>
              </w:rPr>
              <w:t>(a)</w:t>
            </w:r>
            <w:proofErr w:type="spellStart"/>
            <w:r w:rsidRPr="001516D5">
              <w:rPr>
                <w:rFonts w:ascii="Times New Roman" w:hAnsi="Times New Roman"/>
                <w:sz w:val="20"/>
                <w:szCs w:val="20"/>
                <w:lang w:val="en-US" w:eastAsia="hr-HR"/>
              </w:rPr>
              <w:t>pasqyrat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financiare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proofErr w:type="gramStart"/>
            <w:r w:rsidRPr="001516D5">
              <w:rPr>
                <w:rFonts w:ascii="Times New Roman" w:hAnsi="Times New Roman"/>
                <w:sz w:val="20"/>
                <w:szCs w:val="20"/>
                <w:lang w:val="en-US" w:eastAsia="hr-HR"/>
              </w:rPr>
              <w:t>audituara</w:t>
            </w:r>
            <w:proofErr w:type="spellEnd"/>
            <w:r w:rsidRPr="001516D5">
              <w:rPr>
                <w:rFonts w:ascii="Times New Roman" w:hAnsi="Times New Roman"/>
                <w:sz w:val="20"/>
                <w:szCs w:val="20"/>
                <w:lang w:val="en-US" w:eastAsia="hr-HR"/>
              </w:rPr>
              <w:t>;</w:t>
            </w:r>
            <w:proofErr w:type="gramEnd"/>
          </w:p>
          <w:p w14:paraId="082C60FA" w14:textId="77777777" w:rsidR="001516D5" w:rsidRPr="001516D5" w:rsidRDefault="001516D5" w:rsidP="001516D5">
            <w:pPr>
              <w:jc w:val="both"/>
              <w:rPr>
                <w:rFonts w:ascii="Times New Roman" w:hAnsi="Times New Roman"/>
                <w:sz w:val="20"/>
                <w:szCs w:val="20"/>
                <w:lang w:val="en-US" w:eastAsia="hr-HR"/>
              </w:rPr>
            </w:pPr>
          </w:p>
          <w:p w14:paraId="5F04F565" w14:textId="3A4E234A" w:rsidR="00B169F5" w:rsidRPr="00C32ECB" w:rsidRDefault="001516D5" w:rsidP="001516D5">
            <w:pPr>
              <w:jc w:val="both"/>
              <w:rPr>
                <w:rFonts w:ascii="Times New Roman" w:hAnsi="Times New Roman"/>
                <w:sz w:val="20"/>
                <w:szCs w:val="20"/>
                <w:lang w:val="en-US" w:eastAsia="hr-HR"/>
              </w:rPr>
            </w:pPr>
            <w:r w:rsidRPr="001516D5">
              <w:rPr>
                <w:rFonts w:ascii="Times New Roman" w:hAnsi="Times New Roman"/>
                <w:sz w:val="20"/>
                <w:szCs w:val="20"/>
                <w:lang w:val="en-US" w:eastAsia="hr-HR"/>
              </w:rPr>
              <w:t>(b)</w:t>
            </w:r>
            <w:proofErr w:type="spellStart"/>
            <w:r w:rsidRPr="001516D5">
              <w:rPr>
                <w:rFonts w:ascii="Times New Roman" w:hAnsi="Times New Roman"/>
                <w:sz w:val="20"/>
                <w:szCs w:val="20"/>
                <w:lang w:val="en-US" w:eastAsia="hr-HR"/>
              </w:rPr>
              <w:t>raportin</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menaxhimit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p>
          <w:p w14:paraId="433DAB96" w14:textId="6BAF70E5" w:rsidR="00280AD7" w:rsidRPr="00C32ECB" w:rsidRDefault="00280AD7" w:rsidP="001121E7">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EC6865" w14:textId="554746D9"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D02125" w14:textId="28669DAF"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4</w:t>
            </w:r>
          </w:p>
          <w:p w14:paraId="1B6DA86F" w14:textId="09807B3E"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30BF7" w14:textId="77777777" w:rsidR="00280AD7" w:rsidRDefault="00280AD7" w:rsidP="00EC046F">
            <w:pPr>
              <w:jc w:val="both"/>
              <w:rPr>
                <w:rFonts w:ascii="Times New Roman" w:hAnsi="Times New Roman"/>
                <w:sz w:val="20"/>
                <w:szCs w:val="20"/>
                <w:lang w:val="en-US" w:eastAsia="hr-HR"/>
              </w:rPr>
            </w:pPr>
          </w:p>
          <w:p w14:paraId="05AC933F" w14:textId="77777777" w:rsidR="000E3F93" w:rsidRPr="000E3F93" w:rsidRDefault="000E3F93" w:rsidP="000E3F93">
            <w:pPr>
              <w:ind w:firstLine="720"/>
              <w:rPr>
                <w:rFonts w:ascii="Times New Roman" w:hAnsi="Times New Roman"/>
                <w:sz w:val="20"/>
                <w:szCs w:val="20"/>
                <w:lang w:val="en-US" w:eastAsia="hr-HR"/>
              </w:rPr>
            </w:pPr>
            <w:r w:rsidRPr="000E3F93">
              <w:rPr>
                <w:rFonts w:ascii="Times New Roman" w:hAnsi="Times New Roman"/>
                <w:sz w:val="20"/>
                <w:szCs w:val="20"/>
                <w:lang w:val="en-US" w:eastAsia="hr-HR"/>
              </w:rPr>
              <w:t>2.</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përfshijë</w:t>
            </w:r>
            <w:proofErr w:type="spellEnd"/>
            <w:r w:rsidRPr="000E3F93">
              <w:rPr>
                <w:rFonts w:ascii="Times New Roman" w:hAnsi="Times New Roman"/>
                <w:sz w:val="20"/>
                <w:szCs w:val="20"/>
                <w:lang w:val="en-US" w:eastAsia="hr-HR"/>
              </w:rPr>
              <w:t>:</w:t>
            </w:r>
          </w:p>
          <w:p w14:paraId="48997901" w14:textId="77777777" w:rsidR="000E3F93" w:rsidRPr="000E3F93" w:rsidRDefault="000E3F93" w:rsidP="000E3F93">
            <w:pPr>
              <w:ind w:firstLine="720"/>
              <w:rPr>
                <w:rFonts w:ascii="Times New Roman" w:hAnsi="Times New Roman"/>
                <w:sz w:val="20"/>
                <w:szCs w:val="20"/>
                <w:lang w:val="en-US" w:eastAsia="hr-HR"/>
              </w:rPr>
            </w:pPr>
            <w:r w:rsidRPr="000E3F93">
              <w:rPr>
                <w:rFonts w:ascii="Times New Roman" w:hAnsi="Times New Roman"/>
                <w:sz w:val="20"/>
                <w:szCs w:val="20"/>
                <w:lang w:val="en-US" w:eastAsia="hr-HR"/>
              </w:rPr>
              <w:t>(a)</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proofErr w:type="gramStart"/>
            <w:r w:rsidRPr="000E3F93">
              <w:rPr>
                <w:rFonts w:ascii="Times New Roman" w:hAnsi="Times New Roman"/>
                <w:sz w:val="20"/>
                <w:szCs w:val="20"/>
                <w:lang w:val="en-US" w:eastAsia="hr-HR"/>
              </w:rPr>
              <w:t>audituara</w:t>
            </w:r>
            <w:proofErr w:type="spellEnd"/>
            <w:r w:rsidRPr="000E3F93">
              <w:rPr>
                <w:rFonts w:ascii="Times New Roman" w:hAnsi="Times New Roman"/>
                <w:sz w:val="20"/>
                <w:szCs w:val="20"/>
                <w:lang w:val="en-US" w:eastAsia="hr-HR"/>
              </w:rPr>
              <w:t>;</w:t>
            </w:r>
            <w:proofErr w:type="gramEnd"/>
          </w:p>
          <w:p w14:paraId="42C40024" w14:textId="77777777" w:rsidR="000E3F93" w:rsidRPr="000E3F93" w:rsidRDefault="000E3F93" w:rsidP="000E3F93">
            <w:pPr>
              <w:ind w:firstLine="720"/>
              <w:rPr>
                <w:rFonts w:ascii="Times New Roman" w:hAnsi="Times New Roman"/>
                <w:sz w:val="20"/>
                <w:szCs w:val="20"/>
                <w:lang w:val="en-US" w:eastAsia="hr-HR"/>
              </w:rPr>
            </w:pPr>
            <w:r w:rsidRPr="000E3F93">
              <w:rPr>
                <w:rFonts w:ascii="Times New Roman" w:hAnsi="Times New Roman"/>
                <w:sz w:val="20"/>
                <w:szCs w:val="20"/>
                <w:lang w:val="en-US" w:eastAsia="hr-HR"/>
              </w:rPr>
              <w:t>(b)</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p>
          <w:p w14:paraId="58E37793" w14:textId="74464AAE" w:rsidR="000E3F93" w:rsidRPr="000E3F93" w:rsidRDefault="000E3F93" w:rsidP="000E3F93">
            <w:pPr>
              <w:ind w:firstLine="720"/>
              <w:rPr>
                <w:rFonts w:ascii="Times New Roman" w:hAnsi="Times New Roman"/>
                <w:sz w:val="20"/>
                <w:szCs w:val="20"/>
                <w:lang w:val="en-US" w:eastAsia="hr-HR"/>
              </w:rPr>
            </w:pPr>
            <w:r w:rsidRPr="000E3F93">
              <w:rPr>
                <w:rFonts w:ascii="Times New Roman" w:hAnsi="Times New Roman"/>
                <w:sz w:val="20"/>
                <w:szCs w:val="20"/>
                <w:lang w:val="en-US" w:eastAsia="hr-HR"/>
              </w:rPr>
              <w:t>(c)</w:t>
            </w:r>
            <w:r w:rsidRPr="000E3F93">
              <w:rPr>
                <w:rFonts w:ascii="Times New Roman" w:hAnsi="Times New Roman"/>
                <w:sz w:val="20"/>
                <w:szCs w:val="20"/>
                <w:lang w:val="en-US" w:eastAsia="hr-HR"/>
              </w:rPr>
              <w:tab/>
              <w:t xml:space="preserve"> </w:t>
            </w:r>
            <w:proofErr w:type="spellStart"/>
            <w:r w:rsidRPr="000E3F93">
              <w:rPr>
                <w:rFonts w:ascii="Times New Roman" w:hAnsi="Times New Roman"/>
                <w:sz w:val="20"/>
                <w:szCs w:val="20"/>
                <w:lang w:val="en-US" w:eastAsia="hr-HR"/>
              </w:rPr>
              <w:t>deklaratat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dhëna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përgjegjës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jepen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qartë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funksionet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tyre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aq</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dijeni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setin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standardeve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zbatueshme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paraqesin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pamje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vërtetë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aktiveve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pasiveve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pozicionit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humbjes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zhvillimit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ecurisë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aktivitetit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pozicionit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bashku</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përshkrimin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rreziqeve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pasigurive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kryesore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përballen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përshtatshme</w:t>
            </w:r>
            <w:proofErr w:type="spellEnd"/>
            <w:r w:rsidRPr="000E3F93">
              <w:rPr>
                <w:rFonts w:ascii="Times New Roman" w:hAnsi="Times New Roman"/>
                <w:sz w:val="20"/>
                <w:szCs w:val="20"/>
                <w:lang w:val="en-US" w:eastAsia="hr-HR"/>
              </w:rPr>
              <w:t xml:space="preserve">, se </w:t>
            </w:r>
            <w:proofErr w:type="spellStart"/>
            <w:r w:rsidRPr="000E3F93">
              <w:rPr>
                <w:rFonts w:ascii="Times New Roman" w:hAnsi="Times New Roman"/>
                <w:sz w:val="20"/>
                <w:szCs w:val="20"/>
                <w:lang w:val="en-US" w:eastAsia="hr-HR"/>
              </w:rPr>
              <w:t>ky</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standardet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raportimit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qëndrueshmërisë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përkatës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hartuar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nenin</w:t>
            </w:r>
            <w:proofErr w:type="spellEnd"/>
            <w:r w:rsidRPr="000E3F93">
              <w:rPr>
                <w:rFonts w:ascii="Times New Roman" w:hAnsi="Times New Roman"/>
                <w:sz w:val="20"/>
                <w:szCs w:val="20"/>
                <w:lang w:val="en-US" w:eastAsia="hr-HR"/>
              </w:rPr>
              <w:t xml:space="preserve"> 29b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parashikimet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8, </w:t>
            </w:r>
            <w:proofErr w:type="spellStart"/>
            <w:r w:rsidRPr="000E3F93">
              <w:rPr>
                <w:rFonts w:ascii="Times New Roman" w:hAnsi="Times New Roman"/>
                <w:sz w:val="20"/>
                <w:szCs w:val="20"/>
                <w:lang w:val="en-US" w:eastAsia="hr-HR"/>
              </w:rPr>
              <w:t>paragrafi</w:t>
            </w:r>
            <w:proofErr w:type="spellEnd"/>
            <w:r w:rsidRPr="000E3F93">
              <w:rPr>
                <w:rFonts w:ascii="Times New Roman" w:hAnsi="Times New Roman"/>
                <w:sz w:val="20"/>
                <w:szCs w:val="20"/>
                <w:lang w:val="en-US" w:eastAsia="hr-HR"/>
              </w:rPr>
              <w:t xml:space="preserve"> 4,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Rregullores</w:t>
            </w:r>
            <w:proofErr w:type="spellEnd"/>
            <w:r w:rsidRPr="000E3F93">
              <w:rPr>
                <w:rFonts w:ascii="Times New Roman" w:hAnsi="Times New Roman"/>
                <w:sz w:val="20"/>
                <w:szCs w:val="20"/>
                <w:lang w:val="en-US" w:eastAsia="hr-HR"/>
              </w:rPr>
              <w:t xml:space="preserve"> (BE) 2020/852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Parlamentit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Këshillit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6F26A8" w14:textId="3609147E"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2AD639" w14:textId="77777777" w:rsidR="00280AD7" w:rsidRPr="00C32ECB" w:rsidRDefault="00280AD7" w:rsidP="002C1498">
            <w:pPr>
              <w:jc w:val="both"/>
              <w:rPr>
                <w:rFonts w:ascii="Times New Roman" w:hAnsi="Times New Roman"/>
                <w:sz w:val="20"/>
                <w:szCs w:val="20"/>
                <w:lang w:val="en-US"/>
              </w:rPr>
            </w:pPr>
          </w:p>
        </w:tc>
      </w:tr>
      <w:tr w:rsidR="00280AD7" w:rsidRPr="00C32ECB" w14:paraId="5F0B517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728C7F" w14:textId="77777777" w:rsidR="00FF75C7" w:rsidRDefault="001516D5" w:rsidP="002C1498">
            <w:pPr>
              <w:jc w:val="both"/>
              <w:rPr>
                <w:rFonts w:ascii="Times New Roman" w:hAnsi="Times New Roman"/>
                <w:sz w:val="20"/>
                <w:szCs w:val="20"/>
                <w:lang w:val="en-US"/>
              </w:rPr>
            </w:pPr>
            <w:r w:rsidRPr="001516D5">
              <w:rPr>
                <w:rFonts w:ascii="Times New Roman" w:hAnsi="Times New Roman"/>
                <w:sz w:val="20"/>
                <w:szCs w:val="20"/>
                <w:lang w:val="en-US"/>
              </w:rPr>
              <w:lastRenderedPageBreak/>
              <w:t xml:space="preserve">Neni4   </w:t>
            </w:r>
          </w:p>
          <w:p w14:paraId="438293EF" w14:textId="05AE8D62" w:rsidR="001121E7" w:rsidRPr="00C32ECB" w:rsidRDefault="001516D5" w:rsidP="002C1498">
            <w:pPr>
              <w:jc w:val="both"/>
              <w:rPr>
                <w:rFonts w:ascii="Times New Roman" w:hAnsi="Times New Roman"/>
                <w:sz w:val="20"/>
                <w:szCs w:val="20"/>
                <w:lang w:val="en-US"/>
              </w:rPr>
            </w:pPr>
            <w:r w:rsidRPr="001516D5">
              <w:rPr>
                <w:rFonts w:ascii="Times New Roman" w:hAnsi="Times New Roman"/>
                <w:sz w:val="20"/>
                <w:szCs w:val="20"/>
                <w:lang w:val="en-US"/>
              </w:rPr>
              <w:t xml:space="preserve"> </w:t>
            </w:r>
            <w:r w:rsidR="00FF75C7">
              <w:rPr>
                <w:rFonts w:ascii="Times New Roman" w:hAnsi="Times New Roman"/>
                <w:sz w:val="20"/>
                <w:szCs w:val="20"/>
                <w:lang w:val="en-US"/>
              </w:rPr>
              <w:t>P</w:t>
            </w:r>
            <w:r w:rsidRPr="001516D5">
              <w:rPr>
                <w:rFonts w:ascii="Times New Roman" w:hAnsi="Times New Roman"/>
                <w:sz w:val="20"/>
                <w:szCs w:val="20"/>
                <w:lang w:val="en-US"/>
              </w:rPr>
              <w:t>ika 2</w:t>
            </w:r>
            <w:r>
              <w:rPr>
                <w:rFonts w:ascii="Times New Roman" w:hAnsi="Times New Roman"/>
                <w:sz w:val="20"/>
                <w:szCs w:val="20"/>
                <w:lang w:val="en-US"/>
              </w:rPr>
              <w:t xml:space="preserve"> (c)</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7209BA" w14:textId="50BC47DD" w:rsidR="00280AD7" w:rsidRPr="00C32ECB" w:rsidRDefault="001516D5" w:rsidP="002C1498">
            <w:pPr>
              <w:jc w:val="both"/>
              <w:rPr>
                <w:rFonts w:ascii="Times New Roman" w:hAnsi="Times New Roman"/>
                <w:sz w:val="20"/>
                <w:szCs w:val="20"/>
                <w:lang w:val="en-US" w:eastAsia="hr-HR"/>
              </w:rPr>
            </w:pPr>
            <w:r w:rsidRPr="001516D5">
              <w:rPr>
                <w:rFonts w:ascii="Times New Roman" w:hAnsi="Times New Roman"/>
                <w:sz w:val="20"/>
                <w:szCs w:val="20"/>
                <w:lang w:val="en-US" w:eastAsia="hr-HR"/>
              </w:rPr>
              <w:t>(c)</w:t>
            </w:r>
            <w:proofErr w:type="spellStart"/>
            <w:r w:rsidRPr="001516D5">
              <w:rPr>
                <w:rFonts w:ascii="Times New Roman" w:hAnsi="Times New Roman"/>
                <w:sz w:val="20"/>
                <w:szCs w:val="20"/>
                <w:lang w:val="en-US" w:eastAsia="hr-HR"/>
              </w:rPr>
              <w:t>deklaratat</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bëra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nga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personat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përgjegjës</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brenda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emetuesit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emrat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funksionet</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cilëve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duhet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tregohen</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qartë</w:t>
            </w:r>
            <w:proofErr w:type="spellEnd"/>
            <w:r w:rsidRPr="001516D5">
              <w:rPr>
                <w:rFonts w:ascii="Times New Roman" w:hAnsi="Times New Roman"/>
                <w:sz w:val="20"/>
                <w:szCs w:val="20"/>
                <w:lang w:val="en-US" w:eastAsia="hr-HR"/>
              </w:rPr>
              <w:t xml:space="preserve">, me </w:t>
            </w:r>
            <w:proofErr w:type="spellStart"/>
            <w:r w:rsidRPr="001516D5">
              <w:rPr>
                <w:rFonts w:ascii="Times New Roman" w:hAnsi="Times New Roman"/>
                <w:sz w:val="20"/>
                <w:szCs w:val="20"/>
                <w:lang w:val="en-US" w:eastAsia="hr-HR"/>
              </w:rPr>
              <w:t>qëllim</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që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sipas</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njohurive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tyre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më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mira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pasqyrat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financiare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përgatitura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përputhje</w:t>
            </w:r>
            <w:proofErr w:type="spellEnd"/>
            <w:r w:rsidRPr="001516D5">
              <w:rPr>
                <w:rFonts w:ascii="Times New Roman" w:hAnsi="Times New Roman"/>
                <w:sz w:val="20"/>
                <w:szCs w:val="20"/>
                <w:lang w:val="en-US" w:eastAsia="hr-HR"/>
              </w:rPr>
              <w:t xml:space="preserve"> me </w:t>
            </w:r>
            <w:proofErr w:type="spellStart"/>
            <w:r w:rsidRPr="001516D5">
              <w:rPr>
                <w:rFonts w:ascii="Times New Roman" w:hAnsi="Times New Roman"/>
                <w:sz w:val="20"/>
                <w:szCs w:val="20"/>
                <w:lang w:val="en-US" w:eastAsia="hr-HR"/>
              </w:rPr>
              <w:t>grupin</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standardeve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kontabilitetit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fuqi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japin</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një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pamje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vërtetë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drejtë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aseteve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detyrimeve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pozicionit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financiar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fitimit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ose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humbjes</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së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emetuesit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ndërmarrjeve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përfshira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konsolidim</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marra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tërësi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se </w:t>
            </w:r>
            <w:proofErr w:type="spellStart"/>
            <w:r w:rsidRPr="001516D5">
              <w:rPr>
                <w:rFonts w:ascii="Times New Roman" w:hAnsi="Times New Roman"/>
                <w:sz w:val="20"/>
                <w:szCs w:val="20"/>
                <w:lang w:val="en-US" w:eastAsia="hr-HR"/>
              </w:rPr>
              <w:t>raporti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menaxhimit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përfshin</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një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shqyrtim</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drejtë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zhvillimit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performancës</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së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biznesit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pozicionit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emetuesit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ndërmarrjeve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përfshira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konsolidim</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marra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tërësi</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së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bashku</w:t>
            </w:r>
            <w:proofErr w:type="spellEnd"/>
            <w:r w:rsidRPr="001516D5">
              <w:rPr>
                <w:rFonts w:ascii="Times New Roman" w:hAnsi="Times New Roman"/>
                <w:sz w:val="20"/>
                <w:szCs w:val="20"/>
                <w:lang w:val="en-US" w:eastAsia="hr-HR"/>
              </w:rPr>
              <w:t xml:space="preserve"> me </w:t>
            </w:r>
            <w:proofErr w:type="spellStart"/>
            <w:r w:rsidRPr="001516D5">
              <w:rPr>
                <w:rFonts w:ascii="Times New Roman" w:hAnsi="Times New Roman"/>
                <w:sz w:val="20"/>
                <w:szCs w:val="20"/>
                <w:lang w:val="en-US" w:eastAsia="hr-HR"/>
              </w:rPr>
              <w:t>një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përshkrim</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rreziqeve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pasigurive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kryesore</w:t>
            </w:r>
            <w:proofErr w:type="spellEnd"/>
            <w:r w:rsidRPr="001516D5">
              <w:rPr>
                <w:rFonts w:ascii="Times New Roman" w:hAnsi="Times New Roman"/>
                <w:sz w:val="20"/>
                <w:szCs w:val="20"/>
                <w:lang w:val="en-US" w:eastAsia="hr-HR"/>
              </w:rPr>
              <w:t xml:space="preserve"> me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cilat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përballen</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kur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është</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përshtatshme</w:t>
            </w:r>
            <w:proofErr w:type="spellEnd"/>
            <w:r w:rsidRPr="001516D5">
              <w:rPr>
                <w:rFonts w:ascii="Times New Roman" w:hAnsi="Times New Roman"/>
                <w:sz w:val="20"/>
                <w:szCs w:val="20"/>
                <w:lang w:val="en-US" w:eastAsia="hr-HR"/>
              </w:rPr>
              <w:t xml:space="preserve">, se </w:t>
            </w:r>
            <w:proofErr w:type="spellStart"/>
            <w:r w:rsidRPr="001516D5">
              <w:rPr>
                <w:rFonts w:ascii="Times New Roman" w:hAnsi="Times New Roman"/>
                <w:sz w:val="20"/>
                <w:szCs w:val="20"/>
                <w:lang w:val="en-US" w:eastAsia="hr-HR"/>
              </w:rPr>
              <w:t>është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përgatitur</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përputhje</w:t>
            </w:r>
            <w:proofErr w:type="spellEnd"/>
            <w:r w:rsidRPr="001516D5">
              <w:rPr>
                <w:rFonts w:ascii="Times New Roman" w:hAnsi="Times New Roman"/>
                <w:sz w:val="20"/>
                <w:szCs w:val="20"/>
                <w:lang w:val="en-US" w:eastAsia="hr-HR"/>
              </w:rPr>
              <w:t xml:space="preserve"> me </w:t>
            </w:r>
            <w:proofErr w:type="spellStart"/>
            <w:r w:rsidRPr="001516D5">
              <w:rPr>
                <w:rFonts w:ascii="Times New Roman" w:hAnsi="Times New Roman"/>
                <w:sz w:val="20"/>
                <w:szCs w:val="20"/>
                <w:lang w:val="en-US" w:eastAsia="hr-HR"/>
              </w:rPr>
              <w:t>standardet</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raportimit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qëndrueshmërisë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përmendura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nenin</w:t>
            </w:r>
            <w:proofErr w:type="spellEnd"/>
            <w:r w:rsidRPr="001516D5">
              <w:rPr>
                <w:rFonts w:ascii="Times New Roman" w:hAnsi="Times New Roman"/>
                <w:sz w:val="20"/>
                <w:szCs w:val="20"/>
                <w:lang w:val="en-US" w:eastAsia="hr-HR"/>
              </w:rPr>
              <w:t xml:space="preserve"> 29b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Direktivës</w:t>
            </w:r>
            <w:proofErr w:type="spellEnd"/>
            <w:r w:rsidRPr="001516D5">
              <w:rPr>
                <w:rFonts w:ascii="Times New Roman" w:hAnsi="Times New Roman"/>
                <w:sz w:val="20"/>
                <w:szCs w:val="20"/>
                <w:lang w:val="en-US" w:eastAsia="hr-HR"/>
              </w:rPr>
              <w:t xml:space="preserve"> 2013/34/BE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me </w:t>
            </w:r>
            <w:proofErr w:type="spellStart"/>
            <w:r w:rsidRPr="001516D5">
              <w:rPr>
                <w:rFonts w:ascii="Times New Roman" w:hAnsi="Times New Roman"/>
                <w:sz w:val="20"/>
                <w:szCs w:val="20"/>
                <w:lang w:val="en-US" w:eastAsia="hr-HR"/>
              </w:rPr>
              <w:t>specifikimet</w:t>
            </w:r>
            <w:proofErr w:type="spellEnd"/>
            <w:r w:rsidRPr="001516D5">
              <w:rPr>
                <w:rFonts w:ascii="Times New Roman" w:hAnsi="Times New Roman"/>
                <w:sz w:val="20"/>
                <w:szCs w:val="20"/>
                <w:lang w:val="en-US" w:eastAsia="hr-HR"/>
              </w:rPr>
              <w:t xml:space="preserve"> e </w:t>
            </w:r>
            <w:proofErr w:type="spellStart"/>
            <w:r w:rsidRPr="001516D5">
              <w:rPr>
                <w:rFonts w:ascii="Times New Roman" w:hAnsi="Times New Roman"/>
                <w:sz w:val="20"/>
                <w:szCs w:val="20"/>
                <w:lang w:val="en-US" w:eastAsia="hr-HR"/>
              </w:rPr>
              <w:t>miratuara</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në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përputhje</w:t>
            </w:r>
            <w:proofErr w:type="spellEnd"/>
            <w:r w:rsidRPr="001516D5">
              <w:rPr>
                <w:rFonts w:ascii="Times New Roman" w:hAnsi="Times New Roman"/>
                <w:sz w:val="20"/>
                <w:szCs w:val="20"/>
                <w:lang w:val="en-US" w:eastAsia="hr-HR"/>
              </w:rPr>
              <w:t xml:space="preserve"> me </w:t>
            </w:r>
            <w:proofErr w:type="spellStart"/>
            <w:r w:rsidRPr="001516D5">
              <w:rPr>
                <w:rFonts w:ascii="Times New Roman" w:hAnsi="Times New Roman"/>
                <w:sz w:val="20"/>
                <w:szCs w:val="20"/>
                <w:lang w:val="en-US" w:eastAsia="hr-HR"/>
              </w:rPr>
              <w:t>nenin</w:t>
            </w:r>
            <w:proofErr w:type="spellEnd"/>
            <w:r w:rsidRPr="001516D5">
              <w:rPr>
                <w:rFonts w:ascii="Times New Roman" w:hAnsi="Times New Roman"/>
                <w:sz w:val="20"/>
                <w:szCs w:val="20"/>
                <w:lang w:val="en-US" w:eastAsia="hr-HR"/>
              </w:rPr>
              <w:t xml:space="preserve"> 8(4)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Rregullores</w:t>
            </w:r>
            <w:proofErr w:type="spellEnd"/>
            <w:r w:rsidRPr="001516D5">
              <w:rPr>
                <w:rFonts w:ascii="Times New Roman" w:hAnsi="Times New Roman"/>
                <w:sz w:val="20"/>
                <w:szCs w:val="20"/>
                <w:lang w:val="en-US" w:eastAsia="hr-HR"/>
              </w:rPr>
              <w:t xml:space="preserve"> (BE) 2020/852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Parlamentit</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Evropian</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dhe</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të</w:t>
            </w:r>
            <w:proofErr w:type="spellEnd"/>
            <w:r w:rsidRPr="001516D5">
              <w:rPr>
                <w:rFonts w:ascii="Times New Roman" w:hAnsi="Times New Roman"/>
                <w:sz w:val="20"/>
                <w:szCs w:val="20"/>
                <w:lang w:val="en-US" w:eastAsia="hr-HR"/>
              </w:rPr>
              <w:t xml:space="preserve"> </w:t>
            </w:r>
            <w:proofErr w:type="spellStart"/>
            <w:r w:rsidRPr="001516D5">
              <w:rPr>
                <w:rFonts w:ascii="Times New Roman" w:hAnsi="Times New Roman"/>
                <w:sz w:val="20"/>
                <w:szCs w:val="20"/>
                <w:lang w:val="en-US" w:eastAsia="hr-HR"/>
              </w:rPr>
              <w:t>Këshillit</w:t>
            </w:r>
            <w:proofErr w:type="spellEnd"/>
            <w:r>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EBC623" w14:textId="42AD09E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AB77F4" w14:textId="6075D8E1"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4</w:t>
            </w:r>
          </w:p>
          <w:p w14:paraId="181D14F1" w14:textId="4A8D74C2"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65F1C2"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2.</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përfshijë</w:t>
            </w:r>
            <w:proofErr w:type="spellEnd"/>
            <w:r w:rsidRPr="000E3F93">
              <w:rPr>
                <w:rFonts w:ascii="Times New Roman" w:hAnsi="Times New Roman"/>
                <w:sz w:val="20"/>
                <w:szCs w:val="20"/>
                <w:lang w:val="en-US" w:eastAsia="hr-HR"/>
              </w:rPr>
              <w:t>:</w:t>
            </w:r>
          </w:p>
          <w:p w14:paraId="20F87220"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(a)</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proofErr w:type="gramStart"/>
            <w:r w:rsidRPr="000E3F93">
              <w:rPr>
                <w:rFonts w:ascii="Times New Roman" w:hAnsi="Times New Roman"/>
                <w:sz w:val="20"/>
                <w:szCs w:val="20"/>
                <w:lang w:val="en-US" w:eastAsia="hr-HR"/>
              </w:rPr>
              <w:t>audituara</w:t>
            </w:r>
            <w:proofErr w:type="spellEnd"/>
            <w:r w:rsidRPr="000E3F93">
              <w:rPr>
                <w:rFonts w:ascii="Times New Roman" w:hAnsi="Times New Roman"/>
                <w:sz w:val="20"/>
                <w:szCs w:val="20"/>
                <w:lang w:val="en-US" w:eastAsia="hr-HR"/>
              </w:rPr>
              <w:t>;</w:t>
            </w:r>
            <w:proofErr w:type="gramEnd"/>
          </w:p>
          <w:p w14:paraId="763EF683"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(b)</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p>
          <w:p w14:paraId="2EB92E6E" w14:textId="6883E4F7"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(c)</w:t>
            </w:r>
            <w:r w:rsidRPr="000E3F93">
              <w:rPr>
                <w:rFonts w:ascii="Times New Roman" w:hAnsi="Times New Roman"/>
                <w:sz w:val="20"/>
                <w:szCs w:val="20"/>
                <w:lang w:val="en-US" w:eastAsia="hr-HR"/>
              </w:rPr>
              <w:tab/>
              <w:t xml:space="preserve"> </w:t>
            </w:r>
            <w:proofErr w:type="spellStart"/>
            <w:r w:rsidRPr="000E3F93">
              <w:rPr>
                <w:rFonts w:ascii="Times New Roman" w:hAnsi="Times New Roman"/>
                <w:sz w:val="20"/>
                <w:szCs w:val="20"/>
                <w:lang w:val="en-US" w:eastAsia="hr-HR"/>
              </w:rPr>
              <w:t>deklaratat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dhëna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përgjegjës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jepen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qartë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funksionet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tyre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aq</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dijeni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setin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standardeve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zbatueshme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paraqesin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pamje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vërtetë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aktiveve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pasiveve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pozicionit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humbjes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zhvillimit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ecurisë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aktivitetit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pozicionit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bashku</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përshkrimin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rreziqeve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pasigurive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kryesore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përballen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përshtatshme</w:t>
            </w:r>
            <w:proofErr w:type="spellEnd"/>
            <w:r w:rsidRPr="000E3F93">
              <w:rPr>
                <w:rFonts w:ascii="Times New Roman" w:hAnsi="Times New Roman"/>
                <w:sz w:val="20"/>
                <w:szCs w:val="20"/>
                <w:lang w:val="en-US" w:eastAsia="hr-HR"/>
              </w:rPr>
              <w:t xml:space="preserve">, se </w:t>
            </w:r>
            <w:proofErr w:type="spellStart"/>
            <w:r w:rsidRPr="000E3F93">
              <w:rPr>
                <w:rFonts w:ascii="Times New Roman" w:hAnsi="Times New Roman"/>
                <w:sz w:val="20"/>
                <w:szCs w:val="20"/>
                <w:lang w:val="en-US" w:eastAsia="hr-HR"/>
              </w:rPr>
              <w:t>ky</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standardet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raportimit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qëndrueshmërisë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përkatës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hartuar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nenin</w:t>
            </w:r>
            <w:proofErr w:type="spellEnd"/>
            <w:r w:rsidRPr="000E3F93">
              <w:rPr>
                <w:rFonts w:ascii="Times New Roman" w:hAnsi="Times New Roman"/>
                <w:sz w:val="20"/>
                <w:szCs w:val="20"/>
                <w:lang w:val="en-US" w:eastAsia="hr-HR"/>
              </w:rPr>
              <w:t xml:space="preserve"> 29b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parashikimet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8, </w:t>
            </w:r>
            <w:proofErr w:type="spellStart"/>
            <w:r w:rsidRPr="000E3F93">
              <w:rPr>
                <w:rFonts w:ascii="Times New Roman" w:hAnsi="Times New Roman"/>
                <w:sz w:val="20"/>
                <w:szCs w:val="20"/>
                <w:lang w:val="en-US" w:eastAsia="hr-HR"/>
              </w:rPr>
              <w:t>paragrafi</w:t>
            </w:r>
            <w:proofErr w:type="spellEnd"/>
            <w:r w:rsidRPr="000E3F93">
              <w:rPr>
                <w:rFonts w:ascii="Times New Roman" w:hAnsi="Times New Roman"/>
                <w:sz w:val="20"/>
                <w:szCs w:val="20"/>
                <w:lang w:val="en-US" w:eastAsia="hr-HR"/>
              </w:rPr>
              <w:t xml:space="preserve"> 4,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Rregullores</w:t>
            </w:r>
            <w:proofErr w:type="spellEnd"/>
            <w:r w:rsidRPr="000E3F93">
              <w:rPr>
                <w:rFonts w:ascii="Times New Roman" w:hAnsi="Times New Roman"/>
                <w:sz w:val="20"/>
                <w:szCs w:val="20"/>
                <w:lang w:val="en-US" w:eastAsia="hr-HR"/>
              </w:rPr>
              <w:t xml:space="preserve"> (BE) 2020/852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Parlamentit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Këshillit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36F360" w14:textId="1563F3DA"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23734F" w14:textId="77777777" w:rsidR="00280AD7" w:rsidRPr="00C32ECB" w:rsidRDefault="00280AD7" w:rsidP="002C1498">
            <w:pPr>
              <w:jc w:val="both"/>
              <w:rPr>
                <w:rFonts w:ascii="Times New Roman" w:hAnsi="Times New Roman"/>
                <w:sz w:val="20"/>
                <w:szCs w:val="20"/>
                <w:lang w:val="en-US"/>
              </w:rPr>
            </w:pPr>
          </w:p>
        </w:tc>
      </w:tr>
      <w:tr w:rsidR="00280AD7" w:rsidRPr="00C32ECB" w14:paraId="4DF0963D" w14:textId="77777777" w:rsidTr="00257239">
        <w:trPr>
          <w:cantSplit/>
          <w:trHeight w:val="2870"/>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DBF60EA" w14:textId="7882CA46" w:rsidR="00280AD7" w:rsidRPr="00C32ECB" w:rsidRDefault="001516D5" w:rsidP="002C1498">
            <w:pPr>
              <w:jc w:val="both"/>
              <w:rPr>
                <w:rFonts w:ascii="Times New Roman" w:hAnsi="Times New Roman"/>
                <w:sz w:val="20"/>
                <w:szCs w:val="20"/>
                <w:lang w:val="en-US"/>
              </w:rPr>
            </w:pPr>
            <w:r w:rsidRPr="001516D5">
              <w:rPr>
                <w:rFonts w:ascii="Times New Roman" w:hAnsi="Times New Roman"/>
                <w:sz w:val="20"/>
                <w:szCs w:val="20"/>
                <w:lang w:val="en-US"/>
              </w:rPr>
              <w:t xml:space="preserve">Neni4    </w:t>
            </w:r>
            <w:r w:rsidR="00FF75C7">
              <w:rPr>
                <w:rFonts w:ascii="Times New Roman" w:hAnsi="Times New Roman"/>
                <w:sz w:val="20"/>
                <w:szCs w:val="20"/>
                <w:lang w:val="en-US"/>
              </w:rPr>
              <w:t xml:space="preserve">  P</w:t>
            </w:r>
            <w:r w:rsidRPr="001516D5">
              <w:rPr>
                <w:rFonts w:ascii="Times New Roman" w:hAnsi="Times New Roman"/>
                <w:sz w:val="20"/>
                <w:szCs w:val="20"/>
                <w:lang w:val="en-US"/>
              </w:rPr>
              <w:t xml:space="preserve">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58E44D" w14:textId="15D33AE9" w:rsidR="00A26768" w:rsidRPr="00A26768" w:rsidRDefault="00A26768" w:rsidP="00A26768">
            <w:pPr>
              <w:jc w:val="both"/>
              <w:rPr>
                <w:rFonts w:ascii="Times New Roman" w:hAnsi="Times New Roman"/>
                <w:sz w:val="20"/>
                <w:szCs w:val="20"/>
                <w:lang w:val="en-US" w:eastAsia="hr-HR"/>
              </w:rPr>
            </w:pPr>
            <w:r w:rsidRPr="00A26768">
              <w:rPr>
                <w:rFonts w:ascii="Times New Roman" w:hAnsi="Times New Roman"/>
                <w:sz w:val="20"/>
                <w:szCs w:val="20"/>
                <w:lang w:val="en-US" w:eastAsia="hr-HR"/>
              </w:rPr>
              <w:t xml:space="preserve">3.Kur </w:t>
            </w:r>
            <w:proofErr w:type="spellStart"/>
            <w:r w:rsidRPr="00A26768">
              <w:rPr>
                <w:rFonts w:ascii="Times New Roman" w:hAnsi="Times New Roman"/>
                <w:sz w:val="20"/>
                <w:szCs w:val="20"/>
                <w:lang w:val="en-US" w:eastAsia="hr-HR"/>
              </w:rPr>
              <w:t>emetuesi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kërkohet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përgatisë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llogari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konsoliduara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sipas</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Shtatë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Këshillit</w:t>
            </w:r>
            <w:proofErr w:type="spellEnd"/>
            <w:r w:rsidRPr="00A26768">
              <w:rPr>
                <w:rFonts w:ascii="Times New Roman" w:hAnsi="Times New Roman"/>
                <w:sz w:val="20"/>
                <w:szCs w:val="20"/>
                <w:lang w:val="en-US" w:eastAsia="hr-HR"/>
              </w:rPr>
              <w:t xml:space="preserve"> 83/349/KEE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13 </w:t>
            </w:r>
            <w:proofErr w:type="spellStart"/>
            <w:r w:rsidRPr="00A26768">
              <w:rPr>
                <w:rFonts w:ascii="Times New Roman" w:hAnsi="Times New Roman"/>
                <w:sz w:val="20"/>
                <w:szCs w:val="20"/>
                <w:lang w:val="en-US" w:eastAsia="hr-HR"/>
              </w:rPr>
              <w:t>qershorit</w:t>
            </w:r>
            <w:proofErr w:type="spellEnd"/>
            <w:r w:rsidRPr="00A26768">
              <w:rPr>
                <w:rFonts w:ascii="Times New Roman" w:hAnsi="Times New Roman"/>
                <w:sz w:val="20"/>
                <w:szCs w:val="20"/>
                <w:lang w:val="en-US" w:eastAsia="hr-HR"/>
              </w:rPr>
              <w:t xml:space="preserve"> 1983 </w:t>
            </w:r>
            <w:proofErr w:type="spellStart"/>
            <w:r w:rsidRPr="00A26768">
              <w:rPr>
                <w:rFonts w:ascii="Times New Roman" w:hAnsi="Times New Roman"/>
                <w:sz w:val="20"/>
                <w:szCs w:val="20"/>
                <w:lang w:val="en-US" w:eastAsia="hr-HR"/>
              </w:rPr>
              <w:t>mbi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llogaritë</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konsoliduara</w:t>
            </w:r>
            <w:proofErr w:type="spellEnd"/>
            <w:r w:rsidRPr="00A26768">
              <w:rPr>
                <w:rFonts w:ascii="Times New Roman" w:hAnsi="Times New Roman"/>
                <w:sz w:val="20"/>
                <w:szCs w:val="20"/>
                <w:lang w:val="en-US" w:eastAsia="hr-HR"/>
              </w:rPr>
              <w:t xml:space="preserve"> (2), </w:t>
            </w:r>
            <w:proofErr w:type="spellStart"/>
            <w:r w:rsidRPr="00A26768">
              <w:rPr>
                <w:rFonts w:ascii="Times New Roman" w:hAnsi="Times New Roman"/>
                <w:sz w:val="20"/>
                <w:szCs w:val="20"/>
                <w:lang w:val="en-US" w:eastAsia="hr-HR"/>
              </w:rPr>
              <w:t>pasqyrat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financiare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audituara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duhet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përfshijnë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llogaritë</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konsoliduara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hartuara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Rregulloren</w:t>
            </w:r>
            <w:proofErr w:type="spellEnd"/>
            <w:r w:rsidRPr="00A26768">
              <w:rPr>
                <w:rFonts w:ascii="Times New Roman" w:hAnsi="Times New Roman"/>
                <w:sz w:val="20"/>
                <w:szCs w:val="20"/>
                <w:lang w:val="en-US" w:eastAsia="hr-HR"/>
              </w:rPr>
              <w:t xml:space="preserve"> (KE) nr. 1606/2002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llogaritë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vjetore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kompanisë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mëmë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hartuara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ligjin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kombëtar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Shtetit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Anëtar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cilin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është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themeluar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kompania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mëmë</w:t>
            </w:r>
            <w:proofErr w:type="spellEnd"/>
            <w:r w:rsidRPr="00A26768">
              <w:rPr>
                <w:rFonts w:ascii="Times New Roman" w:hAnsi="Times New Roman"/>
                <w:sz w:val="20"/>
                <w:szCs w:val="20"/>
                <w:lang w:val="en-US" w:eastAsia="hr-HR"/>
              </w:rPr>
              <w:t>.</w:t>
            </w:r>
          </w:p>
          <w:p w14:paraId="6E93BB69" w14:textId="323B1DF6" w:rsidR="00B169F5" w:rsidRPr="00C32ECB" w:rsidRDefault="00A26768" w:rsidP="00A26768">
            <w:pPr>
              <w:jc w:val="both"/>
              <w:rPr>
                <w:rFonts w:ascii="Times New Roman" w:hAnsi="Times New Roman"/>
                <w:sz w:val="20"/>
                <w:szCs w:val="20"/>
                <w:lang w:val="en-US" w:eastAsia="hr-HR"/>
              </w:rPr>
            </w:pPr>
            <w:r w:rsidRPr="00A26768">
              <w:rPr>
                <w:rFonts w:ascii="Times New Roman" w:hAnsi="Times New Roman"/>
                <w:sz w:val="20"/>
                <w:szCs w:val="20"/>
                <w:lang w:val="en-US" w:eastAsia="hr-HR"/>
              </w:rPr>
              <w:t xml:space="preserve">Kur </w:t>
            </w:r>
            <w:proofErr w:type="spellStart"/>
            <w:r w:rsidRPr="00A26768">
              <w:rPr>
                <w:rFonts w:ascii="Times New Roman" w:hAnsi="Times New Roman"/>
                <w:sz w:val="20"/>
                <w:szCs w:val="20"/>
                <w:lang w:val="en-US" w:eastAsia="hr-HR"/>
              </w:rPr>
              <w:t>emetuesi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nuk</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kërkohet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përgatisë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llogari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konsoliduara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pasqyrat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financiare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audituara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duhet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përfshijnë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llogaritë</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përgatitura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ligjin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kombëtar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Shtetit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Anëtar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cilin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është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themeluar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kompania</w:t>
            </w:r>
            <w:proofErr w:type="spellEnd"/>
            <w:r w:rsidRPr="00A26768">
              <w:rPr>
                <w:rFonts w:ascii="Times New Roman" w:hAnsi="Times New Roman"/>
                <w:sz w:val="20"/>
                <w:szCs w:val="20"/>
                <w:lang w:val="en-US" w:eastAsia="hr-HR"/>
              </w:rPr>
              <w:t>.</w:t>
            </w:r>
          </w:p>
          <w:p w14:paraId="41F5E18D" w14:textId="576D60EE" w:rsidR="00280AD7" w:rsidRPr="00C32ECB" w:rsidRDefault="00280AD7" w:rsidP="00C53A47">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DAB152" w14:textId="5277AC11"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1DC567" w14:textId="4C7AC2F1"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4</w:t>
            </w:r>
          </w:p>
          <w:p w14:paraId="30D15B20" w14:textId="382C2CC9"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s 3 and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B3C417"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3.</w:t>
            </w:r>
            <w:r w:rsidRPr="000E3F93">
              <w:rPr>
                <w:rFonts w:ascii="Times New Roman" w:hAnsi="Times New Roman"/>
                <w:sz w:val="20"/>
                <w:szCs w:val="20"/>
                <w:lang w:val="en-US" w:eastAsia="hr-HR"/>
              </w:rPr>
              <w:tab/>
              <w:t xml:space="preserve">Kur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detyruar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audituara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standardet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ndërkombëtare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zbatueshëm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Republikës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Shqipërisë</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shtetit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anëtar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themeluar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mëmë</w:t>
            </w:r>
            <w:proofErr w:type="spellEnd"/>
            <w:r w:rsidRPr="000E3F93">
              <w:rPr>
                <w:rFonts w:ascii="Times New Roman" w:hAnsi="Times New Roman"/>
                <w:sz w:val="20"/>
                <w:szCs w:val="20"/>
                <w:lang w:val="en-US" w:eastAsia="hr-HR"/>
              </w:rPr>
              <w:t>.</w:t>
            </w:r>
          </w:p>
          <w:p w14:paraId="6AA1A746" w14:textId="2E76B4F2"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4.</w:t>
            </w:r>
            <w:r w:rsidRPr="000E3F93">
              <w:rPr>
                <w:rFonts w:ascii="Times New Roman" w:hAnsi="Times New Roman"/>
                <w:sz w:val="20"/>
                <w:szCs w:val="20"/>
                <w:lang w:val="en-US" w:eastAsia="hr-HR"/>
              </w:rPr>
              <w:tab/>
              <w:t xml:space="preserve">Kur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detyruar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audituara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kombëtar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zbatueshëm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Republikës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Shqipërisë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kontabilitetin</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anëtar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themeluar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shoqëria</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9B21AA" w14:textId="368EB003"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674C8E" w14:textId="77777777" w:rsidR="00280AD7" w:rsidRPr="00C32ECB" w:rsidRDefault="00280AD7" w:rsidP="002C1498">
            <w:pPr>
              <w:jc w:val="both"/>
              <w:rPr>
                <w:rFonts w:ascii="Times New Roman" w:hAnsi="Times New Roman"/>
                <w:sz w:val="20"/>
                <w:szCs w:val="20"/>
                <w:lang w:val="en-US"/>
              </w:rPr>
            </w:pPr>
          </w:p>
        </w:tc>
      </w:tr>
      <w:tr w:rsidR="00280AD7" w:rsidRPr="00C32ECB" w14:paraId="704C64E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678CDC" w14:textId="77777777" w:rsidR="00FF75C7" w:rsidRDefault="00A26768" w:rsidP="002C1498">
            <w:pPr>
              <w:jc w:val="both"/>
              <w:rPr>
                <w:rFonts w:ascii="Times New Roman" w:hAnsi="Times New Roman"/>
                <w:sz w:val="20"/>
                <w:szCs w:val="20"/>
                <w:lang w:val="en-US"/>
              </w:rPr>
            </w:pPr>
            <w:r w:rsidRPr="00A26768">
              <w:rPr>
                <w:rFonts w:ascii="Times New Roman" w:hAnsi="Times New Roman"/>
                <w:sz w:val="20"/>
                <w:szCs w:val="20"/>
                <w:lang w:val="en-US"/>
              </w:rPr>
              <w:lastRenderedPageBreak/>
              <w:t xml:space="preserve">Neni4    </w:t>
            </w:r>
          </w:p>
          <w:p w14:paraId="644E8D48" w14:textId="686511C4"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A26768" w:rsidRPr="00A26768">
              <w:rPr>
                <w:rFonts w:ascii="Times New Roman" w:hAnsi="Times New Roman"/>
                <w:sz w:val="20"/>
                <w:szCs w:val="20"/>
                <w:lang w:val="en-US"/>
              </w:rPr>
              <w:t xml:space="preserve">ika </w:t>
            </w:r>
            <w:r w:rsidR="00A26768">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A5C095" w14:textId="4420D526" w:rsidR="00A26768" w:rsidRPr="00A26768" w:rsidRDefault="00A26768" w:rsidP="00A26768">
            <w:pPr>
              <w:jc w:val="both"/>
              <w:rPr>
                <w:rFonts w:ascii="Times New Roman" w:hAnsi="Times New Roman"/>
                <w:sz w:val="20"/>
                <w:szCs w:val="20"/>
                <w:lang w:val="en-US" w:eastAsia="hr-HR"/>
              </w:rPr>
            </w:pPr>
            <w:r w:rsidRPr="00A26768">
              <w:rPr>
                <w:rFonts w:ascii="Times New Roman" w:hAnsi="Times New Roman"/>
                <w:sz w:val="20"/>
                <w:szCs w:val="20"/>
                <w:lang w:val="en-US" w:eastAsia="hr-HR"/>
              </w:rPr>
              <w:t>4.</w:t>
            </w:r>
            <w:r w:rsidRPr="00A26768">
              <w:rPr>
                <w:rFonts w:ascii="Times New Roman" w:hAnsi="Times New Roman"/>
                <w:sz w:val="20"/>
                <w:szCs w:val="20"/>
                <w:lang w:val="en-US" w:eastAsia="hr-HR"/>
              </w:rPr>
              <w:tab/>
            </w:r>
            <w:proofErr w:type="spellStart"/>
            <w:r w:rsidRPr="00A26768">
              <w:rPr>
                <w:rFonts w:ascii="Times New Roman" w:hAnsi="Times New Roman"/>
                <w:sz w:val="20"/>
                <w:szCs w:val="20"/>
                <w:lang w:val="en-US" w:eastAsia="hr-HR"/>
              </w:rPr>
              <w:t>Pasqyrat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financiare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auditohen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nënparagrafin</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parë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nenit</w:t>
            </w:r>
            <w:proofErr w:type="spellEnd"/>
            <w:r w:rsidRPr="00A26768">
              <w:rPr>
                <w:rFonts w:ascii="Times New Roman" w:hAnsi="Times New Roman"/>
                <w:sz w:val="20"/>
                <w:szCs w:val="20"/>
                <w:lang w:val="en-US" w:eastAsia="hr-HR"/>
              </w:rPr>
              <w:t xml:space="preserve"> 34(1)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34(2)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2013/34/BE.</w:t>
            </w:r>
          </w:p>
          <w:p w14:paraId="1F7AC0DE" w14:textId="3A9DEA3F" w:rsidR="00A26768" w:rsidRPr="00A26768" w:rsidRDefault="00A26768" w:rsidP="00A26768">
            <w:pPr>
              <w:jc w:val="both"/>
              <w:rPr>
                <w:rFonts w:ascii="Times New Roman" w:hAnsi="Times New Roman"/>
                <w:sz w:val="20"/>
                <w:szCs w:val="20"/>
                <w:lang w:val="en-US" w:eastAsia="hr-HR"/>
              </w:rPr>
            </w:pPr>
            <w:proofErr w:type="spellStart"/>
            <w:r w:rsidRPr="00A26768">
              <w:rPr>
                <w:rFonts w:ascii="Times New Roman" w:hAnsi="Times New Roman"/>
                <w:sz w:val="20"/>
                <w:szCs w:val="20"/>
                <w:lang w:val="en-US" w:eastAsia="hr-HR"/>
              </w:rPr>
              <w:t>Auditori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ligjor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duhet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japë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mendimin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deklaratën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mbi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raportin</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menaxhimit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përmendur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pikat</w:t>
            </w:r>
            <w:proofErr w:type="spellEnd"/>
            <w:r w:rsidRPr="00A26768">
              <w:rPr>
                <w:rFonts w:ascii="Times New Roman" w:hAnsi="Times New Roman"/>
                <w:sz w:val="20"/>
                <w:szCs w:val="20"/>
                <w:lang w:val="en-US" w:eastAsia="hr-HR"/>
              </w:rPr>
              <w:t xml:space="preserve"> (a)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(b)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nënparagrafit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dytë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nenit</w:t>
            </w:r>
            <w:proofErr w:type="spellEnd"/>
            <w:r w:rsidRPr="00A26768">
              <w:rPr>
                <w:rFonts w:ascii="Times New Roman" w:hAnsi="Times New Roman"/>
                <w:sz w:val="20"/>
                <w:szCs w:val="20"/>
                <w:lang w:val="en-US" w:eastAsia="hr-HR"/>
              </w:rPr>
              <w:t xml:space="preserve"> 34(1)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34(2)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2013/34/BE.</w:t>
            </w:r>
          </w:p>
          <w:p w14:paraId="5D549B65" w14:textId="5D96D950" w:rsidR="00A26768" w:rsidRPr="00A26768" w:rsidRDefault="00A26768" w:rsidP="00A26768">
            <w:pPr>
              <w:jc w:val="both"/>
              <w:rPr>
                <w:rFonts w:ascii="Times New Roman" w:hAnsi="Times New Roman"/>
                <w:sz w:val="20"/>
                <w:szCs w:val="20"/>
                <w:lang w:val="en-US" w:eastAsia="hr-HR"/>
              </w:rPr>
            </w:pPr>
            <w:proofErr w:type="spellStart"/>
            <w:r w:rsidRPr="00A26768">
              <w:rPr>
                <w:rFonts w:ascii="Times New Roman" w:hAnsi="Times New Roman"/>
                <w:sz w:val="20"/>
                <w:szCs w:val="20"/>
                <w:lang w:val="en-US" w:eastAsia="hr-HR"/>
              </w:rPr>
              <w:t>Raporti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auditimit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përmendur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Nenin 28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2006/43/KE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Parlamentit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Evropian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Këshillit</w:t>
            </w:r>
            <w:proofErr w:type="spellEnd"/>
            <w:r w:rsidRPr="00A26768">
              <w:rPr>
                <w:rFonts w:ascii="Times New Roman" w:hAnsi="Times New Roman"/>
                <w:sz w:val="20"/>
                <w:szCs w:val="20"/>
                <w:lang w:val="en-US" w:eastAsia="hr-HR"/>
              </w:rPr>
              <w:t xml:space="preserve"> (1),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nënshkruar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nga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personi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ose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personat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përgjegjës</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kryerjen</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punës</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përcaktuar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34 </w:t>
            </w:r>
            <w:proofErr w:type="spellStart"/>
            <w:r w:rsidRPr="00A26768">
              <w:rPr>
                <w:rFonts w:ascii="Times New Roman" w:hAnsi="Times New Roman"/>
                <w:sz w:val="20"/>
                <w:szCs w:val="20"/>
                <w:lang w:val="en-US" w:eastAsia="hr-HR"/>
              </w:rPr>
              <w:t>dhe</w:t>
            </w:r>
            <w:proofErr w:type="spellEnd"/>
            <w:r>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2013/34/BE </w:t>
            </w:r>
            <w:proofErr w:type="spellStart"/>
            <w:r w:rsidRPr="00A26768">
              <w:rPr>
                <w:rFonts w:ascii="Times New Roman" w:hAnsi="Times New Roman"/>
                <w:sz w:val="20"/>
                <w:szCs w:val="20"/>
                <w:lang w:val="en-US" w:eastAsia="hr-HR"/>
              </w:rPr>
              <w:t>duhet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zbulohet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plotësisht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publikun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bashku</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raportin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financiar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vjetor</w:t>
            </w:r>
            <w:proofErr w:type="spellEnd"/>
            <w:r w:rsidRPr="00A26768">
              <w:rPr>
                <w:rFonts w:ascii="Times New Roman" w:hAnsi="Times New Roman"/>
                <w:sz w:val="20"/>
                <w:szCs w:val="20"/>
                <w:lang w:val="en-US" w:eastAsia="hr-HR"/>
              </w:rPr>
              <w:t>.</w:t>
            </w:r>
          </w:p>
          <w:p w14:paraId="553C1B6E" w14:textId="7F1BCC1E" w:rsidR="00A26768" w:rsidRPr="00A26768" w:rsidRDefault="00A26768" w:rsidP="00A26768">
            <w:pPr>
              <w:jc w:val="both"/>
              <w:rPr>
                <w:rFonts w:ascii="Times New Roman" w:hAnsi="Times New Roman"/>
                <w:sz w:val="20"/>
                <w:szCs w:val="20"/>
                <w:lang w:val="en-US" w:eastAsia="hr-HR"/>
              </w:rPr>
            </w:pPr>
            <w:r w:rsidRPr="00A26768">
              <w:rPr>
                <w:rFonts w:ascii="Times New Roman" w:hAnsi="Times New Roman"/>
                <w:sz w:val="20"/>
                <w:szCs w:val="20"/>
                <w:lang w:val="en-US" w:eastAsia="hr-HR"/>
              </w:rPr>
              <w:t xml:space="preserve">Kur </w:t>
            </w:r>
            <w:proofErr w:type="spellStart"/>
            <w:r w:rsidRPr="00A26768">
              <w:rPr>
                <w:rFonts w:ascii="Times New Roman" w:hAnsi="Times New Roman"/>
                <w:sz w:val="20"/>
                <w:szCs w:val="20"/>
                <w:lang w:val="en-US" w:eastAsia="hr-HR"/>
              </w:rPr>
              <w:t>është</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aplikueshme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një</w:t>
            </w:r>
            <w:proofErr w:type="spellEnd"/>
            <w:r w:rsidRPr="00A26768">
              <w:rPr>
                <w:rFonts w:ascii="Times New Roman" w:hAnsi="Times New Roman"/>
                <w:sz w:val="20"/>
                <w:szCs w:val="20"/>
                <w:lang w:val="en-US" w:eastAsia="hr-HR"/>
              </w:rPr>
              <w:t xml:space="preserve"> opinion </w:t>
            </w:r>
            <w:proofErr w:type="spellStart"/>
            <w:r w:rsidRPr="00A26768">
              <w:rPr>
                <w:rFonts w:ascii="Times New Roman" w:hAnsi="Times New Roman"/>
                <w:sz w:val="20"/>
                <w:szCs w:val="20"/>
                <w:lang w:val="en-US" w:eastAsia="hr-HR"/>
              </w:rPr>
              <w:t>sigurie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mbi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raportimin</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qëndrueshmërisë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duhet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jepet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pikën</w:t>
            </w:r>
            <w:proofErr w:type="spellEnd"/>
            <w:r w:rsidRPr="00A26768">
              <w:rPr>
                <w:rFonts w:ascii="Times New Roman" w:hAnsi="Times New Roman"/>
                <w:sz w:val="20"/>
                <w:szCs w:val="20"/>
                <w:lang w:val="en-US" w:eastAsia="hr-HR"/>
              </w:rPr>
              <w:t xml:space="preserve"> (aa)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nënparagrafit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dytë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nenit</w:t>
            </w:r>
            <w:proofErr w:type="spellEnd"/>
            <w:r w:rsidRPr="00A26768">
              <w:rPr>
                <w:rFonts w:ascii="Times New Roman" w:hAnsi="Times New Roman"/>
                <w:sz w:val="20"/>
                <w:szCs w:val="20"/>
                <w:lang w:val="en-US" w:eastAsia="hr-HR"/>
              </w:rPr>
              <w:t xml:space="preserve"> 34(1)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34(2) </w:t>
            </w:r>
            <w:proofErr w:type="spellStart"/>
            <w:r w:rsidRPr="00A26768">
              <w:rPr>
                <w:rFonts w:ascii="Times New Roman" w:hAnsi="Times New Roman"/>
                <w:sz w:val="20"/>
                <w:szCs w:val="20"/>
                <w:lang w:val="en-US" w:eastAsia="hr-HR"/>
              </w:rPr>
              <w:t>deri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(5)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2013/34/BE.</w:t>
            </w:r>
          </w:p>
          <w:p w14:paraId="1057B5D7" w14:textId="7DF53C8C" w:rsidR="00B169F5" w:rsidRPr="00C32ECB" w:rsidRDefault="00A26768" w:rsidP="00A26768">
            <w:pPr>
              <w:jc w:val="both"/>
              <w:rPr>
                <w:rFonts w:ascii="Times New Roman" w:hAnsi="Times New Roman"/>
                <w:sz w:val="20"/>
                <w:szCs w:val="20"/>
                <w:lang w:val="en-US" w:eastAsia="hr-HR"/>
              </w:rPr>
            </w:pPr>
            <w:proofErr w:type="spellStart"/>
            <w:r w:rsidRPr="00A26768">
              <w:rPr>
                <w:rFonts w:ascii="Times New Roman" w:hAnsi="Times New Roman"/>
                <w:sz w:val="20"/>
                <w:szCs w:val="20"/>
                <w:lang w:val="en-US" w:eastAsia="hr-HR"/>
              </w:rPr>
              <w:t>Raporti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sigurisë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mbi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raportimin</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qëndrueshmërisë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përmendur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28a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2006/43/KE </w:t>
            </w:r>
            <w:proofErr w:type="spellStart"/>
            <w:r w:rsidRPr="00A26768">
              <w:rPr>
                <w:rFonts w:ascii="Times New Roman" w:hAnsi="Times New Roman"/>
                <w:sz w:val="20"/>
                <w:szCs w:val="20"/>
                <w:lang w:val="en-US" w:eastAsia="hr-HR"/>
              </w:rPr>
              <w:t>duhet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zbulohet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plotësisht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publikun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bashku</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raportin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financiar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vjetor</w:t>
            </w:r>
            <w:proofErr w:type="spellEnd"/>
            <w:r w:rsidRPr="00A26768">
              <w:rPr>
                <w:rFonts w:ascii="Times New Roman" w:hAnsi="Times New Roman"/>
                <w:sz w:val="20"/>
                <w:szCs w:val="20"/>
                <w:lang w:val="en-US" w:eastAsia="hr-HR"/>
              </w:rPr>
              <w:t>.</w:t>
            </w:r>
          </w:p>
          <w:p w14:paraId="348EE889" w14:textId="4CCDEE9C" w:rsidR="00280AD7" w:rsidRPr="00C32ECB" w:rsidRDefault="00280AD7" w:rsidP="00C53A47">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7BA064" w14:textId="2CD0443E"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468402" w14:textId="2D203002"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4</w:t>
            </w:r>
          </w:p>
          <w:p w14:paraId="46C50740" w14:textId="6493BB4D"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s 5, 6, 7 and 8</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4CB2B3"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4.</w:t>
            </w:r>
            <w:r w:rsidRPr="000E3F93">
              <w:rPr>
                <w:rFonts w:ascii="Times New Roman" w:hAnsi="Times New Roman"/>
                <w:sz w:val="20"/>
                <w:szCs w:val="20"/>
                <w:lang w:val="en-US" w:eastAsia="hr-HR"/>
              </w:rPr>
              <w:tab/>
              <w:t xml:space="preserve">Kur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detyruar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audituara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përgatitura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kombëtar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zbatueshëm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Republikës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Shqipërisë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kontabilitetin</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anëtar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themeluar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shoqëria</w:t>
            </w:r>
            <w:proofErr w:type="spellEnd"/>
            <w:r w:rsidRPr="000E3F93">
              <w:rPr>
                <w:rFonts w:ascii="Times New Roman" w:hAnsi="Times New Roman"/>
                <w:sz w:val="20"/>
                <w:szCs w:val="20"/>
                <w:lang w:val="en-US" w:eastAsia="hr-HR"/>
              </w:rPr>
              <w:t>.</w:t>
            </w:r>
          </w:p>
          <w:p w14:paraId="71705285"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5.</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Auditimi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kryhet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fushës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nenin</w:t>
            </w:r>
            <w:proofErr w:type="spellEnd"/>
            <w:r w:rsidRPr="000E3F93">
              <w:rPr>
                <w:rFonts w:ascii="Times New Roman" w:hAnsi="Times New Roman"/>
                <w:sz w:val="20"/>
                <w:szCs w:val="20"/>
                <w:lang w:val="en-US" w:eastAsia="hr-HR"/>
              </w:rPr>
              <w:t xml:space="preserve"> 34, </w:t>
            </w:r>
            <w:proofErr w:type="spellStart"/>
            <w:r w:rsidRPr="000E3F93">
              <w:rPr>
                <w:rFonts w:ascii="Times New Roman" w:hAnsi="Times New Roman"/>
                <w:sz w:val="20"/>
                <w:szCs w:val="20"/>
                <w:lang w:val="en-US" w:eastAsia="hr-HR"/>
              </w:rPr>
              <w:t>paragrafi</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pikat</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w:t>
            </w:r>
          </w:p>
          <w:p w14:paraId="7D1A9BD1"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6.</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Audituesi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opinion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deklaratë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fushës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pikat</w:t>
            </w:r>
            <w:proofErr w:type="spellEnd"/>
            <w:r w:rsidRPr="000E3F93">
              <w:rPr>
                <w:rFonts w:ascii="Times New Roman" w:hAnsi="Times New Roman"/>
                <w:sz w:val="20"/>
                <w:szCs w:val="20"/>
                <w:lang w:val="en-US" w:eastAsia="hr-HR"/>
              </w:rPr>
              <w:t xml:space="preserve"> (a)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(b)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dytë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34, </w:t>
            </w:r>
            <w:proofErr w:type="spellStart"/>
            <w:r w:rsidRPr="000E3F93">
              <w:rPr>
                <w:rFonts w:ascii="Times New Roman" w:hAnsi="Times New Roman"/>
                <w:sz w:val="20"/>
                <w:szCs w:val="20"/>
                <w:lang w:val="en-US" w:eastAsia="hr-HR"/>
              </w:rPr>
              <w:t>paragrafi</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w:t>
            </w:r>
          </w:p>
          <w:p w14:paraId="00D8A986"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7.</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bashku</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paragrafin</w:t>
            </w:r>
            <w:proofErr w:type="spellEnd"/>
            <w:r w:rsidRPr="000E3F93">
              <w:rPr>
                <w:rFonts w:ascii="Times New Roman" w:hAnsi="Times New Roman"/>
                <w:sz w:val="20"/>
                <w:szCs w:val="20"/>
                <w:lang w:val="en-US" w:eastAsia="hr-HR"/>
              </w:rPr>
              <w:t xml:space="preserve"> 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proofErr w:type="gram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mënyrës</w:t>
            </w:r>
            <w:proofErr w:type="spellEnd"/>
            <w:proofErr w:type="gram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afatit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paragrafin</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plotë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auditimit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nënshkruar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përgjegjës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auditimin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pasqyrave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
          <w:p w14:paraId="0FB403CF" w14:textId="12EC3241"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8.</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Nëse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detyruar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qëndrueshmërinë</w:t>
            </w:r>
            <w:proofErr w:type="spellEnd"/>
            <w:r w:rsidRPr="000E3F93">
              <w:rPr>
                <w:rFonts w:ascii="Times New Roman" w:hAnsi="Times New Roman"/>
                <w:sz w:val="20"/>
                <w:szCs w:val="20"/>
                <w:lang w:val="en-US" w:eastAsia="hr-HR"/>
              </w:rPr>
              <w:t xml:space="preserve">, ai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opinionin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dhënien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sigurisë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qendrueshmërisë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hartuar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34, </w:t>
            </w:r>
            <w:proofErr w:type="spellStart"/>
            <w:r w:rsidRPr="000E3F93">
              <w:rPr>
                <w:rFonts w:ascii="Times New Roman" w:hAnsi="Times New Roman"/>
                <w:sz w:val="20"/>
                <w:szCs w:val="20"/>
                <w:lang w:val="en-US" w:eastAsia="hr-HR"/>
              </w:rPr>
              <w:t>paragrafi</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paragrafi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dytë</w:t>
            </w:r>
            <w:proofErr w:type="spellEnd"/>
            <w:r w:rsidRPr="000E3F93">
              <w:rPr>
                <w:rFonts w:ascii="Times New Roman" w:hAnsi="Times New Roman"/>
                <w:sz w:val="20"/>
                <w:szCs w:val="20"/>
                <w:lang w:val="en-US" w:eastAsia="hr-HR"/>
              </w:rPr>
              <w:t xml:space="preserve">, pika (aa),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paragrafët</w:t>
            </w:r>
            <w:proofErr w:type="spellEnd"/>
            <w:r w:rsidRPr="000E3F93">
              <w:rPr>
                <w:rFonts w:ascii="Times New Roman" w:hAnsi="Times New Roman"/>
                <w:sz w:val="20"/>
                <w:szCs w:val="20"/>
                <w:lang w:val="en-US" w:eastAsia="hr-HR"/>
              </w:rPr>
              <w:t xml:space="preserve"> 2 </w:t>
            </w:r>
            <w:proofErr w:type="spellStart"/>
            <w:r w:rsidRPr="000E3F93">
              <w:rPr>
                <w:rFonts w:ascii="Times New Roman" w:hAnsi="Times New Roman"/>
                <w:sz w:val="20"/>
                <w:szCs w:val="20"/>
                <w:lang w:val="en-US" w:eastAsia="hr-HR"/>
              </w:rPr>
              <w:t>deri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5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02E2B6" w14:textId="1B033750"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C010AB" w14:textId="77777777" w:rsidR="00280AD7" w:rsidRPr="00C32ECB" w:rsidRDefault="00280AD7" w:rsidP="002C1498">
            <w:pPr>
              <w:jc w:val="both"/>
              <w:rPr>
                <w:rFonts w:ascii="Times New Roman" w:hAnsi="Times New Roman"/>
                <w:sz w:val="20"/>
                <w:szCs w:val="20"/>
                <w:lang w:val="en-US"/>
              </w:rPr>
            </w:pPr>
          </w:p>
        </w:tc>
      </w:tr>
      <w:tr w:rsidR="00280AD7" w:rsidRPr="00C32ECB" w14:paraId="0FEC758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E3D142" w14:textId="77777777" w:rsidR="00FF75C7" w:rsidRDefault="00A26768" w:rsidP="002C1498">
            <w:pPr>
              <w:jc w:val="both"/>
              <w:rPr>
                <w:rFonts w:ascii="Times New Roman" w:hAnsi="Times New Roman"/>
                <w:sz w:val="20"/>
                <w:szCs w:val="20"/>
                <w:lang w:val="en-US"/>
              </w:rPr>
            </w:pPr>
            <w:r w:rsidRPr="00A26768">
              <w:rPr>
                <w:rFonts w:ascii="Times New Roman" w:hAnsi="Times New Roman"/>
                <w:sz w:val="20"/>
                <w:szCs w:val="20"/>
                <w:lang w:val="en-US"/>
              </w:rPr>
              <w:lastRenderedPageBreak/>
              <w:t xml:space="preserve">Neni4    </w:t>
            </w:r>
          </w:p>
          <w:p w14:paraId="75BD4C60" w14:textId="5B877016"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A26768" w:rsidRPr="00A26768">
              <w:rPr>
                <w:rFonts w:ascii="Times New Roman" w:hAnsi="Times New Roman"/>
                <w:sz w:val="20"/>
                <w:szCs w:val="20"/>
                <w:lang w:val="en-US"/>
              </w:rPr>
              <w:t xml:space="preserve">ika </w:t>
            </w:r>
            <w:r w:rsidR="00A26768">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63AC52" w14:textId="7A14FE29" w:rsidR="00A26768" w:rsidRPr="00A26768" w:rsidRDefault="00A26768" w:rsidP="00A26768">
            <w:pPr>
              <w:jc w:val="both"/>
              <w:rPr>
                <w:rFonts w:ascii="Times New Roman" w:hAnsi="Times New Roman"/>
                <w:sz w:val="20"/>
                <w:szCs w:val="20"/>
                <w:lang w:val="en-US" w:eastAsia="hr-HR"/>
              </w:rPr>
            </w:pPr>
            <w:r w:rsidRPr="00A26768">
              <w:rPr>
                <w:rFonts w:ascii="Times New Roman" w:hAnsi="Times New Roman"/>
                <w:sz w:val="20"/>
                <w:szCs w:val="20"/>
                <w:lang w:val="en-US" w:eastAsia="hr-HR"/>
              </w:rPr>
              <w:t xml:space="preserve">5.Raporti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menaxhimit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hartohet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nenet</w:t>
            </w:r>
            <w:proofErr w:type="spellEnd"/>
            <w:r w:rsidRPr="00A26768">
              <w:rPr>
                <w:rFonts w:ascii="Times New Roman" w:hAnsi="Times New Roman"/>
                <w:sz w:val="20"/>
                <w:szCs w:val="20"/>
                <w:lang w:val="en-US" w:eastAsia="hr-HR"/>
              </w:rPr>
              <w:t xml:space="preserve"> 19, 19a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20, </w:t>
            </w:r>
            <w:proofErr w:type="spellStart"/>
            <w:r w:rsidRPr="00A26768">
              <w:rPr>
                <w:rFonts w:ascii="Times New Roman" w:hAnsi="Times New Roman"/>
                <w:sz w:val="20"/>
                <w:szCs w:val="20"/>
                <w:lang w:val="en-US" w:eastAsia="hr-HR"/>
              </w:rPr>
              <w:t>si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29</w:t>
            </w:r>
            <w:proofErr w:type="gramStart"/>
            <w:r w:rsidRPr="00A26768">
              <w:rPr>
                <w:rFonts w:ascii="Times New Roman" w:hAnsi="Times New Roman"/>
                <w:sz w:val="20"/>
                <w:szCs w:val="20"/>
                <w:lang w:val="en-US" w:eastAsia="hr-HR"/>
              </w:rPr>
              <w:t>d(</w:t>
            </w:r>
            <w:proofErr w:type="gramEnd"/>
            <w:r w:rsidRPr="00A26768">
              <w:rPr>
                <w:rFonts w:ascii="Times New Roman" w:hAnsi="Times New Roman"/>
                <w:sz w:val="20"/>
                <w:szCs w:val="20"/>
                <w:lang w:val="en-US" w:eastAsia="hr-HR"/>
              </w:rPr>
              <w:t xml:space="preserve">1)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2013/34/BE,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përfshin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specifikimet</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miratuara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8(4)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Rregullores</w:t>
            </w:r>
            <w:proofErr w:type="spellEnd"/>
            <w:r w:rsidRPr="00A26768">
              <w:rPr>
                <w:rFonts w:ascii="Times New Roman" w:hAnsi="Times New Roman"/>
                <w:sz w:val="20"/>
                <w:szCs w:val="20"/>
                <w:lang w:val="en-US" w:eastAsia="hr-HR"/>
              </w:rPr>
              <w:t xml:space="preserve"> (BE) 2020/852, </w:t>
            </w:r>
            <w:proofErr w:type="spellStart"/>
            <w:r w:rsidRPr="00A26768">
              <w:rPr>
                <w:rFonts w:ascii="Times New Roman" w:hAnsi="Times New Roman"/>
                <w:sz w:val="20"/>
                <w:szCs w:val="20"/>
                <w:lang w:val="en-US" w:eastAsia="hr-HR"/>
              </w:rPr>
              <w:t>kur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hartohet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nga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ndërmarrjet</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përmendura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këto</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dispozita</w:t>
            </w:r>
            <w:proofErr w:type="spellEnd"/>
            <w:r w:rsidRPr="00A26768">
              <w:rPr>
                <w:rFonts w:ascii="Times New Roman" w:hAnsi="Times New Roman"/>
                <w:sz w:val="20"/>
                <w:szCs w:val="20"/>
                <w:lang w:val="en-US" w:eastAsia="hr-HR"/>
              </w:rPr>
              <w:t>.</w:t>
            </w:r>
          </w:p>
          <w:p w14:paraId="7A27E96B" w14:textId="3AD6C5D8" w:rsidR="00280AD7" w:rsidRPr="00C32ECB" w:rsidRDefault="00A26768" w:rsidP="00A26768">
            <w:pPr>
              <w:jc w:val="both"/>
              <w:rPr>
                <w:rFonts w:ascii="Times New Roman" w:hAnsi="Times New Roman"/>
                <w:sz w:val="20"/>
                <w:szCs w:val="20"/>
                <w:lang w:val="en-US" w:eastAsia="hr-HR"/>
              </w:rPr>
            </w:pPr>
            <w:r w:rsidRPr="00A26768">
              <w:rPr>
                <w:rFonts w:ascii="Times New Roman" w:hAnsi="Times New Roman"/>
                <w:sz w:val="20"/>
                <w:szCs w:val="20"/>
                <w:lang w:val="en-US" w:eastAsia="hr-HR"/>
              </w:rPr>
              <w:t xml:space="preserve">Kur </w:t>
            </w:r>
            <w:proofErr w:type="spellStart"/>
            <w:r w:rsidRPr="00A26768">
              <w:rPr>
                <w:rFonts w:ascii="Times New Roman" w:hAnsi="Times New Roman"/>
                <w:sz w:val="20"/>
                <w:szCs w:val="20"/>
                <w:lang w:val="en-US" w:eastAsia="hr-HR"/>
              </w:rPr>
              <w:t>emetuesi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kërkohet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përgatisë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llogari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konsoliduara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raporti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konsoliduar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i</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menaxhimit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hartohet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nenet</w:t>
            </w:r>
            <w:proofErr w:type="spellEnd"/>
            <w:r w:rsidRPr="00A26768">
              <w:rPr>
                <w:rFonts w:ascii="Times New Roman" w:hAnsi="Times New Roman"/>
                <w:sz w:val="20"/>
                <w:szCs w:val="20"/>
                <w:lang w:val="en-US" w:eastAsia="hr-HR"/>
              </w:rPr>
              <w:t xml:space="preserve"> 29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29a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29</w:t>
            </w:r>
            <w:proofErr w:type="gramStart"/>
            <w:r w:rsidRPr="00A26768">
              <w:rPr>
                <w:rFonts w:ascii="Times New Roman" w:hAnsi="Times New Roman"/>
                <w:sz w:val="20"/>
                <w:szCs w:val="20"/>
                <w:lang w:val="en-US" w:eastAsia="hr-HR"/>
              </w:rPr>
              <w:t>d(</w:t>
            </w:r>
            <w:proofErr w:type="gramEnd"/>
            <w:r w:rsidRPr="00A26768">
              <w:rPr>
                <w:rFonts w:ascii="Times New Roman" w:hAnsi="Times New Roman"/>
                <w:sz w:val="20"/>
                <w:szCs w:val="20"/>
                <w:lang w:val="en-US" w:eastAsia="hr-HR"/>
              </w:rPr>
              <w:t xml:space="preserve">2)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Direktivës</w:t>
            </w:r>
            <w:proofErr w:type="spellEnd"/>
            <w:r w:rsidRPr="00A26768">
              <w:rPr>
                <w:rFonts w:ascii="Times New Roman" w:hAnsi="Times New Roman"/>
                <w:sz w:val="20"/>
                <w:szCs w:val="20"/>
                <w:lang w:val="en-US" w:eastAsia="hr-HR"/>
              </w:rPr>
              <w:t xml:space="preserve"> 2013/34/BE </w:t>
            </w:r>
            <w:proofErr w:type="spellStart"/>
            <w:r w:rsidRPr="00A26768">
              <w:rPr>
                <w:rFonts w:ascii="Times New Roman" w:hAnsi="Times New Roman"/>
                <w:sz w:val="20"/>
                <w:szCs w:val="20"/>
                <w:lang w:val="en-US" w:eastAsia="hr-HR"/>
              </w:rPr>
              <w:t>dhe</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përfshin</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specifikimet</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miratuara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përputhje</w:t>
            </w:r>
            <w:proofErr w:type="spellEnd"/>
            <w:r w:rsidRPr="00A26768">
              <w:rPr>
                <w:rFonts w:ascii="Times New Roman" w:hAnsi="Times New Roman"/>
                <w:sz w:val="20"/>
                <w:szCs w:val="20"/>
                <w:lang w:val="en-US" w:eastAsia="hr-HR"/>
              </w:rPr>
              <w:t xml:space="preserve"> me </w:t>
            </w:r>
            <w:proofErr w:type="spellStart"/>
            <w:r w:rsidRPr="00A26768">
              <w:rPr>
                <w:rFonts w:ascii="Times New Roman" w:hAnsi="Times New Roman"/>
                <w:sz w:val="20"/>
                <w:szCs w:val="20"/>
                <w:lang w:val="en-US" w:eastAsia="hr-HR"/>
              </w:rPr>
              <w:t>nenin</w:t>
            </w:r>
            <w:proofErr w:type="spellEnd"/>
            <w:r w:rsidRPr="00A26768">
              <w:rPr>
                <w:rFonts w:ascii="Times New Roman" w:hAnsi="Times New Roman"/>
                <w:sz w:val="20"/>
                <w:szCs w:val="20"/>
                <w:lang w:val="en-US" w:eastAsia="hr-HR"/>
              </w:rPr>
              <w:t xml:space="preserve"> 8(4) </w:t>
            </w:r>
            <w:proofErr w:type="spellStart"/>
            <w:r w:rsidRPr="00A26768">
              <w:rPr>
                <w:rFonts w:ascii="Times New Roman" w:hAnsi="Times New Roman"/>
                <w:sz w:val="20"/>
                <w:szCs w:val="20"/>
                <w:lang w:val="en-US" w:eastAsia="hr-HR"/>
              </w:rPr>
              <w:t>të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Rregullores</w:t>
            </w:r>
            <w:proofErr w:type="spellEnd"/>
            <w:r w:rsidRPr="00A26768">
              <w:rPr>
                <w:rFonts w:ascii="Times New Roman" w:hAnsi="Times New Roman"/>
                <w:sz w:val="20"/>
                <w:szCs w:val="20"/>
                <w:lang w:val="en-US" w:eastAsia="hr-HR"/>
              </w:rPr>
              <w:t xml:space="preserve"> (BE) 2020/852, </w:t>
            </w:r>
            <w:proofErr w:type="spellStart"/>
            <w:r w:rsidRPr="00A26768">
              <w:rPr>
                <w:rFonts w:ascii="Times New Roman" w:hAnsi="Times New Roman"/>
                <w:sz w:val="20"/>
                <w:szCs w:val="20"/>
                <w:lang w:val="en-US" w:eastAsia="hr-HR"/>
              </w:rPr>
              <w:t>kur</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hartohet</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nga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ndërmarrjet</w:t>
            </w:r>
            <w:proofErr w:type="spellEnd"/>
            <w:r w:rsidRPr="00A26768">
              <w:rPr>
                <w:rFonts w:ascii="Times New Roman" w:hAnsi="Times New Roman"/>
                <w:sz w:val="20"/>
                <w:szCs w:val="20"/>
                <w:lang w:val="en-US" w:eastAsia="hr-HR"/>
              </w:rPr>
              <w:t xml:space="preserve"> e </w:t>
            </w:r>
            <w:proofErr w:type="spellStart"/>
            <w:r w:rsidRPr="00A26768">
              <w:rPr>
                <w:rFonts w:ascii="Times New Roman" w:hAnsi="Times New Roman"/>
                <w:sz w:val="20"/>
                <w:szCs w:val="20"/>
                <w:lang w:val="en-US" w:eastAsia="hr-HR"/>
              </w:rPr>
              <w:t>përmendura</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në</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ato</w:t>
            </w:r>
            <w:proofErr w:type="spellEnd"/>
            <w:r w:rsidRPr="00A26768">
              <w:rPr>
                <w:rFonts w:ascii="Times New Roman" w:hAnsi="Times New Roman"/>
                <w:sz w:val="20"/>
                <w:szCs w:val="20"/>
                <w:lang w:val="en-US" w:eastAsia="hr-HR"/>
              </w:rPr>
              <w:t xml:space="preserve"> </w:t>
            </w:r>
            <w:proofErr w:type="spellStart"/>
            <w:r w:rsidRPr="00A26768">
              <w:rPr>
                <w:rFonts w:ascii="Times New Roman" w:hAnsi="Times New Roman"/>
                <w:sz w:val="20"/>
                <w:szCs w:val="20"/>
                <w:lang w:val="en-US" w:eastAsia="hr-HR"/>
              </w:rPr>
              <w:t>dispozita</w:t>
            </w:r>
            <w:proofErr w:type="spellEnd"/>
            <w:r w:rsidRPr="00A26768">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32B976" w14:textId="5DEE5274"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5F0F02" w14:textId="637133C9"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4</w:t>
            </w:r>
          </w:p>
          <w:p w14:paraId="7D01CCFD" w14:textId="21EEAE68"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s 9, 10 and 11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80700F"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9.</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bashku</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plotësisht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dhënien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sigurisë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qëndrueshmërisë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shqiptar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fushës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nenin</w:t>
            </w:r>
            <w:proofErr w:type="spellEnd"/>
            <w:r w:rsidRPr="000E3F93">
              <w:rPr>
                <w:rFonts w:ascii="Times New Roman" w:hAnsi="Times New Roman"/>
                <w:sz w:val="20"/>
                <w:szCs w:val="20"/>
                <w:lang w:val="en-US" w:eastAsia="hr-HR"/>
              </w:rPr>
              <w:t xml:space="preserve"> 28a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2006/43/KE.</w:t>
            </w:r>
          </w:p>
          <w:p w14:paraId="7757D1E7"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10.</w:t>
            </w:r>
            <w:r w:rsidRPr="000E3F93">
              <w:rPr>
                <w:rFonts w:ascii="Times New Roman" w:hAnsi="Times New Roman"/>
                <w:sz w:val="20"/>
                <w:szCs w:val="20"/>
                <w:lang w:val="en-US" w:eastAsia="hr-HR"/>
              </w:rPr>
              <w:tab/>
              <w:t xml:space="preserve">Kur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detyruar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nenet</w:t>
            </w:r>
            <w:proofErr w:type="spellEnd"/>
            <w:r w:rsidRPr="000E3F93">
              <w:rPr>
                <w:rFonts w:ascii="Times New Roman" w:hAnsi="Times New Roman"/>
                <w:sz w:val="20"/>
                <w:szCs w:val="20"/>
                <w:lang w:val="en-US" w:eastAsia="hr-HR"/>
              </w:rPr>
              <w:t xml:space="preserve"> 29, 29a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29d(2)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rregulloret</w:t>
            </w:r>
            <w:proofErr w:type="spellEnd"/>
            <w:r w:rsidRPr="000E3F93">
              <w:rPr>
                <w:rFonts w:ascii="Times New Roman" w:hAnsi="Times New Roman"/>
                <w:sz w:val="20"/>
                <w:szCs w:val="20"/>
                <w:lang w:val="en-US" w:eastAsia="hr-HR"/>
              </w:rPr>
              <w:t>/</w:t>
            </w:r>
            <w:proofErr w:type="spellStart"/>
            <w:r w:rsidRPr="000E3F93">
              <w:rPr>
                <w:rFonts w:ascii="Times New Roman" w:hAnsi="Times New Roman"/>
                <w:sz w:val="20"/>
                <w:szCs w:val="20"/>
                <w:lang w:val="en-US" w:eastAsia="hr-HR"/>
              </w:rPr>
              <w:t>aktet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deleguara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BE-</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miratuara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bazë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8(4)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Rregullores</w:t>
            </w:r>
            <w:proofErr w:type="spellEnd"/>
            <w:r w:rsidRPr="000E3F93">
              <w:rPr>
                <w:rFonts w:ascii="Times New Roman" w:hAnsi="Times New Roman"/>
                <w:sz w:val="20"/>
                <w:szCs w:val="20"/>
                <w:lang w:val="en-US" w:eastAsia="hr-HR"/>
              </w:rPr>
              <w:t xml:space="preserve"> (BE) 2020/852,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ai </w:t>
            </w:r>
            <w:proofErr w:type="spellStart"/>
            <w:r w:rsidRPr="000E3F93">
              <w:rPr>
                <w:rFonts w:ascii="Times New Roman" w:hAnsi="Times New Roman"/>
                <w:sz w:val="20"/>
                <w:szCs w:val="20"/>
                <w:lang w:val="en-US" w:eastAsia="hr-HR"/>
              </w:rPr>
              <w:t>hartohet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shoqëritë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përmendura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ato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dispozita</w:t>
            </w:r>
            <w:proofErr w:type="spellEnd"/>
            <w:r w:rsidRPr="000E3F93">
              <w:rPr>
                <w:rFonts w:ascii="Times New Roman" w:hAnsi="Times New Roman"/>
                <w:sz w:val="20"/>
                <w:szCs w:val="20"/>
                <w:lang w:val="en-US" w:eastAsia="hr-HR"/>
              </w:rPr>
              <w:t>.</w:t>
            </w:r>
          </w:p>
          <w:p w14:paraId="4922000B" w14:textId="7F1C7EAE"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11.</w:t>
            </w:r>
            <w:r w:rsidRPr="000E3F93">
              <w:rPr>
                <w:rFonts w:ascii="Times New Roman" w:hAnsi="Times New Roman"/>
                <w:sz w:val="20"/>
                <w:szCs w:val="20"/>
                <w:lang w:val="en-US" w:eastAsia="hr-HR"/>
              </w:rPr>
              <w:tab/>
              <w:t xml:space="preserve">Kur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detyruar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nenet</w:t>
            </w:r>
            <w:proofErr w:type="spellEnd"/>
            <w:r w:rsidRPr="000E3F93">
              <w:rPr>
                <w:rFonts w:ascii="Times New Roman" w:hAnsi="Times New Roman"/>
                <w:sz w:val="20"/>
                <w:szCs w:val="20"/>
                <w:lang w:val="en-US" w:eastAsia="hr-HR"/>
              </w:rPr>
              <w:t xml:space="preserve"> 19, 19a, 20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29</w:t>
            </w:r>
            <w:proofErr w:type="gramStart"/>
            <w:r w:rsidRPr="000E3F93">
              <w:rPr>
                <w:rFonts w:ascii="Times New Roman" w:hAnsi="Times New Roman"/>
                <w:sz w:val="20"/>
                <w:szCs w:val="20"/>
                <w:lang w:val="en-US" w:eastAsia="hr-HR"/>
              </w:rPr>
              <w:t>d(</w:t>
            </w:r>
            <w:proofErr w:type="gramEnd"/>
            <w:r w:rsidRPr="000E3F93">
              <w:rPr>
                <w:rFonts w:ascii="Times New Roman" w:hAnsi="Times New Roman"/>
                <w:sz w:val="20"/>
                <w:szCs w:val="20"/>
                <w:lang w:val="en-US" w:eastAsia="hr-HR"/>
              </w:rPr>
              <w:t xml:space="preserve">1)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deleguara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miratuara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bazë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8(4)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Rregullores</w:t>
            </w:r>
            <w:proofErr w:type="spellEnd"/>
            <w:r w:rsidRPr="000E3F93">
              <w:rPr>
                <w:rFonts w:ascii="Times New Roman" w:hAnsi="Times New Roman"/>
                <w:sz w:val="20"/>
                <w:szCs w:val="20"/>
                <w:lang w:val="en-US" w:eastAsia="hr-HR"/>
              </w:rPr>
              <w:t xml:space="preserve"> (BE) 2020/852,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ai </w:t>
            </w:r>
            <w:proofErr w:type="spellStart"/>
            <w:r w:rsidRPr="000E3F93">
              <w:rPr>
                <w:rFonts w:ascii="Times New Roman" w:hAnsi="Times New Roman"/>
                <w:sz w:val="20"/>
                <w:szCs w:val="20"/>
                <w:lang w:val="en-US" w:eastAsia="hr-HR"/>
              </w:rPr>
              <w:t>hartohet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shoqëritë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përmendura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ato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dispozita</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6882D5" w14:textId="656DB1D5"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70013E" w14:textId="77777777" w:rsidR="00280AD7" w:rsidRPr="00C32ECB" w:rsidRDefault="00280AD7" w:rsidP="002C1498">
            <w:pPr>
              <w:jc w:val="both"/>
              <w:rPr>
                <w:rFonts w:ascii="Times New Roman" w:hAnsi="Times New Roman"/>
                <w:sz w:val="20"/>
                <w:szCs w:val="20"/>
                <w:lang w:val="en-US"/>
              </w:rPr>
            </w:pPr>
          </w:p>
        </w:tc>
      </w:tr>
      <w:tr w:rsidR="00280AD7" w:rsidRPr="00C32ECB" w14:paraId="3B61835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A7BC937" w14:textId="77777777" w:rsidR="00FF75C7" w:rsidRDefault="00C76D57" w:rsidP="002C1498">
            <w:pPr>
              <w:jc w:val="both"/>
              <w:rPr>
                <w:rFonts w:ascii="Times New Roman" w:hAnsi="Times New Roman"/>
                <w:sz w:val="20"/>
                <w:szCs w:val="20"/>
                <w:lang w:val="en-US"/>
              </w:rPr>
            </w:pPr>
            <w:r w:rsidRPr="00C76D57">
              <w:rPr>
                <w:rFonts w:ascii="Times New Roman" w:hAnsi="Times New Roman"/>
                <w:sz w:val="20"/>
                <w:szCs w:val="20"/>
                <w:lang w:val="en-US"/>
              </w:rPr>
              <w:t xml:space="preserve">Neni4    </w:t>
            </w:r>
          </w:p>
          <w:p w14:paraId="7A5406C2" w14:textId="416FD644"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C76D57" w:rsidRPr="00C76D57">
              <w:rPr>
                <w:rFonts w:ascii="Times New Roman" w:hAnsi="Times New Roman"/>
                <w:sz w:val="20"/>
                <w:szCs w:val="20"/>
                <w:lang w:val="en-US"/>
              </w:rPr>
              <w:t xml:space="preserve">ika </w:t>
            </w:r>
            <w:r w:rsidR="00C76D57">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944421" w14:textId="24E8BF34" w:rsidR="00280AD7" w:rsidRPr="00C32ECB" w:rsidRDefault="00C76D57" w:rsidP="00C76D57">
            <w:pPr>
              <w:jc w:val="both"/>
              <w:rPr>
                <w:rFonts w:ascii="Times New Roman" w:hAnsi="Times New Roman"/>
                <w:sz w:val="20"/>
                <w:szCs w:val="20"/>
                <w:lang w:val="en-US" w:eastAsia="hr-HR"/>
              </w:rPr>
            </w:pPr>
            <w:r w:rsidRPr="00C76D57">
              <w:rPr>
                <w:rFonts w:ascii="Times New Roman" w:hAnsi="Times New Roman"/>
                <w:sz w:val="20"/>
                <w:szCs w:val="20"/>
                <w:lang w:val="en-US" w:eastAsia="hr-HR"/>
              </w:rPr>
              <w:t>6</w:t>
            </w:r>
            <w:r>
              <w:rPr>
                <w:rFonts w:ascii="Times New Roman" w:hAnsi="Times New Roman"/>
                <w:sz w:val="20"/>
                <w:szCs w:val="20"/>
                <w:lang w:val="en-US" w:eastAsia="hr-HR"/>
              </w:rPr>
              <w:t>.</w:t>
            </w:r>
            <w:r w:rsidRPr="00C76D57">
              <w:rPr>
                <w:rFonts w:ascii="Times New Roman" w:hAnsi="Times New Roman"/>
                <w:sz w:val="20"/>
                <w:szCs w:val="20"/>
                <w:lang w:val="en-US" w:eastAsia="hr-HR"/>
              </w:rPr>
              <w:t xml:space="preserve">Komisioni,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përputhje</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procedurën</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përmendur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nenin</w:t>
            </w:r>
            <w:proofErr w:type="spellEnd"/>
            <w:r>
              <w:rPr>
                <w:rFonts w:ascii="Times New Roman" w:hAnsi="Times New Roman"/>
                <w:sz w:val="20"/>
                <w:szCs w:val="20"/>
                <w:lang w:val="en-US" w:eastAsia="hr-HR"/>
              </w:rPr>
              <w:t xml:space="preserve"> </w:t>
            </w:r>
            <w:r w:rsidRPr="00C76D57">
              <w:rPr>
                <w:rFonts w:ascii="Times New Roman" w:hAnsi="Times New Roman"/>
                <w:sz w:val="20"/>
                <w:szCs w:val="20"/>
                <w:lang w:val="en-US" w:eastAsia="hr-HR"/>
              </w:rPr>
              <w:t xml:space="preserve">27(2), </w:t>
            </w:r>
            <w:proofErr w:type="spellStart"/>
            <w:r w:rsidRPr="00C76D57">
              <w:rPr>
                <w:rFonts w:ascii="Times New Roman" w:hAnsi="Times New Roman"/>
                <w:sz w:val="20"/>
                <w:szCs w:val="20"/>
                <w:lang w:val="en-US" w:eastAsia="hr-HR"/>
              </w:rPr>
              <w:t>miraton</w:t>
            </w:r>
            <w:proofErr w:type="spellEnd"/>
            <w:r w:rsidRPr="00C76D57">
              <w:rPr>
                <w:rFonts w:ascii="Times New Roman" w:hAnsi="Times New Roman"/>
                <w:sz w:val="20"/>
                <w:szCs w:val="20"/>
                <w:lang w:val="en-US" w:eastAsia="hr-HR"/>
              </w:rPr>
              <w:t xml:space="preserve"> masa </w:t>
            </w:r>
            <w:proofErr w:type="spellStart"/>
            <w:r w:rsidRPr="00C76D57">
              <w:rPr>
                <w:rFonts w:ascii="Times New Roman" w:hAnsi="Times New Roman"/>
                <w:sz w:val="20"/>
                <w:szCs w:val="20"/>
                <w:lang w:val="en-US" w:eastAsia="hr-HR"/>
              </w:rPr>
              <w:t>zbatuese</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qëllim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marrë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konsideratë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zhvillimet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teknike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tregjet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sigurojë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zbatimin</w:t>
            </w:r>
            <w:proofErr w:type="spellEnd"/>
            <w:r w:rsidRPr="00C76D57">
              <w:rPr>
                <w:rFonts w:ascii="Times New Roman" w:hAnsi="Times New Roman"/>
                <w:sz w:val="20"/>
                <w:szCs w:val="20"/>
                <w:lang w:val="en-US" w:eastAsia="hr-HR"/>
              </w:rPr>
              <w:t xml:space="preserve"> uniform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paragrafit</w:t>
            </w:r>
            <w:proofErr w:type="spellEnd"/>
            <w:r w:rsidRPr="00C76D57">
              <w:rPr>
                <w:rFonts w:ascii="Times New Roman" w:hAnsi="Times New Roman"/>
                <w:sz w:val="20"/>
                <w:szCs w:val="20"/>
                <w:lang w:val="en-US" w:eastAsia="hr-HR"/>
              </w:rPr>
              <w:t xml:space="preserve"> 1. </w:t>
            </w:r>
            <w:proofErr w:type="spellStart"/>
            <w:r w:rsidRPr="00C76D57">
              <w:rPr>
                <w:rFonts w:ascii="Times New Roman" w:hAnsi="Times New Roman"/>
                <w:sz w:val="20"/>
                <w:szCs w:val="20"/>
                <w:lang w:val="en-US" w:eastAsia="hr-HR"/>
              </w:rPr>
              <w:t>Komisioni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specifikon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veçanti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kushtet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teknike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sipas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cilave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vjetor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publikuar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përfshirë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raportin</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auditimit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mbetet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disponueshëm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publikun</w:t>
            </w:r>
            <w:proofErr w:type="spellEnd"/>
            <w:r w:rsidRPr="00C76D57">
              <w:rPr>
                <w:rFonts w:ascii="Times New Roman" w:hAnsi="Times New Roman"/>
                <w:sz w:val="20"/>
                <w:szCs w:val="20"/>
                <w:lang w:val="en-US" w:eastAsia="hr-HR"/>
              </w:rPr>
              <w:t xml:space="preserve">. Kur </w:t>
            </w:r>
            <w:proofErr w:type="spellStart"/>
            <w:r w:rsidRPr="00C76D57">
              <w:rPr>
                <w:rFonts w:ascii="Times New Roman" w:hAnsi="Times New Roman"/>
                <w:sz w:val="20"/>
                <w:szCs w:val="20"/>
                <w:lang w:val="en-US" w:eastAsia="hr-HR"/>
              </w:rPr>
              <w:t>është</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përshtatshme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Komisioni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mund</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përshtatë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periudhën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pesëvjeçare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përmendur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paragrafin</w:t>
            </w:r>
            <w:proofErr w:type="spellEnd"/>
            <w:r w:rsidRPr="00C76D57">
              <w:rPr>
                <w:rFonts w:ascii="Times New Roman" w:hAnsi="Times New Roman"/>
                <w:sz w:val="20"/>
                <w:szCs w:val="20"/>
                <w:lang w:val="en-US" w:eastAsia="hr-HR"/>
              </w:rPr>
              <w:t xml:space="preserve"> 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065F02" w14:textId="318C5165"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77B255" w14:textId="483A99BF" w:rsidR="00280AD7" w:rsidRPr="00C32ECB" w:rsidRDefault="00F24DE3" w:rsidP="00B60F0F">
            <w:pPr>
              <w:jc w:val="both"/>
              <w:rPr>
                <w:rFonts w:ascii="Times New Roman" w:hAnsi="Times New Roman"/>
                <w:sz w:val="20"/>
                <w:szCs w:val="20"/>
                <w:lang w:val="en-US"/>
              </w:rPr>
            </w:pPr>
            <w:r w:rsidRPr="00F24DE3">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014238" w14:textId="07C67350" w:rsidR="00280AD7" w:rsidRPr="00C32ECB" w:rsidRDefault="000E3F93" w:rsidP="00B60F0F">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5621ED" w14:textId="0E4CA075"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29C5FF9" w14:textId="77777777" w:rsidR="00E90105" w:rsidRPr="00E90105" w:rsidRDefault="00E90105" w:rsidP="00E90105">
            <w:pPr>
              <w:jc w:val="both"/>
              <w:rPr>
                <w:rFonts w:ascii="Times New Roman" w:hAnsi="Times New Roman"/>
                <w:sz w:val="20"/>
                <w:szCs w:val="20"/>
                <w:lang w:val="en-US"/>
              </w:rPr>
            </w:pPr>
            <w:r w:rsidRPr="00E90105">
              <w:rPr>
                <w:rFonts w:ascii="Times New Roman" w:hAnsi="Times New Roman"/>
                <w:sz w:val="20"/>
                <w:szCs w:val="20"/>
                <w:lang w:val="en-US"/>
              </w:rPr>
              <w:t xml:space="preserve">Nuk </w:t>
            </w:r>
            <w:proofErr w:type="spellStart"/>
            <w:r w:rsidRPr="00E90105">
              <w:rPr>
                <w:rFonts w:ascii="Times New Roman" w:hAnsi="Times New Roman"/>
                <w:sz w:val="20"/>
                <w:szCs w:val="20"/>
                <w:lang w:val="en-US"/>
              </w:rPr>
              <w:t>zbatohet</w:t>
            </w:r>
            <w:proofErr w:type="spellEnd"/>
          </w:p>
          <w:p w14:paraId="341AA97A" w14:textId="77777777" w:rsidR="00E90105" w:rsidRPr="00E90105" w:rsidRDefault="00E90105" w:rsidP="00E90105">
            <w:pPr>
              <w:jc w:val="both"/>
              <w:rPr>
                <w:rFonts w:ascii="Times New Roman" w:hAnsi="Times New Roman"/>
                <w:sz w:val="20"/>
                <w:szCs w:val="20"/>
                <w:lang w:val="en-US"/>
              </w:rPr>
            </w:pPr>
          </w:p>
          <w:p w14:paraId="27607B28" w14:textId="34D78E02" w:rsidR="00280AD7" w:rsidRPr="00C32ECB" w:rsidRDefault="00E90105" w:rsidP="00E90105">
            <w:pPr>
              <w:jc w:val="both"/>
              <w:rPr>
                <w:rFonts w:ascii="Times New Roman" w:hAnsi="Times New Roman"/>
                <w:sz w:val="20"/>
                <w:szCs w:val="20"/>
                <w:lang w:val="en-US"/>
              </w:rPr>
            </w:pPr>
            <w:proofErr w:type="spellStart"/>
            <w:r w:rsidRPr="00E90105">
              <w:rPr>
                <w:rFonts w:ascii="Times New Roman" w:hAnsi="Times New Roman"/>
                <w:sz w:val="20"/>
                <w:szCs w:val="20"/>
                <w:lang w:val="en-US"/>
              </w:rPr>
              <w:t>K</w:t>
            </w:r>
            <w:r>
              <w:rPr>
                <w:rFonts w:ascii="Times New Roman" w:hAnsi="Times New Roman"/>
                <w:sz w:val="20"/>
                <w:szCs w:val="20"/>
                <w:lang w:val="en-US"/>
              </w:rPr>
              <w:t>jo</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një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dispozitë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nivel</w:t>
            </w:r>
            <w:proofErr w:type="spellEnd"/>
            <w:r w:rsidRPr="00E90105">
              <w:rPr>
                <w:rFonts w:ascii="Times New Roman" w:hAnsi="Times New Roman"/>
                <w:sz w:val="20"/>
                <w:szCs w:val="20"/>
                <w:lang w:val="en-US"/>
              </w:rPr>
              <w:t xml:space="preserve"> BE-je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jep</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Komisionit</w:t>
            </w:r>
            <w:proofErr w:type="spellEnd"/>
            <w:r w:rsidR="006C6C31">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kompetenca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miratuar</w:t>
            </w:r>
            <w:proofErr w:type="spellEnd"/>
            <w:r w:rsidRPr="00E90105">
              <w:rPr>
                <w:rFonts w:ascii="Times New Roman" w:hAnsi="Times New Roman"/>
                <w:sz w:val="20"/>
                <w:szCs w:val="20"/>
                <w:lang w:val="en-US"/>
              </w:rPr>
              <w:t xml:space="preserve"> masa </w:t>
            </w:r>
            <w:proofErr w:type="spellStart"/>
            <w:r w:rsidRPr="00E90105">
              <w:rPr>
                <w:rFonts w:ascii="Times New Roman" w:hAnsi="Times New Roman"/>
                <w:sz w:val="20"/>
                <w:szCs w:val="20"/>
                <w:lang w:val="en-US"/>
              </w:rPr>
              <w:t>zbatuese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përshtatur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periudhën</w:t>
            </w:r>
            <w:proofErr w:type="spellEnd"/>
          </w:p>
        </w:tc>
      </w:tr>
      <w:tr w:rsidR="00280AD7" w:rsidRPr="00C32ECB" w14:paraId="419FFA2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829505B" w14:textId="77777777" w:rsidR="00FF75C7" w:rsidRDefault="00C76D57" w:rsidP="002C1498">
            <w:pPr>
              <w:jc w:val="both"/>
              <w:rPr>
                <w:rFonts w:ascii="Times New Roman" w:hAnsi="Times New Roman"/>
                <w:sz w:val="20"/>
                <w:szCs w:val="20"/>
                <w:lang w:val="en-US"/>
              </w:rPr>
            </w:pPr>
            <w:r w:rsidRPr="00C76D57">
              <w:rPr>
                <w:rFonts w:ascii="Times New Roman" w:hAnsi="Times New Roman"/>
                <w:sz w:val="20"/>
                <w:szCs w:val="20"/>
                <w:lang w:val="en-US"/>
              </w:rPr>
              <w:lastRenderedPageBreak/>
              <w:t xml:space="preserve">Neni4    </w:t>
            </w:r>
          </w:p>
          <w:p w14:paraId="7E079616" w14:textId="6D3F1584"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C76D57" w:rsidRPr="00C76D57">
              <w:rPr>
                <w:rFonts w:ascii="Times New Roman" w:hAnsi="Times New Roman"/>
                <w:sz w:val="20"/>
                <w:szCs w:val="20"/>
                <w:lang w:val="en-US"/>
              </w:rPr>
              <w:t xml:space="preserve">ika </w:t>
            </w:r>
            <w:r w:rsidR="00C76D57">
              <w:rPr>
                <w:rFonts w:ascii="Times New Roman" w:hAnsi="Times New Roman"/>
                <w:sz w:val="20"/>
                <w:szCs w:val="20"/>
                <w:lang w:val="en-US"/>
              </w:rPr>
              <w:t>7</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C7CA60" w14:textId="77777777" w:rsidR="00C76D57" w:rsidRPr="00C76D57" w:rsidRDefault="00C76D57" w:rsidP="00C76D57">
            <w:pPr>
              <w:jc w:val="both"/>
              <w:rPr>
                <w:rFonts w:ascii="Times New Roman" w:hAnsi="Times New Roman"/>
                <w:sz w:val="20"/>
                <w:szCs w:val="20"/>
                <w:lang w:val="en-US" w:eastAsia="hr-HR"/>
              </w:rPr>
            </w:pPr>
          </w:p>
          <w:p w14:paraId="1DC1423F" w14:textId="075833A8" w:rsidR="00C76D57" w:rsidRPr="00C76D57" w:rsidRDefault="00C76D57" w:rsidP="00C76D57">
            <w:pPr>
              <w:jc w:val="both"/>
              <w:rPr>
                <w:rFonts w:ascii="Times New Roman" w:hAnsi="Times New Roman"/>
                <w:sz w:val="20"/>
                <w:szCs w:val="20"/>
                <w:lang w:val="en-US" w:eastAsia="hr-HR"/>
              </w:rPr>
            </w:pPr>
            <w:r w:rsidRPr="00C76D57">
              <w:rPr>
                <w:rFonts w:ascii="Times New Roman" w:hAnsi="Times New Roman"/>
                <w:sz w:val="20"/>
                <w:szCs w:val="20"/>
                <w:lang w:val="en-US" w:eastAsia="hr-HR"/>
              </w:rPr>
              <w:t xml:space="preserve">7.Për </w:t>
            </w:r>
            <w:proofErr w:type="spellStart"/>
            <w:r w:rsidRPr="00C76D57">
              <w:rPr>
                <w:rFonts w:ascii="Times New Roman" w:hAnsi="Times New Roman"/>
                <w:sz w:val="20"/>
                <w:szCs w:val="20"/>
                <w:lang w:val="en-US" w:eastAsia="hr-HR"/>
              </w:rPr>
              <w:t>vitet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fillojnë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1 </w:t>
            </w:r>
            <w:proofErr w:type="spellStart"/>
            <w:r w:rsidRPr="00C76D57">
              <w:rPr>
                <w:rFonts w:ascii="Times New Roman" w:hAnsi="Times New Roman"/>
                <w:sz w:val="20"/>
                <w:szCs w:val="20"/>
                <w:lang w:val="en-US" w:eastAsia="hr-HR"/>
              </w:rPr>
              <w:t>janar</w:t>
            </w:r>
            <w:proofErr w:type="spellEnd"/>
            <w:r w:rsidRPr="00C76D57">
              <w:rPr>
                <w:rFonts w:ascii="Times New Roman" w:hAnsi="Times New Roman"/>
                <w:sz w:val="20"/>
                <w:szCs w:val="20"/>
                <w:lang w:val="en-US" w:eastAsia="hr-HR"/>
              </w:rPr>
              <w:t xml:space="preserve"> 2020 </w:t>
            </w:r>
            <w:proofErr w:type="spellStart"/>
            <w:r w:rsidRPr="00C76D57">
              <w:rPr>
                <w:rFonts w:ascii="Times New Roman" w:hAnsi="Times New Roman"/>
                <w:sz w:val="20"/>
                <w:szCs w:val="20"/>
                <w:lang w:val="en-US" w:eastAsia="hr-HR"/>
              </w:rPr>
              <w:t>ose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pas,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gjitha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vjetore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përgatiten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format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vetëm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raportimi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elektronik</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kusht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analizë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kosto-përfitim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jetë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ndërmarrë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nga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Autoriteti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Mbikëqyrës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Evropian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Autoriteti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Evropian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Letrave</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Vlerë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Tregjeve</w:t>
            </w:r>
            <w:proofErr w:type="spellEnd"/>
            <w:r w:rsidRPr="00C76D57">
              <w:rPr>
                <w:rFonts w:ascii="Times New Roman" w:hAnsi="Times New Roman"/>
                <w:sz w:val="20"/>
                <w:szCs w:val="20"/>
                <w:lang w:val="en-US" w:eastAsia="hr-HR"/>
              </w:rPr>
              <w:t xml:space="preserve">) (ESMA)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krijuar</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Rregulloren</w:t>
            </w:r>
            <w:proofErr w:type="spellEnd"/>
            <w:r w:rsidRPr="00C76D57">
              <w:rPr>
                <w:rFonts w:ascii="Times New Roman" w:hAnsi="Times New Roman"/>
                <w:sz w:val="20"/>
                <w:szCs w:val="20"/>
                <w:lang w:val="en-US" w:eastAsia="hr-HR"/>
              </w:rPr>
              <w:t xml:space="preserve"> (BE) nr. 1095/2010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Parlamentit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Evropian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Këshillit</w:t>
            </w:r>
            <w:proofErr w:type="spellEnd"/>
            <w:r w:rsidRPr="00C76D57">
              <w:rPr>
                <w:rFonts w:ascii="Times New Roman" w:hAnsi="Times New Roman"/>
                <w:sz w:val="20"/>
                <w:szCs w:val="20"/>
                <w:lang w:val="en-US" w:eastAsia="hr-HR"/>
              </w:rPr>
              <w:t xml:space="preserve"> (1Megjithatë,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Shtet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Anëtar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mund</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t'u</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lejojë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emetuesve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zbatojnë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kërkesë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raportimi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vitet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fillojnë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1 </w:t>
            </w:r>
            <w:proofErr w:type="spellStart"/>
            <w:r w:rsidRPr="00C76D57">
              <w:rPr>
                <w:rFonts w:ascii="Times New Roman" w:hAnsi="Times New Roman"/>
                <w:sz w:val="20"/>
                <w:szCs w:val="20"/>
                <w:lang w:val="en-US" w:eastAsia="hr-HR"/>
              </w:rPr>
              <w:t>janar</w:t>
            </w:r>
            <w:proofErr w:type="spellEnd"/>
            <w:r w:rsidRPr="00C76D57">
              <w:rPr>
                <w:rFonts w:ascii="Times New Roman" w:hAnsi="Times New Roman"/>
                <w:sz w:val="20"/>
                <w:szCs w:val="20"/>
                <w:lang w:val="en-US" w:eastAsia="hr-HR"/>
              </w:rPr>
              <w:t xml:space="preserve"> 2021 </w:t>
            </w:r>
            <w:proofErr w:type="spellStart"/>
            <w:r w:rsidRPr="00C76D57">
              <w:rPr>
                <w:rFonts w:ascii="Times New Roman" w:hAnsi="Times New Roman"/>
                <w:sz w:val="20"/>
                <w:szCs w:val="20"/>
                <w:lang w:val="en-US" w:eastAsia="hr-HR"/>
              </w:rPr>
              <w:t>ose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pas, me </w:t>
            </w:r>
            <w:proofErr w:type="spellStart"/>
            <w:r w:rsidRPr="00C76D57">
              <w:rPr>
                <w:rFonts w:ascii="Times New Roman" w:hAnsi="Times New Roman"/>
                <w:sz w:val="20"/>
                <w:szCs w:val="20"/>
                <w:lang w:val="en-US" w:eastAsia="hr-HR"/>
              </w:rPr>
              <w:t>kusht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ai </w:t>
            </w:r>
            <w:proofErr w:type="spellStart"/>
            <w:r w:rsidRPr="00C76D57">
              <w:rPr>
                <w:rFonts w:ascii="Times New Roman" w:hAnsi="Times New Roman"/>
                <w:sz w:val="20"/>
                <w:szCs w:val="20"/>
                <w:lang w:val="en-US" w:eastAsia="hr-HR"/>
              </w:rPr>
              <w:t>Shtet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Anëtar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njoftojë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Komisionin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qëllimin</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tij</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lejuar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vonesë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tillë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deri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19 mars 2021,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qëllimi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tij</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jetë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justifikuar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siç</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w:t>
            </w:r>
          </w:p>
          <w:p w14:paraId="1A171B98" w14:textId="77777777" w:rsidR="00C76D57" w:rsidRPr="00C76D57" w:rsidRDefault="00C76D57" w:rsidP="00C76D57">
            <w:pPr>
              <w:jc w:val="both"/>
              <w:rPr>
                <w:rFonts w:ascii="Times New Roman" w:hAnsi="Times New Roman"/>
                <w:sz w:val="20"/>
                <w:szCs w:val="20"/>
                <w:lang w:val="en-US" w:eastAsia="hr-HR"/>
              </w:rPr>
            </w:pPr>
            <w:r w:rsidRPr="00C76D57">
              <w:rPr>
                <w:rFonts w:ascii="Times New Roman" w:hAnsi="Times New Roman"/>
                <w:sz w:val="20"/>
                <w:szCs w:val="20"/>
                <w:lang w:val="en-US" w:eastAsia="hr-HR"/>
              </w:rPr>
              <w:t xml:space="preserve">ESMA do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zhvillojë</w:t>
            </w:r>
            <w:proofErr w:type="spellEnd"/>
            <w:r w:rsidRPr="00C76D57">
              <w:rPr>
                <w:rFonts w:ascii="Times New Roman" w:hAnsi="Times New Roman"/>
                <w:sz w:val="20"/>
                <w:szCs w:val="20"/>
                <w:lang w:val="en-US" w:eastAsia="hr-HR"/>
              </w:rPr>
              <w:t xml:space="preserve"> draft </w:t>
            </w:r>
            <w:proofErr w:type="spellStart"/>
            <w:r w:rsidRPr="00C76D57">
              <w:rPr>
                <w:rFonts w:ascii="Times New Roman" w:hAnsi="Times New Roman"/>
                <w:sz w:val="20"/>
                <w:szCs w:val="20"/>
                <w:lang w:val="en-US" w:eastAsia="hr-HR"/>
              </w:rPr>
              <w:t>standarde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teknike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rregullatore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specifikuar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formatin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elektronik</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raportimit</w:t>
            </w:r>
            <w:proofErr w:type="spellEnd"/>
            <w:r w:rsidRPr="00C76D57">
              <w:rPr>
                <w:rFonts w:ascii="Times New Roman" w:hAnsi="Times New Roman"/>
                <w:sz w:val="20"/>
                <w:szCs w:val="20"/>
                <w:lang w:val="en-US" w:eastAsia="hr-HR"/>
              </w:rPr>
              <w:t xml:space="preserve">, duke </w:t>
            </w:r>
            <w:proofErr w:type="spellStart"/>
            <w:r w:rsidRPr="00C76D57">
              <w:rPr>
                <w:rFonts w:ascii="Times New Roman" w:hAnsi="Times New Roman"/>
                <w:sz w:val="20"/>
                <w:szCs w:val="20"/>
                <w:lang w:val="en-US" w:eastAsia="hr-HR"/>
              </w:rPr>
              <w:t>iu</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referuar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siç</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opsioneve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teknologjike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aktuale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ardhshme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Përpara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miratimit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draft </w:t>
            </w:r>
            <w:proofErr w:type="spellStart"/>
            <w:r w:rsidRPr="00C76D57">
              <w:rPr>
                <w:rFonts w:ascii="Times New Roman" w:hAnsi="Times New Roman"/>
                <w:sz w:val="20"/>
                <w:szCs w:val="20"/>
                <w:lang w:val="en-US" w:eastAsia="hr-HR"/>
              </w:rPr>
              <w:t>standardeve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teknike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rregullatore</w:t>
            </w:r>
            <w:proofErr w:type="spellEnd"/>
            <w:r w:rsidRPr="00C76D57">
              <w:rPr>
                <w:rFonts w:ascii="Times New Roman" w:hAnsi="Times New Roman"/>
                <w:sz w:val="20"/>
                <w:szCs w:val="20"/>
                <w:lang w:val="en-US" w:eastAsia="hr-HR"/>
              </w:rPr>
              <w:t xml:space="preserve">, ESMA do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kryejë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vlerësim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përshtatshëm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formateve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mundshme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elektronike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raportimit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do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kryejë</w:t>
            </w:r>
            <w:proofErr w:type="spellEnd"/>
            <w:r w:rsidRPr="00C76D57">
              <w:rPr>
                <w:rFonts w:ascii="Times New Roman" w:hAnsi="Times New Roman"/>
                <w:sz w:val="20"/>
                <w:szCs w:val="20"/>
                <w:lang w:val="en-US" w:eastAsia="hr-HR"/>
              </w:rPr>
              <w:t xml:space="preserve"> teste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përshtatshme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terren</w:t>
            </w:r>
            <w:proofErr w:type="spellEnd"/>
            <w:r w:rsidRPr="00C76D57">
              <w:rPr>
                <w:rFonts w:ascii="Times New Roman" w:hAnsi="Times New Roman"/>
                <w:sz w:val="20"/>
                <w:szCs w:val="20"/>
                <w:lang w:val="en-US" w:eastAsia="hr-HR"/>
              </w:rPr>
              <w:t xml:space="preserve">. ESMA do </w:t>
            </w:r>
            <w:proofErr w:type="spellStart"/>
            <w:r w:rsidRPr="00C76D57">
              <w:rPr>
                <w:rFonts w:ascii="Times New Roman" w:hAnsi="Times New Roman"/>
                <w:sz w:val="20"/>
                <w:szCs w:val="20"/>
                <w:lang w:val="en-US" w:eastAsia="hr-HR"/>
              </w:rPr>
              <w:t>t'ia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paraqesë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këto</w:t>
            </w:r>
            <w:proofErr w:type="spellEnd"/>
            <w:r w:rsidRPr="00C76D57">
              <w:rPr>
                <w:rFonts w:ascii="Times New Roman" w:hAnsi="Times New Roman"/>
                <w:sz w:val="20"/>
                <w:szCs w:val="20"/>
                <w:lang w:val="en-US" w:eastAsia="hr-HR"/>
              </w:rPr>
              <w:t xml:space="preserve"> draft </w:t>
            </w:r>
            <w:proofErr w:type="spellStart"/>
            <w:r w:rsidRPr="00C76D57">
              <w:rPr>
                <w:rFonts w:ascii="Times New Roman" w:hAnsi="Times New Roman"/>
                <w:sz w:val="20"/>
                <w:szCs w:val="20"/>
                <w:lang w:val="en-US" w:eastAsia="hr-HR"/>
              </w:rPr>
              <w:t>standarde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teknike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rregullatore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Komisionit</w:t>
            </w:r>
            <w:proofErr w:type="spellEnd"/>
            <w:r w:rsidRPr="00C76D57">
              <w:rPr>
                <w:rFonts w:ascii="Times New Roman" w:hAnsi="Times New Roman"/>
                <w:sz w:val="20"/>
                <w:szCs w:val="20"/>
                <w:lang w:val="en-US" w:eastAsia="hr-HR"/>
              </w:rPr>
              <w:t xml:space="preserve"> jo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vonë</w:t>
            </w:r>
            <w:proofErr w:type="spellEnd"/>
            <w:r w:rsidRPr="00C76D57">
              <w:rPr>
                <w:rFonts w:ascii="Times New Roman" w:hAnsi="Times New Roman"/>
                <w:sz w:val="20"/>
                <w:szCs w:val="20"/>
                <w:lang w:val="en-US" w:eastAsia="hr-HR"/>
              </w:rPr>
              <w:t xml:space="preserve"> se 31 </w:t>
            </w:r>
            <w:proofErr w:type="spellStart"/>
            <w:r w:rsidRPr="00C76D57">
              <w:rPr>
                <w:rFonts w:ascii="Times New Roman" w:hAnsi="Times New Roman"/>
                <w:sz w:val="20"/>
                <w:szCs w:val="20"/>
                <w:lang w:val="en-US" w:eastAsia="hr-HR"/>
              </w:rPr>
              <w:t>dhjetor</w:t>
            </w:r>
            <w:proofErr w:type="spellEnd"/>
            <w:r w:rsidRPr="00C76D57">
              <w:rPr>
                <w:rFonts w:ascii="Times New Roman" w:hAnsi="Times New Roman"/>
                <w:sz w:val="20"/>
                <w:szCs w:val="20"/>
                <w:lang w:val="en-US" w:eastAsia="hr-HR"/>
              </w:rPr>
              <w:t xml:space="preserve"> 2016.</w:t>
            </w:r>
          </w:p>
          <w:p w14:paraId="038A4C3F" w14:textId="77777777" w:rsidR="00C76D57" w:rsidRPr="00C76D57" w:rsidRDefault="00C76D57" w:rsidP="00C76D57">
            <w:pPr>
              <w:jc w:val="both"/>
              <w:rPr>
                <w:rFonts w:ascii="Times New Roman" w:hAnsi="Times New Roman"/>
                <w:sz w:val="20"/>
                <w:szCs w:val="20"/>
                <w:lang w:val="en-US" w:eastAsia="hr-HR"/>
              </w:rPr>
            </w:pPr>
          </w:p>
          <w:p w14:paraId="4DF734F8" w14:textId="6B9BBEF0" w:rsidR="00B169F5" w:rsidRPr="00C32ECB" w:rsidRDefault="00C76D57" w:rsidP="00C76D57">
            <w:pPr>
              <w:jc w:val="both"/>
              <w:rPr>
                <w:rFonts w:ascii="Times New Roman" w:hAnsi="Times New Roman"/>
                <w:sz w:val="20"/>
                <w:szCs w:val="20"/>
                <w:lang w:val="en-US" w:eastAsia="hr-HR"/>
              </w:rPr>
            </w:pPr>
            <w:proofErr w:type="spellStart"/>
            <w:r w:rsidRPr="00C76D57">
              <w:rPr>
                <w:rFonts w:ascii="Times New Roman" w:hAnsi="Times New Roman"/>
                <w:sz w:val="20"/>
                <w:szCs w:val="20"/>
                <w:lang w:val="en-US" w:eastAsia="hr-HR"/>
              </w:rPr>
              <w:t>Komisionit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delegohet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fuqia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miratuar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standardet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teknike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rregullatore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përmendura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nënparagrafin</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dytë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përputhje</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nenet</w:t>
            </w:r>
            <w:proofErr w:type="spellEnd"/>
            <w:r w:rsidRPr="00C76D57">
              <w:rPr>
                <w:rFonts w:ascii="Times New Roman" w:hAnsi="Times New Roman"/>
                <w:sz w:val="20"/>
                <w:szCs w:val="20"/>
                <w:lang w:val="en-US" w:eastAsia="hr-HR"/>
              </w:rPr>
              <w:t xml:space="preserve"> 10 </w:t>
            </w:r>
            <w:proofErr w:type="spellStart"/>
            <w:r w:rsidRPr="00C76D57">
              <w:rPr>
                <w:rFonts w:ascii="Times New Roman" w:hAnsi="Times New Roman"/>
                <w:sz w:val="20"/>
                <w:szCs w:val="20"/>
                <w:lang w:val="en-US" w:eastAsia="hr-HR"/>
              </w:rPr>
              <w:t>deri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14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Rregullores</w:t>
            </w:r>
            <w:proofErr w:type="spellEnd"/>
            <w:r w:rsidRPr="00C76D57">
              <w:rPr>
                <w:rFonts w:ascii="Times New Roman" w:hAnsi="Times New Roman"/>
                <w:sz w:val="20"/>
                <w:szCs w:val="20"/>
                <w:lang w:val="en-US" w:eastAsia="hr-HR"/>
              </w:rPr>
              <w:t xml:space="preserve"> (BE) nr. 1095/2010.</w:t>
            </w:r>
          </w:p>
          <w:p w14:paraId="0415B465" w14:textId="2CB37AE5" w:rsidR="00280AD7" w:rsidRPr="00C32ECB" w:rsidRDefault="00280AD7" w:rsidP="00376E81">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B63778" w14:textId="7777777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51F68F" w14:textId="12E795A2"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4</w:t>
            </w:r>
          </w:p>
          <w:p w14:paraId="1C7AD9F3" w14:textId="56268098"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s 9, 12 and 13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D9678B" w14:textId="77777777" w:rsidR="00280AD7" w:rsidRDefault="000E3F93" w:rsidP="002C1498">
            <w:pPr>
              <w:jc w:val="both"/>
              <w:rPr>
                <w:rFonts w:ascii="Times New Roman" w:hAnsi="Times New Roman"/>
                <w:sz w:val="20"/>
                <w:szCs w:val="20"/>
                <w:lang w:val="en-US" w:eastAsia="hr-HR"/>
              </w:rPr>
            </w:pPr>
            <w:r w:rsidRPr="000E3F93">
              <w:rPr>
                <w:rFonts w:ascii="Times New Roman" w:hAnsi="Times New Roman"/>
                <w:sz w:val="20"/>
                <w:szCs w:val="20"/>
                <w:lang w:val="en-US" w:eastAsia="hr-HR"/>
              </w:rPr>
              <w:t>9.</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bashku</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plotësisht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dhënien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sigurisë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qëndrueshmërisë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shqiptar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fushës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nenin</w:t>
            </w:r>
            <w:proofErr w:type="spellEnd"/>
            <w:r w:rsidRPr="000E3F93">
              <w:rPr>
                <w:rFonts w:ascii="Times New Roman" w:hAnsi="Times New Roman"/>
                <w:sz w:val="20"/>
                <w:szCs w:val="20"/>
                <w:lang w:val="en-US" w:eastAsia="hr-HR"/>
              </w:rPr>
              <w:t xml:space="preserve"> 28a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2006/43/KE.</w:t>
            </w:r>
          </w:p>
          <w:p w14:paraId="777D0C78"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12.</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vitet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pas </w:t>
            </w:r>
            <w:proofErr w:type="spellStart"/>
            <w:r w:rsidRPr="000E3F93">
              <w:rPr>
                <w:rFonts w:ascii="Times New Roman" w:hAnsi="Times New Roman"/>
                <w:sz w:val="20"/>
                <w:szCs w:val="20"/>
                <w:lang w:val="en-US" w:eastAsia="hr-HR"/>
              </w:rPr>
              <w:t>datës</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janar</w:t>
            </w:r>
            <w:proofErr w:type="spellEnd"/>
            <w:r w:rsidRPr="000E3F93">
              <w:rPr>
                <w:rFonts w:ascii="Times New Roman" w:hAnsi="Times New Roman"/>
                <w:sz w:val="20"/>
                <w:szCs w:val="20"/>
                <w:lang w:val="en-US" w:eastAsia="hr-HR"/>
              </w:rPr>
              <w:t xml:space="preserve"> 2028,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gjitha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vjetore</w:t>
            </w:r>
            <w:proofErr w:type="spellEnd"/>
            <w:r w:rsidRPr="000E3F93">
              <w:rPr>
                <w:rFonts w:ascii="Times New Roman" w:hAnsi="Times New Roman"/>
                <w:sz w:val="20"/>
                <w:szCs w:val="20"/>
                <w:lang w:val="en-US" w:eastAsia="hr-HR"/>
              </w:rPr>
              <w:t xml:space="preserve"> do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formati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unik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raportimi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elektronik</w:t>
            </w:r>
            <w:proofErr w:type="spellEnd"/>
            <w:r w:rsidRPr="000E3F93">
              <w:rPr>
                <w:rFonts w:ascii="Times New Roman" w:hAnsi="Times New Roman"/>
                <w:sz w:val="20"/>
                <w:szCs w:val="20"/>
                <w:lang w:val="en-US" w:eastAsia="hr-HR"/>
              </w:rPr>
              <w:t>.</w:t>
            </w:r>
          </w:p>
          <w:p w14:paraId="30081393" w14:textId="13544BF6" w:rsidR="000E3F93"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13.</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Formati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elektronik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paragrafin</w:t>
            </w:r>
            <w:proofErr w:type="spellEnd"/>
            <w:r w:rsidRPr="000E3F93">
              <w:rPr>
                <w:rFonts w:ascii="Times New Roman" w:hAnsi="Times New Roman"/>
                <w:sz w:val="20"/>
                <w:szCs w:val="20"/>
                <w:lang w:val="en-US" w:eastAsia="hr-HR"/>
              </w:rPr>
              <w:t xml:space="preserve"> 12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do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standardet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teknike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rregullatore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miratuara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Autoriteti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specifikimin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formati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unik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elektronik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plotësisht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rregulloren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deleguar</w:t>
            </w:r>
            <w:proofErr w:type="spellEnd"/>
            <w:r w:rsidRPr="000E3F93">
              <w:rPr>
                <w:rFonts w:ascii="Times New Roman" w:hAnsi="Times New Roman"/>
                <w:sz w:val="20"/>
                <w:szCs w:val="20"/>
                <w:lang w:val="en-US" w:eastAsia="hr-HR"/>
              </w:rPr>
              <w:t xml:space="preserve"> (BE) 2018/815.</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E3AF24" w14:textId="3C4C13F1"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9C2CF84" w14:textId="2DB436C3" w:rsidR="00280AD7" w:rsidRPr="00C32ECB" w:rsidRDefault="003B508B" w:rsidP="002C1498">
            <w:pPr>
              <w:jc w:val="both"/>
              <w:rPr>
                <w:rFonts w:ascii="Times New Roman" w:hAnsi="Times New Roman"/>
                <w:sz w:val="20"/>
                <w:szCs w:val="20"/>
                <w:lang w:val="en-US"/>
              </w:rPr>
            </w:pPr>
            <w:r w:rsidRPr="00786E3C">
              <w:rPr>
                <w:rFonts w:ascii="Times New Roman" w:hAnsi="Times New Roman"/>
                <w:sz w:val="20"/>
                <w:szCs w:val="20"/>
                <w:lang w:val="en-US"/>
              </w:rPr>
              <w:t xml:space="preserve"> </w:t>
            </w:r>
          </w:p>
        </w:tc>
      </w:tr>
      <w:tr w:rsidR="00280AD7" w:rsidRPr="00C32ECB" w14:paraId="0C126D6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CA0EB8" w14:textId="77777777" w:rsidR="00FF75C7" w:rsidRDefault="00C76D57" w:rsidP="002C1498">
            <w:pPr>
              <w:jc w:val="both"/>
              <w:rPr>
                <w:rFonts w:ascii="Times New Roman" w:hAnsi="Times New Roman"/>
                <w:sz w:val="20"/>
                <w:szCs w:val="20"/>
                <w:lang w:val="en-US"/>
              </w:rPr>
            </w:pPr>
            <w:r w:rsidRPr="00C76D57">
              <w:rPr>
                <w:rFonts w:ascii="Times New Roman" w:hAnsi="Times New Roman"/>
                <w:sz w:val="20"/>
                <w:szCs w:val="20"/>
                <w:lang w:val="en-US"/>
              </w:rPr>
              <w:t>Neni</w:t>
            </w:r>
            <w:r>
              <w:rPr>
                <w:rFonts w:ascii="Times New Roman" w:hAnsi="Times New Roman"/>
                <w:sz w:val="20"/>
                <w:szCs w:val="20"/>
                <w:lang w:val="en-US"/>
              </w:rPr>
              <w:t xml:space="preserve">5   </w:t>
            </w:r>
            <w:r w:rsidRPr="00C76D57">
              <w:rPr>
                <w:rFonts w:ascii="Times New Roman" w:hAnsi="Times New Roman"/>
                <w:sz w:val="20"/>
                <w:szCs w:val="20"/>
                <w:lang w:val="en-US"/>
              </w:rPr>
              <w:t xml:space="preserve"> </w:t>
            </w:r>
          </w:p>
          <w:p w14:paraId="202790F3" w14:textId="42F38F37"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C76D57" w:rsidRPr="00C76D57">
              <w:rPr>
                <w:rFonts w:ascii="Times New Roman" w:hAnsi="Times New Roman"/>
                <w:sz w:val="20"/>
                <w:szCs w:val="20"/>
                <w:lang w:val="en-US"/>
              </w:rPr>
              <w:t xml:space="preserve">ika </w:t>
            </w:r>
            <w:r w:rsidR="00C76D57">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F070D4" w14:textId="0275FE4A" w:rsidR="00280AD7" w:rsidRPr="00C32ECB" w:rsidRDefault="00C76D57" w:rsidP="002C1498">
            <w:pPr>
              <w:jc w:val="both"/>
              <w:rPr>
                <w:rFonts w:ascii="Times New Roman" w:hAnsi="Times New Roman"/>
                <w:sz w:val="20"/>
                <w:szCs w:val="20"/>
                <w:lang w:val="en-US" w:eastAsia="hr-HR"/>
              </w:rPr>
            </w:pPr>
            <w:r w:rsidRPr="00C76D57">
              <w:rPr>
                <w:rFonts w:ascii="Times New Roman" w:hAnsi="Times New Roman"/>
                <w:sz w:val="20"/>
                <w:szCs w:val="20"/>
                <w:lang w:val="en-US" w:eastAsia="hr-HR"/>
              </w:rPr>
              <w:t xml:space="preserve">1.Emetuesi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aksioneve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ose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letrave</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vlerë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borxhit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publikojë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gjashtëmujor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mbulon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gjashtë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muajt</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parë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vitit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shpejt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jetë</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mundur</w:t>
            </w:r>
            <w:proofErr w:type="spellEnd"/>
            <w:r w:rsidRPr="00C76D57">
              <w:rPr>
                <w:rFonts w:ascii="Times New Roman" w:hAnsi="Times New Roman"/>
                <w:sz w:val="20"/>
                <w:szCs w:val="20"/>
                <w:lang w:val="en-US" w:eastAsia="hr-HR"/>
              </w:rPr>
              <w:t xml:space="preserve"> pas </w:t>
            </w:r>
            <w:proofErr w:type="spellStart"/>
            <w:r w:rsidRPr="00C76D57">
              <w:rPr>
                <w:rFonts w:ascii="Times New Roman" w:hAnsi="Times New Roman"/>
                <w:sz w:val="20"/>
                <w:szCs w:val="20"/>
                <w:lang w:val="en-US" w:eastAsia="hr-HR"/>
              </w:rPr>
              <w:t>përfundimit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periudhës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përkatëse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por</w:t>
            </w:r>
            <w:proofErr w:type="spellEnd"/>
            <w:r w:rsidRPr="00C76D57">
              <w:rPr>
                <w:rFonts w:ascii="Times New Roman" w:hAnsi="Times New Roman"/>
                <w:sz w:val="20"/>
                <w:szCs w:val="20"/>
                <w:lang w:val="en-US" w:eastAsia="hr-HR"/>
              </w:rPr>
              <w:t xml:space="preserve"> jo </w:t>
            </w:r>
            <w:proofErr w:type="spellStart"/>
            <w:r w:rsidRPr="00C76D57">
              <w:rPr>
                <w:rFonts w:ascii="Times New Roman" w:hAnsi="Times New Roman"/>
                <w:sz w:val="20"/>
                <w:szCs w:val="20"/>
                <w:lang w:val="en-US" w:eastAsia="hr-HR"/>
              </w:rPr>
              <w:t>më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vonë</w:t>
            </w:r>
            <w:proofErr w:type="spellEnd"/>
            <w:r w:rsidRPr="00C76D57">
              <w:rPr>
                <w:rFonts w:ascii="Times New Roman" w:hAnsi="Times New Roman"/>
                <w:sz w:val="20"/>
                <w:szCs w:val="20"/>
                <w:lang w:val="en-US" w:eastAsia="hr-HR"/>
              </w:rPr>
              <w:t xml:space="preserve"> se </w:t>
            </w:r>
            <w:proofErr w:type="spellStart"/>
            <w:r w:rsidRPr="00C76D57">
              <w:rPr>
                <w:rFonts w:ascii="Times New Roman" w:hAnsi="Times New Roman"/>
                <w:sz w:val="20"/>
                <w:szCs w:val="20"/>
                <w:lang w:val="en-US" w:eastAsia="hr-HR"/>
              </w:rPr>
              <w:t>tre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muaj</w:t>
            </w:r>
            <w:proofErr w:type="spellEnd"/>
            <w:r w:rsidRPr="00C76D57">
              <w:rPr>
                <w:rFonts w:ascii="Times New Roman" w:hAnsi="Times New Roman"/>
                <w:sz w:val="20"/>
                <w:szCs w:val="20"/>
                <w:lang w:val="en-US" w:eastAsia="hr-HR"/>
              </w:rPr>
              <w:t xml:space="preserve"> pas </w:t>
            </w:r>
            <w:proofErr w:type="spellStart"/>
            <w:r w:rsidRPr="00C76D57">
              <w:rPr>
                <w:rFonts w:ascii="Times New Roman" w:hAnsi="Times New Roman"/>
                <w:sz w:val="20"/>
                <w:szCs w:val="20"/>
                <w:lang w:val="en-US" w:eastAsia="hr-HR"/>
              </w:rPr>
              <w:t>kësaj</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Emetuesi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sigurojë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gjashtëmujor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mbetet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disponueshëm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publikun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paktën</w:t>
            </w:r>
            <w:proofErr w:type="spellEnd"/>
            <w:r w:rsidRPr="00C76D57">
              <w:rPr>
                <w:rFonts w:ascii="Times New Roman" w:hAnsi="Times New Roman"/>
                <w:sz w:val="20"/>
                <w:szCs w:val="20"/>
                <w:lang w:val="en-US" w:eastAsia="hr-HR"/>
              </w:rPr>
              <w:t xml:space="preserve"> 10 </w:t>
            </w:r>
            <w:proofErr w:type="spellStart"/>
            <w:r w:rsidRPr="00C76D57">
              <w:rPr>
                <w:rFonts w:ascii="Times New Roman" w:hAnsi="Times New Roman"/>
                <w:sz w:val="20"/>
                <w:szCs w:val="20"/>
                <w:lang w:val="en-US" w:eastAsia="hr-HR"/>
              </w:rPr>
              <w:t>vjet</w:t>
            </w:r>
            <w:proofErr w:type="spellEnd"/>
            <w:r w:rsidRPr="00C76D57">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25317C" w14:textId="7D85C185"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013884" w14:textId="7264C112"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5</w:t>
            </w:r>
          </w:p>
          <w:p w14:paraId="0A3E56CB" w14:textId="51AC8D9A" w:rsidR="00C91B8D"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1</w:t>
            </w:r>
          </w:p>
          <w:p w14:paraId="4CE82BED" w14:textId="77777777" w:rsidR="00280AD7" w:rsidRPr="00C32ECB" w:rsidRDefault="00280AD7" w:rsidP="002C1498">
            <w:pPr>
              <w:jc w:val="both"/>
              <w:rPr>
                <w:rFonts w:ascii="Times New Roman" w:hAnsi="Times New Roman"/>
                <w:sz w:val="20"/>
                <w:szCs w:val="20"/>
                <w:lang w:val="en-US"/>
              </w:rPr>
            </w:pP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EA00B0" w14:textId="633FCBB1" w:rsidR="00280AD7" w:rsidRPr="00C32ECB" w:rsidRDefault="000E3F93" w:rsidP="003E2D76">
            <w:pPr>
              <w:jc w:val="both"/>
              <w:rPr>
                <w:rFonts w:ascii="Times New Roman" w:hAnsi="Times New Roman"/>
                <w:sz w:val="20"/>
                <w:szCs w:val="20"/>
                <w:lang w:val="en-US" w:eastAsia="hr-HR"/>
              </w:rPr>
            </w:pPr>
            <w:r w:rsidRPr="000E3F93">
              <w:rPr>
                <w:rFonts w:ascii="Times New Roman" w:hAnsi="Times New Roman"/>
                <w:sz w:val="20"/>
                <w:szCs w:val="20"/>
                <w:lang w:val="en-US" w:eastAsia="hr-HR"/>
              </w:rPr>
              <w:t>1.</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titujve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gjashtëmujor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mbulon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gjashtëmujorin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parë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vitit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shpejt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jetë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mundur</w:t>
            </w:r>
            <w:proofErr w:type="spellEnd"/>
            <w:r w:rsidRPr="000E3F93">
              <w:rPr>
                <w:rFonts w:ascii="Times New Roman" w:hAnsi="Times New Roman"/>
                <w:sz w:val="20"/>
                <w:szCs w:val="20"/>
                <w:lang w:val="en-US" w:eastAsia="hr-HR"/>
              </w:rPr>
              <w:t xml:space="preserve"> pas </w:t>
            </w:r>
            <w:proofErr w:type="spellStart"/>
            <w:r w:rsidRPr="000E3F93">
              <w:rPr>
                <w:rFonts w:ascii="Times New Roman" w:hAnsi="Times New Roman"/>
                <w:sz w:val="20"/>
                <w:szCs w:val="20"/>
                <w:lang w:val="en-US" w:eastAsia="hr-HR"/>
              </w:rPr>
              <w:t>përfundimit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periudhës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përkatëse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por</w:t>
            </w:r>
            <w:proofErr w:type="spellEnd"/>
            <w:r w:rsidRPr="000E3F93">
              <w:rPr>
                <w:rFonts w:ascii="Times New Roman" w:hAnsi="Times New Roman"/>
                <w:sz w:val="20"/>
                <w:szCs w:val="20"/>
                <w:lang w:val="en-US" w:eastAsia="hr-HR"/>
              </w:rPr>
              <w:t xml:space="preserve"> jo </w:t>
            </w:r>
            <w:proofErr w:type="spellStart"/>
            <w:r w:rsidRPr="000E3F93">
              <w:rPr>
                <w:rFonts w:ascii="Times New Roman" w:hAnsi="Times New Roman"/>
                <w:sz w:val="20"/>
                <w:szCs w:val="20"/>
                <w:lang w:val="en-US" w:eastAsia="hr-HR"/>
              </w:rPr>
              <w:t>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vonë</w:t>
            </w:r>
            <w:proofErr w:type="spellEnd"/>
            <w:r w:rsidRPr="000E3F93">
              <w:rPr>
                <w:rFonts w:ascii="Times New Roman" w:hAnsi="Times New Roman"/>
                <w:sz w:val="20"/>
                <w:szCs w:val="20"/>
                <w:lang w:val="en-US" w:eastAsia="hr-HR"/>
              </w:rPr>
              <w:t xml:space="preserve"> 3 [</w:t>
            </w:r>
            <w:proofErr w:type="spellStart"/>
            <w:r w:rsidRPr="000E3F93">
              <w:rPr>
                <w:rFonts w:ascii="Times New Roman" w:hAnsi="Times New Roman"/>
                <w:sz w:val="20"/>
                <w:szCs w:val="20"/>
                <w:lang w:val="en-US" w:eastAsia="hr-HR"/>
              </w:rPr>
              <w:t>tre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muaj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përfundimi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periudhës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sigurohet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gjashtëmujor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mbetet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dispozicion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publikut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10 [</w:t>
            </w:r>
            <w:proofErr w:type="spellStart"/>
            <w:r w:rsidRPr="000E3F93">
              <w:rPr>
                <w:rFonts w:ascii="Times New Roman" w:hAnsi="Times New Roman"/>
                <w:sz w:val="20"/>
                <w:szCs w:val="20"/>
                <w:lang w:val="en-US" w:eastAsia="hr-HR"/>
              </w:rPr>
              <w:t>dhjetë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90E66" w14:textId="4DA5DD0A"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1A03DA" w14:textId="77777777" w:rsidR="00280AD7" w:rsidRPr="00C32ECB" w:rsidRDefault="00280AD7" w:rsidP="002C1498">
            <w:pPr>
              <w:jc w:val="both"/>
              <w:rPr>
                <w:rFonts w:ascii="Times New Roman" w:hAnsi="Times New Roman"/>
                <w:sz w:val="20"/>
                <w:szCs w:val="20"/>
                <w:lang w:val="en-US"/>
              </w:rPr>
            </w:pPr>
          </w:p>
        </w:tc>
      </w:tr>
      <w:tr w:rsidR="00280AD7" w:rsidRPr="00C32ECB" w14:paraId="5685B45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8F0FCF9" w14:textId="77777777" w:rsidR="00FF75C7" w:rsidRDefault="00C76D57" w:rsidP="002C1498">
            <w:pPr>
              <w:jc w:val="both"/>
              <w:rPr>
                <w:rFonts w:ascii="Times New Roman" w:hAnsi="Times New Roman"/>
                <w:sz w:val="20"/>
                <w:szCs w:val="20"/>
                <w:lang w:val="en-US"/>
              </w:rPr>
            </w:pPr>
            <w:r w:rsidRPr="00C76D57">
              <w:rPr>
                <w:rFonts w:ascii="Times New Roman" w:hAnsi="Times New Roman"/>
                <w:sz w:val="20"/>
                <w:szCs w:val="20"/>
                <w:lang w:val="en-US"/>
              </w:rPr>
              <w:lastRenderedPageBreak/>
              <w:t xml:space="preserve">Neni5    </w:t>
            </w:r>
          </w:p>
          <w:p w14:paraId="3F9F3205" w14:textId="3C692659"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C76D57" w:rsidRPr="00C76D57">
              <w:rPr>
                <w:rFonts w:ascii="Times New Roman" w:hAnsi="Times New Roman"/>
                <w:sz w:val="20"/>
                <w:szCs w:val="20"/>
                <w:lang w:val="en-US"/>
              </w:rPr>
              <w:t xml:space="preserve">ika </w:t>
            </w:r>
            <w:r w:rsidR="00C76D57">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CCFC79" w14:textId="4034F84E" w:rsidR="00C76D57" w:rsidRPr="00C76D57" w:rsidRDefault="00C76D57" w:rsidP="00C76D57">
            <w:pPr>
              <w:jc w:val="both"/>
              <w:rPr>
                <w:rFonts w:ascii="Times New Roman" w:hAnsi="Times New Roman"/>
                <w:sz w:val="20"/>
                <w:szCs w:val="20"/>
                <w:lang w:val="en-US" w:eastAsia="hr-HR"/>
              </w:rPr>
            </w:pPr>
            <w:r>
              <w:rPr>
                <w:rFonts w:ascii="Times New Roman" w:hAnsi="Times New Roman"/>
                <w:sz w:val="20"/>
                <w:szCs w:val="20"/>
                <w:lang w:val="en-US" w:eastAsia="hr-HR"/>
              </w:rPr>
              <w:t>2.R</w:t>
            </w:r>
            <w:r w:rsidRPr="00C76D57">
              <w:rPr>
                <w:rFonts w:ascii="Times New Roman" w:hAnsi="Times New Roman"/>
                <w:sz w:val="20"/>
                <w:szCs w:val="20"/>
                <w:lang w:val="en-US" w:eastAsia="hr-HR"/>
              </w:rPr>
              <w:t xml:space="preserve">aporti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gjashtëmujor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përfshijë</w:t>
            </w:r>
            <w:proofErr w:type="spellEnd"/>
            <w:r w:rsidRPr="00C76D57">
              <w:rPr>
                <w:rFonts w:ascii="Times New Roman" w:hAnsi="Times New Roman"/>
                <w:sz w:val="20"/>
                <w:szCs w:val="20"/>
                <w:lang w:val="en-US" w:eastAsia="hr-HR"/>
              </w:rPr>
              <w:t>:</w:t>
            </w:r>
          </w:p>
          <w:p w14:paraId="2917DE3D" w14:textId="4B269B5B" w:rsidR="00C76D57" w:rsidRPr="00E52793" w:rsidRDefault="00C76D57" w:rsidP="00C76D57">
            <w:pPr>
              <w:jc w:val="both"/>
              <w:rPr>
                <w:rFonts w:ascii="Times New Roman" w:hAnsi="Times New Roman"/>
                <w:sz w:val="20"/>
                <w:szCs w:val="20"/>
                <w:lang w:val="it-IT" w:eastAsia="hr-HR"/>
              </w:rPr>
            </w:pPr>
            <w:r w:rsidRPr="00E52793">
              <w:rPr>
                <w:rFonts w:ascii="Times New Roman" w:hAnsi="Times New Roman"/>
                <w:sz w:val="20"/>
                <w:szCs w:val="20"/>
                <w:lang w:val="it-IT" w:eastAsia="hr-HR"/>
              </w:rPr>
              <w:t>(a) grupi i përmbledhur i pasqyrave financiare;</w:t>
            </w:r>
          </w:p>
          <w:p w14:paraId="3E28FAD5" w14:textId="2322D5CA" w:rsidR="00C76D57" w:rsidRPr="00E52793" w:rsidRDefault="00C76D57" w:rsidP="00C76D57">
            <w:pPr>
              <w:jc w:val="both"/>
              <w:rPr>
                <w:rFonts w:ascii="Times New Roman" w:hAnsi="Times New Roman"/>
                <w:sz w:val="20"/>
                <w:szCs w:val="20"/>
                <w:lang w:val="it-IT" w:eastAsia="hr-HR"/>
              </w:rPr>
            </w:pPr>
            <w:r w:rsidRPr="00E52793">
              <w:rPr>
                <w:rFonts w:ascii="Times New Roman" w:hAnsi="Times New Roman"/>
                <w:sz w:val="20"/>
                <w:szCs w:val="20"/>
                <w:lang w:val="it-IT" w:eastAsia="hr-HR"/>
              </w:rPr>
              <w:t>(b)</w:t>
            </w:r>
            <w:r w:rsidRPr="00E52793">
              <w:rPr>
                <w:rFonts w:ascii="Times New Roman" w:hAnsi="Times New Roman"/>
                <w:sz w:val="20"/>
                <w:szCs w:val="20"/>
                <w:lang w:val="it-IT" w:eastAsia="hr-HR"/>
              </w:rPr>
              <w:tab/>
              <w:t>një raport të ndërmjetëm të menaxhimit; dhe</w:t>
            </w:r>
          </w:p>
          <w:p w14:paraId="594ECBBF" w14:textId="17980C08" w:rsidR="00280AD7" w:rsidRPr="00E52793" w:rsidRDefault="00C76D57" w:rsidP="00C76D57">
            <w:pPr>
              <w:jc w:val="both"/>
              <w:rPr>
                <w:rFonts w:ascii="Times New Roman" w:hAnsi="Times New Roman"/>
                <w:sz w:val="20"/>
                <w:szCs w:val="20"/>
                <w:lang w:val="it-IT" w:eastAsia="hr-HR"/>
              </w:rPr>
            </w:pPr>
            <w:r w:rsidRPr="00E52793">
              <w:rPr>
                <w:rFonts w:ascii="Times New Roman" w:hAnsi="Times New Roman"/>
                <w:sz w:val="20"/>
                <w:szCs w:val="20"/>
                <w:lang w:val="it-IT" w:eastAsia="hr-HR"/>
              </w:rPr>
              <w:t>(c)</w:t>
            </w:r>
            <w:r w:rsidRPr="00E52793">
              <w:rPr>
                <w:rFonts w:ascii="Times New Roman" w:hAnsi="Times New Roman"/>
                <w:sz w:val="20"/>
                <w:szCs w:val="20"/>
                <w:lang w:val="it-IT" w:eastAsia="hr-HR"/>
              </w:rPr>
              <w:tab/>
              <w:t>deklaratat e bëra nga personat përgjegjës brenda emetuesit, emrat dhe funksionet e të cilëve duhet të tregohen qartë, në kuptimin që, sipas njohurive të tyre më të mira, grupi i përmbledhur i pasqyrave financiare që është përgatitur në përputhje me grupin e standardeve të kontabilitetit në fuqi jep një pamje të vërtetë dhe të drejtë të aktiveve, detyrimeve, pozicionit financiar dhe fitimit ose humbjes së emetuesit, ose ndërmarrjeve të përfshira në konsolidim si një e tërë, siç kërkohet sipas paragrafit 3, dhe se raporti i ndërmjetëm i menaxhimit përfshin një shqyrtim të drejtë të informacionit të kërkuar sipas paragrafit 4.</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EB47BC" w14:textId="20999B49" w:rsidR="00280AD7" w:rsidRPr="00E52793" w:rsidRDefault="00280AD7" w:rsidP="002C1498">
            <w:pPr>
              <w:jc w:val="both"/>
              <w:rPr>
                <w:rFonts w:ascii="Times New Roman" w:hAnsi="Times New Roman"/>
                <w:sz w:val="20"/>
                <w:szCs w:val="20"/>
                <w:lang w:val="it-IT"/>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91A28E" w14:textId="74B0F6E9"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5</w:t>
            </w:r>
          </w:p>
          <w:p w14:paraId="632BDFF8" w14:textId="072FD9B5"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A52730"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2.</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gjashtëmujor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përfshin</w:t>
            </w:r>
            <w:proofErr w:type="spellEnd"/>
            <w:r w:rsidRPr="000E3F93">
              <w:rPr>
                <w:rFonts w:ascii="Times New Roman" w:hAnsi="Times New Roman"/>
                <w:sz w:val="20"/>
                <w:szCs w:val="20"/>
                <w:lang w:val="en-US" w:eastAsia="hr-HR"/>
              </w:rPr>
              <w:t>:</w:t>
            </w:r>
          </w:p>
          <w:p w14:paraId="6ADD2ACF"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(a)</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setin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pasqyrave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përmbledhura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w:t>
            </w:r>
          </w:p>
          <w:p w14:paraId="41C04740"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(b)</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ndërmjetëm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p>
          <w:p w14:paraId="253C23C8" w14:textId="087A4C6D"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(c)</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deklaratat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dhëna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përgjegjës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jepen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qartë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funksionet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tyre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mënyrë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aq</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dijeni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seti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përmbledhura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standardet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përkatëse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paraqesin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pamje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vërtetë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aktiveve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pasiveve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pozicionit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fitimeve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humbjeve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përmbledhje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tërësi</w:t>
            </w:r>
            <w:proofErr w:type="spellEnd"/>
            <w:r w:rsidRPr="000E3F93">
              <w:rPr>
                <w:rFonts w:ascii="Times New Roman" w:hAnsi="Times New Roman"/>
                <w:sz w:val="20"/>
                <w:szCs w:val="20"/>
                <w:lang w:val="en-US" w:eastAsia="hr-HR"/>
              </w:rPr>
              <w:t xml:space="preserve"> sic </w:t>
            </w:r>
            <w:proofErr w:type="spellStart"/>
            <w:r w:rsidRPr="000E3F93">
              <w:rPr>
                <w:rFonts w:ascii="Times New Roman" w:hAnsi="Times New Roman"/>
                <w:sz w:val="20"/>
                <w:szCs w:val="20"/>
                <w:lang w:val="en-US" w:eastAsia="hr-HR"/>
              </w:rPr>
              <w:t>kërkohet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paragrafin</w:t>
            </w:r>
            <w:proofErr w:type="spellEnd"/>
            <w:r w:rsidRPr="000E3F93">
              <w:rPr>
                <w:rFonts w:ascii="Times New Roman" w:hAnsi="Times New Roman"/>
                <w:sz w:val="20"/>
                <w:szCs w:val="20"/>
                <w:lang w:val="en-US" w:eastAsia="hr-HR"/>
              </w:rPr>
              <w:t xml:space="preserve"> 3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ndërmjetëm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përmbajë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informacionit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kërkohet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paragrafit</w:t>
            </w:r>
            <w:proofErr w:type="spellEnd"/>
            <w:r w:rsidRPr="000E3F93">
              <w:rPr>
                <w:rFonts w:ascii="Times New Roman" w:hAnsi="Times New Roman"/>
                <w:sz w:val="20"/>
                <w:szCs w:val="20"/>
                <w:lang w:val="en-US" w:eastAsia="hr-HR"/>
              </w:rPr>
              <w:t xml:space="preserve"> (6)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357EB5" w14:textId="6F1DB653"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4AB16F" w14:textId="77777777" w:rsidR="00280AD7" w:rsidRPr="00C32ECB" w:rsidRDefault="00280AD7" w:rsidP="002C1498">
            <w:pPr>
              <w:jc w:val="both"/>
              <w:rPr>
                <w:rFonts w:ascii="Times New Roman" w:hAnsi="Times New Roman"/>
                <w:sz w:val="20"/>
                <w:szCs w:val="20"/>
                <w:lang w:val="en-US"/>
              </w:rPr>
            </w:pPr>
          </w:p>
        </w:tc>
      </w:tr>
      <w:tr w:rsidR="00280AD7" w:rsidRPr="00C32ECB" w14:paraId="51E991B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085E20" w14:textId="77777777" w:rsidR="00FF75C7" w:rsidRDefault="00C76D57" w:rsidP="002C1498">
            <w:pPr>
              <w:jc w:val="both"/>
              <w:rPr>
                <w:rFonts w:ascii="Times New Roman" w:hAnsi="Times New Roman"/>
                <w:sz w:val="20"/>
                <w:szCs w:val="20"/>
                <w:lang w:val="en-US"/>
              </w:rPr>
            </w:pPr>
            <w:r w:rsidRPr="00C76D57">
              <w:rPr>
                <w:rFonts w:ascii="Times New Roman" w:hAnsi="Times New Roman"/>
                <w:sz w:val="20"/>
                <w:szCs w:val="20"/>
                <w:lang w:val="en-US"/>
              </w:rPr>
              <w:t xml:space="preserve">Neni5    </w:t>
            </w:r>
          </w:p>
          <w:p w14:paraId="4AA50BEA" w14:textId="2D9CD79D" w:rsidR="00B33C18"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C76D57" w:rsidRPr="00C76D57">
              <w:rPr>
                <w:rFonts w:ascii="Times New Roman" w:hAnsi="Times New Roman"/>
                <w:sz w:val="20"/>
                <w:szCs w:val="20"/>
                <w:lang w:val="en-US"/>
              </w:rPr>
              <w:t xml:space="preserve">ika </w:t>
            </w:r>
            <w:r w:rsidR="00C76D57">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4D0163" w14:textId="77D65245" w:rsidR="00C76D57" w:rsidRPr="00C76D57" w:rsidRDefault="00C76D57" w:rsidP="00C76D57">
            <w:pPr>
              <w:jc w:val="both"/>
              <w:rPr>
                <w:rFonts w:ascii="Times New Roman" w:hAnsi="Times New Roman"/>
                <w:sz w:val="20"/>
                <w:szCs w:val="20"/>
                <w:lang w:val="en-US" w:eastAsia="hr-HR"/>
              </w:rPr>
            </w:pPr>
            <w:r w:rsidRPr="00C76D57">
              <w:rPr>
                <w:rFonts w:ascii="Times New Roman" w:hAnsi="Times New Roman"/>
                <w:sz w:val="20"/>
                <w:szCs w:val="20"/>
                <w:lang w:val="en-US" w:eastAsia="hr-HR"/>
              </w:rPr>
              <w:t xml:space="preserve">3.Kur </w:t>
            </w:r>
            <w:proofErr w:type="spellStart"/>
            <w:r w:rsidRPr="00C76D57">
              <w:rPr>
                <w:rFonts w:ascii="Times New Roman" w:hAnsi="Times New Roman"/>
                <w:sz w:val="20"/>
                <w:szCs w:val="20"/>
                <w:lang w:val="en-US" w:eastAsia="hr-HR"/>
              </w:rPr>
              <w:t>emetuesi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kërkohet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përgatisë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llogari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konsoliduara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grupi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përmbledhur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pasqyrave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përgatitet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përputhje</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standardin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ndërkombëtar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kontabilitetit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zbatohet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raportimin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ndërmjetëm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miratuar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sipas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procedurës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parashikuar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nenin</w:t>
            </w:r>
            <w:proofErr w:type="spellEnd"/>
            <w:r w:rsidRPr="00C76D57">
              <w:rPr>
                <w:rFonts w:ascii="Times New Roman" w:hAnsi="Times New Roman"/>
                <w:sz w:val="20"/>
                <w:szCs w:val="20"/>
                <w:lang w:val="en-US" w:eastAsia="hr-HR"/>
              </w:rPr>
              <w:t xml:space="preserve"> 6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Rregullores</w:t>
            </w:r>
            <w:proofErr w:type="spellEnd"/>
            <w:r w:rsidRPr="00C76D57">
              <w:rPr>
                <w:rFonts w:ascii="Times New Roman" w:hAnsi="Times New Roman"/>
                <w:sz w:val="20"/>
                <w:szCs w:val="20"/>
                <w:lang w:val="en-US" w:eastAsia="hr-HR"/>
              </w:rPr>
              <w:t xml:space="preserve"> (KE) nr. 1606/2002.</w:t>
            </w:r>
          </w:p>
          <w:p w14:paraId="46A0E93A" w14:textId="343B2874" w:rsidR="00B169F5" w:rsidRPr="00C32ECB" w:rsidRDefault="00C76D57" w:rsidP="00C76D57">
            <w:pPr>
              <w:jc w:val="both"/>
              <w:rPr>
                <w:rFonts w:ascii="Times New Roman" w:hAnsi="Times New Roman"/>
                <w:sz w:val="20"/>
                <w:szCs w:val="20"/>
                <w:lang w:val="en-US" w:eastAsia="hr-HR"/>
              </w:rPr>
            </w:pPr>
            <w:r w:rsidRPr="00C76D57">
              <w:rPr>
                <w:rFonts w:ascii="Times New Roman" w:hAnsi="Times New Roman"/>
                <w:sz w:val="20"/>
                <w:szCs w:val="20"/>
                <w:lang w:val="en-US" w:eastAsia="hr-HR"/>
              </w:rPr>
              <w:t xml:space="preserve">Kur </w:t>
            </w:r>
            <w:proofErr w:type="spellStart"/>
            <w:r w:rsidRPr="00C76D57">
              <w:rPr>
                <w:rFonts w:ascii="Times New Roman" w:hAnsi="Times New Roman"/>
                <w:sz w:val="20"/>
                <w:szCs w:val="20"/>
                <w:lang w:val="en-US" w:eastAsia="hr-HR"/>
              </w:rPr>
              <w:t>emetuesi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nuk</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kërkohet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përgatisë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llogari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konsoliduara</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grupi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përmbledhur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pasqyrave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përmbajë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paktën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bilanc</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përmbledhur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llogari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fitimi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humbjeje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përmbledhur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shënime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shpjeguese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mbi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këto</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llogari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përgatitjes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bilancit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përmbledhur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llogarisë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fitimit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humbjes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përmbledhur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emetuesi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ndjekë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njëjtat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parime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njohjen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matjen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përgatitjes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vjetore</w:t>
            </w:r>
            <w:proofErr w:type="spellEnd"/>
            <w:r w:rsidRPr="00C76D57">
              <w:rPr>
                <w:rFonts w:ascii="Times New Roman" w:hAnsi="Times New Roman"/>
                <w:sz w:val="20"/>
                <w:szCs w:val="20"/>
                <w:lang w:val="en-US" w:eastAsia="hr-HR"/>
              </w:rPr>
              <w:t>.</w:t>
            </w:r>
          </w:p>
          <w:p w14:paraId="38C6DBE9" w14:textId="7B88F1E0" w:rsidR="00280AD7" w:rsidRPr="00C32ECB" w:rsidRDefault="00280AD7" w:rsidP="009E0CA7">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EF538F" w14:textId="283CCBC0"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C58989" w14:textId="6681A2EB" w:rsidR="00F24DE3" w:rsidRPr="00F24DE3" w:rsidRDefault="00555D4B" w:rsidP="00F24DE3">
            <w:pPr>
              <w:jc w:val="both"/>
              <w:rPr>
                <w:rFonts w:ascii="Times New Roman" w:hAnsi="Times New Roman"/>
                <w:sz w:val="20"/>
                <w:szCs w:val="20"/>
                <w:lang w:val="en-US"/>
              </w:rPr>
            </w:pPr>
            <w:r>
              <w:rPr>
                <w:rFonts w:ascii="Times New Roman" w:hAnsi="Times New Roman"/>
                <w:sz w:val="20"/>
                <w:szCs w:val="20"/>
                <w:lang w:val="en-US"/>
              </w:rPr>
              <w:t>Neni</w:t>
            </w:r>
            <w:r w:rsidR="00F24DE3" w:rsidRPr="00F24DE3">
              <w:rPr>
                <w:rFonts w:ascii="Times New Roman" w:hAnsi="Times New Roman"/>
                <w:sz w:val="20"/>
                <w:szCs w:val="20"/>
                <w:lang w:val="en-US"/>
              </w:rPr>
              <w:t xml:space="preserve"> 5</w:t>
            </w:r>
          </w:p>
          <w:p w14:paraId="5B656D97" w14:textId="422C9F84" w:rsidR="00280AD7" w:rsidRPr="00C32ECB" w:rsidRDefault="00555D4B" w:rsidP="00F24DE3">
            <w:pPr>
              <w:jc w:val="both"/>
              <w:rPr>
                <w:rFonts w:ascii="Times New Roman" w:hAnsi="Times New Roman"/>
                <w:sz w:val="20"/>
                <w:szCs w:val="20"/>
                <w:lang w:val="en-US"/>
              </w:rPr>
            </w:pPr>
            <w:r>
              <w:rPr>
                <w:rFonts w:ascii="Times New Roman" w:hAnsi="Times New Roman"/>
                <w:sz w:val="20"/>
                <w:szCs w:val="20"/>
                <w:lang w:val="en-US"/>
              </w:rPr>
              <w:t>Pika</w:t>
            </w:r>
            <w:r w:rsidR="00F24DE3" w:rsidRPr="00F24DE3">
              <w:rPr>
                <w:rFonts w:ascii="Times New Roman" w:hAnsi="Times New Roman"/>
                <w:sz w:val="20"/>
                <w:szCs w:val="20"/>
                <w:lang w:val="en-US"/>
              </w:rPr>
              <w:t>s 3 and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B27347"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3.</w:t>
            </w:r>
            <w:r w:rsidRPr="000E3F93">
              <w:rPr>
                <w:rFonts w:ascii="Times New Roman" w:hAnsi="Times New Roman"/>
                <w:sz w:val="20"/>
                <w:szCs w:val="20"/>
                <w:lang w:val="en-US" w:eastAsia="hr-HR"/>
              </w:rPr>
              <w:tab/>
              <w:t xml:space="preserve">Kur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kërkohet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llogari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seti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përmbledhura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standardin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ndërkombëtar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raportimin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ndërmjetëm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standardeve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miratuara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organi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kompetent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kombëtar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Republikës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Shqipërisë</w:t>
            </w:r>
            <w:proofErr w:type="spellEnd"/>
            <w:r w:rsidRPr="000E3F93">
              <w:rPr>
                <w:rFonts w:ascii="Times New Roman" w:hAnsi="Times New Roman"/>
                <w:sz w:val="20"/>
                <w:szCs w:val="20"/>
                <w:lang w:val="en-US" w:eastAsia="hr-HR"/>
              </w:rPr>
              <w:t xml:space="preserve">, duke </w:t>
            </w:r>
            <w:proofErr w:type="spellStart"/>
            <w:r w:rsidRPr="000E3F93">
              <w:rPr>
                <w:rFonts w:ascii="Times New Roman" w:hAnsi="Times New Roman"/>
                <w:sz w:val="20"/>
                <w:szCs w:val="20"/>
                <w:lang w:val="en-US" w:eastAsia="hr-HR"/>
              </w:rPr>
              <w:t>marrë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parasysh</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procedurën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miratimit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standardeve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Rregullores</w:t>
            </w:r>
            <w:proofErr w:type="spellEnd"/>
            <w:r w:rsidRPr="000E3F93">
              <w:rPr>
                <w:rFonts w:ascii="Times New Roman" w:hAnsi="Times New Roman"/>
                <w:sz w:val="20"/>
                <w:szCs w:val="20"/>
                <w:lang w:val="en-US" w:eastAsia="hr-HR"/>
              </w:rPr>
              <w:t xml:space="preserve"> (EC) nr. 1606/2002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w:t>
            </w:r>
          </w:p>
          <w:p w14:paraId="5D2A0F1F" w14:textId="54FD2AC8"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4.</w:t>
            </w:r>
            <w:r w:rsidRPr="000E3F93">
              <w:rPr>
                <w:rFonts w:ascii="Times New Roman" w:hAnsi="Times New Roman"/>
                <w:sz w:val="20"/>
                <w:szCs w:val="20"/>
                <w:lang w:val="en-US" w:eastAsia="hr-HR"/>
              </w:rPr>
              <w:tab/>
              <w:t xml:space="preserve">Kur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kërkohet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llogari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përmbledhura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përmbajnë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përmbledhje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bilancit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përmbledhur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humbjeve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shënimet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shpjeguese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këtyre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bilancit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humbjeve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njëjtat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parime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proofErr w:type="gramStart"/>
            <w:r w:rsidRPr="000E3F93">
              <w:rPr>
                <w:rFonts w:ascii="Times New Roman" w:hAnsi="Times New Roman"/>
                <w:sz w:val="20"/>
                <w:szCs w:val="20"/>
                <w:lang w:val="en-US" w:eastAsia="hr-HR"/>
              </w:rPr>
              <w:t>vjetore</w:t>
            </w:r>
            <w:proofErr w:type="spellEnd"/>
            <w:r w:rsidRPr="000E3F93">
              <w:rPr>
                <w:rFonts w:ascii="Times New Roman" w:hAnsi="Times New Roman"/>
                <w:sz w:val="20"/>
                <w:szCs w:val="20"/>
                <w:lang w:val="en-US" w:eastAsia="hr-HR"/>
              </w:rPr>
              <w:t xml:space="preserve"> .</w:t>
            </w:r>
            <w:proofErr w:type="gram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30D3A" w14:textId="61E88B5B"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6F324C" w14:textId="77777777" w:rsidR="00280AD7" w:rsidRPr="00C32ECB" w:rsidRDefault="00280AD7" w:rsidP="002C1498">
            <w:pPr>
              <w:jc w:val="both"/>
              <w:rPr>
                <w:rFonts w:ascii="Times New Roman" w:hAnsi="Times New Roman"/>
                <w:sz w:val="20"/>
                <w:szCs w:val="20"/>
                <w:lang w:val="en-US"/>
              </w:rPr>
            </w:pPr>
          </w:p>
        </w:tc>
      </w:tr>
      <w:tr w:rsidR="00280AD7" w:rsidRPr="00C32ECB" w14:paraId="7B8726B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C8D41B" w14:textId="77777777" w:rsidR="00FF75C7" w:rsidRDefault="00C76D57" w:rsidP="002C1498">
            <w:pPr>
              <w:jc w:val="both"/>
              <w:rPr>
                <w:rFonts w:ascii="Times New Roman" w:hAnsi="Times New Roman"/>
                <w:sz w:val="20"/>
                <w:szCs w:val="20"/>
                <w:lang w:val="en-US"/>
              </w:rPr>
            </w:pPr>
            <w:r w:rsidRPr="00C76D57">
              <w:rPr>
                <w:rFonts w:ascii="Times New Roman" w:hAnsi="Times New Roman"/>
                <w:sz w:val="20"/>
                <w:szCs w:val="20"/>
                <w:lang w:val="en-US"/>
              </w:rPr>
              <w:lastRenderedPageBreak/>
              <w:t xml:space="preserve">Neni5    </w:t>
            </w:r>
          </w:p>
          <w:p w14:paraId="2B19388A" w14:textId="2A98BE4A"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C76D57" w:rsidRPr="00C76D57">
              <w:rPr>
                <w:rFonts w:ascii="Times New Roman" w:hAnsi="Times New Roman"/>
                <w:sz w:val="20"/>
                <w:szCs w:val="20"/>
                <w:lang w:val="en-US"/>
              </w:rPr>
              <w:t xml:space="preserve">ika </w:t>
            </w:r>
            <w:r w:rsidR="00C76D57">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9AD1F7" w14:textId="519DA91C" w:rsidR="00280AD7" w:rsidRPr="00C32ECB" w:rsidRDefault="00C76D57" w:rsidP="002C1498">
            <w:pPr>
              <w:jc w:val="both"/>
              <w:rPr>
                <w:rFonts w:ascii="Times New Roman" w:hAnsi="Times New Roman"/>
                <w:sz w:val="20"/>
                <w:szCs w:val="20"/>
                <w:lang w:val="en-US" w:eastAsia="hr-HR"/>
              </w:rPr>
            </w:pPr>
            <w:r w:rsidRPr="00C76D57">
              <w:rPr>
                <w:rFonts w:ascii="Times New Roman" w:hAnsi="Times New Roman"/>
                <w:sz w:val="20"/>
                <w:szCs w:val="20"/>
                <w:lang w:val="en-US" w:eastAsia="hr-HR"/>
              </w:rPr>
              <w:t xml:space="preserve">4.Raporti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ndërmjetëm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menaxhimit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përfshijë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paktën</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tregues</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ngjarjeve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rëndësishme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që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kanë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ndodhur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gjashtë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muajve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parë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vitit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ndikimin</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tyre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përmbledhjen</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pasqyrave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së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bashku</w:t>
            </w:r>
            <w:proofErr w:type="spellEnd"/>
            <w:r w:rsidRPr="00C76D57">
              <w:rPr>
                <w:rFonts w:ascii="Times New Roman" w:hAnsi="Times New Roman"/>
                <w:sz w:val="20"/>
                <w:szCs w:val="20"/>
                <w:lang w:val="en-US" w:eastAsia="hr-HR"/>
              </w:rPr>
              <w:t xml:space="preserve"> me </w:t>
            </w:r>
            <w:proofErr w:type="spellStart"/>
            <w:r w:rsidRPr="00C76D57">
              <w:rPr>
                <w:rFonts w:ascii="Times New Roman" w:hAnsi="Times New Roman"/>
                <w:sz w:val="20"/>
                <w:szCs w:val="20"/>
                <w:lang w:val="en-US" w:eastAsia="hr-HR"/>
              </w:rPr>
              <w:t>një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përshkrim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rreziqeve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pasigurive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kryesore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gjashtë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muajt</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mbetur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vitit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financiar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emetuesit</w:t>
            </w:r>
            <w:proofErr w:type="spellEnd"/>
            <w:r w:rsidRPr="00C76D57">
              <w:rPr>
                <w:rFonts w:ascii="Times New Roman" w:hAnsi="Times New Roman"/>
                <w:sz w:val="20"/>
                <w:szCs w:val="20"/>
                <w:lang w:val="en-US" w:eastAsia="hr-HR"/>
              </w:rPr>
              <w:t xml:space="preserve"> e </w:t>
            </w:r>
            <w:proofErr w:type="spellStart"/>
            <w:r w:rsidRPr="00C76D57">
              <w:rPr>
                <w:rFonts w:ascii="Times New Roman" w:hAnsi="Times New Roman"/>
                <w:sz w:val="20"/>
                <w:szCs w:val="20"/>
                <w:lang w:val="en-US" w:eastAsia="hr-HR"/>
              </w:rPr>
              <w:t>aksioneve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raporti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ndërmjetëm</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i</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menaxhimit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duhet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përfshijë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edhe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transaksionet</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kryesore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palëve</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të</w:t>
            </w:r>
            <w:proofErr w:type="spellEnd"/>
            <w:r w:rsidRPr="00C76D57">
              <w:rPr>
                <w:rFonts w:ascii="Times New Roman" w:hAnsi="Times New Roman"/>
                <w:sz w:val="20"/>
                <w:szCs w:val="20"/>
                <w:lang w:val="en-US" w:eastAsia="hr-HR"/>
              </w:rPr>
              <w:t xml:space="preserve"> </w:t>
            </w:r>
            <w:proofErr w:type="spellStart"/>
            <w:r w:rsidRPr="00C76D57">
              <w:rPr>
                <w:rFonts w:ascii="Times New Roman" w:hAnsi="Times New Roman"/>
                <w:sz w:val="20"/>
                <w:szCs w:val="20"/>
                <w:lang w:val="en-US" w:eastAsia="hr-HR"/>
              </w:rPr>
              <w:t>lidhura</w:t>
            </w:r>
            <w:proofErr w:type="spellEnd"/>
            <w:r w:rsidRPr="00C76D57">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759D50" w14:textId="38F90FEF"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8C8ED3" w14:textId="319AACEE"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5</w:t>
            </w:r>
          </w:p>
          <w:p w14:paraId="5A20E2D3" w14:textId="57853854" w:rsidR="00280AD7"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AA990C" w14:textId="1C3DB648" w:rsidR="00280AD7" w:rsidRPr="00C32ECB" w:rsidRDefault="000E3F93" w:rsidP="002C1498">
            <w:pPr>
              <w:jc w:val="both"/>
              <w:rPr>
                <w:rFonts w:ascii="Times New Roman" w:hAnsi="Times New Roman"/>
                <w:sz w:val="20"/>
                <w:szCs w:val="20"/>
                <w:lang w:val="en-US" w:eastAsia="hr-HR"/>
              </w:rPr>
            </w:pPr>
            <w:r w:rsidRPr="000E3F93">
              <w:rPr>
                <w:rFonts w:ascii="Times New Roman" w:hAnsi="Times New Roman"/>
                <w:sz w:val="20"/>
                <w:szCs w:val="20"/>
                <w:lang w:val="en-US" w:eastAsia="hr-HR"/>
              </w:rPr>
              <w:t>5.</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ndërmjetëm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përshkrim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ngjarjeve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rëndësishme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ndodhur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muajve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vitit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ndikimin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tyre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përmbledhura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bashku</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përshkrimin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rreziqeve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pasigurive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kryesore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muajt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mbetur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vitit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aksioneve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ndërmjetëm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përfshijë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rëndësishme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palët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lidhura</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E422B" w14:textId="31370FFB"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FD392C" w14:textId="77777777" w:rsidR="00280AD7" w:rsidRPr="00C32ECB" w:rsidRDefault="00280AD7" w:rsidP="002C1498">
            <w:pPr>
              <w:jc w:val="both"/>
              <w:rPr>
                <w:rFonts w:ascii="Times New Roman" w:hAnsi="Times New Roman"/>
                <w:sz w:val="20"/>
                <w:szCs w:val="20"/>
                <w:lang w:val="en-US"/>
              </w:rPr>
            </w:pPr>
          </w:p>
        </w:tc>
      </w:tr>
      <w:tr w:rsidR="00280AD7" w:rsidRPr="00C32ECB" w14:paraId="31519B6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F7349F" w14:textId="77777777" w:rsidR="00FF75C7" w:rsidRDefault="00926CB7" w:rsidP="002C1498">
            <w:pPr>
              <w:jc w:val="both"/>
              <w:rPr>
                <w:rFonts w:ascii="Times New Roman" w:hAnsi="Times New Roman"/>
                <w:sz w:val="20"/>
                <w:szCs w:val="20"/>
                <w:lang w:val="en-US"/>
              </w:rPr>
            </w:pPr>
            <w:r w:rsidRPr="00926CB7">
              <w:rPr>
                <w:rFonts w:ascii="Times New Roman" w:hAnsi="Times New Roman"/>
                <w:sz w:val="20"/>
                <w:szCs w:val="20"/>
                <w:lang w:val="en-US"/>
              </w:rPr>
              <w:t xml:space="preserve">Neni5    </w:t>
            </w:r>
          </w:p>
          <w:p w14:paraId="15DF117C" w14:textId="1D20D77A"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926CB7" w:rsidRPr="00926CB7">
              <w:rPr>
                <w:rFonts w:ascii="Times New Roman" w:hAnsi="Times New Roman"/>
                <w:sz w:val="20"/>
                <w:szCs w:val="20"/>
                <w:lang w:val="en-US"/>
              </w:rPr>
              <w:t xml:space="preserve">ika </w:t>
            </w:r>
            <w:r w:rsidR="00926CB7">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AE7227" w14:textId="09BA69D9" w:rsidR="00280AD7" w:rsidRPr="00C32ECB" w:rsidRDefault="00926CB7" w:rsidP="002C1498">
            <w:pPr>
              <w:jc w:val="both"/>
              <w:rPr>
                <w:rFonts w:ascii="Times New Roman" w:hAnsi="Times New Roman"/>
                <w:sz w:val="20"/>
                <w:szCs w:val="20"/>
                <w:lang w:val="en-US" w:eastAsia="hr-HR"/>
              </w:rPr>
            </w:pPr>
            <w:r w:rsidRPr="00926CB7">
              <w:rPr>
                <w:rFonts w:ascii="Times New Roman" w:hAnsi="Times New Roman"/>
                <w:sz w:val="20"/>
                <w:szCs w:val="20"/>
                <w:lang w:val="en-US" w:eastAsia="hr-HR"/>
              </w:rPr>
              <w:t xml:space="preserve">5.Nëse </w:t>
            </w:r>
            <w:proofErr w:type="spellStart"/>
            <w:r w:rsidRPr="00926CB7">
              <w:rPr>
                <w:rFonts w:ascii="Times New Roman" w:hAnsi="Times New Roman"/>
                <w:sz w:val="20"/>
                <w:szCs w:val="20"/>
                <w:lang w:val="en-US" w:eastAsia="hr-HR"/>
              </w:rPr>
              <w:t>raporti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financiar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gjashtëmujor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është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audituar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auditimit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duhet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riprodhohet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plotë</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njëjta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gjë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vlen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rastin</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një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shqyrtimi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nga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auditorët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financiar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gjashtëmujor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nuk</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është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audituar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ose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shqyrtuar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nga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auditorët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emetuesi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duhet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bëjë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një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deklaratë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raportin</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tij</w:t>
            </w:r>
            <w:proofErr w:type="spellEnd"/>
            <w:r w:rsidRPr="00926CB7">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5E0D2C" w14:textId="0048B3D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7A78DC" w14:textId="24E8D0BA"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5</w:t>
            </w:r>
          </w:p>
          <w:p w14:paraId="472C2401" w14:textId="14C392E8" w:rsidR="00280AD7"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6E1E19" w14:textId="7FD630B4" w:rsidR="00280AD7" w:rsidRPr="00E52793" w:rsidRDefault="000E3F93" w:rsidP="002C1498">
            <w:pPr>
              <w:jc w:val="both"/>
              <w:rPr>
                <w:rFonts w:ascii="Times New Roman" w:hAnsi="Times New Roman"/>
                <w:sz w:val="20"/>
                <w:szCs w:val="20"/>
                <w:lang w:val="it-IT" w:eastAsia="hr-HR"/>
              </w:rPr>
            </w:pPr>
            <w:r w:rsidRPr="000E3F93">
              <w:rPr>
                <w:rFonts w:ascii="Times New Roman" w:hAnsi="Times New Roman"/>
                <w:sz w:val="20"/>
                <w:szCs w:val="20"/>
                <w:lang w:val="en-US" w:eastAsia="hr-HR"/>
              </w:rPr>
              <w:t>6.</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Nëse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gjashtëmujor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audituar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auditimit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paraqitet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plotë</w:t>
            </w:r>
            <w:proofErr w:type="spellEnd"/>
            <w:r w:rsidRPr="000E3F93">
              <w:rPr>
                <w:rFonts w:ascii="Times New Roman" w:hAnsi="Times New Roman"/>
                <w:sz w:val="20"/>
                <w:szCs w:val="20"/>
                <w:lang w:val="en-US" w:eastAsia="hr-HR"/>
              </w:rPr>
              <w:t xml:space="preserve">. </w:t>
            </w:r>
            <w:r w:rsidRPr="00E52793">
              <w:rPr>
                <w:rFonts w:ascii="Times New Roman" w:hAnsi="Times New Roman"/>
                <w:sz w:val="20"/>
                <w:szCs w:val="20"/>
                <w:lang w:val="it-IT" w:eastAsia="hr-HR"/>
              </w:rPr>
              <w:t>E njëjta gjë vlen edhe në rastin e rishikimit nga audituesit. Në rast se raporti financiar gjashtëmujor nuk është audituar apo rishikuar nga audituesit, emetuesi bën një deklaratë për këtë qëllim në raportin e tij.</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54F7E" w14:textId="286CD592" w:rsidR="00280AD7" w:rsidRPr="00E52793" w:rsidRDefault="0018485C" w:rsidP="002C1498">
            <w:pPr>
              <w:jc w:val="both"/>
              <w:rPr>
                <w:rFonts w:ascii="Times New Roman" w:hAnsi="Times New Roman"/>
                <w:sz w:val="20"/>
                <w:szCs w:val="20"/>
                <w:lang w:val="it-IT"/>
              </w:rPr>
            </w:pPr>
            <w:r>
              <w:rPr>
                <w:rFonts w:ascii="Times New Roman" w:hAnsi="Times New Roman"/>
                <w:sz w:val="20"/>
                <w:szCs w:val="20"/>
                <w:lang w:val="it-IT"/>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476745" w14:textId="77777777" w:rsidR="00280AD7" w:rsidRPr="00E52793" w:rsidRDefault="00280AD7" w:rsidP="002C1498">
            <w:pPr>
              <w:jc w:val="both"/>
              <w:rPr>
                <w:rFonts w:ascii="Times New Roman" w:hAnsi="Times New Roman"/>
                <w:sz w:val="20"/>
                <w:szCs w:val="20"/>
                <w:lang w:val="it-IT"/>
              </w:rPr>
            </w:pPr>
          </w:p>
        </w:tc>
      </w:tr>
      <w:tr w:rsidR="00280AD7" w:rsidRPr="00C32ECB" w14:paraId="47D4226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20D3D1" w14:textId="77777777" w:rsidR="00FF75C7" w:rsidRDefault="00926CB7" w:rsidP="002C1498">
            <w:pPr>
              <w:jc w:val="both"/>
              <w:rPr>
                <w:rFonts w:ascii="Times New Roman" w:hAnsi="Times New Roman"/>
                <w:sz w:val="20"/>
                <w:szCs w:val="20"/>
                <w:lang w:val="en-US"/>
              </w:rPr>
            </w:pPr>
            <w:r w:rsidRPr="00926CB7">
              <w:rPr>
                <w:rFonts w:ascii="Times New Roman" w:hAnsi="Times New Roman"/>
                <w:sz w:val="20"/>
                <w:szCs w:val="20"/>
                <w:lang w:val="en-US"/>
              </w:rPr>
              <w:lastRenderedPageBreak/>
              <w:t xml:space="preserve">Neni5    </w:t>
            </w:r>
          </w:p>
          <w:p w14:paraId="6F0748BE" w14:textId="13661ADA" w:rsidR="00280AD7" w:rsidRPr="00C32ECB" w:rsidRDefault="00FF75C7" w:rsidP="002C1498">
            <w:pPr>
              <w:jc w:val="both"/>
              <w:rPr>
                <w:rFonts w:ascii="Times New Roman" w:hAnsi="Times New Roman"/>
                <w:sz w:val="20"/>
                <w:szCs w:val="20"/>
                <w:lang w:val="en-US"/>
              </w:rPr>
            </w:pPr>
            <w:r>
              <w:rPr>
                <w:rFonts w:ascii="Times New Roman" w:hAnsi="Times New Roman"/>
                <w:sz w:val="20"/>
                <w:szCs w:val="20"/>
                <w:lang w:val="en-US"/>
              </w:rPr>
              <w:t>P</w:t>
            </w:r>
            <w:r w:rsidR="00926CB7" w:rsidRPr="00926CB7">
              <w:rPr>
                <w:rFonts w:ascii="Times New Roman" w:hAnsi="Times New Roman"/>
                <w:sz w:val="20"/>
                <w:szCs w:val="20"/>
                <w:lang w:val="en-US"/>
              </w:rPr>
              <w:t xml:space="preserve">ika </w:t>
            </w:r>
            <w:r w:rsidR="00926CB7">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36F2BA4" w14:textId="77777777" w:rsidR="00926CB7" w:rsidRPr="00926CB7" w:rsidRDefault="00926CB7" w:rsidP="00926CB7">
            <w:pPr>
              <w:jc w:val="both"/>
              <w:rPr>
                <w:rFonts w:ascii="Times New Roman" w:hAnsi="Times New Roman"/>
                <w:sz w:val="20"/>
                <w:szCs w:val="20"/>
                <w:lang w:val="en-US" w:eastAsia="hr-HR"/>
              </w:rPr>
            </w:pPr>
          </w:p>
          <w:p w14:paraId="2DE5BF72" w14:textId="6EACCB03" w:rsidR="00926CB7" w:rsidRPr="00926CB7" w:rsidRDefault="00926CB7" w:rsidP="00926CB7">
            <w:pPr>
              <w:jc w:val="both"/>
              <w:rPr>
                <w:rFonts w:ascii="Times New Roman" w:hAnsi="Times New Roman"/>
                <w:sz w:val="20"/>
                <w:szCs w:val="20"/>
                <w:lang w:val="en-US" w:eastAsia="hr-HR"/>
              </w:rPr>
            </w:pPr>
            <w:r w:rsidRPr="00926CB7">
              <w:rPr>
                <w:rFonts w:ascii="Times New Roman" w:hAnsi="Times New Roman"/>
                <w:sz w:val="20"/>
                <w:szCs w:val="20"/>
                <w:lang w:val="en-US" w:eastAsia="hr-HR"/>
              </w:rPr>
              <w:t xml:space="preserve">6.Komisioni </w:t>
            </w:r>
            <w:proofErr w:type="spellStart"/>
            <w:r w:rsidRPr="00926CB7">
              <w:rPr>
                <w:rFonts w:ascii="Times New Roman" w:hAnsi="Times New Roman"/>
                <w:sz w:val="20"/>
                <w:szCs w:val="20"/>
                <w:lang w:val="en-US" w:eastAsia="hr-HR"/>
              </w:rPr>
              <w:t>miraton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nenin</w:t>
            </w:r>
            <w:proofErr w:type="spellEnd"/>
            <w:r w:rsidRPr="00926CB7">
              <w:rPr>
                <w:rFonts w:ascii="Times New Roman" w:hAnsi="Times New Roman"/>
                <w:sz w:val="20"/>
                <w:szCs w:val="20"/>
                <w:lang w:val="en-US" w:eastAsia="hr-HR"/>
              </w:rPr>
              <w:t xml:space="preserve"> 27(2) </w:t>
            </w:r>
            <w:proofErr w:type="spellStart"/>
            <w:r w:rsidRPr="00926CB7">
              <w:rPr>
                <w:rFonts w:ascii="Times New Roman" w:hAnsi="Times New Roman"/>
                <w:sz w:val="20"/>
                <w:szCs w:val="20"/>
                <w:lang w:val="en-US" w:eastAsia="hr-HR"/>
              </w:rPr>
              <w:t>ose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nenin</w:t>
            </w:r>
            <w:proofErr w:type="spellEnd"/>
            <w:r w:rsidRPr="00926CB7">
              <w:rPr>
                <w:rFonts w:ascii="Times New Roman" w:hAnsi="Times New Roman"/>
                <w:sz w:val="20"/>
                <w:szCs w:val="20"/>
                <w:lang w:val="en-US" w:eastAsia="hr-HR"/>
              </w:rPr>
              <w:t xml:space="preserve"> 27(2a), (2b)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(2c), me </w:t>
            </w:r>
            <w:proofErr w:type="spellStart"/>
            <w:r w:rsidRPr="00926CB7">
              <w:rPr>
                <w:rFonts w:ascii="Times New Roman" w:hAnsi="Times New Roman"/>
                <w:sz w:val="20"/>
                <w:szCs w:val="20"/>
                <w:lang w:val="en-US" w:eastAsia="hr-HR"/>
              </w:rPr>
              <w:t>qëllim</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që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marrë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konsideratë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zhvillimet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teknike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tregjet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financiare</w:t>
            </w:r>
            <w:proofErr w:type="spellEnd"/>
            <w:r w:rsidRPr="00926CB7">
              <w:rPr>
                <w:rFonts w:ascii="Times New Roman" w:hAnsi="Times New Roman"/>
                <w:sz w:val="20"/>
                <w:szCs w:val="20"/>
                <w:lang w:val="en-US" w:eastAsia="hr-HR"/>
              </w:rPr>
              <w:t xml:space="preserve">, masa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specifikuar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kërkesat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siguruar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zbatimin</w:t>
            </w:r>
            <w:proofErr w:type="spellEnd"/>
            <w:r w:rsidRPr="00926CB7">
              <w:rPr>
                <w:rFonts w:ascii="Times New Roman" w:hAnsi="Times New Roman"/>
                <w:sz w:val="20"/>
                <w:szCs w:val="20"/>
                <w:lang w:val="en-US" w:eastAsia="hr-HR"/>
              </w:rPr>
              <w:t xml:space="preserve"> uniform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paragrafëve</w:t>
            </w:r>
            <w:proofErr w:type="spellEnd"/>
            <w:r w:rsidRPr="00926CB7">
              <w:rPr>
                <w:rFonts w:ascii="Times New Roman" w:hAnsi="Times New Roman"/>
                <w:sz w:val="20"/>
                <w:szCs w:val="20"/>
                <w:lang w:val="en-US" w:eastAsia="hr-HR"/>
              </w:rPr>
              <w:t xml:space="preserve"> 1 </w:t>
            </w:r>
            <w:proofErr w:type="spellStart"/>
            <w:r w:rsidRPr="00926CB7">
              <w:rPr>
                <w:rFonts w:ascii="Times New Roman" w:hAnsi="Times New Roman"/>
                <w:sz w:val="20"/>
                <w:szCs w:val="20"/>
                <w:lang w:val="en-US" w:eastAsia="hr-HR"/>
              </w:rPr>
              <w:t>deri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5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këtij</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neni</w:t>
            </w:r>
            <w:proofErr w:type="spellEnd"/>
            <w:r w:rsidRPr="00926CB7">
              <w:rPr>
                <w:rFonts w:ascii="Times New Roman" w:hAnsi="Times New Roman"/>
                <w:sz w:val="20"/>
                <w:szCs w:val="20"/>
                <w:lang w:val="en-US" w:eastAsia="hr-HR"/>
              </w:rPr>
              <w:t>.</w:t>
            </w:r>
          </w:p>
          <w:p w14:paraId="61EE44D7" w14:textId="77777777" w:rsidR="00926CB7" w:rsidRPr="00926CB7" w:rsidRDefault="00926CB7" w:rsidP="00926CB7">
            <w:pPr>
              <w:jc w:val="both"/>
              <w:rPr>
                <w:rFonts w:ascii="Times New Roman" w:hAnsi="Times New Roman"/>
                <w:sz w:val="20"/>
                <w:szCs w:val="20"/>
                <w:lang w:val="en-US" w:eastAsia="hr-HR"/>
              </w:rPr>
            </w:pPr>
            <w:proofErr w:type="spellStart"/>
            <w:r w:rsidRPr="00926CB7">
              <w:rPr>
                <w:rFonts w:ascii="Times New Roman" w:hAnsi="Times New Roman"/>
                <w:sz w:val="20"/>
                <w:szCs w:val="20"/>
                <w:lang w:val="en-US" w:eastAsia="hr-HR"/>
              </w:rPr>
              <w:t>Komisioni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veçanti</w:t>
            </w:r>
            <w:proofErr w:type="spellEnd"/>
            <w:r w:rsidRPr="00926CB7">
              <w:rPr>
                <w:rFonts w:ascii="Times New Roman" w:hAnsi="Times New Roman"/>
                <w:sz w:val="20"/>
                <w:szCs w:val="20"/>
                <w:lang w:val="en-US" w:eastAsia="hr-HR"/>
              </w:rPr>
              <w:t>:</w:t>
            </w:r>
          </w:p>
          <w:p w14:paraId="0CD3D070" w14:textId="77777777" w:rsidR="00926CB7" w:rsidRPr="00926CB7" w:rsidRDefault="00926CB7" w:rsidP="00926CB7">
            <w:pPr>
              <w:jc w:val="both"/>
              <w:rPr>
                <w:rFonts w:ascii="Times New Roman" w:hAnsi="Times New Roman"/>
                <w:sz w:val="20"/>
                <w:szCs w:val="20"/>
                <w:lang w:val="en-US" w:eastAsia="hr-HR"/>
              </w:rPr>
            </w:pPr>
          </w:p>
          <w:p w14:paraId="34F0147B" w14:textId="75F52F24" w:rsidR="00926CB7" w:rsidRPr="00926CB7" w:rsidRDefault="00926CB7" w:rsidP="00926CB7">
            <w:pPr>
              <w:jc w:val="both"/>
              <w:rPr>
                <w:rFonts w:ascii="Times New Roman" w:hAnsi="Times New Roman"/>
                <w:sz w:val="20"/>
                <w:szCs w:val="20"/>
                <w:lang w:val="en-US" w:eastAsia="hr-HR"/>
              </w:rPr>
            </w:pPr>
            <w:r w:rsidRPr="00926CB7">
              <w:rPr>
                <w:rFonts w:ascii="Times New Roman" w:hAnsi="Times New Roman"/>
                <w:sz w:val="20"/>
                <w:szCs w:val="20"/>
                <w:lang w:val="en-US" w:eastAsia="hr-HR"/>
              </w:rPr>
              <w:t>(a)</w:t>
            </w:r>
            <w:proofErr w:type="spellStart"/>
            <w:r w:rsidRPr="00926CB7">
              <w:rPr>
                <w:rFonts w:ascii="Times New Roman" w:hAnsi="Times New Roman"/>
                <w:sz w:val="20"/>
                <w:szCs w:val="20"/>
                <w:lang w:val="en-US" w:eastAsia="hr-HR"/>
              </w:rPr>
              <w:t>specifikon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kushtet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teknike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sipas</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cilave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një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financiar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gjashtëmujor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publikuar</w:t>
            </w:r>
            <w:proofErr w:type="spellEnd"/>
            <w:r w:rsidRPr="00926CB7">
              <w:rPr>
                <w:rFonts w:ascii="Times New Roman" w:hAnsi="Times New Roman"/>
                <w:sz w:val="20"/>
                <w:szCs w:val="20"/>
                <w:lang w:val="en-US" w:eastAsia="hr-HR"/>
              </w:rPr>
              <w:t xml:space="preserve">, duke </w:t>
            </w:r>
            <w:proofErr w:type="spellStart"/>
            <w:r w:rsidRPr="00926CB7">
              <w:rPr>
                <w:rFonts w:ascii="Times New Roman" w:hAnsi="Times New Roman"/>
                <w:sz w:val="20"/>
                <w:szCs w:val="20"/>
                <w:lang w:val="en-US" w:eastAsia="hr-HR"/>
              </w:rPr>
              <w:t>përfshirë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shqyrtimin</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auditorëve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duhet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mbetet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disponueshëm</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proofErr w:type="gramStart"/>
            <w:r w:rsidRPr="00926CB7">
              <w:rPr>
                <w:rFonts w:ascii="Times New Roman" w:hAnsi="Times New Roman"/>
                <w:sz w:val="20"/>
                <w:szCs w:val="20"/>
                <w:lang w:val="en-US" w:eastAsia="hr-HR"/>
              </w:rPr>
              <w:t>publikun</w:t>
            </w:r>
            <w:proofErr w:type="spellEnd"/>
            <w:r w:rsidRPr="00926CB7">
              <w:rPr>
                <w:rFonts w:ascii="Times New Roman" w:hAnsi="Times New Roman"/>
                <w:sz w:val="20"/>
                <w:szCs w:val="20"/>
                <w:lang w:val="en-US" w:eastAsia="hr-HR"/>
              </w:rPr>
              <w:t>;</w:t>
            </w:r>
            <w:proofErr w:type="gramEnd"/>
          </w:p>
          <w:p w14:paraId="794E8A92" w14:textId="77777777" w:rsidR="00926CB7" w:rsidRPr="00926CB7" w:rsidRDefault="00926CB7" w:rsidP="00926CB7">
            <w:pPr>
              <w:jc w:val="both"/>
              <w:rPr>
                <w:rFonts w:ascii="Times New Roman" w:hAnsi="Times New Roman"/>
                <w:sz w:val="20"/>
                <w:szCs w:val="20"/>
                <w:lang w:val="en-US" w:eastAsia="hr-HR"/>
              </w:rPr>
            </w:pPr>
          </w:p>
          <w:p w14:paraId="552705B7" w14:textId="5A1E7E6C" w:rsidR="00926CB7" w:rsidRPr="00926CB7" w:rsidRDefault="00926CB7" w:rsidP="00926CB7">
            <w:pPr>
              <w:jc w:val="both"/>
              <w:rPr>
                <w:rFonts w:ascii="Times New Roman" w:hAnsi="Times New Roman"/>
                <w:sz w:val="20"/>
                <w:szCs w:val="20"/>
                <w:lang w:val="en-US" w:eastAsia="hr-HR"/>
              </w:rPr>
            </w:pPr>
            <w:r w:rsidRPr="00926CB7">
              <w:rPr>
                <w:rFonts w:ascii="Times New Roman" w:hAnsi="Times New Roman"/>
                <w:sz w:val="20"/>
                <w:szCs w:val="20"/>
                <w:lang w:val="en-US" w:eastAsia="hr-HR"/>
              </w:rPr>
              <w:t>(b)</w:t>
            </w:r>
            <w:proofErr w:type="spellStart"/>
            <w:r w:rsidRPr="00926CB7">
              <w:rPr>
                <w:rFonts w:ascii="Times New Roman" w:hAnsi="Times New Roman"/>
                <w:sz w:val="20"/>
                <w:szCs w:val="20"/>
                <w:lang w:val="en-US" w:eastAsia="hr-HR"/>
              </w:rPr>
              <w:t>sqaroni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natyrën</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shqyrtimit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proofErr w:type="gramStart"/>
            <w:r w:rsidRPr="00926CB7">
              <w:rPr>
                <w:rFonts w:ascii="Times New Roman" w:hAnsi="Times New Roman"/>
                <w:sz w:val="20"/>
                <w:szCs w:val="20"/>
                <w:lang w:val="en-US" w:eastAsia="hr-HR"/>
              </w:rPr>
              <w:t>auditorëve</w:t>
            </w:r>
            <w:proofErr w:type="spellEnd"/>
            <w:r w:rsidRPr="00926CB7">
              <w:rPr>
                <w:rFonts w:ascii="Times New Roman" w:hAnsi="Times New Roman"/>
                <w:sz w:val="20"/>
                <w:szCs w:val="20"/>
                <w:lang w:val="en-US" w:eastAsia="hr-HR"/>
              </w:rPr>
              <w:t>;</w:t>
            </w:r>
            <w:proofErr w:type="gramEnd"/>
          </w:p>
          <w:p w14:paraId="55130EED" w14:textId="77777777" w:rsidR="00926CB7" w:rsidRPr="00926CB7" w:rsidRDefault="00926CB7" w:rsidP="00926CB7">
            <w:pPr>
              <w:jc w:val="both"/>
              <w:rPr>
                <w:rFonts w:ascii="Times New Roman" w:hAnsi="Times New Roman"/>
                <w:sz w:val="20"/>
                <w:szCs w:val="20"/>
                <w:lang w:val="en-US" w:eastAsia="hr-HR"/>
              </w:rPr>
            </w:pPr>
          </w:p>
          <w:p w14:paraId="573084F2" w14:textId="5EE4E94C" w:rsidR="00926CB7" w:rsidRPr="00926CB7" w:rsidRDefault="00926CB7" w:rsidP="00926CB7">
            <w:pPr>
              <w:jc w:val="both"/>
              <w:rPr>
                <w:rFonts w:ascii="Times New Roman" w:hAnsi="Times New Roman"/>
                <w:sz w:val="20"/>
                <w:szCs w:val="20"/>
                <w:lang w:val="en-US" w:eastAsia="hr-HR"/>
              </w:rPr>
            </w:pPr>
            <w:r w:rsidRPr="00926CB7">
              <w:rPr>
                <w:rFonts w:ascii="Times New Roman" w:hAnsi="Times New Roman"/>
                <w:sz w:val="20"/>
                <w:szCs w:val="20"/>
                <w:lang w:val="en-US" w:eastAsia="hr-HR"/>
              </w:rPr>
              <w:t>(c)</w:t>
            </w:r>
            <w:proofErr w:type="spellStart"/>
            <w:r w:rsidRPr="00926CB7">
              <w:rPr>
                <w:rFonts w:ascii="Times New Roman" w:hAnsi="Times New Roman"/>
                <w:sz w:val="20"/>
                <w:szCs w:val="20"/>
                <w:lang w:val="en-US" w:eastAsia="hr-HR"/>
              </w:rPr>
              <w:t>specifikon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përmbajtjen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minimale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bilancit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kondensuar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llogarive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fitimit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humbjes</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shënimeve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shpjeguese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mbi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këto</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llogari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kur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ato</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nuk</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janë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përgatitur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standardet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ndërkombëtare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kontabilitetit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miratuara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procedurën</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parashikuar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nenin</w:t>
            </w:r>
            <w:proofErr w:type="spellEnd"/>
            <w:r w:rsidRPr="00926CB7">
              <w:rPr>
                <w:rFonts w:ascii="Times New Roman" w:hAnsi="Times New Roman"/>
                <w:sz w:val="20"/>
                <w:szCs w:val="20"/>
                <w:lang w:val="en-US" w:eastAsia="hr-HR"/>
              </w:rPr>
              <w:t xml:space="preserve"> 6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Rregullores</w:t>
            </w:r>
            <w:proofErr w:type="spellEnd"/>
            <w:r w:rsidRPr="00926CB7">
              <w:rPr>
                <w:rFonts w:ascii="Times New Roman" w:hAnsi="Times New Roman"/>
                <w:sz w:val="20"/>
                <w:szCs w:val="20"/>
                <w:lang w:val="en-US" w:eastAsia="hr-HR"/>
              </w:rPr>
              <w:t xml:space="preserve"> (KE) nr. 1606/2002.</w:t>
            </w:r>
          </w:p>
          <w:p w14:paraId="202E1D51" w14:textId="77777777" w:rsidR="00926CB7" w:rsidRPr="00926CB7" w:rsidRDefault="00926CB7" w:rsidP="00926CB7">
            <w:pPr>
              <w:jc w:val="both"/>
              <w:rPr>
                <w:rFonts w:ascii="Times New Roman" w:hAnsi="Times New Roman"/>
                <w:sz w:val="20"/>
                <w:szCs w:val="20"/>
                <w:lang w:val="en-US" w:eastAsia="hr-HR"/>
              </w:rPr>
            </w:pPr>
          </w:p>
          <w:p w14:paraId="24277E66" w14:textId="77777777" w:rsidR="00926CB7" w:rsidRPr="00926CB7" w:rsidRDefault="00926CB7" w:rsidP="00926CB7">
            <w:pPr>
              <w:jc w:val="both"/>
              <w:rPr>
                <w:rFonts w:ascii="Times New Roman" w:hAnsi="Times New Roman"/>
                <w:sz w:val="20"/>
                <w:szCs w:val="20"/>
                <w:lang w:val="en-US" w:eastAsia="hr-HR"/>
              </w:rPr>
            </w:pPr>
            <w:proofErr w:type="spellStart"/>
            <w:r w:rsidRPr="00926CB7">
              <w:rPr>
                <w:rFonts w:ascii="Times New Roman" w:hAnsi="Times New Roman"/>
                <w:sz w:val="20"/>
                <w:szCs w:val="20"/>
                <w:lang w:val="en-US" w:eastAsia="hr-HR"/>
              </w:rPr>
              <w:t>Masat</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përmendura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pikën</w:t>
            </w:r>
            <w:proofErr w:type="spellEnd"/>
            <w:r w:rsidRPr="00926CB7">
              <w:rPr>
                <w:rFonts w:ascii="Times New Roman" w:hAnsi="Times New Roman"/>
                <w:sz w:val="20"/>
                <w:szCs w:val="20"/>
                <w:lang w:val="en-US" w:eastAsia="hr-HR"/>
              </w:rPr>
              <w:t xml:space="preserve"> (a) </w:t>
            </w:r>
            <w:proofErr w:type="spellStart"/>
            <w:r w:rsidRPr="00926CB7">
              <w:rPr>
                <w:rFonts w:ascii="Times New Roman" w:hAnsi="Times New Roman"/>
                <w:sz w:val="20"/>
                <w:szCs w:val="20"/>
                <w:lang w:val="en-US" w:eastAsia="hr-HR"/>
              </w:rPr>
              <w:t>miratohen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procedurën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rregullatore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përmendur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nenin</w:t>
            </w:r>
            <w:proofErr w:type="spellEnd"/>
            <w:r w:rsidRPr="00926CB7">
              <w:rPr>
                <w:rFonts w:ascii="Times New Roman" w:hAnsi="Times New Roman"/>
                <w:sz w:val="20"/>
                <w:szCs w:val="20"/>
                <w:lang w:val="en-US" w:eastAsia="hr-HR"/>
              </w:rPr>
              <w:t xml:space="preserve"> 27(2). </w:t>
            </w:r>
            <w:proofErr w:type="spellStart"/>
            <w:r w:rsidRPr="00926CB7">
              <w:rPr>
                <w:rFonts w:ascii="Times New Roman" w:hAnsi="Times New Roman"/>
                <w:sz w:val="20"/>
                <w:szCs w:val="20"/>
                <w:lang w:val="en-US" w:eastAsia="hr-HR"/>
              </w:rPr>
              <w:t>Masat</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përmendura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pikat</w:t>
            </w:r>
            <w:proofErr w:type="spellEnd"/>
            <w:r w:rsidRPr="00926CB7">
              <w:rPr>
                <w:rFonts w:ascii="Times New Roman" w:hAnsi="Times New Roman"/>
                <w:sz w:val="20"/>
                <w:szCs w:val="20"/>
                <w:lang w:val="en-US" w:eastAsia="hr-HR"/>
              </w:rPr>
              <w:t xml:space="preserve"> (b)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(c) </w:t>
            </w:r>
            <w:proofErr w:type="spellStart"/>
            <w:r w:rsidRPr="00926CB7">
              <w:rPr>
                <w:rFonts w:ascii="Times New Roman" w:hAnsi="Times New Roman"/>
                <w:sz w:val="20"/>
                <w:szCs w:val="20"/>
                <w:lang w:val="en-US" w:eastAsia="hr-HR"/>
              </w:rPr>
              <w:t>përcaktohen</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anë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akteve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deleguara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nenin</w:t>
            </w:r>
            <w:proofErr w:type="spellEnd"/>
            <w:r w:rsidRPr="00926CB7">
              <w:rPr>
                <w:rFonts w:ascii="Times New Roman" w:hAnsi="Times New Roman"/>
                <w:sz w:val="20"/>
                <w:szCs w:val="20"/>
                <w:lang w:val="en-US" w:eastAsia="hr-HR"/>
              </w:rPr>
              <w:t xml:space="preserve"> 27(2a), (2b)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(2c),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nënshtrohen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kushteve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neneve</w:t>
            </w:r>
            <w:proofErr w:type="spellEnd"/>
            <w:r w:rsidRPr="00926CB7">
              <w:rPr>
                <w:rFonts w:ascii="Times New Roman" w:hAnsi="Times New Roman"/>
                <w:sz w:val="20"/>
                <w:szCs w:val="20"/>
                <w:lang w:val="en-US" w:eastAsia="hr-HR"/>
              </w:rPr>
              <w:t xml:space="preserve"> 27a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27b.</w:t>
            </w:r>
          </w:p>
          <w:p w14:paraId="1A28DDF5" w14:textId="77777777" w:rsidR="00926CB7" w:rsidRPr="00926CB7" w:rsidRDefault="00926CB7" w:rsidP="00926CB7">
            <w:pPr>
              <w:jc w:val="both"/>
              <w:rPr>
                <w:rFonts w:ascii="Times New Roman" w:hAnsi="Times New Roman"/>
                <w:sz w:val="20"/>
                <w:szCs w:val="20"/>
                <w:lang w:val="en-US" w:eastAsia="hr-HR"/>
              </w:rPr>
            </w:pPr>
          </w:p>
          <w:p w14:paraId="057E9DA2" w14:textId="2CD7BDBF" w:rsidR="00280AD7" w:rsidRPr="00C32ECB" w:rsidRDefault="00926CB7" w:rsidP="00926CB7">
            <w:pPr>
              <w:jc w:val="both"/>
              <w:rPr>
                <w:rFonts w:ascii="Times New Roman" w:hAnsi="Times New Roman"/>
                <w:sz w:val="20"/>
                <w:szCs w:val="20"/>
                <w:lang w:val="en-US" w:eastAsia="hr-HR"/>
              </w:rPr>
            </w:pPr>
            <w:r w:rsidRPr="00926CB7">
              <w:rPr>
                <w:rFonts w:ascii="Times New Roman" w:hAnsi="Times New Roman"/>
                <w:sz w:val="20"/>
                <w:szCs w:val="20"/>
                <w:lang w:val="en-US" w:eastAsia="hr-HR"/>
              </w:rPr>
              <w:t xml:space="preserve">Kur </w:t>
            </w:r>
            <w:proofErr w:type="spellStart"/>
            <w:r w:rsidRPr="00926CB7">
              <w:rPr>
                <w:rFonts w:ascii="Times New Roman" w:hAnsi="Times New Roman"/>
                <w:sz w:val="20"/>
                <w:szCs w:val="20"/>
                <w:lang w:val="en-US" w:eastAsia="hr-HR"/>
              </w:rPr>
              <w:t>është</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përshtatshme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Komisioni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mund</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përshtasë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gjithashtu</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periudhën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pesëvjeçare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përmendur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paragrafin</w:t>
            </w:r>
            <w:proofErr w:type="spellEnd"/>
            <w:r w:rsidRPr="00926CB7">
              <w:rPr>
                <w:rFonts w:ascii="Times New Roman" w:hAnsi="Times New Roman"/>
                <w:sz w:val="20"/>
                <w:szCs w:val="20"/>
                <w:lang w:val="en-US" w:eastAsia="hr-HR"/>
              </w:rPr>
              <w:t xml:space="preserve"> 1 me </w:t>
            </w:r>
            <w:proofErr w:type="spellStart"/>
            <w:r w:rsidRPr="00926CB7">
              <w:rPr>
                <w:rFonts w:ascii="Times New Roman" w:hAnsi="Times New Roman"/>
                <w:sz w:val="20"/>
                <w:szCs w:val="20"/>
                <w:lang w:val="en-US" w:eastAsia="hr-HR"/>
              </w:rPr>
              <w:t>anë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një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akti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deleguar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nenin</w:t>
            </w:r>
            <w:proofErr w:type="spellEnd"/>
            <w:r w:rsidRPr="00926CB7">
              <w:rPr>
                <w:rFonts w:ascii="Times New Roman" w:hAnsi="Times New Roman"/>
                <w:sz w:val="20"/>
                <w:szCs w:val="20"/>
                <w:lang w:val="en-US" w:eastAsia="hr-HR"/>
              </w:rPr>
              <w:t xml:space="preserve"> 27(2a), (2b)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(2c),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varësi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kushteve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neneve</w:t>
            </w:r>
            <w:proofErr w:type="spellEnd"/>
            <w:r w:rsidRPr="00926CB7">
              <w:rPr>
                <w:rFonts w:ascii="Times New Roman" w:hAnsi="Times New Roman"/>
                <w:sz w:val="20"/>
                <w:szCs w:val="20"/>
                <w:lang w:val="en-US" w:eastAsia="hr-HR"/>
              </w:rPr>
              <w:t xml:space="preserve"> 27a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27b.</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720606" w14:textId="77777777"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5DFA88" w14:textId="69F5B76F" w:rsidR="00280AD7" w:rsidRPr="00C32ECB" w:rsidRDefault="003E377E" w:rsidP="002C1498">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6111E4" w14:textId="07F959F5" w:rsidR="00280AD7" w:rsidRPr="00C32ECB" w:rsidRDefault="000E3F93" w:rsidP="002C1498">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F8338B" w14:textId="77777777" w:rsidR="00280AD7" w:rsidRPr="00C32ECB" w:rsidRDefault="00280AD7" w:rsidP="002C1498">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DE1B90" w14:textId="160E240D" w:rsidR="00280AD7" w:rsidRPr="00C32ECB" w:rsidRDefault="002C3DF1" w:rsidP="002C1498">
            <w:pPr>
              <w:jc w:val="both"/>
              <w:rPr>
                <w:rFonts w:ascii="Times New Roman" w:hAnsi="Times New Roman"/>
                <w:sz w:val="20"/>
                <w:szCs w:val="20"/>
                <w:lang w:val="en-US"/>
              </w:rPr>
            </w:pPr>
            <w:r w:rsidRPr="002C3DF1">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Dispozitë</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në</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nivel</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të</w:t>
            </w:r>
            <w:proofErr w:type="spellEnd"/>
            <w:r w:rsidR="00E90105" w:rsidRPr="00E90105">
              <w:rPr>
                <w:rFonts w:ascii="Times New Roman" w:hAnsi="Times New Roman"/>
                <w:sz w:val="20"/>
                <w:szCs w:val="20"/>
                <w:lang w:val="en-US"/>
              </w:rPr>
              <w:t xml:space="preserve"> BE-</w:t>
            </w:r>
            <w:proofErr w:type="spellStart"/>
            <w:r w:rsidR="00E90105" w:rsidRPr="00E90105">
              <w:rPr>
                <w:rFonts w:ascii="Times New Roman" w:hAnsi="Times New Roman"/>
                <w:sz w:val="20"/>
                <w:szCs w:val="20"/>
                <w:lang w:val="en-US"/>
              </w:rPr>
              <w:t>së</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mbi</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kompetencat</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zbatuese</w:t>
            </w:r>
            <w:proofErr w:type="spellEnd"/>
            <w:r w:rsidR="00E90105" w:rsidRPr="00E90105">
              <w:rPr>
                <w:rFonts w:ascii="Times New Roman" w:hAnsi="Times New Roman"/>
                <w:sz w:val="20"/>
                <w:szCs w:val="20"/>
                <w:lang w:val="en-US"/>
              </w:rPr>
              <w:t>/</w:t>
            </w:r>
            <w:proofErr w:type="spellStart"/>
            <w:r w:rsidR="00E90105" w:rsidRPr="00E90105">
              <w:rPr>
                <w:rFonts w:ascii="Times New Roman" w:hAnsi="Times New Roman"/>
                <w:sz w:val="20"/>
                <w:szCs w:val="20"/>
                <w:lang w:val="en-US"/>
              </w:rPr>
              <w:t>të</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deleguara</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të</w:t>
            </w:r>
            <w:proofErr w:type="spellEnd"/>
            <w:r w:rsidR="00E90105" w:rsidRPr="00E90105">
              <w:rPr>
                <w:rFonts w:ascii="Times New Roman" w:hAnsi="Times New Roman"/>
                <w:sz w:val="20"/>
                <w:szCs w:val="20"/>
                <w:lang w:val="en-US"/>
              </w:rPr>
              <w:t xml:space="preserve"> </w:t>
            </w:r>
            <w:proofErr w:type="spellStart"/>
            <w:r w:rsidR="00E90105" w:rsidRPr="00E90105">
              <w:rPr>
                <w:rFonts w:ascii="Times New Roman" w:hAnsi="Times New Roman"/>
                <w:sz w:val="20"/>
                <w:szCs w:val="20"/>
                <w:lang w:val="en-US"/>
              </w:rPr>
              <w:t>Komisionit</w:t>
            </w:r>
            <w:proofErr w:type="spellEnd"/>
            <w:r w:rsidR="00E90105" w:rsidRPr="00E90105">
              <w:rPr>
                <w:rFonts w:ascii="Times New Roman" w:hAnsi="Times New Roman"/>
                <w:sz w:val="20"/>
                <w:szCs w:val="20"/>
                <w:lang w:val="en-US"/>
              </w:rPr>
              <w:t>;</w:t>
            </w:r>
          </w:p>
        </w:tc>
      </w:tr>
      <w:tr w:rsidR="00280AD7" w:rsidRPr="00C32ECB" w14:paraId="571674C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20AC21" w14:textId="1017E505" w:rsidR="00280AD7" w:rsidRPr="00C32ECB" w:rsidRDefault="00926CB7" w:rsidP="001314A6">
            <w:pPr>
              <w:jc w:val="both"/>
              <w:rPr>
                <w:rFonts w:ascii="Times New Roman" w:hAnsi="Times New Roman"/>
                <w:sz w:val="20"/>
                <w:szCs w:val="20"/>
                <w:lang w:val="en-US"/>
              </w:rPr>
            </w:pPr>
            <w:r w:rsidRPr="00926CB7">
              <w:rPr>
                <w:rFonts w:ascii="Times New Roman" w:hAnsi="Times New Roman"/>
                <w:sz w:val="20"/>
                <w:szCs w:val="20"/>
                <w:lang w:val="en-US"/>
              </w:rPr>
              <w:lastRenderedPageBreak/>
              <w:t>Neni</w:t>
            </w:r>
            <w:r>
              <w:rPr>
                <w:rFonts w:ascii="Times New Roman" w:hAnsi="Times New Roman"/>
                <w:sz w:val="20"/>
                <w:szCs w:val="20"/>
                <w:lang w:val="en-US"/>
              </w:rPr>
              <w:t>6</w:t>
            </w:r>
            <w:r w:rsidRPr="00926CB7">
              <w:rPr>
                <w:rFonts w:ascii="Times New Roman" w:hAnsi="Times New Roman"/>
                <w:sz w:val="20"/>
                <w:szCs w:val="20"/>
                <w:lang w:val="en-US"/>
              </w:rPr>
              <w:t xml:space="preserve">   </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7832FF" w14:textId="583869D8" w:rsidR="00280AD7" w:rsidRPr="00C32ECB" w:rsidRDefault="00926CB7" w:rsidP="00926CB7">
            <w:pPr>
              <w:jc w:val="both"/>
              <w:rPr>
                <w:rFonts w:ascii="Times New Roman" w:hAnsi="Times New Roman"/>
                <w:sz w:val="20"/>
                <w:szCs w:val="20"/>
                <w:lang w:val="en-US" w:eastAsia="hr-HR"/>
              </w:rPr>
            </w:pPr>
            <w:proofErr w:type="spellStart"/>
            <w:r w:rsidRPr="00926CB7">
              <w:rPr>
                <w:rFonts w:ascii="Times New Roman" w:hAnsi="Times New Roman"/>
                <w:sz w:val="20"/>
                <w:szCs w:val="20"/>
                <w:lang w:val="en-US" w:eastAsia="hr-HR"/>
              </w:rPr>
              <w:t>Shtetet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Anëtare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duhet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t'u</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kërkojnë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emetuesve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aktivë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industritë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nxjerrëse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ose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prerjen</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pyjeve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primare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siç</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përcaktohet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nenin</w:t>
            </w:r>
            <w:proofErr w:type="spellEnd"/>
            <w:r w:rsidRPr="00926CB7">
              <w:rPr>
                <w:rFonts w:ascii="Times New Roman" w:hAnsi="Times New Roman"/>
                <w:sz w:val="20"/>
                <w:szCs w:val="20"/>
                <w:lang w:val="en-US" w:eastAsia="hr-HR"/>
              </w:rPr>
              <w:t xml:space="preserve"> 41(1) </w:t>
            </w:r>
            <w:proofErr w:type="spellStart"/>
            <w:r w:rsidRPr="00926CB7">
              <w:rPr>
                <w:rFonts w:ascii="Times New Roman" w:hAnsi="Times New Roman"/>
                <w:sz w:val="20"/>
                <w:szCs w:val="20"/>
                <w:lang w:val="en-US" w:eastAsia="hr-HR"/>
              </w:rPr>
              <w:t>dhe</w:t>
            </w:r>
            <w:proofErr w:type="spellEnd"/>
            <w:r>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Direktivës</w:t>
            </w:r>
            <w:proofErr w:type="spellEnd"/>
            <w:r w:rsidRPr="00926CB7">
              <w:rPr>
                <w:rFonts w:ascii="Times New Roman" w:hAnsi="Times New Roman"/>
                <w:sz w:val="20"/>
                <w:szCs w:val="20"/>
                <w:lang w:val="en-US" w:eastAsia="hr-HR"/>
              </w:rPr>
              <w:t xml:space="preserve"> 2013/34/BE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Parlamentit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Evropian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Këshillit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26 </w:t>
            </w:r>
            <w:proofErr w:type="spellStart"/>
            <w:r w:rsidRPr="00926CB7">
              <w:rPr>
                <w:rFonts w:ascii="Times New Roman" w:hAnsi="Times New Roman"/>
                <w:sz w:val="20"/>
                <w:szCs w:val="20"/>
                <w:lang w:val="en-US" w:eastAsia="hr-HR"/>
              </w:rPr>
              <w:t>qershorit</w:t>
            </w:r>
            <w:proofErr w:type="spellEnd"/>
            <w:r w:rsidRPr="00926CB7">
              <w:rPr>
                <w:rFonts w:ascii="Times New Roman" w:hAnsi="Times New Roman"/>
                <w:sz w:val="20"/>
                <w:szCs w:val="20"/>
                <w:lang w:val="en-US" w:eastAsia="hr-HR"/>
              </w:rPr>
              <w:t xml:space="preserve"> 2013 </w:t>
            </w:r>
            <w:proofErr w:type="spellStart"/>
            <w:r w:rsidRPr="00926CB7">
              <w:rPr>
                <w:rFonts w:ascii="Times New Roman" w:hAnsi="Times New Roman"/>
                <w:sz w:val="20"/>
                <w:szCs w:val="20"/>
                <w:lang w:val="en-US" w:eastAsia="hr-HR"/>
              </w:rPr>
              <w:t>mbi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pasqyrat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financiare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vjetore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pasqyrat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financiare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konsoliduara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përkatëse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llojeve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caktuara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ndërmarrjeve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që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ndryshon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Direktivën</w:t>
            </w:r>
            <w:proofErr w:type="spellEnd"/>
            <w:r w:rsidRPr="00926CB7">
              <w:rPr>
                <w:rFonts w:ascii="Times New Roman" w:hAnsi="Times New Roman"/>
                <w:sz w:val="20"/>
                <w:szCs w:val="20"/>
                <w:lang w:val="en-US" w:eastAsia="hr-HR"/>
              </w:rPr>
              <w:t xml:space="preserve"> 2006/43/KE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Parlamentit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Evropian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Këshillit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shfuqizon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Direktivat</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Këshillit</w:t>
            </w:r>
            <w:proofErr w:type="spellEnd"/>
            <w:r w:rsidRPr="00926CB7">
              <w:rPr>
                <w:rFonts w:ascii="Times New Roman" w:hAnsi="Times New Roman"/>
                <w:sz w:val="20"/>
                <w:szCs w:val="20"/>
                <w:lang w:val="en-US" w:eastAsia="hr-HR"/>
              </w:rPr>
              <w:t xml:space="preserve"> 78/660/KEE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83/349/KEE (1),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përgatisë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bazë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vjetore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Kapitullin</w:t>
            </w:r>
            <w:proofErr w:type="spellEnd"/>
            <w:r w:rsidRPr="00926CB7">
              <w:rPr>
                <w:rFonts w:ascii="Times New Roman" w:hAnsi="Times New Roman"/>
                <w:sz w:val="20"/>
                <w:szCs w:val="20"/>
                <w:lang w:val="en-US" w:eastAsia="hr-HR"/>
              </w:rPr>
              <w:t xml:space="preserve"> 10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asaj</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Direktive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një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mbi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pagesat</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bëra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qeverive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duhet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bëhet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publik</w:t>
            </w:r>
            <w:proofErr w:type="spellEnd"/>
            <w:r w:rsidRPr="00926CB7">
              <w:rPr>
                <w:rFonts w:ascii="Times New Roman" w:hAnsi="Times New Roman"/>
                <w:sz w:val="20"/>
                <w:szCs w:val="20"/>
                <w:lang w:val="en-US" w:eastAsia="hr-HR"/>
              </w:rPr>
              <w:t xml:space="preserve"> jo </w:t>
            </w:r>
            <w:proofErr w:type="spellStart"/>
            <w:r w:rsidRPr="00926CB7">
              <w:rPr>
                <w:rFonts w:ascii="Times New Roman" w:hAnsi="Times New Roman"/>
                <w:sz w:val="20"/>
                <w:szCs w:val="20"/>
                <w:lang w:val="en-US" w:eastAsia="hr-HR"/>
              </w:rPr>
              <w:t>më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vonë</w:t>
            </w:r>
            <w:proofErr w:type="spellEnd"/>
            <w:r w:rsidRPr="00926CB7">
              <w:rPr>
                <w:rFonts w:ascii="Times New Roman" w:hAnsi="Times New Roman"/>
                <w:sz w:val="20"/>
                <w:szCs w:val="20"/>
                <w:lang w:val="en-US" w:eastAsia="hr-HR"/>
              </w:rPr>
              <w:t xml:space="preserve"> se </w:t>
            </w:r>
            <w:proofErr w:type="spellStart"/>
            <w:r w:rsidRPr="00926CB7">
              <w:rPr>
                <w:rFonts w:ascii="Times New Roman" w:hAnsi="Times New Roman"/>
                <w:sz w:val="20"/>
                <w:szCs w:val="20"/>
                <w:lang w:val="en-US" w:eastAsia="hr-HR"/>
              </w:rPr>
              <w:t>gjashtë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muaj</w:t>
            </w:r>
            <w:proofErr w:type="spellEnd"/>
            <w:r w:rsidRPr="00926CB7">
              <w:rPr>
                <w:rFonts w:ascii="Times New Roman" w:hAnsi="Times New Roman"/>
                <w:sz w:val="20"/>
                <w:szCs w:val="20"/>
                <w:lang w:val="en-US" w:eastAsia="hr-HR"/>
              </w:rPr>
              <w:t xml:space="preserve"> pas </w:t>
            </w:r>
            <w:proofErr w:type="spellStart"/>
            <w:r w:rsidRPr="00926CB7">
              <w:rPr>
                <w:rFonts w:ascii="Times New Roman" w:hAnsi="Times New Roman"/>
                <w:sz w:val="20"/>
                <w:szCs w:val="20"/>
                <w:lang w:val="en-US" w:eastAsia="hr-HR"/>
              </w:rPr>
              <w:t>përfundimit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çdo</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viti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financiar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duhet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mbetet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disponueshëm</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publikisht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paktën</w:t>
            </w:r>
            <w:proofErr w:type="spellEnd"/>
            <w:r w:rsidRPr="00926CB7">
              <w:rPr>
                <w:rFonts w:ascii="Times New Roman" w:hAnsi="Times New Roman"/>
                <w:sz w:val="20"/>
                <w:szCs w:val="20"/>
                <w:lang w:val="en-US" w:eastAsia="hr-HR"/>
              </w:rPr>
              <w:t xml:space="preserve"> 10 </w:t>
            </w:r>
            <w:proofErr w:type="spellStart"/>
            <w:r w:rsidRPr="00926CB7">
              <w:rPr>
                <w:rFonts w:ascii="Times New Roman" w:hAnsi="Times New Roman"/>
                <w:sz w:val="20"/>
                <w:szCs w:val="20"/>
                <w:lang w:val="en-US" w:eastAsia="hr-HR"/>
              </w:rPr>
              <w:t>vjet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Pagesat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qeveritë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duhet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raportohen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nivel</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konsoliduar</w:t>
            </w:r>
            <w:proofErr w:type="spellEnd"/>
            <w:r w:rsidRPr="00926CB7">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4945A4" w14:textId="55C74CCB"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0178B8" w14:textId="0DD6540E" w:rsidR="00280AD7" w:rsidRPr="00C32ECB" w:rsidRDefault="00555D4B" w:rsidP="001D6830">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8</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F0D72D"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1.</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aktivë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industritë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nxjerrëse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industrinë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primare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prerjes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pyjeve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përkufizimeve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kombëtar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harmonizuar</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përkufizimin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nenin</w:t>
            </w:r>
            <w:proofErr w:type="spellEnd"/>
            <w:r w:rsidRPr="000E3F93">
              <w:rPr>
                <w:rFonts w:ascii="Times New Roman" w:hAnsi="Times New Roman"/>
                <w:sz w:val="20"/>
                <w:szCs w:val="20"/>
                <w:lang w:val="en-US" w:eastAsia="hr-HR"/>
              </w:rPr>
              <w:t xml:space="preserve"> 41, </w:t>
            </w:r>
            <w:proofErr w:type="spellStart"/>
            <w:r w:rsidRPr="000E3F93">
              <w:rPr>
                <w:rFonts w:ascii="Times New Roman" w:hAnsi="Times New Roman"/>
                <w:sz w:val="20"/>
                <w:szCs w:val="20"/>
                <w:lang w:val="en-US" w:eastAsia="hr-HR"/>
              </w:rPr>
              <w:t>paragrafët</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Parlamentit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Këshillit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vjetore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konsoliduara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përkatëse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disa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lloje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sipërmarrjesh</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ndryshon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Direktivën</w:t>
            </w:r>
            <w:proofErr w:type="spellEnd"/>
            <w:r w:rsidRPr="000E3F93">
              <w:rPr>
                <w:rFonts w:ascii="Times New Roman" w:hAnsi="Times New Roman"/>
                <w:sz w:val="20"/>
                <w:szCs w:val="20"/>
                <w:lang w:val="en-US" w:eastAsia="hr-HR"/>
              </w:rPr>
              <w:t xml:space="preserve"> 2006/43/KE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Parlamentit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Këshillit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shfuqizon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Këshillit</w:t>
            </w:r>
            <w:proofErr w:type="spellEnd"/>
            <w:r w:rsidRPr="000E3F93">
              <w:rPr>
                <w:rFonts w:ascii="Times New Roman" w:hAnsi="Times New Roman"/>
                <w:sz w:val="20"/>
                <w:szCs w:val="20"/>
                <w:lang w:val="en-US" w:eastAsia="hr-HR"/>
              </w:rPr>
              <w:t xml:space="preserve"> 78/660/KEE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83/349/KEE, </w:t>
            </w:r>
            <w:proofErr w:type="spellStart"/>
            <w:r w:rsidRPr="000E3F93">
              <w:rPr>
                <w:rFonts w:ascii="Times New Roman" w:hAnsi="Times New Roman"/>
                <w:sz w:val="20"/>
                <w:szCs w:val="20"/>
                <w:lang w:val="en-US" w:eastAsia="hr-HR"/>
              </w:rPr>
              <w:t>përgatisin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çdo</w:t>
            </w:r>
            <w:proofErr w:type="spellEnd"/>
            <w:r w:rsidRPr="000E3F93">
              <w:rPr>
                <w:rFonts w:ascii="Times New Roman" w:hAnsi="Times New Roman"/>
                <w:sz w:val="20"/>
                <w:szCs w:val="20"/>
                <w:lang w:val="en-US" w:eastAsia="hr-HR"/>
              </w:rPr>
              <w:t xml:space="preserve"> vit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pagesat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kryera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ndaj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qeverive</w:t>
            </w:r>
            <w:proofErr w:type="spellEnd"/>
            <w:r w:rsidRPr="000E3F93">
              <w:rPr>
                <w:rFonts w:ascii="Times New Roman" w:hAnsi="Times New Roman"/>
                <w:sz w:val="20"/>
                <w:szCs w:val="20"/>
                <w:lang w:val="en-US" w:eastAsia="hr-HR"/>
              </w:rPr>
              <w:t>.</w:t>
            </w:r>
          </w:p>
          <w:p w14:paraId="527B97FD"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2.</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paragrafin</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përgatitet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kërkesat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legjislacionit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kontabilitetin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pasqyrat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Kapitullin</w:t>
            </w:r>
            <w:proofErr w:type="spellEnd"/>
            <w:r w:rsidRPr="000E3F93">
              <w:rPr>
                <w:rFonts w:ascii="Times New Roman" w:hAnsi="Times New Roman"/>
                <w:sz w:val="20"/>
                <w:szCs w:val="20"/>
                <w:lang w:val="en-US" w:eastAsia="hr-HR"/>
              </w:rPr>
              <w:t xml:space="preserve"> 10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Direktivës</w:t>
            </w:r>
            <w:proofErr w:type="spellEnd"/>
            <w:r w:rsidRPr="000E3F93">
              <w:rPr>
                <w:rFonts w:ascii="Times New Roman" w:hAnsi="Times New Roman"/>
                <w:sz w:val="20"/>
                <w:szCs w:val="20"/>
                <w:lang w:val="en-US" w:eastAsia="hr-HR"/>
              </w:rPr>
              <w:t xml:space="preserve"> 2013/34/BE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Parlamentit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Këshillit</w:t>
            </w:r>
            <w:proofErr w:type="spellEnd"/>
            <w:r w:rsidRPr="000E3F93">
              <w:rPr>
                <w:rFonts w:ascii="Times New Roman" w:hAnsi="Times New Roman"/>
                <w:sz w:val="20"/>
                <w:szCs w:val="20"/>
                <w:lang w:val="en-US" w:eastAsia="hr-HR"/>
              </w:rPr>
              <w:t xml:space="preserve">. </w:t>
            </w:r>
          </w:p>
          <w:p w14:paraId="0F812A60" w14:textId="6A82990D"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3.</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Raporti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bëhet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w:t>
            </w:r>
            <w:proofErr w:type="spellEnd"/>
            <w:r w:rsidRPr="000E3F93">
              <w:rPr>
                <w:rFonts w:ascii="Times New Roman" w:hAnsi="Times New Roman"/>
                <w:sz w:val="20"/>
                <w:szCs w:val="20"/>
                <w:lang w:val="en-US" w:eastAsia="hr-HR"/>
              </w:rPr>
              <w:t xml:space="preserve"> jo </w:t>
            </w:r>
            <w:proofErr w:type="spellStart"/>
            <w:r w:rsidRPr="000E3F93">
              <w:rPr>
                <w:rFonts w:ascii="Times New Roman" w:hAnsi="Times New Roman"/>
                <w:sz w:val="20"/>
                <w:szCs w:val="20"/>
                <w:lang w:val="en-US" w:eastAsia="hr-HR"/>
              </w:rPr>
              <w:t>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vonë</w:t>
            </w:r>
            <w:proofErr w:type="spellEnd"/>
            <w:r w:rsidRPr="000E3F93">
              <w:rPr>
                <w:rFonts w:ascii="Times New Roman" w:hAnsi="Times New Roman"/>
                <w:sz w:val="20"/>
                <w:szCs w:val="20"/>
                <w:lang w:val="en-US" w:eastAsia="hr-HR"/>
              </w:rPr>
              <w:t xml:space="preserve"> se </w:t>
            </w:r>
            <w:proofErr w:type="spellStart"/>
            <w:r w:rsidRPr="000E3F93">
              <w:rPr>
                <w:rFonts w:ascii="Times New Roman" w:hAnsi="Times New Roman"/>
                <w:sz w:val="20"/>
                <w:szCs w:val="20"/>
                <w:lang w:val="en-US" w:eastAsia="hr-HR"/>
              </w:rPr>
              <w:t>gjashtë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muaj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përfundimi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çdo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viti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mbetet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disponueshëm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publikun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10 </w:t>
            </w:r>
            <w:proofErr w:type="spellStart"/>
            <w:r w:rsidRPr="000E3F93">
              <w:rPr>
                <w:rFonts w:ascii="Times New Roman" w:hAnsi="Times New Roman"/>
                <w:sz w:val="20"/>
                <w:szCs w:val="20"/>
                <w:lang w:val="en-US" w:eastAsia="hr-HR"/>
              </w:rPr>
              <w:t>vjet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Pagesat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ndaj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qeverive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duhet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raportohen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nivel</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konsoliduar</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435E58" w14:textId="7249FD28"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8873C05" w14:textId="77777777" w:rsidR="00280AD7" w:rsidRPr="00C32ECB" w:rsidRDefault="00280AD7" w:rsidP="002C1498">
            <w:pPr>
              <w:jc w:val="both"/>
              <w:rPr>
                <w:rFonts w:ascii="Times New Roman" w:hAnsi="Times New Roman"/>
                <w:sz w:val="20"/>
                <w:szCs w:val="20"/>
                <w:lang w:val="en-US"/>
              </w:rPr>
            </w:pPr>
          </w:p>
        </w:tc>
      </w:tr>
      <w:tr w:rsidR="00280AD7" w:rsidRPr="00C32ECB" w14:paraId="2504D56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9BC63F" w14:textId="7EC3A7EE" w:rsidR="001314A6" w:rsidRPr="00C32ECB" w:rsidRDefault="00926CB7" w:rsidP="002C1498">
            <w:pPr>
              <w:jc w:val="both"/>
              <w:rPr>
                <w:rFonts w:ascii="Times New Roman" w:hAnsi="Times New Roman"/>
                <w:sz w:val="20"/>
                <w:szCs w:val="20"/>
                <w:lang w:val="en-US"/>
              </w:rPr>
            </w:pPr>
            <w:r w:rsidRPr="00926CB7">
              <w:rPr>
                <w:rFonts w:ascii="Times New Roman" w:hAnsi="Times New Roman"/>
                <w:sz w:val="20"/>
                <w:szCs w:val="20"/>
                <w:lang w:val="en-US"/>
              </w:rPr>
              <w:t>Neni</w:t>
            </w:r>
            <w:r>
              <w:rPr>
                <w:rFonts w:ascii="Times New Roman" w:hAnsi="Times New Roman"/>
                <w:sz w:val="20"/>
                <w:szCs w:val="20"/>
                <w:lang w:val="en-US"/>
              </w:rPr>
              <w:t>7</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434AF0" w14:textId="5A7A0B57" w:rsidR="00B169F5" w:rsidRPr="00C32ECB" w:rsidRDefault="00926CB7" w:rsidP="00B169F5">
            <w:pPr>
              <w:jc w:val="both"/>
              <w:rPr>
                <w:rFonts w:ascii="Times New Roman" w:hAnsi="Times New Roman"/>
                <w:sz w:val="20"/>
                <w:szCs w:val="20"/>
                <w:lang w:val="en-US" w:eastAsia="hr-HR"/>
              </w:rPr>
            </w:pPr>
            <w:proofErr w:type="spellStart"/>
            <w:r w:rsidRPr="00926CB7">
              <w:rPr>
                <w:rFonts w:ascii="Times New Roman" w:hAnsi="Times New Roman"/>
                <w:sz w:val="20"/>
                <w:szCs w:val="20"/>
                <w:lang w:val="en-US" w:eastAsia="hr-HR"/>
              </w:rPr>
              <w:t>Shtetet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Anëtare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sigurojnë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që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përgjegjësia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informacionin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që</w:t>
            </w:r>
            <w:proofErr w:type="spellEnd"/>
            <w:r w:rsidRPr="00926CB7">
              <w:rPr>
                <w:rFonts w:ascii="Times New Roman" w:hAnsi="Times New Roman"/>
                <w:sz w:val="20"/>
                <w:szCs w:val="20"/>
                <w:lang w:val="en-US" w:eastAsia="hr-HR"/>
              </w:rPr>
              <w:t xml:space="preserve"> do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hartohet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do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bëhet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publik</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përputhje</w:t>
            </w:r>
            <w:proofErr w:type="spellEnd"/>
            <w:r w:rsidRPr="00926CB7">
              <w:rPr>
                <w:rFonts w:ascii="Times New Roman" w:hAnsi="Times New Roman"/>
                <w:sz w:val="20"/>
                <w:szCs w:val="20"/>
                <w:lang w:val="en-US" w:eastAsia="hr-HR"/>
              </w:rPr>
              <w:t xml:space="preserve"> me </w:t>
            </w:r>
            <w:proofErr w:type="spellStart"/>
            <w:r w:rsidRPr="00926CB7">
              <w:rPr>
                <w:rFonts w:ascii="Times New Roman" w:hAnsi="Times New Roman"/>
                <w:sz w:val="20"/>
                <w:szCs w:val="20"/>
                <w:lang w:val="en-US" w:eastAsia="hr-HR"/>
              </w:rPr>
              <w:t>nenet</w:t>
            </w:r>
            <w:proofErr w:type="spellEnd"/>
            <w:r w:rsidRPr="00926CB7">
              <w:rPr>
                <w:rFonts w:ascii="Times New Roman" w:hAnsi="Times New Roman"/>
                <w:sz w:val="20"/>
                <w:szCs w:val="20"/>
                <w:lang w:val="en-US" w:eastAsia="hr-HR"/>
              </w:rPr>
              <w:t xml:space="preserve"> 4, 5, 6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16 </w:t>
            </w:r>
            <w:proofErr w:type="spellStart"/>
            <w:r w:rsidRPr="00926CB7">
              <w:rPr>
                <w:rFonts w:ascii="Times New Roman" w:hAnsi="Times New Roman"/>
                <w:sz w:val="20"/>
                <w:szCs w:val="20"/>
                <w:lang w:val="en-US" w:eastAsia="hr-HR"/>
              </w:rPr>
              <w:t>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takon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paktën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emetuesit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ose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organeve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tij</w:t>
            </w:r>
            <w:proofErr w:type="spellEnd"/>
            <w:r w:rsidRPr="00926CB7">
              <w:rPr>
                <w:rFonts w:ascii="Times New Roman" w:hAnsi="Times New Roman"/>
                <w:sz w:val="20"/>
                <w:szCs w:val="20"/>
                <w:lang w:val="en-US" w:eastAsia="hr-HR"/>
              </w:rPr>
              <w:t xml:space="preserve"> administrative, </w:t>
            </w:r>
            <w:proofErr w:type="spellStart"/>
            <w:r w:rsidRPr="00926CB7">
              <w:rPr>
                <w:rFonts w:ascii="Times New Roman" w:hAnsi="Times New Roman"/>
                <w:sz w:val="20"/>
                <w:szCs w:val="20"/>
                <w:lang w:val="en-US" w:eastAsia="hr-HR"/>
              </w:rPr>
              <w:t>drejtuese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ose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mbikëqyrëse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sigurojnë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që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ligjet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rregulloret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dhe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dispozitat</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tyre</w:t>
            </w:r>
            <w:proofErr w:type="spellEnd"/>
            <w:r w:rsidRPr="00926CB7">
              <w:rPr>
                <w:rFonts w:ascii="Times New Roman" w:hAnsi="Times New Roman"/>
                <w:sz w:val="20"/>
                <w:szCs w:val="20"/>
                <w:lang w:val="en-US" w:eastAsia="hr-HR"/>
              </w:rPr>
              <w:t xml:space="preserve"> administrative </w:t>
            </w:r>
            <w:proofErr w:type="spellStart"/>
            <w:r w:rsidRPr="00926CB7">
              <w:rPr>
                <w:rFonts w:ascii="Times New Roman" w:hAnsi="Times New Roman"/>
                <w:sz w:val="20"/>
                <w:szCs w:val="20"/>
                <w:lang w:val="en-US" w:eastAsia="hr-HR"/>
              </w:rPr>
              <w:t>mbi</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përgjegjësinë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zbatohen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emetuesit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organet</w:t>
            </w:r>
            <w:proofErr w:type="spellEnd"/>
            <w:r w:rsidRPr="00926CB7">
              <w:rPr>
                <w:rFonts w:ascii="Times New Roman" w:hAnsi="Times New Roman"/>
                <w:sz w:val="20"/>
                <w:szCs w:val="20"/>
                <w:lang w:val="en-US" w:eastAsia="hr-HR"/>
              </w:rPr>
              <w:t xml:space="preserve"> e </w:t>
            </w:r>
            <w:proofErr w:type="spellStart"/>
            <w:r w:rsidRPr="00926CB7">
              <w:rPr>
                <w:rFonts w:ascii="Times New Roman" w:hAnsi="Times New Roman"/>
                <w:sz w:val="20"/>
                <w:szCs w:val="20"/>
                <w:lang w:val="en-US" w:eastAsia="hr-HR"/>
              </w:rPr>
              <w:t>përmendura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këtë</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nen</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ose</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personat</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përgjegjës</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brenda</w:t>
            </w:r>
            <w:proofErr w:type="spellEnd"/>
            <w:r w:rsidRPr="00926CB7">
              <w:rPr>
                <w:rFonts w:ascii="Times New Roman" w:hAnsi="Times New Roman"/>
                <w:sz w:val="20"/>
                <w:szCs w:val="20"/>
                <w:lang w:val="en-US" w:eastAsia="hr-HR"/>
              </w:rPr>
              <w:t xml:space="preserve"> </w:t>
            </w:r>
            <w:proofErr w:type="spellStart"/>
            <w:r w:rsidRPr="00926CB7">
              <w:rPr>
                <w:rFonts w:ascii="Times New Roman" w:hAnsi="Times New Roman"/>
                <w:sz w:val="20"/>
                <w:szCs w:val="20"/>
                <w:lang w:val="en-US" w:eastAsia="hr-HR"/>
              </w:rPr>
              <w:t>emetuesve</w:t>
            </w:r>
            <w:proofErr w:type="spellEnd"/>
            <w:r w:rsidRPr="00926CB7">
              <w:rPr>
                <w:rFonts w:ascii="Times New Roman" w:hAnsi="Times New Roman"/>
                <w:sz w:val="20"/>
                <w:szCs w:val="20"/>
                <w:lang w:val="en-US" w:eastAsia="hr-HR"/>
              </w:rPr>
              <w:t>.</w:t>
            </w:r>
          </w:p>
          <w:p w14:paraId="50110FBD" w14:textId="084C248D" w:rsidR="00280AD7" w:rsidRPr="00C32ECB" w:rsidRDefault="00280AD7" w:rsidP="00844FEC">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95AFFC" w14:textId="171200A5"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8D322F" w14:textId="6A832E8A" w:rsidR="00280AD7" w:rsidRPr="00C32ECB" w:rsidRDefault="00555D4B" w:rsidP="00E02B4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9</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B72B51" w14:textId="318C2E68" w:rsidR="000E3F93" w:rsidRPr="000E3F93" w:rsidRDefault="000E3F93" w:rsidP="000E3F93">
            <w:pPr>
              <w:jc w:val="both"/>
              <w:rPr>
                <w:rFonts w:ascii="Times New Roman" w:hAnsi="Times New Roman"/>
                <w:sz w:val="20"/>
                <w:szCs w:val="20"/>
                <w:lang w:val="en-US" w:eastAsia="hr-HR"/>
              </w:rPr>
            </w:pPr>
            <w:proofErr w:type="spellStart"/>
            <w:r w:rsidRPr="000E3F93">
              <w:rPr>
                <w:rFonts w:ascii="Times New Roman" w:hAnsi="Times New Roman"/>
                <w:sz w:val="20"/>
                <w:szCs w:val="20"/>
                <w:lang w:val="en-US" w:eastAsia="hr-HR"/>
              </w:rPr>
              <w:t>Përgjegjësia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hartimin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informacionit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neneve</w:t>
            </w:r>
            <w:proofErr w:type="spellEnd"/>
            <w:r w:rsidRPr="000E3F93">
              <w:rPr>
                <w:rFonts w:ascii="Times New Roman" w:hAnsi="Times New Roman"/>
                <w:sz w:val="20"/>
                <w:szCs w:val="20"/>
                <w:lang w:val="en-US" w:eastAsia="hr-HR"/>
              </w:rPr>
              <w:t xml:space="preserve"> </w:t>
            </w:r>
            <w:r w:rsidR="003A49D6">
              <w:rPr>
                <w:rFonts w:ascii="Times New Roman" w:hAnsi="Times New Roman"/>
                <w:sz w:val="20"/>
                <w:szCs w:val="20"/>
                <w:lang w:val="en-US" w:eastAsia="hr-HR"/>
              </w:rPr>
              <w:t xml:space="preserve">4, </w:t>
            </w:r>
            <w:r w:rsidRPr="000E3F93">
              <w:rPr>
                <w:rFonts w:ascii="Times New Roman" w:hAnsi="Times New Roman"/>
                <w:sz w:val="20"/>
                <w:szCs w:val="20"/>
                <w:lang w:val="en-US" w:eastAsia="hr-HR"/>
              </w:rPr>
              <w:t xml:space="preserve">5,6,8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24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Ligji</w:t>
            </w:r>
            <w:proofErr w:type="spellEnd"/>
            <w:r w:rsidRPr="000E3F93">
              <w:rPr>
                <w:rFonts w:ascii="Times New Roman" w:hAnsi="Times New Roman"/>
                <w:sz w:val="20"/>
                <w:szCs w:val="20"/>
                <w:lang w:val="en-US" w:eastAsia="hr-HR"/>
              </w:rPr>
              <w:t xml:space="preserve"> u </w:t>
            </w:r>
            <w:proofErr w:type="spellStart"/>
            <w:r w:rsidRPr="000E3F93">
              <w:rPr>
                <w:rFonts w:ascii="Times New Roman" w:hAnsi="Times New Roman"/>
                <w:sz w:val="20"/>
                <w:szCs w:val="20"/>
                <w:lang w:val="en-US" w:eastAsia="hr-HR"/>
              </w:rPr>
              <w:t>ngarkohet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organeve</w:t>
            </w:r>
            <w:proofErr w:type="spellEnd"/>
            <w:r w:rsidRPr="000E3F93">
              <w:rPr>
                <w:rFonts w:ascii="Times New Roman" w:hAnsi="Times New Roman"/>
                <w:sz w:val="20"/>
                <w:szCs w:val="20"/>
                <w:lang w:val="en-US" w:eastAsia="hr-HR"/>
              </w:rPr>
              <w:t xml:space="preserve"> administrative, </w:t>
            </w:r>
            <w:proofErr w:type="spellStart"/>
            <w:r w:rsidRPr="000E3F93">
              <w:rPr>
                <w:rFonts w:ascii="Times New Roman" w:hAnsi="Times New Roman"/>
                <w:sz w:val="20"/>
                <w:szCs w:val="20"/>
                <w:lang w:val="en-US" w:eastAsia="hr-HR"/>
              </w:rPr>
              <w:t>drejtuese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mbikëqyrëse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w:t>
            </w:r>
          </w:p>
          <w:p w14:paraId="49CB1488" w14:textId="250584AA"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2.</w:t>
            </w:r>
            <w:r w:rsidRPr="000E3F93">
              <w:rPr>
                <w:rFonts w:ascii="Times New Roman" w:hAnsi="Times New Roman"/>
                <w:sz w:val="20"/>
                <w:szCs w:val="20"/>
                <w:lang w:val="en-US" w:eastAsia="hr-HR"/>
              </w:rPr>
              <w:tab/>
              <w:t xml:space="preserve"> </w:t>
            </w:r>
            <w:proofErr w:type="spellStart"/>
            <w:r w:rsidRPr="000E3F93">
              <w:rPr>
                <w:rFonts w:ascii="Times New Roman" w:hAnsi="Times New Roman"/>
                <w:sz w:val="20"/>
                <w:szCs w:val="20"/>
                <w:lang w:val="en-US" w:eastAsia="hr-HR"/>
              </w:rPr>
              <w:t>Dispozitat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ligjeve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nënligjore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akteve</w:t>
            </w:r>
            <w:proofErr w:type="spellEnd"/>
            <w:r w:rsidRPr="000E3F93">
              <w:rPr>
                <w:rFonts w:ascii="Times New Roman" w:hAnsi="Times New Roman"/>
                <w:sz w:val="20"/>
                <w:szCs w:val="20"/>
                <w:lang w:val="en-US" w:eastAsia="hr-HR"/>
              </w:rPr>
              <w:t xml:space="preserve"> administrative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përgjegjësinë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ndaj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organeve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përgjegjës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F8EFC" w14:textId="1B81CD70"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7D0A67" w14:textId="77777777" w:rsidR="00280AD7" w:rsidRPr="00C32ECB" w:rsidRDefault="00280AD7" w:rsidP="002C1498">
            <w:pPr>
              <w:jc w:val="both"/>
              <w:rPr>
                <w:rFonts w:ascii="Times New Roman" w:hAnsi="Times New Roman"/>
                <w:sz w:val="20"/>
                <w:szCs w:val="20"/>
                <w:lang w:val="en-US"/>
              </w:rPr>
            </w:pPr>
          </w:p>
        </w:tc>
      </w:tr>
      <w:tr w:rsidR="00280AD7" w:rsidRPr="00C32ECB" w14:paraId="255B355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2B1FC0" w14:textId="06B976DC" w:rsidR="00280AD7" w:rsidRPr="00C32ECB" w:rsidRDefault="00926CB7" w:rsidP="00844FEC">
            <w:pPr>
              <w:jc w:val="both"/>
              <w:rPr>
                <w:rFonts w:ascii="Times New Roman" w:hAnsi="Times New Roman"/>
                <w:sz w:val="20"/>
                <w:szCs w:val="20"/>
                <w:lang w:val="en-US"/>
              </w:rPr>
            </w:pPr>
            <w:r w:rsidRPr="00926CB7">
              <w:rPr>
                <w:rFonts w:ascii="Times New Roman" w:hAnsi="Times New Roman"/>
                <w:sz w:val="20"/>
                <w:szCs w:val="20"/>
                <w:lang w:val="en-US"/>
              </w:rPr>
              <w:lastRenderedPageBreak/>
              <w:t>Neni</w:t>
            </w:r>
            <w:r>
              <w:rPr>
                <w:rFonts w:ascii="Times New Roman" w:hAnsi="Times New Roman"/>
                <w:sz w:val="20"/>
                <w:szCs w:val="20"/>
                <w:lang w:val="en-US"/>
              </w:rPr>
              <w:t>8</w:t>
            </w:r>
            <w:r w:rsidR="00734FF9">
              <w:rPr>
                <w:rFonts w:ascii="Times New Roman" w:hAnsi="Times New Roman"/>
                <w:sz w:val="20"/>
                <w:szCs w:val="20"/>
                <w:lang w:val="en-US"/>
              </w:rPr>
              <w:t xml:space="preserve">         </w:t>
            </w:r>
            <w:r w:rsidR="00FF75C7">
              <w:rPr>
                <w:rFonts w:ascii="Times New Roman" w:hAnsi="Times New Roman"/>
                <w:sz w:val="20"/>
                <w:szCs w:val="20"/>
                <w:lang w:val="en-US"/>
              </w:rPr>
              <w:t>P</w:t>
            </w:r>
            <w:r w:rsidR="00734FF9">
              <w:rPr>
                <w:rFonts w:ascii="Times New Roman" w:hAnsi="Times New Roman"/>
                <w:sz w:val="20"/>
                <w:szCs w:val="20"/>
                <w:lang w:val="en-US"/>
              </w:rPr>
              <w:t>ika 1 (a)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DD60873" w14:textId="6848A684" w:rsidR="00734FF9" w:rsidRPr="00734FF9"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Nenet 4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5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zbatohen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mëposhtëm</w:t>
            </w:r>
            <w:proofErr w:type="spellEnd"/>
            <w:r w:rsidRPr="00734FF9">
              <w:rPr>
                <w:rFonts w:ascii="Times New Roman" w:hAnsi="Times New Roman"/>
                <w:sz w:val="20"/>
                <w:szCs w:val="20"/>
                <w:lang w:val="en-US" w:eastAsia="hr-HR"/>
              </w:rPr>
              <w:t>:</w:t>
            </w:r>
          </w:p>
          <w:p w14:paraId="0C6DC991" w14:textId="0D329346" w:rsidR="00280AD7" w:rsidRPr="00C32ECB"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(a)</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shtet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autoritet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rajonal</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lokal</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shteti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organ </w:t>
            </w:r>
            <w:proofErr w:type="spellStart"/>
            <w:r w:rsidRPr="00734FF9">
              <w:rPr>
                <w:rFonts w:ascii="Times New Roman" w:hAnsi="Times New Roman"/>
                <w:sz w:val="20"/>
                <w:szCs w:val="20"/>
                <w:lang w:val="en-US" w:eastAsia="hr-HR"/>
              </w:rPr>
              <w:t>publik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ndërkombëtar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paktën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shtet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Banka </w:t>
            </w:r>
            <w:proofErr w:type="spellStart"/>
            <w:r w:rsidRPr="00734FF9">
              <w:rPr>
                <w:rFonts w:ascii="Times New Roman" w:hAnsi="Times New Roman"/>
                <w:sz w:val="20"/>
                <w:szCs w:val="20"/>
                <w:lang w:val="en-US" w:eastAsia="hr-HR"/>
              </w:rPr>
              <w:t>Qendrore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Evropiane</w:t>
            </w:r>
            <w:proofErr w:type="spellEnd"/>
            <w:r w:rsidRPr="00734FF9">
              <w:rPr>
                <w:rFonts w:ascii="Times New Roman" w:hAnsi="Times New Roman"/>
                <w:sz w:val="20"/>
                <w:szCs w:val="20"/>
                <w:lang w:val="en-US" w:eastAsia="hr-HR"/>
              </w:rPr>
              <w:t xml:space="preserve"> (BQE), </w:t>
            </w:r>
            <w:proofErr w:type="spellStart"/>
            <w:r w:rsidRPr="00734FF9">
              <w:rPr>
                <w:rFonts w:ascii="Times New Roman" w:hAnsi="Times New Roman"/>
                <w:sz w:val="20"/>
                <w:szCs w:val="20"/>
                <w:lang w:val="en-US" w:eastAsia="hr-HR"/>
              </w:rPr>
              <w:t>Fondi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Evropian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Stabilitetit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Financiar</w:t>
            </w:r>
            <w:proofErr w:type="spellEnd"/>
            <w:r w:rsidRPr="00734FF9">
              <w:rPr>
                <w:rFonts w:ascii="Times New Roman" w:hAnsi="Times New Roman"/>
                <w:sz w:val="20"/>
                <w:szCs w:val="20"/>
                <w:lang w:val="en-US" w:eastAsia="hr-HR"/>
              </w:rPr>
              <w:t xml:space="preserve"> (EFSF)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krijuar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nga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Marrëveshja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Kornizë</w:t>
            </w:r>
            <w:proofErr w:type="spellEnd"/>
            <w:r w:rsidRPr="00734FF9">
              <w:rPr>
                <w:rFonts w:ascii="Times New Roman" w:hAnsi="Times New Roman"/>
                <w:sz w:val="20"/>
                <w:szCs w:val="20"/>
                <w:lang w:val="en-US" w:eastAsia="hr-HR"/>
              </w:rPr>
              <w:t xml:space="preserve"> e EFSF-</w:t>
            </w:r>
            <w:proofErr w:type="spellStart"/>
            <w:r w:rsidRPr="00734FF9">
              <w:rPr>
                <w:rFonts w:ascii="Times New Roman" w:hAnsi="Times New Roman"/>
                <w:sz w:val="20"/>
                <w:szCs w:val="20"/>
                <w:lang w:val="en-US" w:eastAsia="hr-HR"/>
              </w:rPr>
              <w:t>së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çdo</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mekanizëm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tjetër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krijuar</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qëllim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ruajtjen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stabilitetit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financiar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bashkimit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monetar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evropian</w:t>
            </w:r>
            <w:proofErr w:type="spellEnd"/>
            <w:r w:rsidRPr="00734FF9">
              <w:rPr>
                <w:rFonts w:ascii="Times New Roman" w:hAnsi="Times New Roman"/>
                <w:sz w:val="20"/>
                <w:szCs w:val="20"/>
                <w:lang w:val="en-US" w:eastAsia="hr-HR"/>
              </w:rPr>
              <w:t xml:space="preserve"> duke </w:t>
            </w:r>
            <w:proofErr w:type="spellStart"/>
            <w:r w:rsidRPr="00734FF9">
              <w:rPr>
                <w:rFonts w:ascii="Times New Roman" w:hAnsi="Times New Roman"/>
                <w:sz w:val="20"/>
                <w:szCs w:val="20"/>
                <w:lang w:val="en-US" w:eastAsia="hr-HR"/>
              </w:rPr>
              <w:t>ofruar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ndihmë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përkohshme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financiare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Shteteve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Anëtare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monedha</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euro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bankave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qendrore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kombëtare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Shteteve</w:t>
            </w:r>
            <w:proofErr w:type="spellEnd"/>
            <w:r w:rsidRPr="00734FF9">
              <w:rPr>
                <w:rFonts w:ascii="Times New Roman" w:hAnsi="Times New Roman"/>
                <w:sz w:val="20"/>
                <w:szCs w:val="20"/>
                <w:lang w:val="en-US" w:eastAsia="hr-HR"/>
              </w:rPr>
              <w:t xml:space="preserve"> Anëtare, </w:t>
            </w:r>
            <w:proofErr w:type="spellStart"/>
            <w:r w:rsidRPr="00734FF9">
              <w:rPr>
                <w:rFonts w:ascii="Times New Roman" w:hAnsi="Times New Roman"/>
                <w:sz w:val="20"/>
                <w:szCs w:val="20"/>
                <w:lang w:val="en-US" w:eastAsia="hr-HR"/>
              </w:rPr>
              <w:t>pavarësisht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ato</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emetojnë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letra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tjera</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vlerë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DA77B8" w14:textId="42131311" w:rsidR="00280AD7" w:rsidRPr="00C32ECB" w:rsidRDefault="00280AD7"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1220FA" w14:textId="3DACBC21"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10</w:t>
            </w:r>
          </w:p>
          <w:p w14:paraId="5B87E5CB" w14:textId="24670CCA"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p w14:paraId="5A2FC8F3" w14:textId="078787D3" w:rsidR="00280AD7" w:rsidRPr="00C32ECB" w:rsidRDefault="003E377E" w:rsidP="003E377E">
            <w:pPr>
              <w:jc w:val="both"/>
              <w:rPr>
                <w:rFonts w:ascii="Times New Roman" w:hAnsi="Times New Roman"/>
                <w:sz w:val="20"/>
                <w:szCs w:val="20"/>
                <w:lang w:val="en-US"/>
              </w:rPr>
            </w:pPr>
            <w:r w:rsidRPr="003E377E">
              <w:rPr>
                <w:rFonts w:ascii="Times New Roman" w:hAnsi="Times New Roman"/>
                <w:sz w:val="20"/>
                <w:szCs w:val="20"/>
                <w:lang w:val="en-US"/>
              </w:rPr>
              <w:t>Letter 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E7D4AA"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Nenet 4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5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poshtë</w:t>
            </w:r>
            <w:proofErr w:type="spellEnd"/>
            <w:r w:rsidRPr="000E3F93">
              <w:rPr>
                <w:rFonts w:ascii="Times New Roman" w:hAnsi="Times New Roman"/>
                <w:sz w:val="20"/>
                <w:szCs w:val="20"/>
                <w:lang w:val="en-US" w:eastAsia="hr-HR"/>
              </w:rPr>
              <w:t>:</w:t>
            </w:r>
          </w:p>
          <w:p w14:paraId="763CFCE6" w14:textId="68D65426" w:rsidR="00280AD7"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a.</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Qeverinë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Republikës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Shqipërisë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njësitë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qeverive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vendore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RSH,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anëtar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prej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autoriteteve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rajonale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vendore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organ </w:t>
            </w:r>
            <w:proofErr w:type="spellStart"/>
            <w:r w:rsidRPr="000E3F93">
              <w:rPr>
                <w:rFonts w:ascii="Times New Roman" w:hAnsi="Times New Roman"/>
                <w:sz w:val="20"/>
                <w:szCs w:val="20"/>
                <w:lang w:val="en-US" w:eastAsia="hr-HR"/>
              </w:rPr>
              <w:t>publik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ndërkombëtar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anëtar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anëtar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Bankën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Qendrore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Evropiane</w:t>
            </w:r>
            <w:proofErr w:type="spellEnd"/>
            <w:r w:rsidRPr="000E3F93">
              <w:rPr>
                <w:rFonts w:ascii="Times New Roman" w:hAnsi="Times New Roman"/>
                <w:sz w:val="20"/>
                <w:szCs w:val="20"/>
                <w:lang w:val="en-US" w:eastAsia="hr-HR"/>
              </w:rPr>
              <w:t xml:space="preserve"> (ECB), </w:t>
            </w:r>
            <w:proofErr w:type="spellStart"/>
            <w:r w:rsidRPr="000E3F93">
              <w:rPr>
                <w:rFonts w:ascii="Times New Roman" w:hAnsi="Times New Roman"/>
                <w:sz w:val="20"/>
                <w:szCs w:val="20"/>
                <w:lang w:val="en-US" w:eastAsia="hr-HR"/>
              </w:rPr>
              <w:t>Fondi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Stabilitetit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(EFSF)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krijuar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Marrëveshja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kuadër</w:t>
            </w:r>
            <w:proofErr w:type="spellEnd"/>
            <w:r w:rsidRPr="000E3F93">
              <w:rPr>
                <w:rFonts w:ascii="Times New Roman" w:hAnsi="Times New Roman"/>
                <w:sz w:val="20"/>
                <w:szCs w:val="20"/>
                <w:lang w:val="en-US" w:eastAsia="hr-HR"/>
              </w:rPr>
              <w:t xml:space="preserve"> e EFSF-</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çdo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mekanizëm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tjetër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krijuar</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qëllim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ruajtjen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stabilitetit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Monetar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ofron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ndihmë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përkohshme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Shtetet</w:t>
            </w:r>
            <w:proofErr w:type="spellEnd"/>
            <w:r w:rsidRPr="000E3F93">
              <w:rPr>
                <w:rFonts w:ascii="Times New Roman" w:hAnsi="Times New Roman"/>
                <w:sz w:val="20"/>
                <w:szCs w:val="20"/>
                <w:lang w:val="en-US" w:eastAsia="hr-HR"/>
              </w:rPr>
              <w:t xml:space="preserve"> Anëtare, </w:t>
            </w:r>
            <w:proofErr w:type="spellStart"/>
            <w:r w:rsidRPr="000E3F93">
              <w:rPr>
                <w:rFonts w:ascii="Times New Roman" w:hAnsi="Times New Roman"/>
                <w:sz w:val="20"/>
                <w:szCs w:val="20"/>
                <w:lang w:val="en-US" w:eastAsia="hr-HR"/>
              </w:rPr>
              <w:t>monedha</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euro,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Bankën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Shqipërisë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bankat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qendrore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kombëtare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Shteteve</w:t>
            </w:r>
            <w:proofErr w:type="spellEnd"/>
            <w:r w:rsidRPr="000E3F93">
              <w:rPr>
                <w:rFonts w:ascii="Times New Roman" w:hAnsi="Times New Roman"/>
                <w:sz w:val="20"/>
                <w:szCs w:val="20"/>
                <w:lang w:val="en-US" w:eastAsia="hr-HR"/>
              </w:rPr>
              <w:t xml:space="preserve"> Anëtare, </w:t>
            </w:r>
            <w:proofErr w:type="spellStart"/>
            <w:r w:rsidRPr="000E3F93">
              <w:rPr>
                <w:rFonts w:ascii="Times New Roman" w:hAnsi="Times New Roman"/>
                <w:sz w:val="20"/>
                <w:szCs w:val="20"/>
                <w:lang w:val="en-US" w:eastAsia="hr-HR"/>
              </w:rPr>
              <w:t>pavarësisht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ato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emetojnë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tituj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tjerë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BEEF9B" w14:textId="5DB2F65C" w:rsidR="00280AD7"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FABE16" w14:textId="77777777" w:rsidR="00280AD7" w:rsidRPr="00C32ECB" w:rsidRDefault="00280AD7" w:rsidP="002C1498">
            <w:pPr>
              <w:jc w:val="both"/>
              <w:rPr>
                <w:rFonts w:ascii="Times New Roman" w:hAnsi="Times New Roman"/>
                <w:sz w:val="20"/>
                <w:szCs w:val="20"/>
                <w:lang w:val="en-US"/>
              </w:rPr>
            </w:pPr>
          </w:p>
        </w:tc>
      </w:tr>
      <w:tr w:rsidR="001314A6" w:rsidRPr="00C32ECB" w14:paraId="08169F3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1E1D3C" w14:textId="47B08018" w:rsidR="001314A6" w:rsidRPr="00C32ECB" w:rsidRDefault="00734FF9" w:rsidP="00844FEC">
            <w:pPr>
              <w:jc w:val="both"/>
              <w:rPr>
                <w:rFonts w:ascii="Times New Roman" w:hAnsi="Times New Roman"/>
                <w:sz w:val="20"/>
                <w:szCs w:val="20"/>
                <w:lang w:val="en-US"/>
              </w:rPr>
            </w:pPr>
            <w:r w:rsidRPr="00734FF9">
              <w:rPr>
                <w:rFonts w:ascii="Times New Roman" w:hAnsi="Times New Roman"/>
                <w:sz w:val="20"/>
                <w:szCs w:val="20"/>
                <w:lang w:val="en-US"/>
              </w:rPr>
              <w:t xml:space="preserve">Neni8         </w:t>
            </w:r>
            <w:r w:rsidR="00FF75C7" w:rsidRPr="00FF75C7">
              <w:rPr>
                <w:rFonts w:ascii="Times New Roman" w:hAnsi="Times New Roman"/>
                <w:sz w:val="20"/>
                <w:szCs w:val="20"/>
                <w:lang w:val="en-US"/>
              </w:rPr>
              <w:t>Pika</w:t>
            </w:r>
            <w:r w:rsidRPr="00734FF9">
              <w:rPr>
                <w:rFonts w:ascii="Times New Roman" w:hAnsi="Times New Roman"/>
                <w:sz w:val="20"/>
                <w:szCs w:val="20"/>
                <w:lang w:val="en-US"/>
              </w:rPr>
              <w:t xml:space="preserve"> 1 (</w:t>
            </w:r>
            <w:r>
              <w:rPr>
                <w:rFonts w:ascii="Times New Roman" w:hAnsi="Times New Roman"/>
                <w:sz w:val="20"/>
                <w:szCs w:val="20"/>
                <w:lang w:val="en-US"/>
              </w:rPr>
              <w:t>b</w:t>
            </w:r>
            <w:r w:rsidRPr="00734FF9">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83E4CD1" w14:textId="34AA8810" w:rsidR="00B169F5" w:rsidRPr="001C4677" w:rsidRDefault="00734FF9" w:rsidP="00B169F5">
            <w:pPr>
              <w:jc w:val="both"/>
              <w:rPr>
                <w:rFonts w:ascii="Times New Roman" w:hAnsi="Times New Roman"/>
                <w:sz w:val="20"/>
                <w:szCs w:val="20"/>
                <w:lang w:val="en-US" w:eastAsia="hr-HR"/>
              </w:rPr>
            </w:pPr>
            <w:r w:rsidRPr="00734FF9">
              <w:rPr>
                <w:rFonts w:ascii="Times New Roman" w:hAnsi="Times New Roman"/>
                <w:sz w:val="20"/>
                <w:szCs w:val="20"/>
                <w:lang w:val="en-US" w:eastAsia="hr-HR"/>
              </w:rPr>
              <w:t>(b)</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ekskluzivisht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titujve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pranuar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tregtim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rregulluar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vlera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njësi</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paktën</w:t>
            </w:r>
            <w:proofErr w:type="spellEnd"/>
            <w:r w:rsidRPr="00734FF9">
              <w:rPr>
                <w:rFonts w:ascii="Times New Roman" w:hAnsi="Times New Roman"/>
                <w:sz w:val="20"/>
                <w:szCs w:val="20"/>
                <w:lang w:val="en-US" w:eastAsia="hr-HR"/>
              </w:rPr>
              <w:t xml:space="preserve"> </w:t>
            </w:r>
            <w:proofErr w:type="gramStart"/>
            <w:r w:rsidRPr="00734FF9">
              <w:rPr>
                <w:rFonts w:ascii="Times New Roman" w:hAnsi="Times New Roman"/>
                <w:sz w:val="20"/>
                <w:szCs w:val="20"/>
                <w:lang w:val="en-US" w:eastAsia="hr-HR"/>
              </w:rPr>
              <w:t>100 000 euro</w:t>
            </w:r>
            <w:proofErr w:type="gram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rastin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titujve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denominuar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monedhë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tjetër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përveç</w:t>
            </w:r>
            <w:proofErr w:type="spellEnd"/>
            <w:r w:rsidRPr="00734FF9">
              <w:rPr>
                <w:rFonts w:ascii="Times New Roman" w:hAnsi="Times New Roman"/>
                <w:sz w:val="20"/>
                <w:szCs w:val="20"/>
                <w:lang w:val="en-US" w:eastAsia="hr-HR"/>
              </w:rPr>
              <w:t xml:space="preserve"> euros, </w:t>
            </w:r>
            <w:proofErr w:type="spellStart"/>
            <w:r w:rsidRPr="00734FF9">
              <w:rPr>
                <w:rFonts w:ascii="Times New Roman" w:hAnsi="Times New Roman"/>
                <w:sz w:val="20"/>
                <w:szCs w:val="20"/>
                <w:lang w:val="en-US" w:eastAsia="hr-HR"/>
              </w:rPr>
              <w:t>vlera</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kësaj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vlere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njësi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datën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emetimit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barabartë</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paktën</w:t>
            </w:r>
            <w:proofErr w:type="spellEnd"/>
            <w:r w:rsidRPr="00734FF9">
              <w:rPr>
                <w:rFonts w:ascii="Times New Roman" w:hAnsi="Times New Roman"/>
                <w:sz w:val="20"/>
                <w:szCs w:val="20"/>
                <w:lang w:val="en-US" w:eastAsia="hr-HR"/>
              </w:rPr>
              <w:t xml:space="preserve"> 100 000 euro.</w:t>
            </w:r>
          </w:p>
          <w:p w14:paraId="18546EBA" w14:textId="2FAD8FCC" w:rsidR="001314A6" w:rsidRPr="00C32ECB" w:rsidRDefault="001314A6" w:rsidP="001C4677">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A288692" w14:textId="1DF64013" w:rsidR="001314A6" w:rsidRPr="00C32ECB" w:rsidRDefault="001314A6"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D00495" w14:textId="497950FC"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10</w:t>
            </w:r>
          </w:p>
          <w:p w14:paraId="424C8EC9" w14:textId="7B242223"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p w14:paraId="7FBF874C" w14:textId="0E0E99E0" w:rsidR="001314A6" w:rsidRPr="00C32ECB" w:rsidRDefault="003E377E" w:rsidP="003E377E">
            <w:pPr>
              <w:jc w:val="both"/>
              <w:rPr>
                <w:rFonts w:ascii="Times New Roman" w:hAnsi="Times New Roman"/>
                <w:sz w:val="20"/>
                <w:szCs w:val="20"/>
                <w:lang w:val="en-US"/>
              </w:rPr>
            </w:pPr>
            <w:r w:rsidRPr="003E377E">
              <w:rPr>
                <w:rFonts w:ascii="Times New Roman" w:hAnsi="Times New Roman"/>
                <w:sz w:val="20"/>
                <w:szCs w:val="20"/>
                <w:lang w:val="en-US"/>
              </w:rPr>
              <w:t>Letter b</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B65CFA" w14:textId="7CF210B9" w:rsidR="00613DAD" w:rsidRPr="00613DAD" w:rsidRDefault="000E3F93" w:rsidP="00613DAD">
            <w:pPr>
              <w:rPr>
                <w:rFonts w:ascii="Times New Roman" w:hAnsi="Times New Roman"/>
                <w:sz w:val="20"/>
                <w:szCs w:val="20"/>
                <w:lang w:val="en-US" w:eastAsia="hr-HR"/>
              </w:rPr>
            </w:pPr>
            <w:r w:rsidRPr="000E3F93">
              <w:rPr>
                <w:rFonts w:ascii="Times New Roman" w:hAnsi="Times New Roman"/>
                <w:sz w:val="20"/>
                <w:szCs w:val="20"/>
                <w:lang w:val="en-US" w:eastAsia="hr-HR"/>
              </w:rPr>
              <w:t>b.</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ekskluzivisht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titujve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pranuara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vlera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nominale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njësi</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w:t>
            </w:r>
            <w:proofErr w:type="gramStart"/>
            <w:r w:rsidRPr="000E3F93">
              <w:rPr>
                <w:rFonts w:ascii="Times New Roman" w:hAnsi="Times New Roman"/>
                <w:sz w:val="20"/>
                <w:szCs w:val="20"/>
                <w:lang w:val="en-US" w:eastAsia="hr-HR"/>
              </w:rPr>
              <w:t>100 000 euro</w:t>
            </w:r>
            <w:proofErr w:type="gram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rastin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titujve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denominuara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monedhë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tjetër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përveç</w:t>
            </w:r>
            <w:proofErr w:type="spellEnd"/>
            <w:r w:rsidRPr="000E3F93">
              <w:rPr>
                <w:rFonts w:ascii="Times New Roman" w:hAnsi="Times New Roman"/>
                <w:sz w:val="20"/>
                <w:szCs w:val="20"/>
                <w:lang w:val="en-US" w:eastAsia="hr-HR"/>
              </w:rPr>
              <w:t xml:space="preserve"> euros, </w:t>
            </w:r>
            <w:proofErr w:type="spellStart"/>
            <w:r w:rsidRPr="000E3F93">
              <w:rPr>
                <w:rFonts w:ascii="Times New Roman" w:hAnsi="Times New Roman"/>
                <w:sz w:val="20"/>
                <w:szCs w:val="20"/>
                <w:lang w:val="en-US" w:eastAsia="hr-HR"/>
              </w:rPr>
              <w:t>vlera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datën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emetimit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ekuivalente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100 000 euro;</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19D216" w14:textId="35A21BDD" w:rsidR="001314A6"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59D8C28" w14:textId="77777777" w:rsidR="001314A6" w:rsidRPr="00C32ECB" w:rsidRDefault="001314A6" w:rsidP="002C1498">
            <w:pPr>
              <w:jc w:val="both"/>
              <w:rPr>
                <w:rFonts w:ascii="Times New Roman" w:hAnsi="Times New Roman"/>
                <w:sz w:val="20"/>
                <w:szCs w:val="20"/>
                <w:lang w:val="en-US"/>
              </w:rPr>
            </w:pPr>
          </w:p>
        </w:tc>
      </w:tr>
      <w:tr w:rsidR="001314A6" w:rsidRPr="00C32ECB" w14:paraId="3C78974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37190F" w14:textId="3C6D5590" w:rsidR="001314A6" w:rsidRPr="00C32ECB" w:rsidRDefault="00734FF9" w:rsidP="001C4677">
            <w:pPr>
              <w:jc w:val="both"/>
              <w:rPr>
                <w:rFonts w:ascii="Times New Roman" w:hAnsi="Times New Roman"/>
                <w:sz w:val="20"/>
                <w:szCs w:val="20"/>
                <w:lang w:val="en-US"/>
              </w:rPr>
            </w:pPr>
            <w:r w:rsidRPr="00734FF9">
              <w:rPr>
                <w:rFonts w:ascii="Times New Roman" w:hAnsi="Times New Roman"/>
                <w:sz w:val="20"/>
                <w:szCs w:val="20"/>
                <w:lang w:val="en-US"/>
              </w:rPr>
              <w:t xml:space="preserve">Neni8         </w:t>
            </w:r>
            <w:r w:rsidR="00FF75C7" w:rsidRPr="00FF75C7">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7660F2" w14:textId="11089731" w:rsidR="00734FF9" w:rsidRPr="00734FF9"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2.Shteti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origjinës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mund</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zgjedhë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mos</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zbatojë</w:t>
            </w:r>
            <w:proofErr w:type="spellEnd"/>
            <w:r w:rsidRPr="00734FF9">
              <w:rPr>
                <w:rFonts w:ascii="Times New Roman" w:hAnsi="Times New Roman"/>
                <w:sz w:val="20"/>
                <w:szCs w:val="20"/>
                <w:lang w:val="en-US" w:eastAsia="hr-HR"/>
              </w:rPr>
              <w:t xml:space="preserve"> Nenin 5 </w:t>
            </w:r>
            <w:proofErr w:type="spellStart"/>
            <w:r w:rsidRPr="00734FF9">
              <w:rPr>
                <w:rFonts w:ascii="Times New Roman" w:hAnsi="Times New Roman"/>
                <w:sz w:val="20"/>
                <w:szCs w:val="20"/>
                <w:lang w:val="en-US" w:eastAsia="hr-HR"/>
              </w:rPr>
              <w:t>për</w:t>
            </w:r>
            <w:proofErr w:type="spellEnd"/>
            <w:r>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institucionet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kreditit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janë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pranuar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tregtim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rregulluar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mënyrë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vazhdueshme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përsëritur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kanë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vetëm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Tituj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kusht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shuma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nominale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totale</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gjitha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këtyre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letrave</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vlerë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mbetet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nën</w:t>
            </w:r>
            <w:proofErr w:type="spellEnd"/>
          </w:p>
          <w:p w14:paraId="38C8FAE3" w14:textId="3C411B72" w:rsidR="001314A6" w:rsidRPr="00C32ECB" w:rsidRDefault="00734FF9" w:rsidP="00734FF9">
            <w:pPr>
              <w:jc w:val="both"/>
              <w:rPr>
                <w:rFonts w:ascii="Times New Roman" w:hAnsi="Times New Roman"/>
                <w:sz w:val="20"/>
                <w:szCs w:val="20"/>
                <w:lang w:val="en-US" w:eastAsia="hr-HR"/>
              </w:rPr>
            </w:pPr>
            <w:proofErr w:type="gramStart"/>
            <w:r w:rsidRPr="00734FF9">
              <w:rPr>
                <w:rFonts w:ascii="Times New Roman" w:hAnsi="Times New Roman"/>
                <w:sz w:val="20"/>
                <w:szCs w:val="20"/>
                <w:lang w:val="en-US" w:eastAsia="hr-HR"/>
              </w:rPr>
              <w:t>100</w:t>
            </w:r>
            <w:r w:rsidR="00E52793">
              <w:rPr>
                <w:rFonts w:ascii="Times New Roman" w:hAnsi="Times New Roman"/>
                <w:sz w:val="20"/>
                <w:szCs w:val="20"/>
                <w:lang w:val="en-US" w:eastAsia="hr-HR"/>
              </w:rPr>
              <w:t xml:space="preserve"> </w:t>
            </w:r>
            <w:r w:rsidRPr="00734FF9">
              <w:rPr>
                <w:rFonts w:ascii="Times New Roman" w:hAnsi="Times New Roman"/>
                <w:sz w:val="20"/>
                <w:szCs w:val="20"/>
                <w:lang w:val="en-US" w:eastAsia="hr-HR"/>
              </w:rPr>
              <w:t>000 000 euro</w:t>
            </w:r>
            <w:proofErr w:type="gram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ato</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mos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kenë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publikuar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prospekt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sipas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Direktivës</w:t>
            </w:r>
            <w:proofErr w:type="spellEnd"/>
            <w:r w:rsidRPr="00734FF9">
              <w:rPr>
                <w:rFonts w:ascii="Times New Roman" w:hAnsi="Times New Roman"/>
                <w:sz w:val="20"/>
                <w:szCs w:val="20"/>
                <w:lang w:val="en-US" w:eastAsia="hr-HR"/>
              </w:rPr>
              <w:t xml:space="preserve"> 2003/71/KE.</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4DB746" w14:textId="5E4127C0" w:rsidR="001314A6" w:rsidRPr="00C32ECB" w:rsidRDefault="001314A6" w:rsidP="002C1498">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0E4E6C" w14:textId="700581AB"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10</w:t>
            </w:r>
          </w:p>
          <w:p w14:paraId="6D7CC5FA" w14:textId="5FE2081A" w:rsidR="001314A6"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C407F2" w14:textId="09932F98" w:rsidR="001314A6" w:rsidRPr="00C32ECB" w:rsidRDefault="000E3F93" w:rsidP="000345A1">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Neni 5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institucionet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kreditit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pranuara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mënyrë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vazhdueshme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përsëritur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tituj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kusht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totali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shumës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nominale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gjithë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titujve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mbetet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nën</w:t>
            </w:r>
            <w:proofErr w:type="spellEnd"/>
            <w:r w:rsidRPr="000E3F93">
              <w:rPr>
                <w:rFonts w:ascii="Times New Roman" w:hAnsi="Times New Roman"/>
                <w:sz w:val="20"/>
                <w:szCs w:val="20"/>
                <w:lang w:val="en-US" w:eastAsia="hr-HR"/>
              </w:rPr>
              <w:t xml:space="preserve"> 100 000 </w:t>
            </w:r>
            <w:r w:rsidR="00E52793">
              <w:rPr>
                <w:rFonts w:ascii="Times New Roman" w:hAnsi="Times New Roman"/>
                <w:sz w:val="20"/>
                <w:szCs w:val="20"/>
                <w:lang w:val="en-US" w:eastAsia="hr-HR"/>
              </w:rPr>
              <w:t xml:space="preserve">000 </w:t>
            </w:r>
            <w:r w:rsidRPr="000E3F93">
              <w:rPr>
                <w:rFonts w:ascii="Times New Roman" w:hAnsi="Times New Roman"/>
                <w:sz w:val="20"/>
                <w:szCs w:val="20"/>
                <w:lang w:val="en-US" w:eastAsia="hr-HR"/>
              </w:rPr>
              <w:t xml:space="preserve">euro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prospekte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kërkesave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kombëtar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tregjet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kapitalit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prospektin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titujt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ofrohen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publikut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pranohen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rregulluar</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71C022" w14:textId="2713AB1A" w:rsidR="001314A6" w:rsidRPr="00C32ECB" w:rsidRDefault="0018485C" w:rsidP="002C1498">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E49D6F" w14:textId="5D07058C" w:rsidR="001314A6" w:rsidRPr="00C32ECB" w:rsidRDefault="001314A6" w:rsidP="002C1498">
            <w:pPr>
              <w:jc w:val="both"/>
              <w:rPr>
                <w:rFonts w:ascii="Times New Roman" w:hAnsi="Times New Roman"/>
                <w:sz w:val="20"/>
                <w:szCs w:val="20"/>
                <w:lang w:val="en-US"/>
              </w:rPr>
            </w:pPr>
          </w:p>
        </w:tc>
      </w:tr>
      <w:tr w:rsidR="000566C9" w:rsidRPr="00C32ECB" w14:paraId="2B39060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8EC601" w14:textId="5519B352" w:rsidR="000566C9" w:rsidRPr="00C32ECB" w:rsidRDefault="00734FF9" w:rsidP="000566C9">
            <w:pPr>
              <w:jc w:val="both"/>
              <w:rPr>
                <w:rFonts w:ascii="Times New Roman" w:hAnsi="Times New Roman"/>
                <w:sz w:val="20"/>
                <w:szCs w:val="20"/>
                <w:lang w:val="en-US"/>
              </w:rPr>
            </w:pPr>
            <w:r w:rsidRPr="00734FF9">
              <w:rPr>
                <w:rFonts w:ascii="Times New Roman" w:hAnsi="Times New Roman"/>
                <w:sz w:val="20"/>
                <w:szCs w:val="20"/>
                <w:lang w:val="en-US"/>
              </w:rPr>
              <w:lastRenderedPageBreak/>
              <w:t xml:space="preserve">Neni8         </w:t>
            </w:r>
            <w:r w:rsidR="00FF75C7" w:rsidRPr="00FF75C7">
              <w:rPr>
                <w:rFonts w:ascii="Times New Roman" w:hAnsi="Times New Roman"/>
                <w:sz w:val="20"/>
                <w:szCs w:val="20"/>
                <w:lang w:val="en-US"/>
              </w:rPr>
              <w:t>Pika</w:t>
            </w:r>
            <w:r w:rsidRPr="00734FF9">
              <w:rPr>
                <w:rFonts w:ascii="Times New Roman" w:hAnsi="Times New Roman"/>
                <w:sz w:val="20"/>
                <w:szCs w:val="20"/>
                <w:lang w:val="en-US"/>
              </w:rPr>
              <w:t xml:space="preserve">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865BE8" w14:textId="19210100" w:rsidR="00B169F5" w:rsidRPr="00C32ECB" w:rsidRDefault="00734FF9" w:rsidP="00B169F5">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3.Shteti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origjinës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mund</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zgjedhë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mos</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zbatojë</w:t>
            </w:r>
            <w:proofErr w:type="spellEnd"/>
            <w:r w:rsidRPr="00734FF9">
              <w:rPr>
                <w:rFonts w:ascii="Times New Roman" w:hAnsi="Times New Roman"/>
                <w:sz w:val="20"/>
                <w:szCs w:val="20"/>
                <w:lang w:val="en-US" w:eastAsia="hr-HR"/>
              </w:rPr>
              <w:t xml:space="preserve"> Nenin 5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ekzistojnë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tashmë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datën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hyrjes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fuqi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Direktivës</w:t>
            </w:r>
            <w:proofErr w:type="spellEnd"/>
            <w:r w:rsidRPr="00734FF9">
              <w:rPr>
                <w:rFonts w:ascii="Times New Roman" w:hAnsi="Times New Roman"/>
                <w:sz w:val="20"/>
                <w:szCs w:val="20"/>
                <w:lang w:val="en-US" w:eastAsia="hr-HR"/>
              </w:rPr>
              <w:t xml:space="preserve"> 2003/71/ KE,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cilët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emetojnë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ekskluzivisht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Tituj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garantuara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mënyrë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pakushtëzuar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pakthyeshme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nga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Shteti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origjinës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nga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prej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autoriteteve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tij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rajonale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lokale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rregulluar</w:t>
            </w:r>
            <w:proofErr w:type="spellEnd"/>
            <w:r w:rsidRPr="00734FF9">
              <w:rPr>
                <w:rFonts w:ascii="Times New Roman" w:hAnsi="Times New Roman"/>
                <w:sz w:val="20"/>
                <w:szCs w:val="20"/>
                <w:lang w:val="en-US" w:eastAsia="hr-HR"/>
              </w:rPr>
              <w:t>.</w:t>
            </w:r>
          </w:p>
          <w:p w14:paraId="334EE3DD" w14:textId="7DBA175B"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4886468" w14:textId="2B9A3FEA"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0E2CB" w14:textId="23076C60" w:rsidR="000566C9" w:rsidRPr="00C32ECB" w:rsidRDefault="003E377E" w:rsidP="000345A1">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8946B5" w14:textId="7D636485" w:rsidR="0090777B" w:rsidRPr="00C32ECB" w:rsidRDefault="000E3F93" w:rsidP="0090777B">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A7A19" w14:textId="176FCCD3"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DB0419" w14:textId="62033859" w:rsidR="000566C9" w:rsidRPr="00C32ECB" w:rsidRDefault="00E90105" w:rsidP="000566C9">
            <w:pPr>
              <w:jc w:val="both"/>
              <w:rPr>
                <w:rFonts w:ascii="Times New Roman" w:hAnsi="Times New Roman"/>
                <w:sz w:val="20"/>
                <w:szCs w:val="20"/>
                <w:lang w:val="en-US"/>
              </w:rPr>
            </w:pPr>
            <w:proofErr w:type="spellStart"/>
            <w:r w:rsidRPr="00E90105">
              <w:rPr>
                <w:rFonts w:ascii="Times New Roman" w:hAnsi="Times New Roman"/>
                <w:sz w:val="20"/>
                <w:szCs w:val="20"/>
                <w:lang w:val="en-US"/>
              </w:rPr>
              <w:t>Opsioni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Nenin 8(3)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emetuesit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paraprakë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Pr>
                <w:rFonts w:ascii="Times New Roman" w:hAnsi="Times New Roman"/>
                <w:sz w:val="20"/>
                <w:szCs w:val="20"/>
                <w:lang w:val="en-US"/>
              </w:rPr>
              <w:t>titujve</w:t>
            </w:r>
            <w:proofErr w:type="spellEnd"/>
            <w:r>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borxhit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garantuara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plotësisht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Shteti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ose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rajonale</w:t>
            </w:r>
            <w:proofErr w:type="spellEnd"/>
            <w:r w:rsidRPr="00E90105">
              <w:rPr>
                <w:rFonts w:ascii="Times New Roman" w:hAnsi="Times New Roman"/>
                <w:sz w:val="20"/>
                <w:szCs w:val="20"/>
                <w:lang w:val="en-US"/>
              </w:rPr>
              <w:t>/</w:t>
            </w:r>
            <w:proofErr w:type="spellStart"/>
            <w:r w:rsidRPr="00E90105">
              <w:rPr>
                <w:rFonts w:ascii="Times New Roman" w:hAnsi="Times New Roman"/>
                <w:sz w:val="20"/>
                <w:szCs w:val="20"/>
                <w:lang w:val="en-US"/>
              </w:rPr>
              <w:t>vendore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nuk</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zgjedhur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zbatohet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projektligj</w:t>
            </w:r>
            <w:proofErr w:type="spellEnd"/>
            <w:r w:rsidRPr="00E90105">
              <w:rPr>
                <w:rFonts w:ascii="Times New Roman" w:hAnsi="Times New Roman"/>
                <w:sz w:val="20"/>
                <w:szCs w:val="20"/>
                <w:lang w:val="en-US"/>
              </w:rPr>
              <w:t>;</w:t>
            </w:r>
          </w:p>
        </w:tc>
      </w:tr>
      <w:tr w:rsidR="000566C9" w:rsidRPr="00C32ECB" w14:paraId="7B5D398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5009DB3" w14:textId="1379C9B1" w:rsidR="000566C9" w:rsidRPr="00C32ECB" w:rsidRDefault="00734FF9" w:rsidP="000566C9">
            <w:pPr>
              <w:jc w:val="both"/>
              <w:rPr>
                <w:rFonts w:ascii="Times New Roman" w:hAnsi="Times New Roman"/>
                <w:sz w:val="20"/>
                <w:szCs w:val="20"/>
                <w:lang w:val="en-US"/>
              </w:rPr>
            </w:pPr>
            <w:r w:rsidRPr="00734FF9">
              <w:rPr>
                <w:rFonts w:ascii="Times New Roman" w:hAnsi="Times New Roman"/>
                <w:sz w:val="20"/>
                <w:szCs w:val="20"/>
                <w:lang w:val="en-US"/>
              </w:rPr>
              <w:t xml:space="preserve">Neni8         </w:t>
            </w:r>
            <w:r w:rsidR="00FF75C7" w:rsidRPr="00FF75C7">
              <w:rPr>
                <w:rFonts w:ascii="Times New Roman" w:hAnsi="Times New Roman"/>
                <w:sz w:val="20"/>
                <w:szCs w:val="20"/>
                <w:lang w:val="en-US"/>
              </w:rPr>
              <w:t>Pika</w:t>
            </w:r>
            <w:r w:rsidRPr="00734FF9">
              <w:rPr>
                <w:rFonts w:ascii="Times New Roman" w:hAnsi="Times New Roman"/>
                <w:sz w:val="20"/>
                <w:szCs w:val="20"/>
                <w:lang w:val="en-US"/>
              </w:rPr>
              <w:t xml:space="preserve">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7D0DC7" w14:textId="2D65E450" w:rsidR="00B169F5" w:rsidRPr="00C32ECB" w:rsidRDefault="00734FF9" w:rsidP="00B169F5">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4.Duke </w:t>
            </w:r>
            <w:proofErr w:type="spellStart"/>
            <w:r w:rsidRPr="00734FF9">
              <w:rPr>
                <w:rFonts w:ascii="Times New Roman" w:hAnsi="Times New Roman"/>
                <w:sz w:val="20"/>
                <w:szCs w:val="20"/>
                <w:lang w:val="en-US" w:eastAsia="hr-HR"/>
              </w:rPr>
              <w:t>përjashtuar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nga</w:t>
            </w:r>
            <w:proofErr w:type="spellEnd"/>
            <w:r w:rsidRPr="00734FF9">
              <w:rPr>
                <w:rFonts w:ascii="Times New Roman" w:hAnsi="Times New Roman"/>
                <w:sz w:val="20"/>
                <w:szCs w:val="20"/>
                <w:lang w:val="en-US" w:eastAsia="hr-HR"/>
              </w:rPr>
              <w:t xml:space="preserve"> pika (b) e </w:t>
            </w:r>
            <w:proofErr w:type="spellStart"/>
            <w:r w:rsidRPr="00734FF9">
              <w:rPr>
                <w:rFonts w:ascii="Times New Roman" w:hAnsi="Times New Roman"/>
                <w:sz w:val="20"/>
                <w:szCs w:val="20"/>
                <w:lang w:val="en-US" w:eastAsia="hr-HR"/>
              </w:rPr>
              <w:t>paragrafit</w:t>
            </w:r>
            <w:proofErr w:type="spellEnd"/>
            <w:r w:rsidRPr="00734FF9">
              <w:rPr>
                <w:rFonts w:ascii="Times New Roman" w:hAnsi="Times New Roman"/>
                <w:sz w:val="20"/>
                <w:szCs w:val="20"/>
                <w:lang w:val="en-US" w:eastAsia="hr-HR"/>
              </w:rPr>
              <w:t xml:space="preserve"> 1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këtij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neni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nenet</w:t>
            </w:r>
            <w:proofErr w:type="spellEnd"/>
            <w:r w:rsidRPr="00734FF9">
              <w:rPr>
                <w:rFonts w:ascii="Times New Roman" w:hAnsi="Times New Roman"/>
                <w:sz w:val="20"/>
                <w:szCs w:val="20"/>
                <w:lang w:val="en-US" w:eastAsia="hr-HR"/>
              </w:rPr>
              <w:t xml:space="preserve"> 4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5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zbatohen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vetëm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titujve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vlera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njësi</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paktën</w:t>
            </w:r>
            <w:proofErr w:type="spellEnd"/>
            <w:r w:rsidRPr="00734FF9">
              <w:rPr>
                <w:rFonts w:ascii="Times New Roman" w:hAnsi="Times New Roman"/>
                <w:sz w:val="20"/>
                <w:szCs w:val="20"/>
                <w:lang w:val="en-US" w:eastAsia="hr-HR"/>
              </w:rPr>
              <w:t xml:space="preserve"> 50 000 euro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rastin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titujve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denominuar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monedhë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tjetër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përveç</w:t>
            </w:r>
            <w:proofErr w:type="spellEnd"/>
            <w:r w:rsidRPr="00734FF9">
              <w:rPr>
                <w:rFonts w:ascii="Times New Roman" w:hAnsi="Times New Roman"/>
                <w:sz w:val="20"/>
                <w:szCs w:val="20"/>
                <w:lang w:val="en-US" w:eastAsia="hr-HR"/>
              </w:rPr>
              <w:t xml:space="preserve"> euros, </w:t>
            </w:r>
            <w:proofErr w:type="spellStart"/>
            <w:r w:rsidRPr="00734FF9">
              <w:rPr>
                <w:rFonts w:ascii="Times New Roman" w:hAnsi="Times New Roman"/>
                <w:sz w:val="20"/>
                <w:szCs w:val="20"/>
                <w:lang w:val="en-US" w:eastAsia="hr-HR"/>
              </w:rPr>
              <w:t>vlera</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kësaj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vlere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njësi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datën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emetimit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barabartë</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paktën</w:t>
            </w:r>
            <w:proofErr w:type="spellEnd"/>
            <w:r w:rsidRPr="00734FF9">
              <w:rPr>
                <w:rFonts w:ascii="Times New Roman" w:hAnsi="Times New Roman"/>
                <w:sz w:val="20"/>
                <w:szCs w:val="20"/>
                <w:lang w:val="en-US" w:eastAsia="hr-HR"/>
              </w:rPr>
              <w:t xml:space="preserve"> 50 000 euro,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janë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pranuar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tashmë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tregtim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rregulluar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Bashkimin</w:t>
            </w:r>
            <w:proofErr w:type="spellEnd"/>
            <w:r w:rsidRPr="00734FF9">
              <w:rPr>
                <w:rFonts w:ascii="Times New Roman" w:hAnsi="Times New Roman"/>
                <w:sz w:val="20"/>
                <w:szCs w:val="20"/>
                <w:lang w:val="en-US" w:eastAsia="hr-HR"/>
              </w:rPr>
              <w:t xml:space="preserve"> para 31 </w:t>
            </w:r>
            <w:proofErr w:type="spellStart"/>
            <w:r w:rsidRPr="00734FF9">
              <w:rPr>
                <w:rFonts w:ascii="Times New Roman" w:hAnsi="Times New Roman"/>
                <w:sz w:val="20"/>
                <w:szCs w:val="20"/>
                <w:lang w:val="en-US" w:eastAsia="hr-HR"/>
              </w:rPr>
              <w:t>dhjetorit</w:t>
            </w:r>
            <w:proofErr w:type="spellEnd"/>
            <w:r w:rsidRPr="00734FF9">
              <w:rPr>
                <w:rFonts w:ascii="Times New Roman" w:hAnsi="Times New Roman"/>
                <w:sz w:val="20"/>
                <w:szCs w:val="20"/>
                <w:lang w:val="en-US" w:eastAsia="hr-HR"/>
              </w:rPr>
              <w:t xml:space="preserve"> 2010,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aq</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kohë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këto</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tituj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borxhi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janë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qarkullim</w:t>
            </w:r>
            <w:proofErr w:type="spellEnd"/>
            <w:r w:rsidRPr="00734FF9">
              <w:rPr>
                <w:rFonts w:ascii="Times New Roman" w:hAnsi="Times New Roman"/>
                <w:sz w:val="20"/>
                <w:szCs w:val="20"/>
                <w:lang w:val="en-US" w:eastAsia="hr-HR"/>
              </w:rPr>
              <w:t>.</w:t>
            </w:r>
          </w:p>
          <w:p w14:paraId="03AE8E75" w14:textId="29BDD635"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9BDB58" w14:textId="4031B18D"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AE1B86" w14:textId="769074FC"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10</w:t>
            </w:r>
          </w:p>
          <w:p w14:paraId="283AABB1" w14:textId="0CBC4F22"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D96E47" w14:textId="5F65B856" w:rsidR="000566C9" w:rsidRPr="00C32ECB" w:rsidRDefault="000E3F93" w:rsidP="006F3496">
            <w:pPr>
              <w:jc w:val="both"/>
              <w:rPr>
                <w:rFonts w:ascii="Times New Roman" w:hAnsi="Times New Roman"/>
                <w:sz w:val="20"/>
                <w:szCs w:val="20"/>
                <w:lang w:val="en-US" w:eastAsia="hr-HR"/>
              </w:rPr>
            </w:pPr>
            <w:proofErr w:type="spellStart"/>
            <w:r w:rsidRPr="000E3F93">
              <w:rPr>
                <w:rFonts w:ascii="Times New Roman" w:hAnsi="Times New Roman"/>
                <w:sz w:val="20"/>
                <w:szCs w:val="20"/>
                <w:lang w:val="en-US" w:eastAsia="hr-HR"/>
              </w:rPr>
              <w:t>Pavarësisht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pikës</w:t>
            </w:r>
            <w:proofErr w:type="spellEnd"/>
            <w:r w:rsidRPr="000E3F93">
              <w:rPr>
                <w:rFonts w:ascii="Times New Roman" w:hAnsi="Times New Roman"/>
                <w:sz w:val="20"/>
                <w:szCs w:val="20"/>
                <w:lang w:val="en-US" w:eastAsia="hr-HR"/>
              </w:rPr>
              <w:t xml:space="preserve"> (b)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pikës</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nenet</w:t>
            </w:r>
            <w:proofErr w:type="spellEnd"/>
            <w:r w:rsidRPr="000E3F93">
              <w:rPr>
                <w:rFonts w:ascii="Times New Roman" w:hAnsi="Times New Roman"/>
                <w:sz w:val="20"/>
                <w:szCs w:val="20"/>
                <w:lang w:val="en-US" w:eastAsia="hr-HR"/>
              </w:rPr>
              <w:t xml:space="preserve"> 4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5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titujve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vlera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nominale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njësi</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50 000 euro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rastin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titujve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denominuar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monedhë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tjetër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përveç</w:t>
            </w:r>
            <w:proofErr w:type="spellEnd"/>
            <w:r w:rsidRPr="000E3F93">
              <w:rPr>
                <w:rFonts w:ascii="Times New Roman" w:hAnsi="Times New Roman"/>
                <w:sz w:val="20"/>
                <w:szCs w:val="20"/>
                <w:lang w:val="en-US" w:eastAsia="hr-HR"/>
              </w:rPr>
              <w:t xml:space="preserve"> euros, </w:t>
            </w:r>
            <w:proofErr w:type="spellStart"/>
            <w:r w:rsidRPr="000E3F93">
              <w:rPr>
                <w:rFonts w:ascii="Times New Roman" w:hAnsi="Times New Roman"/>
                <w:sz w:val="20"/>
                <w:szCs w:val="20"/>
                <w:lang w:val="en-US" w:eastAsia="hr-HR"/>
              </w:rPr>
              <w:t>vlera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datën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emetimit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barabartë</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paktën</w:t>
            </w:r>
            <w:proofErr w:type="spellEnd"/>
            <w:r w:rsidRPr="000E3F93">
              <w:rPr>
                <w:rFonts w:ascii="Times New Roman" w:hAnsi="Times New Roman"/>
                <w:sz w:val="20"/>
                <w:szCs w:val="20"/>
                <w:lang w:val="en-US" w:eastAsia="hr-HR"/>
              </w:rPr>
              <w:t xml:space="preserve"> 50 000 euro,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pranuar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tashmë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Bashkimin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para </w:t>
            </w:r>
            <w:proofErr w:type="spellStart"/>
            <w:r w:rsidRPr="000E3F93">
              <w:rPr>
                <w:rFonts w:ascii="Times New Roman" w:hAnsi="Times New Roman"/>
                <w:sz w:val="20"/>
                <w:szCs w:val="20"/>
                <w:lang w:val="en-US" w:eastAsia="hr-HR"/>
              </w:rPr>
              <w:t>datës</w:t>
            </w:r>
            <w:proofErr w:type="spellEnd"/>
            <w:r w:rsidRPr="000E3F93">
              <w:rPr>
                <w:rFonts w:ascii="Times New Roman" w:hAnsi="Times New Roman"/>
                <w:sz w:val="20"/>
                <w:szCs w:val="20"/>
                <w:lang w:val="en-US" w:eastAsia="hr-HR"/>
              </w:rPr>
              <w:t xml:space="preserve"> 31 </w:t>
            </w:r>
            <w:proofErr w:type="spellStart"/>
            <w:r w:rsidRPr="000E3F93">
              <w:rPr>
                <w:rFonts w:ascii="Times New Roman" w:hAnsi="Times New Roman"/>
                <w:sz w:val="20"/>
                <w:szCs w:val="20"/>
                <w:lang w:val="en-US" w:eastAsia="hr-HR"/>
              </w:rPr>
              <w:t>dhjetor</w:t>
            </w:r>
            <w:proofErr w:type="spellEnd"/>
            <w:r w:rsidRPr="000E3F93">
              <w:rPr>
                <w:rFonts w:ascii="Times New Roman" w:hAnsi="Times New Roman"/>
                <w:sz w:val="20"/>
                <w:szCs w:val="20"/>
                <w:lang w:val="en-US" w:eastAsia="hr-HR"/>
              </w:rPr>
              <w:t xml:space="preserve"> 2010,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aq</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kohë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tituj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borxhit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qarkullim</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6896D9" w14:textId="3897D8A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6FE2D1" w14:textId="77777777" w:rsidR="000566C9" w:rsidRPr="00C32ECB" w:rsidRDefault="000566C9" w:rsidP="000566C9">
            <w:pPr>
              <w:jc w:val="both"/>
              <w:rPr>
                <w:rFonts w:ascii="Times New Roman" w:hAnsi="Times New Roman"/>
                <w:sz w:val="20"/>
                <w:szCs w:val="20"/>
                <w:lang w:val="en-US"/>
              </w:rPr>
            </w:pPr>
          </w:p>
        </w:tc>
      </w:tr>
      <w:tr w:rsidR="000566C9" w:rsidRPr="00C32ECB" w14:paraId="4AE94E8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A373CD" w14:textId="6C06A325" w:rsidR="000566C9" w:rsidRPr="00C32ECB" w:rsidRDefault="00734FF9" w:rsidP="000566C9">
            <w:pPr>
              <w:jc w:val="both"/>
              <w:rPr>
                <w:rFonts w:ascii="Times New Roman" w:hAnsi="Times New Roman"/>
                <w:sz w:val="20"/>
                <w:szCs w:val="20"/>
                <w:lang w:val="en-US"/>
              </w:rPr>
            </w:pPr>
            <w:r w:rsidRPr="00734FF9">
              <w:rPr>
                <w:rFonts w:ascii="Times New Roman" w:hAnsi="Times New Roman"/>
                <w:sz w:val="20"/>
                <w:szCs w:val="20"/>
                <w:lang w:val="en-US"/>
              </w:rPr>
              <w:t>Neni</w:t>
            </w:r>
            <w:r>
              <w:rPr>
                <w:rFonts w:ascii="Times New Roman" w:hAnsi="Times New Roman"/>
                <w:sz w:val="20"/>
                <w:szCs w:val="20"/>
                <w:lang w:val="en-US"/>
              </w:rPr>
              <w:t>9</w:t>
            </w:r>
            <w:r w:rsidRPr="00734FF9">
              <w:rPr>
                <w:rFonts w:ascii="Times New Roman" w:hAnsi="Times New Roman"/>
                <w:sz w:val="20"/>
                <w:szCs w:val="20"/>
                <w:lang w:val="en-US"/>
              </w:rPr>
              <w:t xml:space="preserve">         </w:t>
            </w:r>
            <w:r w:rsidR="00FF75C7" w:rsidRPr="00FF75C7">
              <w:rPr>
                <w:rFonts w:ascii="Times New Roman" w:hAnsi="Times New Roman"/>
                <w:sz w:val="20"/>
                <w:szCs w:val="20"/>
                <w:lang w:val="en-US"/>
              </w:rPr>
              <w:t>Pika</w:t>
            </w:r>
            <w:r w:rsidRPr="00734FF9">
              <w:rPr>
                <w:rFonts w:ascii="Times New Roman" w:hAnsi="Times New Roman"/>
                <w:sz w:val="20"/>
                <w:szCs w:val="20"/>
                <w:lang w:val="en-US"/>
              </w:rPr>
              <w:t xml:space="preserve">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B5991E" w14:textId="77777777" w:rsidR="00734FF9" w:rsidRPr="00734FF9" w:rsidRDefault="00734FF9" w:rsidP="00734FF9">
            <w:pPr>
              <w:jc w:val="both"/>
              <w:rPr>
                <w:rFonts w:ascii="Times New Roman" w:hAnsi="Times New Roman"/>
                <w:sz w:val="20"/>
                <w:szCs w:val="20"/>
                <w:lang w:val="en-US" w:eastAsia="hr-HR"/>
              </w:rPr>
            </w:pPr>
            <w:proofErr w:type="spellStart"/>
            <w:r w:rsidRPr="00734FF9">
              <w:rPr>
                <w:rFonts w:ascii="Times New Roman" w:hAnsi="Times New Roman"/>
                <w:sz w:val="20"/>
                <w:szCs w:val="20"/>
                <w:lang w:val="en-US" w:eastAsia="hr-HR"/>
              </w:rPr>
              <w:t>Njoftimi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blerjes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asgjësimit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pjesëmarrjeve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kryesore</w:t>
            </w:r>
            <w:proofErr w:type="spellEnd"/>
          </w:p>
          <w:p w14:paraId="21BFCA39" w14:textId="77777777" w:rsidR="00734FF9" w:rsidRPr="00734FF9" w:rsidRDefault="00734FF9" w:rsidP="00734FF9">
            <w:pPr>
              <w:jc w:val="both"/>
              <w:rPr>
                <w:rFonts w:ascii="Times New Roman" w:hAnsi="Times New Roman"/>
                <w:sz w:val="20"/>
                <w:szCs w:val="20"/>
                <w:lang w:val="en-US" w:eastAsia="hr-HR"/>
              </w:rPr>
            </w:pPr>
          </w:p>
          <w:p w14:paraId="2423082F" w14:textId="060A441F" w:rsidR="00734FF9" w:rsidRPr="00734FF9"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1.Shteti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origjinës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siguron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kur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blen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janë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pranuar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tregtim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rregulluar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bashkëngjiten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ky</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njofton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përqindjen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zotëron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aksionari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rezultat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blerjes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shitjes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kur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kjo</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përqindje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arrin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tejkalon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bie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pragjet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prej</w:t>
            </w:r>
            <w:proofErr w:type="spellEnd"/>
            <w:r w:rsidRPr="00734FF9">
              <w:rPr>
                <w:rFonts w:ascii="Times New Roman" w:hAnsi="Times New Roman"/>
                <w:sz w:val="20"/>
                <w:szCs w:val="20"/>
                <w:lang w:val="en-US" w:eastAsia="hr-HR"/>
              </w:rPr>
              <w:t xml:space="preserve"> 5%, 10%, 15%, 20%, 25%, 30%, 50%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75%.</w:t>
            </w:r>
          </w:p>
          <w:p w14:paraId="389E40D0" w14:textId="112B72F2" w:rsidR="000566C9" w:rsidRPr="00C32ECB" w:rsidRDefault="00734FF9" w:rsidP="00734FF9">
            <w:pPr>
              <w:jc w:val="both"/>
              <w:rPr>
                <w:rFonts w:ascii="Times New Roman" w:hAnsi="Times New Roman"/>
                <w:sz w:val="20"/>
                <w:szCs w:val="20"/>
                <w:lang w:val="en-US" w:eastAsia="hr-HR"/>
              </w:rPr>
            </w:pP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llogariten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bazë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gjitha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cilave</w:t>
            </w:r>
            <w:proofErr w:type="spellEnd"/>
            <w:r w:rsidRPr="00734FF9">
              <w:rPr>
                <w:rFonts w:ascii="Times New Roman" w:hAnsi="Times New Roman"/>
                <w:sz w:val="20"/>
                <w:szCs w:val="20"/>
                <w:lang w:val="en-US" w:eastAsia="hr-HR"/>
              </w:rPr>
              <w:t xml:space="preserve"> u </w:t>
            </w:r>
            <w:proofErr w:type="spellStart"/>
            <w:r w:rsidRPr="00734FF9">
              <w:rPr>
                <w:rFonts w:ascii="Times New Roman" w:hAnsi="Times New Roman"/>
                <w:sz w:val="20"/>
                <w:szCs w:val="20"/>
                <w:lang w:val="en-US" w:eastAsia="hr-HR"/>
              </w:rPr>
              <w:t>bashkëngjiten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ushtrimi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tyre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pezulluar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tepër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ky</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informacion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duhet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jepet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lidhje</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gjitha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janë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njëjtën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klasë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cilave</w:t>
            </w:r>
            <w:proofErr w:type="spellEnd"/>
            <w:r w:rsidRPr="00734FF9">
              <w:rPr>
                <w:rFonts w:ascii="Times New Roman" w:hAnsi="Times New Roman"/>
                <w:sz w:val="20"/>
                <w:szCs w:val="20"/>
                <w:lang w:val="en-US" w:eastAsia="hr-HR"/>
              </w:rPr>
              <w:t xml:space="preserve"> u </w:t>
            </w:r>
            <w:proofErr w:type="spellStart"/>
            <w:r w:rsidRPr="00734FF9">
              <w:rPr>
                <w:rFonts w:ascii="Times New Roman" w:hAnsi="Times New Roman"/>
                <w:sz w:val="20"/>
                <w:szCs w:val="20"/>
                <w:lang w:val="en-US" w:eastAsia="hr-HR"/>
              </w:rPr>
              <w:t>bashkëngjiten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drejtat</w:t>
            </w:r>
            <w:proofErr w:type="spellEnd"/>
            <w:r>
              <w:rPr>
                <w:rFonts w:ascii="Times New Roman" w:hAnsi="Times New Roman"/>
                <w:sz w:val="20"/>
                <w:szCs w:val="20"/>
                <w:lang w:val="en-US" w:eastAsia="hr-HR"/>
              </w:rPr>
              <w:t xml:space="preserve"> </w:t>
            </w:r>
            <w:r w:rsidRPr="00734FF9">
              <w:rPr>
                <w:rFonts w:ascii="Times New Roman" w:hAnsi="Times New Roman"/>
                <w:sz w:val="20"/>
                <w:szCs w:val="20"/>
                <w:lang w:val="en-US" w:eastAsia="hr-HR"/>
              </w:rPr>
              <w:t>e</w:t>
            </w:r>
            <w:r w:rsidRPr="00734FF9">
              <w:rPr>
                <w:rFonts w:ascii="Times New Roman" w:hAnsi="Times New Roman"/>
                <w:sz w:val="20"/>
                <w:szCs w:val="20"/>
                <w:lang w:val="en-US" w:eastAsia="hr-HR"/>
              </w:rPr>
              <w:tab/>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292E07" w14:textId="518A65DD"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A6F9B9" w14:textId="4FD1FA1B" w:rsidR="003E377E" w:rsidRPr="003E377E" w:rsidRDefault="00555D4B" w:rsidP="003E377E">
            <w:pPr>
              <w:jc w:val="both"/>
              <w:rPr>
                <w:rFonts w:ascii="Times New Roman" w:hAnsi="Times New Roman"/>
                <w:sz w:val="20"/>
                <w:szCs w:val="20"/>
                <w:lang w:val="en-US"/>
              </w:rPr>
            </w:pPr>
            <w:proofErr w:type="spellStart"/>
            <w:r>
              <w:rPr>
                <w:rFonts w:ascii="Times New Roman" w:hAnsi="Times New Roman"/>
                <w:sz w:val="20"/>
                <w:szCs w:val="20"/>
                <w:lang w:val="en-US"/>
              </w:rPr>
              <w:t>Kapitulli</w:t>
            </w:r>
            <w:proofErr w:type="spellEnd"/>
            <w:r w:rsidR="003E377E" w:rsidRPr="003E377E">
              <w:rPr>
                <w:rFonts w:ascii="Times New Roman" w:hAnsi="Times New Roman"/>
                <w:sz w:val="20"/>
                <w:szCs w:val="20"/>
                <w:lang w:val="en-US"/>
              </w:rPr>
              <w:t xml:space="preserve"> 3</w:t>
            </w:r>
          </w:p>
          <w:p w14:paraId="07C6E835" w14:textId="4C03804C"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08D77A71" w14:textId="0F67B4DC" w:rsidR="00723CA1"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6B6468" w14:textId="6951A2E6" w:rsidR="000E3F93" w:rsidRPr="00E52793" w:rsidRDefault="000E3F93" w:rsidP="000E3F93">
            <w:pPr>
              <w:rPr>
                <w:rFonts w:ascii="Times New Roman" w:hAnsi="Times New Roman"/>
                <w:sz w:val="20"/>
                <w:szCs w:val="20"/>
                <w:lang w:eastAsia="hr-HR"/>
              </w:rPr>
            </w:pPr>
            <w:r w:rsidRPr="000E3F93">
              <w:rPr>
                <w:rFonts w:ascii="Times New Roman" w:hAnsi="Times New Roman"/>
                <w:sz w:val="20"/>
                <w:szCs w:val="20"/>
                <w:lang w:val="en-US" w:eastAsia="hr-HR"/>
              </w:rPr>
              <w:t>1.</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Aksionari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blen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pranuar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njofton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përqindjen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zotërohen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aksionari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rezultat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blerjes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shitjes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kjo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përqindje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arrin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tejkalon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bie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kufirin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prej</w:t>
            </w:r>
            <w:proofErr w:type="spellEnd"/>
            <w:r w:rsidRPr="000E3F93">
              <w:rPr>
                <w:rFonts w:ascii="Times New Roman" w:hAnsi="Times New Roman"/>
                <w:sz w:val="20"/>
                <w:szCs w:val="20"/>
                <w:lang w:val="en-US" w:eastAsia="hr-HR"/>
              </w:rPr>
              <w:t xml:space="preserve"> 5%, 10%, 15%, 20%, 25%, 30%, 50%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75%.</w:t>
            </w:r>
            <w:r>
              <w:t xml:space="preserve"> </w:t>
            </w:r>
            <w:r w:rsidRPr="00E52793">
              <w:rPr>
                <w:rFonts w:ascii="Times New Roman" w:hAnsi="Times New Roman"/>
                <w:sz w:val="20"/>
                <w:szCs w:val="20"/>
                <w:lang w:eastAsia="hr-HR"/>
              </w:rPr>
              <w:t xml:space="preserve">Të drejtat e votimit llogariten mbi bazën e të gjitha aksioneve me të cilat lidhen të drejtat e votimit, edhe nëse ushtrimi i tyre është pezulluar. Për më tepër, ky informacion jepet edhe lidhur me të gjitha aksionet që janë në të njëjtën klasë dhe me të cilat lidhen të drejtat e votimit. </w:t>
            </w:r>
          </w:p>
          <w:p w14:paraId="4D8107DC" w14:textId="27F7D275" w:rsidR="000566C9" w:rsidRPr="00E52793" w:rsidRDefault="000566C9" w:rsidP="000566C9">
            <w:pPr>
              <w:jc w:val="both"/>
              <w:rPr>
                <w:rFonts w:ascii="Times New Roman" w:hAnsi="Times New Roman"/>
                <w:sz w:val="20"/>
                <w:szCs w:val="20"/>
                <w:lang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174F59" w14:textId="345FD1E4" w:rsidR="000566C9" w:rsidRPr="00E52793" w:rsidRDefault="0018485C" w:rsidP="000566C9">
            <w:pPr>
              <w:jc w:val="both"/>
              <w:rPr>
                <w:rFonts w:ascii="Times New Roman" w:hAnsi="Times New Roman"/>
                <w:sz w:val="20"/>
                <w:szCs w:val="20"/>
              </w:rPr>
            </w:pPr>
            <w:r>
              <w:rPr>
                <w:rFonts w:ascii="Times New Roman" w:hAnsi="Times New Roman"/>
                <w:sz w:val="20"/>
                <w:szCs w:val="20"/>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4BEDAA" w14:textId="77777777" w:rsidR="000566C9" w:rsidRPr="00E52793" w:rsidRDefault="000566C9" w:rsidP="000566C9">
            <w:pPr>
              <w:jc w:val="both"/>
              <w:rPr>
                <w:rFonts w:ascii="Times New Roman" w:hAnsi="Times New Roman"/>
                <w:sz w:val="20"/>
                <w:szCs w:val="20"/>
              </w:rPr>
            </w:pPr>
          </w:p>
        </w:tc>
      </w:tr>
      <w:tr w:rsidR="000566C9" w:rsidRPr="00C32ECB" w14:paraId="12086DC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2633B8" w14:textId="76AA0206" w:rsidR="000566C9" w:rsidRPr="00C32ECB" w:rsidRDefault="00734FF9" w:rsidP="000566C9">
            <w:pPr>
              <w:jc w:val="both"/>
              <w:rPr>
                <w:rFonts w:ascii="Times New Roman" w:hAnsi="Times New Roman"/>
                <w:sz w:val="20"/>
                <w:szCs w:val="20"/>
                <w:lang w:val="en-US"/>
              </w:rPr>
            </w:pPr>
            <w:r w:rsidRPr="00734FF9">
              <w:rPr>
                <w:rFonts w:ascii="Times New Roman" w:hAnsi="Times New Roman"/>
                <w:sz w:val="20"/>
                <w:szCs w:val="20"/>
                <w:lang w:val="en-US"/>
              </w:rPr>
              <w:lastRenderedPageBreak/>
              <w:t xml:space="preserve">Neni9         </w:t>
            </w:r>
            <w:r w:rsidR="00FF75C7" w:rsidRPr="00FF75C7">
              <w:rPr>
                <w:rFonts w:ascii="Times New Roman" w:hAnsi="Times New Roman"/>
                <w:sz w:val="20"/>
                <w:szCs w:val="20"/>
                <w:lang w:val="en-US"/>
              </w:rPr>
              <w:t>Pika</w:t>
            </w:r>
            <w:r w:rsidRPr="00734FF9">
              <w:rPr>
                <w:rFonts w:ascii="Times New Roman" w:hAnsi="Times New Roman"/>
                <w:sz w:val="20"/>
                <w:szCs w:val="20"/>
                <w:lang w:val="en-US"/>
              </w:rPr>
              <w:t xml:space="preserve">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ABC5E6" w14:textId="248FB6C2" w:rsidR="00B169F5" w:rsidRPr="00C32ECB" w:rsidRDefault="00734FF9" w:rsidP="00B169F5">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2.Shtetet </w:t>
            </w:r>
            <w:proofErr w:type="spellStart"/>
            <w:r w:rsidRPr="00734FF9">
              <w:rPr>
                <w:rFonts w:ascii="Times New Roman" w:hAnsi="Times New Roman"/>
                <w:sz w:val="20"/>
                <w:szCs w:val="20"/>
                <w:lang w:val="en-US" w:eastAsia="hr-HR"/>
              </w:rPr>
              <w:t>Anëtare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origjinës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sigurohen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aksionarët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njoftojnë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përqindjen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kur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kjo</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përqindje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arrin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tejkalon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bie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pragjet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parashikuara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paragrafin</w:t>
            </w:r>
            <w:proofErr w:type="spellEnd"/>
            <w:r w:rsidRPr="00734FF9">
              <w:rPr>
                <w:rFonts w:ascii="Times New Roman" w:hAnsi="Times New Roman"/>
                <w:sz w:val="20"/>
                <w:szCs w:val="20"/>
                <w:lang w:val="en-US" w:eastAsia="hr-HR"/>
              </w:rPr>
              <w:t xml:space="preserve"> 1, </w:t>
            </w:r>
            <w:proofErr w:type="spellStart"/>
            <w:r w:rsidRPr="00734FF9">
              <w:rPr>
                <w:rFonts w:ascii="Times New Roman" w:hAnsi="Times New Roman"/>
                <w:sz w:val="20"/>
                <w:szCs w:val="20"/>
                <w:lang w:val="en-US" w:eastAsia="hr-HR"/>
              </w:rPr>
              <w:t>si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rezultat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ngjarjeve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ndryshojnë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ndarjen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bazë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informacionit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zbuluar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sipas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nenit</w:t>
            </w:r>
            <w:proofErr w:type="spellEnd"/>
            <w:r w:rsidRPr="00734FF9">
              <w:rPr>
                <w:rFonts w:ascii="Times New Roman" w:hAnsi="Times New Roman"/>
                <w:sz w:val="20"/>
                <w:szCs w:val="20"/>
                <w:lang w:val="en-US" w:eastAsia="hr-HR"/>
              </w:rPr>
              <w:t xml:space="preserve"> 15. Kur </w:t>
            </w:r>
            <w:proofErr w:type="spellStart"/>
            <w:r w:rsidRPr="00734FF9">
              <w:rPr>
                <w:rFonts w:ascii="Times New Roman" w:hAnsi="Times New Roman"/>
                <w:sz w:val="20"/>
                <w:szCs w:val="20"/>
                <w:lang w:val="en-US" w:eastAsia="hr-HR"/>
              </w:rPr>
              <w:t>emetuesi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themeluar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vend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njoftimi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bëhet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ngjarje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ekuivalente</w:t>
            </w:r>
            <w:proofErr w:type="spellEnd"/>
            <w:r w:rsidRPr="00734FF9">
              <w:rPr>
                <w:rFonts w:ascii="Times New Roman" w:hAnsi="Times New Roman"/>
                <w:sz w:val="20"/>
                <w:szCs w:val="20"/>
                <w:lang w:val="en-US" w:eastAsia="hr-HR"/>
              </w:rPr>
              <w:t>.</w:t>
            </w:r>
          </w:p>
          <w:p w14:paraId="5D9AE8BE" w14:textId="6CF7EA7C"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DFA521" w14:textId="552B475C"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B183C2" w14:textId="4F176383"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10CEB03E" w14:textId="35D5D432"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4BF86A" w14:textId="2B84271E"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2.</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Aksionari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njofton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përqindjen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kjo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përqindje</w:t>
            </w:r>
            <w:proofErr w:type="spellEnd"/>
            <w:r w:rsidRPr="000E3F93">
              <w:rPr>
                <w:rFonts w:ascii="Times New Roman" w:hAnsi="Times New Roman"/>
                <w:sz w:val="20"/>
                <w:szCs w:val="20"/>
                <w:lang w:val="en-US" w:eastAsia="hr-HR"/>
              </w:rPr>
              <w:t xml:space="preserve"> </w:t>
            </w:r>
            <w:proofErr w:type="spellStart"/>
            <w:proofErr w:type="gramStart"/>
            <w:r w:rsidRPr="000E3F93">
              <w:rPr>
                <w:rFonts w:ascii="Times New Roman" w:hAnsi="Times New Roman"/>
                <w:sz w:val="20"/>
                <w:szCs w:val="20"/>
                <w:lang w:val="en-US" w:eastAsia="hr-HR"/>
              </w:rPr>
              <w:t>arrin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tejkalon</w:t>
            </w:r>
            <w:proofErr w:type="spellEnd"/>
            <w:proofErr w:type="gram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bie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kufijtë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parashikuar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paragrafin</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rezultat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ngjarjeve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ndryshojnë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përbërjen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bazën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informacionit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bërë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publik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23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rast</w:t>
            </w:r>
            <w:proofErr w:type="spellEnd"/>
            <w:r w:rsidRPr="000E3F93">
              <w:rPr>
                <w:rFonts w:ascii="Times New Roman" w:hAnsi="Times New Roman"/>
                <w:sz w:val="20"/>
                <w:szCs w:val="20"/>
                <w:lang w:val="en-US" w:eastAsia="hr-HR"/>
              </w:rPr>
              <w:t xml:space="preserve"> se </w:t>
            </w:r>
            <w:proofErr w:type="spellStart"/>
            <w:r w:rsidRPr="000E3F93">
              <w:rPr>
                <w:rFonts w:ascii="Times New Roman" w:hAnsi="Times New Roman"/>
                <w:sz w:val="20"/>
                <w:szCs w:val="20"/>
                <w:lang w:val="en-US" w:eastAsia="hr-HR"/>
              </w:rPr>
              <w:t>emetuesi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themeluar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vend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njoftimi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bëhet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ngjarje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barasvlefshme</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85D5B2" w14:textId="5B03F36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63E9AE" w14:textId="0504EBEC" w:rsidR="000566C9" w:rsidRPr="00C32ECB" w:rsidRDefault="000566C9" w:rsidP="000566C9">
            <w:pPr>
              <w:jc w:val="both"/>
              <w:rPr>
                <w:rFonts w:ascii="Times New Roman" w:hAnsi="Times New Roman"/>
                <w:sz w:val="20"/>
                <w:szCs w:val="20"/>
                <w:lang w:val="en-US"/>
              </w:rPr>
            </w:pPr>
          </w:p>
        </w:tc>
      </w:tr>
      <w:tr w:rsidR="000566C9" w:rsidRPr="00C32ECB" w14:paraId="58225FB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8C2073" w14:textId="71D8BB5C" w:rsidR="000566C9" w:rsidRPr="00C32ECB" w:rsidRDefault="00734FF9" w:rsidP="000566C9">
            <w:pPr>
              <w:jc w:val="both"/>
              <w:rPr>
                <w:rFonts w:ascii="Times New Roman" w:hAnsi="Times New Roman"/>
                <w:sz w:val="20"/>
                <w:szCs w:val="20"/>
                <w:lang w:val="en-US"/>
              </w:rPr>
            </w:pPr>
            <w:r w:rsidRPr="00734FF9">
              <w:rPr>
                <w:rFonts w:ascii="Times New Roman" w:hAnsi="Times New Roman"/>
                <w:sz w:val="20"/>
                <w:szCs w:val="20"/>
                <w:lang w:val="en-US"/>
              </w:rPr>
              <w:t>Neni</w:t>
            </w:r>
            <w:r>
              <w:rPr>
                <w:rFonts w:ascii="Times New Roman" w:hAnsi="Times New Roman"/>
                <w:sz w:val="20"/>
                <w:szCs w:val="20"/>
                <w:lang w:val="en-US"/>
              </w:rPr>
              <w:t>9</w:t>
            </w:r>
            <w:r w:rsidRPr="00734FF9">
              <w:rPr>
                <w:rFonts w:ascii="Times New Roman" w:hAnsi="Times New Roman"/>
                <w:sz w:val="20"/>
                <w:szCs w:val="20"/>
                <w:lang w:val="en-US"/>
              </w:rPr>
              <w:t xml:space="preserve">         </w:t>
            </w:r>
            <w:r w:rsidR="00FF75C7" w:rsidRPr="00FF75C7">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6ABF3A" w14:textId="77777777" w:rsidR="00734FF9" w:rsidRPr="00734FF9" w:rsidRDefault="00734FF9" w:rsidP="00734FF9">
            <w:pPr>
              <w:jc w:val="both"/>
              <w:rPr>
                <w:rFonts w:ascii="Times New Roman" w:hAnsi="Times New Roman"/>
                <w:sz w:val="20"/>
                <w:szCs w:val="20"/>
                <w:lang w:val="en-US" w:eastAsia="hr-HR"/>
              </w:rPr>
            </w:pPr>
          </w:p>
          <w:p w14:paraId="6647E13F" w14:textId="5441EC70" w:rsidR="00734FF9" w:rsidRPr="00734FF9"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3.Shteti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origjinës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ka </w:t>
            </w:r>
            <w:proofErr w:type="spellStart"/>
            <w:r w:rsidRPr="00734FF9">
              <w:rPr>
                <w:rFonts w:ascii="Times New Roman" w:hAnsi="Times New Roman"/>
                <w:sz w:val="20"/>
                <w:szCs w:val="20"/>
                <w:lang w:val="en-US" w:eastAsia="hr-HR"/>
              </w:rPr>
              <w:t>nevojë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zbatojë</w:t>
            </w:r>
            <w:proofErr w:type="spellEnd"/>
            <w:r w:rsidRPr="00734FF9">
              <w:rPr>
                <w:rFonts w:ascii="Times New Roman" w:hAnsi="Times New Roman"/>
                <w:sz w:val="20"/>
                <w:szCs w:val="20"/>
                <w:lang w:val="en-US" w:eastAsia="hr-HR"/>
              </w:rPr>
              <w:t>:</w:t>
            </w:r>
          </w:p>
          <w:p w14:paraId="0E5CD421" w14:textId="6AAB6A67" w:rsidR="00734FF9" w:rsidRPr="00734FF9"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(a)</w:t>
            </w:r>
            <w:proofErr w:type="spellStart"/>
            <w:r w:rsidRPr="00734FF9">
              <w:rPr>
                <w:rFonts w:ascii="Times New Roman" w:hAnsi="Times New Roman"/>
                <w:sz w:val="20"/>
                <w:szCs w:val="20"/>
                <w:lang w:val="en-US" w:eastAsia="hr-HR"/>
              </w:rPr>
              <w:t>pragu</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prej</w:t>
            </w:r>
            <w:proofErr w:type="spellEnd"/>
            <w:r w:rsidRPr="00734FF9">
              <w:rPr>
                <w:rFonts w:ascii="Times New Roman" w:hAnsi="Times New Roman"/>
                <w:sz w:val="20"/>
                <w:szCs w:val="20"/>
                <w:lang w:val="en-US" w:eastAsia="hr-HR"/>
              </w:rPr>
              <w:t xml:space="preserve"> 30%, </w:t>
            </w:r>
            <w:proofErr w:type="spellStart"/>
            <w:r w:rsidRPr="00734FF9">
              <w:rPr>
                <w:rFonts w:ascii="Times New Roman" w:hAnsi="Times New Roman"/>
                <w:sz w:val="20"/>
                <w:szCs w:val="20"/>
                <w:lang w:val="en-US" w:eastAsia="hr-HR"/>
              </w:rPr>
              <w:t>kur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zbatohet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prag</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prej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proofErr w:type="gramStart"/>
            <w:r w:rsidRPr="00734FF9">
              <w:rPr>
                <w:rFonts w:ascii="Times New Roman" w:hAnsi="Times New Roman"/>
                <w:sz w:val="20"/>
                <w:szCs w:val="20"/>
                <w:lang w:val="en-US" w:eastAsia="hr-HR"/>
              </w:rPr>
              <w:t>tretës</w:t>
            </w:r>
            <w:proofErr w:type="spellEnd"/>
            <w:r w:rsidRPr="00734FF9">
              <w:rPr>
                <w:rFonts w:ascii="Times New Roman" w:hAnsi="Times New Roman"/>
                <w:sz w:val="20"/>
                <w:szCs w:val="20"/>
                <w:lang w:val="en-US" w:eastAsia="hr-HR"/>
              </w:rPr>
              <w:t>;</w:t>
            </w:r>
            <w:proofErr w:type="gramEnd"/>
          </w:p>
          <w:p w14:paraId="4EF27B08" w14:textId="444A1F9C" w:rsidR="00B169F5" w:rsidRPr="00C32ECB"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(b)</w:t>
            </w:r>
            <w:proofErr w:type="spellStart"/>
            <w:r w:rsidRPr="00734FF9">
              <w:rPr>
                <w:rFonts w:ascii="Times New Roman" w:hAnsi="Times New Roman"/>
                <w:sz w:val="20"/>
                <w:szCs w:val="20"/>
                <w:lang w:val="en-US" w:eastAsia="hr-HR"/>
              </w:rPr>
              <w:t>pragu</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prej</w:t>
            </w:r>
            <w:proofErr w:type="spellEnd"/>
            <w:r w:rsidRPr="00734FF9">
              <w:rPr>
                <w:rFonts w:ascii="Times New Roman" w:hAnsi="Times New Roman"/>
                <w:sz w:val="20"/>
                <w:szCs w:val="20"/>
                <w:lang w:val="en-US" w:eastAsia="hr-HR"/>
              </w:rPr>
              <w:t xml:space="preserve"> 75%, </w:t>
            </w:r>
            <w:proofErr w:type="spellStart"/>
            <w:r w:rsidRPr="00734FF9">
              <w:rPr>
                <w:rFonts w:ascii="Times New Roman" w:hAnsi="Times New Roman"/>
                <w:sz w:val="20"/>
                <w:szCs w:val="20"/>
                <w:lang w:val="en-US" w:eastAsia="hr-HR"/>
              </w:rPr>
              <w:t>kur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zbatohet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prag</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prej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dy</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tretash</w:t>
            </w:r>
            <w:proofErr w:type="spellEnd"/>
            <w:r w:rsidRPr="00734FF9">
              <w:rPr>
                <w:rFonts w:ascii="Times New Roman" w:hAnsi="Times New Roman"/>
                <w:sz w:val="20"/>
                <w:szCs w:val="20"/>
                <w:lang w:val="en-US" w:eastAsia="hr-HR"/>
              </w:rPr>
              <w:t>.</w:t>
            </w:r>
          </w:p>
          <w:p w14:paraId="7CC5C6EC" w14:textId="7638C215"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6D423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7FC017" w14:textId="01B1225F"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5C9158BF" w14:textId="41398E74"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12CBD3"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3.</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Republikën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Shqipërisë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cilësinë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shtetit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origjinës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zbatohet</w:t>
            </w:r>
            <w:proofErr w:type="spellEnd"/>
            <w:r w:rsidRPr="000E3F93">
              <w:rPr>
                <w:rFonts w:ascii="Times New Roman" w:hAnsi="Times New Roman"/>
                <w:sz w:val="20"/>
                <w:szCs w:val="20"/>
                <w:lang w:val="en-US" w:eastAsia="hr-HR"/>
              </w:rPr>
              <w:t>:</w:t>
            </w:r>
          </w:p>
          <w:p w14:paraId="112248CE"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a. </w:t>
            </w:r>
            <w:proofErr w:type="spellStart"/>
            <w:r w:rsidRPr="000E3F93">
              <w:rPr>
                <w:rFonts w:ascii="Times New Roman" w:hAnsi="Times New Roman"/>
                <w:sz w:val="20"/>
                <w:szCs w:val="20"/>
                <w:lang w:val="en-US" w:eastAsia="hr-HR"/>
              </w:rPr>
              <w:t>kufiri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prej</w:t>
            </w:r>
            <w:proofErr w:type="spellEnd"/>
            <w:r w:rsidRPr="000E3F93">
              <w:rPr>
                <w:rFonts w:ascii="Times New Roman" w:hAnsi="Times New Roman"/>
                <w:sz w:val="20"/>
                <w:szCs w:val="20"/>
                <w:lang w:val="en-US" w:eastAsia="hr-HR"/>
              </w:rPr>
              <w:t xml:space="preserve"> 30 %,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rastet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kufiri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proofErr w:type="gramStart"/>
            <w:r w:rsidRPr="000E3F93">
              <w:rPr>
                <w:rFonts w:ascii="Times New Roman" w:hAnsi="Times New Roman"/>
                <w:sz w:val="20"/>
                <w:szCs w:val="20"/>
                <w:lang w:val="en-US" w:eastAsia="hr-HR"/>
              </w:rPr>
              <w:t>tretës</w:t>
            </w:r>
            <w:proofErr w:type="spellEnd"/>
            <w:r w:rsidRPr="000E3F93">
              <w:rPr>
                <w:rFonts w:ascii="Times New Roman" w:hAnsi="Times New Roman"/>
                <w:sz w:val="20"/>
                <w:szCs w:val="20"/>
                <w:lang w:val="en-US" w:eastAsia="hr-HR"/>
              </w:rPr>
              <w:t>;</w:t>
            </w:r>
            <w:proofErr w:type="gramEnd"/>
          </w:p>
          <w:p w14:paraId="4F067665" w14:textId="6B4FB092" w:rsidR="000566C9"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b. </w:t>
            </w:r>
            <w:proofErr w:type="spellStart"/>
            <w:r w:rsidRPr="000E3F93">
              <w:rPr>
                <w:rFonts w:ascii="Times New Roman" w:hAnsi="Times New Roman"/>
                <w:sz w:val="20"/>
                <w:szCs w:val="20"/>
                <w:lang w:val="en-US" w:eastAsia="hr-HR"/>
              </w:rPr>
              <w:t>kufiri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prej</w:t>
            </w:r>
            <w:proofErr w:type="spellEnd"/>
            <w:r w:rsidRPr="000E3F93">
              <w:rPr>
                <w:rFonts w:ascii="Times New Roman" w:hAnsi="Times New Roman"/>
                <w:sz w:val="20"/>
                <w:szCs w:val="20"/>
                <w:lang w:val="en-US" w:eastAsia="hr-HR"/>
              </w:rPr>
              <w:t xml:space="preserve"> 75 %,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rastet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kufiri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dy</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tretës</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F8E6D2" w14:textId="419D1BD2"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BBCFDE" w14:textId="4DF2455E" w:rsidR="000566C9" w:rsidRPr="00C32ECB" w:rsidRDefault="000566C9" w:rsidP="000566C9">
            <w:pPr>
              <w:jc w:val="both"/>
              <w:rPr>
                <w:rFonts w:ascii="Times New Roman" w:hAnsi="Times New Roman"/>
                <w:sz w:val="20"/>
                <w:szCs w:val="20"/>
                <w:lang w:val="en-US"/>
              </w:rPr>
            </w:pPr>
          </w:p>
        </w:tc>
      </w:tr>
      <w:tr w:rsidR="000566C9" w:rsidRPr="00C32ECB" w14:paraId="2098EF0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1C3F58" w14:textId="2A62B0F4" w:rsidR="000566C9" w:rsidRDefault="00734FF9" w:rsidP="000566C9">
            <w:pPr>
              <w:jc w:val="both"/>
              <w:rPr>
                <w:rFonts w:ascii="Times New Roman" w:hAnsi="Times New Roman"/>
                <w:sz w:val="20"/>
                <w:szCs w:val="20"/>
                <w:lang w:val="en-US"/>
              </w:rPr>
            </w:pPr>
            <w:r>
              <w:rPr>
                <w:rFonts w:ascii="Times New Roman" w:hAnsi="Times New Roman"/>
                <w:sz w:val="20"/>
                <w:szCs w:val="20"/>
                <w:lang w:val="en-US"/>
              </w:rPr>
              <w:t>Neni</w:t>
            </w:r>
            <w:r w:rsidR="000566C9" w:rsidRPr="005A7025">
              <w:rPr>
                <w:rFonts w:ascii="Times New Roman" w:hAnsi="Times New Roman"/>
                <w:sz w:val="20"/>
                <w:szCs w:val="20"/>
                <w:lang w:val="en-US"/>
              </w:rPr>
              <w:t xml:space="preserve"> </w:t>
            </w:r>
            <w:r>
              <w:rPr>
                <w:rFonts w:ascii="Times New Roman" w:hAnsi="Times New Roman"/>
                <w:sz w:val="20"/>
                <w:szCs w:val="20"/>
                <w:lang w:val="en-US"/>
              </w:rPr>
              <w:t xml:space="preserve">9 </w:t>
            </w:r>
          </w:p>
          <w:p w14:paraId="409D8782" w14:textId="630C3F60" w:rsidR="00734FF9" w:rsidRPr="005A7025" w:rsidRDefault="00734FF9" w:rsidP="000566C9">
            <w:pPr>
              <w:jc w:val="both"/>
              <w:rPr>
                <w:rFonts w:ascii="Times New Roman" w:hAnsi="Times New Roman"/>
                <w:sz w:val="20"/>
                <w:szCs w:val="20"/>
                <w:lang w:val="en-US"/>
              </w:rPr>
            </w:pPr>
            <w:r>
              <w:rPr>
                <w:rFonts w:ascii="Times New Roman" w:hAnsi="Times New Roman"/>
                <w:sz w:val="20"/>
                <w:szCs w:val="20"/>
                <w:lang w:val="en-US"/>
              </w:rPr>
              <w:t>Pika 4</w:t>
            </w:r>
          </w:p>
          <w:p w14:paraId="0B0661B4" w14:textId="32E2F4CD" w:rsidR="000566C9" w:rsidRPr="00C32ECB" w:rsidRDefault="000566C9" w:rsidP="000566C9">
            <w:pPr>
              <w:jc w:val="both"/>
              <w:rPr>
                <w:rFonts w:ascii="Times New Roman" w:hAnsi="Times New Roman"/>
                <w:sz w:val="20"/>
                <w:szCs w:val="20"/>
                <w:lang w:val="en-US"/>
              </w:rPr>
            </w:pP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4B9CC2" w14:textId="3AD78429" w:rsidR="00B169F5" w:rsidRPr="00C32ECB"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4.Ky </w:t>
            </w:r>
            <w:proofErr w:type="spellStart"/>
            <w:r w:rsidRPr="00734FF9">
              <w:rPr>
                <w:rFonts w:ascii="Times New Roman" w:hAnsi="Times New Roman"/>
                <w:sz w:val="20"/>
                <w:szCs w:val="20"/>
                <w:lang w:val="en-US" w:eastAsia="hr-HR"/>
              </w:rPr>
              <w:t>nen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zbatohet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blera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vetëm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qëllimin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klirimit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shlyerjes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brenda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ciklit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shkurtër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zakonshëm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shlyerjes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kujdestarët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mbajnë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cilësinë</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tyre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kujdestarit</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kusht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kujdestarë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tillë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mund</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ushtrojnë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drejtat</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votës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bashkangjitura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tilla </w:t>
            </w:r>
            <w:proofErr w:type="spellStart"/>
            <w:r w:rsidRPr="00734FF9">
              <w:rPr>
                <w:rFonts w:ascii="Times New Roman" w:hAnsi="Times New Roman"/>
                <w:sz w:val="20"/>
                <w:szCs w:val="20"/>
                <w:lang w:val="en-US" w:eastAsia="hr-HR"/>
              </w:rPr>
              <w:t>vetëm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sipas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udhëzimeve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dhëna</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shkrim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mjete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elektronike</w:t>
            </w:r>
            <w:proofErr w:type="spellEnd"/>
            <w:r w:rsidRPr="00734FF9">
              <w:rPr>
                <w:rFonts w:ascii="Times New Roman" w:hAnsi="Times New Roman"/>
                <w:sz w:val="20"/>
                <w:szCs w:val="20"/>
                <w:lang w:val="en-US" w:eastAsia="hr-HR"/>
              </w:rPr>
              <w:t>.</w:t>
            </w:r>
          </w:p>
          <w:p w14:paraId="0EDEE227" w14:textId="02F816E0"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96A8A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413992" w14:textId="6B1666EB"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09D07772" w14:textId="193E0D1D"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82F80E" w14:textId="563E7773"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4.</w:t>
            </w:r>
            <w:r w:rsidRPr="000E3F93">
              <w:rPr>
                <w:rFonts w:ascii="Times New Roman" w:hAnsi="Times New Roman"/>
                <w:sz w:val="20"/>
                <w:szCs w:val="20"/>
                <w:lang w:val="en-US" w:eastAsia="hr-HR"/>
              </w:rPr>
              <w:tab/>
              <w:t xml:space="preserve">Ky </w:t>
            </w:r>
            <w:proofErr w:type="spellStart"/>
            <w:r w:rsidRPr="000E3F93">
              <w:rPr>
                <w:rFonts w:ascii="Times New Roman" w:hAnsi="Times New Roman"/>
                <w:sz w:val="20"/>
                <w:szCs w:val="20"/>
                <w:lang w:val="en-US" w:eastAsia="hr-HR"/>
              </w:rPr>
              <w:t>nen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blera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qëllime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klerimit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shlyerjes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brenda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ciklit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shkurtër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zakonshëm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shlyerjes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kujdestarët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mbajnë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cilësinë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tyre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kujdestarit</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kusht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kujdestarë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mund</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vetëm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lidhura</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këto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udhëzimeve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dhëna</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shkrim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mjeteve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elektronike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Afati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maksimal</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ciklit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shkurtër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zakonshëm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shlyerjes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është</w:t>
            </w:r>
            <w:proofErr w:type="spellEnd"/>
            <w:r w:rsidRPr="000E3F93">
              <w:rPr>
                <w:rFonts w:ascii="Times New Roman" w:hAnsi="Times New Roman"/>
                <w:sz w:val="20"/>
                <w:szCs w:val="20"/>
                <w:lang w:val="en-US" w:eastAsia="hr-HR"/>
              </w:rPr>
              <w:t xml:space="preserve"> 3 (</w:t>
            </w:r>
            <w:proofErr w:type="spellStart"/>
            <w:r w:rsidRPr="000E3F93">
              <w:rPr>
                <w:rFonts w:ascii="Times New Roman" w:hAnsi="Times New Roman"/>
                <w:sz w:val="20"/>
                <w:szCs w:val="20"/>
                <w:lang w:val="en-US" w:eastAsia="hr-HR"/>
              </w:rPr>
              <w:t>tre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tregtimi</w:t>
            </w:r>
            <w:proofErr w:type="spellEnd"/>
            <w:r w:rsidRPr="000E3F93">
              <w:rPr>
                <w:rFonts w:ascii="Times New Roman" w:hAnsi="Times New Roman"/>
                <w:sz w:val="20"/>
                <w:szCs w:val="20"/>
                <w:lang w:val="en-US" w:eastAsia="hr-HR"/>
              </w:rPr>
              <w:t xml:space="preserve"> pas </w:t>
            </w:r>
            <w:proofErr w:type="spellStart"/>
            <w:r w:rsidRPr="000E3F93">
              <w:rPr>
                <w:rFonts w:ascii="Times New Roman" w:hAnsi="Times New Roman"/>
                <w:sz w:val="20"/>
                <w:szCs w:val="20"/>
                <w:lang w:val="en-US" w:eastAsia="hr-HR"/>
              </w:rPr>
              <w:t>transaksionit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72E7EF" w14:textId="43410E9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38942B" w14:textId="77777777" w:rsidR="000566C9" w:rsidRPr="00C32ECB" w:rsidRDefault="000566C9" w:rsidP="000566C9">
            <w:pPr>
              <w:jc w:val="both"/>
              <w:rPr>
                <w:rFonts w:ascii="Times New Roman" w:hAnsi="Times New Roman"/>
                <w:sz w:val="20"/>
                <w:szCs w:val="20"/>
                <w:lang w:val="en-US"/>
              </w:rPr>
            </w:pPr>
          </w:p>
        </w:tc>
      </w:tr>
      <w:tr w:rsidR="000566C9" w:rsidRPr="00C32ECB" w14:paraId="65E1887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E87F89B" w14:textId="77777777" w:rsidR="00734FF9" w:rsidRPr="00734FF9" w:rsidRDefault="00734FF9" w:rsidP="00734FF9">
            <w:pPr>
              <w:jc w:val="both"/>
              <w:rPr>
                <w:rFonts w:ascii="Times New Roman" w:hAnsi="Times New Roman"/>
                <w:sz w:val="20"/>
                <w:szCs w:val="20"/>
                <w:lang w:val="en-US"/>
              </w:rPr>
            </w:pPr>
            <w:r w:rsidRPr="00734FF9">
              <w:rPr>
                <w:rFonts w:ascii="Times New Roman" w:hAnsi="Times New Roman"/>
                <w:sz w:val="20"/>
                <w:szCs w:val="20"/>
                <w:lang w:val="en-US"/>
              </w:rPr>
              <w:t xml:space="preserve">Neni 9 </w:t>
            </w:r>
          </w:p>
          <w:p w14:paraId="083E5F2E" w14:textId="1CB1B333" w:rsidR="000566C9" w:rsidRPr="00C32ECB" w:rsidRDefault="00734FF9" w:rsidP="00734FF9">
            <w:pPr>
              <w:jc w:val="both"/>
              <w:rPr>
                <w:rFonts w:ascii="Times New Roman" w:hAnsi="Times New Roman"/>
                <w:sz w:val="20"/>
                <w:szCs w:val="20"/>
                <w:lang w:val="en-US"/>
              </w:rPr>
            </w:pPr>
            <w:r w:rsidRPr="00734FF9">
              <w:rPr>
                <w:rFonts w:ascii="Times New Roman" w:hAnsi="Times New Roman"/>
                <w:sz w:val="20"/>
                <w:szCs w:val="20"/>
                <w:lang w:val="en-US"/>
              </w:rPr>
              <w:t xml:space="preserve">Pika </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A8E9A7" w14:textId="2D2DB9B6" w:rsidR="00734FF9" w:rsidRPr="00734FF9"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5.Ky </w:t>
            </w:r>
            <w:proofErr w:type="spellStart"/>
            <w:r w:rsidRPr="00734FF9">
              <w:rPr>
                <w:rFonts w:ascii="Times New Roman" w:hAnsi="Times New Roman"/>
                <w:sz w:val="20"/>
                <w:szCs w:val="20"/>
                <w:lang w:val="en-US" w:eastAsia="hr-HR"/>
              </w:rPr>
              <w:t>nen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zbatohet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blerjen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shitjen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pjesëmarrjeje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madhe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arrin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kalon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pragun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prej</w:t>
            </w:r>
            <w:proofErr w:type="spellEnd"/>
            <w:r w:rsidRPr="00734FF9">
              <w:rPr>
                <w:rFonts w:ascii="Times New Roman" w:hAnsi="Times New Roman"/>
                <w:sz w:val="20"/>
                <w:szCs w:val="20"/>
                <w:lang w:val="en-US" w:eastAsia="hr-HR"/>
              </w:rPr>
              <w:t xml:space="preserve"> 5% </w:t>
            </w:r>
            <w:proofErr w:type="spellStart"/>
            <w:r w:rsidRPr="00734FF9">
              <w:rPr>
                <w:rFonts w:ascii="Times New Roman" w:hAnsi="Times New Roman"/>
                <w:sz w:val="20"/>
                <w:szCs w:val="20"/>
                <w:lang w:val="en-US" w:eastAsia="hr-HR"/>
              </w:rPr>
              <w:t>nga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një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krijues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tregu</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vepron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cilësinë</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tij</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krijues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tregu</w:t>
            </w:r>
            <w:proofErr w:type="spellEnd"/>
            <w:r w:rsidRPr="00734FF9">
              <w:rPr>
                <w:rFonts w:ascii="Times New Roman" w:hAnsi="Times New Roman"/>
                <w:sz w:val="20"/>
                <w:szCs w:val="20"/>
                <w:lang w:val="en-US" w:eastAsia="hr-HR"/>
              </w:rPr>
              <w:t xml:space="preserve">, me </w:t>
            </w:r>
            <w:proofErr w:type="spellStart"/>
            <w:r w:rsidRPr="00734FF9">
              <w:rPr>
                <w:rFonts w:ascii="Times New Roman" w:hAnsi="Times New Roman"/>
                <w:sz w:val="20"/>
                <w:szCs w:val="20"/>
                <w:lang w:val="en-US" w:eastAsia="hr-HR"/>
              </w:rPr>
              <w:t>kusht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që</w:t>
            </w:r>
            <w:proofErr w:type="spellEnd"/>
            <w:r w:rsidRPr="00734FF9">
              <w:rPr>
                <w:rFonts w:ascii="Times New Roman" w:hAnsi="Times New Roman"/>
                <w:sz w:val="20"/>
                <w:szCs w:val="20"/>
                <w:lang w:val="en-US" w:eastAsia="hr-HR"/>
              </w:rPr>
              <w:t>:</w:t>
            </w:r>
          </w:p>
          <w:p w14:paraId="481C6ECD" w14:textId="1974B418" w:rsidR="00734FF9" w:rsidRPr="00734FF9"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(a)</w:t>
            </w:r>
            <w:proofErr w:type="spellStart"/>
            <w:r w:rsidRPr="00734FF9">
              <w:rPr>
                <w:rFonts w:ascii="Times New Roman" w:hAnsi="Times New Roman"/>
                <w:sz w:val="20"/>
                <w:szCs w:val="20"/>
                <w:lang w:val="en-US" w:eastAsia="hr-HR"/>
              </w:rPr>
              <w:t>është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autorizuar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nga</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Shteti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Anëtar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origjinës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sipas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Direktivës</w:t>
            </w:r>
            <w:proofErr w:type="spellEnd"/>
            <w:r w:rsidRPr="00734FF9">
              <w:rPr>
                <w:rFonts w:ascii="Times New Roman" w:hAnsi="Times New Roman"/>
                <w:sz w:val="20"/>
                <w:szCs w:val="20"/>
                <w:lang w:val="en-US" w:eastAsia="hr-HR"/>
              </w:rPr>
              <w:t xml:space="preserve"> 2004/39/KE; </w:t>
            </w:r>
            <w:proofErr w:type="spellStart"/>
            <w:r w:rsidRPr="00734FF9">
              <w:rPr>
                <w:rFonts w:ascii="Times New Roman" w:hAnsi="Times New Roman"/>
                <w:sz w:val="20"/>
                <w:szCs w:val="20"/>
                <w:lang w:val="en-US" w:eastAsia="hr-HR"/>
              </w:rPr>
              <w:t>dhe</w:t>
            </w:r>
            <w:proofErr w:type="spellEnd"/>
          </w:p>
          <w:p w14:paraId="2C2193A8" w14:textId="1CC3FC6A" w:rsidR="00B169F5" w:rsidRPr="00C32ECB" w:rsidRDefault="00734FF9" w:rsidP="00734FF9">
            <w:pPr>
              <w:jc w:val="both"/>
              <w:rPr>
                <w:rFonts w:ascii="Times New Roman" w:hAnsi="Times New Roman"/>
                <w:sz w:val="20"/>
                <w:szCs w:val="20"/>
                <w:lang w:val="en-US" w:eastAsia="hr-HR"/>
              </w:rPr>
            </w:pPr>
            <w:r w:rsidRPr="00734FF9">
              <w:rPr>
                <w:rFonts w:ascii="Times New Roman" w:hAnsi="Times New Roman"/>
                <w:sz w:val="20"/>
                <w:szCs w:val="20"/>
                <w:lang w:val="en-US" w:eastAsia="hr-HR"/>
              </w:rPr>
              <w:t xml:space="preserve">(b)as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ndërhyn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menaxhimin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emetuesit</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përkatës</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dhe</w:t>
            </w:r>
            <w:proofErr w:type="spellEnd"/>
            <w:r w:rsidRPr="00734FF9">
              <w:rPr>
                <w:rFonts w:ascii="Times New Roman" w:hAnsi="Times New Roman"/>
                <w:sz w:val="20"/>
                <w:szCs w:val="20"/>
                <w:lang w:val="en-US" w:eastAsia="hr-HR"/>
              </w:rPr>
              <w:t xml:space="preserve"> as </w:t>
            </w:r>
            <w:proofErr w:type="spellStart"/>
            <w:r w:rsidRPr="00734FF9">
              <w:rPr>
                <w:rFonts w:ascii="Times New Roman" w:hAnsi="Times New Roman"/>
                <w:sz w:val="20"/>
                <w:szCs w:val="20"/>
                <w:lang w:val="en-US" w:eastAsia="hr-HR"/>
              </w:rPr>
              <w:t>nuk</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ushtron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ndonj</w:t>
            </w:r>
            <w:r>
              <w:rPr>
                <w:rFonts w:ascii="Times New Roman" w:hAnsi="Times New Roman"/>
                <w:sz w:val="20"/>
                <w:szCs w:val="20"/>
                <w:lang w:val="en-US" w:eastAsia="hr-HR"/>
              </w:rPr>
              <w:t>e</w:t>
            </w:r>
            <w:proofErr w:type="spellEnd"/>
            <w:r>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ndikim</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mbi</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emetuesin</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blerë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aksione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tilla </w:t>
            </w:r>
            <w:proofErr w:type="spellStart"/>
            <w:r w:rsidRPr="00734FF9">
              <w:rPr>
                <w:rFonts w:ascii="Times New Roman" w:hAnsi="Times New Roman"/>
                <w:sz w:val="20"/>
                <w:szCs w:val="20"/>
                <w:lang w:val="en-US" w:eastAsia="hr-HR"/>
              </w:rPr>
              <w:t>ose</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për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të</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mbështetur</w:t>
            </w:r>
            <w:proofErr w:type="spellEnd"/>
            <w:r w:rsidRPr="00734FF9">
              <w:rPr>
                <w:rFonts w:ascii="Times New Roman" w:hAnsi="Times New Roman"/>
                <w:sz w:val="20"/>
                <w:szCs w:val="20"/>
                <w:lang w:val="en-US" w:eastAsia="hr-HR"/>
              </w:rPr>
              <w:t xml:space="preserve"> </w:t>
            </w:r>
            <w:proofErr w:type="spellStart"/>
            <w:r w:rsidRPr="00734FF9">
              <w:rPr>
                <w:rFonts w:ascii="Times New Roman" w:hAnsi="Times New Roman"/>
                <w:sz w:val="20"/>
                <w:szCs w:val="20"/>
                <w:lang w:val="en-US" w:eastAsia="hr-HR"/>
              </w:rPr>
              <w:t>çmimin</w:t>
            </w:r>
            <w:proofErr w:type="spellEnd"/>
            <w:r w:rsidRPr="00734FF9">
              <w:rPr>
                <w:rFonts w:ascii="Times New Roman" w:hAnsi="Times New Roman"/>
                <w:sz w:val="20"/>
                <w:szCs w:val="20"/>
                <w:lang w:val="en-US" w:eastAsia="hr-HR"/>
              </w:rPr>
              <w:t xml:space="preserve"> e </w:t>
            </w:r>
            <w:proofErr w:type="spellStart"/>
            <w:r w:rsidRPr="00734FF9">
              <w:rPr>
                <w:rFonts w:ascii="Times New Roman" w:hAnsi="Times New Roman"/>
                <w:sz w:val="20"/>
                <w:szCs w:val="20"/>
                <w:lang w:val="en-US" w:eastAsia="hr-HR"/>
              </w:rPr>
              <w:t>aksionit</w:t>
            </w:r>
            <w:proofErr w:type="spellEnd"/>
            <w:r w:rsidRPr="00734FF9">
              <w:rPr>
                <w:rFonts w:ascii="Times New Roman" w:hAnsi="Times New Roman"/>
                <w:sz w:val="20"/>
                <w:szCs w:val="20"/>
                <w:lang w:val="en-US" w:eastAsia="hr-HR"/>
              </w:rPr>
              <w:t>.</w:t>
            </w:r>
          </w:p>
          <w:p w14:paraId="5BD61797" w14:textId="78819EE6"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53D851"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C1EC0A" w14:textId="5ADA17F7"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0E9E7AD0" w14:textId="509C249E"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290C81"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5.</w:t>
            </w:r>
            <w:r w:rsidRPr="000E3F93">
              <w:rPr>
                <w:rFonts w:ascii="Times New Roman" w:hAnsi="Times New Roman"/>
                <w:sz w:val="20"/>
                <w:szCs w:val="20"/>
                <w:lang w:val="en-US" w:eastAsia="hr-HR"/>
              </w:rPr>
              <w:tab/>
              <w:t xml:space="preserve">Ky </w:t>
            </w:r>
            <w:proofErr w:type="spellStart"/>
            <w:r w:rsidRPr="000E3F93">
              <w:rPr>
                <w:rFonts w:ascii="Times New Roman" w:hAnsi="Times New Roman"/>
                <w:sz w:val="20"/>
                <w:szCs w:val="20"/>
                <w:lang w:val="en-US" w:eastAsia="hr-HR"/>
              </w:rPr>
              <w:t>nen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blerjen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shitjen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zotërimeve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mëdha</w:t>
            </w:r>
            <w:proofErr w:type="spellEnd"/>
            <w:r w:rsidRPr="000E3F93">
              <w:rPr>
                <w:rFonts w:ascii="Times New Roman" w:hAnsi="Times New Roman"/>
                <w:sz w:val="20"/>
                <w:szCs w:val="20"/>
                <w:lang w:val="en-US" w:eastAsia="hr-HR"/>
              </w:rPr>
              <w:t>/</w:t>
            </w:r>
            <w:proofErr w:type="spellStart"/>
            <w:r w:rsidRPr="000E3F93">
              <w:rPr>
                <w:rFonts w:ascii="Times New Roman" w:hAnsi="Times New Roman"/>
                <w:sz w:val="20"/>
                <w:szCs w:val="20"/>
                <w:lang w:val="en-US" w:eastAsia="hr-HR"/>
              </w:rPr>
              <w:t>pjesëmarrjeve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rëndësishme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kapital</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arrijnë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tejkalojnë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kufirin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prej</w:t>
            </w:r>
            <w:proofErr w:type="spellEnd"/>
            <w:r w:rsidRPr="000E3F93">
              <w:rPr>
                <w:rFonts w:ascii="Times New Roman" w:hAnsi="Times New Roman"/>
                <w:sz w:val="20"/>
                <w:szCs w:val="20"/>
                <w:lang w:val="en-US" w:eastAsia="hr-HR"/>
              </w:rPr>
              <w:t xml:space="preserve"> 5%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krijues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tregu</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vepron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cilësinë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tillë</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kusht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
          <w:p w14:paraId="39D183F6" w14:textId="77777777" w:rsidR="000E3F93" w:rsidRPr="000E3F93" w:rsidRDefault="000E3F93" w:rsidP="000E3F93">
            <w:pPr>
              <w:jc w:val="both"/>
              <w:rPr>
                <w:rFonts w:ascii="Times New Roman" w:hAnsi="Times New Roman"/>
                <w:sz w:val="20"/>
                <w:szCs w:val="20"/>
                <w:lang w:val="en-US" w:eastAsia="hr-HR"/>
              </w:rPr>
            </w:pPr>
          </w:p>
          <w:p w14:paraId="35C038B4"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a.</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licencuar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Autoriteti</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Autoriteti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kompetent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shtetit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anëtar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origjinës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kërkesave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legjislacionit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kryerjen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shërbimeve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aktiviteteve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investimit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direktivën</w:t>
            </w:r>
            <w:proofErr w:type="spellEnd"/>
            <w:r w:rsidRPr="000E3F93">
              <w:rPr>
                <w:rFonts w:ascii="Times New Roman" w:hAnsi="Times New Roman"/>
                <w:sz w:val="20"/>
                <w:szCs w:val="20"/>
                <w:lang w:val="en-US" w:eastAsia="hr-HR"/>
              </w:rPr>
              <w:t xml:space="preserve"> 2014/65/</w:t>
            </w:r>
            <w:proofErr w:type="gramStart"/>
            <w:r w:rsidRPr="000E3F93">
              <w:rPr>
                <w:rFonts w:ascii="Times New Roman" w:hAnsi="Times New Roman"/>
                <w:sz w:val="20"/>
                <w:szCs w:val="20"/>
                <w:lang w:val="en-US" w:eastAsia="hr-HR"/>
              </w:rPr>
              <w:t>BE;</w:t>
            </w:r>
            <w:proofErr w:type="gramEnd"/>
          </w:p>
          <w:p w14:paraId="70DA39CD" w14:textId="2A4C1E0B" w:rsidR="000566C9"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b.</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ndërhyjë</w:t>
            </w:r>
            <w:proofErr w:type="spellEnd"/>
            <w:r w:rsidRPr="000E3F93">
              <w:rPr>
                <w:rFonts w:ascii="Times New Roman" w:hAnsi="Times New Roman"/>
                <w:sz w:val="20"/>
                <w:szCs w:val="20"/>
                <w:lang w:val="en-US" w:eastAsia="hr-HR"/>
              </w:rPr>
              <w:t xml:space="preserve"> as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administrimin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fjalë</w:t>
            </w:r>
            <w:proofErr w:type="spellEnd"/>
            <w:r w:rsidRPr="000E3F93">
              <w:rPr>
                <w:rFonts w:ascii="Times New Roman" w:hAnsi="Times New Roman"/>
                <w:sz w:val="20"/>
                <w:szCs w:val="20"/>
                <w:lang w:val="en-US" w:eastAsia="hr-HR"/>
              </w:rPr>
              <w:t xml:space="preserve">, as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ndikim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emetues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blerjen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këtyre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mbështetur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çmimin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aksioneve</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E86F2C" w14:textId="31DAC09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FDD502" w14:textId="77777777" w:rsidR="000566C9" w:rsidRPr="00C32ECB" w:rsidRDefault="000566C9" w:rsidP="000566C9">
            <w:pPr>
              <w:jc w:val="both"/>
              <w:rPr>
                <w:rFonts w:ascii="Times New Roman" w:hAnsi="Times New Roman"/>
                <w:sz w:val="20"/>
                <w:szCs w:val="20"/>
                <w:lang w:val="en-US"/>
              </w:rPr>
            </w:pPr>
          </w:p>
        </w:tc>
      </w:tr>
      <w:tr w:rsidR="000566C9" w:rsidRPr="00C32ECB" w14:paraId="0224314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5A5DC4" w14:textId="77777777" w:rsidR="00F54BFB" w:rsidRPr="00F54BFB" w:rsidRDefault="00F54BFB" w:rsidP="00F54BFB">
            <w:pPr>
              <w:jc w:val="both"/>
              <w:rPr>
                <w:rFonts w:ascii="Times New Roman" w:hAnsi="Times New Roman"/>
                <w:sz w:val="20"/>
                <w:szCs w:val="20"/>
                <w:lang w:val="en-US"/>
              </w:rPr>
            </w:pPr>
            <w:r w:rsidRPr="00F54BFB">
              <w:rPr>
                <w:rFonts w:ascii="Times New Roman" w:hAnsi="Times New Roman"/>
                <w:sz w:val="20"/>
                <w:szCs w:val="20"/>
                <w:lang w:val="en-US"/>
              </w:rPr>
              <w:lastRenderedPageBreak/>
              <w:t xml:space="preserve">Neni 9 </w:t>
            </w:r>
          </w:p>
          <w:p w14:paraId="20072431" w14:textId="0311B3EB" w:rsidR="000566C9" w:rsidRPr="00C32ECB" w:rsidRDefault="00F54BFB" w:rsidP="00F54BFB">
            <w:pPr>
              <w:jc w:val="both"/>
              <w:rPr>
                <w:rFonts w:ascii="Times New Roman" w:hAnsi="Times New Roman"/>
                <w:sz w:val="20"/>
                <w:szCs w:val="20"/>
                <w:lang w:val="en-US"/>
              </w:rPr>
            </w:pPr>
            <w:r w:rsidRPr="00F54BFB">
              <w:rPr>
                <w:rFonts w:ascii="Times New Roman" w:hAnsi="Times New Roman"/>
                <w:sz w:val="20"/>
                <w:szCs w:val="20"/>
                <w:lang w:val="en-US"/>
              </w:rPr>
              <w:t xml:space="preserve">Pika </w:t>
            </w:r>
            <w:r>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D346FC" w14:textId="7FDAAC99" w:rsidR="00DE76C0" w:rsidRPr="00DE76C0" w:rsidRDefault="00DE76C0" w:rsidP="00DE76C0">
            <w:pPr>
              <w:jc w:val="both"/>
              <w:rPr>
                <w:rFonts w:ascii="Times New Roman" w:hAnsi="Times New Roman"/>
                <w:sz w:val="20"/>
                <w:szCs w:val="20"/>
                <w:lang w:val="en-US" w:eastAsia="hr-HR"/>
              </w:rPr>
            </w:pPr>
            <w:r w:rsidRPr="00DE76C0">
              <w:rPr>
                <w:rFonts w:ascii="Times New Roman" w:hAnsi="Times New Roman"/>
                <w:sz w:val="20"/>
                <w:szCs w:val="20"/>
                <w:lang w:val="en-US" w:eastAsia="hr-HR"/>
              </w:rPr>
              <w:t xml:space="preserve">6.Ky </w:t>
            </w:r>
            <w:proofErr w:type="spellStart"/>
            <w:r w:rsidRPr="00DE76C0">
              <w:rPr>
                <w:rFonts w:ascii="Times New Roman" w:hAnsi="Times New Roman"/>
                <w:sz w:val="20"/>
                <w:szCs w:val="20"/>
                <w:lang w:val="en-US" w:eastAsia="hr-HR"/>
              </w:rPr>
              <w:t>nen</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nuk</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zbatohet</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për</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drejtat</w:t>
            </w:r>
            <w:proofErr w:type="spellEnd"/>
            <w:r w:rsidRPr="00DE76C0">
              <w:rPr>
                <w:rFonts w:ascii="Times New Roman" w:hAnsi="Times New Roman"/>
                <w:sz w:val="20"/>
                <w:szCs w:val="20"/>
                <w:lang w:val="en-US" w:eastAsia="hr-HR"/>
              </w:rPr>
              <w:t xml:space="preserve"> e </w:t>
            </w:r>
            <w:proofErr w:type="spellStart"/>
            <w:r w:rsidRPr="00DE76C0">
              <w:rPr>
                <w:rFonts w:ascii="Times New Roman" w:hAnsi="Times New Roman"/>
                <w:sz w:val="20"/>
                <w:szCs w:val="20"/>
                <w:lang w:val="en-US" w:eastAsia="hr-HR"/>
              </w:rPr>
              <w:t>votës</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mbajtura</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portofolin</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tregtar</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siç</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përcaktohet</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nenin</w:t>
            </w:r>
            <w:proofErr w:type="spellEnd"/>
            <w:r w:rsidRPr="00DE76C0">
              <w:rPr>
                <w:rFonts w:ascii="Times New Roman" w:hAnsi="Times New Roman"/>
                <w:sz w:val="20"/>
                <w:szCs w:val="20"/>
                <w:lang w:val="en-US" w:eastAsia="hr-HR"/>
              </w:rPr>
              <w:t xml:space="preserve"> 11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Direktivës</w:t>
            </w:r>
            <w:proofErr w:type="spellEnd"/>
            <w:r w:rsidRPr="00DE76C0">
              <w:rPr>
                <w:rFonts w:ascii="Times New Roman" w:hAnsi="Times New Roman"/>
                <w:sz w:val="20"/>
                <w:szCs w:val="20"/>
                <w:lang w:val="en-US" w:eastAsia="hr-HR"/>
              </w:rPr>
              <w:t xml:space="preserve"> 2006/49/KE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Parlamentit</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Evropian</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dhe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Këshillit</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14 </w:t>
            </w:r>
            <w:proofErr w:type="spellStart"/>
            <w:r w:rsidRPr="00DE76C0">
              <w:rPr>
                <w:rFonts w:ascii="Times New Roman" w:hAnsi="Times New Roman"/>
                <w:sz w:val="20"/>
                <w:szCs w:val="20"/>
                <w:lang w:val="en-US" w:eastAsia="hr-HR"/>
              </w:rPr>
              <w:t>qershorit</w:t>
            </w:r>
            <w:proofErr w:type="spellEnd"/>
            <w:r w:rsidRPr="00DE76C0">
              <w:rPr>
                <w:rFonts w:ascii="Times New Roman" w:hAnsi="Times New Roman"/>
                <w:sz w:val="20"/>
                <w:szCs w:val="20"/>
                <w:lang w:val="en-US" w:eastAsia="hr-HR"/>
              </w:rPr>
              <w:t xml:space="preserve"> 2006 </w:t>
            </w:r>
            <w:proofErr w:type="spellStart"/>
            <w:r w:rsidRPr="00DE76C0">
              <w:rPr>
                <w:rFonts w:ascii="Times New Roman" w:hAnsi="Times New Roman"/>
                <w:sz w:val="20"/>
                <w:szCs w:val="20"/>
                <w:lang w:val="en-US" w:eastAsia="hr-HR"/>
              </w:rPr>
              <w:t>mbi</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mjaftueshmërinë</w:t>
            </w:r>
            <w:proofErr w:type="spellEnd"/>
            <w:r w:rsidRPr="00DE76C0">
              <w:rPr>
                <w:rFonts w:ascii="Times New Roman" w:hAnsi="Times New Roman"/>
                <w:sz w:val="20"/>
                <w:szCs w:val="20"/>
                <w:lang w:val="en-US" w:eastAsia="hr-HR"/>
              </w:rPr>
              <w:t xml:space="preserve"> e </w:t>
            </w:r>
            <w:proofErr w:type="spellStart"/>
            <w:r w:rsidRPr="00DE76C0">
              <w:rPr>
                <w:rFonts w:ascii="Times New Roman" w:hAnsi="Times New Roman"/>
                <w:sz w:val="20"/>
                <w:szCs w:val="20"/>
                <w:lang w:val="en-US" w:eastAsia="hr-HR"/>
              </w:rPr>
              <w:t>kapitalit</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firmave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investimit</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dhe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institucioneve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kreditit</w:t>
            </w:r>
            <w:proofErr w:type="spellEnd"/>
            <w:r w:rsidRPr="00DE76C0">
              <w:rPr>
                <w:rFonts w:ascii="Times New Roman" w:hAnsi="Times New Roman"/>
                <w:sz w:val="20"/>
                <w:szCs w:val="20"/>
                <w:lang w:val="en-US" w:eastAsia="hr-HR"/>
              </w:rPr>
              <w:t xml:space="preserve"> (1),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një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institucioni</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krediti</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ose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firme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investimi</w:t>
            </w:r>
            <w:proofErr w:type="spellEnd"/>
            <w:r w:rsidRPr="00DE76C0">
              <w:rPr>
                <w:rFonts w:ascii="Times New Roman" w:hAnsi="Times New Roman"/>
                <w:sz w:val="20"/>
                <w:szCs w:val="20"/>
                <w:lang w:val="en-US" w:eastAsia="hr-HR"/>
              </w:rPr>
              <w:t xml:space="preserve"> me </w:t>
            </w:r>
            <w:proofErr w:type="spellStart"/>
            <w:r w:rsidRPr="00DE76C0">
              <w:rPr>
                <w:rFonts w:ascii="Times New Roman" w:hAnsi="Times New Roman"/>
                <w:sz w:val="20"/>
                <w:szCs w:val="20"/>
                <w:lang w:val="en-US" w:eastAsia="hr-HR"/>
              </w:rPr>
              <w:t>kusht</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që</w:t>
            </w:r>
            <w:proofErr w:type="spellEnd"/>
            <w:r w:rsidRPr="00DE76C0">
              <w:rPr>
                <w:rFonts w:ascii="Times New Roman" w:hAnsi="Times New Roman"/>
                <w:sz w:val="20"/>
                <w:szCs w:val="20"/>
                <w:lang w:val="en-US" w:eastAsia="hr-HR"/>
              </w:rPr>
              <w:t>:</w:t>
            </w:r>
          </w:p>
          <w:p w14:paraId="1DA79F25" w14:textId="72192C86" w:rsidR="00DE76C0" w:rsidRPr="00DE76C0" w:rsidRDefault="00DE76C0" w:rsidP="00DE76C0">
            <w:pPr>
              <w:jc w:val="both"/>
              <w:rPr>
                <w:rFonts w:ascii="Times New Roman" w:hAnsi="Times New Roman"/>
                <w:sz w:val="20"/>
                <w:szCs w:val="20"/>
                <w:lang w:val="en-US" w:eastAsia="hr-HR"/>
              </w:rPr>
            </w:pPr>
            <w:r w:rsidRPr="00DE76C0">
              <w:rPr>
                <w:rFonts w:ascii="Times New Roman" w:hAnsi="Times New Roman"/>
                <w:sz w:val="20"/>
                <w:szCs w:val="20"/>
                <w:lang w:val="en-US" w:eastAsia="hr-HR"/>
              </w:rPr>
              <w:t>(a)</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drejtat</w:t>
            </w:r>
            <w:proofErr w:type="spellEnd"/>
            <w:r w:rsidRPr="00DE76C0">
              <w:rPr>
                <w:rFonts w:ascii="Times New Roman" w:hAnsi="Times New Roman"/>
                <w:sz w:val="20"/>
                <w:szCs w:val="20"/>
                <w:lang w:val="en-US" w:eastAsia="hr-HR"/>
              </w:rPr>
              <w:t xml:space="preserve"> e </w:t>
            </w:r>
            <w:proofErr w:type="spellStart"/>
            <w:r w:rsidRPr="00DE76C0">
              <w:rPr>
                <w:rFonts w:ascii="Times New Roman" w:hAnsi="Times New Roman"/>
                <w:sz w:val="20"/>
                <w:szCs w:val="20"/>
                <w:lang w:val="en-US" w:eastAsia="hr-HR"/>
              </w:rPr>
              <w:t>votës</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mbajtura</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portofolin</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tregtar</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nuk</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kalojnë</w:t>
            </w:r>
            <w:proofErr w:type="spellEnd"/>
            <w:r w:rsidRPr="00DE76C0">
              <w:rPr>
                <w:rFonts w:ascii="Times New Roman" w:hAnsi="Times New Roman"/>
                <w:sz w:val="20"/>
                <w:szCs w:val="20"/>
                <w:lang w:val="en-US" w:eastAsia="hr-HR"/>
              </w:rPr>
              <w:t xml:space="preserve"> 5%; </w:t>
            </w:r>
            <w:proofErr w:type="spellStart"/>
            <w:r w:rsidRPr="00DE76C0">
              <w:rPr>
                <w:rFonts w:ascii="Times New Roman" w:hAnsi="Times New Roman"/>
                <w:sz w:val="20"/>
                <w:szCs w:val="20"/>
                <w:lang w:val="en-US" w:eastAsia="hr-HR"/>
              </w:rPr>
              <w:t>dhe</w:t>
            </w:r>
            <w:proofErr w:type="spellEnd"/>
          </w:p>
          <w:p w14:paraId="74C7E940" w14:textId="031C5C9A" w:rsidR="00B169F5" w:rsidRPr="00C32ECB" w:rsidRDefault="00DE76C0" w:rsidP="00DE76C0">
            <w:pPr>
              <w:jc w:val="both"/>
              <w:rPr>
                <w:rFonts w:ascii="Times New Roman" w:hAnsi="Times New Roman"/>
                <w:sz w:val="20"/>
                <w:szCs w:val="20"/>
                <w:lang w:val="en-US" w:eastAsia="hr-HR"/>
              </w:rPr>
            </w:pPr>
            <w:r w:rsidRPr="00DE76C0">
              <w:rPr>
                <w:rFonts w:ascii="Times New Roman" w:hAnsi="Times New Roman"/>
                <w:sz w:val="20"/>
                <w:szCs w:val="20"/>
                <w:lang w:val="en-US" w:eastAsia="hr-HR"/>
              </w:rPr>
              <w:t>(b)</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drejtat</w:t>
            </w:r>
            <w:proofErr w:type="spellEnd"/>
            <w:r w:rsidRPr="00DE76C0">
              <w:rPr>
                <w:rFonts w:ascii="Times New Roman" w:hAnsi="Times New Roman"/>
                <w:sz w:val="20"/>
                <w:szCs w:val="20"/>
                <w:lang w:val="en-US" w:eastAsia="hr-HR"/>
              </w:rPr>
              <w:t xml:space="preserve"> e </w:t>
            </w:r>
            <w:proofErr w:type="spellStart"/>
            <w:r w:rsidRPr="00DE76C0">
              <w:rPr>
                <w:rFonts w:ascii="Times New Roman" w:hAnsi="Times New Roman"/>
                <w:sz w:val="20"/>
                <w:szCs w:val="20"/>
                <w:lang w:val="en-US" w:eastAsia="hr-HR"/>
              </w:rPr>
              <w:t>votës</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bashkangjitura</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aksioneve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mbajtura</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librin</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tregtar</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nuk</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ushtrohen</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ose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përdoren</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ndryshe</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për</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të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ndërhyrë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në</w:t>
            </w:r>
            <w:proofErr w:type="spellEnd"/>
            <w:r w:rsidRPr="00DE76C0">
              <w:rPr>
                <w:rFonts w:ascii="Times New Roman" w:hAnsi="Times New Roman"/>
                <w:sz w:val="20"/>
                <w:szCs w:val="20"/>
                <w:lang w:val="en-US" w:eastAsia="hr-HR"/>
              </w:rPr>
              <w:t xml:space="preserve"> </w:t>
            </w:r>
            <w:proofErr w:type="spellStart"/>
            <w:r w:rsidRPr="00DE76C0">
              <w:rPr>
                <w:rFonts w:ascii="Times New Roman" w:hAnsi="Times New Roman"/>
                <w:sz w:val="20"/>
                <w:szCs w:val="20"/>
                <w:lang w:val="en-US" w:eastAsia="hr-HR"/>
              </w:rPr>
              <w:t>menaxhimin</w:t>
            </w:r>
            <w:proofErr w:type="spellEnd"/>
            <w:r w:rsidRPr="00DE76C0">
              <w:rPr>
                <w:rFonts w:ascii="Times New Roman" w:hAnsi="Times New Roman"/>
                <w:sz w:val="20"/>
                <w:szCs w:val="20"/>
                <w:lang w:val="en-US" w:eastAsia="hr-HR"/>
              </w:rPr>
              <w:t xml:space="preserve"> e </w:t>
            </w:r>
            <w:proofErr w:type="spellStart"/>
            <w:r w:rsidRPr="00DE76C0">
              <w:rPr>
                <w:rFonts w:ascii="Times New Roman" w:hAnsi="Times New Roman"/>
                <w:sz w:val="20"/>
                <w:szCs w:val="20"/>
                <w:lang w:val="en-US" w:eastAsia="hr-HR"/>
              </w:rPr>
              <w:t>emetuesit</w:t>
            </w:r>
            <w:proofErr w:type="spellEnd"/>
            <w:r w:rsidRPr="00DE76C0">
              <w:rPr>
                <w:rFonts w:ascii="Times New Roman" w:hAnsi="Times New Roman"/>
                <w:sz w:val="20"/>
                <w:szCs w:val="20"/>
                <w:lang w:val="en-US" w:eastAsia="hr-HR"/>
              </w:rPr>
              <w:t>.</w:t>
            </w:r>
          </w:p>
          <w:p w14:paraId="4D04342E" w14:textId="61DF9D56"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52B46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2F6A04" w14:textId="65E01837"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40DEEE1D" w14:textId="518E3973"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3BB964"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Ky </w:t>
            </w:r>
            <w:proofErr w:type="spellStart"/>
            <w:r w:rsidRPr="000E3F93">
              <w:rPr>
                <w:rFonts w:ascii="Times New Roman" w:hAnsi="Times New Roman"/>
                <w:sz w:val="20"/>
                <w:szCs w:val="20"/>
                <w:lang w:val="en-US" w:eastAsia="hr-HR"/>
              </w:rPr>
              <w:t>nen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mbajtura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librin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tregtimit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institucioni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krediti</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shoqërie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komisionere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përkufizuar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legjislacionin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mjaftueshmërinë</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kapitalit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institucioneve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kreditit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komisionere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kusht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w:t>
            </w:r>
          </w:p>
          <w:p w14:paraId="61441B80"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a)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mbajtura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librin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tregtimit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tejkalojnë</w:t>
            </w:r>
            <w:proofErr w:type="spellEnd"/>
            <w:r w:rsidRPr="000E3F93">
              <w:rPr>
                <w:rFonts w:ascii="Times New Roman" w:hAnsi="Times New Roman"/>
                <w:sz w:val="20"/>
                <w:szCs w:val="20"/>
                <w:lang w:val="en-US" w:eastAsia="hr-HR"/>
              </w:rPr>
              <w:t xml:space="preserve"> 5 %; </w:t>
            </w:r>
            <w:proofErr w:type="spellStart"/>
            <w:r w:rsidRPr="000E3F93">
              <w:rPr>
                <w:rFonts w:ascii="Times New Roman" w:hAnsi="Times New Roman"/>
                <w:sz w:val="20"/>
                <w:szCs w:val="20"/>
                <w:lang w:val="en-US" w:eastAsia="hr-HR"/>
              </w:rPr>
              <w:t>dhe</w:t>
            </w:r>
            <w:proofErr w:type="spellEnd"/>
          </w:p>
          <w:p w14:paraId="4361B88F" w14:textId="0CDFE62E" w:rsidR="000566C9"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b)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lidhura</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mbajtura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librin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tregtimit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përdoren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ndërhyrë</w:t>
            </w:r>
            <w:proofErr w:type="spellEnd"/>
            <w:r w:rsidRPr="000E3F93">
              <w:rPr>
                <w:rFonts w:ascii="Times New Roman" w:hAnsi="Times New Roman"/>
                <w:sz w:val="20"/>
                <w:szCs w:val="20"/>
                <w:lang w:val="en-US" w:eastAsia="hr-HR"/>
              </w:rPr>
              <w:t>/</w:t>
            </w:r>
            <w:proofErr w:type="spellStart"/>
            <w:r w:rsidRPr="000E3F93">
              <w:rPr>
                <w:rFonts w:ascii="Times New Roman" w:hAnsi="Times New Roman"/>
                <w:sz w:val="20"/>
                <w:szCs w:val="20"/>
                <w:lang w:val="en-US" w:eastAsia="hr-HR"/>
              </w:rPr>
              <w:t>ndikuar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drejtimin</w:t>
            </w:r>
            <w:proofErr w:type="spellEnd"/>
            <w:r w:rsidRPr="000E3F93">
              <w:rPr>
                <w:rFonts w:ascii="Times New Roman" w:hAnsi="Times New Roman"/>
                <w:sz w:val="20"/>
                <w:szCs w:val="20"/>
                <w:lang w:val="en-US" w:eastAsia="hr-HR"/>
              </w:rPr>
              <w:t>/</w:t>
            </w:r>
            <w:proofErr w:type="spellStart"/>
            <w:r w:rsidRPr="000E3F93">
              <w:rPr>
                <w:rFonts w:ascii="Times New Roman" w:hAnsi="Times New Roman"/>
                <w:sz w:val="20"/>
                <w:szCs w:val="20"/>
                <w:lang w:val="en-US" w:eastAsia="hr-HR"/>
              </w:rPr>
              <w:t>menaxhimin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2209E" w14:textId="301BC1C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D9F8A1" w14:textId="77777777" w:rsidR="000566C9" w:rsidRPr="00C32ECB" w:rsidRDefault="000566C9" w:rsidP="000566C9">
            <w:pPr>
              <w:jc w:val="both"/>
              <w:rPr>
                <w:rFonts w:ascii="Times New Roman" w:hAnsi="Times New Roman"/>
                <w:sz w:val="20"/>
                <w:szCs w:val="20"/>
                <w:lang w:val="en-US"/>
              </w:rPr>
            </w:pPr>
          </w:p>
        </w:tc>
      </w:tr>
      <w:tr w:rsidR="000566C9" w:rsidRPr="00C32ECB" w14:paraId="22E2693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530527" w14:textId="77777777" w:rsidR="002C1750" w:rsidRPr="002C1750" w:rsidRDefault="002C1750" w:rsidP="002C1750">
            <w:pPr>
              <w:jc w:val="both"/>
              <w:rPr>
                <w:rFonts w:ascii="Times New Roman" w:hAnsi="Times New Roman"/>
                <w:sz w:val="20"/>
                <w:szCs w:val="20"/>
                <w:lang w:val="en-US"/>
              </w:rPr>
            </w:pPr>
            <w:r w:rsidRPr="002C1750">
              <w:rPr>
                <w:rFonts w:ascii="Times New Roman" w:hAnsi="Times New Roman"/>
                <w:sz w:val="20"/>
                <w:szCs w:val="20"/>
                <w:lang w:val="en-US"/>
              </w:rPr>
              <w:t xml:space="preserve">Neni 9 </w:t>
            </w:r>
          </w:p>
          <w:p w14:paraId="5378DC20" w14:textId="7AB10F22" w:rsidR="000566C9" w:rsidRPr="00C32ECB" w:rsidRDefault="002C1750" w:rsidP="002C1750">
            <w:pPr>
              <w:jc w:val="both"/>
              <w:rPr>
                <w:rFonts w:ascii="Times New Roman" w:hAnsi="Times New Roman"/>
                <w:sz w:val="20"/>
                <w:szCs w:val="20"/>
                <w:lang w:val="en-US"/>
              </w:rPr>
            </w:pPr>
            <w:r w:rsidRPr="002C1750">
              <w:rPr>
                <w:rFonts w:ascii="Times New Roman" w:hAnsi="Times New Roman"/>
                <w:sz w:val="20"/>
                <w:szCs w:val="20"/>
                <w:lang w:val="en-US"/>
              </w:rPr>
              <w:t>Pika 6</w:t>
            </w:r>
            <w:r>
              <w:rPr>
                <w:rFonts w:ascii="Times New Roman" w:hAnsi="Times New Roman"/>
                <w:sz w:val="20"/>
                <w:szCs w:val="20"/>
                <w:lang w:val="en-US"/>
              </w:rPr>
              <w:t xml:space="preserve"> (a)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A19F06" w14:textId="6C4ED859" w:rsidR="000566C9" w:rsidRPr="00C32ECB" w:rsidRDefault="002C1750" w:rsidP="000566C9">
            <w:pPr>
              <w:jc w:val="both"/>
              <w:rPr>
                <w:rFonts w:ascii="Times New Roman" w:hAnsi="Times New Roman"/>
                <w:sz w:val="20"/>
                <w:szCs w:val="20"/>
                <w:lang w:val="en-US" w:eastAsia="hr-HR"/>
              </w:rPr>
            </w:pPr>
            <w:r w:rsidRPr="002C1750">
              <w:rPr>
                <w:rFonts w:ascii="Times New Roman" w:hAnsi="Times New Roman"/>
                <w:sz w:val="20"/>
                <w:szCs w:val="20"/>
                <w:lang w:val="en-US" w:eastAsia="hr-HR"/>
              </w:rPr>
              <w:t xml:space="preserve">6a. Ky </w:t>
            </w:r>
            <w:proofErr w:type="spellStart"/>
            <w:r w:rsidRPr="002C1750">
              <w:rPr>
                <w:rFonts w:ascii="Times New Roman" w:hAnsi="Times New Roman"/>
                <w:sz w:val="20"/>
                <w:szCs w:val="20"/>
                <w:lang w:val="en-US" w:eastAsia="hr-HR"/>
              </w:rPr>
              <w:t>nen</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nuk</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zbatohet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drejtat</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votës</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lidhura</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aksionet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blera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qëllime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stabilizimi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përputhje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Rregulloren</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Komisionit</w:t>
            </w:r>
            <w:proofErr w:type="spellEnd"/>
            <w:r w:rsidRPr="002C1750">
              <w:rPr>
                <w:rFonts w:ascii="Times New Roman" w:hAnsi="Times New Roman"/>
                <w:sz w:val="20"/>
                <w:szCs w:val="20"/>
                <w:lang w:val="en-US" w:eastAsia="hr-HR"/>
              </w:rPr>
              <w:t xml:space="preserve"> (KE) nr. 2273/2003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22 </w:t>
            </w:r>
            <w:proofErr w:type="spellStart"/>
            <w:r w:rsidRPr="002C1750">
              <w:rPr>
                <w:rFonts w:ascii="Times New Roman" w:hAnsi="Times New Roman"/>
                <w:sz w:val="20"/>
                <w:szCs w:val="20"/>
                <w:lang w:val="en-US" w:eastAsia="hr-HR"/>
              </w:rPr>
              <w:t>dhjetorit</w:t>
            </w:r>
            <w:proofErr w:type="spellEnd"/>
            <w:r w:rsidRPr="002C1750">
              <w:rPr>
                <w:rFonts w:ascii="Times New Roman" w:hAnsi="Times New Roman"/>
                <w:sz w:val="20"/>
                <w:szCs w:val="20"/>
                <w:lang w:val="en-US" w:eastAsia="hr-HR"/>
              </w:rPr>
              <w:t xml:space="preserve"> 2003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zbatimin</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Direktivës</w:t>
            </w:r>
            <w:proofErr w:type="spellEnd"/>
            <w:r w:rsidRPr="002C1750">
              <w:rPr>
                <w:rFonts w:ascii="Times New Roman" w:hAnsi="Times New Roman"/>
                <w:sz w:val="20"/>
                <w:szCs w:val="20"/>
                <w:lang w:val="en-US" w:eastAsia="hr-HR"/>
              </w:rPr>
              <w:t xml:space="preserve"> 2003/6/KE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Parlamentit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Evropian</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Këshillit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lidhje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përjashtimet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programet</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riblerjes</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stabilizimin</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instrumenteve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financiare</w:t>
            </w:r>
            <w:proofErr w:type="spellEnd"/>
            <w:r w:rsidRPr="002C1750">
              <w:rPr>
                <w:rFonts w:ascii="Times New Roman" w:hAnsi="Times New Roman"/>
                <w:sz w:val="20"/>
                <w:szCs w:val="20"/>
                <w:lang w:val="en-US" w:eastAsia="hr-HR"/>
              </w:rPr>
              <w:t xml:space="preserve"> (2), me </w:t>
            </w:r>
            <w:proofErr w:type="spellStart"/>
            <w:r w:rsidRPr="002C1750">
              <w:rPr>
                <w:rFonts w:ascii="Times New Roman" w:hAnsi="Times New Roman"/>
                <w:sz w:val="20"/>
                <w:szCs w:val="20"/>
                <w:lang w:val="en-US" w:eastAsia="hr-HR"/>
              </w:rPr>
              <w:t>kusht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që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drejtat</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votës</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bashkangjitura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këtyre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aksioneve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mos</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ushtrohen</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ose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mos</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përdoren</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ndryshe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ndërhyrë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menaxhimin</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emetuesit</w:t>
            </w:r>
            <w:proofErr w:type="spellEnd"/>
            <w:r w:rsidRPr="002C1750">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5E9C7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CDFA09" w14:textId="6D881351"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3DA67C85" w14:textId="7F037DA2"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7</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03BFC7" w14:textId="6DEDD124"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 xml:space="preserve">. Ky </w:t>
            </w:r>
            <w:proofErr w:type="spellStart"/>
            <w:r w:rsidRPr="000E3F93">
              <w:rPr>
                <w:rFonts w:ascii="Times New Roman" w:hAnsi="Times New Roman"/>
                <w:sz w:val="20"/>
                <w:szCs w:val="20"/>
                <w:lang w:val="en-US" w:eastAsia="hr-HR"/>
              </w:rPr>
              <w:t>nen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nuk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lidhen</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blera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qëllime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stabilizimi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përputhje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kuadrin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rregullator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fuqi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lidhur</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përjashtimet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programet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riblerjes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stabilizimin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instrumenteve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financiare</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kusht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përkojnë</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këto</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mos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ushtrohen</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përdoren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ndërhyrë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E0F762" w14:textId="33E6472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27F2605" w14:textId="77777777" w:rsidR="000566C9" w:rsidRPr="00C32ECB" w:rsidRDefault="000566C9" w:rsidP="000566C9">
            <w:pPr>
              <w:jc w:val="both"/>
              <w:rPr>
                <w:rFonts w:ascii="Times New Roman" w:hAnsi="Times New Roman"/>
                <w:sz w:val="20"/>
                <w:szCs w:val="20"/>
                <w:lang w:val="en-US"/>
              </w:rPr>
            </w:pPr>
          </w:p>
        </w:tc>
      </w:tr>
      <w:tr w:rsidR="000566C9" w:rsidRPr="00C32ECB" w14:paraId="59944784"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AD3484" w14:textId="77777777" w:rsidR="002C1750" w:rsidRPr="002C1750" w:rsidRDefault="002C1750" w:rsidP="002C1750">
            <w:pPr>
              <w:jc w:val="both"/>
              <w:rPr>
                <w:rFonts w:ascii="Times New Roman" w:hAnsi="Times New Roman"/>
                <w:sz w:val="20"/>
                <w:szCs w:val="20"/>
                <w:lang w:val="en-US"/>
              </w:rPr>
            </w:pPr>
            <w:r w:rsidRPr="002C1750">
              <w:rPr>
                <w:rFonts w:ascii="Times New Roman" w:hAnsi="Times New Roman"/>
                <w:sz w:val="20"/>
                <w:szCs w:val="20"/>
                <w:lang w:val="en-US"/>
              </w:rPr>
              <w:lastRenderedPageBreak/>
              <w:t xml:space="preserve">Neni 9 </w:t>
            </w:r>
          </w:p>
          <w:p w14:paraId="46F04E94" w14:textId="42221DEB" w:rsidR="000566C9" w:rsidRPr="00C32ECB" w:rsidRDefault="002C1750" w:rsidP="002C1750">
            <w:pPr>
              <w:jc w:val="both"/>
              <w:rPr>
                <w:rFonts w:ascii="Times New Roman" w:hAnsi="Times New Roman"/>
                <w:sz w:val="20"/>
                <w:szCs w:val="20"/>
                <w:lang w:val="en-US"/>
              </w:rPr>
            </w:pPr>
            <w:r w:rsidRPr="002C1750">
              <w:rPr>
                <w:rFonts w:ascii="Times New Roman" w:hAnsi="Times New Roman"/>
                <w:sz w:val="20"/>
                <w:szCs w:val="20"/>
                <w:lang w:val="en-US"/>
              </w:rPr>
              <w:t>Pika 6 (</w:t>
            </w:r>
            <w:r>
              <w:rPr>
                <w:rFonts w:ascii="Times New Roman" w:hAnsi="Times New Roman"/>
                <w:sz w:val="20"/>
                <w:szCs w:val="20"/>
                <w:lang w:val="en-US"/>
              </w:rPr>
              <w:t>b</w:t>
            </w:r>
            <w:r w:rsidRPr="002C1750">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01C43A" w14:textId="73F62241" w:rsidR="002C1750" w:rsidRPr="002C1750" w:rsidRDefault="002C1750" w:rsidP="002C1750">
            <w:pPr>
              <w:jc w:val="both"/>
              <w:rPr>
                <w:rFonts w:ascii="Times New Roman" w:hAnsi="Times New Roman"/>
                <w:sz w:val="20"/>
                <w:szCs w:val="20"/>
                <w:lang w:val="en-US" w:eastAsia="hr-HR"/>
              </w:rPr>
            </w:pPr>
            <w:r w:rsidRPr="002C1750">
              <w:rPr>
                <w:rFonts w:ascii="Times New Roman" w:hAnsi="Times New Roman"/>
                <w:sz w:val="20"/>
                <w:szCs w:val="20"/>
                <w:lang w:val="en-US" w:eastAsia="hr-HR"/>
              </w:rPr>
              <w:t xml:space="preserve">6b. ESMA do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zhvillojë</w:t>
            </w:r>
            <w:proofErr w:type="spellEnd"/>
            <w:r w:rsidRPr="002C1750">
              <w:rPr>
                <w:rFonts w:ascii="Times New Roman" w:hAnsi="Times New Roman"/>
                <w:sz w:val="20"/>
                <w:szCs w:val="20"/>
                <w:lang w:val="en-US" w:eastAsia="hr-HR"/>
              </w:rPr>
              <w:t xml:space="preserve"> draft </w:t>
            </w:r>
            <w:proofErr w:type="spellStart"/>
            <w:r w:rsidRPr="002C1750">
              <w:rPr>
                <w:rFonts w:ascii="Times New Roman" w:hAnsi="Times New Roman"/>
                <w:sz w:val="20"/>
                <w:szCs w:val="20"/>
                <w:lang w:val="en-US" w:eastAsia="hr-HR"/>
              </w:rPr>
              <w:t>standarde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teknike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rregullatore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specifikoni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metodën</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llogaritjes</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pragut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prej</w:t>
            </w:r>
            <w:proofErr w:type="spellEnd"/>
            <w:r w:rsidRPr="002C1750">
              <w:rPr>
                <w:rFonts w:ascii="Times New Roman" w:hAnsi="Times New Roman"/>
                <w:sz w:val="20"/>
                <w:szCs w:val="20"/>
                <w:lang w:val="en-US" w:eastAsia="hr-HR"/>
              </w:rPr>
              <w:t xml:space="preserve"> 5%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përmendur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paragrafët</w:t>
            </w:r>
            <w:proofErr w:type="spellEnd"/>
            <w:r w:rsidRPr="002C1750">
              <w:rPr>
                <w:rFonts w:ascii="Times New Roman" w:hAnsi="Times New Roman"/>
                <w:sz w:val="20"/>
                <w:szCs w:val="20"/>
                <w:lang w:val="en-US" w:eastAsia="hr-HR"/>
              </w:rPr>
              <w:t xml:space="preserve"> 5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6, duke </w:t>
            </w:r>
            <w:proofErr w:type="spellStart"/>
            <w:r w:rsidRPr="002C1750">
              <w:rPr>
                <w:rFonts w:ascii="Times New Roman" w:hAnsi="Times New Roman"/>
                <w:sz w:val="20"/>
                <w:szCs w:val="20"/>
                <w:lang w:val="en-US" w:eastAsia="hr-HR"/>
              </w:rPr>
              <w:t>përfshirë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rastin</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një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grupi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kompanish</w:t>
            </w:r>
            <w:proofErr w:type="spellEnd"/>
            <w:r w:rsidRPr="002C1750">
              <w:rPr>
                <w:rFonts w:ascii="Times New Roman" w:hAnsi="Times New Roman"/>
                <w:sz w:val="20"/>
                <w:szCs w:val="20"/>
                <w:lang w:val="en-US" w:eastAsia="hr-HR"/>
              </w:rPr>
              <w:t xml:space="preserve">, duke </w:t>
            </w:r>
            <w:proofErr w:type="spellStart"/>
            <w:r w:rsidRPr="002C1750">
              <w:rPr>
                <w:rFonts w:ascii="Times New Roman" w:hAnsi="Times New Roman"/>
                <w:sz w:val="20"/>
                <w:szCs w:val="20"/>
                <w:lang w:val="en-US" w:eastAsia="hr-HR"/>
              </w:rPr>
              <w:t>marrë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parasysh</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nenin</w:t>
            </w:r>
            <w:proofErr w:type="spellEnd"/>
            <w:r w:rsidRPr="002C1750">
              <w:rPr>
                <w:rFonts w:ascii="Times New Roman" w:hAnsi="Times New Roman"/>
                <w:sz w:val="20"/>
                <w:szCs w:val="20"/>
                <w:lang w:val="en-US" w:eastAsia="hr-HR"/>
              </w:rPr>
              <w:t xml:space="preserve"> 12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ESMA </w:t>
            </w:r>
            <w:proofErr w:type="spellStart"/>
            <w:r w:rsidRPr="002C1750">
              <w:rPr>
                <w:rFonts w:ascii="Times New Roman" w:hAnsi="Times New Roman"/>
                <w:sz w:val="20"/>
                <w:szCs w:val="20"/>
                <w:lang w:val="en-US" w:eastAsia="hr-HR"/>
              </w:rPr>
              <w:t>duhet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t'ia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paraqesë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këto</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projekt-standarde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teknike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rregullatore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Komisionit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deri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më</w:t>
            </w:r>
            <w:proofErr w:type="spellEnd"/>
            <w:r w:rsidRPr="002C1750">
              <w:rPr>
                <w:rFonts w:ascii="Times New Roman" w:hAnsi="Times New Roman"/>
                <w:sz w:val="20"/>
                <w:szCs w:val="20"/>
                <w:lang w:val="en-US" w:eastAsia="hr-HR"/>
              </w:rPr>
              <w:t xml:space="preserve"> 27 </w:t>
            </w:r>
            <w:proofErr w:type="spellStart"/>
            <w:r w:rsidRPr="002C1750">
              <w:rPr>
                <w:rFonts w:ascii="Times New Roman" w:hAnsi="Times New Roman"/>
                <w:sz w:val="20"/>
                <w:szCs w:val="20"/>
                <w:lang w:val="en-US" w:eastAsia="hr-HR"/>
              </w:rPr>
              <w:t>nëntor</w:t>
            </w:r>
            <w:proofErr w:type="spellEnd"/>
            <w:r w:rsidRPr="002C1750">
              <w:rPr>
                <w:rFonts w:ascii="Times New Roman" w:hAnsi="Times New Roman"/>
                <w:sz w:val="20"/>
                <w:szCs w:val="20"/>
                <w:lang w:val="en-US" w:eastAsia="hr-HR"/>
              </w:rPr>
              <w:t xml:space="preserve"> 2014.</w:t>
            </w:r>
          </w:p>
          <w:p w14:paraId="7A0E7244" w14:textId="3DD1D10B" w:rsidR="00B169F5" w:rsidRPr="00C32ECB" w:rsidRDefault="002C1750" w:rsidP="002C1750">
            <w:pPr>
              <w:jc w:val="both"/>
              <w:rPr>
                <w:rFonts w:ascii="Times New Roman" w:hAnsi="Times New Roman"/>
                <w:sz w:val="20"/>
                <w:szCs w:val="20"/>
                <w:lang w:val="en-US" w:eastAsia="hr-HR"/>
              </w:rPr>
            </w:pPr>
            <w:proofErr w:type="spellStart"/>
            <w:r w:rsidRPr="002C1750">
              <w:rPr>
                <w:rFonts w:ascii="Times New Roman" w:hAnsi="Times New Roman"/>
                <w:sz w:val="20"/>
                <w:szCs w:val="20"/>
                <w:lang w:val="en-US" w:eastAsia="hr-HR"/>
              </w:rPr>
              <w:t>Komisionit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delegohet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fuqia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miratuar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standardet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teknike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rregullatore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përmendura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nënparagrafin</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parë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përputhje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nenet</w:t>
            </w:r>
            <w:proofErr w:type="spellEnd"/>
            <w:r w:rsidRPr="002C1750">
              <w:rPr>
                <w:rFonts w:ascii="Times New Roman" w:hAnsi="Times New Roman"/>
                <w:sz w:val="20"/>
                <w:szCs w:val="20"/>
                <w:lang w:val="en-US" w:eastAsia="hr-HR"/>
              </w:rPr>
              <w:t xml:space="preserve"> 10 </w:t>
            </w:r>
            <w:proofErr w:type="spellStart"/>
            <w:r w:rsidRPr="002C1750">
              <w:rPr>
                <w:rFonts w:ascii="Times New Roman" w:hAnsi="Times New Roman"/>
                <w:sz w:val="20"/>
                <w:szCs w:val="20"/>
                <w:lang w:val="en-US" w:eastAsia="hr-HR"/>
              </w:rPr>
              <w:t>deri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14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Rregullores</w:t>
            </w:r>
            <w:proofErr w:type="spellEnd"/>
            <w:r w:rsidRPr="002C1750">
              <w:rPr>
                <w:rFonts w:ascii="Times New Roman" w:hAnsi="Times New Roman"/>
                <w:sz w:val="20"/>
                <w:szCs w:val="20"/>
                <w:lang w:val="en-US" w:eastAsia="hr-HR"/>
              </w:rPr>
              <w:t xml:space="preserve"> (BE) nr. 1095/2010.</w:t>
            </w:r>
          </w:p>
          <w:p w14:paraId="0C034BA0" w14:textId="40163850"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78F404"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3F735B" w14:textId="4DE13C11" w:rsidR="003E377E" w:rsidRPr="003E377E" w:rsidRDefault="00555D4B" w:rsidP="003E377E">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12</w:t>
            </w:r>
          </w:p>
          <w:p w14:paraId="3C3634D1" w14:textId="0D9A7853" w:rsidR="000566C9" w:rsidRPr="00C32ECB" w:rsidRDefault="00555D4B" w:rsidP="003E377E">
            <w:pPr>
              <w:jc w:val="both"/>
              <w:rPr>
                <w:rFonts w:ascii="Times New Roman" w:hAnsi="Times New Roman"/>
                <w:sz w:val="20"/>
                <w:szCs w:val="20"/>
                <w:lang w:val="en-US"/>
              </w:rPr>
            </w:pP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94F70B" w14:textId="755945D0" w:rsidR="000566C9" w:rsidRPr="00C32ECB" w:rsidRDefault="000E3F93" w:rsidP="000566C9">
            <w:pPr>
              <w:jc w:val="both"/>
              <w:rPr>
                <w:rFonts w:ascii="Times New Roman" w:hAnsi="Times New Roman"/>
                <w:sz w:val="20"/>
                <w:szCs w:val="20"/>
                <w:lang w:val="en-US" w:eastAsia="hr-HR"/>
              </w:rPr>
            </w:pPr>
            <w:proofErr w:type="spellStart"/>
            <w:r w:rsidRPr="000E3F93">
              <w:rPr>
                <w:rFonts w:ascii="Times New Roman" w:hAnsi="Times New Roman"/>
                <w:sz w:val="20"/>
                <w:szCs w:val="20"/>
                <w:lang w:val="en-US" w:eastAsia="hr-HR"/>
              </w:rPr>
              <w:t>Autoriteti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nxjerr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transpozojnë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standardet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teknike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rregullatore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hartuara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ESMA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miratuara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Komisioni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Evropian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specifikimin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metodës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përllogaritjes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kufirit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prej</w:t>
            </w:r>
            <w:proofErr w:type="spellEnd"/>
            <w:r w:rsidRPr="000E3F93">
              <w:rPr>
                <w:rFonts w:ascii="Times New Roman" w:hAnsi="Times New Roman"/>
                <w:sz w:val="20"/>
                <w:szCs w:val="20"/>
                <w:lang w:val="en-US" w:eastAsia="hr-HR"/>
              </w:rPr>
              <w:t xml:space="preserve"> 5 %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përmendur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paragrafët</w:t>
            </w:r>
            <w:proofErr w:type="spellEnd"/>
            <w:r w:rsidRPr="000E3F93">
              <w:rPr>
                <w:rFonts w:ascii="Times New Roman" w:hAnsi="Times New Roman"/>
                <w:sz w:val="20"/>
                <w:szCs w:val="20"/>
                <w:lang w:val="en-US" w:eastAsia="hr-HR"/>
              </w:rPr>
              <w:t xml:space="preserve"> 7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8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w:t>
            </w:r>
            <w:proofErr w:type="spellEnd"/>
            <w:r w:rsidRPr="000E3F93">
              <w:rPr>
                <w:rFonts w:ascii="Times New Roman" w:hAnsi="Times New Roman"/>
                <w:sz w:val="20"/>
                <w:szCs w:val="20"/>
                <w:lang w:val="en-US" w:eastAsia="hr-HR"/>
              </w:rPr>
              <w:t xml:space="preserve">, duke </w:t>
            </w:r>
            <w:proofErr w:type="spellStart"/>
            <w:r w:rsidRPr="000E3F93">
              <w:rPr>
                <w:rFonts w:ascii="Times New Roman" w:hAnsi="Times New Roman"/>
                <w:sz w:val="20"/>
                <w:szCs w:val="20"/>
                <w:lang w:val="en-US" w:eastAsia="hr-HR"/>
              </w:rPr>
              <w:t>përfshirë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rastin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grupi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shoqërish</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duke </w:t>
            </w:r>
            <w:proofErr w:type="spellStart"/>
            <w:r w:rsidRPr="000E3F93">
              <w:rPr>
                <w:rFonts w:ascii="Times New Roman" w:hAnsi="Times New Roman"/>
                <w:sz w:val="20"/>
                <w:szCs w:val="20"/>
                <w:lang w:val="en-US" w:eastAsia="hr-HR"/>
              </w:rPr>
              <w:t>mbajtur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konsideratë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nenin</w:t>
            </w:r>
            <w:proofErr w:type="spellEnd"/>
            <w:r w:rsidRPr="000E3F93">
              <w:rPr>
                <w:rFonts w:ascii="Times New Roman" w:hAnsi="Times New Roman"/>
                <w:sz w:val="20"/>
                <w:szCs w:val="20"/>
                <w:lang w:val="en-US" w:eastAsia="hr-HR"/>
              </w:rPr>
              <w:t xml:space="preserve"> 15 </w:t>
            </w:r>
            <w:proofErr w:type="spellStart"/>
            <w:r w:rsidRPr="000E3F93">
              <w:rPr>
                <w:rFonts w:ascii="Times New Roman" w:hAnsi="Times New Roman"/>
                <w:sz w:val="20"/>
                <w:szCs w:val="20"/>
                <w:lang w:val="en-US" w:eastAsia="hr-HR"/>
              </w:rPr>
              <w:t>paragrafët</w:t>
            </w:r>
            <w:proofErr w:type="spellEnd"/>
            <w:r w:rsidRPr="000E3F93">
              <w:rPr>
                <w:rFonts w:ascii="Times New Roman" w:hAnsi="Times New Roman"/>
                <w:sz w:val="20"/>
                <w:szCs w:val="20"/>
                <w:lang w:val="en-US" w:eastAsia="hr-HR"/>
              </w:rPr>
              <w:t xml:space="preserve"> 4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5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Ligji</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D60E8E" w14:textId="2444D580"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F921D8" w14:textId="359A0961" w:rsidR="000566C9" w:rsidRPr="00C32ECB" w:rsidRDefault="00E90105" w:rsidP="000566C9">
            <w:pPr>
              <w:jc w:val="both"/>
              <w:rPr>
                <w:rFonts w:ascii="Times New Roman" w:hAnsi="Times New Roman"/>
                <w:sz w:val="20"/>
                <w:szCs w:val="20"/>
                <w:lang w:val="en-US"/>
              </w:rPr>
            </w:pPr>
            <w:r w:rsidRPr="00E90105">
              <w:rPr>
                <w:rFonts w:ascii="Times New Roman" w:hAnsi="Times New Roman"/>
                <w:sz w:val="20"/>
                <w:szCs w:val="20"/>
                <w:lang w:val="en-US"/>
              </w:rPr>
              <w:t xml:space="preserve">Neni 12 </w:t>
            </w:r>
            <w:proofErr w:type="spellStart"/>
            <w:r w:rsidRPr="00E90105">
              <w:rPr>
                <w:rFonts w:ascii="Times New Roman" w:hAnsi="Times New Roman"/>
                <w:sz w:val="20"/>
                <w:szCs w:val="20"/>
                <w:lang w:val="en-US"/>
              </w:rPr>
              <w:t>parashikon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duhet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nxjerrë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rregulla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transpozojnë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standardet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teknike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rregullatore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miratuara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Komisioni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Evropian</w:t>
            </w:r>
            <w:proofErr w:type="spellEnd"/>
            <w:r w:rsidRPr="00E90105">
              <w:rPr>
                <w:rFonts w:ascii="Times New Roman" w:hAnsi="Times New Roman"/>
                <w:sz w:val="20"/>
                <w:szCs w:val="20"/>
                <w:lang w:val="en-US"/>
              </w:rPr>
              <w:t xml:space="preserve">, duke </w:t>
            </w:r>
            <w:proofErr w:type="spellStart"/>
            <w:r w:rsidRPr="00E90105">
              <w:rPr>
                <w:rFonts w:ascii="Times New Roman" w:hAnsi="Times New Roman"/>
                <w:sz w:val="20"/>
                <w:szCs w:val="20"/>
                <w:lang w:val="en-US"/>
              </w:rPr>
              <w:t>marrë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parasysh</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nenin</w:t>
            </w:r>
            <w:proofErr w:type="spellEnd"/>
            <w:r w:rsidRPr="00E90105">
              <w:rPr>
                <w:rFonts w:ascii="Times New Roman" w:hAnsi="Times New Roman"/>
                <w:sz w:val="20"/>
                <w:szCs w:val="20"/>
                <w:lang w:val="en-US"/>
              </w:rPr>
              <w:t xml:space="preserve"> 15(4)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(5)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Ligjit. </w:t>
            </w:r>
            <w:proofErr w:type="spellStart"/>
            <w:r w:rsidRPr="00E90105">
              <w:rPr>
                <w:rFonts w:ascii="Times New Roman" w:hAnsi="Times New Roman"/>
                <w:sz w:val="20"/>
                <w:szCs w:val="20"/>
                <w:lang w:val="en-US"/>
              </w:rPr>
              <w:t>Mandati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nivel</w:t>
            </w:r>
            <w:proofErr w:type="spellEnd"/>
            <w:r w:rsidRPr="00E90105">
              <w:rPr>
                <w:rFonts w:ascii="Times New Roman" w:hAnsi="Times New Roman"/>
                <w:sz w:val="20"/>
                <w:szCs w:val="20"/>
                <w:lang w:val="en-US"/>
              </w:rPr>
              <w:t xml:space="preserve"> BE-je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dhënë</w:t>
            </w:r>
            <w:proofErr w:type="spellEnd"/>
            <w:r w:rsidRPr="00E90105">
              <w:rPr>
                <w:rFonts w:ascii="Times New Roman" w:hAnsi="Times New Roman"/>
                <w:sz w:val="20"/>
                <w:szCs w:val="20"/>
                <w:lang w:val="en-US"/>
              </w:rPr>
              <w:t xml:space="preserve"> ESMA-s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Komisionit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nuk</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transpozuar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pasi</w:t>
            </w:r>
            <w:proofErr w:type="spellEnd"/>
            <w:r w:rsidRPr="00E90105">
              <w:rPr>
                <w:rFonts w:ascii="Times New Roman" w:hAnsi="Times New Roman"/>
                <w:sz w:val="20"/>
                <w:szCs w:val="20"/>
                <w:lang w:val="en-US"/>
              </w:rPr>
              <w:t xml:space="preserve"> ai </w:t>
            </w:r>
            <w:proofErr w:type="spellStart"/>
            <w:r w:rsidRPr="00E90105">
              <w:rPr>
                <w:rFonts w:ascii="Times New Roman" w:hAnsi="Times New Roman"/>
                <w:sz w:val="20"/>
                <w:szCs w:val="20"/>
                <w:lang w:val="en-US"/>
              </w:rPr>
              <w:t>vepron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drejtpërdrejt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nivel</w:t>
            </w:r>
            <w:proofErr w:type="spellEnd"/>
            <w:r w:rsidRPr="00E90105">
              <w:rPr>
                <w:rFonts w:ascii="Times New Roman" w:hAnsi="Times New Roman"/>
                <w:sz w:val="20"/>
                <w:szCs w:val="20"/>
                <w:lang w:val="en-US"/>
              </w:rPr>
              <w:t xml:space="preserve"> BE-je. </w:t>
            </w:r>
            <w:proofErr w:type="spellStart"/>
            <w:r w:rsidRPr="00E90105">
              <w:rPr>
                <w:rFonts w:ascii="Times New Roman" w:hAnsi="Times New Roman"/>
                <w:sz w:val="20"/>
                <w:szCs w:val="20"/>
                <w:lang w:val="en-US"/>
              </w:rPr>
              <w:t>Megjithatë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projektligji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përcakton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bazën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nevojshme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ligjore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kombëtare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zbatimin</w:t>
            </w:r>
            <w:proofErr w:type="spellEnd"/>
            <w:r w:rsidRPr="00E90105">
              <w:rPr>
                <w:rFonts w:ascii="Times New Roman" w:hAnsi="Times New Roman"/>
                <w:sz w:val="20"/>
                <w:szCs w:val="20"/>
                <w:lang w:val="en-US"/>
              </w:rPr>
              <w:t xml:space="preserve"> e RTS-</w:t>
            </w:r>
            <w:proofErr w:type="spellStart"/>
            <w:r w:rsidRPr="00E90105">
              <w:rPr>
                <w:rFonts w:ascii="Times New Roman" w:hAnsi="Times New Roman"/>
                <w:sz w:val="20"/>
                <w:szCs w:val="20"/>
                <w:lang w:val="en-US"/>
              </w:rPr>
              <w:t>ve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pasi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ato</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miratohen</w:t>
            </w:r>
            <w:proofErr w:type="spellEnd"/>
            <w:r w:rsidRPr="00E90105">
              <w:rPr>
                <w:rFonts w:ascii="Times New Roman" w:hAnsi="Times New Roman"/>
                <w:sz w:val="20"/>
                <w:szCs w:val="20"/>
                <w:lang w:val="en-US"/>
              </w:rPr>
              <w:t>.</w:t>
            </w:r>
          </w:p>
        </w:tc>
      </w:tr>
      <w:tr w:rsidR="000566C9" w:rsidRPr="00C32ECB" w14:paraId="4742C36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9C1E35" w14:textId="77777777" w:rsidR="002C1750" w:rsidRPr="002C1750" w:rsidRDefault="002C1750" w:rsidP="002C1750">
            <w:pPr>
              <w:jc w:val="both"/>
              <w:rPr>
                <w:rFonts w:ascii="Times New Roman" w:hAnsi="Times New Roman"/>
                <w:sz w:val="20"/>
                <w:szCs w:val="20"/>
                <w:lang w:val="en-US"/>
              </w:rPr>
            </w:pPr>
            <w:r w:rsidRPr="002C1750">
              <w:rPr>
                <w:rFonts w:ascii="Times New Roman" w:hAnsi="Times New Roman"/>
                <w:sz w:val="20"/>
                <w:szCs w:val="20"/>
                <w:lang w:val="en-US"/>
              </w:rPr>
              <w:t xml:space="preserve">Neni 9 </w:t>
            </w:r>
          </w:p>
          <w:p w14:paraId="5F706A42" w14:textId="2DD72A81" w:rsidR="000566C9" w:rsidRPr="00C32ECB" w:rsidRDefault="002C1750" w:rsidP="002C1750">
            <w:pPr>
              <w:jc w:val="both"/>
              <w:rPr>
                <w:rFonts w:ascii="Times New Roman" w:hAnsi="Times New Roman"/>
                <w:sz w:val="20"/>
                <w:szCs w:val="20"/>
                <w:lang w:val="en-US"/>
              </w:rPr>
            </w:pPr>
            <w:r w:rsidRPr="002C1750">
              <w:rPr>
                <w:rFonts w:ascii="Times New Roman" w:hAnsi="Times New Roman"/>
                <w:sz w:val="20"/>
                <w:szCs w:val="20"/>
                <w:lang w:val="en-US"/>
              </w:rPr>
              <w:t xml:space="preserve">Pika </w:t>
            </w:r>
            <w:r>
              <w:rPr>
                <w:rFonts w:ascii="Times New Roman" w:hAnsi="Times New Roman"/>
                <w:sz w:val="20"/>
                <w:szCs w:val="20"/>
                <w:lang w:val="en-US"/>
              </w:rPr>
              <w:t>7</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73D4450" w14:textId="166151A0" w:rsidR="002C1750" w:rsidRPr="002C1750" w:rsidRDefault="002C1750" w:rsidP="002C1750">
            <w:pPr>
              <w:jc w:val="both"/>
              <w:rPr>
                <w:rFonts w:ascii="Times New Roman" w:hAnsi="Times New Roman"/>
                <w:sz w:val="20"/>
                <w:szCs w:val="20"/>
                <w:lang w:val="en-US" w:eastAsia="hr-HR"/>
              </w:rPr>
            </w:pPr>
            <w:r w:rsidRPr="002C1750">
              <w:rPr>
                <w:rFonts w:ascii="Times New Roman" w:hAnsi="Times New Roman"/>
                <w:sz w:val="20"/>
                <w:szCs w:val="20"/>
                <w:lang w:val="en-US" w:eastAsia="hr-HR"/>
              </w:rPr>
              <w:t xml:space="preserve">7.Komisioni </w:t>
            </w:r>
            <w:proofErr w:type="spellStart"/>
            <w:r w:rsidRPr="002C1750">
              <w:rPr>
                <w:rFonts w:ascii="Times New Roman" w:hAnsi="Times New Roman"/>
                <w:sz w:val="20"/>
                <w:szCs w:val="20"/>
                <w:lang w:val="en-US" w:eastAsia="hr-HR"/>
              </w:rPr>
              <w:t>miraton</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anë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akteve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deleguara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përputhje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nenin</w:t>
            </w:r>
            <w:proofErr w:type="spellEnd"/>
            <w:r w:rsidRPr="002C1750">
              <w:rPr>
                <w:rFonts w:ascii="Times New Roman" w:hAnsi="Times New Roman"/>
                <w:sz w:val="20"/>
                <w:szCs w:val="20"/>
                <w:lang w:val="en-US" w:eastAsia="hr-HR"/>
              </w:rPr>
              <w:t xml:space="preserve"> 27(2a), (2b)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(2c),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përputhje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kushtet</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neneve</w:t>
            </w:r>
            <w:proofErr w:type="spellEnd"/>
            <w:r w:rsidRPr="002C1750">
              <w:rPr>
                <w:rFonts w:ascii="Times New Roman" w:hAnsi="Times New Roman"/>
                <w:sz w:val="20"/>
                <w:szCs w:val="20"/>
                <w:lang w:val="en-US" w:eastAsia="hr-HR"/>
              </w:rPr>
              <w:t xml:space="preserve"> 27a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27b, masa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marrë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konsideratë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zhvillimet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teknike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tregjet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financiare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specifikuar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kërkesat</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përcaktuara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paragrafët</w:t>
            </w:r>
            <w:proofErr w:type="spellEnd"/>
            <w:r w:rsidRPr="002C1750">
              <w:rPr>
                <w:rFonts w:ascii="Times New Roman" w:hAnsi="Times New Roman"/>
                <w:sz w:val="20"/>
                <w:szCs w:val="20"/>
                <w:lang w:val="en-US" w:eastAsia="hr-HR"/>
              </w:rPr>
              <w:t xml:space="preserve"> 2, 4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5.</w:t>
            </w:r>
          </w:p>
          <w:p w14:paraId="2472722D" w14:textId="77777777" w:rsidR="002C1750" w:rsidRPr="002C1750" w:rsidRDefault="002C1750" w:rsidP="002C1750">
            <w:pPr>
              <w:jc w:val="both"/>
              <w:rPr>
                <w:rFonts w:ascii="Times New Roman" w:hAnsi="Times New Roman"/>
                <w:sz w:val="20"/>
                <w:szCs w:val="20"/>
                <w:lang w:val="en-US" w:eastAsia="hr-HR"/>
              </w:rPr>
            </w:pPr>
            <w:proofErr w:type="spellStart"/>
            <w:r w:rsidRPr="002C1750">
              <w:rPr>
                <w:rFonts w:ascii="Times New Roman" w:hAnsi="Times New Roman"/>
                <w:sz w:val="20"/>
                <w:szCs w:val="20"/>
                <w:lang w:val="en-US" w:eastAsia="hr-HR"/>
              </w:rPr>
              <w:t>Komisioni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përcakton</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anë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akteve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deleguara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përputhje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nenin</w:t>
            </w:r>
            <w:proofErr w:type="spellEnd"/>
            <w:r w:rsidRPr="002C1750">
              <w:rPr>
                <w:rFonts w:ascii="Times New Roman" w:hAnsi="Times New Roman"/>
                <w:sz w:val="20"/>
                <w:szCs w:val="20"/>
                <w:lang w:val="en-US" w:eastAsia="hr-HR"/>
              </w:rPr>
              <w:t xml:space="preserve"> 27(2a), (2b)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(2c),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përputhje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kushtet</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neneve</w:t>
            </w:r>
            <w:proofErr w:type="spellEnd"/>
            <w:r w:rsidRPr="002C1750">
              <w:rPr>
                <w:rFonts w:ascii="Times New Roman" w:hAnsi="Times New Roman"/>
                <w:sz w:val="20"/>
                <w:szCs w:val="20"/>
                <w:lang w:val="en-US" w:eastAsia="hr-HR"/>
              </w:rPr>
              <w:t xml:space="preserve"> 27a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27b, </w:t>
            </w:r>
            <w:proofErr w:type="spellStart"/>
            <w:r w:rsidRPr="002C1750">
              <w:rPr>
                <w:rFonts w:ascii="Times New Roman" w:hAnsi="Times New Roman"/>
                <w:sz w:val="20"/>
                <w:szCs w:val="20"/>
                <w:lang w:val="en-US" w:eastAsia="hr-HR"/>
              </w:rPr>
              <w:t>kohëzgjatjen</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maksimale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ciklit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shkurtër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shlyerjes</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përmendur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paragrafin</w:t>
            </w:r>
            <w:proofErr w:type="spellEnd"/>
            <w:r w:rsidRPr="002C1750">
              <w:rPr>
                <w:rFonts w:ascii="Times New Roman" w:hAnsi="Times New Roman"/>
                <w:sz w:val="20"/>
                <w:szCs w:val="20"/>
                <w:lang w:val="en-US" w:eastAsia="hr-HR"/>
              </w:rPr>
              <w:t xml:space="preserve"> 4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këtij</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neni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dhe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mekanizmat</w:t>
            </w:r>
            <w:proofErr w:type="spellEnd"/>
            <w:r w:rsidRPr="002C1750">
              <w:rPr>
                <w:rFonts w:ascii="Times New Roman" w:hAnsi="Times New Roman"/>
                <w:sz w:val="20"/>
                <w:szCs w:val="20"/>
                <w:lang w:val="en-US" w:eastAsia="hr-HR"/>
              </w:rPr>
              <w:t xml:space="preserve"> e </w:t>
            </w:r>
            <w:proofErr w:type="spellStart"/>
            <w:r w:rsidRPr="002C1750">
              <w:rPr>
                <w:rFonts w:ascii="Times New Roman" w:hAnsi="Times New Roman"/>
                <w:sz w:val="20"/>
                <w:szCs w:val="20"/>
                <w:lang w:val="en-US" w:eastAsia="hr-HR"/>
              </w:rPr>
              <w:t>duhur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kontrollit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nga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autoriteti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kompetent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Shtetit</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Anëtar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origjinës</w:t>
            </w:r>
            <w:proofErr w:type="spellEnd"/>
            <w:r w:rsidRPr="002C1750">
              <w:rPr>
                <w:rFonts w:ascii="Times New Roman" w:hAnsi="Times New Roman"/>
                <w:sz w:val="20"/>
                <w:szCs w:val="20"/>
                <w:lang w:val="en-US" w:eastAsia="hr-HR"/>
              </w:rPr>
              <w:t>.</w:t>
            </w:r>
          </w:p>
          <w:p w14:paraId="7398CAD1" w14:textId="2859C182" w:rsidR="00B169F5" w:rsidRPr="00C32ECB" w:rsidRDefault="002C1750" w:rsidP="002C1750">
            <w:pPr>
              <w:jc w:val="both"/>
              <w:rPr>
                <w:rFonts w:ascii="Times New Roman" w:hAnsi="Times New Roman"/>
                <w:sz w:val="20"/>
                <w:szCs w:val="20"/>
                <w:lang w:val="en-US" w:eastAsia="hr-HR"/>
              </w:rPr>
            </w:pPr>
            <w:proofErr w:type="spellStart"/>
            <w:r>
              <w:rPr>
                <w:rFonts w:ascii="Times New Roman" w:hAnsi="Times New Roman"/>
                <w:sz w:val="20"/>
                <w:szCs w:val="20"/>
                <w:lang w:val="en-US" w:eastAsia="hr-HR"/>
              </w:rPr>
              <w:t>P</w:t>
            </w:r>
            <w:r w:rsidRPr="002C1750">
              <w:rPr>
                <w:rFonts w:ascii="Times New Roman" w:hAnsi="Times New Roman"/>
                <w:sz w:val="20"/>
                <w:szCs w:val="20"/>
                <w:lang w:val="en-US" w:eastAsia="hr-HR"/>
              </w:rPr>
              <w:t>ërveç</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kësaj</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Komisioni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mund</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hartojë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një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listë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ngjarjeve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përmendura</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paragrafin</w:t>
            </w:r>
            <w:proofErr w:type="spellEnd"/>
            <w:r w:rsidRPr="002C1750">
              <w:rPr>
                <w:rFonts w:ascii="Times New Roman" w:hAnsi="Times New Roman"/>
                <w:sz w:val="20"/>
                <w:szCs w:val="20"/>
                <w:lang w:val="en-US" w:eastAsia="hr-HR"/>
              </w:rPr>
              <w:t xml:space="preserve"> 2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këtij</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neni</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përputhje</w:t>
            </w:r>
            <w:proofErr w:type="spellEnd"/>
            <w:r w:rsidRPr="002C1750">
              <w:rPr>
                <w:rFonts w:ascii="Times New Roman" w:hAnsi="Times New Roman"/>
                <w:sz w:val="20"/>
                <w:szCs w:val="20"/>
                <w:lang w:val="en-US" w:eastAsia="hr-HR"/>
              </w:rPr>
              <w:t xml:space="preserve"> me </w:t>
            </w:r>
            <w:proofErr w:type="spellStart"/>
            <w:r w:rsidRPr="002C1750">
              <w:rPr>
                <w:rFonts w:ascii="Times New Roman" w:hAnsi="Times New Roman"/>
                <w:sz w:val="20"/>
                <w:szCs w:val="20"/>
                <w:lang w:val="en-US" w:eastAsia="hr-HR"/>
              </w:rPr>
              <w:t>procedurën</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rregullatore</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të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përmendur</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në</w:t>
            </w:r>
            <w:proofErr w:type="spellEnd"/>
            <w:r w:rsidRPr="002C1750">
              <w:rPr>
                <w:rFonts w:ascii="Times New Roman" w:hAnsi="Times New Roman"/>
                <w:sz w:val="20"/>
                <w:szCs w:val="20"/>
                <w:lang w:val="en-US" w:eastAsia="hr-HR"/>
              </w:rPr>
              <w:t xml:space="preserve"> </w:t>
            </w:r>
            <w:proofErr w:type="spellStart"/>
            <w:r w:rsidRPr="002C1750">
              <w:rPr>
                <w:rFonts w:ascii="Times New Roman" w:hAnsi="Times New Roman"/>
                <w:sz w:val="20"/>
                <w:szCs w:val="20"/>
                <w:lang w:val="en-US" w:eastAsia="hr-HR"/>
              </w:rPr>
              <w:t>nenin</w:t>
            </w:r>
            <w:proofErr w:type="spellEnd"/>
            <w:r w:rsidRPr="002C1750">
              <w:rPr>
                <w:rFonts w:ascii="Times New Roman" w:hAnsi="Times New Roman"/>
                <w:sz w:val="20"/>
                <w:szCs w:val="20"/>
                <w:lang w:val="en-US" w:eastAsia="hr-HR"/>
              </w:rPr>
              <w:t xml:space="preserve"> 27(2).</w:t>
            </w:r>
          </w:p>
          <w:p w14:paraId="76A955B1" w14:textId="2B378B0B"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4960D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14BD31" w14:textId="568D87D8" w:rsidR="000566C9" w:rsidRPr="00C32ECB" w:rsidRDefault="003E377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AAFDA3" w14:textId="4CA4560E" w:rsidR="000566C9" w:rsidRPr="00C32ECB" w:rsidRDefault="000E3F93"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D0FB00"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8E43B6" w14:textId="77777777" w:rsidR="000566C9" w:rsidRDefault="000566C9" w:rsidP="000566C9">
            <w:pPr>
              <w:jc w:val="both"/>
              <w:rPr>
                <w:rFonts w:ascii="Times New Roman" w:hAnsi="Times New Roman"/>
                <w:sz w:val="20"/>
                <w:szCs w:val="20"/>
                <w:lang w:val="en-US"/>
              </w:rPr>
            </w:pPr>
          </w:p>
          <w:p w14:paraId="09E9F6EC" w14:textId="77777777" w:rsidR="00E90105" w:rsidRDefault="00E90105" w:rsidP="00E90105">
            <w:pPr>
              <w:rPr>
                <w:rFonts w:ascii="Times New Roman" w:hAnsi="Times New Roman"/>
                <w:sz w:val="20"/>
                <w:szCs w:val="20"/>
                <w:lang w:val="en-US"/>
              </w:rPr>
            </w:pPr>
          </w:p>
          <w:p w14:paraId="2892EBC1" w14:textId="77777777" w:rsidR="00E90105" w:rsidRPr="00E90105" w:rsidRDefault="00E90105" w:rsidP="000817FE">
            <w:pPr>
              <w:rPr>
                <w:rFonts w:ascii="Times New Roman" w:hAnsi="Times New Roman"/>
                <w:sz w:val="20"/>
                <w:szCs w:val="20"/>
                <w:lang w:val="en-US"/>
              </w:rPr>
            </w:pPr>
            <w:r w:rsidRPr="00E90105">
              <w:rPr>
                <w:rFonts w:ascii="Times New Roman" w:hAnsi="Times New Roman"/>
                <w:sz w:val="20"/>
                <w:szCs w:val="20"/>
                <w:lang w:val="en-US"/>
              </w:rPr>
              <w:t xml:space="preserve">Nuk </w:t>
            </w:r>
            <w:proofErr w:type="spellStart"/>
            <w:r w:rsidRPr="00E90105">
              <w:rPr>
                <w:rFonts w:ascii="Times New Roman" w:hAnsi="Times New Roman"/>
                <w:sz w:val="20"/>
                <w:szCs w:val="20"/>
                <w:lang w:val="en-US"/>
              </w:rPr>
              <w:t>zbatohet</w:t>
            </w:r>
            <w:proofErr w:type="spellEnd"/>
          </w:p>
          <w:p w14:paraId="0F3A3653" w14:textId="77290109" w:rsidR="00E90105" w:rsidRPr="00E90105" w:rsidRDefault="00E90105" w:rsidP="00E90105">
            <w:pPr>
              <w:ind w:firstLine="720"/>
              <w:rPr>
                <w:rFonts w:ascii="Times New Roman" w:hAnsi="Times New Roman"/>
                <w:sz w:val="20"/>
                <w:szCs w:val="20"/>
                <w:lang w:val="en-US"/>
              </w:rPr>
            </w:pPr>
            <w:r w:rsidRPr="00E90105">
              <w:rPr>
                <w:rFonts w:ascii="Times New Roman" w:hAnsi="Times New Roman"/>
                <w:sz w:val="20"/>
                <w:szCs w:val="20"/>
                <w:lang w:val="en-US"/>
              </w:rPr>
              <w:t xml:space="preserve">Neni 9(7) </w:t>
            </w:r>
            <w:proofErr w:type="spellStart"/>
            <w:r w:rsidRPr="00E90105">
              <w:rPr>
                <w:rFonts w:ascii="Times New Roman" w:hAnsi="Times New Roman"/>
                <w:sz w:val="20"/>
                <w:szCs w:val="20"/>
                <w:lang w:val="en-US"/>
              </w:rPr>
              <w:t>është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një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dispozitë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nivel</w:t>
            </w:r>
            <w:proofErr w:type="spellEnd"/>
            <w:r w:rsidRPr="00E90105">
              <w:rPr>
                <w:rFonts w:ascii="Times New Roman" w:hAnsi="Times New Roman"/>
                <w:sz w:val="20"/>
                <w:szCs w:val="20"/>
                <w:lang w:val="en-US"/>
              </w:rPr>
              <w:t xml:space="preserve"> BE-je </w:t>
            </w:r>
            <w:proofErr w:type="spellStart"/>
            <w:r w:rsidRPr="00E90105">
              <w:rPr>
                <w:rFonts w:ascii="Times New Roman" w:hAnsi="Times New Roman"/>
                <w:sz w:val="20"/>
                <w:szCs w:val="20"/>
                <w:lang w:val="en-US"/>
              </w:rPr>
              <w:t>drejtuar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Komisionit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Efektet</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saj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pasqyrohen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përcaktimin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ciklit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maksimal</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shkurtër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shlyerjes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ditë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tregtimi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Nenin 12,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(ii) </w:t>
            </w:r>
            <w:proofErr w:type="spellStart"/>
            <w:r w:rsidRPr="00E90105">
              <w:rPr>
                <w:rFonts w:ascii="Times New Roman" w:hAnsi="Times New Roman"/>
                <w:sz w:val="20"/>
                <w:szCs w:val="20"/>
                <w:lang w:val="en-US"/>
              </w:rPr>
              <w:t>referencën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paragrafin</w:t>
            </w:r>
            <w:proofErr w:type="spellEnd"/>
            <w:r w:rsidRPr="00E90105">
              <w:rPr>
                <w:rFonts w:ascii="Times New Roman" w:hAnsi="Times New Roman"/>
                <w:sz w:val="20"/>
                <w:szCs w:val="20"/>
                <w:lang w:val="en-US"/>
              </w:rPr>
              <w:t xml:space="preserve"> 8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Nenit 12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lëshon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rregulla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transpozojnë</w:t>
            </w:r>
            <w:proofErr w:type="spellEnd"/>
            <w:r w:rsidRPr="00E90105">
              <w:rPr>
                <w:rFonts w:ascii="Times New Roman" w:hAnsi="Times New Roman"/>
                <w:sz w:val="20"/>
                <w:szCs w:val="20"/>
                <w:lang w:val="en-US"/>
              </w:rPr>
              <w:t xml:space="preserve"> RTS-</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aktet</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deleguara</w:t>
            </w:r>
            <w:proofErr w:type="spellEnd"/>
            <w:r w:rsidRPr="00E90105">
              <w:rPr>
                <w:rFonts w:ascii="Times New Roman" w:hAnsi="Times New Roman"/>
                <w:sz w:val="20"/>
                <w:szCs w:val="20"/>
                <w:lang w:val="en-US"/>
              </w:rPr>
              <w:t>.</w:t>
            </w:r>
          </w:p>
        </w:tc>
      </w:tr>
      <w:tr w:rsidR="000566C9" w:rsidRPr="00C32ECB" w14:paraId="4428C36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14EDD4" w14:textId="095300F5" w:rsidR="000566C9" w:rsidRPr="00C32ECB" w:rsidRDefault="002C1750" w:rsidP="000566C9">
            <w:pPr>
              <w:jc w:val="both"/>
              <w:rPr>
                <w:rFonts w:ascii="Times New Roman" w:hAnsi="Times New Roman"/>
                <w:sz w:val="20"/>
                <w:szCs w:val="20"/>
                <w:lang w:val="en-US"/>
              </w:rPr>
            </w:pPr>
            <w:r w:rsidRPr="002C1750">
              <w:rPr>
                <w:rFonts w:ascii="Times New Roman" w:hAnsi="Times New Roman"/>
                <w:sz w:val="20"/>
                <w:szCs w:val="20"/>
                <w:lang w:val="en-US"/>
              </w:rPr>
              <w:lastRenderedPageBreak/>
              <w:t xml:space="preserve">Neni </w:t>
            </w:r>
            <w:r>
              <w:rPr>
                <w:rFonts w:ascii="Times New Roman" w:hAnsi="Times New Roman"/>
                <w:sz w:val="20"/>
                <w:szCs w:val="20"/>
                <w:lang w:val="en-US"/>
              </w:rPr>
              <w:t>10</w:t>
            </w:r>
            <w:r w:rsidR="00A52DDC">
              <w:rPr>
                <w:rFonts w:ascii="Times New Roman" w:hAnsi="Times New Roman"/>
                <w:sz w:val="20"/>
                <w:szCs w:val="20"/>
                <w:lang w:val="en-US"/>
              </w:rPr>
              <w:t xml:space="preserve"> (a)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22A8CC" w14:textId="61D6B7A7" w:rsidR="00A52DDC" w:rsidRPr="00A52DDC" w:rsidRDefault="00A52DDC" w:rsidP="00A52DDC">
            <w:pPr>
              <w:jc w:val="both"/>
              <w:rPr>
                <w:rFonts w:ascii="Times New Roman" w:hAnsi="Times New Roman"/>
                <w:sz w:val="20"/>
                <w:szCs w:val="20"/>
                <w:lang w:val="en-US" w:eastAsia="hr-HR"/>
              </w:rPr>
            </w:pPr>
            <w:proofErr w:type="spellStart"/>
            <w:r w:rsidRPr="00A52DDC">
              <w:rPr>
                <w:rFonts w:ascii="Times New Roman" w:hAnsi="Times New Roman"/>
                <w:sz w:val="20"/>
                <w:szCs w:val="20"/>
                <w:lang w:val="en-US" w:eastAsia="hr-HR"/>
              </w:rPr>
              <w:t>Blerja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shitja</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pjesëve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kryesore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drejtave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votës</w:t>
            </w:r>
            <w:proofErr w:type="spellEnd"/>
          </w:p>
          <w:p w14:paraId="14AA55E6" w14:textId="50587FAF" w:rsidR="00A52DDC" w:rsidRPr="00A52DDC" w:rsidRDefault="00A52DDC" w:rsidP="00A52DDC">
            <w:pPr>
              <w:jc w:val="both"/>
              <w:rPr>
                <w:rFonts w:ascii="Times New Roman" w:hAnsi="Times New Roman"/>
                <w:sz w:val="20"/>
                <w:szCs w:val="20"/>
                <w:lang w:val="en-US" w:eastAsia="hr-HR"/>
              </w:rPr>
            </w:pPr>
            <w:proofErr w:type="spellStart"/>
            <w:r w:rsidRPr="00A52DDC">
              <w:rPr>
                <w:rFonts w:ascii="Times New Roman" w:hAnsi="Times New Roman"/>
                <w:sz w:val="20"/>
                <w:szCs w:val="20"/>
                <w:lang w:val="en-US" w:eastAsia="hr-HR"/>
              </w:rPr>
              <w:t>Kërkesat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për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njoftim</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përcaktuara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paragrafët</w:t>
            </w:r>
            <w:proofErr w:type="spellEnd"/>
            <w:r w:rsidRPr="00A52DDC">
              <w:rPr>
                <w:rFonts w:ascii="Times New Roman" w:hAnsi="Times New Roman"/>
                <w:sz w:val="20"/>
                <w:szCs w:val="20"/>
                <w:lang w:val="en-US" w:eastAsia="hr-HR"/>
              </w:rPr>
              <w:t xml:space="preserve"> 1 </w:t>
            </w:r>
            <w:proofErr w:type="spellStart"/>
            <w:r w:rsidRPr="00A52DDC">
              <w:rPr>
                <w:rFonts w:ascii="Times New Roman" w:hAnsi="Times New Roman"/>
                <w:sz w:val="20"/>
                <w:szCs w:val="20"/>
                <w:lang w:val="en-US" w:eastAsia="hr-HR"/>
              </w:rPr>
              <w:t>dhe</w:t>
            </w:r>
            <w:proofErr w:type="spellEnd"/>
            <w:r w:rsidRPr="00A52DDC">
              <w:rPr>
                <w:rFonts w:ascii="Times New Roman" w:hAnsi="Times New Roman"/>
                <w:sz w:val="20"/>
                <w:szCs w:val="20"/>
                <w:lang w:val="en-US" w:eastAsia="hr-HR"/>
              </w:rPr>
              <w:t xml:space="preserve"> 2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Nenit 9 </w:t>
            </w:r>
            <w:proofErr w:type="spellStart"/>
            <w:r w:rsidRPr="00A52DDC">
              <w:rPr>
                <w:rFonts w:ascii="Times New Roman" w:hAnsi="Times New Roman"/>
                <w:sz w:val="20"/>
                <w:szCs w:val="20"/>
                <w:lang w:val="en-US" w:eastAsia="hr-HR"/>
              </w:rPr>
              <w:t>zbatohen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edhe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për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person </w:t>
            </w:r>
            <w:proofErr w:type="spellStart"/>
            <w:r w:rsidRPr="00A52DDC">
              <w:rPr>
                <w:rFonts w:ascii="Times New Roman" w:hAnsi="Times New Roman"/>
                <w:sz w:val="20"/>
                <w:szCs w:val="20"/>
                <w:lang w:val="en-US" w:eastAsia="hr-HR"/>
              </w:rPr>
              <w:t>fizik</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juridik</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masën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ai ka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fitojë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disponojë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ushtrojë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cilindo</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rastet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mëposhtme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kombinim</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tyre</w:t>
            </w:r>
            <w:proofErr w:type="spellEnd"/>
            <w:r w:rsidRPr="00A52DDC">
              <w:rPr>
                <w:rFonts w:ascii="Times New Roman" w:hAnsi="Times New Roman"/>
                <w:sz w:val="20"/>
                <w:szCs w:val="20"/>
                <w:lang w:val="en-US" w:eastAsia="hr-HR"/>
              </w:rPr>
              <w:t>:</w:t>
            </w:r>
          </w:p>
          <w:p w14:paraId="5CF4A3C6" w14:textId="6E273DC1" w:rsidR="000566C9" w:rsidRPr="00C32ECB" w:rsidRDefault="00A52DDC" w:rsidP="00A52DDC">
            <w:pPr>
              <w:jc w:val="both"/>
              <w:rPr>
                <w:rFonts w:ascii="Times New Roman" w:hAnsi="Times New Roman"/>
                <w:sz w:val="20"/>
                <w:szCs w:val="20"/>
                <w:lang w:val="en-US" w:eastAsia="hr-HR"/>
              </w:rPr>
            </w:pPr>
            <w:r w:rsidRPr="00A52DDC">
              <w:rPr>
                <w:rFonts w:ascii="Times New Roman" w:hAnsi="Times New Roman"/>
                <w:sz w:val="20"/>
                <w:szCs w:val="20"/>
                <w:lang w:val="en-US" w:eastAsia="hr-HR"/>
              </w:rPr>
              <w:t>(a)</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mbajtura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palë</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tretë</w:t>
            </w:r>
            <w:proofErr w:type="spellEnd"/>
            <w:r w:rsidRPr="00A52DDC">
              <w:rPr>
                <w:rFonts w:ascii="Times New Roman" w:hAnsi="Times New Roman"/>
                <w:sz w:val="20"/>
                <w:szCs w:val="20"/>
                <w:lang w:val="en-US" w:eastAsia="hr-HR"/>
              </w:rPr>
              <w:t xml:space="preserve"> me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cilën</w:t>
            </w:r>
            <w:proofErr w:type="spellEnd"/>
            <w:r w:rsidRPr="00A52DDC">
              <w:rPr>
                <w:rFonts w:ascii="Times New Roman" w:hAnsi="Times New Roman"/>
                <w:sz w:val="20"/>
                <w:szCs w:val="20"/>
                <w:lang w:val="en-US" w:eastAsia="hr-HR"/>
              </w:rPr>
              <w:t xml:space="preserve"> ai person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w:t>
            </w:r>
            <w:proofErr w:type="spellEnd"/>
            <w:r w:rsidRPr="00A52DDC">
              <w:rPr>
                <w:rFonts w:ascii="Times New Roman" w:hAnsi="Times New Roman"/>
                <w:sz w:val="20"/>
                <w:szCs w:val="20"/>
                <w:lang w:val="en-US" w:eastAsia="hr-HR"/>
              </w:rPr>
              <w:t xml:space="preserve"> ka </w:t>
            </w:r>
            <w:proofErr w:type="spellStart"/>
            <w:r w:rsidRPr="00A52DDC">
              <w:rPr>
                <w:rFonts w:ascii="Times New Roman" w:hAnsi="Times New Roman"/>
                <w:sz w:val="20"/>
                <w:szCs w:val="20"/>
                <w:lang w:val="en-US" w:eastAsia="hr-HR"/>
              </w:rPr>
              <w:t>lidhur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marrëveshje</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cila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detyron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ata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miratojnë</w:t>
            </w:r>
            <w:proofErr w:type="spellEnd"/>
            <w:r w:rsidRPr="00A52DDC">
              <w:rPr>
                <w:rFonts w:ascii="Times New Roman" w:hAnsi="Times New Roman"/>
                <w:sz w:val="20"/>
                <w:szCs w:val="20"/>
                <w:lang w:val="en-US" w:eastAsia="hr-HR"/>
              </w:rPr>
              <w:t xml:space="preserve">, duke </w:t>
            </w:r>
            <w:proofErr w:type="spellStart"/>
            <w:r w:rsidRPr="00A52DDC">
              <w:rPr>
                <w:rFonts w:ascii="Times New Roman" w:hAnsi="Times New Roman"/>
                <w:sz w:val="20"/>
                <w:szCs w:val="20"/>
                <w:lang w:val="en-US" w:eastAsia="hr-HR"/>
              </w:rPr>
              <w:t>ushtruar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bashkërisht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ata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mbajnë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politikë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përbashkët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qëndrueshme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ndaj</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menaxhimit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emetuesit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fjalë</w:t>
            </w:r>
            <w:proofErr w:type="spellEnd"/>
            <w:r w:rsidRPr="00A52DD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3BC0E4"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6D3C6" w14:textId="6D66242E" w:rsidR="000E3F93" w:rsidRPr="000E3F93" w:rsidRDefault="00555D4B" w:rsidP="000E3F93">
            <w:pPr>
              <w:jc w:val="both"/>
              <w:rPr>
                <w:rFonts w:ascii="Times New Roman" w:hAnsi="Times New Roman"/>
                <w:sz w:val="20"/>
                <w:szCs w:val="20"/>
                <w:lang w:val="en-US"/>
              </w:rPr>
            </w:pPr>
            <w:r>
              <w:rPr>
                <w:rFonts w:ascii="Times New Roman" w:hAnsi="Times New Roman"/>
                <w:sz w:val="20"/>
                <w:szCs w:val="20"/>
                <w:lang w:val="en-US"/>
              </w:rPr>
              <w:t>Neni</w:t>
            </w:r>
            <w:r w:rsidR="000E3F93" w:rsidRPr="000E3F93">
              <w:rPr>
                <w:rFonts w:ascii="Times New Roman" w:hAnsi="Times New Roman"/>
                <w:sz w:val="20"/>
                <w:szCs w:val="20"/>
                <w:lang w:val="en-US"/>
              </w:rPr>
              <w:t xml:space="preserve"> 13</w:t>
            </w:r>
          </w:p>
          <w:p w14:paraId="7F63BC1F" w14:textId="28A72966" w:rsidR="000566C9" w:rsidRPr="00C32ECB" w:rsidRDefault="000E3F93" w:rsidP="000E3F93">
            <w:pPr>
              <w:jc w:val="both"/>
              <w:rPr>
                <w:rFonts w:ascii="Times New Roman" w:hAnsi="Times New Roman"/>
                <w:sz w:val="20"/>
                <w:szCs w:val="20"/>
                <w:lang w:val="en-US"/>
              </w:rPr>
            </w:pPr>
            <w:r w:rsidRPr="000E3F93">
              <w:rPr>
                <w:rFonts w:ascii="Times New Roman" w:hAnsi="Times New Roman"/>
                <w:sz w:val="20"/>
                <w:szCs w:val="20"/>
                <w:lang w:val="en-US"/>
              </w:rPr>
              <w:t>Pika 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D92D0" w14:textId="77777777" w:rsidR="000E3F93" w:rsidRPr="000E3F93"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1.</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Kërkesat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njoftim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paragrafin</w:t>
            </w:r>
            <w:proofErr w:type="spellEnd"/>
            <w:r w:rsidRPr="000E3F93">
              <w:rPr>
                <w:rFonts w:ascii="Times New Roman" w:hAnsi="Times New Roman"/>
                <w:sz w:val="20"/>
                <w:szCs w:val="20"/>
                <w:lang w:val="en-US" w:eastAsia="hr-HR"/>
              </w:rPr>
              <w:t xml:space="preserve"> 1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2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nenit</w:t>
            </w:r>
            <w:proofErr w:type="spellEnd"/>
            <w:r w:rsidRPr="000E3F93">
              <w:rPr>
                <w:rFonts w:ascii="Times New Roman" w:hAnsi="Times New Roman"/>
                <w:sz w:val="20"/>
                <w:szCs w:val="20"/>
                <w:lang w:val="en-US" w:eastAsia="hr-HR"/>
              </w:rPr>
              <w:t xml:space="preserve"> 11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Ligji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gjejnë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zbatim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fizik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juridik</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aq</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kohë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sa</w:t>
            </w:r>
            <w:proofErr w:type="spellEnd"/>
            <w:r w:rsidRPr="000E3F93">
              <w:rPr>
                <w:rFonts w:ascii="Times New Roman" w:hAnsi="Times New Roman"/>
                <w:sz w:val="20"/>
                <w:szCs w:val="20"/>
                <w:lang w:val="en-US" w:eastAsia="hr-HR"/>
              </w:rPr>
              <w:t xml:space="preserve"> ka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blejë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shesë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secilin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rastet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mëposhtme</w:t>
            </w:r>
            <w:proofErr w:type="spellEnd"/>
            <w:r w:rsidRPr="000E3F93">
              <w:rPr>
                <w:rFonts w:ascii="Times New Roman" w:hAnsi="Times New Roman"/>
                <w:sz w:val="20"/>
                <w:szCs w:val="20"/>
                <w:lang w:val="en-US" w:eastAsia="hr-HR"/>
              </w:rPr>
              <w:t xml:space="preserve"> apo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kombinim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tyre</w:t>
            </w:r>
            <w:proofErr w:type="spellEnd"/>
            <w:r w:rsidRPr="000E3F93">
              <w:rPr>
                <w:rFonts w:ascii="Times New Roman" w:hAnsi="Times New Roman"/>
                <w:sz w:val="20"/>
                <w:szCs w:val="20"/>
                <w:lang w:val="en-US" w:eastAsia="hr-HR"/>
              </w:rPr>
              <w:t>:</w:t>
            </w:r>
          </w:p>
          <w:p w14:paraId="3034F48A" w14:textId="3EA5F40E" w:rsidR="000566C9" w:rsidRPr="00C32ECB" w:rsidRDefault="000E3F93" w:rsidP="000E3F93">
            <w:pPr>
              <w:jc w:val="both"/>
              <w:rPr>
                <w:rFonts w:ascii="Times New Roman" w:hAnsi="Times New Roman"/>
                <w:sz w:val="20"/>
                <w:szCs w:val="20"/>
                <w:lang w:val="en-US" w:eastAsia="hr-HR"/>
              </w:rPr>
            </w:pPr>
            <w:r w:rsidRPr="000E3F93">
              <w:rPr>
                <w:rFonts w:ascii="Times New Roman" w:hAnsi="Times New Roman"/>
                <w:sz w:val="20"/>
                <w:szCs w:val="20"/>
                <w:lang w:val="en-US" w:eastAsia="hr-HR"/>
              </w:rPr>
              <w:t>a)</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zotërohen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person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tretë</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ky</w:t>
            </w:r>
            <w:proofErr w:type="spellEnd"/>
            <w:r w:rsidRPr="000E3F93">
              <w:rPr>
                <w:rFonts w:ascii="Times New Roman" w:hAnsi="Times New Roman"/>
                <w:sz w:val="20"/>
                <w:szCs w:val="20"/>
                <w:lang w:val="en-US" w:eastAsia="hr-HR"/>
              </w:rPr>
              <w:t xml:space="preserve"> person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w:t>
            </w:r>
            <w:proofErr w:type="spellEnd"/>
            <w:r w:rsidRPr="000E3F93">
              <w:rPr>
                <w:rFonts w:ascii="Times New Roman" w:hAnsi="Times New Roman"/>
                <w:sz w:val="20"/>
                <w:szCs w:val="20"/>
                <w:lang w:val="en-US" w:eastAsia="hr-HR"/>
              </w:rPr>
              <w:t xml:space="preserve"> ka </w:t>
            </w:r>
            <w:proofErr w:type="spellStart"/>
            <w:r w:rsidRPr="000E3F93">
              <w:rPr>
                <w:rFonts w:ascii="Times New Roman" w:hAnsi="Times New Roman"/>
                <w:sz w:val="20"/>
                <w:szCs w:val="20"/>
                <w:lang w:val="en-US" w:eastAsia="hr-HR"/>
              </w:rPr>
              <w:t>lidhur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marrëveshje</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cila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detyron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miratojnë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politikë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përbashkët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zgjat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kohë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emetuesit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fjalë</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përbashkët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zotërojnë</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960E99" w14:textId="7FBF4EA9"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BAF3D3" w14:textId="77777777" w:rsidR="000566C9" w:rsidRPr="00C32ECB" w:rsidRDefault="000566C9" w:rsidP="000566C9">
            <w:pPr>
              <w:jc w:val="both"/>
              <w:rPr>
                <w:rFonts w:ascii="Times New Roman" w:hAnsi="Times New Roman"/>
                <w:sz w:val="20"/>
                <w:szCs w:val="20"/>
                <w:lang w:val="en-US"/>
              </w:rPr>
            </w:pPr>
          </w:p>
        </w:tc>
      </w:tr>
      <w:tr w:rsidR="000566C9" w:rsidRPr="00C32ECB" w14:paraId="39B87F9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C2EB5B" w14:textId="75BA4CF1" w:rsidR="000566C9" w:rsidRPr="00C32ECB" w:rsidRDefault="00A52DDC" w:rsidP="000566C9">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10 (b)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CBEA83" w14:textId="2A170491" w:rsidR="000566C9" w:rsidRPr="00C32ECB" w:rsidRDefault="00A52DDC" w:rsidP="000566C9">
            <w:pPr>
              <w:jc w:val="both"/>
              <w:rPr>
                <w:rFonts w:ascii="Times New Roman" w:hAnsi="Times New Roman"/>
                <w:sz w:val="20"/>
                <w:szCs w:val="20"/>
                <w:lang w:val="en-US" w:eastAsia="hr-HR"/>
              </w:rPr>
            </w:pPr>
            <w:r w:rsidRPr="00A52DDC">
              <w:rPr>
                <w:rFonts w:ascii="Times New Roman" w:hAnsi="Times New Roman"/>
                <w:sz w:val="20"/>
                <w:szCs w:val="20"/>
                <w:lang w:val="en-US" w:eastAsia="hr-HR"/>
              </w:rPr>
              <w:t>(b)</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mbajtura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palë</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tretë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sipas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marrëveshjeje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lidhur</w:t>
            </w:r>
            <w:proofErr w:type="spellEnd"/>
            <w:r w:rsidRPr="00A52DDC">
              <w:rPr>
                <w:rFonts w:ascii="Times New Roman" w:hAnsi="Times New Roman"/>
                <w:sz w:val="20"/>
                <w:szCs w:val="20"/>
                <w:lang w:val="en-US" w:eastAsia="hr-HR"/>
              </w:rPr>
              <w:t xml:space="preserve"> me </w:t>
            </w:r>
            <w:proofErr w:type="spellStart"/>
            <w:r w:rsidRPr="00A52DDC">
              <w:rPr>
                <w:rFonts w:ascii="Times New Roman" w:hAnsi="Times New Roman"/>
                <w:sz w:val="20"/>
                <w:szCs w:val="20"/>
                <w:lang w:val="en-US" w:eastAsia="hr-HR"/>
              </w:rPr>
              <w:t>atë</w:t>
            </w:r>
            <w:proofErr w:type="spellEnd"/>
            <w:r w:rsidRPr="00A52DDC">
              <w:rPr>
                <w:rFonts w:ascii="Times New Roman" w:hAnsi="Times New Roman"/>
                <w:sz w:val="20"/>
                <w:szCs w:val="20"/>
                <w:lang w:val="en-US" w:eastAsia="hr-HR"/>
              </w:rPr>
              <w:t xml:space="preserve"> person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parashikon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transferimin</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përkohshëm</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kundrejt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shpërblimit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drejtave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fjalë</w:t>
            </w:r>
            <w:proofErr w:type="spellEnd"/>
            <w:r w:rsidRPr="00A52DD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F05F01"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534E3F" w14:textId="0E8C603E" w:rsidR="000566C9"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13</w:t>
            </w:r>
          </w:p>
          <w:p w14:paraId="1579AB24" w14:textId="7DED5097" w:rsidR="000E3F93" w:rsidRPr="00C32ECB" w:rsidRDefault="000E3F93" w:rsidP="000566C9">
            <w:pPr>
              <w:jc w:val="both"/>
              <w:rPr>
                <w:rFonts w:ascii="Times New Roman" w:hAnsi="Times New Roman"/>
                <w:sz w:val="20"/>
                <w:szCs w:val="20"/>
                <w:lang w:val="en-US"/>
              </w:rPr>
            </w:pPr>
            <w:r>
              <w:rPr>
                <w:rFonts w:ascii="Times New Roman" w:hAnsi="Times New Roman"/>
                <w:sz w:val="20"/>
                <w:szCs w:val="20"/>
                <w:lang w:val="en-US"/>
              </w:rPr>
              <w:t>Pika b</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A74EA1" w14:textId="2609F945"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b)</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zotërohen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person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bazë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marrëveshjeje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lidhur</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atë</w:t>
            </w:r>
            <w:proofErr w:type="spellEnd"/>
            <w:r w:rsidRPr="000E3F93">
              <w:rPr>
                <w:rFonts w:ascii="Times New Roman" w:hAnsi="Times New Roman"/>
                <w:sz w:val="20"/>
                <w:szCs w:val="20"/>
                <w:lang w:val="en-US" w:eastAsia="hr-HR"/>
              </w:rPr>
              <w:t xml:space="preserve"> person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parashikon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transferimin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përkohshëm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marrjen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konsideratë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fjalë</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806C6C" w14:textId="6939AE51"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CC67D8" w14:textId="77777777" w:rsidR="000566C9" w:rsidRPr="00C32ECB" w:rsidRDefault="000566C9" w:rsidP="000566C9">
            <w:pPr>
              <w:jc w:val="both"/>
              <w:rPr>
                <w:rFonts w:ascii="Times New Roman" w:hAnsi="Times New Roman"/>
                <w:sz w:val="20"/>
                <w:szCs w:val="20"/>
                <w:lang w:val="en-US"/>
              </w:rPr>
            </w:pPr>
          </w:p>
        </w:tc>
      </w:tr>
      <w:tr w:rsidR="000566C9" w:rsidRPr="00C32ECB" w14:paraId="6FF61F0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52F38A" w14:textId="6F9D81BA" w:rsidR="000566C9" w:rsidRPr="00C32ECB" w:rsidRDefault="00A52DDC" w:rsidP="000566C9">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10 (c)</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55FB7B" w14:textId="17268F9B" w:rsidR="000566C9" w:rsidRPr="00C32ECB" w:rsidRDefault="00A52DDC" w:rsidP="000566C9">
            <w:pPr>
              <w:jc w:val="both"/>
              <w:rPr>
                <w:rFonts w:ascii="Times New Roman" w:hAnsi="Times New Roman"/>
                <w:sz w:val="20"/>
                <w:szCs w:val="20"/>
                <w:lang w:val="en-US" w:eastAsia="hr-HR"/>
              </w:rPr>
            </w:pPr>
            <w:r w:rsidRPr="00A52DDC">
              <w:rPr>
                <w:rFonts w:ascii="Times New Roman" w:hAnsi="Times New Roman"/>
                <w:sz w:val="20"/>
                <w:szCs w:val="20"/>
                <w:lang w:val="en-US" w:eastAsia="hr-HR"/>
              </w:rPr>
              <w:t>(c)</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u </w:t>
            </w:r>
            <w:proofErr w:type="spellStart"/>
            <w:r w:rsidRPr="00A52DDC">
              <w:rPr>
                <w:rFonts w:ascii="Times New Roman" w:hAnsi="Times New Roman"/>
                <w:sz w:val="20"/>
                <w:szCs w:val="20"/>
                <w:lang w:val="en-US" w:eastAsia="hr-HR"/>
              </w:rPr>
              <w:t>bashkëngjiten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aksioneve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cilat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janë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depozituar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kolateral</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tek</w:t>
            </w:r>
            <w:proofErr w:type="spellEnd"/>
            <w:r w:rsidRPr="00A52DDC">
              <w:rPr>
                <w:rFonts w:ascii="Times New Roman" w:hAnsi="Times New Roman"/>
                <w:sz w:val="20"/>
                <w:szCs w:val="20"/>
                <w:lang w:val="en-US" w:eastAsia="hr-HR"/>
              </w:rPr>
              <w:t xml:space="preserve"> ai person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w:t>
            </w:r>
            <w:proofErr w:type="spellEnd"/>
            <w:r w:rsidRPr="00A52DDC">
              <w:rPr>
                <w:rFonts w:ascii="Times New Roman" w:hAnsi="Times New Roman"/>
                <w:sz w:val="20"/>
                <w:szCs w:val="20"/>
                <w:lang w:val="en-US" w:eastAsia="hr-HR"/>
              </w:rPr>
              <w:t xml:space="preserve">, me </w:t>
            </w:r>
            <w:proofErr w:type="spellStart"/>
            <w:r w:rsidRPr="00A52DDC">
              <w:rPr>
                <w:rFonts w:ascii="Times New Roman" w:hAnsi="Times New Roman"/>
                <w:sz w:val="20"/>
                <w:szCs w:val="20"/>
                <w:lang w:val="en-US" w:eastAsia="hr-HR"/>
              </w:rPr>
              <w:t>kusht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personi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kontrollojë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dhe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deklarojë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qëllimin</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tij</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për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ushtruar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ato</w:t>
            </w:r>
            <w:proofErr w:type="spellEnd"/>
            <w:r w:rsidRPr="00A52DD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9D8250"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1CAC37" w14:textId="68538674" w:rsidR="000E3F93" w:rsidRPr="000E3F93" w:rsidRDefault="00555D4B" w:rsidP="000E3F93">
            <w:pPr>
              <w:jc w:val="both"/>
              <w:rPr>
                <w:rFonts w:ascii="Times New Roman" w:hAnsi="Times New Roman"/>
                <w:sz w:val="20"/>
                <w:szCs w:val="20"/>
                <w:lang w:val="en-US"/>
              </w:rPr>
            </w:pPr>
            <w:r>
              <w:rPr>
                <w:rFonts w:ascii="Times New Roman" w:hAnsi="Times New Roman"/>
                <w:sz w:val="20"/>
                <w:szCs w:val="20"/>
                <w:lang w:val="en-US"/>
              </w:rPr>
              <w:t>Neni</w:t>
            </w:r>
            <w:r w:rsidR="000E3F93" w:rsidRPr="000E3F93">
              <w:rPr>
                <w:rFonts w:ascii="Times New Roman" w:hAnsi="Times New Roman"/>
                <w:sz w:val="20"/>
                <w:szCs w:val="20"/>
                <w:lang w:val="en-US"/>
              </w:rPr>
              <w:t xml:space="preserve"> 13</w:t>
            </w:r>
          </w:p>
          <w:p w14:paraId="029D0EBC" w14:textId="3A17EC92" w:rsidR="000566C9" w:rsidRPr="00C32ECB" w:rsidRDefault="000E3F93" w:rsidP="000E3F93">
            <w:pPr>
              <w:jc w:val="both"/>
              <w:rPr>
                <w:rFonts w:ascii="Times New Roman" w:hAnsi="Times New Roman"/>
                <w:sz w:val="20"/>
                <w:szCs w:val="20"/>
                <w:lang w:val="en-US"/>
              </w:rPr>
            </w:pPr>
            <w:r w:rsidRPr="000E3F93">
              <w:rPr>
                <w:rFonts w:ascii="Times New Roman" w:hAnsi="Times New Roman"/>
                <w:sz w:val="20"/>
                <w:szCs w:val="20"/>
                <w:lang w:val="en-US"/>
              </w:rPr>
              <w:t xml:space="preserve">Pika </w:t>
            </w:r>
            <w:r>
              <w:rPr>
                <w:rFonts w:ascii="Times New Roman" w:hAnsi="Times New Roman"/>
                <w:sz w:val="20"/>
                <w:szCs w:val="20"/>
                <w:lang w:val="en-US"/>
              </w:rPr>
              <w:t>c</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4AE357" w14:textId="17F90D76"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c)</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lidhen</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janë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dhënë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kolateral</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kusht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kontrollojë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dhe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deklarojë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qëllimin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ka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ushtrimin</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tyre</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005E6A" w14:textId="64E13C41"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33093B" w14:textId="77777777" w:rsidR="000566C9" w:rsidRPr="00C32ECB" w:rsidRDefault="000566C9" w:rsidP="000566C9">
            <w:pPr>
              <w:jc w:val="both"/>
              <w:rPr>
                <w:rFonts w:ascii="Times New Roman" w:hAnsi="Times New Roman"/>
                <w:sz w:val="20"/>
                <w:szCs w:val="20"/>
                <w:lang w:val="en-US"/>
              </w:rPr>
            </w:pPr>
          </w:p>
        </w:tc>
      </w:tr>
      <w:tr w:rsidR="000566C9" w:rsidRPr="00C32ECB" w14:paraId="2A836B3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521B1B2" w14:textId="33EAEAEB" w:rsidR="000566C9" w:rsidRPr="00C32ECB" w:rsidRDefault="00A52DDC" w:rsidP="000566C9">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10 (d)</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AAB86A" w14:textId="108EAD22" w:rsidR="000566C9" w:rsidRPr="00C32ECB" w:rsidRDefault="00A52DDC" w:rsidP="00A52DDC">
            <w:pPr>
              <w:jc w:val="both"/>
              <w:rPr>
                <w:rFonts w:ascii="Times New Roman" w:hAnsi="Times New Roman"/>
                <w:sz w:val="20"/>
                <w:szCs w:val="20"/>
                <w:lang w:val="en-US" w:eastAsia="hr-HR"/>
              </w:rPr>
            </w:pPr>
            <w:r w:rsidRPr="00A52DDC">
              <w:rPr>
                <w:rFonts w:ascii="Times New Roman" w:hAnsi="Times New Roman"/>
                <w:sz w:val="20"/>
                <w:szCs w:val="20"/>
                <w:lang w:val="en-US" w:eastAsia="hr-HR"/>
              </w:rPr>
              <w:t>(d)</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u </w:t>
            </w:r>
            <w:proofErr w:type="spellStart"/>
            <w:r w:rsidRPr="00A52DDC">
              <w:rPr>
                <w:rFonts w:ascii="Times New Roman" w:hAnsi="Times New Roman"/>
                <w:sz w:val="20"/>
                <w:szCs w:val="20"/>
                <w:lang w:val="en-US" w:eastAsia="hr-HR"/>
              </w:rPr>
              <w:t>bashkëngjiten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aksioneve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cilat</w:t>
            </w:r>
            <w:proofErr w:type="spellEnd"/>
            <w:r w:rsidRPr="00A52DDC">
              <w:rPr>
                <w:rFonts w:ascii="Times New Roman" w:hAnsi="Times New Roman"/>
                <w:sz w:val="20"/>
                <w:szCs w:val="20"/>
                <w:lang w:val="en-US" w:eastAsia="hr-HR"/>
              </w:rPr>
              <w:t xml:space="preserve"> ai person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w:t>
            </w:r>
            <w:proofErr w:type="spellEnd"/>
            <w:r w:rsidRPr="00A52DDC">
              <w:rPr>
                <w:rFonts w:ascii="Times New Roman" w:hAnsi="Times New Roman"/>
                <w:sz w:val="20"/>
                <w:szCs w:val="20"/>
                <w:lang w:val="en-US" w:eastAsia="hr-HR"/>
              </w:rPr>
              <w:t xml:space="preserve"> ka </w:t>
            </w:r>
            <w:proofErr w:type="spellStart"/>
            <w:r w:rsidRPr="00A52DDC">
              <w:rPr>
                <w:rFonts w:ascii="Times New Roman" w:hAnsi="Times New Roman"/>
                <w:sz w:val="20"/>
                <w:szCs w:val="20"/>
                <w:lang w:val="en-US" w:eastAsia="hr-HR"/>
              </w:rPr>
              <w:t>interesin</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përjetshëm</w:t>
            </w:r>
            <w:proofErr w:type="spellEnd"/>
            <w:r w:rsidRPr="00A52DD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71AC4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FD6250" w14:textId="016BFD19" w:rsidR="000E3F93" w:rsidRPr="000E3F93" w:rsidRDefault="00555D4B" w:rsidP="000E3F93">
            <w:pPr>
              <w:jc w:val="both"/>
              <w:rPr>
                <w:rFonts w:ascii="Times New Roman" w:hAnsi="Times New Roman"/>
                <w:sz w:val="20"/>
                <w:szCs w:val="20"/>
                <w:lang w:val="en-US"/>
              </w:rPr>
            </w:pPr>
            <w:r>
              <w:rPr>
                <w:rFonts w:ascii="Times New Roman" w:hAnsi="Times New Roman"/>
                <w:sz w:val="20"/>
                <w:szCs w:val="20"/>
                <w:lang w:val="en-US"/>
              </w:rPr>
              <w:t>Neni</w:t>
            </w:r>
            <w:r w:rsidR="000E3F93" w:rsidRPr="000E3F93">
              <w:rPr>
                <w:rFonts w:ascii="Times New Roman" w:hAnsi="Times New Roman"/>
                <w:sz w:val="20"/>
                <w:szCs w:val="20"/>
                <w:lang w:val="en-US"/>
              </w:rPr>
              <w:t xml:space="preserve"> 13</w:t>
            </w:r>
          </w:p>
          <w:p w14:paraId="4BEB52CC" w14:textId="4D6F4D9C" w:rsidR="000566C9" w:rsidRPr="00C32ECB" w:rsidRDefault="000E3F93" w:rsidP="000E3F93">
            <w:pPr>
              <w:jc w:val="both"/>
              <w:rPr>
                <w:rFonts w:ascii="Times New Roman" w:hAnsi="Times New Roman"/>
                <w:sz w:val="20"/>
                <w:szCs w:val="20"/>
                <w:lang w:val="en-US"/>
              </w:rPr>
            </w:pPr>
            <w:r w:rsidRPr="000E3F93">
              <w:rPr>
                <w:rFonts w:ascii="Times New Roman" w:hAnsi="Times New Roman"/>
                <w:sz w:val="20"/>
                <w:szCs w:val="20"/>
                <w:lang w:val="en-US"/>
              </w:rPr>
              <w:t xml:space="preserve">Pika </w:t>
            </w:r>
            <w:r>
              <w:rPr>
                <w:rFonts w:ascii="Times New Roman" w:hAnsi="Times New Roman"/>
                <w:sz w:val="20"/>
                <w:szCs w:val="20"/>
                <w:lang w:val="en-US"/>
              </w:rPr>
              <w:t>d</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433A1" w14:textId="2361EE0D"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d)</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lidhen</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subjekti</w:t>
            </w:r>
            <w:proofErr w:type="spellEnd"/>
            <w:r w:rsidRPr="000E3F93">
              <w:rPr>
                <w:rFonts w:ascii="Times New Roman" w:hAnsi="Times New Roman"/>
                <w:sz w:val="20"/>
                <w:szCs w:val="20"/>
                <w:lang w:val="en-US" w:eastAsia="hr-HR"/>
              </w:rPr>
              <w:t xml:space="preserve"> ka </w:t>
            </w:r>
            <w:proofErr w:type="spellStart"/>
            <w:r w:rsidRPr="000E3F93">
              <w:rPr>
                <w:rFonts w:ascii="Times New Roman" w:hAnsi="Times New Roman"/>
                <w:sz w:val="20"/>
                <w:szCs w:val="20"/>
                <w:lang w:val="en-US" w:eastAsia="hr-HR"/>
              </w:rPr>
              <w:t>interes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gjatë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jetës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uzufruktin</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CD60F5" w14:textId="2FD179D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0D7D0F" w14:textId="77777777" w:rsidR="000566C9" w:rsidRPr="00C32ECB" w:rsidRDefault="000566C9" w:rsidP="000566C9">
            <w:pPr>
              <w:jc w:val="both"/>
              <w:rPr>
                <w:rFonts w:ascii="Times New Roman" w:hAnsi="Times New Roman"/>
                <w:sz w:val="20"/>
                <w:szCs w:val="20"/>
                <w:lang w:val="en-US"/>
              </w:rPr>
            </w:pPr>
          </w:p>
        </w:tc>
      </w:tr>
      <w:tr w:rsidR="000566C9" w:rsidRPr="00C32ECB" w14:paraId="39FD600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2A3AB3C" w14:textId="62599D6C" w:rsidR="000566C9" w:rsidRPr="00C32ECB" w:rsidRDefault="00A52DDC" w:rsidP="000566C9">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10 (e)</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6D5C95" w14:textId="1EC33EA4" w:rsidR="00B169F5" w:rsidRPr="00C32ECB" w:rsidRDefault="00A52DDC" w:rsidP="00A52DDC">
            <w:pPr>
              <w:jc w:val="both"/>
              <w:rPr>
                <w:rFonts w:ascii="Times New Roman" w:hAnsi="Times New Roman"/>
                <w:sz w:val="20"/>
                <w:szCs w:val="20"/>
                <w:lang w:val="en-US" w:eastAsia="hr-HR"/>
              </w:rPr>
            </w:pPr>
            <w:r w:rsidRPr="00A52DDC">
              <w:rPr>
                <w:rFonts w:ascii="Times New Roman" w:hAnsi="Times New Roman"/>
                <w:sz w:val="20"/>
                <w:szCs w:val="20"/>
                <w:lang w:val="en-US" w:eastAsia="hr-HR"/>
              </w:rPr>
              <w:t>(e)</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mbahen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mund</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ushtrohen</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sipas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kuptimit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pikave</w:t>
            </w:r>
            <w:proofErr w:type="spellEnd"/>
            <w:r w:rsidRPr="00A52DDC">
              <w:rPr>
                <w:rFonts w:ascii="Times New Roman" w:hAnsi="Times New Roman"/>
                <w:sz w:val="20"/>
                <w:szCs w:val="20"/>
                <w:lang w:val="en-US" w:eastAsia="hr-HR"/>
              </w:rPr>
              <w:t xml:space="preserve"> (a) </w:t>
            </w:r>
            <w:proofErr w:type="spellStart"/>
            <w:r w:rsidRPr="00A52DDC">
              <w:rPr>
                <w:rFonts w:ascii="Times New Roman" w:hAnsi="Times New Roman"/>
                <w:sz w:val="20"/>
                <w:szCs w:val="20"/>
                <w:lang w:val="en-US" w:eastAsia="hr-HR"/>
              </w:rPr>
              <w:t>deri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(d),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ndërmarrje</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kontrolluar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ai person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w:t>
            </w:r>
            <w:proofErr w:type="spellEnd"/>
          </w:p>
          <w:p w14:paraId="2BECE062" w14:textId="487CE388"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68E34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70B74B" w14:textId="7C130930" w:rsidR="000E3F93" w:rsidRPr="000E3F93" w:rsidRDefault="00555D4B" w:rsidP="000E3F93">
            <w:pPr>
              <w:jc w:val="both"/>
              <w:rPr>
                <w:rFonts w:ascii="Times New Roman" w:hAnsi="Times New Roman"/>
                <w:sz w:val="20"/>
                <w:szCs w:val="20"/>
                <w:lang w:val="en-US"/>
              </w:rPr>
            </w:pPr>
            <w:r>
              <w:rPr>
                <w:rFonts w:ascii="Times New Roman" w:hAnsi="Times New Roman"/>
                <w:sz w:val="20"/>
                <w:szCs w:val="20"/>
                <w:lang w:val="en-US"/>
              </w:rPr>
              <w:t>Neni</w:t>
            </w:r>
            <w:r w:rsidR="000E3F93" w:rsidRPr="000E3F93">
              <w:rPr>
                <w:rFonts w:ascii="Times New Roman" w:hAnsi="Times New Roman"/>
                <w:sz w:val="20"/>
                <w:szCs w:val="20"/>
                <w:lang w:val="en-US"/>
              </w:rPr>
              <w:t xml:space="preserve"> 13</w:t>
            </w:r>
          </w:p>
          <w:p w14:paraId="07E4B055" w14:textId="59909EC4" w:rsidR="000566C9" w:rsidRPr="00C32ECB" w:rsidRDefault="000E3F93" w:rsidP="000E3F93">
            <w:pPr>
              <w:jc w:val="both"/>
              <w:rPr>
                <w:rFonts w:ascii="Times New Roman" w:hAnsi="Times New Roman"/>
                <w:sz w:val="20"/>
                <w:szCs w:val="20"/>
                <w:lang w:val="en-US"/>
              </w:rPr>
            </w:pPr>
            <w:r w:rsidRPr="000E3F93">
              <w:rPr>
                <w:rFonts w:ascii="Times New Roman" w:hAnsi="Times New Roman"/>
                <w:sz w:val="20"/>
                <w:szCs w:val="20"/>
                <w:lang w:val="en-US"/>
              </w:rPr>
              <w:t xml:space="preserve">Pika </w:t>
            </w:r>
            <w:r>
              <w:rPr>
                <w:rFonts w:ascii="Times New Roman" w:hAnsi="Times New Roman"/>
                <w:sz w:val="20"/>
                <w:szCs w:val="20"/>
                <w:lang w:val="en-US"/>
              </w:rPr>
              <w:t>e</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4D588F" w14:textId="63103A8A"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e)</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zotërohen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mund</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kuptim</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germave</w:t>
            </w:r>
            <w:proofErr w:type="spellEnd"/>
            <w:r w:rsidRPr="000E3F93">
              <w:rPr>
                <w:rFonts w:ascii="Times New Roman" w:hAnsi="Times New Roman"/>
                <w:sz w:val="20"/>
                <w:szCs w:val="20"/>
                <w:lang w:val="en-US" w:eastAsia="hr-HR"/>
              </w:rPr>
              <w:t xml:space="preserve"> (a) </w:t>
            </w:r>
            <w:proofErr w:type="spellStart"/>
            <w:r w:rsidRPr="000E3F93">
              <w:rPr>
                <w:rFonts w:ascii="Times New Roman" w:hAnsi="Times New Roman"/>
                <w:sz w:val="20"/>
                <w:szCs w:val="20"/>
                <w:lang w:val="en-US" w:eastAsia="hr-HR"/>
              </w:rPr>
              <w:t>deri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(d)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shoqëria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kontrollohet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ai person apo </w:t>
            </w:r>
            <w:proofErr w:type="spellStart"/>
            <w:r w:rsidRPr="000E3F93">
              <w:rPr>
                <w:rFonts w:ascii="Times New Roman" w:hAnsi="Times New Roman"/>
                <w:sz w:val="20"/>
                <w:szCs w:val="20"/>
                <w:lang w:val="en-US" w:eastAsia="hr-HR"/>
              </w:rPr>
              <w:t>subjekt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4B622F" w14:textId="123CA426"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4025ED9" w14:textId="77777777" w:rsidR="000566C9" w:rsidRPr="00C32ECB" w:rsidRDefault="000566C9" w:rsidP="000566C9">
            <w:pPr>
              <w:jc w:val="both"/>
              <w:rPr>
                <w:rFonts w:ascii="Times New Roman" w:hAnsi="Times New Roman"/>
                <w:sz w:val="20"/>
                <w:szCs w:val="20"/>
                <w:lang w:val="en-US"/>
              </w:rPr>
            </w:pPr>
          </w:p>
        </w:tc>
      </w:tr>
      <w:tr w:rsidR="000566C9" w:rsidRPr="00C32ECB" w14:paraId="061AAA1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8C56175" w14:textId="4AF774E4" w:rsidR="000566C9" w:rsidRPr="00C32ECB" w:rsidRDefault="00A52DDC" w:rsidP="000566C9">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10 (f)</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38A830" w14:textId="0D38FFDA" w:rsidR="000566C9" w:rsidRPr="00C32ECB" w:rsidRDefault="00A52DDC" w:rsidP="00A52DDC">
            <w:pPr>
              <w:jc w:val="both"/>
              <w:rPr>
                <w:rFonts w:ascii="Times New Roman" w:hAnsi="Times New Roman"/>
                <w:sz w:val="20"/>
                <w:szCs w:val="20"/>
                <w:lang w:val="en-US" w:eastAsia="hr-HR"/>
              </w:rPr>
            </w:pPr>
            <w:r w:rsidRPr="00A52DDC">
              <w:rPr>
                <w:rFonts w:ascii="Times New Roman" w:hAnsi="Times New Roman"/>
                <w:sz w:val="20"/>
                <w:szCs w:val="20"/>
                <w:lang w:val="en-US" w:eastAsia="hr-HR"/>
              </w:rPr>
              <w:t>(f)</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lidhen</w:t>
            </w:r>
            <w:proofErr w:type="spellEnd"/>
            <w:r w:rsidRPr="00A52DDC">
              <w:rPr>
                <w:rFonts w:ascii="Times New Roman" w:hAnsi="Times New Roman"/>
                <w:sz w:val="20"/>
                <w:szCs w:val="20"/>
                <w:lang w:val="en-US" w:eastAsia="hr-HR"/>
              </w:rPr>
              <w:t xml:space="preserve"> me </w:t>
            </w:r>
            <w:proofErr w:type="spellStart"/>
            <w:r w:rsidRPr="00A52DDC">
              <w:rPr>
                <w:rFonts w:ascii="Times New Roman" w:hAnsi="Times New Roman"/>
                <w:sz w:val="20"/>
                <w:szCs w:val="20"/>
                <w:lang w:val="en-US" w:eastAsia="hr-HR"/>
              </w:rPr>
              <w:t>aksionet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depozituara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tek</w:t>
            </w:r>
            <w:proofErr w:type="spellEnd"/>
            <w:r w:rsidRPr="00A52DDC">
              <w:rPr>
                <w:rFonts w:ascii="Times New Roman" w:hAnsi="Times New Roman"/>
                <w:sz w:val="20"/>
                <w:szCs w:val="20"/>
                <w:lang w:val="en-US" w:eastAsia="hr-HR"/>
              </w:rPr>
              <w:t xml:space="preserve"> ai person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cilat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personi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mund</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ushtrojë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sipas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gjykimit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tij</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mungesë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udhëzimeve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specifike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aksionarët</w:t>
            </w:r>
            <w:proofErr w:type="spellEnd"/>
            <w:r w:rsidRPr="00A52DD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98F56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7E2C6F" w14:textId="1F0F222C" w:rsidR="000E3F93" w:rsidRPr="000E3F93" w:rsidRDefault="00555D4B" w:rsidP="000E3F93">
            <w:pPr>
              <w:jc w:val="both"/>
              <w:rPr>
                <w:rFonts w:ascii="Times New Roman" w:hAnsi="Times New Roman"/>
                <w:sz w:val="20"/>
                <w:szCs w:val="20"/>
                <w:lang w:val="en-US"/>
              </w:rPr>
            </w:pPr>
            <w:r>
              <w:rPr>
                <w:rFonts w:ascii="Times New Roman" w:hAnsi="Times New Roman"/>
                <w:sz w:val="20"/>
                <w:szCs w:val="20"/>
                <w:lang w:val="en-US"/>
              </w:rPr>
              <w:t>Neni</w:t>
            </w:r>
            <w:r w:rsidR="000E3F93" w:rsidRPr="000E3F93">
              <w:rPr>
                <w:rFonts w:ascii="Times New Roman" w:hAnsi="Times New Roman"/>
                <w:sz w:val="20"/>
                <w:szCs w:val="20"/>
                <w:lang w:val="en-US"/>
              </w:rPr>
              <w:t xml:space="preserve"> 13</w:t>
            </w:r>
          </w:p>
          <w:p w14:paraId="3E0A7011" w14:textId="6CEA60E8" w:rsidR="000566C9" w:rsidRPr="00C32ECB" w:rsidRDefault="000E3F93" w:rsidP="000E3F93">
            <w:pPr>
              <w:jc w:val="both"/>
              <w:rPr>
                <w:rFonts w:ascii="Times New Roman" w:hAnsi="Times New Roman"/>
                <w:sz w:val="20"/>
                <w:szCs w:val="20"/>
                <w:lang w:val="en-US"/>
              </w:rPr>
            </w:pPr>
            <w:r w:rsidRPr="000E3F93">
              <w:rPr>
                <w:rFonts w:ascii="Times New Roman" w:hAnsi="Times New Roman"/>
                <w:sz w:val="20"/>
                <w:szCs w:val="20"/>
                <w:lang w:val="en-US"/>
              </w:rPr>
              <w:t xml:space="preserve">Pika </w:t>
            </w:r>
            <w:r>
              <w:rPr>
                <w:rFonts w:ascii="Times New Roman" w:hAnsi="Times New Roman"/>
                <w:sz w:val="20"/>
                <w:szCs w:val="20"/>
                <w:lang w:val="en-US"/>
              </w:rPr>
              <w:t>f</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7A103F" w14:textId="7775D4CF"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f)</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lidhen</w:t>
            </w:r>
            <w:proofErr w:type="spellEnd"/>
            <w:r w:rsidRPr="000E3F93">
              <w:rPr>
                <w:rFonts w:ascii="Times New Roman" w:hAnsi="Times New Roman"/>
                <w:sz w:val="20"/>
                <w:szCs w:val="20"/>
                <w:lang w:val="en-US" w:eastAsia="hr-HR"/>
              </w:rPr>
              <w:t xml:space="preserve"> me </w:t>
            </w:r>
            <w:proofErr w:type="spellStart"/>
            <w:r w:rsidRPr="000E3F93">
              <w:rPr>
                <w:rFonts w:ascii="Times New Roman" w:hAnsi="Times New Roman"/>
                <w:sz w:val="20"/>
                <w:szCs w:val="20"/>
                <w:lang w:val="en-US" w:eastAsia="hr-HR"/>
              </w:rPr>
              <w:t>aksionet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depozituara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ky</w:t>
            </w:r>
            <w:proofErr w:type="spellEnd"/>
            <w:r w:rsidRPr="000E3F93">
              <w:rPr>
                <w:rFonts w:ascii="Times New Roman" w:hAnsi="Times New Roman"/>
                <w:sz w:val="20"/>
                <w:szCs w:val="20"/>
                <w:lang w:val="en-US" w:eastAsia="hr-HR"/>
              </w:rPr>
              <w:t xml:space="preserve"> person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cilat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mund</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gjykimit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mungesë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udhëzimeve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konkrete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aksionarët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CE1316" w14:textId="3B71F443"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BEF06F" w14:textId="77777777" w:rsidR="000566C9" w:rsidRPr="00C32ECB" w:rsidRDefault="000566C9" w:rsidP="000566C9">
            <w:pPr>
              <w:jc w:val="both"/>
              <w:rPr>
                <w:rFonts w:ascii="Times New Roman" w:hAnsi="Times New Roman"/>
                <w:sz w:val="20"/>
                <w:szCs w:val="20"/>
                <w:lang w:val="en-US"/>
              </w:rPr>
            </w:pPr>
          </w:p>
        </w:tc>
      </w:tr>
      <w:tr w:rsidR="000566C9" w:rsidRPr="00C32ECB" w14:paraId="617DC6A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855881" w14:textId="0CDB2FA7" w:rsidR="000566C9" w:rsidRPr="00C32ECB" w:rsidRDefault="00A52DDC" w:rsidP="000566C9">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10 (g)</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DBF9D74" w14:textId="4045EFF8" w:rsidR="00B169F5" w:rsidRPr="00C32ECB" w:rsidRDefault="00A52DDC" w:rsidP="00B169F5">
            <w:pPr>
              <w:jc w:val="both"/>
              <w:rPr>
                <w:rFonts w:ascii="Times New Roman" w:hAnsi="Times New Roman"/>
                <w:sz w:val="20"/>
                <w:szCs w:val="20"/>
                <w:lang w:val="en-US" w:eastAsia="hr-HR"/>
              </w:rPr>
            </w:pPr>
            <w:r w:rsidRPr="00A52DDC">
              <w:rPr>
                <w:rFonts w:ascii="Times New Roman" w:hAnsi="Times New Roman"/>
                <w:sz w:val="20"/>
                <w:szCs w:val="20"/>
                <w:lang w:val="en-US" w:eastAsia="hr-HR"/>
              </w:rPr>
              <w:t>(g)</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mbajtura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palë</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tretë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emrin</w:t>
            </w:r>
            <w:proofErr w:type="spellEnd"/>
            <w:r w:rsidRPr="00A52DDC">
              <w:rPr>
                <w:rFonts w:ascii="Times New Roman" w:hAnsi="Times New Roman"/>
                <w:sz w:val="20"/>
                <w:szCs w:val="20"/>
                <w:lang w:val="en-US" w:eastAsia="hr-HR"/>
              </w:rPr>
              <w:t xml:space="preserve"> e vet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emër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atij</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personi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proofErr w:type="gramStart"/>
            <w:r w:rsidRPr="00A52DDC">
              <w:rPr>
                <w:rFonts w:ascii="Times New Roman" w:hAnsi="Times New Roman"/>
                <w:sz w:val="20"/>
                <w:szCs w:val="20"/>
                <w:lang w:val="en-US" w:eastAsia="hr-HR"/>
              </w:rPr>
              <w:t>subjekti</w:t>
            </w:r>
            <w:proofErr w:type="spellEnd"/>
            <w:r w:rsidRPr="00A52DDC">
              <w:rPr>
                <w:rFonts w:ascii="Times New Roman" w:hAnsi="Times New Roman"/>
                <w:sz w:val="20"/>
                <w:szCs w:val="20"/>
                <w:lang w:val="en-US" w:eastAsia="hr-HR"/>
              </w:rPr>
              <w:t>;</w:t>
            </w:r>
            <w:proofErr w:type="gramEnd"/>
          </w:p>
          <w:p w14:paraId="72A0F7DF" w14:textId="3023505F"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5209E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33179C" w14:textId="3E7777ED" w:rsidR="000E3F93" w:rsidRPr="000E3F93" w:rsidRDefault="00555D4B" w:rsidP="000E3F93">
            <w:pPr>
              <w:jc w:val="both"/>
              <w:rPr>
                <w:rFonts w:ascii="Times New Roman" w:hAnsi="Times New Roman"/>
                <w:sz w:val="20"/>
                <w:szCs w:val="20"/>
                <w:lang w:val="en-US"/>
              </w:rPr>
            </w:pPr>
            <w:r>
              <w:rPr>
                <w:rFonts w:ascii="Times New Roman" w:hAnsi="Times New Roman"/>
                <w:sz w:val="20"/>
                <w:szCs w:val="20"/>
                <w:lang w:val="en-US"/>
              </w:rPr>
              <w:t>Neni</w:t>
            </w:r>
            <w:r w:rsidR="000E3F93" w:rsidRPr="000E3F93">
              <w:rPr>
                <w:rFonts w:ascii="Times New Roman" w:hAnsi="Times New Roman"/>
                <w:sz w:val="20"/>
                <w:szCs w:val="20"/>
                <w:lang w:val="en-US"/>
              </w:rPr>
              <w:t xml:space="preserve"> 13</w:t>
            </w:r>
          </w:p>
          <w:p w14:paraId="7A524E9C" w14:textId="1ECD978F" w:rsidR="000566C9" w:rsidRPr="00C32ECB" w:rsidRDefault="000E3F93" w:rsidP="000E3F93">
            <w:pPr>
              <w:jc w:val="both"/>
              <w:rPr>
                <w:rFonts w:ascii="Times New Roman" w:hAnsi="Times New Roman"/>
                <w:sz w:val="20"/>
                <w:szCs w:val="20"/>
                <w:lang w:val="en-US"/>
              </w:rPr>
            </w:pPr>
            <w:r w:rsidRPr="000E3F93">
              <w:rPr>
                <w:rFonts w:ascii="Times New Roman" w:hAnsi="Times New Roman"/>
                <w:sz w:val="20"/>
                <w:szCs w:val="20"/>
                <w:lang w:val="en-US"/>
              </w:rPr>
              <w:t xml:space="preserve">Pika </w:t>
            </w:r>
            <w:r>
              <w:rPr>
                <w:rFonts w:ascii="Times New Roman" w:hAnsi="Times New Roman"/>
                <w:sz w:val="20"/>
                <w:szCs w:val="20"/>
                <w:lang w:val="en-US"/>
              </w:rPr>
              <w:t>g</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9EAE42" w14:textId="5746ED5D"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g)</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zotërohen</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një</w:t>
            </w:r>
            <w:proofErr w:type="spellEnd"/>
            <w:r w:rsidRPr="000E3F93">
              <w:rPr>
                <w:rFonts w:ascii="Times New Roman" w:hAnsi="Times New Roman"/>
                <w:sz w:val="20"/>
                <w:szCs w:val="20"/>
                <w:lang w:val="en-US" w:eastAsia="hr-HR"/>
              </w:rPr>
              <w:t xml:space="preserve"> person </w:t>
            </w:r>
            <w:proofErr w:type="spellStart"/>
            <w:r w:rsidRPr="000E3F93">
              <w:rPr>
                <w:rFonts w:ascii="Times New Roman" w:hAnsi="Times New Roman"/>
                <w:sz w:val="20"/>
                <w:szCs w:val="20"/>
                <w:lang w:val="en-US" w:eastAsia="hr-HR"/>
              </w:rPr>
              <w: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tretë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emrin</w:t>
            </w:r>
            <w:proofErr w:type="spellEnd"/>
            <w:r w:rsidRPr="000E3F93">
              <w:rPr>
                <w:rFonts w:ascii="Times New Roman" w:hAnsi="Times New Roman"/>
                <w:sz w:val="20"/>
                <w:szCs w:val="20"/>
                <w:lang w:val="en-US" w:eastAsia="hr-HR"/>
              </w:rPr>
              <w:t xml:space="preserve"> e vet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llogari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këtij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subjekti</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8FEFEB" w14:textId="1DB4797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F3F153" w14:textId="77777777" w:rsidR="000566C9" w:rsidRPr="00C32ECB" w:rsidRDefault="000566C9" w:rsidP="000566C9">
            <w:pPr>
              <w:jc w:val="both"/>
              <w:rPr>
                <w:rFonts w:ascii="Times New Roman" w:hAnsi="Times New Roman"/>
                <w:sz w:val="20"/>
                <w:szCs w:val="20"/>
                <w:lang w:val="en-US"/>
              </w:rPr>
            </w:pPr>
          </w:p>
        </w:tc>
      </w:tr>
      <w:tr w:rsidR="000566C9" w:rsidRPr="00C32ECB" w14:paraId="48E3F6E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CC7A8A1" w14:textId="0CFFACAD" w:rsidR="000566C9" w:rsidRPr="00C32ECB" w:rsidRDefault="00A52DDC" w:rsidP="000566C9">
            <w:pPr>
              <w:jc w:val="both"/>
              <w:rPr>
                <w:rFonts w:ascii="Times New Roman" w:hAnsi="Times New Roman"/>
                <w:sz w:val="20"/>
                <w:szCs w:val="20"/>
                <w:lang w:val="en-US"/>
              </w:rPr>
            </w:pPr>
            <w:r w:rsidRPr="002C1750">
              <w:rPr>
                <w:rFonts w:ascii="Times New Roman" w:hAnsi="Times New Roman"/>
                <w:sz w:val="20"/>
                <w:szCs w:val="20"/>
                <w:lang w:val="en-US"/>
              </w:rPr>
              <w:lastRenderedPageBreak/>
              <w:t xml:space="preserve">Neni </w:t>
            </w:r>
            <w:r>
              <w:rPr>
                <w:rFonts w:ascii="Times New Roman" w:hAnsi="Times New Roman"/>
                <w:sz w:val="20"/>
                <w:szCs w:val="20"/>
                <w:lang w:val="en-US"/>
              </w:rPr>
              <w:t>10 (h)</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9CE64F" w14:textId="6C6F7F81" w:rsidR="000566C9" w:rsidRPr="00C32ECB" w:rsidRDefault="00A52DDC" w:rsidP="000566C9">
            <w:pPr>
              <w:jc w:val="both"/>
              <w:rPr>
                <w:rFonts w:ascii="Times New Roman" w:hAnsi="Times New Roman"/>
                <w:sz w:val="20"/>
                <w:szCs w:val="20"/>
                <w:lang w:val="en-US" w:eastAsia="hr-HR"/>
              </w:rPr>
            </w:pPr>
            <w:r w:rsidRPr="00A52DDC">
              <w:rPr>
                <w:rFonts w:ascii="Times New Roman" w:hAnsi="Times New Roman"/>
                <w:sz w:val="20"/>
                <w:szCs w:val="20"/>
                <w:lang w:val="en-US" w:eastAsia="hr-HR"/>
              </w:rPr>
              <w:t>(h)</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që</w:t>
            </w:r>
            <w:proofErr w:type="spellEnd"/>
            <w:r w:rsidRPr="00A52DDC">
              <w:rPr>
                <w:rFonts w:ascii="Times New Roman" w:hAnsi="Times New Roman"/>
                <w:sz w:val="20"/>
                <w:szCs w:val="20"/>
                <w:lang w:val="en-US" w:eastAsia="hr-HR"/>
              </w:rPr>
              <w:t xml:space="preserve"> ai person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mund</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ushtrojë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përfaqësues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kur</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personi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ose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subjekti</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mund</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ushtrojë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drejtat</w:t>
            </w:r>
            <w:proofErr w:type="spellEnd"/>
            <w:r w:rsidRPr="00A52DDC">
              <w:rPr>
                <w:rFonts w:ascii="Times New Roman" w:hAnsi="Times New Roman"/>
                <w:sz w:val="20"/>
                <w:szCs w:val="20"/>
                <w:lang w:val="en-US" w:eastAsia="hr-HR"/>
              </w:rPr>
              <w:t xml:space="preserve"> e </w:t>
            </w:r>
            <w:proofErr w:type="spellStart"/>
            <w:r w:rsidRPr="00A52DDC">
              <w:rPr>
                <w:rFonts w:ascii="Times New Roman" w:hAnsi="Times New Roman"/>
                <w:sz w:val="20"/>
                <w:szCs w:val="20"/>
                <w:lang w:val="en-US" w:eastAsia="hr-HR"/>
              </w:rPr>
              <w:t>votës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sipas</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gjykimit</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tij</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mungesë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të</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udhëzimeve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specifike</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nga</w:t>
            </w:r>
            <w:proofErr w:type="spellEnd"/>
            <w:r w:rsidRPr="00A52DDC">
              <w:rPr>
                <w:rFonts w:ascii="Times New Roman" w:hAnsi="Times New Roman"/>
                <w:sz w:val="20"/>
                <w:szCs w:val="20"/>
                <w:lang w:val="en-US" w:eastAsia="hr-HR"/>
              </w:rPr>
              <w:t xml:space="preserve"> </w:t>
            </w:r>
            <w:proofErr w:type="spellStart"/>
            <w:r w:rsidRPr="00A52DDC">
              <w:rPr>
                <w:rFonts w:ascii="Times New Roman" w:hAnsi="Times New Roman"/>
                <w:sz w:val="20"/>
                <w:szCs w:val="20"/>
                <w:lang w:val="en-US" w:eastAsia="hr-HR"/>
              </w:rPr>
              <w:t>aksionarët</w:t>
            </w:r>
            <w:proofErr w:type="spellEnd"/>
            <w:r w:rsidRPr="00A52DD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3C128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E70234" w14:textId="2E930F48" w:rsidR="000E3F93" w:rsidRPr="000E3F93" w:rsidRDefault="00555D4B" w:rsidP="000E3F93">
            <w:pPr>
              <w:jc w:val="both"/>
              <w:rPr>
                <w:rFonts w:ascii="Times New Roman" w:hAnsi="Times New Roman"/>
                <w:sz w:val="20"/>
                <w:szCs w:val="20"/>
                <w:lang w:val="en-US"/>
              </w:rPr>
            </w:pPr>
            <w:r>
              <w:rPr>
                <w:rFonts w:ascii="Times New Roman" w:hAnsi="Times New Roman"/>
                <w:sz w:val="20"/>
                <w:szCs w:val="20"/>
                <w:lang w:val="en-US"/>
              </w:rPr>
              <w:t>Neni</w:t>
            </w:r>
            <w:r w:rsidR="000E3F93" w:rsidRPr="000E3F93">
              <w:rPr>
                <w:rFonts w:ascii="Times New Roman" w:hAnsi="Times New Roman"/>
                <w:sz w:val="20"/>
                <w:szCs w:val="20"/>
                <w:lang w:val="en-US"/>
              </w:rPr>
              <w:t xml:space="preserve"> 13</w:t>
            </w:r>
          </w:p>
          <w:p w14:paraId="13A0B1B9" w14:textId="5CD35EB4" w:rsidR="000566C9" w:rsidRPr="00C32ECB" w:rsidRDefault="000E3F93" w:rsidP="000E3F93">
            <w:pPr>
              <w:jc w:val="both"/>
              <w:rPr>
                <w:rFonts w:ascii="Times New Roman" w:hAnsi="Times New Roman"/>
                <w:sz w:val="20"/>
                <w:szCs w:val="20"/>
                <w:lang w:val="en-US"/>
              </w:rPr>
            </w:pPr>
            <w:r w:rsidRPr="000E3F93">
              <w:rPr>
                <w:rFonts w:ascii="Times New Roman" w:hAnsi="Times New Roman"/>
                <w:sz w:val="20"/>
                <w:szCs w:val="20"/>
                <w:lang w:val="en-US"/>
              </w:rPr>
              <w:t xml:space="preserve">Pika </w:t>
            </w:r>
            <w:r>
              <w:rPr>
                <w:rFonts w:ascii="Times New Roman" w:hAnsi="Times New Roman"/>
                <w:sz w:val="20"/>
                <w:szCs w:val="20"/>
                <w:lang w:val="en-US"/>
              </w:rPr>
              <w:t>h</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ED269" w14:textId="3F29B34A" w:rsidR="000566C9" w:rsidRPr="00C32ECB" w:rsidRDefault="000E3F93" w:rsidP="000566C9">
            <w:pPr>
              <w:jc w:val="both"/>
              <w:rPr>
                <w:rFonts w:ascii="Times New Roman" w:hAnsi="Times New Roman"/>
                <w:sz w:val="20"/>
                <w:szCs w:val="20"/>
                <w:lang w:val="en-US" w:eastAsia="hr-HR"/>
              </w:rPr>
            </w:pPr>
            <w:r w:rsidRPr="000E3F93">
              <w:rPr>
                <w:rFonts w:ascii="Times New Roman" w:hAnsi="Times New Roman"/>
                <w:sz w:val="20"/>
                <w:szCs w:val="20"/>
                <w:lang w:val="en-US" w:eastAsia="hr-HR"/>
              </w:rPr>
              <w:t>h)</w:t>
            </w:r>
            <w:r w:rsidRPr="000E3F93">
              <w:rPr>
                <w:rFonts w:ascii="Times New Roman" w:hAnsi="Times New Roman"/>
                <w:sz w:val="20"/>
                <w:szCs w:val="20"/>
                <w:lang w:val="en-US" w:eastAsia="hr-HR"/>
              </w:rPr>
              <w:tab/>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që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mund</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përfaqësues</w:t>
            </w:r>
            <w:proofErr w:type="spellEnd"/>
            <w:r w:rsidRPr="000E3F93">
              <w:rPr>
                <w:rFonts w:ascii="Times New Roman" w:hAnsi="Times New Roman"/>
                <w:sz w:val="20"/>
                <w:szCs w:val="20"/>
                <w:lang w:val="en-US" w:eastAsia="hr-HR"/>
              </w:rPr>
              <w:t xml:space="preserve"> (proxy), </w:t>
            </w:r>
            <w:proofErr w:type="spellStart"/>
            <w:r w:rsidRPr="000E3F93">
              <w:rPr>
                <w:rFonts w:ascii="Times New Roman" w:hAnsi="Times New Roman"/>
                <w:sz w:val="20"/>
                <w:szCs w:val="20"/>
                <w:lang w:val="en-US" w:eastAsia="hr-HR"/>
              </w:rPr>
              <w:t>kur</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personi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ose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subjekti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mund</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ushtrojë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drejtat</w:t>
            </w:r>
            <w:proofErr w:type="spellEnd"/>
            <w:r w:rsidRPr="000E3F93">
              <w:rPr>
                <w:rFonts w:ascii="Times New Roman" w:hAnsi="Times New Roman"/>
                <w:sz w:val="20"/>
                <w:szCs w:val="20"/>
                <w:lang w:val="en-US" w:eastAsia="hr-HR"/>
              </w:rPr>
              <w:t xml:space="preserve"> e </w:t>
            </w:r>
            <w:proofErr w:type="spellStart"/>
            <w:r w:rsidRPr="000E3F93">
              <w:rPr>
                <w:rFonts w:ascii="Times New Roman" w:hAnsi="Times New Roman"/>
                <w:sz w:val="20"/>
                <w:szCs w:val="20"/>
                <w:lang w:val="en-US" w:eastAsia="hr-HR"/>
              </w:rPr>
              <w:t>votimit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sipas</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gjykimit</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tij</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mungesë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të</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udhëzimeve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konkrete</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nga</w:t>
            </w:r>
            <w:proofErr w:type="spellEnd"/>
            <w:r w:rsidRPr="000E3F93">
              <w:rPr>
                <w:rFonts w:ascii="Times New Roman" w:hAnsi="Times New Roman"/>
                <w:sz w:val="20"/>
                <w:szCs w:val="20"/>
                <w:lang w:val="en-US" w:eastAsia="hr-HR"/>
              </w:rPr>
              <w:t xml:space="preserve"> </w:t>
            </w:r>
            <w:proofErr w:type="spellStart"/>
            <w:r w:rsidRPr="000E3F93">
              <w:rPr>
                <w:rFonts w:ascii="Times New Roman" w:hAnsi="Times New Roman"/>
                <w:sz w:val="20"/>
                <w:szCs w:val="20"/>
                <w:lang w:val="en-US" w:eastAsia="hr-HR"/>
              </w:rPr>
              <w:t>aksionarët</w:t>
            </w:r>
            <w:proofErr w:type="spellEnd"/>
            <w:r w:rsidRPr="000E3F93">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6AD592" w14:textId="2FA5B7B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900A31" w14:textId="77777777" w:rsidR="000566C9" w:rsidRPr="00C32ECB" w:rsidRDefault="000566C9" w:rsidP="000566C9">
            <w:pPr>
              <w:jc w:val="both"/>
              <w:rPr>
                <w:rFonts w:ascii="Times New Roman" w:hAnsi="Times New Roman"/>
                <w:sz w:val="20"/>
                <w:szCs w:val="20"/>
                <w:lang w:val="en-US"/>
              </w:rPr>
            </w:pPr>
          </w:p>
        </w:tc>
      </w:tr>
      <w:tr w:rsidR="000566C9" w:rsidRPr="00C32ECB" w14:paraId="57B6E3B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E985D1" w14:textId="77777777" w:rsidR="000566C9" w:rsidRDefault="00F672FE" w:rsidP="000566C9">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 xml:space="preserve">11 </w:t>
            </w:r>
          </w:p>
          <w:p w14:paraId="69BFE900" w14:textId="2D44AA4C" w:rsidR="00F672FE" w:rsidRPr="00C32ECB" w:rsidRDefault="00F672FE" w:rsidP="000566C9">
            <w:pPr>
              <w:jc w:val="both"/>
              <w:rPr>
                <w:rFonts w:ascii="Times New Roman" w:hAnsi="Times New Roman"/>
                <w:sz w:val="20"/>
                <w:szCs w:val="20"/>
                <w:lang w:val="en-US"/>
              </w:rPr>
            </w:pPr>
            <w:r>
              <w:rPr>
                <w:rFonts w:ascii="Times New Roman" w:hAnsi="Times New Roman"/>
                <w:sz w:val="20"/>
                <w:szCs w:val="20"/>
                <w:lang w:val="en-US"/>
              </w:rPr>
              <w:t>Pika 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3D7810" w14:textId="61576384" w:rsidR="00B169F5" w:rsidRPr="00C32ECB" w:rsidRDefault="00F672FE" w:rsidP="00F672FE">
            <w:pPr>
              <w:jc w:val="both"/>
              <w:rPr>
                <w:rFonts w:ascii="Times New Roman" w:hAnsi="Times New Roman"/>
                <w:sz w:val="20"/>
                <w:szCs w:val="20"/>
                <w:lang w:val="en-US" w:eastAsia="hr-HR"/>
              </w:rPr>
            </w:pPr>
            <w:r w:rsidRPr="00F672FE">
              <w:rPr>
                <w:rFonts w:ascii="Times New Roman" w:hAnsi="Times New Roman"/>
                <w:sz w:val="20"/>
                <w:szCs w:val="20"/>
                <w:lang w:val="en-US" w:eastAsia="hr-HR"/>
              </w:rPr>
              <w:t xml:space="preserve">1.Nenet 9 </w:t>
            </w:r>
            <w:proofErr w:type="spellStart"/>
            <w:r w:rsidRPr="00F672FE">
              <w:rPr>
                <w:rFonts w:ascii="Times New Roman" w:hAnsi="Times New Roman"/>
                <w:sz w:val="20"/>
                <w:szCs w:val="20"/>
                <w:lang w:val="en-US" w:eastAsia="hr-HR"/>
              </w:rPr>
              <w:t>dhe</w:t>
            </w:r>
            <w:proofErr w:type="spellEnd"/>
            <w:r w:rsidRPr="00F672FE">
              <w:rPr>
                <w:rFonts w:ascii="Times New Roman" w:hAnsi="Times New Roman"/>
                <w:sz w:val="20"/>
                <w:szCs w:val="20"/>
                <w:lang w:val="en-US" w:eastAsia="hr-HR"/>
              </w:rPr>
              <w:t xml:space="preserve"> 10(c) </w:t>
            </w:r>
            <w:proofErr w:type="spellStart"/>
            <w:r w:rsidRPr="00F672FE">
              <w:rPr>
                <w:rFonts w:ascii="Times New Roman" w:hAnsi="Times New Roman"/>
                <w:sz w:val="20"/>
                <w:szCs w:val="20"/>
                <w:lang w:val="en-US" w:eastAsia="hr-HR"/>
              </w:rPr>
              <w:t>nuk</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zbatohen</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për</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aksionet</w:t>
            </w:r>
            <w:proofErr w:type="spellEnd"/>
            <w:r w:rsidRPr="00F672FE">
              <w:rPr>
                <w:rFonts w:ascii="Times New Roman" w:hAnsi="Times New Roman"/>
                <w:sz w:val="20"/>
                <w:szCs w:val="20"/>
                <w:lang w:val="en-US" w:eastAsia="hr-HR"/>
              </w:rPr>
              <w:t xml:space="preserve"> e </w:t>
            </w:r>
            <w:proofErr w:type="spellStart"/>
            <w:r w:rsidRPr="00F672FE">
              <w:rPr>
                <w:rFonts w:ascii="Times New Roman" w:hAnsi="Times New Roman"/>
                <w:sz w:val="20"/>
                <w:szCs w:val="20"/>
                <w:lang w:val="en-US" w:eastAsia="hr-HR"/>
              </w:rPr>
              <w:t>dhëna</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anëtarëve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SEBQ-</w:t>
            </w:r>
            <w:proofErr w:type="spellStart"/>
            <w:r w:rsidRPr="00F672FE">
              <w:rPr>
                <w:rFonts w:ascii="Times New Roman" w:hAnsi="Times New Roman"/>
                <w:sz w:val="20"/>
                <w:szCs w:val="20"/>
                <w:lang w:val="en-US" w:eastAsia="hr-HR"/>
              </w:rPr>
              <w:t>së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ose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nga</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ato</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dhëna</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gjatë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kryerjes</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së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funksioneve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tyre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si</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autoritete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monetare</w:t>
            </w:r>
            <w:proofErr w:type="spellEnd"/>
            <w:r w:rsidRPr="00F672FE">
              <w:rPr>
                <w:rFonts w:ascii="Times New Roman" w:hAnsi="Times New Roman"/>
                <w:sz w:val="20"/>
                <w:szCs w:val="20"/>
                <w:lang w:val="en-US" w:eastAsia="hr-HR"/>
              </w:rPr>
              <w:t xml:space="preserve">, duke </w:t>
            </w:r>
            <w:proofErr w:type="spellStart"/>
            <w:r w:rsidRPr="00F672FE">
              <w:rPr>
                <w:rFonts w:ascii="Times New Roman" w:hAnsi="Times New Roman"/>
                <w:sz w:val="20"/>
                <w:szCs w:val="20"/>
                <w:lang w:val="en-US" w:eastAsia="hr-HR"/>
              </w:rPr>
              <w:t>përfshirë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aksionet</w:t>
            </w:r>
            <w:proofErr w:type="spellEnd"/>
            <w:r w:rsidRPr="00F672FE">
              <w:rPr>
                <w:rFonts w:ascii="Times New Roman" w:hAnsi="Times New Roman"/>
                <w:sz w:val="20"/>
                <w:szCs w:val="20"/>
                <w:lang w:val="en-US" w:eastAsia="hr-HR"/>
              </w:rPr>
              <w:t xml:space="preserve"> e </w:t>
            </w:r>
            <w:proofErr w:type="spellStart"/>
            <w:r w:rsidRPr="00F672FE">
              <w:rPr>
                <w:rFonts w:ascii="Times New Roman" w:hAnsi="Times New Roman"/>
                <w:sz w:val="20"/>
                <w:szCs w:val="20"/>
                <w:lang w:val="en-US" w:eastAsia="hr-HR"/>
              </w:rPr>
              <w:t>dhëna</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anëtarëve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SEBQ-</w:t>
            </w:r>
            <w:proofErr w:type="spellStart"/>
            <w:r w:rsidRPr="00F672FE">
              <w:rPr>
                <w:rFonts w:ascii="Times New Roman" w:hAnsi="Times New Roman"/>
                <w:sz w:val="20"/>
                <w:szCs w:val="20"/>
                <w:lang w:val="en-US" w:eastAsia="hr-HR"/>
              </w:rPr>
              <w:t>së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ose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nga</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ato</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sipas</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një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marrëveshjeje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pengu</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ose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riblerjeje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ose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ngjashme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për</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likuiditet</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dhënë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për</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qëllime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politikës</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monetare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ose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brenda</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një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sistemi</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pagesash</w:t>
            </w:r>
            <w:proofErr w:type="spellEnd"/>
            <w:r w:rsidRPr="00F672FE">
              <w:rPr>
                <w:rFonts w:ascii="Times New Roman" w:hAnsi="Times New Roman"/>
                <w:sz w:val="20"/>
                <w:szCs w:val="20"/>
                <w:lang w:val="en-US" w:eastAsia="hr-HR"/>
              </w:rPr>
              <w:t>.</w:t>
            </w:r>
          </w:p>
          <w:p w14:paraId="025A8B95" w14:textId="4A844A44"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A979C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B2301A" w14:textId="6D679788"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14 </w:t>
            </w: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EC0745" w14:textId="587B8A8D" w:rsidR="000566C9" w:rsidRPr="00C32ECB" w:rsidRDefault="00F90147" w:rsidP="000566C9">
            <w:pPr>
              <w:jc w:val="both"/>
              <w:rPr>
                <w:rFonts w:ascii="Times New Roman" w:hAnsi="Times New Roman"/>
                <w:sz w:val="20"/>
                <w:szCs w:val="20"/>
                <w:lang w:val="en-US" w:eastAsia="hr-HR"/>
              </w:rPr>
            </w:pPr>
            <w:r w:rsidRPr="00F90147">
              <w:rPr>
                <w:rFonts w:ascii="Times New Roman" w:hAnsi="Times New Roman"/>
                <w:sz w:val="20"/>
                <w:szCs w:val="20"/>
                <w:lang w:val="en-US" w:eastAsia="hr-HR"/>
              </w:rPr>
              <w:t xml:space="preserve">Nenet 12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13, pika 1, </w:t>
            </w:r>
            <w:proofErr w:type="spellStart"/>
            <w:r w:rsidRPr="00F90147">
              <w:rPr>
                <w:rFonts w:ascii="Times New Roman" w:hAnsi="Times New Roman"/>
                <w:sz w:val="20"/>
                <w:szCs w:val="20"/>
                <w:lang w:val="en-US" w:eastAsia="hr-HR"/>
              </w:rPr>
              <w:t>gërma</w:t>
            </w:r>
            <w:proofErr w:type="spellEnd"/>
            <w:r w:rsidRPr="00F90147">
              <w:rPr>
                <w:rFonts w:ascii="Times New Roman" w:hAnsi="Times New Roman"/>
                <w:sz w:val="20"/>
                <w:szCs w:val="20"/>
                <w:lang w:val="en-US" w:eastAsia="hr-HR"/>
              </w:rPr>
              <w:t xml:space="preserve"> c, </w:t>
            </w:r>
            <w:proofErr w:type="spellStart"/>
            <w:r w:rsidRPr="00F90147">
              <w:rPr>
                <w:rFonts w:ascii="Times New Roman" w:hAnsi="Times New Roman"/>
                <w:sz w:val="20"/>
                <w:szCs w:val="20"/>
                <w:lang w:val="en-US" w:eastAsia="hr-HR"/>
              </w:rPr>
              <w:t>nuk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zbatohen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dhëna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marra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anëtarët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Sistemit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Evropian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Bankave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Qendrore</w:t>
            </w:r>
            <w:proofErr w:type="spellEnd"/>
            <w:r w:rsidRPr="00F90147">
              <w:rPr>
                <w:rFonts w:ascii="Times New Roman" w:hAnsi="Times New Roman"/>
                <w:sz w:val="20"/>
                <w:szCs w:val="20"/>
                <w:lang w:val="en-US" w:eastAsia="hr-HR"/>
              </w:rPr>
              <w:t xml:space="preserve"> (ESCB) </w:t>
            </w:r>
            <w:proofErr w:type="spellStart"/>
            <w:r w:rsidRPr="00F90147">
              <w:rPr>
                <w:rFonts w:ascii="Times New Roman" w:hAnsi="Times New Roman"/>
                <w:sz w:val="20"/>
                <w:szCs w:val="20"/>
                <w:lang w:val="en-US" w:eastAsia="hr-HR"/>
              </w:rPr>
              <w:t>gjatë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kryerjes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funksioneve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tyre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autoritete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monetare</w:t>
            </w:r>
            <w:proofErr w:type="spellEnd"/>
            <w:r w:rsidRPr="00F90147">
              <w:rPr>
                <w:rFonts w:ascii="Times New Roman" w:hAnsi="Times New Roman"/>
                <w:sz w:val="20"/>
                <w:szCs w:val="20"/>
                <w:lang w:val="en-US" w:eastAsia="hr-HR"/>
              </w:rPr>
              <w:t xml:space="preserve">, duke </w:t>
            </w:r>
            <w:proofErr w:type="spellStart"/>
            <w:r w:rsidRPr="00F90147">
              <w:rPr>
                <w:rFonts w:ascii="Times New Roman" w:hAnsi="Times New Roman"/>
                <w:sz w:val="20"/>
                <w:szCs w:val="20"/>
                <w:lang w:val="en-US" w:eastAsia="hr-HR"/>
              </w:rPr>
              <w:t>përfshirë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dhëna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marra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anëtarët</w:t>
            </w:r>
            <w:proofErr w:type="spellEnd"/>
            <w:r w:rsidRPr="00F90147">
              <w:rPr>
                <w:rFonts w:ascii="Times New Roman" w:hAnsi="Times New Roman"/>
                <w:sz w:val="20"/>
                <w:szCs w:val="20"/>
                <w:lang w:val="en-US" w:eastAsia="hr-HR"/>
              </w:rPr>
              <w:t xml:space="preserve"> e ESCB,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formën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garancie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riblerjeje</w:t>
            </w:r>
            <w:proofErr w:type="spellEnd"/>
            <w:r w:rsidRPr="00F90147">
              <w:rPr>
                <w:rFonts w:ascii="Times New Roman" w:hAnsi="Times New Roman"/>
                <w:sz w:val="20"/>
                <w:szCs w:val="20"/>
                <w:lang w:val="en-US" w:eastAsia="hr-HR"/>
              </w:rPr>
              <w:t xml:space="preserve"> apo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marrëveshjeje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ngjashme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sigurimin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likuiditetit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qëllime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politikës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monetare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brenda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sistemi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pagesash</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DFDA40" w14:textId="03865C6D"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C4B094" w14:textId="77777777" w:rsidR="000566C9" w:rsidRPr="00C32ECB" w:rsidRDefault="000566C9" w:rsidP="000566C9">
            <w:pPr>
              <w:jc w:val="both"/>
              <w:rPr>
                <w:rFonts w:ascii="Times New Roman" w:hAnsi="Times New Roman"/>
                <w:sz w:val="20"/>
                <w:szCs w:val="20"/>
                <w:lang w:val="en-US"/>
              </w:rPr>
            </w:pPr>
          </w:p>
        </w:tc>
      </w:tr>
      <w:tr w:rsidR="000566C9" w:rsidRPr="00C32ECB" w14:paraId="6D510B9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9947A13" w14:textId="77777777" w:rsidR="00F672FE" w:rsidRDefault="00F672FE" w:rsidP="00F672FE">
            <w:pPr>
              <w:jc w:val="both"/>
              <w:rPr>
                <w:rFonts w:ascii="Times New Roman" w:hAnsi="Times New Roman"/>
                <w:sz w:val="20"/>
                <w:szCs w:val="20"/>
                <w:lang w:val="en-US"/>
              </w:rPr>
            </w:pPr>
            <w:r w:rsidRPr="002C1750">
              <w:rPr>
                <w:rFonts w:ascii="Times New Roman" w:hAnsi="Times New Roman"/>
                <w:sz w:val="20"/>
                <w:szCs w:val="20"/>
                <w:lang w:val="en-US"/>
              </w:rPr>
              <w:t xml:space="preserve">Neni </w:t>
            </w:r>
            <w:r>
              <w:rPr>
                <w:rFonts w:ascii="Times New Roman" w:hAnsi="Times New Roman"/>
                <w:sz w:val="20"/>
                <w:szCs w:val="20"/>
                <w:lang w:val="en-US"/>
              </w:rPr>
              <w:t xml:space="preserve">11 </w:t>
            </w:r>
          </w:p>
          <w:p w14:paraId="215904E3" w14:textId="4EF7FBDA" w:rsidR="000566C9" w:rsidRPr="00C32ECB" w:rsidRDefault="00F672FE" w:rsidP="00F672FE">
            <w:pPr>
              <w:jc w:val="both"/>
              <w:rPr>
                <w:rFonts w:ascii="Times New Roman" w:hAnsi="Times New Roman"/>
                <w:sz w:val="20"/>
                <w:szCs w:val="20"/>
                <w:lang w:val="en-US"/>
              </w:rPr>
            </w:pPr>
            <w:r>
              <w:rPr>
                <w:rFonts w:ascii="Times New Roman" w:hAnsi="Times New Roman"/>
                <w:sz w:val="20"/>
                <w:szCs w:val="20"/>
                <w:lang w:val="en-US"/>
              </w:rPr>
              <w:t>Pika 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588AB4" w14:textId="2F3E3372" w:rsidR="00B169F5" w:rsidRPr="00C32ECB" w:rsidRDefault="00F672FE" w:rsidP="00B169F5">
            <w:pPr>
              <w:jc w:val="both"/>
              <w:rPr>
                <w:rFonts w:ascii="Times New Roman" w:hAnsi="Times New Roman"/>
                <w:sz w:val="20"/>
                <w:szCs w:val="20"/>
                <w:lang w:val="en-US" w:eastAsia="hr-HR"/>
              </w:rPr>
            </w:pPr>
            <w:r w:rsidRPr="00F672FE">
              <w:rPr>
                <w:rFonts w:ascii="Times New Roman" w:hAnsi="Times New Roman"/>
                <w:sz w:val="20"/>
                <w:szCs w:val="20"/>
                <w:lang w:val="en-US" w:eastAsia="hr-HR"/>
              </w:rPr>
              <w:t xml:space="preserve">2.Përjashtimi </w:t>
            </w:r>
            <w:proofErr w:type="spellStart"/>
            <w:r w:rsidRPr="00F672FE">
              <w:rPr>
                <w:rFonts w:ascii="Times New Roman" w:hAnsi="Times New Roman"/>
                <w:sz w:val="20"/>
                <w:szCs w:val="20"/>
                <w:lang w:val="en-US" w:eastAsia="hr-HR"/>
              </w:rPr>
              <w:t>zbatohet</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për</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transaksionet</w:t>
            </w:r>
            <w:proofErr w:type="spellEnd"/>
            <w:r w:rsidRPr="00F672FE">
              <w:rPr>
                <w:rFonts w:ascii="Times New Roman" w:hAnsi="Times New Roman"/>
                <w:sz w:val="20"/>
                <w:szCs w:val="20"/>
                <w:lang w:val="en-US" w:eastAsia="hr-HR"/>
              </w:rPr>
              <w:t xml:space="preserve"> e </w:t>
            </w:r>
            <w:proofErr w:type="spellStart"/>
            <w:r w:rsidRPr="00F672FE">
              <w:rPr>
                <w:rFonts w:ascii="Times New Roman" w:hAnsi="Times New Roman"/>
                <w:sz w:val="20"/>
                <w:szCs w:val="20"/>
                <w:lang w:val="en-US" w:eastAsia="hr-HR"/>
              </w:rPr>
              <w:t>mësipërme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që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zgjasin</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për</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një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periudhë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shkurtër</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dhe</w:t>
            </w:r>
            <w:proofErr w:type="spellEnd"/>
            <w:r w:rsidRPr="00F672FE">
              <w:rPr>
                <w:rFonts w:ascii="Times New Roman" w:hAnsi="Times New Roman"/>
                <w:sz w:val="20"/>
                <w:szCs w:val="20"/>
                <w:lang w:val="en-US" w:eastAsia="hr-HR"/>
              </w:rPr>
              <w:t xml:space="preserve"> me </w:t>
            </w:r>
            <w:proofErr w:type="spellStart"/>
            <w:r w:rsidRPr="00F672FE">
              <w:rPr>
                <w:rFonts w:ascii="Times New Roman" w:hAnsi="Times New Roman"/>
                <w:sz w:val="20"/>
                <w:szCs w:val="20"/>
                <w:lang w:val="en-US" w:eastAsia="hr-HR"/>
              </w:rPr>
              <w:t>kusht</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që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drejtat</w:t>
            </w:r>
            <w:proofErr w:type="spellEnd"/>
            <w:r w:rsidRPr="00F672FE">
              <w:rPr>
                <w:rFonts w:ascii="Times New Roman" w:hAnsi="Times New Roman"/>
                <w:sz w:val="20"/>
                <w:szCs w:val="20"/>
                <w:lang w:val="en-US" w:eastAsia="hr-HR"/>
              </w:rPr>
              <w:t xml:space="preserve"> e </w:t>
            </w:r>
            <w:proofErr w:type="spellStart"/>
            <w:r w:rsidRPr="00F672FE">
              <w:rPr>
                <w:rFonts w:ascii="Times New Roman" w:hAnsi="Times New Roman"/>
                <w:sz w:val="20"/>
                <w:szCs w:val="20"/>
                <w:lang w:val="en-US" w:eastAsia="hr-HR"/>
              </w:rPr>
              <w:t>votës</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që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i</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bashkëngjiten</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aksioneve</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tilla </w:t>
            </w:r>
            <w:proofErr w:type="spellStart"/>
            <w:r w:rsidRPr="00F672FE">
              <w:rPr>
                <w:rFonts w:ascii="Times New Roman" w:hAnsi="Times New Roman"/>
                <w:sz w:val="20"/>
                <w:szCs w:val="20"/>
                <w:lang w:val="en-US" w:eastAsia="hr-HR"/>
              </w:rPr>
              <w:t>të</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mos</w:t>
            </w:r>
            <w:proofErr w:type="spellEnd"/>
            <w:r w:rsidRPr="00F672FE">
              <w:rPr>
                <w:rFonts w:ascii="Times New Roman" w:hAnsi="Times New Roman"/>
                <w:sz w:val="20"/>
                <w:szCs w:val="20"/>
                <w:lang w:val="en-US" w:eastAsia="hr-HR"/>
              </w:rPr>
              <w:t xml:space="preserve"> </w:t>
            </w:r>
            <w:proofErr w:type="spellStart"/>
            <w:r w:rsidRPr="00F672FE">
              <w:rPr>
                <w:rFonts w:ascii="Times New Roman" w:hAnsi="Times New Roman"/>
                <w:sz w:val="20"/>
                <w:szCs w:val="20"/>
                <w:lang w:val="en-US" w:eastAsia="hr-HR"/>
              </w:rPr>
              <w:t>ushtrohen</w:t>
            </w:r>
            <w:proofErr w:type="spellEnd"/>
            <w:r w:rsidRPr="00F672FE">
              <w:rPr>
                <w:rFonts w:ascii="Times New Roman" w:hAnsi="Times New Roman"/>
                <w:sz w:val="20"/>
                <w:szCs w:val="20"/>
                <w:lang w:val="en-US" w:eastAsia="hr-HR"/>
              </w:rPr>
              <w:t>.</w:t>
            </w:r>
          </w:p>
          <w:p w14:paraId="6F1D481C" w14:textId="2FF68B2A"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645D98"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678124" w14:textId="72085A9C"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14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D1EB4A" w14:textId="6FCCB443" w:rsidR="000566C9" w:rsidRPr="00C32ECB" w:rsidRDefault="00F90147" w:rsidP="000566C9">
            <w:pPr>
              <w:jc w:val="both"/>
              <w:rPr>
                <w:rFonts w:ascii="Times New Roman" w:hAnsi="Times New Roman"/>
                <w:sz w:val="20"/>
                <w:szCs w:val="20"/>
                <w:lang w:val="en-US" w:eastAsia="hr-HR"/>
              </w:rPr>
            </w:pPr>
            <w:proofErr w:type="spellStart"/>
            <w:r w:rsidRPr="00F90147">
              <w:rPr>
                <w:rFonts w:ascii="Times New Roman" w:hAnsi="Times New Roman"/>
                <w:sz w:val="20"/>
                <w:szCs w:val="20"/>
                <w:lang w:val="en-US" w:eastAsia="hr-HR"/>
              </w:rPr>
              <w:t>Përjashtimi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paragrafit</w:t>
            </w:r>
            <w:proofErr w:type="spellEnd"/>
            <w:r w:rsidRPr="00F90147">
              <w:rPr>
                <w:rFonts w:ascii="Times New Roman" w:hAnsi="Times New Roman"/>
                <w:sz w:val="20"/>
                <w:szCs w:val="20"/>
                <w:lang w:val="en-US" w:eastAsia="hr-HR"/>
              </w:rPr>
              <w:t xml:space="preserve"> 1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zbatohet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transaksionet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mësipërme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zgjasin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periudhë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shkurtër</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kusht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shoqërojnë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mos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ushtrohen</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3C4BFA" w14:textId="54946CC1"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3B8459" w14:textId="77777777" w:rsidR="000566C9" w:rsidRPr="00C32ECB" w:rsidRDefault="000566C9" w:rsidP="000566C9">
            <w:pPr>
              <w:jc w:val="both"/>
              <w:rPr>
                <w:rFonts w:ascii="Times New Roman" w:hAnsi="Times New Roman"/>
                <w:sz w:val="20"/>
                <w:szCs w:val="20"/>
                <w:lang w:val="en-US"/>
              </w:rPr>
            </w:pPr>
          </w:p>
        </w:tc>
      </w:tr>
      <w:tr w:rsidR="000566C9" w:rsidRPr="00C32ECB" w14:paraId="250C7EC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DEC2346" w14:textId="21FC6B1F"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Neni 1</w:t>
            </w:r>
            <w:r>
              <w:rPr>
                <w:rFonts w:ascii="Times New Roman" w:hAnsi="Times New Roman"/>
                <w:sz w:val="20"/>
                <w:szCs w:val="20"/>
                <w:lang w:val="en-US"/>
              </w:rPr>
              <w:t>2</w:t>
            </w:r>
            <w:r w:rsidRPr="0069612C">
              <w:rPr>
                <w:rFonts w:ascii="Times New Roman" w:hAnsi="Times New Roman"/>
                <w:sz w:val="20"/>
                <w:szCs w:val="20"/>
                <w:lang w:val="en-US"/>
              </w:rPr>
              <w:t xml:space="preserve"> </w:t>
            </w:r>
          </w:p>
          <w:p w14:paraId="4B06B6DE" w14:textId="665E352B"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E8411B2" w14:textId="77777777" w:rsidR="0069612C" w:rsidRPr="0069612C" w:rsidRDefault="0069612C" w:rsidP="0069612C">
            <w:pPr>
              <w:jc w:val="both"/>
              <w:rPr>
                <w:rFonts w:ascii="Times New Roman" w:hAnsi="Times New Roman"/>
                <w:sz w:val="20"/>
                <w:szCs w:val="20"/>
                <w:lang w:val="en-US" w:eastAsia="hr-HR"/>
              </w:rPr>
            </w:pPr>
            <w:proofErr w:type="spellStart"/>
            <w:r w:rsidRPr="0069612C">
              <w:rPr>
                <w:rFonts w:ascii="Times New Roman" w:hAnsi="Times New Roman"/>
                <w:sz w:val="20"/>
                <w:szCs w:val="20"/>
                <w:lang w:val="en-US" w:eastAsia="hr-HR"/>
              </w:rPr>
              <w:t>Procedurat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njoftimin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zbulimin</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zotërimeve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mëdha</w:t>
            </w:r>
            <w:proofErr w:type="spellEnd"/>
          </w:p>
          <w:p w14:paraId="5BA7CB2E" w14:textId="77777777" w:rsidR="0069612C" w:rsidRPr="0069612C" w:rsidRDefault="0069612C" w:rsidP="0069612C">
            <w:pPr>
              <w:jc w:val="both"/>
              <w:rPr>
                <w:rFonts w:ascii="Times New Roman" w:hAnsi="Times New Roman"/>
                <w:sz w:val="20"/>
                <w:szCs w:val="20"/>
                <w:lang w:val="en-US" w:eastAsia="hr-HR"/>
              </w:rPr>
            </w:pPr>
          </w:p>
          <w:p w14:paraId="4F2A84BE" w14:textId="472AB1A0"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1.Njoftimi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kërkuar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neneve</w:t>
            </w:r>
            <w:proofErr w:type="spellEnd"/>
            <w:r w:rsidRPr="0069612C">
              <w:rPr>
                <w:rFonts w:ascii="Times New Roman" w:hAnsi="Times New Roman"/>
                <w:sz w:val="20"/>
                <w:szCs w:val="20"/>
                <w:lang w:val="en-US" w:eastAsia="hr-HR"/>
              </w:rPr>
              <w:t xml:space="preserve"> 9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10 </w:t>
            </w:r>
            <w:proofErr w:type="spellStart"/>
            <w:r w:rsidRPr="0069612C">
              <w:rPr>
                <w:rFonts w:ascii="Times New Roman" w:hAnsi="Times New Roman"/>
                <w:sz w:val="20"/>
                <w:szCs w:val="20"/>
                <w:lang w:val="en-US" w:eastAsia="hr-HR"/>
              </w:rPr>
              <w:t>duhet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përfshijë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informacionin</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mëposhtëm</w:t>
            </w:r>
            <w:proofErr w:type="spellEnd"/>
            <w:r w:rsidRPr="0069612C">
              <w:rPr>
                <w:rFonts w:ascii="Times New Roman" w:hAnsi="Times New Roman"/>
                <w:sz w:val="20"/>
                <w:szCs w:val="20"/>
                <w:lang w:val="en-US" w:eastAsia="hr-HR"/>
              </w:rPr>
              <w:t>:</w:t>
            </w:r>
          </w:p>
          <w:p w14:paraId="2D334F7B" w14:textId="77777777" w:rsidR="0069612C" w:rsidRPr="0069612C" w:rsidRDefault="0069612C" w:rsidP="0069612C">
            <w:pPr>
              <w:jc w:val="both"/>
              <w:rPr>
                <w:rFonts w:ascii="Times New Roman" w:hAnsi="Times New Roman"/>
                <w:sz w:val="20"/>
                <w:szCs w:val="20"/>
                <w:lang w:val="en-US" w:eastAsia="hr-HR"/>
              </w:rPr>
            </w:pPr>
          </w:p>
          <w:p w14:paraId="06F94D3D" w14:textId="09F5BC0F"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(a)</w:t>
            </w:r>
            <w:proofErr w:type="spellStart"/>
            <w:r w:rsidRPr="0069612C">
              <w:rPr>
                <w:rFonts w:ascii="Times New Roman" w:hAnsi="Times New Roman"/>
                <w:sz w:val="20"/>
                <w:szCs w:val="20"/>
                <w:lang w:val="en-US" w:eastAsia="hr-HR"/>
              </w:rPr>
              <w:t>situata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që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rezulton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lidhje</w:t>
            </w:r>
            <w:proofErr w:type="spellEnd"/>
            <w:r w:rsidRPr="0069612C">
              <w:rPr>
                <w:rFonts w:ascii="Times New Roman" w:hAnsi="Times New Roman"/>
                <w:sz w:val="20"/>
                <w:szCs w:val="20"/>
                <w:lang w:val="en-US" w:eastAsia="hr-HR"/>
              </w:rPr>
              <w:t xml:space="preserve"> me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drejtat</w:t>
            </w:r>
            <w:proofErr w:type="spellEnd"/>
            <w:r w:rsidRPr="0069612C">
              <w:rPr>
                <w:rFonts w:ascii="Times New Roman" w:hAnsi="Times New Roman"/>
                <w:sz w:val="20"/>
                <w:szCs w:val="20"/>
                <w:lang w:val="en-US" w:eastAsia="hr-HR"/>
              </w:rPr>
              <w:t xml:space="preserve"> e </w:t>
            </w:r>
            <w:proofErr w:type="spellStart"/>
            <w:proofErr w:type="gram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w:t>
            </w:r>
            <w:proofErr w:type="gramEnd"/>
          </w:p>
          <w:p w14:paraId="768BD596" w14:textId="2A9CEC62"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(b)</w:t>
            </w:r>
            <w:proofErr w:type="spellStart"/>
            <w:r w:rsidRPr="0069612C">
              <w:rPr>
                <w:rFonts w:ascii="Times New Roman" w:hAnsi="Times New Roman"/>
                <w:sz w:val="20"/>
                <w:szCs w:val="20"/>
                <w:lang w:val="en-US" w:eastAsia="hr-HR"/>
              </w:rPr>
              <w:t>zinxhirin</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ndërmarrjeve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kontrolluara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nëpërmjet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cilave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mbahen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mënyrë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efektive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është</w:t>
            </w:r>
            <w:proofErr w:type="spellEnd"/>
            <w:r w:rsidRPr="0069612C">
              <w:rPr>
                <w:rFonts w:ascii="Times New Roman" w:hAnsi="Times New Roman"/>
                <w:sz w:val="20"/>
                <w:szCs w:val="20"/>
                <w:lang w:val="en-US" w:eastAsia="hr-HR"/>
              </w:rPr>
              <w:t xml:space="preserve"> e </w:t>
            </w:r>
            <w:proofErr w:type="spellStart"/>
            <w:proofErr w:type="gramStart"/>
            <w:r w:rsidRPr="0069612C">
              <w:rPr>
                <w:rFonts w:ascii="Times New Roman" w:hAnsi="Times New Roman"/>
                <w:sz w:val="20"/>
                <w:szCs w:val="20"/>
                <w:lang w:val="en-US" w:eastAsia="hr-HR"/>
              </w:rPr>
              <w:t>aplikueshme</w:t>
            </w:r>
            <w:proofErr w:type="spellEnd"/>
            <w:r w:rsidRPr="0069612C">
              <w:rPr>
                <w:rFonts w:ascii="Times New Roman" w:hAnsi="Times New Roman"/>
                <w:sz w:val="20"/>
                <w:szCs w:val="20"/>
                <w:lang w:val="en-US" w:eastAsia="hr-HR"/>
              </w:rPr>
              <w:t>;</w:t>
            </w:r>
            <w:proofErr w:type="gramEnd"/>
          </w:p>
          <w:p w14:paraId="3439E134" w14:textId="28DB8E7B"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(c)data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cilën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është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arritur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kaluar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pragu</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dhe</w:t>
            </w:r>
            <w:proofErr w:type="spellEnd"/>
          </w:p>
          <w:p w14:paraId="260C6F38" w14:textId="612526F1" w:rsidR="00B169F5" w:rsidRPr="00C32ECB"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(d)</w:t>
            </w:r>
            <w:proofErr w:type="spellStart"/>
            <w:r w:rsidRPr="0069612C">
              <w:rPr>
                <w:rFonts w:ascii="Times New Roman" w:hAnsi="Times New Roman"/>
                <w:sz w:val="20"/>
                <w:szCs w:val="20"/>
                <w:lang w:val="en-US" w:eastAsia="hr-HR"/>
              </w:rPr>
              <w:t>identitetin</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aksionarit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edhe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nëse</w:t>
            </w:r>
            <w:proofErr w:type="spellEnd"/>
            <w:r w:rsidRPr="0069612C">
              <w:rPr>
                <w:rFonts w:ascii="Times New Roman" w:hAnsi="Times New Roman"/>
                <w:sz w:val="20"/>
                <w:szCs w:val="20"/>
                <w:lang w:val="en-US" w:eastAsia="hr-HR"/>
              </w:rPr>
              <w:t xml:space="preserve"> ai </w:t>
            </w:r>
            <w:proofErr w:type="spellStart"/>
            <w:r w:rsidRPr="0069612C">
              <w:rPr>
                <w:rFonts w:ascii="Times New Roman" w:hAnsi="Times New Roman"/>
                <w:sz w:val="20"/>
                <w:szCs w:val="20"/>
                <w:lang w:val="en-US" w:eastAsia="hr-HR"/>
              </w:rPr>
              <w:t>aksionar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nuk</w:t>
            </w:r>
            <w:proofErr w:type="spellEnd"/>
            <w:r w:rsidRPr="0069612C">
              <w:rPr>
                <w:rFonts w:ascii="Times New Roman" w:hAnsi="Times New Roman"/>
                <w:sz w:val="20"/>
                <w:szCs w:val="20"/>
                <w:lang w:val="en-US" w:eastAsia="hr-HR"/>
              </w:rPr>
              <w:t xml:space="preserve"> ka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ushtrojë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kushteve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përcaktuara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nenin</w:t>
            </w:r>
            <w:proofErr w:type="spellEnd"/>
            <w:r w:rsidRPr="0069612C">
              <w:rPr>
                <w:rFonts w:ascii="Times New Roman" w:hAnsi="Times New Roman"/>
                <w:sz w:val="20"/>
                <w:szCs w:val="20"/>
                <w:lang w:val="en-US" w:eastAsia="hr-HR"/>
              </w:rPr>
              <w:t xml:space="preserve"> 10,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personit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fizik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juridik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që</w:t>
            </w:r>
            <w:proofErr w:type="spellEnd"/>
            <w:r w:rsidRPr="0069612C">
              <w:rPr>
                <w:rFonts w:ascii="Times New Roman" w:hAnsi="Times New Roman"/>
                <w:sz w:val="20"/>
                <w:szCs w:val="20"/>
                <w:lang w:val="en-US" w:eastAsia="hr-HR"/>
              </w:rPr>
              <w:t xml:space="preserve"> ka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ushtrojë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emër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atij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aksionari</w:t>
            </w:r>
            <w:proofErr w:type="spellEnd"/>
            <w:r w:rsidRPr="0069612C">
              <w:rPr>
                <w:rFonts w:ascii="Times New Roman" w:hAnsi="Times New Roman"/>
                <w:sz w:val="20"/>
                <w:szCs w:val="20"/>
                <w:lang w:val="en-US" w:eastAsia="hr-HR"/>
              </w:rPr>
              <w:t>.</w:t>
            </w:r>
          </w:p>
          <w:p w14:paraId="5BA23BD0" w14:textId="03A1EE26"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DD7A3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79B01" w14:textId="34476856"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15 </w:t>
            </w: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CB7E36"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1.</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Njoftimi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parashikuar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nenet</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13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përfshin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dhënat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mëposhtme</w:t>
            </w:r>
            <w:proofErr w:type="spellEnd"/>
            <w:r w:rsidRPr="00F90147">
              <w:rPr>
                <w:rFonts w:ascii="Times New Roman" w:hAnsi="Times New Roman"/>
                <w:sz w:val="20"/>
                <w:szCs w:val="20"/>
                <w:lang w:val="en-US" w:eastAsia="hr-HR"/>
              </w:rPr>
              <w:t>:</w:t>
            </w:r>
          </w:p>
          <w:p w14:paraId="5FB5D414"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(a)</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gjendjen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lidhje</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votimit</w:t>
            </w:r>
            <w:proofErr w:type="spellEnd"/>
            <w:r w:rsidRPr="00F90147">
              <w:rPr>
                <w:rFonts w:ascii="Times New Roman" w:hAnsi="Times New Roman"/>
                <w:sz w:val="20"/>
                <w:szCs w:val="20"/>
                <w:lang w:val="en-US" w:eastAsia="hr-HR"/>
              </w:rPr>
              <w:t>,</w:t>
            </w:r>
          </w:p>
          <w:p w14:paraId="5D95E3D9"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(b)</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zinxhirin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sipërmarrjeve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kontrolluara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përmes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efektivisht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kur</w:t>
            </w:r>
            <w:proofErr w:type="spellEnd"/>
            <w:r w:rsidRPr="00F90147">
              <w:rPr>
                <w:rFonts w:ascii="Times New Roman" w:hAnsi="Times New Roman"/>
                <w:sz w:val="20"/>
                <w:szCs w:val="20"/>
                <w:lang w:val="en-US" w:eastAsia="hr-HR"/>
              </w:rPr>
              <w:t xml:space="preserve"> ka,</w:t>
            </w:r>
          </w:p>
          <w:p w14:paraId="5A52DAD7"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(c)</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datën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është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arritur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tejkaluar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kufiri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p>
          <w:p w14:paraId="78F24037" w14:textId="37A2503C" w:rsidR="000566C9" w:rsidRPr="00C32ECB"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(d)</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identitetin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aksionarit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aksionari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nuk</w:t>
            </w:r>
            <w:proofErr w:type="spellEnd"/>
            <w:r w:rsidRPr="00F90147">
              <w:rPr>
                <w:rFonts w:ascii="Times New Roman" w:hAnsi="Times New Roman"/>
                <w:sz w:val="20"/>
                <w:szCs w:val="20"/>
                <w:lang w:val="en-US" w:eastAsia="hr-HR"/>
              </w:rPr>
              <w:t xml:space="preserve"> ka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parashikimeve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përcaktuara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nenin</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proofErr w:type="gram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 xml:space="preserve"> ,</w:t>
            </w:r>
            <w:proofErr w:type="gram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identitetin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personit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fizik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juridik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ka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llogari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aksionari</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96696F" w14:textId="5D1D19EE"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5766B9" w14:textId="77777777" w:rsidR="000566C9" w:rsidRPr="00C32ECB" w:rsidRDefault="000566C9" w:rsidP="000566C9">
            <w:pPr>
              <w:jc w:val="both"/>
              <w:rPr>
                <w:rFonts w:ascii="Times New Roman" w:hAnsi="Times New Roman"/>
                <w:sz w:val="20"/>
                <w:szCs w:val="20"/>
                <w:lang w:val="en-US"/>
              </w:rPr>
            </w:pPr>
          </w:p>
        </w:tc>
      </w:tr>
      <w:tr w:rsidR="000566C9" w:rsidRPr="00C32ECB" w14:paraId="07F3D34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15DBB2" w14:textId="77777777"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lastRenderedPageBreak/>
              <w:t>Neni 1</w:t>
            </w:r>
            <w:r>
              <w:rPr>
                <w:rFonts w:ascii="Times New Roman" w:hAnsi="Times New Roman"/>
                <w:sz w:val="20"/>
                <w:szCs w:val="20"/>
                <w:lang w:val="en-US"/>
              </w:rPr>
              <w:t>2</w:t>
            </w:r>
            <w:r w:rsidRPr="0069612C">
              <w:rPr>
                <w:rFonts w:ascii="Times New Roman" w:hAnsi="Times New Roman"/>
                <w:sz w:val="20"/>
                <w:szCs w:val="20"/>
                <w:lang w:val="en-US"/>
              </w:rPr>
              <w:t xml:space="preserve"> </w:t>
            </w:r>
          </w:p>
          <w:p w14:paraId="3C4D4483" w14:textId="10B03085"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8A113A0" w14:textId="73434D27"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2</w:t>
            </w:r>
            <w:r>
              <w:rPr>
                <w:rFonts w:ascii="Times New Roman" w:hAnsi="Times New Roman"/>
                <w:sz w:val="20"/>
                <w:szCs w:val="20"/>
                <w:lang w:val="en-US" w:eastAsia="hr-HR"/>
              </w:rPr>
              <w:t>.</w:t>
            </w:r>
            <w:r w:rsidRPr="0069612C">
              <w:rPr>
                <w:rFonts w:ascii="Times New Roman" w:hAnsi="Times New Roman"/>
                <w:sz w:val="20"/>
                <w:szCs w:val="20"/>
                <w:lang w:val="en-US" w:eastAsia="hr-HR"/>
              </w:rPr>
              <w:t xml:space="preserve">Njoftimi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emetuesin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duhet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bëhet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menjëherë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por</w:t>
            </w:r>
            <w:proofErr w:type="spellEnd"/>
            <w:r w:rsidRPr="0069612C">
              <w:rPr>
                <w:rFonts w:ascii="Times New Roman" w:hAnsi="Times New Roman"/>
                <w:sz w:val="20"/>
                <w:szCs w:val="20"/>
                <w:lang w:val="en-US" w:eastAsia="hr-HR"/>
              </w:rPr>
              <w:t xml:space="preserve"> jo </w:t>
            </w:r>
            <w:proofErr w:type="spellStart"/>
            <w:r w:rsidRPr="0069612C">
              <w:rPr>
                <w:rFonts w:ascii="Times New Roman" w:hAnsi="Times New Roman"/>
                <w:sz w:val="20"/>
                <w:szCs w:val="20"/>
                <w:lang w:val="en-US" w:eastAsia="hr-HR"/>
              </w:rPr>
              <w:t>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vonë</w:t>
            </w:r>
            <w:proofErr w:type="spellEnd"/>
            <w:r w:rsidRPr="0069612C">
              <w:rPr>
                <w:rFonts w:ascii="Times New Roman" w:hAnsi="Times New Roman"/>
                <w:sz w:val="20"/>
                <w:szCs w:val="20"/>
                <w:lang w:val="en-US" w:eastAsia="hr-HR"/>
              </w:rPr>
              <w:t xml:space="preserve"> se </w:t>
            </w:r>
            <w:proofErr w:type="spellStart"/>
            <w:r w:rsidRPr="0069612C">
              <w:rPr>
                <w:rFonts w:ascii="Times New Roman" w:hAnsi="Times New Roman"/>
                <w:sz w:val="20"/>
                <w:szCs w:val="20"/>
                <w:lang w:val="en-US" w:eastAsia="hr-HR"/>
              </w:rPr>
              <w:t>katër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ditë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tregtimi</w:t>
            </w:r>
            <w:proofErr w:type="spellEnd"/>
            <w:r w:rsidRPr="0069612C">
              <w:rPr>
                <w:rFonts w:ascii="Times New Roman" w:hAnsi="Times New Roman"/>
                <w:sz w:val="20"/>
                <w:szCs w:val="20"/>
                <w:lang w:val="en-US" w:eastAsia="hr-HR"/>
              </w:rPr>
              <w:t xml:space="preserve"> pas </w:t>
            </w:r>
            <w:proofErr w:type="spellStart"/>
            <w:r w:rsidRPr="0069612C">
              <w:rPr>
                <w:rFonts w:ascii="Times New Roman" w:hAnsi="Times New Roman"/>
                <w:sz w:val="20"/>
                <w:szCs w:val="20"/>
                <w:lang w:val="en-US" w:eastAsia="hr-HR"/>
              </w:rPr>
              <w:t>datës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cilën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aksionari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personi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fizik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juridik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përmendur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Nenin 10, </w:t>
            </w:r>
          </w:p>
          <w:p w14:paraId="1D29E9FE" w14:textId="77F3CBAC"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(a)</w:t>
            </w:r>
            <w:proofErr w:type="spellStart"/>
            <w:r w:rsidRPr="0069612C">
              <w:rPr>
                <w:rFonts w:ascii="Times New Roman" w:hAnsi="Times New Roman"/>
                <w:sz w:val="20"/>
                <w:szCs w:val="20"/>
                <w:lang w:val="en-US" w:eastAsia="hr-HR"/>
              </w:rPr>
              <w:t>mëson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blerjen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asgjësimin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mundësinë</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ushtrimit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cilën</w:t>
            </w:r>
            <w:proofErr w:type="spellEnd"/>
            <w:r w:rsidRPr="0069612C">
              <w:rPr>
                <w:rFonts w:ascii="Times New Roman" w:hAnsi="Times New Roman"/>
                <w:sz w:val="20"/>
                <w:szCs w:val="20"/>
                <w:lang w:val="en-US" w:eastAsia="hr-HR"/>
              </w:rPr>
              <w:t xml:space="preserve">, duke </w:t>
            </w:r>
            <w:proofErr w:type="spellStart"/>
            <w:r w:rsidRPr="0069612C">
              <w:rPr>
                <w:rFonts w:ascii="Times New Roman" w:hAnsi="Times New Roman"/>
                <w:sz w:val="20"/>
                <w:szCs w:val="20"/>
                <w:lang w:val="en-US" w:eastAsia="hr-HR"/>
              </w:rPr>
              <w:t>pasur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parasysh</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rrethanat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duhet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kishte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mësuar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pavarësisht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data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cilën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hyn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fuqi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blerja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asgjësimi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mundësia</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ushtrimit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p>
          <w:p w14:paraId="7B4A3C50" w14:textId="5ED98516" w:rsidR="000566C9" w:rsidRPr="00C32ECB"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(b)</w:t>
            </w:r>
            <w:proofErr w:type="spellStart"/>
            <w:r w:rsidRPr="0069612C">
              <w:rPr>
                <w:rFonts w:ascii="Times New Roman" w:hAnsi="Times New Roman"/>
                <w:sz w:val="20"/>
                <w:szCs w:val="20"/>
                <w:lang w:val="en-US" w:eastAsia="hr-HR"/>
              </w:rPr>
              <w:t>informohet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ngjarjen</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përmendur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Nenin 9(2).</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F8CA63"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92597" w14:textId="1F537F3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15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AC00E7"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2.</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Emetuesi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njoftohet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menjëherë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por</w:t>
            </w:r>
            <w:proofErr w:type="spellEnd"/>
            <w:r w:rsidRPr="00F90147">
              <w:rPr>
                <w:rFonts w:ascii="Times New Roman" w:hAnsi="Times New Roman"/>
                <w:sz w:val="20"/>
                <w:szCs w:val="20"/>
                <w:lang w:val="en-US" w:eastAsia="hr-HR"/>
              </w:rPr>
              <w:t xml:space="preserve"> jo </w:t>
            </w:r>
            <w:proofErr w:type="spellStart"/>
            <w:r w:rsidRPr="00F90147">
              <w:rPr>
                <w:rFonts w:ascii="Times New Roman" w:hAnsi="Times New Roman"/>
                <w:sz w:val="20"/>
                <w:szCs w:val="20"/>
                <w:lang w:val="en-US" w:eastAsia="hr-HR"/>
              </w:rPr>
              <w:t>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sesa</w:t>
            </w:r>
            <w:proofErr w:type="spellEnd"/>
            <w:r w:rsidRPr="00F90147">
              <w:rPr>
                <w:rFonts w:ascii="Times New Roman" w:hAnsi="Times New Roman"/>
                <w:sz w:val="20"/>
                <w:szCs w:val="20"/>
                <w:lang w:val="en-US" w:eastAsia="hr-HR"/>
              </w:rPr>
              <w:t xml:space="preserve"> 4 [</w:t>
            </w:r>
            <w:proofErr w:type="spellStart"/>
            <w:r w:rsidRPr="00F90147">
              <w:rPr>
                <w:rFonts w:ascii="Times New Roman" w:hAnsi="Times New Roman"/>
                <w:sz w:val="20"/>
                <w:szCs w:val="20"/>
                <w:lang w:val="en-US" w:eastAsia="hr-HR"/>
              </w:rPr>
              <w:t>katër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ditë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tregtimi</w:t>
            </w:r>
            <w:proofErr w:type="spellEnd"/>
            <w:r w:rsidRPr="00F90147">
              <w:rPr>
                <w:rFonts w:ascii="Times New Roman" w:hAnsi="Times New Roman"/>
                <w:sz w:val="20"/>
                <w:szCs w:val="20"/>
                <w:lang w:val="en-US" w:eastAsia="hr-HR"/>
              </w:rPr>
              <w:t xml:space="preserve">, pas </w:t>
            </w:r>
            <w:proofErr w:type="spellStart"/>
            <w:r w:rsidRPr="00F90147">
              <w:rPr>
                <w:rFonts w:ascii="Times New Roman" w:hAnsi="Times New Roman"/>
                <w:sz w:val="20"/>
                <w:szCs w:val="20"/>
                <w:lang w:val="en-US" w:eastAsia="hr-HR"/>
              </w:rPr>
              <w:t>datës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cilën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aksionari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personi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fizik</w:t>
            </w:r>
            <w:proofErr w:type="spellEnd"/>
            <w:r w:rsidRPr="00F90147">
              <w:rPr>
                <w:rFonts w:ascii="Times New Roman" w:hAnsi="Times New Roman"/>
                <w:sz w:val="20"/>
                <w:szCs w:val="20"/>
                <w:lang w:val="en-US" w:eastAsia="hr-HR"/>
              </w:rPr>
              <w:t xml:space="preserve"> apo </w:t>
            </w:r>
            <w:proofErr w:type="spellStart"/>
            <w:r w:rsidRPr="00F90147">
              <w:rPr>
                <w:rFonts w:ascii="Times New Roman" w:hAnsi="Times New Roman"/>
                <w:sz w:val="20"/>
                <w:szCs w:val="20"/>
                <w:lang w:val="en-US" w:eastAsia="hr-HR"/>
              </w:rPr>
              <w:t>juridik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përmendur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nenin</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w:t>
            </w:r>
          </w:p>
          <w:p w14:paraId="47AB6E3E"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(a)</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merr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dijeni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blerjen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shitjen</w:t>
            </w:r>
            <w:proofErr w:type="spellEnd"/>
            <w:r w:rsidRPr="00F90147">
              <w:rPr>
                <w:rFonts w:ascii="Times New Roman" w:hAnsi="Times New Roman"/>
                <w:sz w:val="20"/>
                <w:szCs w:val="20"/>
                <w:lang w:val="en-US" w:eastAsia="hr-HR"/>
              </w:rPr>
              <w:t xml:space="preserve"> apo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mundësinë</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ushtrimit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duhej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kishte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marrë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dijeni</w:t>
            </w:r>
            <w:proofErr w:type="spellEnd"/>
            <w:r w:rsidRPr="00F90147">
              <w:rPr>
                <w:rFonts w:ascii="Times New Roman" w:hAnsi="Times New Roman"/>
                <w:sz w:val="20"/>
                <w:szCs w:val="20"/>
                <w:lang w:val="en-US" w:eastAsia="hr-HR"/>
              </w:rPr>
              <w:t xml:space="preserve">, duke </w:t>
            </w:r>
            <w:proofErr w:type="spellStart"/>
            <w:r w:rsidRPr="00F90147">
              <w:rPr>
                <w:rFonts w:ascii="Times New Roman" w:hAnsi="Times New Roman"/>
                <w:sz w:val="20"/>
                <w:szCs w:val="20"/>
                <w:lang w:val="en-US" w:eastAsia="hr-HR"/>
              </w:rPr>
              <w:t>pasur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parasysh</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rrethanat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pavarësisht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datës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cilën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hyn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fuqi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blerja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shitja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mundësia</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ushtrimit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p>
          <w:p w14:paraId="2AA3BB5E" w14:textId="16B10F93" w:rsidR="000566C9" w:rsidRPr="00C32ECB"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(b)</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merr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ngjarjen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përmendur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nenin</w:t>
            </w:r>
            <w:proofErr w:type="spellEnd"/>
            <w:r w:rsidRPr="00F90147">
              <w:rPr>
                <w:rFonts w:ascii="Times New Roman" w:hAnsi="Times New Roman"/>
                <w:sz w:val="20"/>
                <w:szCs w:val="20"/>
                <w:lang w:val="en-US" w:eastAsia="hr-HR"/>
              </w:rPr>
              <w:t xml:space="preserve"> 12, pika 2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7D0C0" w14:textId="407895EE"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F03A27" w14:textId="77777777" w:rsidR="000566C9" w:rsidRPr="00C32ECB" w:rsidRDefault="000566C9" w:rsidP="000566C9">
            <w:pPr>
              <w:jc w:val="both"/>
              <w:rPr>
                <w:rFonts w:ascii="Times New Roman" w:hAnsi="Times New Roman"/>
                <w:sz w:val="20"/>
                <w:szCs w:val="20"/>
                <w:lang w:val="en-US"/>
              </w:rPr>
            </w:pPr>
          </w:p>
        </w:tc>
      </w:tr>
      <w:tr w:rsidR="000566C9" w:rsidRPr="00C32ECB" w14:paraId="1984706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495A804" w14:textId="77777777"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Neni 12 </w:t>
            </w:r>
          </w:p>
          <w:p w14:paraId="6873D870" w14:textId="1D6976AC"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432AA3" w14:textId="6855B59A" w:rsidR="000566C9" w:rsidRPr="00C32ECB"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3.Një </w:t>
            </w:r>
            <w:proofErr w:type="spellStart"/>
            <w:r w:rsidRPr="0069612C">
              <w:rPr>
                <w:rFonts w:ascii="Times New Roman" w:hAnsi="Times New Roman"/>
                <w:sz w:val="20"/>
                <w:szCs w:val="20"/>
                <w:lang w:val="en-US" w:eastAsia="hr-HR"/>
              </w:rPr>
              <w:t>ndërmarrje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përjashtohet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kryerja</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njoftimit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kërkuar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përputhje</w:t>
            </w:r>
            <w:proofErr w:type="spellEnd"/>
            <w:r w:rsidRPr="0069612C">
              <w:rPr>
                <w:rFonts w:ascii="Times New Roman" w:hAnsi="Times New Roman"/>
                <w:sz w:val="20"/>
                <w:szCs w:val="20"/>
                <w:lang w:val="en-US" w:eastAsia="hr-HR"/>
              </w:rPr>
              <w:t xml:space="preserve"> me </w:t>
            </w:r>
            <w:proofErr w:type="spellStart"/>
            <w:r w:rsidRPr="0069612C">
              <w:rPr>
                <w:rFonts w:ascii="Times New Roman" w:hAnsi="Times New Roman"/>
                <w:sz w:val="20"/>
                <w:szCs w:val="20"/>
                <w:lang w:val="en-US" w:eastAsia="hr-HR"/>
              </w:rPr>
              <w:t>paragrafin</w:t>
            </w:r>
            <w:proofErr w:type="spellEnd"/>
            <w:r w:rsidRPr="0069612C">
              <w:rPr>
                <w:rFonts w:ascii="Times New Roman" w:hAnsi="Times New Roman"/>
                <w:sz w:val="20"/>
                <w:szCs w:val="20"/>
                <w:lang w:val="en-US" w:eastAsia="hr-HR"/>
              </w:rPr>
              <w:t xml:space="preserve"> 1 </w:t>
            </w:r>
            <w:proofErr w:type="spellStart"/>
            <w:r w:rsidRPr="0069612C">
              <w:rPr>
                <w:rFonts w:ascii="Times New Roman" w:hAnsi="Times New Roman"/>
                <w:sz w:val="20"/>
                <w:szCs w:val="20"/>
                <w:lang w:val="en-US" w:eastAsia="hr-HR"/>
              </w:rPr>
              <w:t>nëse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njoftimi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bëhet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është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vetë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ndërmarrje</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kontrolluar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ndërmarrja</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saj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C782E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5FA5E" w14:textId="6F15C91E"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15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9293D4" w14:textId="52E5BBAE" w:rsidR="000566C9" w:rsidRPr="00C32ECB" w:rsidRDefault="00F90147" w:rsidP="000566C9">
            <w:pPr>
              <w:jc w:val="both"/>
              <w:rPr>
                <w:rFonts w:ascii="Times New Roman" w:hAnsi="Times New Roman"/>
                <w:sz w:val="20"/>
                <w:szCs w:val="20"/>
                <w:lang w:val="en-US" w:eastAsia="hr-HR"/>
              </w:rPr>
            </w:pPr>
            <w:r w:rsidRPr="00F90147">
              <w:rPr>
                <w:rFonts w:ascii="Times New Roman" w:hAnsi="Times New Roman"/>
                <w:sz w:val="20"/>
                <w:szCs w:val="20"/>
                <w:lang w:val="en-US" w:eastAsia="hr-HR"/>
              </w:rPr>
              <w:t>3.</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sipërmarrje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përjashtohet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kryerja</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njoftimit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paragrafit</w:t>
            </w:r>
            <w:proofErr w:type="spellEnd"/>
            <w:r w:rsidRPr="00F90147">
              <w:rPr>
                <w:rFonts w:ascii="Times New Roman" w:hAnsi="Times New Roman"/>
                <w:sz w:val="20"/>
                <w:szCs w:val="20"/>
                <w:lang w:val="en-US" w:eastAsia="hr-HR"/>
              </w:rPr>
              <w:t xml:space="preserve"> (1)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njoftimi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bëhet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saj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vetë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është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kontrolluar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saj</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3E2840" w14:textId="6D1C9676"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9AD905" w14:textId="77777777" w:rsidR="000566C9" w:rsidRPr="00C32ECB" w:rsidRDefault="000566C9" w:rsidP="000566C9">
            <w:pPr>
              <w:jc w:val="both"/>
              <w:rPr>
                <w:rFonts w:ascii="Times New Roman" w:hAnsi="Times New Roman"/>
                <w:sz w:val="20"/>
                <w:szCs w:val="20"/>
                <w:lang w:val="en-US"/>
              </w:rPr>
            </w:pPr>
          </w:p>
        </w:tc>
      </w:tr>
      <w:tr w:rsidR="000566C9" w:rsidRPr="00C32ECB" w14:paraId="39FE4B4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24AB5E" w14:textId="77777777"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Neni 12 </w:t>
            </w:r>
          </w:p>
          <w:p w14:paraId="3872C16E" w14:textId="0BA95E1A"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09B1FD" w14:textId="2F4B50E0"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4.Ndërmarrja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shoqërie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administrimi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nuk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është</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detyruar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bashkojë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zotërimet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saj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neneve</w:t>
            </w:r>
            <w:proofErr w:type="spellEnd"/>
            <w:r w:rsidRPr="0069612C">
              <w:rPr>
                <w:rFonts w:ascii="Times New Roman" w:hAnsi="Times New Roman"/>
                <w:sz w:val="20"/>
                <w:szCs w:val="20"/>
                <w:lang w:val="en-US" w:eastAsia="hr-HR"/>
              </w:rPr>
              <w:t xml:space="preserve"> 9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10 me </w:t>
            </w:r>
            <w:proofErr w:type="spellStart"/>
            <w:r w:rsidRPr="0069612C">
              <w:rPr>
                <w:rFonts w:ascii="Times New Roman" w:hAnsi="Times New Roman"/>
                <w:sz w:val="20"/>
                <w:szCs w:val="20"/>
                <w:lang w:val="en-US" w:eastAsia="hr-HR"/>
              </w:rPr>
              <w:t>zotërimet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menaxhuara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shoqëria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administruese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kushteve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përcaktuara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Direktivën</w:t>
            </w:r>
            <w:proofErr w:type="spellEnd"/>
            <w:r w:rsidRPr="0069612C">
              <w:rPr>
                <w:rFonts w:ascii="Times New Roman" w:hAnsi="Times New Roman"/>
                <w:sz w:val="20"/>
                <w:szCs w:val="20"/>
                <w:lang w:val="en-US" w:eastAsia="hr-HR"/>
              </w:rPr>
              <w:t xml:space="preserve"> 85/611/KEE, me </w:t>
            </w:r>
            <w:proofErr w:type="spellStart"/>
            <w:r w:rsidRPr="0069612C">
              <w:rPr>
                <w:rFonts w:ascii="Times New Roman" w:hAnsi="Times New Roman"/>
                <w:sz w:val="20"/>
                <w:szCs w:val="20"/>
                <w:lang w:val="en-US" w:eastAsia="hr-HR"/>
              </w:rPr>
              <w:t>kusht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që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kjo</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shoqëri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administrimi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ushtrojë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saj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mënyrë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pavarur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w:t>
            </w:r>
          </w:p>
          <w:p w14:paraId="25737BA5" w14:textId="4BFE25F4" w:rsidR="000566C9" w:rsidRPr="00C32ECB" w:rsidRDefault="0069612C" w:rsidP="0069612C">
            <w:pPr>
              <w:jc w:val="both"/>
              <w:rPr>
                <w:rFonts w:ascii="Times New Roman" w:hAnsi="Times New Roman"/>
                <w:sz w:val="20"/>
                <w:szCs w:val="20"/>
                <w:lang w:val="en-US" w:eastAsia="hr-HR"/>
              </w:rPr>
            </w:pPr>
            <w:proofErr w:type="spellStart"/>
            <w:r w:rsidRPr="0069612C">
              <w:rPr>
                <w:rFonts w:ascii="Times New Roman" w:hAnsi="Times New Roman"/>
                <w:sz w:val="20"/>
                <w:szCs w:val="20"/>
                <w:lang w:val="en-US" w:eastAsia="hr-HR"/>
              </w:rPr>
              <w:t>Megjithatë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nenet</w:t>
            </w:r>
            <w:proofErr w:type="spellEnd"/>
            <w:r w:rsidRPr="0069612C">
              <w:rPr>
                <w:rFonts w:ascii="Times New Roman" w:hAnsi="Times New Roman"/>
                <w:sz w:val="20"/>
                <w:szCs w:val="20"/>
                <w:lang w:val="en-US" w:eastAsia="hr-HR"/>
              </w:rPr>
              <w:t xml:space="preserve"> 9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10 </w:t>
            </w:r>
            <w:proofErr w:type="spellStart"/>
            <w:r w:rsidRPr="0069612C">
              <w:rPr>
                <w:rFonts w:ascii="Times New Roman" w:hAnsi="Times New Roman"/>
                <w:sz w:val="20"/>
                <w:szCs w:val="20"/>
                <w:lang w:val="en-US" w:eastAsia="hr-HR"/>
              </w:rPr>
              <w:t>zbatohen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tjetër</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kontrolluar</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ndërmarrjes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ka </w:t>
            </w:r>
            <w:proofErr w:type="spellStart"/>
            <w:r w:rsidRPr="0069612C">
              <w:rPr>
                <w:rFonts w:ascii="Times New Roman" w:hAnsi="Times New Roman"/>
                <w:sz w:val="20"/>
                <w:szCs w:val="20"/>
                <w:lang w:val="en-US" w:eastAsia="hr-HR"/>
              </w:rPr>
              <w:t>investuar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aksione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menaxhuara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kompani</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tillë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administrimi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kompania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administruese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nuk</w:t>
            </w:r>
            <w:proofErr w:type="spellEnd"/>
            <w:r w:rsidRPr="0069612C">
              <w:rPr>
                <w:rFonts w:ascii="Times New Roman" w:hAnsi="Times New Roman"/>
                <w:sz w:val="20"/>
                <w:szCs w:val="20"/>
                <w:lang w:val="en-US" w:eastAsia="hr-HR"/>
              </w:rPr>
              <w:t xml:space="preserve"> ka </w:t>
            </w:r>
            <w:proofErr w:type="spellStart"/>
            <w:r w:rsidRPr="0069612C">
              <w:rPr>
                <w:rFonts w:ascii="Times New Roman" w:hAnsi="Times New Roman"/>
                <w:sz w:val="20"/>
                <w:szCs w:val="20"/>
                <w:lang w:val="en-US" w:eastAsia="hr-HR"/>
              </w:rPr>
              <w:t>diskrecion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ushtruar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votës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bashkangjitura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aksione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tilla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mund</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ushtrojë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këto</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drejta</w:t>
            </w:r>
            <w:proofErr w:type="spellEnd"/>
            <w:r w:rsidRPr="0069612C">
              <w:rPr>
                <w:rFonts w:ascii="Times New Roman" w:hAnsi="Times New Roman"/>
                <w:sz w:val="20"/>
                <w:szCs w:val="20"/>
                <w:lang w:val="en-US" w:eastAsia="hr-HR"/>
              </w:rPr>
              <w:t xml:space="preserve"> vote </w:t>
            </w:r>
            <w:proofErr w:type="spellStart"/>
            <w:r w:rsidRPr="0069612C">
              <w:rPr>
                <w:rFonts w:ascii="Times New Roman" w:hAnsi="Times New Roman"/>
                <w:sz w:val="20"/>
                <w:szCs w:val="20"/>
                <w:lang w:val="en-US" w:eastAsia="hr-HR"/>
              </w:rPr>
              <w:t>vetëm</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udhëzimeve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drejtpërdrejta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tërthorta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tjetër</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kontrolluar</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ndërmarrjes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5B24E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2D7ED" w14:textId="4D165328"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15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2AEC56"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4.</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administruese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kërkohet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proofErr w:type="gramStart"/>
            <w:r w:rsidRPr="00F90147">
              <w:rPr>
                <w:rFonts w:ascii="Times New Roman" w:hAnsi="Times New Roman"/>
                <w:sz w:val="20"/>
                <w:szCs w:val="20"/>
                <w:lang w:val="en-US" w:eastAsia="hr-HR"/>
              </w:rPr>
              <w:t>qëllim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proofErr w:type="gram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nenit</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13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bashkojë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zotërimet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saj</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zotërimet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administruese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kërkesave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sipërmarrjet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investimeve</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kusht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kjo</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fundit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saj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mënyrë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pavarur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w:t>
            </w:r>
          </w:p>
          <w:p w14:paraId="03429989" w14:textId="65B96825" w:rsidR="000566C9" w:rsidRPr="00C32ECB"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Megjithatë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nenet</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13 </w:t>
            </w:r>
            <w:proofErr w:type="spellStart"/>
            <w:r w:rsidRPr="00F90147">
              <w:rPr>
                <w:rFonts w:ascii="Times New Roman" w:hAnsi="Times New Roman"/>
                <w:sz w:val="20"/>
                <w:szCs w:val="20"/>
                <w:lang w:val="en-US" w:eastAsia="hr-HR"/>
              </w:rPr>
              <w:t>zbatohen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rastet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tjetër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kontrolluar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shoqërisë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ka </w:t>
            </w:r>
            <w:proofErr w:type="spellStart"/>
            <w:r w:rsidRPr="00F90147">
              <w:rPr>
                <w:rFonts w:ascii="Times New Roman" w:hAnsi="Times New Roman"/>
                <w:sz w:val="20"/>
                <w:szCs w:val="20"/>
                <w:lang w:val="en-US" w:eastAsia="hr-HR"/>
              </w:rPr>
              <w:t>investuar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zotërime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kjo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administruese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kjo</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fundit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nuk</w:t>
            </w:r>
            <w:proofErr w:type="spellEnd"/>
            <w:r w:rsidRPr="00F90147">
              <w:rPr>
                <w:rFonts w:ascii="Times New Roman" w:hAnsi="Times New Roman"/>
                <w:sz w:val="20"/>
                <w:szCs w:val="20"/>
                <w:lang w:val="en-US" w:eastAsia="hr-HR"/>
              </w:rPr>
              <w:t xml:space="preserve"> ka </w:t>
            </w:r>
            <w:proofErr w:type="spellStart"/>
            <w:r w:rsidRPr="00F90147">
              <w:rPr>
                <w:rFonts w:ascii="Times New Roman" w:hAnsi="Times New Roman"/>
                <w:sz w:val="20"/>
                <w:szCs w:val="20"/>
                <w:lang w:val="en-US" w:eastAsia="hr-HR"/>
              </w:rPr>
              <w:t>diskrecion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shoqërojnë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mund</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vetëm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udhëzimeve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drejtpërdrejta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tërthorta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tjetër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kontrolluar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shoqërisë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08C8C1" w14:textId="7CC5263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0A5F7E" w14:textId="77777777" w:rsidR="000566C9" w:rsidRPr="00C32ECB" w:rsidRDefault="000566C9" w:rsidP="000566C9">
            <w:pPr>
              <w:jc w:val="both"/>
              <w:rPr>
                <w:rFonts w:ascii="Times New Roman" w:hAnsi="Times New Roman"/>
                <w:sz w:val="20"/>
                <w:szCs w:val="20"/>
                <w:lang w:val="en-US"/>
              </w:rPr>
            </w:pPr>
          </w:p>
        </w:tc>
      </w:tr>
      <w:tr w:rsidR="000566C9" w:rsidRPr="00C32ECB" w14:paraId="2947C89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C45F190" w14:textId="77777777"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lastRenderedPageBreak/>
              <w:t xml:space="preserve">Neni 12 </w:t>
            </w:r>
          </w:p>
          <w:p w14:paraId="47C040B3" w14:textId="6C4FB37A"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99081B" w14:textId="5BF1A65A"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5.Ndërmarrja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firme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investimi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autorizuar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Direktivës</w:t>
            </w:r>
            <w:proofErr w:type="spellEnd"/>
            <w:r w:rsidRPr="0069612C">
              <w:rPr>
                <w:rFonts w:ascii="Times New Roman" w:hAnsi="Times New Roman"/>
                <w:sz w:val="20"/>
                <w:szCs w:val="20"/>
                <w:lang w:val="en-US" w:eastAsia="hr-HR"/>
              </w:rPr>
              <w:t xml:space="preserve"> 2004/39/KE </w:t>
            </w:r>
            <w:proofErr w:type="spellStart"/>
            <w:r w:rsidRPr="0069612C">
              <w:rPr>
                <w:rFonts w:ascii="Times New Roman" w:hAnsi="Times New Roman"/>
                <w:sz w:val="20"/>
                <w:szCs w:val="20"/>
                <w:lang w:val="en-US" w:eastAsia="hr-HR"/>
              </w:rPr>
              <w:t>nuk</w:t>
            </w:r>
            <w:proofErr w:type="spellEnd"/>
            <w:r w:rsidRPr="0069612C">
              <w:rPr>
                <w:rFonts w:ascii="Times New Roman" w:hAnsi="Times New Roman"/>
                <w:sz w:val="20"/>
                <w:szCs w:val="20"/>
                <w:lang w:val="en-US" w:eastAsia="hr-HR"/>
              </w:rPr>
              <w:t xml:space="preserve"> do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jetë</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detyruar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bashkojë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zotërimet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saj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neneve</w:t>
            </w:r>
            <w:proofErr w:type="spellEnd"/>
            <w:r w:rsidRPr="0069612C">
              <w:rPr>
                <w:rFonts w:ascii="Times New Roman" w:hAnsi="Times New Roman"/>
                <w:sz w:val="20"/>
                <w:szCs w:val="20"/>
                <w:lang w:val="en-US" w:eastAsia="hr-HR"/>
              </w:rPr>
              <w:t xml:space="preserve"> 9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10 me </w:t>
            </w:r>
            <w:proofErr w:type="spellStart"/>
            <w:r w:rsidRPr="0069612C">
              <w:rPr>
                <w:rFonts w:ascii="Times New Roman" w:hAnsi="Times New Roman"/>
                <w:sz w:val="20"/>
                <w:szCs w:val="20"/>
                <w:lang w:val="en-US" w:eastAsia="hr-HR"/>
              </w:rPr>
              <w:t>zotërimet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që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firmë</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tillë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investimi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menaxhon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klient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klient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kuptimit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nenit</w:t>
            </w:r>
            <w:proofErr w:type="spellEnd"/>
          </w:p>
          <w:p w14:paraId="0DF74F3F" w14:textId="77777777" w:rsidR="0069612C" w:rsidRPr="00E52793" w:rsidRDefault="0069612C" w:rsidP="0069612C">
            <w:pPr>
              <w:jc w:val="both"/>
              <w:rPr>
                <w:rFonts w:ascii="Times New Roman" w:hAnsi="Times New Roman"/>
                <w:sz w:val="20"/>
                <w:szCs w:val="20"/>
                <w:lang w:val="de-DE" w:eastAsia="hr-HR"/>
              </w:rPr>
            </w:pPr>
            <w:r w:rsidRPr="00E52793">
              <w:rPr>
                <w:rFonts w:ascii="Times New Roman" w:hAnsi="Times New Roman"/>
                <w:sz w:val="20"/>
                <w:szCs w:val="20"/>
                <w:lang w:val="de-DE" w:eastAsia="hr-HR"/>
              </w:rPr>
              <w:t>4(1), pika 9, të Direktivës 2004/39/KE, me kusht që:</w:t>
            </w:r>
          </w:p>
          <w:p w14:paraId="055CA3F0" w14:textId="77777777" w:rsidR="0069612C" w:rsidRPr="00E52793" w:rsidRDefault="0069612C" w:rsidP="0069612C">
            <w:pPr>
              <w:jc w:val="both"/>
              <w:rPr>
                <w:rFonts w:ascii="Times New Roman" w:hAnsi="Times New Roman"/>
                <w:sz w:val="20"/>
                <w:szCs w:val="20"/>
                <w:lang w:val="de-DE" w:eastAsia="hr-HR"/>
              </w:rPr>
            </w:pPr>
            <w:r w:rsidRPr="00E52793">
              <w:rPr>
                <w:rFonts w:ascii="Times New Roman" w:hAnsi="Times New Roman"/>
                <w:sz w:val="20"/>
                <w:szCs w:val="20"/>
                <w:lang w:val="de-DE" w:eastAsia="hr-HR"/>
              </w:rPr>
              <w:t>— firma e investimit është e autorizuar të ofrojë një menaxhim të tillë të portofolit sipas pikës 4 të Seksionit A të Shtojcës I të Direktivës 2004/39/KE;</w:t>
            </w:r>
          </w:p>
          <w:p w14:paraId="6E480FBA" w14:textId="77777777" w:rsidR="0069612C" w:rsidRPr="00E52793" w:rsidRDefault="0069612C" w:rsidP="0069612C">
            <w:pPr>
              <w:jc w:val="both"/>
              <w:rPr>
                <w:rFonts w:ascii="Times New Roman" w:hAnsi="Times New Roman"/>
                <w:sz w:val="20"/>
                <w:szCs w:val="20"/>
                <w:lang w:val="de-DE" w:eastAsia="hr-HR"/>
              </w:rPr>
            </w:pPr>
            <w:r w:rsidRPr="00E52793">
              <w:rPr>
                <w:rFonts w:ascii="Times New Roman" w:hAnsi="Times New Roman"/>
                <w:sz w:val="20"/>
                <w:szCs w:val="20"/>
                <w:lang w:val="de-DE" w:eastAsia="hr-HR"/>
              </w:rPr>
              <w:t>— mund të ushtrojë të drejtat e votës të bashkangjitura në aksione të tilla vetëm sipas udhëzimeve të dhëna me shkrim ose me mjete elektronike ose siguron që shërbimet individuale të menaxhimit të portofolit të kryhen në mënyrë të pavarur nga çdo shërbim tjetër sipas kushteve ekuivalente me ato të parashikuara në Direktivën 85/611/KEE duke vënë në vend mekanizmat e duhur; dhe</w:t>
            </w:r>
          </w:p>
          <w:p w14:paraId="01B94AA7" w14:textId="77777777" w:rsidR="0069612C" w:rsidRPr="00E52793" w:rsidRDefault="0069612C" w:rsidP="0069612C">
            <w:pPr>
              <w:jc w:val="both"/>
              <w:rPr>
                <w:rFonts w:ascii="Times New Roman" w:hAnsi="Times New Roman"/>
                <w:sz w:val="20"/>
                <w:szCs w:val="20"/>
                <w:lang w:val="de-DE" w:eastAsia="hr-HR"/>
              </w:rPr>
            </w:pPr>
            <w:r w:rsidRPr="00E52793">
              <w:rPr>
                <w:rFonts w:ascii="Times New Roman" w:hAnsi="Times New Roman"/>
                <w:sz w:val="20"/>
                <w:szCs w:val="20"/>
                <w:lang w:val="de-DE" w:eastAsia="hr-HR"/>
              </w:rPr>
              <w:t>— firma e investimit ushtron të drejtat e saj të votës në mënyrë të pavarur nga ndërmarrja mëmë.</w:t>
            </w:r>
          </w:p>
          <w:p w14:paraId="357EEC31" w14:textId="6E12A284" w:rsidR="000566C9" w:rsidRPr="00E52793" w:rsidRDefault="0069612C" w:rsidP="0069612C">
            <w:pPr>
              <w:jc w:val="both"/>
              <w:rPr>
                <w:rFonts w:ascii="Times New Roman" w:hAnsi="Times New Roman"/>
                <w:sz w:val="20"/>
                <w:szCs w:val="20"/>
                <w:lang w:val="de-DE" w:eastAsia="hr-HR"/>
              </w:rPr>
            </w:pPr>
            <w:r w:rsidRPr="00E52793">
              <w:rPr>
                <w:rFonts w:ascii="Times New Roman" w:hAnsi="Times New Roman"/>
                <w:sz w:val="20"/>
                <w:szCs w:val="20"/>
                <w:lang w:val="de-DE" w:eastAsia="hr-HR"/>
              </w:rPr>
              <w:t>Megjithatë, nenet 9 dhe 10 zbatohen kur ndërmarrja mëmë, ose një ndërmarrje tjetër e kontrolluar e ndërmarrjes mëmë, ka investuar në zotërime të menaxhuara nga një firmë e tillë investimi dhe firma e investimit nuk ka diskrecion për të ushtruar të drejtat e votës të bashkangjitura në zotërime të tilla dhe mund t'i ushtrojë këto të drejta vote vetëm sipas udhëzimeve të drejtpërdrejta ose të tërthorta nga ndërmarrja mëmë ose një ndërmarrje tjetër e kontrolluar e ndërmarrjes mëmë.</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137F37C" w14:textId="77777777" w:rsidR="000566C9" w:rsidRPr="00E52793" w:rsidRDefault="000566C9" w:rsidP="000566C9">
            <w:pPr>
              <w:jc w:val="both"/>
              <w:rPr>
                <w:rFonts w:ascii="Times New Roman" w:hAnsi="Times New Roman"/>
                <w:sz w:val="20"/>
                <w:szCs w:val="20"/>
                <w:lang w:val="de-DE"/>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84B42A" w14:textId="2B44D786"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15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747477"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5.</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komisionere</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licencuar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tregjet</w:t>
            </w:r>
            <w:proofErr w:type="spellEnd"/>
            <w:r w:rsidRPr="00F90147">
              <w:rPr>
                <w:rFonts w:ascii="Times New Roman" w:hAnsi="Times New Roman"/>
                <w:sz w:val="20"/>
                <w:szCs w:val="20"/>
                <w:lang w:val="en-US" w:eastAsia="hr-HR"/>
              </w:rPr>
              <w:t xml:space="preserve"> e </w:t>
            </w:r>
            <w:proofErr w:type="spellStart"/>
            <w:proofErr w:type="gramStart"/>
            <w:r w:rsidRPr="00F90147">
              <w:rPr>
                <w:rFonts w:ascii="Times New Roman" w:hAnsi="Times New Roman"/>
                <w:sz w:val="20"/>
                <w:szCs w:val="20"/>
                <w:lang w:val="en-US" w:eastAsia="hr-HR"/>
              </w:rPr>
              <w:t>kapitalit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nuk</w:t>
            </w:r>
            <w:proofErr w:type="spellEnd"/>
            <w:proofErr w:type="gram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kërkohet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proofErr w:type="gramStart"/>
            <w:r w:rsidRPr="00F90147">
              <w:rPr>
                <w:rFonts w:ascii="Times New Roman" w:hAnsi="Times New Roman"/>
                <w:sz w:val="20"/>
                <w:szCs w:val="20"/>
                <w:lang w:val="en-US" w:eastAsia="hr-HR"/>
              </w:rPr>
              <w:t>qëllim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proofErr w:type="gram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nenit</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13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bashkojë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zotërimet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saj</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aksionet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kjo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komisionere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llogari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klientëve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kuptim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tregjet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kapitalit</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kusht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w:t>
            </w:r>
          </w:p>
          <w:p w14:paraId="2FA4A956"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a.</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komisionere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jetë</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licencuar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administrimin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portofolit</w:t>
            </w:r>
            <w:proofErr w:type="spellEnd"/>
            <w:r w:rsidRPr="00F90147">
              <w:rPr>
                <w:rFonts w:ascii="Times New Roman" w:hAnsi="Times New Roman"/>
                <w:sz w:val="20"/>
                <w:szCs w:val="20"/>
                <w:lang w:val="en-US" w:eastAsia="hr-HR"/>
              </w:rPr>
              <w:t xml:space="preserve"> individual,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kërkesave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tregjet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kapitalit</w:t>
            </w:r>
            <w:proofErr w:type="spellEnd"/>
            <w:r w:rsidRPr="00F90147">
              <w:rPr>
                <w:rFonts w:ascii="Times New Roman" w:hAnsi="Times New Roman"/>
                <w:sz w:val="20"/>
                <w:szCs w:val="20"/>
                <w:lang w:val="en-US" w:eastAsia="hr-HR"/>
              </w:rPr>
              <w:t xml:space="preserve"> </w:t>
            </w:r>
          </w:p>
          <w:p w14:paraId="5B01133E"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b.</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mund</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vetëm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shoqërojnë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udhëzimeve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dhëna</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shkrim</w:t>
            </w:r>
            <w:proofErr w:type="spellEnd"/>
            <w:r w:rsidRPr="00F90147">
              <w:rPr>
                <w:rFonts w:ascii="Times New Roman" w:hAnsi="Times New Roman"/>
                <w:sz w:val="20"/>
                <w:szCs w:val="20"/>
                <w:lang w:val="en-US" w:eastAsia="hr-HR"/>
              </w:rPr>
              <w:t xml:space="preserve"> apo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mënyrë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elektronike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garantojë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shërbimet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administrimit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portofolit</w:t>
            </w:r>
            <w:proofErr w:type="spellEnd"/>
            <w:r w:rsidRPr="00F90147">
              <w:rPr>
                <w:rFonts w:ascii="Times New Roman" w:hAnsi="Times New Roman"/>
                <w:sz w:val="20"/>
                <w:szCs w:val="20"/>
                <w:lang w:val="en-US" w:eastAsia="hr-HR"/>
              </w:rPr>
              <w:t xml:space="preserve"> individual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ofrohen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mënyrë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pavarur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çdo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shërbim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tjetër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kushte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barasvlefshme</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ato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parashikuara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legjislacioni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sipërmarrjet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investimeve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kolektive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tituj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transferueshëm</w:t>
            </w:r>
            <w:proofErr w:type="spellEnd"/>
            <w:r w:rsidRPr="00F90147">
              <w:rPr>
                <w:rFonts w:ascii="Times New Roman" w:hAnsi="Times New Roman"/>
                <w:sz w:val="20"/>
                <w:szCs w:val="20"/>
                <w:lang w:val="en-US" w:eastAsia="hr-HR"/>
              </w:rPr>
              <w:t xml:space="preserve">, duke </w:t>
            </w:r>
            <w:proofErr w:type="spellStart"/>
            <w:r w:rsidRPr="00F90147">
              <w:rPr>
                <w:rFonts w:ascii="Times New Roman" w:hAnsi="Times New Roman"/>
                <w:sz w:val="20"/>
                <w:szCs w:val="20"/>
                <w:lang w:val="en-US" w:eastAsia="hr-HR"/>
              </w:rPr>
              <w:t>caktuar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mekanizmat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duhur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p>
          <w:p w14:paraId="534C2AE8"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c.</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komisionere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saj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mënyrë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pavarur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w:t>
            </w:r>
          </w:p>
          <w:p w14:paraId="10007A1D" w14:textId="2C16EA03" w:rsidR="000566C9" w:rsidRPr="00C32ECB"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Megjithatë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nenet</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13 </w:t>
            </w:r>
            <w:proofErr w:type="spellStart"/>
            <w:r w:rsidRPr="00F90147">
              <w:rPr>
                <w:rFonts w:ascii="Times New Roman" w:hAnsi="Times New Roman"/>
                <w:sz w:val="20"/>
                <w:szCs w:val="20"/>
                <w:lang w:val="en-US" w:eastAsia="hr-HR"/>
              </w:rPr>
              <w:t>zbatohen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tjetër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kontrolluar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shoqërisë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ka </w:t>
            </w:r>
            <w:proofErr w:type="spellStart"/>
            <w:r w:rsidRPr="00F90147">
              <w:rPr>
                <w:rFonts w:ascii="Times New Roman" w:hAnsi="Times New Roman"/>
                <w:sz w:val="20"/>
                <w:szCs w:val="20"/>
                <w:lang w:val="en-US" w:eastAsia="hr-HR"/>
              </w:rPr>
              <w:t>investuar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administruara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kjo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komisionere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kjo</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fundit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nuk</w:t>
            </w:r>
            <w:proofErr w:type="spellEnd"/>
            <w:r w:rsidRPr="00F90147">
              <w:rPr>
                <w:rFonts w:ascii="Times New Roman" w:hAnsi="Times New Roman"/>
                <w:sz w:val="20"/>
                <w:szCs w:val="20"/>
                <w:lang w:val="en-US" w:eastAsia="hr-HR"/>
              </w:rPr>
              <w:t xml:space="preserve"> ka </w:t>
            </w:r>
            <w:proofErr w:type="spellStart"/>
            <w:r w:rsidRPr="00F90147">
              <w:rPr>
                <w:rFonts w:ascii="Times New Roman" w:hAnsi="Times New Roman"/>
                <w:sz w:val="20"/>
                <w:szCs w:val="20"/>
                <w:lang w:val="en-US" w:eastAsia="hr-HR"/>
              </w:rPr>
              <w:t>diskrecion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shoqërojnë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mund</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ushtrojë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vetëm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udhëzimeve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drejtpërdrejta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tërthorta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tjetër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kontrolluar</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shoqërisë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mëmë</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596F9E" w14:textId="325948F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1BEC5E" w14:textId="77777777" w:rsidR="000566C9" w:rsidRPr="00C32ECB" w:rsidRDefault="000566C9" w:rsidP="000566C9">
            <w:pPr>
              <w:jc w:val="both"/>
              <w:rPr>
                <w:rFonts w:ascii="Times New Roman" w:hAnsi="Times New Roman"/>
                <w:sz w:val="20"/>
                <w:szCs w:val="20"/>
                <w:lang w:val="en-US"/>
              </w:rPr>
            </w:pPr>
          </w:p>
        </w:tc>
      </w:tr>
      <w:tr w:rsidR="000566C9" w:rsidRPr="00C32ECB" w14:paraId="43BB72C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3930B6F" w14:textId="77777777"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Neni 12 </w:t>
            </w:r>
          </w:p>
          <w:p w14:paraId="4F93C132" w14:textId="503CACC3"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677FB7" w14:textId="052E1F32" w:rsidR="000566C9" w:rsidRPr="00C32ECB"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6.Pas </w:t>
            </w:r>
            <w:proofErr w:type="spellStart"/>
            <w:r w:rsidRPr="0069612C">
              <w:rPr>
                <w:rFonts w:ascii="Times New Roman" w:hAnsi="Times New Roman"/>
                <w:sz w:val="20"/>
                <w:szCs w:val="20"/>
                <w:lang w:val="en-US" w:eastAsia="hr-HR"/>
              </w:rPr>
              <w:t>marrjes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njoftimit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paragrafit</w:t>
            </w:r>
            <w:proofErr w:type="spellEnd"/>
            <w:r w:rsidRPr="0069612C">
              <w:rPr>
                <w:rFonts w:ascii="Times New Roman" w:hAnsi="Times New Roman"/>
                <w:sz w:val="20"/>
                <w:szCs w:val="20"/>
                <w:lang w:val="en-US" w:eastAsia="hr-HR"/>
              </w:rPr>
              <w:t xml:space="preserve"> 1, </w:t>
            </w:r>
            <w:proofErr w:type="spellStart"/>
            <w:r w:rsidRPr="0069612C">
              <w:rPr>
                <w:rFonts w:ascii="Times New Roman" w:hAnsi="Times New Roman"/>
                <w:sz w:val="20"/>
                <w:szCs w:val="20"/>
                <w:lang w:val="en-US" w:eastAsia="hr-HR"/>
              </w:rPr>
              <w:t>por</w:t>
            </w:r>
            <w:proofErr w:type="spellEnd"/>
            <w:r w:rsidRPr="0069612C">
              <w:rPr>
                <w:rFonts w:ascii="Times New Roman" w:hAnsi="Times New Roman"/>
                <w:sz w:val="20"/>
                <w:szCs w:val="20"/>
                <w:lang w:val="en-US" w:eastAsia="hr-HR"/>
              </w:rPr>
              <w:t xml:space="preserve"> jo </w:t>
            </w:r>
            <w:proofErr w:type="spellStart"/>
            <w:r w:rsidRPr="0069612C">
              <w:rPr>
                <w:rFonts w:ascii="Times New Roman" w:hAnsi="Times New Roman"/>
                <w:sz w:val="20"/>
                <w:szCs w:val="20"/>
                <w:lang w:val="en-US" w:eastAsia="hr-HR"/>
              </w:rPr>
              <w:t>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vonë</w:t>
            </w:r>
            <w:proofErr w:type="spellEnd"/>
            <w:r w:rsidRPr="0069612C">
              <w:rPr>
                <w:rFonts w:ascii="Times New Roman" w:hAnsi="Times New Roman"/>
                <w:sz w:val="20"/>
                <w:szCs w:val="20"/>
                <w:lang w:val="en-US" w:eastAsia="hr-HR"/>
              </w:rPr>
              <w:t xml:space="preserve"> se </w:t>
            </w:r>
            <w:proofErr w:type="spellStart"/>
            <w:r w:rsidRPr="0069612C">
              <w:rPr>
                <w:rFonts w:ascii="Times New Roman" w:hAnsi="Times New Roman"/>
                <w:sz w:val="20"/>
                <w:szCs w:val="20"/>
                <w:lang w:val="en-US" w:eastAsia="hr-HR"/>
              </w:rPr>
              <w:t>tre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ditë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tregtimi</w:t>
            </w:r>
            <w:proofErr w:type="spellEnd"/>
            <w:r w:rsidRPr="0069612C">
              <w:rPr>
                <w:rFonts w:ascii="Times New Roman" w:hAnsi="Times New Roman"/>
                <w:sz w:val="20"/>
                <w:szCs w:val="20"/>
                <w:lang w:val="en-US" w:eastAsia="hr-HR"/>
              </w:rPr>
              <w:t xml:space="preserve"> pas </w:t>
            </w:r>
            <w:proofErr w:type="spellStart"/>
            <w:r w:rsidRPr="0069612C">
              <w:rPr>
                <w:rFonts w:ascii="Times New Roman" w:hAnsi="Times New Roman"/>
                <w:sz w:val="20"/>
                <w:szCs w:val="20"/>
                <w:lang w:val="en-US" w:eastAsia="hr-HR"/>
              </w:rPr>
              <w:t>kësaj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emetuesi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duhet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bëjë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publike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gjithë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informacionin</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përmbajtur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njoftim</w:t>
            </w:r>
            <w:proofErr w:type="spellEnd"/>
            <w:r w:rsidRPr="0069612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9B868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854E19" w14:textId="09E8F665"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15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11F97D" w14:textId="191CD9A6" w:rsidR="000566C9" w:rsidRPr="00C32ECB" w:rsidRDefault="00F90147" w:rsidP="000566C9">
            <w:pPr>
              <w:jc w:val="both"/>
              <w:rPr>
                <w:rFonts w:ascii="Times New Roman" w:hAnsi="Times New Roman"/>
                <w:sz w:val="20"/>
                <w:szCs w:val="20"/>
                <w:lang w:val="en-US" w:eastAsia="hr-HR"/>
              </w:rPr>
            </w:pPr>
            <w:r w:rsidRPr="00F90147">
              <w:rPr>
                <w:rFonts w:ascii="Times New Roman" w:hAnsi="Times New Roman"/>
                <w:sz w:val="20"/>
                <w:szCs w:val="20"/>
                <w:lang w:val="en-US" w:eastAsia="hr-HR"/>
              </w:rPr>
              <w:t>6.</w:t>
            </w:r>
            <w:r w:rsidRPr="00F90147">
              <w:rPr>
                <w:rFonts w:ascii="Times New Roman" w:hAnsi="Times New Roman"/>
                <w:sz w:val="20"/>
                <w:szCs w:val="20"/>
                <w:lang w:val="en-US" w:eastAsia="hr-HR"/>
              </w:rPr>
              <w:tab/>
              <w:t xml:space="preserve">Pas </w:t>
            </w:r>
            <w:proofErr w:type="spellStart"/>
            <w:r w:rsidRPr="00F90147">
              <w:rPr>
                <w:rFonts w:ascii="Times New Roman" w:hAnsi="Times New Roman"/>
                <w:sz w:val="20"/>
                <w:szCs w:val="20"/>
                <w:lang w:val="en-US" w:eastAsia="hr-HR"/>
              </w:rPr>
              <w:t>marrjes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parashikuar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paragrafin</w:t>
            </w:r>
            <w:proofErr w:type="spellEnd"/>
            <w:r w:rsidRPr="00F90147">
              <w:rPr>
                <w:rFonts w:ascii="Times New Roman" w:hAnsi="Times New Roman"/>
                <w:sz w:val="20"/>
                <w:szCs w:val="20"/>
                <w:lang w:val="en-US" w:eastAsia="hr-HR"/>
              </w:rPr>
              <w:t xml:space="preserve"> (1)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por</w:t>
            </w:r>
            <w:proofErr w:type="spellEnd"/>
            <w:r w:rsidRPr="00F90147">
              <w:rPr>
                <w:rFonts w:ascii="Times New Roman" w:hAnsi="Times New Roman"/>
                <w:sz w:val="20"/>
                <w:szCs w:val="20"/>
                <w:lang w:val="en-US" w:eastAsia="hr-HR"/>
              </w:rPr>
              <w:t xml:space="preserve"> jo </w:t>
            </w:r>
            <w:proofErr w:type="spellStart"/>
            <w:r w:rsidRPr="00F90147">
              <w:rPr>
                <w:rFonts w:ascii="Times New Roman" w:hAnsi="Times New Roman"/>
                <w:sz w:val="20"/>
                <w:szCs w:val="20"/>
                <w:lang w:val="en-US" w:eastAsia="hr-HR"/>
              </w:rPr>
              <w:t>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vonë</w:t>
            </w:r>
            <w:proofErr w:type="spellEnd"/>
            <w:r w:rsidRPr="00F90147">
              <w:rPr>
                <w:rFonts w:ascii="Times New Roman" w:hAnsi="Times New Roman"/>
                <w:sz w:val="20"/>
                <w:szCs w:val="20"/>
                <w:lang w:val="en-US" w:eastAsia="hr-HR"/>
              </w:rPr>
              <w:t xml:space="preserve"> se 3 [</w:t>
            </w:r>
            <w:proofErr w:type="spellStart"/>
            <w:r w:rsidRPr="00F90147">
              <w:rPr>
                <w:rFonts w:ascii="Times New Roman" w:hAnsi="Times New Roman"/>
                <w:sz w:val="20"/>
                <w:szCs w:val="20"/>
                <w:lang w:val="en-US" w:eastAsia="hr-HR"/>
              </w:rPr>
              <w:t>tre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ditë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tregtimi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emetuesi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bën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publik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gjithë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informacionin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përmban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njoftimi</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9CF32D" w14:textId="26519608"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29B2C0" w14:textId="77777777" w:rsidR="000566C9" w:rsidRPr="00C32ECB" w:rsidRDefault="000566C9" w:rsidP="000566C9">
            <w:pPr>
              <w:jc w:val="both"/>
              <w:rPr>
                <w:rFonts w:ascii="Times New Roman" w:hAnsi="Times New Roman"/>
                <w:sz w:val="20"/>
                <w:szCs w:val="20"/>
                <w:lang w:val="en-US"/>
              </w:rPr>
            </w:pPr>
          </w:p>
        </w:tc>
      </w:tr>
      <w:tr w:rsidR="000566C9" w:rsidRPr="00C32ECB" w14:paraId="1EA22C3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221B26" w14:textId="77777777"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Neni 12 </w:t>
            </w:r>
          </w:p>
          <w:p w14:paraId="357DDC47" w14:textId="3755A0C9"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7</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785B8C" w14:textId="6A0533F5" w:rsidR="000566C9" w:rsidRPr="00C32ECB" w:rsidRDefault="0069612C" w:rsidP="000566C9">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7.Një </w:t>
            </w:r>
            <w:proofErr w:type="spellStart"/>
            <w:r w:rsidRPr="0069612C">
              <w:rPr>
                <w:rFonts w:ascii="Times New Roman" w:hAnsi="Times New Roman"/>
                <w:sz w:val="20"/>
                <w:szCs w:val="20"/>
                <w:lang w:val="en-US" w:eastAsia="hr-HR"/>
              </w:rPr>
              <w:t>Shtet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Anëtar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origjinës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mund</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përjashtojë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emetuesit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kërkesa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paragrafin</w:t>
            </w:r>
            <w:proofErr w:type="spellEnd"/>
            <w:r w:rsidRPr="0069612C">
              <w:rPr>
                <w:rFonts w:ascii="Times New Roman" w:hAnsi="Times New Roman"/>
                <w:sz w:val="20"/>
                <w:szCs w:val="20"/>
                <w:lang w:val="en-US" w:eastAsia="hr-HR"/>
              </w:rPr>
              <w:t xml:space="preserve"> 6 </w:t>
            </w:r>
            <w:proofErr w:type="spellStart"/>
            <w:r w:rsidRPr="0069612C">
              <w:rPr>
                <w:rFonts w:ascii="Times New Roman" w:hAnsi="Times New Roman"/>
                <w:sz w:val="20"/>
                <w:szCs w:val="20"/>
                <w:lang w:val="en-US" w:eastAsia="hr-HR"/>
              </w:rPr>
              <w:t>nëse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informacioni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përfshirë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njoftim</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bëhet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publik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autoriteti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tij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kompetent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sipas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kushteve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përcaktuara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nenin</w:t>
            </w:r>
            <w:proofErr w:type="spellEnd"/>
            <w:r w:rsidRPr="0069612C">
              <w:rPr>
                <w:rFonts w:ascii="Times New Roman" w:hAnsi="Times New Roman"/>
                <w:sz w:val="20"/>
                <w:szCs w:val="20"/>
                <w:lang w:val="en-US" w:eastAsia="hr-HR"/>
              </w:rPr>
              <w:t xml:space="preserve"> 21, pas </w:t>
            </w:r>
            <w:proofErr w:type="spellStart"/>
            <w:r w:rsidRPr="0069612C">
              <w:rPr>
                <w:rFonts w:ascii="Times New Roman" w:hAnsi="Times New Roman"/>
                <w:sz w:val="20"/>
                <w:szCs w:val="20"/>
                <w:lang w:val="en-US" w:eastAsia="hr-HR"/>
              </w:rPr>
              <w:t>marrjes</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njoftimit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por</w:t>
            </w:r>
            <w:proofErr w:type="spellEnd"/>
            <w:r w:rsidRPr="0069612C">
              <w:rPr>
                <w:rFonts w:ascii="Times New Roman" w:hAnsi="Times New Roman"/>
                <w:sz w:val="20"/>
                <w:szCs w:val="20"/>
                <w:lang w:val="en-US" w:eastAsia="hr-HR"/>
              </w:rPr>
              <w:t xml:space="preserve"> jo </w:t>
            </w:r>
            <w:proofErr w:type="spellStart"/>
            <w:r w:rsidRPr="0069612C">
              <w:rPr>
                <w:rFonts w:ascii="Times New Roman" w:hAnsi="Times New Roman"/>
                <w:sz w:val="20"/>
                <w:szCs w:val="20"/>
                <w:lang w:val="en-US" w:eastAsia="hr-HR"/>
              </w:rPr>
              <w:t>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vonë</w:t>
            </w:r>
            <w:proofErr w:type="spellEnd"/>
            <w:r w:rsidRPr="0069612C">
              <w:rPr>
                <w:rFonts w:ascii="Times New Roman" w:hAnsi="Times New Roman"/>
                <w:sz w:val="20"/>
                <w:szCs w:val="20"/>
                <w:lang w:val="en-US" w:eastAsia="hr-HR"/>
              </w:rPr>
              <w:t xml:space="preserve"> se </w:t>
            </w:r>
            <w:proofErr w:type="spellStart"/>
            <w:r w:rsidRPr="0069612C">
              <w:rPr>
                <w:rFonts w:ascii="Times New Roman" w:hAnsi="Times New Roman"/>
                <w:sz w:val="20"/>
                <w:szCs w:val="20"/>
                <w:lang w:val="en-US" w:eastAsia="hr-HR"/>
              </w:rPr>
              <w:t>tre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ditë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tregtimi</w:t>
            </w:r>
            <w:proofErr w:type="spellEnd"/>
            <w:r w:rsidRPr="0069612C">
              <w:rPr>
                <w:rFonts w:ascii="Times New Roman" w:hAnsi="Times New Roman"/>
                <w:sz w:val="20"/>
                <w:szCs w:val="20"/>
                <w:lang w:val="en-US" w:eastAsia="hr-HR"/>
              </w:rPr>
              <w:t xml:space="preserve"> pas </w:t>
            </w:r>
            <w:proofErr w:type="spellStart"/>
            <w:r w:rsidRPr="0069612C">
              <w:rPr>
                <w:rFonts w:ascii="Times New Roman" w:hAnsi="Times New Roman"/>
                <w:sz w:val="20"/>
                <w:szCs w:val="20"/>
                <w:lang w:val="en-US" w:eastAsia="hr-HR"/>
              </w:rPr>
              <w:t>kësaj</w:t>
            </w:r>
            <w:proofErr w:type="spellEnd"/>
            <w:r w:rsidRPr="0069612C">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C5CD5D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8453A1" w14:textId="659DA5BD"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15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88F5B8" w14:textId="6D6C48BD" w:rsidR="000566C9" w:rsidRPr="00C32ECB" w:rsidRDefault="00F90147" w:rsidP="000566C9">
            <w:pPr>
              <w:jc w:val="both"/>
              <w:rPr>
                <w:rFonts w:ascii="Times New Roman" w:hAnsi="Times New Roman"/>
                <w:sz w:val="20"/>
                <w:szCs w:val="20"/>
                <w:lang w:val="en-US" w:eastAsia="hr-HR"/>
              </w:rPr>
            </w:pPr>
            <w:r w:rsidRPr="00F90147">
              <w:rPr>
                <w:rFonts w:ascii="Times New Roman" w:hAnsi="Times New Roman"/>
                <w:sz w:val="20"/>
                <w:szCs w:val="20"/>
                <w:lang w:val="en-US" w:eastAsia="hr-HR"/>
              </w:rPr>
              <w:t>7.</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Emetuesi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përjashtohet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kërkesa</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paragrafit</w:t>
            </w:r>
            <w:proofErr w:type="spellEnd"/>
            <w:r w:rsidRPr="00F90147">
              <w:rPr>
                <w:rFonts w:ascii="Times New Roman" w:hAnsi="Times New Roman"/>
                <w:sz w:val="20"/>
                <w:szCs w:val="20"/>
                <w:lang w:val="en-US" w:eastAsia="hr-HR"/>
              </w:rPr>
              <w:t xml:space="preserve"> 6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informacioni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përmbahet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publikohet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Autoriteti</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marrjen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njoftimit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por</w:t>
            </w:r>
            <w:proofErr w:type="spellEnd"/>
            <w:r w:rsidRPr="00F90147">
              <w:rPr>
                <w:rFonts w:ascii="Times New Roman" w:hAnsi="Times New Roman"/>
                <w:sz w:val="20"/>
                <w:szCs w:val="20"/>
                <w:lang w:val="en-US" w:eastAsia="hr-HR"/>
              </w:rPr>
              <w:t xml:space="preserve"> jo </w:t>
            </w:r>
            <w:proofErr w:type="spellStart"/>
            <w:r w:rsidRPr="00F90147">
              <w:rPr>
                <w:rFonts w:ascii="Times New Roman" w:hAnsi="Times New Roman"/>
                <w:sz w:val="20"/>
                <w:szCs w:val="20"/>
                <w:lang w:val="en-US" w:eastAsia="hr-HR"/>
              </w:rPr>
              <w:t>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vonë</w:t>
            </w:r>
            <w:proofErr w:type="spellEnd"/>
            <w:r w:rsidRPr="00F90147">
              <w:rPr>
                <w:rFonts w:ascii="Times New Roman" w:hAnsi="Times New Roman"/>
                <w:sz w:val="20"/>
                <w:szCs w:val="20"/>
                <w:lang w:val="en-US" w:eastAsia="hr-HR"/>
              </w:rPr>
              <w:t xml:space="preserve"> se pas </w:t>
            </w:r>
            <w:proofErr w:type="spellStart"/>
            <w:r w:rsidRPr="00F90147">
              <w:rPr>
                <w:rFonts w:ascii="Times New Roman" w:hAnsi="Times New Roman"/>
                <w:sz w:val="20"/>
                <w:szCs w:val="20"/>
                <w:lang w:val="en-US" w:eastAsia="hr-HR"/>
              </w:rPr>
              <w:t>tre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ditësh</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tregtimi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kërkesave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përcaktuara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nenin</w:t>
            </w:r>
            <w:proofErr w:type="spellEnd"/>
            <w:r w:rsidRPr="00F90147">
              <w:rPr>
                <w:rFonts w:ascii="Times New Roman" w:hAnsi="Times New Roman"/>
                <w:sz w:val="20"/>
                <w:szCs w:val="20"/>
                <w:lang w:val="en-US" w:eastAsia="hr-HR"/>
              </w:rPr>
              <w:t xml:space="preserve"> 22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477076" w14:textId="22F58A5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B1FF76" w14:textId="77777777" w:rsidR="000566C9" w:rsidRPr="00C32ECB" w:rsidRDefault="000566C9" w:rsidP="000566C9">
            <w:pPr>
              <w:jc w:val="both"/>
              <w:rPr>
                <w:rFonts w:ascii="Times New Roman" w:hAnsi="Times New Roman"/>
                <w:sz w:val="20"/>
                <w:szCs w:val="20"/>
                <w:lang w:val="en-US"/>
              </w:rPr>
            </w:pPr>
          </w:p>
        </w:tc>
      </w:tr>
      <w:tr w:rsidR="000566C9" w:rsidRPr="00C32ECB" w14:paraId="0DF1578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9561013" w14:textId="77777777" w:rsidR="0069612C" w:rsidRPr="0069612C"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lastRenderedPageBreak/>
              <w:t xml:space="preserve">Neni 12 </w:t>
            </w:r>
          </w:p>
          <w:p w14:paraId="4E6041D7" w14:textId="0161FD8B" w:rsidR="000566C9" w:rsidRPr="00C32ECB" w:rsidRDefault="0069612C" w:rsidP="0069612C">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8</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2A89B9" w14:textId="6FDDCF93"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 xml:space="preserve">8.Për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marrë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konsideratë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zhvillimet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teknike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tregjet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financiare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specifikuar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kërkesat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përcaktuara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paragrafët</w:t>
            </w:r>
            <w:proofErr w:type="spellEnd"/>
            <w:r w:rsidRPr="0069612C">
              <w:rPr>
                <w:rFonts w:ascii="Times New Roman" w:hAnsi="Times New Roman"/>
                <w:sz w:val="20"/>
                <w:szCs w:val="20"/>
                <w:lang w:val="en-US" w:eastAsia="hr-HR"/>
              </w:rPr>
              <w:t xml:space="preserve"> 1, 2, 4, 5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6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këtij</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Komisioni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miraton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përputhje</w:t>
            </w:r>
            <w:proofErr w:type="spellEnd"/>
            <w:r w:rsidRPr="0069612C">
              <w:rPr>
                <w:rFonts w:ascii="Times New Roman" w:hAnsi="Times New Roman"/>
                <w:sz w:val="20"/>
                <w:szCs w:val="20"/>
                <w:lang w:val="en-US" w:eastAsia="hr-HR"/>
              </w:rPr>
              <w:t xml:space="preserve"> me </w:t>
            </w:r>
            <w:proofErr w:type="spellStart"/>
            <w:r w:rsidRPr="0069612C">
              <w:rPr>
                <w:rFonts w:ascii="Times New Roman" w:hAnsi="Times New Roman"/>
                <w:sz w:val="20"/>
                <w:szCs w:val="20"/>
                <w:lang w:val="en-US" w:eastAsia="hr-HR"/>
              </w:rPr>
              <w:t>nenin</w:t>
            </w:r>
            <w:proofErr w:type="spellEnd"/>
            <w:r w:rsidRPr="0069612C">
              <w:rPr>
                <w:rFonts w:ascii="Times New Roman" w:hAnsi="Times New Roman"/>
                <w:sz w:val="20"/>
                <w:szCs w:val="20"/>
                <w:lang w:val="en-US" w:eastAsia="hr-HR"/>
              </w:rPr>
              <w:t xml:space="preserve"> 27(2a), (2b)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(2c),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përputhje</w:t>
            </w:r>
            <w:proofErr w:type="spellEnd"/>
            <w:r w:rsidRPr="0069612C">
              <w:rPr>
                <w:rFonts w:ascii="Times New Roman" w:hAnsi="Times New Roman"/>
                <w:sz w:val="20"/>
                <w:szCs w:val="20"/>
                <w:lang w:val="en-US" w:eastAsia="hr-HR"/>
              </w:rPr>
              <w:t xml:space="preserve"> me </w:t>
            </w:r>
            <w:proofErr w:type="spellStart"/>
            <w:r w:rsidRPr="0069612C">
              <w:rPr>
                <w:rFonts w:ascii="Times New Roman" w:hAnsi="Times New Roman"/>
                <w:sz w:val="20"/>
                <w:szCs w:val="20"/>
                <w:lang w:val="en-US" w:eastAsia="hr-HR"/>
              </w:rPr>
              <w:t>kushtet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neneve</w:t>
            </w:r>
            <w:proofErr w:type="spellEnd"/>
            <w:r w:rsidRPr="0069612C">
              <w:rPr>
                <w:rFonts w:ascii="Times New Roman" w:hAnsi="Times New Roman"/>
                <w:sz w:val="20"/>
                <w:szCs w:val="20"/>
                <w:lang w:val="en-US" w:eastAsia="hr-HR"/>
              </w:rPr>
              <w:t xml:space="preserve"> 27a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27b, </w:t>
            </w:r>
            <w:proofErr w:type="spellStart"/>
            <w:r w:rsidRPr="0069612C">
              <w:rPr>
                <w:rFonts w:ascii="Times New Roman" w:hAnsi="Times New Roman"/>
                <w:sz w:val="20"/>
                <w:szCs w:val="20"/>
                <w:lang w:val="en-US" w:eastAsia="hr-HR"/>
              </w:rPr>
              <w:t>masat</w:t>
            </w:r>
            <w:proofErr w:type="spellEnd"/>
            <w:r w:rsidRPr="0069612C">
              <w:rPr>
                <w:rFonts w:ascii="Times New Roman" w:hAnsi="Times New Roman"/>
                <w:sz w:val="20"/>
                <w:szCs w:val="20"/>
                <w:lang w:val="en-US" w:eastAsia="hr-HR"/>
              </w:rPr>
              <w:t>:</w:t>
            </w:r>
          </w:p>
          <w:p w14:paraId="18686D3E" w14:textId="106B07B1"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(b)</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përcaktohet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kalendar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ditëve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tregtimit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gjitha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Shtetet</w:t>
            </w:r>
            <w:proofErr w:type="spellEnd"/>
            <w:r w:rsidRPr="0069612C">
              <w:rPr>
                <w:rFonts w:ascii="Times New Roman" w:hAnsi="Times New Roman"/>
                <w:sz w:val="20"/>
                <w:szCs w:val="20"/>
                <w:lang w:val="en-US" w:eastAsia="hr-HR"/>
              </w:rPr>
              <w:t xml:space="preserve"> </w:t>
            </w:r>
            <w:proofErr w:type="gramStart"/>
            <w:r w:rsidRPr="0069612C">
              <w:rPr>
                <w:rFonts w:ascii="Times New Roman" w:hAnsi="Times New Roman"/>
                <w:sz w:val="20"/>
                <w:szCs w:val="20"/>
                <w:lang w:val="en-US" w:eastAsia="hr-HR"/>
              </w:rPr>
              <w:t>Anëtare;</w:t>
            </w:r>
            <w:proofErr w:type="gramEnd"/>
          </w:p>
          <w:p w14:paraId="4CEF58C1" w14:textId="7512D15D"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(c)</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përcaktojë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cilat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raste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aksionari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personi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fizik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juridik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përmendur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nenin</w:t>
            </w:r>
            <w:proofErr w:type="spellEnd"/>
            <w:r w:rsidRPr="0069612C">
              <w:rPr>
                <w:rFonts w:ascii="Times New Roman" w:hAnsi="Times New Roman"/>
                <w:sz w:val="20"/>
                <w:szCs w:val="20"/>
                <w:lang w:val="en-US" w:eastAsia="hr-HR"/>
              </w:rPr>
              <w:t xml:space="preserve"> 10,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dy</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duhet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kryejnë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njoftimin</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nevojshëm</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proofErr w:type="gramStart"/>
            <w:r w:rsidRPr="0069612C">
              <w:rPr>
                <w:rFonts w:ascii="Times New Roman" w:hAnsi="Times New Roman"/>
                <w:sz w:val="20"/>
                <w:szCs w:val="20"/>
                <w:lang w:val="en-US" w:eastAsia="hr-HR"/>
              </w:rPr>
              <w:t>emetuesin</w:t>
            </w:r>
            <w:proofErr w:type="spellEnd"/>
            <w:r w:rsidRPr="0069612C">
              <w:rPr>
                <w:rFonts w:ascii="Times New Roman" w:hAnsi="Times New Roman"/>
                <w:sz w:val="20"/>
                <w:szCs w:val="20"/>
                <w:lang w:val="en-US" w:eastAsia="hr-HR"/>
              </w:rPr>
              <w:t>;</w:t>
            </w:r>
            <w:proofErr w:type="gramEnd"/>
          </w:p>
          <w:p w14:paraId="730F6DD3" w14:textId="6DF6C23C"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(d)</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sqaruar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rrethanat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cilat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aksionari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personi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fizik</w:t>
            </w:r>
            <w:proofErr w:type="spellEnd"/>
          </w:p>
          <w:p w14:paraId="2486FFAC" w14:textId="77777777" w:rsidR="0069612C" w:rsidRPr="0069612C" w:rsidRDefault="0069612C" w:rsidP="0069612C">
            <w:pPr>
              <w:jc w:val="both"/>
              <w:rPr>
                <w:rFonts w:ascii="Times New Roman" w:hAnsi="Times New Roman"/>
                <w:sz w:val="20"/>
                <w:szCs w:val="20"/>
                <w:lang w:val="en-US" w:eastAsia="hr-HR"/>
              </w:rPr>
            </w:pP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juridik</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i</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përmendur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nenin</w:t>
            </w:r>
            <w:proofErr w:type="spellEnd"/>
            <w:r w:rsidRPr="0069612C">
              <w:rPr>
                <w:rFonts w:ascii="Times New Roman" w:hAnsi="Times New Roman"/>
                <w:sz w:val="20"/>
                <w:szCs w:val="20"/>
                <w:lang w:val="en-US" w:eastAsia="hr-HR"/>
              </w:rPr>
              <w:t xml:space="preserve"> 10, </w:t>
            </w:r>
            <w:proofErr w:type="spellStart"/>
            <w:r w:rsidRPr="0069612C">
              <w:rPr>
                <w:rFonts w:ascii="Times New Roman" w:hAnsi="Times New Roman"/>
                <w:sz w:val="20"/>
                <w:szCs w:val="20"/>
                <w:lang w:val="en-US" w:eastAsia="hr-HR"/>
              </w:rPr>
              <w:t>duhet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kishte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mësuar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blerjen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proofErr w:type="gramStart"/>
            <w:r w:rsidRPr="0069612C">
              <w:rPr>
                <w:rFonts w:ascii="Times New Roman" w:hAnsi="Times New Roman"/>
                <w:sz w:val="20"/>
                <w:szCs w:val="20"/>
                <w:lang w:val="en-US" w:eastAsia="hr-HR"/>
              </w:rPr>
              <w:t>shitjen</w:t>
            </w:r>
            <w:proofErr w:type="spellEnd"/>
            <w:r w:rsidRPr="0069612C">
              <w:rPr>
                <w:rFonts w:ascii="Times New Roman" w:hAnsi="Times New Roman"/>
                <w:sz w:val="20"/>
                <w:szCs w:val="20"/>
                <w:lang w:val="en-US" w:eastAsia="hr-HR"/>
              </w:rPr>
              <w:t>;</w:t>
            </w:r>
            <w:proofErr w:type="gramEnd"/>
          </w:p>
          <w:p w14:paraId="4C790074" w14:textId="65F129CF" w:rsidR="0069612C" w:rsidRPr="0069612C" w:rsidRDefault="0069612C" w:rsidP="0069612C">
            <w:pPr>
              <w:jc w:val="both"/>
              <w:rPr>
                <w:rFonts w:ascii="Times New Roman" w:hAnsi="Times New Roman"/>
                <w:sz w:val="20"/>
                <w:szCs w:val="20"/>
                <w:lang w:val="en-US" w:eastAsia="hr-HR"/>
              </w:rPr>
            </w:pPr>
            <w:r w:rsidRPr="0069612C">
              <w:rPr>
                <w:rFonts w:ascii="Times New Roman" w:hAnsi="Times New Roman"/>
                <w:sz w:val="20"/>
                <w:szCs w:val="20"/>
                <w:lang w:val="en-US" w:eastAsia="hr-HR"/>
              </w:rPr>
              <w:t>(e)</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sqarojë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kushtet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pavarësisë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që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duhet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përmbushen</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shoqëritë</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menaxhimit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ndërmarrjet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tyre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ose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firmat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investimit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ndërmarrjet</w:t>
            </w:r>
            <w:proofErr w:type="spellEnd"/>
            <w:r w:rsidRPr="0069612C">
              <w:rPr>
                <w:rFonts w:ascii="Times New Roman" w:hAnsi="Times New Roman"/>
                <w:sz w:val="20"/>
                <w:szCs w:val="20"/>
                <w:lang w:val="en-US" w:eastAsia="hr-HR"/>
              </w:rPr>
              <w:t xml:space="preserve"> e </w:t>
            </w:r>
            <w:proofErr w:type="spellStart"/>
            <w:r w:rsidRPr="0069612C">
              <w:rPr>
                <w:rFonts w:ascii="Times New Roman" w:hAnsi="Times New Roman"/>
                <w:sz w:val="20"/>
                <w:szCs w:val="20"/>
                <w:lang w:val="en-US" w:eastAsia="hr-HR"/>
              </w:rPr>
              <w:t>tyre</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mëmë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të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përfituar</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nga</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përjashtimet</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në</w:t>
            </w:r>
            <w:proofErr w:type="spellEnd"/>
            <w:r w:rsidRPr="0069612C">
              <w:rPr>
                <w:rFonts w:ascii="Times New Roman" w:hAnsi="Times New Roman"/>
                <w:sz w:val="20"/>
                <w:szCs w:val="20"/>
                <w:lang w:val="en-US" w:eastAsia="hr-HR"/>
              </w:rPr>
              <w:t xml:space="preserve"> </w:t>
            </w:r>
            <w:proofErr w:type="spellStart"/>
            <w:r w:rsidRPr="0069612C">
              <w:rPr>
                <w:rFonts w:ascii="Times New Roman" w:hAnsi="Times New Roman"/>
                <w:sz w:val="20"/>
                <w:szCs w:val="20"/>
                <w:lang w:val="en-US" w:eastAsia="hr-HR"/>
              </w:rPr>
              <w:t>paragrafët</w:t>
            </w:r>
            <w:proofErr w:type="spellEnd"/>
            <w:r w:rsidRPr="0069612C">
              <w:rPr>
                <w:rFonts w:ascii="Times New Roman" w:hAnsi="Times New Roman"/>
                <w:sz w:val="20"/>
                <w:szCs w:val="20"/>
                <w:lang w:val="en-US" w:eastAsia="hr-HR"/>
              </w:rPr>
              <w:t xml:space="preserve"> 4 </w:t>
            </w:r>
            <w:proofErr w:type="spellStart"/>
            <w:r w:rsidRPr="0069612C">
              <w:rPr>
                <w:rFonts w:ascii="Times New Roman" w:hAnsi="Times New Roman"/>
                <w:sz w:val="20"/>
                <w:szCs w:val="20"/>
                <w:lang w:val="en-US" w:eastAsia="hr-HR"/>
              </w:rPr>
              <w:t>dhe</w:t>
            </w:r>
            <w:proofErr w:type="spellEnd"/>
            <w:r w:rsidRPr="0069612C">
              <w:rPr>
                <w:rFonts w:ascii="Times New Roman" w:hAnsi="Times New Roman"/>
                <w:sz w:val="20"/>
                <w:szCs w:val="20"/>
                <w:lang w:val="en-US" w:eastAsia="hr-HR"/>
              </w:rPr>
              <w:t xml:space="preserve"> 5.</w:t>
            </w:r>
          </w:p>
          <w:p w14:paraId="5DCABB62" w14:textId="1D412078"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83761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73CBB" w14:textId="2E20CD61" w:rsidR="000566C9" w:rsidRPr="00C32ECB" w:rsidRDefault="003E377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C1B7FD" w14:textId="6549823B" w:rsidR="000566C9" w:rsidRPr="00C32ECB" w:rsidRDefault="00F90147"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BC2786"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450583" w14:textId="77777777" w:rsidR="000566C9" w:rsidRPr="00C32ECB" w:rsidRDefault="000566C9" w:rsidP="000566C9">
            <w:pPr>
              <w:jc w:val="both"/>
              <w:rPr>
                <w:rFonts w:ascii="Times New Roman" w:hAnsi="Times New Roman"/>
                <w:sz w:val="20"/>
                <w:szCs w:val="20"/>
                <w:lang w:val="en-US"/>
              </w:rPr>
            </w:pPr>
          </w:p>
        </w:tc>
      </w:tr>
      <w:tr w:rsidR="000566C9" w:rsidRPr="00C32ECB" w14:paraId="7C911FE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42EFB0" w14:textId="77777777" w:rsidR="00A11697" w:rsidRPr="0069612C" w:rsidRDefault="00A11697" w:rsidP="00A11697">
            <w:pPr>
              <w:jc w:val="both"/>
              <w:rPr>
                <w:rFonts w:ascii="Times New Roman" w:hAnsi="Times New Roman"/>
                <w:sz w:val="20"/>
                <w:szCs w:val="20"/>
                <w:lang w:val="en-US"/>
              </w:rPr>
            </w:pPr>
            <w:r w:rsidRPr="0069612C">
              <w:rPr>
                <w:rFonts w:ascii="Times New Roman" w:hAnsi="Times New Roman"/>
                <w:sz w:val="20"/>
                <w:szCs w:val="20"/>
                <w:lang w:val="en-US"/>
              </w:rPr>
              <w:t xml:space="preserve">Neni 12 </w:t>
            </w:r>
          </w:p>
          <w:p w14:paraId="11143AE4" w14:textId="3D0E5E62" w:rsidR="000566C9" w:rsidRPr="00C32ECB" w:rsidRDefault="00A11697" w:rsidP="00A11697">
            <w:pPr>
              <w:jc w:val="both"/>
              <w:rPr>
                <w:rFonts w:ascii="Times New Roman" w:hAnsi="Times New Roman"/>
                <w:sz w:val="20"/>
                <w:szCs w:val="20"/>
                <w:lang w:val="en-US"/>
              </w:rPr>
            </w:pPr>
            <w:r w:rsidRPr="0069612C">
              <w:rPr>
                <w:rFonts w:ascii="Times New Roman" w:hAnsi="Times New Roman"/>
                <w:sz w:val="20"/>
                <w:szCs w:val="20"/>
                <w:lang w:val="en-US"/>
              </w:rPr>
              <w:t xml:space="preserve">Pika </w:t>
            </w:r>
            <w:r>
              <w:rPr>
                <w:rFonts w:ascii="Times New Roman" w:hAnsi="Times New Roman"/>
                <w:sz w:val="20"/>
                <w:szCs w:val="20"/>
                <w:lang w:val="en-US"/>
              </w:rPr>
              <w:t>9</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8BDE50" w14:textId="7FB43378"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 xml:space="preserve">9.Për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siguruar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kushtet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uniforme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zbatimit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këtij</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neni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marrë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parasysh</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zhvillimet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teknike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tregjet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Autoriteti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Mbikëqyrës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Evropian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Autoriteti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Evropian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Letrave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Vlerë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Tregjeve</w:t>
            </w:r>
            <w:proofErr w:type="spellEnd"/>
            <w:r w:rsidRPr="00A11697">
              <w:rPr>
                <w:rFonts w:ascii="Times New Roman" w:hAnsi="Times New Roman"/>
                <w:sz w:val="20"/>
                <w:szCs w:val="20"/>
                <w:lang w:val="en-US" w:eastAsia="hr-HR"/>
              </w:rPr>
              <w:t>)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tekstin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mëtejmë</w:t>
            </w:r>
            <w:proofErr w:type="spellEnd"/>
            <w:r w:rsidRPr="00A11697">
              <w:rPr>
                <w:rFonts w:ascii="Times New Roman" w:hAnsi="Times New Roman"/>
                <w:sz w:val="20"/>
                <w:szCs w:val="20"/>
                <w:lang w:val="en-US" w:eastAsia="hr-HR"/>
              </w:rPr>
              <w:t xml:space="preserve"> 'ESMA'),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themeluar</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Rregulloren</w:t>
            </w:r>
            <w:proofErr w:type="spellEnd"/>
            <w:r w:rsidRPr="00A11697">
              <w:rPr>
                <w:rFonts w:ascii="Times New Roman" w:hAnsi="Times New Roman"/>
                <w:sz w:val="20"/>
                <w:szCs w:val="20"/>
                <w:lang w:val="en-US" w:eastAsia="hr-HR"/>
              </w:rPr>
              <w:t xml:space="preserve"> (BE) nr. 1095/2010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Parlamentit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Evropian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Këshillit</w:t>
            </w:r>
            <w:proofErr w:type="spellEnd"/>
            <w:r w:rsidRPr="00A11697">
              <w:rPr>
                <w:rFonts w:ascii="Times New Roman" w:hAnsi="Times New Roman"/>
                <w:sz w:val="20"/>
                <w:szCs w:val="20"/>
                <w:lang w:val="en-US" w:eastAsia="hr-HR"/>
              </w:rPr>
              <w:t xml:space="preserve"> (1) </w:t>
            </w:r>
            <w:proofErr w:type="spellStart"/>
            <w:r w:rsidRPr="00A11697">
              <w:rPr>
                <w:rFonts w:ascii="Times New Roman" w:hAnsi="Times New Roman"/>
                <w:sz w:val="20"/>
                <w:szCs w:val="20"/>
                <w:lang w:val="en-US" w:eastAsia="hr-HR"/>
              </w:rPr>
              <w:t>mund</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hartojë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projekt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standarde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teknike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zbatuese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përcaktuar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formularët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standardë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modelet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procedurat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do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përdoren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kur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njoftohet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informacioni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kërkuar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emetuesit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sipas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paragrafit</w:t>
            </w:r>
            <w:proofErr w:type="spellEnd"/>
            <w:r w:rsidRPr="00A11697">
              <w:rPr>
                <w:rFonts w:ascii="Times New Roman" w:hAnsi="Times New Roman"/>
                <w:sz w:val="20"/>
                <w:szCs w:val="20"/>
                <w:lang w:val="en-US" w:eastAsia="hr-HR"/>
              </w:rPr>
              <w:t xml:space="preserve"> 1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këtij</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neni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kur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paraqitet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informacioni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sipas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nenit</w:t>
            </w:r>
            <w:proofErr w:type="spellEnd"/>
            <w:r w:rsidRPr="00A11697">
              <w:rPr>
                <w:rFonts w:ascii="Times New Roman" w:hAnsi="Times New Roman"/>
                <w:sz w:val="20"/>
                <w:szCs w:val="20"/>
                <w:lang w:val="en-US" w:eastAsia="hr-HR"/>
              </w:rPr>
              <w:t xml:space="preserve"> 19.</w:t>
            </w:r>
          </w:p>
          <w:p w14:paraId="09093750" w14:textId="59BDAA72" w:rsidR="00B169F5" w:rsidRPr="00C32ECB" w:rsidRDefault="00A11697" w:rsidP="00A11697">
            <w:pPr>
              <w:jc w:val="both"/>
              <w:rPr>
                <w:rFonts w:ascii="Times New Roman" w:hAnsi="Times New Roman"/>
                <w:sz w:val="20"/>
                <w:szCs w:val="20"/>
                <w:lang w:val="en-US" w:eastAsia="hr-HR"/>
              </w:rPr>
            </w:pPr>
            <w:proofErr w:type="spellStart"/>
            <w:r w:rsidRPr="00A11697">
              <w:rPr>
                <w:rFonts w:ascii="Times New Roman" w:hAnsi="Times New Roman"/>
                <w:sz w:val="20"/>
                <w:szCs w:val="20"/>
                <w:lang w:val="en-US" w:eastAsia="hr-HR"/>
              </w:rPr>
              <w:t>Komisionit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jepet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fuqia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miratuar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standardet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teknike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zbatuese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përmendura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nënparagrafin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parë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përputhje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nenin</w:t>
            </w:r>
            <w:proofErr w:type="spellEnd"/>
            <w:r w:rsidRPr="00A11697">
              <w:rPr>
                <w:rFonts w:ascii="Times New Roman" w:hAnsi="Times New Roman"/>
                <w:sz w:val="20"/>
                <w:szCs w:val="20"/>
                <w:lang w:val="en-US" w:eastAsia="hr-HR"/>
              </w:rPr>
              <w:t xml:space="preserve"> 15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Rregullores</w:t>
            </w:r>
            <w:proofErr w:type="spellEnd"/>
            <w:r w:rsidRPr="00A11697">
              <w:rPr>
                <w:rFonts w:ascii="Times New Roman" w:hAnsi="Times New Roman"/>
                <w:sz w:val="20"/>
                <w:szCs w:val="20"/>
                <w:lang w:val="en-US" w:eastAsia="hr-HR"/>
              </w:rPr>
              <w:t xml:space="preserve"> (BE) nr. 1095/2010.</w:t>
            </w:r>
          </w:p>
          <w:p w14:paraId="5023E956" w14:textId="66876A1E"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BB5E0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13584A" w14:textId="2E320553" w:rsidR="000566C9" w:rsidRPr="00C32ECB" w:rsidRDefault="003E377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2EBA45" w14:textId="75E09307" w:rsidR="000566C9" w:rsidRPr="00C32ECB" w:rsidRDefault="00F90147"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ACA310"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F866EB" w14:textId="77777777" w:rsidR="000566C9" w:rsidRPr="00C32ECB" w:rsidRDefault="000566C9" w:rsidP="000566C9">
            <w:pPr>
              <w:jc w:val="both"/>
              <w:rPr>
                <w:rFonts w:ascii="Times New Roman" w:hAnsi="Times New Roman"/>
                <w:sz w:val="20"/>
                <w:szCs w:val="20"/>
                <w:lang w:val="en-US"/>
              </w:rPr>
            </w:pPr>
          </w:p>
        </w:tc>
      </w:tr>
      <w:tr w:rsidR="000566C9" w:rsidRPr="00C32ECB" w14:paraId="4B7D33A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2BD177" w14:textId="7874C89B" w:rsidR="00A11697" w:rsidRDefault="00A11697" w:rsidP="00A11697">
            <w:pPr>
              <w:jc w:val="both"/>
              <w:rPr>
                <w:rFonts w:ascii="Times New Roman" w:hAnsi="Times New Roman"/>
                <w:sz w:val="20"/>
                <w:szCs w:val="20"/>
                <w:lang w:val="en-US"/>
              </w:rPr>
            </w:pPr>
            <w:r w:rsidRPr="00A11697">
              <w:rPr>
                <w:rFonts w:ascii="Times New Roman" w:hAnsi="Times New Roman"/>
                <w:sz w:val="20"/>
                <w:szCs w:val="20"/>
                <w:lang w:val="en-US"/>
              </w:rPr>
              <w:lastRenderedPageBreak/>
              <w:t>Neni 1</w:t>
            </w:r>
            <w:r>
              <w:rPr>
                <w:rFonts w:ascii="Times New Roman" w:hAnsi="Times New Roman"/>
                <w:sz w:val="20"/>
                <w:szCs w:val="20"/>
                <w:lang w:val="en-US"/>
              </w:rPr>
              <w:t>3</w:t>
            </w:r>
            <w:r w:rsidRPr="00A11697">
              <w:rPr>
                <w:rFonts w:ascii="Times New Roman" w:hAnsi="Times New Roman"/>
                <w:sz w:val="20"/>
                <w:szCs w:val="20"/>
                <w:lang w:val="en-US"/>
              </w:rPr>
              <w:t xml:space="preserve"> </w:t>
            </w:r>
          </w:p>
          <w:p w14:paraId="3A7F73EA" w14:textId="65AF5685" w:rsidR="00A11697" w:rsidRPr="00A11697" w:rsidRDefault="00A11697" w:rsidP="00A11697">
            <w:pPr>
              <w:jc w:val="both"/>
              <w:rPr>
                <w:rFonts w:ascii="Times New Roman" w:hAnsi="Times New Roman"/>
                <w:sz w:val="20"/>
                <w:szCs w:val="20"/>
                <w:lang w:val="en-US"/>
              </w:rPr>
            </w:pPr>
            <w:r>
              <w:rPr>
                <w:rFonts w:ascii="Times New Roman" w:hAnsi="Times New Roman"/>
                <w:sz w:val="20"/>
                <w:szCs w:val="20"/>
                <w:lang w:val="en-US"/>
              </w:rPr>
              <w:t>Pika 1</w:t>
            </w:r>
          </w:p>
          <w:p w14:paraId="5B924C3D" w14:textId="3340E74F" w:rsidR="000566C9" w:rsidRPr="00C32ECB" w:rsidRDefault="000566C9" w:rsidP="00A11697">
            <w:pPr>
              <w:jc w:val="both"/>
              <w:rPr>
                <w:rFonts w:ascii="Times New Roman" w:hAnsi="Times New Roman"/>
                <w:sz w:val="20"/>
                <w:szCs w:val="20"/>
                <w:lang w:val="en-US"/>
              </w:rPr>
            </w:pP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2F149F" w14:textId="5453A68A"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 xml:space="preserve">1.Kërkesat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njoftim</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përcaktuara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nenin</w:t>
            </w:r>
            <w:proofErr w:type="spellEnd"/>
            <w:r w:rsidRPr="00A11697">
              <w:rPr>
                <w:rFonts w:ascii="Times New Roman" w:hAnsi="Times New Roman"/>
                <w:sz w:val="20"/>
                <w:szCs w:val="20"/>
                <w:lang w:val="en-US" w:eastAsia="hr-HR"/>
              </w:rPr>
              <w:t xml:space="preserve"> 9 </w:t>
            </w:r>
            <w:proofErr w:type="spellStart"/>
            <w:r w:rsidRPr="00A11697">
              <w:rPr>
                <w:rFonts w:ascii="Times New Roman" w:hAnsi="Times New Roman"/>
                <w:sz w:val="20"/>
                <w:szCs w:val="20"/>
                <w:lang w:val="en-US" w:eastAsia="hr-HR"/>
              </w:rPr>
              <w:t>zbatohen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person </w:t>
            </w:r>
            <w:proofErr w:type="spellStart"/>
            <w:r w:rsidRPr="00A11697">
              <w:rPr>
                <w:rFonts w:ascii="Times New Roman" w:hAnsi="Times New Roman"/>
                <w:sz w:val="20"/>
                <w:szCs w:val="20"/>
                <w:lang w:val="en-US" w:eastAsia="hr-HR"/>
              </w:rPr>
              <w:t>fizik</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juridik</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zotëron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drejtpërdrejt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tërthorazi</w:t>
            </w:r>
            <w:proofErr w:type="spellEnd"/>
            <w:r w:rsidRPr="00A11697">
              <w:rPr>
                <w:rFonts w:ascii="Times New Roman" w:hAnsi="Times New Roman"/>
                <w:sz w:val="20"/>
                <w:szCs w:val="20"/>
                <w:lang w:val="en-US" w:eastAsia="hr-HR"/>
              </w:rPr>
              <w:t>:</w:t>
            </w:r>
          </w:p>
          <w:p w14:paraId="300CC296" w14:textId="2828DCCB"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(a)</w:t>
            </w:r>
            <w:proofErr w:type="spellStart"/>
            <w:r w:rsidRPr="00A11697">
              <w:rPr>
                <w:rFonts w:ascii="Times New Roman" w:hAnsi="Times New Roman"/>
                <w:sz w:val="20"/>
                <w:szCs w:val="20"/>
                <w:lang w:val="en-US" w:eastAsia="hr-HR"/>
              </w:rPr>
              <w:t>instrumente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maturim</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japin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mbajtësit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sipas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marrëveshjeje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formale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drejtën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pakushtëzuar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blerë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diskrecionin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lidhje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drejtën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tij</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blerë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aksione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drejta</w:t>
            </w:r>
            <w:proofErr w:type="spellEnd"/>
            <w:r w:rsidRPr="00A11697">
              <w:rPr>
                <w:rFonts w:ascii="Times New Roman" w:hAnsi="Times New Roman"/>
                <w:sz w:val="20"/>
                <w:szCs w:val="20"/>
                <w:lang w:val="en-US" w:eastAsia="hr-HR"/>
              </w:rPr>
              <w:t xml:space="preserve"> vote,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emetuara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tashmë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emetuesi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aksionet</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cilit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janë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pranuar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tregtim</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treg</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proofErr w:type="gramStart"/>
            <w:r w:rsidRPr="00A11697">
              <w:rPr>
                <w:rFonts w:ascii="Times New Roman" w:hAnsi="Times New Roman"/>
                <w:sz w:val="20"/>
                <w:szCs w:val="20"/>
                <w:lang w:val="en-US" w:eastAsia="hr-HR"/>
              </w:rPr>
              <w:t>rregulluar</w:t>
            </w:r>
            <w:proofErr w:type="spellEnd"/>
            <w:r w:rsidRPr="00A11697">
              <w:rPr>
                <w:rFonts w:ascii="Times New Roman" w:hAnsi="Times New Roman"/>
                <w:sz w:val="20"/>
                <w:szCs w:val="20"/>
                <w:lang w:val="en-US" w:eastAsia="hr-HR"/>
              </w:rPr>
              <w:t>;</w:t>
            </w:r>
            <w:proofErr w:type="gramEnd"/>
          </w:p>
          <w:p w14:paraId="141938EE" w14:textId="42AB175C"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(b)</w:t>
            </w:r>
            <w:proofErr w:type="spellStart"/>
            <w:r w:rsidRPr="00A11697">
              <w:rPr>
                <w:rFonts w:ascii="Times New Roman" w:hAnsi="Times New Roman"/>
                <w:sz w:val="20"/>
                <w:szCs w:val="20"/>
                <w:lang w:val="en-US" w:eastAsia="hr-HR"/>
              </w:rPr>
              <w:t>instrumente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nuk</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përfshihen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pikën</w:t>
            </w:r>
            <w:proofErr w:type="spellEnd"/>
            <w:r w:rsidRPr="00A11697">
              <w:rPr>
                <w:rFonts w:ascii="Times New Roman" w:hAnsi="Times New Roman"/>
                <w:sz w:val="20"/>
                <w:szCs w:val="20"/>
                <w:lang w:val="en-US" w:eastAsia="hr-HR"/>
              </w:rPr>
              <w:t xml:space="preserve"> (a), </w:t>
            </w:r>
            <w:proofErr w:type="spellStart"/>
            <w:r w:rsidRPr="00A11697">
              <w:rPr>
                <w:rFonts w:ascii="Times New Roman" w:hAnsi="Times New Roman"/>
                <w:sz w:val="20"/>
                <w:szCs w:val="20"/>
                <w:lang w:val="en-US" w:eastAsia="hr-HR"/>
              </w:rPr>
              <w:t>por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referohen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aksioneve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përmendura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pikë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efekt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ekonomik</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ngjashëm</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atë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përmendura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pikë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pavarësisht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ato</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japin</w:t>
            </w:r>
            <w:proofErr w:type="spellEnd"/>
            <w:r w:rsidRPr="00A11697">
              <w:rPr>
                <w:rFonts w:ascii="Times New Roman" w:hAnsi="Times New Roman"/>
                <w:sz w:val="20"/>
                <w:szCs w:val="20"/>
                <w:lang w:val="en-US" w:eastAsia="hr-HR"/>
              </w:rPr>
              <w:t xml:space="preserve"> apo jo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drejtën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zgjidhje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fizike</w:t>
            </w:r>
            <w:proofErr w:type="spellEnd"/>
            <w:r w:rsidRPr="00A11697">
              <w:rPr>
                <w:rFonts w:ascii="Times New Roman" w:hAnsi="Times New Roman"/>
                <w:sz w:val="20"/>
                <w:szCs w:val="20"/>
                <w:lang w:val="en-US" w:eastAsia="hr-HR"/>
              </w:rPr>
              <w:t>.</w:t>
            </w:r>
          </w:p>
          <w:p w14:paraId="26A9C8F8" w14:textId="77777777" w:rsidR="00A11697" w:rsidRPr="00A11697" w:rsidRDefault="00A11697" w:rsidP="00A11697">
            <w:pPr>
              <w:jc w:val="both"/>
              <w:rPr>
                <w:rFonts w:ascii="Times New Roman" w:hAnsi="Times New Roman"/>
                <w:sz w:val="20"/>
                <w:szCs w:val="20"/>
                <w:lang w:val="en-US" w:eastAsia="hr-HR"/>
              </w:rPr>
            </w:pPr>
          </w:p>
          <w:p w14:paraId="439A3252" w14:textId="5A8FA902" w:rsidR="00B169F5" w:rsidRPr="00C32ECB" w:rsidRDefault="00A11697" w:rsidP="00A11697">
            <w:pPr>
              <w:jc w:val="both"/>
              <w:rPr>
                <w:rFonts w:ascii="Times New Roman" w:hAnsi="Times New Roman"/>
                <w:sz w:val="20"/>
                <w:szCs w:val="20"/>
                <w:lang w:val="en-US" w:eastAsia="hr-HR"/>
              </w:rPr>
            </w:pPr>
            <w:proofErr w:type="spellStart"/>
            <w:r w:rsidRPr="00A11697">
              <w:rPr>
                <w:rFonts w:ascii="Times New Roman" w:hAnsi="Times New Roman"/>
                <w:sz w:val="20"/>
                <w:szCs w:val="20"/>
                <w:lang w:val="en-US" w:eastAsia="hr-HR"/>
              </w:rPr>
              <w:t>Njoftimi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kërkuar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duhet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përfshijë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ndarjen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sipas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llojit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mbajtura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përputhje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pikën</w:t>
            </w:r>
            <w:proofErr w:type="spellEnd"/>
            <w:r w:rsidRPr="00A11697">
              <w:rPr>
                <w:rFonts w:ascii="Times New Roman" w:hAnsi="Times New Roman"/>
                <w:sz w:val="20"/>
                <w:szCs w:val="20"/>
                <w:lang w:val="en-US" w:eastAsia="hr-HR"/>
              </w:rPr>
              <w:t xml:space="preserve"> (a)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mbajtura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përputhje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pikën</w:t>
            </w:r>
            <w:proofErr w:type="spellEnd"/>
            <w:r w:rsidRPr="00A11697">
              <w:rPr>
                <w:rFonts w:ascii="Times New Roman" w:hAnsi="Times New Roman"/>
                <w:sz w:val="20"/>
                <w:szCs w:val="20"/>
                <w:lang w:val="en-US" w:eastAsia="hr-HR"/>
              </w:rPr>
              <w:t xml:space="preserve"> (b)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atij</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nënparagrafi</w:t>
            </w:r>
            <w:proofErr w:type="spellEnd"/>
            <w:r w:rsidRPr="00A11697">
              <w:rPr>
                <w:rFonts w:ascii="Times New Roman" w:hAnsi="Times New Roman"/>
                <w:sz w:val="20"/>
                <w:szCs w:val="20"/>
                <w:lang w:val="en-US" w:eastAsia="hr-HR"/>
              </w:rPr>
              <w:t xml:space="preserve">, duke </w:t>
            </w:r>
            <w:proofErr w:type="spellStart"/>
            <w:r w:rsidRPr="00A11697">
              <w:rPr>
                <w:rFonts w:ascii="Times New Roman" w:hAnsi="Times New Roman"/>
                <w:sz w:val="20"/>
                <w:szCs w:val="20"/>
                <w:lang w:val="en-US" w:eastAsia="hr-HR"/>
              </w:rPr>
              <w:t>bërë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dallimin</w:t>
            </w:r>
            <w:proofErr w:type="spellEnd"/>
            <w:r w:rsidRPr="00A11697">
              <w:rPr>
                <w:rFonts w:ascii="Times New Roman" w:hAnsi="Times New Roman"/>
                <w:sz w:val="20"/>
                <w:szCs w:val="20"/>
                <w:lang w:val="en-US" w:eastAsia="hr-HR"/>
              </w:rPr>
              <w:t xml:space="preserve"> midis </w:t>
            </w:r>
            <w:proofErr w:type="spellStart"/>
            <w:r w:rsidRPr="00A11697">
              <w:rPr>
                <w:rFonts w:ascii="Times New Roman" w:hAnsi="Times New Roman"/>
                <w:sz w:val="20"/>
                <w:szCs w:val="20"/>
                <w:lang w:val="en-US" w:eastAsia="hr-HR"/>
              </w:rPr>
              <w:t>instrumenteve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japin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drejtën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zgjidhje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fizike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japin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drejtën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p>
          <w:p w14:paraId="1683A577" w14:textId="0868AC49"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36F8FE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EFC024" w14:textId="60399ADF"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20 </w:t>
            </w: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D1063F" w14:textId="77777777" w:rsidR="00F90147" w:rsidRPr="00F90147" w:rsidRDefault="00F90147" w:rsidP="00F90147">
            <w:pPr>
              <w:jc w:val="both"/>
              <w:rPr>
                <w:rFonts w:ascii="Times New Roman" w:hAnsi="Times New Roman"/>
                <w:sz w:val="20"/>
                <w:szCs w:val="20"/>
                <w:lang w:val="en-US" w:eastAsia="hr-HR"/>
              </w:rPr>
            </w:pPr>
            <w:proofErr w:type="spellStart"/>
            <w:r w:rsidRPr="00F90147">
              <w:rPr>
                <w:rFonts w:ascii="Times New Roman" w:hAnsi="Times New Roman"/>
                <w:sz w:val="20"/>
                <w:szCs w:val="20"/>
                <w:lang w:val="en-US" w:eastAsia="hr-HR"/>
              </w:rPr>
              <w:t>Kërkesat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përcaktuara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nenin</w:t>
            </w:r>
            <w:proofErr w:type="spellEnd"/>
            <w:r w:rsidRPr="00F90147">
              <w:rPr>
                <w:rFonts w:ascii="Times New Roman" w:hAnsi="Times New Roman"/>
                <w:sz w:val="20"/>
                <w:szCs w:val="20"/>
                <w:lang w:val="en-US" w:eastAsia="hr-HR"/>
              </w:rPr>
              <w:t xml:space="preserve"> 12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Ligji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zbatohen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gjithashtu</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personat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fizikë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juridikë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zotërojnë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drejtpërdrejtë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tërthorazi</w:t>
            </w:r>
            <w:proofErr w:type="spellEnd"/>
            <w:r w:rsidRPr="00F90147">
              <w:rPr>
                <w:rFonts w:ascii="Times New Roman" w:hAnsi="Times New Roman"/>
                <w:sz w:val="20"/>
                <w:szCs w:val="20"/>
                <w:lang w:val="en-US" w:eastAsia="hr-HR"/>
              </w:rPr>
              <w:t>:</w:t>
            </w:r>
          </w:p>
          <w:p w14:paraId="1EE97C66"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a.</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instrumente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pas </w:t>
            </w:r>
            <w:proofErr w:type="spellStart"/>
            <w:r w:rsidRPr="00F90147">
              <w:rPr>
                <w:rFonts w:ascii="Times New Roman" w:hAnsi="Times New Roman"/>
                <w:sz w:val="20"/>
                <w:szCs w:val="20"/>
                <w:lang w:val="en-US" w:eastAsia="hr-HR"/>
              </w:rPr>
              <w:t>maturimit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japin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zotëruesit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tyre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mbi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bazën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marrëveshjeje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formale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pakushtëzuar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përfituar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diskrecionin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lidhur</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përfituar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shoqëruara</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w:t>
            </w:r>
            <w:proofErr w:type="spellEnd"/>
            <w:r w:rsidRPr="00F90147">
              <w:rPr>
                <w:rFonts w:ascii="Times New Roman" w:hAnsi="Times New Roman"/>
                <w:sz w:val="20"/>
                <w:szCs w:val="20"/>
                <w:lang w:val="en-US" w:eastAsia="hr-HR"/>
              </w:rPr>
              <w:t xml:space="preserve"> vote,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janë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emetuar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tashmë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emetues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aksionet</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janë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pranuar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tregtim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treg</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proofErr w:type="gramStart"/>
            <w:r w:rsidRPr="00F90147">
              <w:rPr>
                <w:rFonts w:ascii="Times New Roman" w:hAnsi="Times New Roman"/>
                <w:sz w:val="20"/>
                <w:szCs w:val="20"/>
                <w:lang w:val="en-US" w:eastAsia="hr-HR"/>
              </w:rPr>
              <w:t>rregulluar</w:t>
            </w:r>
            <w:proofErr w:type="spellEnd"/>
            <w:r w:rsidRPr="00F90147">
              <w:rPr>
                <w:rFonts w:ascii="Times New Roman" w:hAnsi="Times New Roman"/>
                <w:sz w:val="20"/>
                <w:szCs w:val="20"/>
                <w:lang w:val="en-US" w:eastAsia="hr-HR"/>
              </w:rPr>
              <w:t>;</w:t>
            </w:r>
            <w:proofErr w:type="gramEnd"/>
          </w:p>
          <w:p w14:paraId="7E5622E7"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b.</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instrumente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përfshihen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germën</w:t>
            </w:r>
            <w:proofErr w:type="spellEnd"/>
            <w:r w:rsidRPr="00F90147">
              <w:rPr>
                <w:rFonts w:ascii="Times New Roman" w:hAnsi="Times New Roman"/>
                <w:sz w:val="20"/>
                <w:szCs w:val="20"/>
                <w:lang w:val="en-US" w:eastAsia="hr-HR"/>
              </w:rPr>
              <w:t xml:space="preserve"> “a”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paragrafi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u </w:t>
            </w:r>
            <w:proofErr w:type="spellStart"/>
            <w:r w:rsidRPr="00F90147">
              <w:rPr>
                <w:rFonts w:ascii="Times New Roman" w:hAnsi="Times New Roman"/>
                <w:sz w:val="20"/>
                <w:szCs w:val="20"/>
                <w:lang w:val="en-US" w:eastAsia="hr-HR"/>
              </w:rPr>
              <w:t>referohen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përmendura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germë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kanë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efekt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ekonomik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ngjashëm</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atë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përmendura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germë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pavarësisht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japin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ose</w:t>
            </w:r>
            <w:proofErr w:type="spellEnd"/>
            <w:r w:rsidRPr="00F90147">
              <w:rPr>
                <w:rFonts w:ascii="Times New Roman" w:hAnsi="Times New Roman"/>
                <w:sz w:val="20"/>
                <w:szCs w:val="20"/>
                <w:lang w:val="en-US" w:eastAsia="hr-HR"/>
              </w:rPr>
              <w:t xml:space="preserve"> jo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shlyerjes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fizike</w:t>
            </w:r>
            <w:proofErr w:type="spellEnd"/>
            <w:r w:rsidRPr="00F90147">
              <w:rPr>
                <w:rFonts w:ascii="Times New Roman" w:hAnsi="Times New Roman"/>
                <w:sz w:val="20"/>
                <w:szCs w:val="20"/>
                <w:lang w:val="en-US" w:eastAsia="hr-HR"/>
              </w:rPr>
              <w:t>.</w:t>
            </w:r>
          </w:p>
          <w:p w14:paraId="4985ED8E" w14:textId="77777777" w:rsidR="00F90147" w:rsidRPr="00F90147" w:rsidRDefault="00F90147" w:rsidP="00F90147">
            <w:pPr>
              <w:jc w:val="both"/>
              <w:rPr>
                <w:rFonts w:ascii="Times New Roman" w:hAnsi="Times New Roman"/>
                <w:sz w:val="20"/>
                <w:szCs w:val="20"/>
                <w:lang w:val="en-US" w:eastAsia="hr-HR"/>
              </w:rPr>
            </w:pPr>
          </w:p>
          <w:p w14:paraId="7DAB2C9F" w14:textId="31F74152" w:rsidR="000566C9" w:rsidRPr="00C32ECB" w:rsidRDefault="00F90147" w:rsidP="00F90147">
            <w:pPr>
              <w:jc w:val="both"/>
              <w:rPr>
                <w:rFonts w:ascii="Times New Roman" w:hAnsi="Times New Roman"/>
                <w:sz w:val="20"/>
                <w:szCs w:val="20"/>
                <w:lang w:val="en-US" w:eastAsia="hr-HR"/>
              </w:rPr>
            </w:pPr>
            <w:proofErr w:type="spellStart"/>
            <w:r w:rsidRPr="00F90147">
              <w:rPr>
                <w:rFonts w:ascii="Times New Roman" w:hAnsi="Times New Roman"/>
                <w:sz w:val="20"/>
                <w:szCs w:val="20"/>
                <w:lang w:val="en-US" w:eastAsia="hr-HR"/>
              </w:rPr>
              <w:t>Njoftimi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përfshin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ndarjen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llojit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përputhje</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germën</w:t>
            </w:r>
            <w:proofErr w:type="spellEnd"/>
            <w:r w:rsidRPr="00F90147">
              <w:rPr>
                <w:rFonts w:ascii="Times New Roman" w:hAnsi="Times New Roman"/>
                <w:sz w:val="20"/>
                <w:szCs w:val="20"/>
                <w:lang w:val="en-US" w:eastAsia="hr-HR"/>
              </w:rPr>
              <w:t xml:space="preserve"> “a”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llojit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zotëruara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përputhje</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germën</w:t>
            </w:r>
            <w:proofErr w:type="spellEnd"/>
            <w:r w:rsidRPr="00F90147">
              <w:rPr>
                <w:rFonts w:ascii="Times New Roman" w:hAnsi="Times New Roman"/>
                <w:sz w:val="20"/>
                <w:szCs w:val="20"/>
                <w:lang w:val="en-US" w:eastAsia="hr-HR"/>
              </w:rPr>
              <w:t xml:space="preserve"> “b”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nënparagrafi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bën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dallimin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ndërmjet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japin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shlyerjes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fizike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japin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shlyerjes</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mjete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monetare</w:t>
            </w:r>
            <w:proofErr w:type="spellEnd"/>
            <w:r w:rsidRPr="00F90147">
              <w:rPr>
                <w:rFonts w:ascii="Times New Roman" w:hAnsi="Times New Roman"/>
                <w:sz w:val="20"/>
                <w:szCs w:val="20"/>
                <w:lang w:val="en-US" w:eastAsia="hr-HR"/>
              </w:rPr>
              <w:t xml:space="preserve"> (cash).</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DBC03B" w14:textId="40CA33B5"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6A63A3" w14:textId="77777777" w:rsidR="000566C9" w:rsidRPr="00C32ECB" w:rsidRDefault="000566C9" w:rsidP="000566C9">
            <w:pPr>
              <w:jc w:val="both"/>
              <w:rPr>
                <w:rFonts w:ascii="Times New Roman" w:hAnsi="Times New Roman"/>
                <w:sz w:val="20"/>
                <w:szCs w:val="20"/>
                <w:lang w:val="en-US"/>
              </w:rPr>
            </w:pPr>
          </w:p>
        </w:tc>
      </w:tr>
      <w:tr w:rsidR="000566C9" w:rsidRPr="00C32ECB" w14:paraId="0D449FE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CF64E4" w14:textId="77777777" w:rsidR="00A11697" w:rsidRPr="00A11697" w:rsidRDefault="00A11697" w:rsidP="00A11697">
            <w:pPr>
              <w:jc w:val="both"/>
              <w:rPr>
                <w:rFonts w:ascii="Times New Roman" w:hAnsi="Times New Roman"/>
                <w:sz w:val="20"/>
                <w:szCs w:val="20"/>
                <w:lang w:val="en-US"/>
              </w:rPr>
            </w:pPr>
            <w:r w:rsidRPr="00A11697">
              <w:rPr>
                <w:rFonts w:ascii="Times New Roman" w:hAnsi="Times New Roman"/>
                <w:sz w:val="20"/>
                <w:szCs w:val="20"/>
                <w:lang w:val="en-US"/>
              </w:rPr>
              <w:lastRenderedPageBreak/>
              <w:t xml:space="preserve">Neni 13 </w:t>
            </w:r>
          </w:p>
          <w:p w14:paraId="1E97D555" w14:textId="1EC9FB39" w:rsidR="000566C9" w:rsidRPr="00C32ECB" w:rsidRDefault="00A11697" w:rsidP="00A11697">
            <w:pPr>
              <w:jc w:val="both"/>
              <w:rPr>
                <w:rFonts w:ascii="Times New Roman" w:hAnsi="Times New Roman"/>
                <w:sz w:val="20"/>
                <w:szCs w:val="20"/>
                <w:lang w:val="en-US"/>
              </w:rPr>
            </w:pPr>
            <w:r w:rsidRPr="00A11697">
              <w:rPr>
                <w:rFonts w:ascii="Times New Roman" w:hAnsi="Times New Roman"/>
                <w:sz w:val="20"/>
                <w:szCs w:val="20"/>
                <w:lang w:val="en-US"/>
              </w:rPr>
              <w:t>Pika 1</w:t>
            </w:r>
            <w:r>
              <w:rPr>
                <w:rFonts w:ascii="Times New Roman" w:hAnsi="Times New Roman"/>
                <w:sz w:val="20"/>
                <w:szCs w:val="20"/>
                <w:lang w:val="en-US"/>
              </w:rPr>
              <w:t xml:space="preserve"> (a)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E6AE36" w14:textId="18A76356"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1</w:t>
            </w:r>
            <w:proofErr w:type="gramStart"/>
            <w:r w:rsidRPr="00A11697">
              <w:rPr>
                <w:rFonts w:ascii="Times New Roman" w:hAnsi="Times New Roman"/>
                <w:sz w:val="20"/>
                <w:szCs w:val="20"/>
                <w:lang w:val="en-US" w:eastAsia="hr-HR"/>
              </w:rPr>
              <w:t>a.Numri</w:t>
            </w:r>
            <w:proofErr w:type="gram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drejtave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votës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llogaritet</w:t>
            </w:r>
            <w:proofErr w:type="spellEnd"/>
            <w:r w:rsidRPr="00A11697">
              <w:rPr>
                <w:rFonts w:ascii="Times New Roman" w:hAnsi="Times New Roman"/>
                <w:sz w:val="20"/>
                <w:szCs w:val="20"/>
                <w:lang w:val="en-US" w:eastAsia="hr-HR"/>
              </w:rPr>
              <w:t xml:space="preserve"> duke </w:t>
            </w:r>
            <w:proofErr w:type="spellStart"/>
            <w:r w:rsidRPr="00A11697">
              <w:rPr>
                <w:rFonts w:ascii="Times New Roman" w:hAnsi="Times New Roman"/>
                <w:sz w:val="20"/>
                <w:szCs w:val="20"/>
                <w:lang w:val="en-US" w:eastAsia="hr-HR"/>
              </w:rPr>
              <w:t>iu</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referuar</w:t>
            </w:r>
            <w:proofErr w:type="spellEnd"/>
          </w:p>
          <w:p w14:paraId="129FAF8B" w14:textId="77777777" w:rsidR="00A11697" w:rsidRPr="00A11697" w:rsidRDefault="00A11697" w:rsidP="00A11697">
            <w:pPr>
              <w:jc w:val="both"/>
              <w:rPr>
                <w:rFonts w:ascii="Times New Roman" w:hAnsi="Times New Roman"/>
                <w:sz w:val="20"/>
                <w:szCs w:val="20"/>
                <w:lang w:val="en-US" w:eastAsia="hr-HR"/>
              </w:rPr>
            </w:pPr>
            <w:proofErr w:type="spellStart"/>
            <w:r w:rsidRPr="00A11697">
              <w:rPr>
                <w:rFonts w:ascii="Times New Roman" w:hAnsi="Times New Roman"/>
                <w:sz w:val="20"/>
                <w:szCs w:val="20"/>
                <w:lang w:val="en-US" w:eastAsia="hr-HR"/>
              </w:rPr>
              <w:t>shumën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plotë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nominale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aksioneve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qëndrojnë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themel</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përveç</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rasteve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kur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parashikon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ekskluzivisht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shlyerje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para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gatshme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cilin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rast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numri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drejtave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votës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llogaritet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bazë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rregulluar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nga</w:t>
            </w:r>
            <w:proofErr w:type="spellEnd"/>
            <w:r w:rsidRPr="00A11697">
              <w:rPr>
                <w:rFonts w:ascii="Times New Roman" w:hAnsi="Times New Roman"/>
                <w:sz w:val="20"/>
                <w:szCs w:val="20"/>
                <w:lang w:val="en-US" w:eastAsia="hr-HR"/>
              </w:rPr>
              <w:t xml:space="preserve"> delta', duke </w:t>
            </w:r>
            <w:proofErr w:type="spellStart"/>
            <w:r w:rsidRPr="00A11697">
              <w:rPr>
                <w:rFonts w:ascii="Times New Roman" w:hAnsi="Times New Roman"/>
                <w:sz w:val="20"/>
                <w:szCs w:val="20"/>
                <w:lang w:val="en-US" w:eastAsia="hr-HR"/>
              </w:rPr>
              <w:t>shumëzuar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shumën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nominale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aksioneve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themelore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deltën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instrumentit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qëllim</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mbajtësi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duhet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grumbullojë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njoftojë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gjitha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lidhen</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njëjtin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emetues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themelor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Vetëm</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pozicionet</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gjata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merren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konsideratë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llogaritjen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drejtave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votës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Pozicionet</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gjata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nuk</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duhet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netohen</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pozicionet</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shkurtra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lidhen</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njëjtin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emetues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themelor</w:t>
            </w:r>
            <w:proofErr w:type="spellEnd"/>
            <w:r w:rsidRPr="00A11697">
              <w:rPr>
                <w:rFonts w:ascii="Times New Roman" w:hAnsi="Times New Roman"/>
                <w:sz w:val="20"/>
                <w:szCs w:val="20"/>
                <w:lang w:val="en-US" w:eastAsia="hr-HR"/>
              </w:rPr>
              <w:t>.</w:t>
            </w:r>
          </w:p>
          <w:p w14:paraId="0396444C" w14:textId="77777777"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 xml:space="preserve">ESMA do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hartojë</w:t>
            </w:r>
            <w:proofErr w:type="spellEnd"/>
            <w:r w:rsidRPr="00A11697">
              <w:rPr>
                <w:rFonts w:ascii="Times New Roman" w:hAnsi="Times New Roman"/>
                <w:sz w:val="20"/>
                <w:szCs w:val="20"/>
                <w:lang w:val="en-US" w:eastAsia="hr-HR"/>
              </w:rPr>
              <w:t xml:space="preserve"> draft </w:t>
            </w:r>
            <w:proofErr w:type="spellStart"/>
            <w:r w:rsidRPr="00A11697">
              <w:rPr>
                <w:rFonts w:ascii="Times New Roman" w:hAnsi="Times New Roman"/>
                <w:sz w:val="20"/>
                <w:szCs w:val="20"/>
                <w:lang w:val="en-US" w:eastAsia="hr-HR"/>
              </w:rPr>
              <w:t>standarde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teknike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rregullatore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specifikuar</w:t>
            </w:r>
            <w:proofErr w:type="spellEnd"/>
            <w:r w:rsidRPr="00A11697">
              <w:rPr>
                <w:rFonts w:ascii="Times New Roman" w:hAnsi="Times New Roman"/>
                <w:sz w:val="20"/>
                <w:szCs w:val="20"/>
                <w:lang w:val="en-US" w:eastAsia="hr-HR"/>
              </w:rPr>
              <w:t>:</w:t>
            </w:r>
          </w:p>
          <w:p w14:paraId="4FD959DC" w14:textId="689A9176"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(a)</w:t>
            </w:r>
            <w:proofErr w:type="spellStart"/>
            <w:r w:rsidRPr="00A11697">
              <w:rPr>
                <w:rFonts w:ascii="Times New Roman" w:hAnsi="Times New Roman"/>
                <w:sz w:val="20"/>
                <w:szCs w:val="20"/>
                <w:lang w:val="en-US" w:eastAsia="hr-HR"/>
              </w:rPr>
              <w:t>metodën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llogaritjen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numrit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drejtave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votës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përmendura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nënparagrafin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parë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rastin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instrumenteve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referuara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shportë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aksionesh</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indeks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p>
          <w:p w14:paraId="55E92741" w14:textId="0CCB570E"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(b)</w:t>
            </w:r>
            <w:proofErr w:type="spellStart"/>
            <w:r w:rsidRPr="00A11697">
              <w:rPr>
                <w:rFonts w:ascii="Times New Roman" w:hAnsi="Times New Roman"/>
                <w:sz w:val="20"/>
                <w:szCs w:val="20"/>
                <w:lang w:val="en-US" w:eastAsia="hr-HR"/>
              </w:rPr>
              <w:t>metodat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përcaktimin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deltës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qëllime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llogaritjes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drejtave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votës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lidhje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instrumentet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cilat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parashikojnë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ekskluzivisht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shlyerje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para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gatshme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siç</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kërkohet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nga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nënparagrafi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parë</w:t>
            </w:r>
            <w:proofErr w:type="spellEnd"/>
            <w:r w:rsidRPr="00A11697">
              <w:rPr>
                <w:rFonts w:ascii="Times New Roman" w:hAnsi="Times New Roman"/>
                <w:sz w:val="20"/>
                <w:szCs w:val="20"/>
                <w:lang w:val="en-US" w:eastAsia="hr-HR"/>
              </w:rPr>
              <w:t>.</w:t>
            </w:r>
          </w:p>
          <w:p w14:paraId="7CF09E4A" w14:textId="77777777"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 xml:space="preserve">ESMA </w:t>
            </w:r>
            <w:proofErr w:type="spellStart"/>
            <w:r w:rsidRPr="00A11697">
              <w:rPr>
                <w:rFonts w:ascii="Times New Roman" w:hAnsi="Times New Roman"/>
                <w:sz w:val="20"/>
                <w:szCs w:val="20"/>
                <w:lang w:val="en-US" w:eastAsia="hr-HR"/>
              </w:rPr>
              <w:t>duhet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t'ia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paraqesë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këto</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projekt-standarde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teknike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rregullatore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Komisionit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deri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më</w:t>
            </w:r>
            <w:proofErr w:type="spellEnd"/>
            <w:r w:rsidRPr="00A11697">
              <w:rPr>
                <w:rFonts w:ascii="Times New Roman" w:hAnsi="Times New Roman"/>
                <w:sz w:val="20"/>
                <w:szCs w:val="20"/>
                <w:lang w:val="en-US" w:eastAsia="hr-HR"/>
              </w:rPr>
              <w:t xml:space="preserve"> 27 </w:t>
            </w:r>
            <w:proofErr w:type="spellStart"/>
            <w:r w:rsidRPr="00A11697">
              <w:rPr>
                <w:rFonts w:ascii="Times New Roman" w:hAnsi="Times New Roman"/>
                <w:sz w:val="20"/>
                <w:szCs w:val="20"/>
                <w:lang w:val="en-US" w:eastAsia="hr-HR"/>
              </w:rPr>
              <w:t>nëntor</w:t>
            </w:r>
            <w:proofErr w:type="spellEnd"/>
            <w:r w:rsidRPr="00A11697">
              <w:rPr>
                <w:rFonts w:ascii="Times New Roman" w:hAnsi="Times New Roman"/>
                <w:sz w:val="20"/>
                <w:szCs w:val="20"/>
                <w:lang w:val="en-US" w:eastAsia="hr-HR"/>
              </w:rPr>
              <w:t xml:space="preserve"> 2014.</w:t>
            </w:r>
          </w:p>
          <w:p w14:paraId="41DFEB6E" w14:textId="26620004" w:rsidR="000566C9" w:rsidRPr="00C32ECB" w:rsidRDefault="00A11697" w:rsidP="00A11697">
            <w:pPr>
              <w:jc w:val="both"/>
              <w:rPr>
                <w:rFonts w:ascii="Times New Roman" w:hAnsi="Times New Roman"/>
                <w:sz w:val="20"/>
                <w:szCs w:val="20"/>
                <w:lang w:val="en-US" w:eastAsia="hr-HR"/>
              </w:rPr>
            </w:pPr>
            <w:proofErr w:type="spellStart"/>
            <w:r w:rsidRPr="00A11697">
              <w:rPr>
                <w:rFonts w:ascii="Times New Roman" w:hAnsi="Times New Roman"/>
                <w:sz w:val="20"/>
                <w:szCs w:val="20"/>
                <w:lang w:val="en-US" w:eastAsia="hr-HR"/>
              </w:rPr>
              <w:t>Komisionit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delegohet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fuqia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miratuar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standardet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teknike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rregullatore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përmendura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nënparagrafin</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dytë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këtij</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paragrafi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përputhje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nenet</w:t>
            </w:r>
            <w:proofErr w:type="spellEnd"/>
            <w:r w:rsidRPr="00A11697">
              <w:rPr>
                <w:rFonts w:ascii="Times New Roman" w:hAnsi="Times New Roman"/>
                <w:sz w:val="20"/>
                <w:szCs w:val="20"/>
                <w:lang w:val="en-US" w:eastAsia="hr-HR"/>
              </w:rPr>
              <w:t xml:space="preserve"> 10 </w:t>
            </w:r>
            <w:proofErr w:type="spellStart"/>
            <w:r w:rsidRPr="00A11697">
              <w:rPr>
                <w:rFonts w:ascii="Times New Roman" w:hAnsi="Times New Roman"/>
                <w:sz w:val="20"/>
                <w:szCs w:val="20"/>
                <w:lang w:val="en-US" w:eastAsia="hr-HR"/>
              </w:rPr>
              <w:t>deri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14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Rregullores</w:t>
            </w:r>
            <w:proofErr w:type="spellEnd"/>
            <w:r w:rsidRPr="00A11697">
              <w:rPr>
                <w:rFonts w:ascii="Times New Roman" w:hAnsi="Times New Roman"/>
                <w:sz w:val="20"/>
                <w:szCs w:val="20"/>
                <w:lang w:val="en-US" w:eastAsia="hr-HR"/>
              </w:rPr>
              <w:t xml:space="preserve"> (BE) nr. 1095/2010.</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57B4B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D0E46" w14:textId="560DF7B1"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20 </w:t>
            </w:r>
            <w:r>
              <w:rPr>
                <w:rFonts w:ascii="Times New Roman" w:hAnsi="Times New Roman"/>
                <w:sz w:val="20"/>
                <w:szCs w:val="20"/>
                <w:lang w:val="en-US"/>
              </w:rPr>
              <w:t>Pika</w:t>
            </w:r>
            <w:r w:rsidR="003E377E" w:rsidRPr="003E377E">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57B580"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Numri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përllogaritet</w:t>
            </w:r>
            <w:proofErr w:type="spellEnd"/>
            <w:r w:rsidRPr="00F90147">
              <w:rPr>
                <w:rFonts w:ascii="Times New Roman" w:hAnsi="Times New Roman"/>
                <w:sz w:val="20"/>
                <w:szCs w:val="20"/>
                <w:lang w:val="en-US" w:eastAsia="hr-HR"/>
              </w:rPr>
              <w:t xml:space="preserve"> duke </w:t>
            </w:r>
            <w:proofErr w:type="spellStart"/>
            <w:r w:rsidRPr="00F90147">
              <w:rPr>
                <w:rFonts w:ascii="Times New Roman" w:hAnsi="Times New Roman"/>
                <w:sz w:val="20"/>
                <w:szCs w:val="20"/>
                <w:lang w:val="en-US" w:eastAsia="hr-HR"/>
              </w:rPr>
              <w:t>iu</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referuar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shumës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plotë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nominale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janë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bazë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përveçse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kur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parashikon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vetëm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shlyerjen</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mjete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monetare</w:t>
            </w:r>
            <w:proofErr w:type="spellEnd"/>
            <w:r w:rsidRPr="00F90147">
              <w:rPr>
                <w:rFonts w:ascii="Times New Roman" w:hAnsi="Times New Roman"/>
                <w:sz w:val="20"/>
                <w:szCs w:val="20"/>
                <w:lang w:val="en-US" w:eastAsia="hr-HR"/>
              </w:rPr>
              <w:t xml:space="preserve"> (cash), </w:t>
            </w:r>
            <w:proofErr w:type="spellStart"/>
            <w:r w:rsidRPr="00F90147">
              <w:rPr>
                <w:rFonts w:ascii="Times New Roman" w:hAnsi="Times New Roman"/>
                <w:sz w:val="20"/>
                <w:szCs w:val="20"/>
                <w:lang w:val="en-US" w:eastAsia="hr-HR"/>
              </w:rPr>
              <w:t>rast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cilin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numri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përllogaritet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mbi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bazën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koeficienti</w:t>
            </w:r>
            <w:proofErr w:type="spellEnd"/>
            <w:r w:rsidRPr="00F90147">
              <w:rPr>
                <w:rFonts w:ascii="Times New Roman" w:hAnsi="Times New Roman"/>
                <w:sz w:val="20"/>
                <w:szCs w:val="20"/>
                <w:lang w:val="en-US" w:eastAsia="hr-HR"/>
              </w:rPr>
              <w:t xml:space="preserve"> delta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korrigjuar</w:t>
            </w:r>
            <w:proofErr w:type="spellEnd"/>
            <w:r w:rsidRPr="00F90147">
              <w:rPr>
                <w:rFonts w:ascii="Times New Roman" w:hAnsi="Times New Roman"/>
                <w:sz w:val="20"/>
                <w:szCs w:val="20"/>
                <w:lang w:val="en-US" w:eastAsia="hr-HR"/>
              </w:rPr>
              <w:t xml:space="preserve">", duke </w:t>
            </w:r>
            <w:proofErr w:type="spellStart"/>
            <w:r w:rsidRPr="00F90147">
              <w:rPr>
                <w:rFonts w:ascii="Times New Roman" w:hAnsi="Times New Roman"/>
                <w:sz w:val="20"/>
                <w:szCs w:val="20"/>
                <w:lang w:val="en-US" w:eastAsia="hr-HR"/>
              </w:rPr>
              <w:t>shumëzuar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shumën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nominale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bazë</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koeficientin</w:t>
            </w:r>
            <w:proofErr w:type="spellEnd"/>
            <w:r w:rsidRPr="00F90147">
              <w:rPr>
                <w:rFonts w:ascii="Times New Roman" w:hAnsi="Times New Roman"/>
                <w:sz w:val="20"/>
                <w:szCs w:val="20"/>
                <w:lang w:val="en-US" w:eastAsia="hr-HR"/>
              </w:rPr>
              <w:t xml:space="preserve"> delta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qëllim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zotëruesi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bashkon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njofton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gjitha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instrumentet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lidhen</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njëjtin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emetues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bazë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përllogaritjen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merren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konsideratë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vetëm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pozicionet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afatgjata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Pozicionet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afatgjata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nuk</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kompensohen</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pozicionet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afatshkurtra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njëjtit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emetues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bazë</w:t>
            </w:r>
            <w:proofErr w:type="spellEnd"/>
            <w:r w:rsidRPr="00F90147">
              <w:rPr>
                <w:rFonts w:ascii="Times New Roman" w:hAnsi="Times New Roman"/>
                <w:sz w:val="20"/>
                <w:szCs w:val="20"/>
                <w:lang w:val="en-US" w:eastAsia="hr-HR"/>
              </w:rPr>
              <w:t>.</w:t>
            </w:r>
          </w:p>
          <w:p w14:paraId="52DABF26" w14:textId="77777777" w:rsidR="00F90147" w:rsidRPr="00F90147" w:rsidRDefault="00F90147" w:rsidP="00F90147">
            <w:pPr>
              <w:jc w:val="both"/>
              <w:rPr>
                <w:rFonts w:ascii="Times New Roman" w:hAnsi="Times New Roman"/>
                <w:sz w:val="20"/>
                <w:szCs w:val="20"/>
                <w:lang w:val="en-US" w:eastAsia="hr-HR"/>
              </w:rPr>
            </w:pPr>
            <w:proofErr w:type="spellStart"/>
            <w:r w:rsidRPr="00F90147">
              <w:rPr>
                <w:rFonts w:ascii="Times New Roman" w:hAnsi="Times New Roman"/>
                <w:sz w:val="20"/>
                <w:szCs w:val="20"/>
                <w:lang w:val="en-US" w:eastAsia="hr-HR"/>
              </w:rPr>
              <w:t>Autoriteti</w:t>
            </w:r>
            <w:proofErr w:type="spellEnd"/>
            <w:r w:rsidRPr="00F90147">
              <w:rPr>
                <w:rFonts w:ascii="Times New Roman" w:hAnsi="Times New Roman"/>
                <w:sz w:val="20"/>
                <w:szCs w:val="20"/>
                <w:lang w:val="en-US" w:eastAsia="hr-HR"/>
              </w:rPr>
              <w:t xml:space="preserve"> </w:t>
            </w:r>
            <w:proofErr w:type="spellStart"/>
            <w:proofErr w:type="gramStart"/>
            <w:r w:rsidRPr="00F90147">
              <w:rPr>
                <w:rFonts w:ascii="Times New Roman" w:hAnsi="Times New Roman"/>
                <w:sz w:val="20"/>
                <w:szCs w:val="20"/>
                <w:lang w:val="en-US" w:eastAsia="hr-HR"/>
              </w:rPr>
              <w:t>harton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standarde</w:t>
            </w:r>
            <w:proofErr w:type="spellEnd"/>
            <w:proofErr w:type="gram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teknike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rregullatore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përputhje</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ato</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nxjerra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nga</w:t>
            </w:r>
            <w:proofErr w:type="spellEnd"/>
            <w:r w:rsidRPr="00F90147">
              <w:rPr>
                <w:rFonts w:ascii="Times New Roman" w:hAnsi="Times New Roman"/>
                <w:sz w:val="20"/>
                <w:szCs w:val="20"/>
                <w:lang w:val="en-US" w:eastAsia="hr-HR"/>
              </w:rPr>
              <w:t xml:space="preserve"> ESMA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specifikuar</w:t>
            </w:r>
            <w:proofErr w:type="spellEnd"/>
            <w:r w:rsidRPr="00F90147">
              <w:rPr>
                <w:rFonts w:ascii="Times New Roman" w:hAnsi="Times New Roman"/>
                <w:sz w:val="20"/>
                <w:szCs w:val="20"/>
                <w:lang w:val="en-US" w:eastAsia="hr-HR"/>
              </w:rPr>
              <w:t>:</w:t>
            </w:r>
          </w:p>
          <w:p w14:paraId="2CE3F1DE" w14:textId="77777777" w:rsidR="00F90147" w:rsidRPr="00F90147"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d.</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metodën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përllogaritjes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numrit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përmendura</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nënparagrafin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parë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këtij</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neni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rastin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instrumenteve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referohen</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shporte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aksionesh</w:t>
            </w:r>
            <w:proofErr w:type="spellEnd"/>
            <w:r w:rsidRPr="00F90147">
              <w:rPr>
                <w:rFonts w:ascii="Times New Roman" w:hAnsi="Times New Roman"/>
                <w:sz w:val="20"/>
                <w:szCs w:val="20"/>
                <w:lang w:val="en-US" w:eastAsia="hr-HR"/>
              </w:rPr>
              <w:t xml:space="preserve"> apo </w:t>
            </w:r>
            <w:proofErr w:type="spellStart"/>
            <w:r w:rsidRPr="00F90147">
              <w:rPr>
                <w:rFonts w:ascii="Times New Roman" w:hAnsi="Times New Roman"/>
                <w:sz w:val="20"/>
                <w:szCs w:val="20"/>
                <w:lang w:val="en-US" w:eastAsia="hr-HR"/>
              </w:rPr>
              <w:t>një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indeksi</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dhe</w:t>
            </w:r>
            <w:proofErr w:type="spellEnd"/>
          </w:p>
          <w:p w14:paraId="48D970F1" w14:textId="3FC29C0D" w:rsidR="000566C9" w:rsidRPr="00C32ECB" w:rsidRDefault="00F90147" w:rsidP="00F90147">
            <w:pPr>
              <w:jc w:val="both"/>
              <w:rPr>
                <w:rFonts w:ascii="Times New Roman" w:hAnsi="Times New Roman"/>
                <w:sz w:val="20"/>
                <w:szCs w:val="20"/>
                <w:lang w:val="en-US" w:eastAsia="hr-HR"/>
              </w:rPr>
            </w:pPr>
            <w:r w:rsidRPr="00F90147">
              <w:rPr>
                <w:rFonts w:ascii="Times New Roman" w:hAnsi="Times New Roman"/>
                <w:sz w:val="20"/>
                <w:szCs w:val="20"/>
                <w:lang w:val="en-US" w:eastAsia="hr-HR"/>
              </w:rPr>
              <w:t>e.</w:t>
            </w:r>
            <w:r w:rsidRPr="00F90147">
              <w:rPr>
                <w:rFonts w:ascii="Times New Roman" w:hAnsi="Times New Roman"/>
                <w:sz w:val="20"/>
                <w:szCs w:val="20"/>
                <w:lang w:val="en-US" w:eastAsia="hr-HR"/>
              </w:rPr>
              <w:tab/>
            </w:r>
            <w:proofErr w:type="spellStart"/>
            <w:r w:rsidRPr="00F90147">
              <w:rPr>
                <w:rFonts w:ascii="Times New Roman" w:hAnsi="Times New Roman"/>
                <w:sz w:val="20"/>
                <w:szCs w:val="20"/>
                <w:lang w:val="en-US" w:eastAsia="hr-HR"/>
              </w:rPr>
              <w:t>metodat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përcaktimin</w:t>
            </w:r>
            <w:proofErr w:type="spellEnd"/>
            <w:r w:rsidRPr="00F90147">
              <w:rPr>
                <w:rFonts w:ascii="Times New Roman" w:hAnsi="Times New Roman"/>
                <w:sz w:val="20"/>
                <w:szCs w:val="20"/>
                <w:lang w:val="en-US" w:eastAsia="hr-HR"/>
              </w:rPr>
              <w:t xml:space="preserve"> e </w:t>
            </w:r>
            <w:proofErr w:type="spellStart"/>
            <w:r w:rsidRPr="00F90147">
              <w:rPr>
                <w:rFonts w:ascii="Times New Roman" w:hAnsi="Times New Roman"/>
                <w:sz w:val="20"/>
                <w:szCs w:val="20"/>
                <w:lang w:val="en-US" w:eastAsia="hr-HR"/>
              </w:rPr>
              <w:t>koeficientit</w:t>
            </w:r>
            <w:proofErr w:type="spellEnd"/>
            <w:r w:rsidRPr="00F90147">
              <w:rPr>
                <w:rFonts w:ascii="Times New Roman" w:hAnsi="Times New Roman"/>
                <w:sz w:val="20"/>
                <w:szCs w:val="20"/>
                <w:lang w:val="en-US" w:eastAsia="hr-HR"/>
              </w:rPr>
              <w:t xml:space="preserve"> delta </w:t>
            </w:r>
            <w:proofErr w:type="spellStart"/>
            <w:r w:rsidRPr="00F90147">
              <w:rPr>
                <w:rFonts w:ascii="Times New Roman" w:hAnsi="Times New Roman"/>
                <w:sz w:val="20"/>
                <w:szCs w:val="20"/>
                <w:lang w:val="en-US" w:eastAsia="hr-HR"/>
              </w:rPr>
              <w:t>për</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qëllime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përllogaritjes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drejtave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votës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lidhen</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instrumentet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financiare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që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parashikojnë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vetëm</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shlyerjen</w:t>
            </w:r>
            <w:proofErr w:type="spellEnd"/>
            <w:r w:rsidRPr="00F90147">
              <w:rPr>
                <w:rFonts w:ascii="Times New Roman" w:hAnsi="Times New Roman"/>
                <w:sz w:val="20"/>
                <w:szCs w:val="20"/>
                <w:lang w:val="en-US" w:eastAsia="hr-HR"/>
              </w:rPr>
              <w:t xml:space="preserve"> me </w:t>
            </w:r>
            <w:proofErr w:type="spellStart"/>
            <w:r w:rsidRPr="00F90147">
              <w:rPr>
                <w:rFonts w:ascii="Times New Roman" w:hAnsi="Times New Roman"/>
                <w:sz w:val="20"/>
                <w:szCs w:val="20"/>
                <w:lang w:val="en-US" w:eastAsia="hr-HR"/>
              </w:rPr>
              <w:t>mjete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monetare</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sipas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kërkesës</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së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nënparagrafit</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të</w:t>
            </w:r>
            <w:proofErr w:type="spellEnd"/>
            <w:r w:rsidRPr="00F90147">
              <w:rPr>
                <w:rFonts w:ascii="Times New Roman" w:hAnsi="Times New Roman"/>
                <w:sz w:val="20"/>
                <w:szCs w:val="20"/>
                <w:lang w:val="en-US" w:eastAsia="hr-HR"/>
              </w:rPr>
              <w:t xml:space="preserve"> </w:t>
            </w:r>
            <w:proofErr w:type="spellStart"/>
            <w:r w:rsidRPr="00F90147">
              <w:rPr>
                <w:rFonts w:ascii="Times New Roman" w:hAnsi="Times New Roman"/>
                <w:sz w:val="20"/>
                <w:szCs w:val="20"/>
                <w:lang w:val="en-US" w:eastAsia="hr-HR"/>
              </w:rPr>
              <w:t>parë</w:t>
            </w:r>
            <w:proofErr w:type="spellEnd"/>
            <w:r w:rsidRPr="00F90147">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CE9B66" w14:textId="282E6E63"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2C8DB2" w14:textId="77777777" w:rsidR="000566C9" w:rsidRPr="00C32ECB" w:rsidRDefault="000566C9" w:rsidP="000566C9">
            <w:pPr>
              <w:jc w:val="both"/>
              <w:rPr>
                <w:rFonts w:ascii="Times New Roman" w:hAnsi="Times New Roman"/>
                <w:sz w:val="20"/>
                <w:szCs w:val="20"/>
                <w:lang w:val="en-US"/>
              </w:rPr>
            </w:pPr>
          </w:p>
        </w:tc>
      </w:tr>
      <w:tr w:rsidR="000566C9" w:rsidRPr="00C32ECB" w14:paraId="4EE35950"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ABB0FE" w14:textId="77777777" w:rsidR="00A11697" w:rsidRPr="00A11697" w:rsidRDefault="00A11697" w:rsidP="00A11697">
            <w:pPr>
              <w:jc w:val="both"/>
              <w:rPr>
                <w:rFonts w:ascii="Times New Roman" w:hAnsi="Times New Roman"/>
                <w:sz w:val="20"/>
                <w:szCs w:val="20"/>
                <w:lang w:val="en-US"/>
              </w:rPr>
            </w:pPr>
            <w:r w:rsidRPr="00A11697">
              <w:rPr>
                <w:rFonts w:ascii="Times New Roman" w:hAnsi="Times New Roman"/>
                <w:sz w:val="20"/>
                <w:szCs w:val="20"/>
                <w:lang w:val="en-US"/>
              </w:rPr>
              <w:lastRenderedPageBreak/>
              <w:t xml:space="preserve">Neni 13 </w:t>
            </w:r>
          </w:p>
          <w:p w14:paraId="51923DDE" w14:textId="681B06F7" w:rsidR="000566C9" w:rsidRPr="00C32ECB" w:rsidRDefault="00A11697" w:rsidP="00A11697">
            <w:pPr>
              <w:jc w:val="both"/>
              <w:rPr>
                <w:rFonts w:ascii="Times New Roman" w:hAnsi="Times New Roman"/>
                <w:sz w:val="20"/>
                <w:szCs w:val="20"/>
                <w:lang w:val="en-US"/>
              </w:rPr>
            </w:pPr>
            <w:r w:rsidRPr="00A11697">
              <w:rPr>
                <w:rFonts w:ascii="Times New Roman" w:hAnsi="Times New Roman"/>
                <w:sz w:val="20"/>
                <w:szCs w:val="20"/>
                <w:lang w:val="en-US"/>
              </w:rPr>
              <w:t>Pika 1 (</w:t>
            </w:r>
            <w:r>
              <w:rPr>
                <w:rFonts w:ascii="Times New Roman" w:hAnsi="Times New Roman"/>
                <w:sz w:val="20"/>
                <w:szCs w:val="20"/>
                <w:lang w:val="en-US"/>
              </w:rPr>
              <w:t>b</w:t>
            </w:r>
            <w:r w:rsidRPr="00A11697">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81985C0" w14:textId="5BC98969"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1</w:t>
            </w:r>
            <w:proofErr w:type="gramStart"/>
            <w:r w:rsidRPr="00A11697">
              <w:rPr>
                <w:rFonts w:ascii="Times New Roman" w:hAnsi="Times New Roman"/>
                <w:sz w:val="20"/>
                <w:szCs w:val="20"/>
                <w:lang w:val="en-US" w:eastAsia="hr-HR"/>
              </w:rPr>
              <w:t>b.Për</w:t>
            </w:r>
            <w:proofErr w:type="gram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qëllimet</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paragrafit</w:t>
            </w:r>
            <w:proofErr w:type="spellEnd"/>
            <w:r w:rsidRPr="00A11697">
              <w:rPr>
                <w:rFonts w:ascii="Times New Roman" w:hAnsi="Times New Roman"/>
                <w:sz w:val="20"/>
                <w:szCs w:val="20"/>
                <w:lang w:val="en-US" w:eastAsia="hr-HR"/>
              </w:rPr>
              <w:t xml:space="preserve"> 1, </w:t>
            </w:r>
            <w:proofErr w:type="spellStart"/>
            <w:r w:rsidRPr="00A11697">
              <w:rPr>
                <w:rFonts w:ascii="Times New Roman" w:hAnsi="Times New Roman"/>
                <w:sz w:val="20"/>
                <w:szCs w:val="20"/>
                <w:lang w:val="en-US" w:eastAsia="hr-HR"/>
              </w:rPr>
              <w:t>sa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vijon</w:t>
            </w:r>
            <w:proofErr w:type="spellEnd"/>
            <w:r w:rsidRPr="00A11697">
              <w:rPr>
                <w:rFonts w:ascii="Times New Roman" w:hAnsi="Times New Roman"/>
                <w:sz w:val="20"/>
                <w:szCs w:val="20"/>
                <w:lang w:val="en-US" w:eastAsia="hr-HR"/>
              </w:rPr>
              <w:t xml:space="preserve"> do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jetë</w:t>
            </w:r>
            <w:proofErr w:type="spellEnd"/>
            <w:r>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konsiderohen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kusht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ato</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plotësojnë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ndonjë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nga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kushtet</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përcaktuara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pikat</w:t>
            </w:r>
            <w:proofErr w:type="spellEnd"/>
            <w:r w:rsidRPr="00A11697">
              <w:rPr>
                <w:rFonts w:ascii="Times New Roman" w:hAnsi="Times New Roman"/>
                <w:sz w:val="20"/>
                <w:szCs w:val="20"/>
                <w:lang w:val="en-US" w:eastAsia="hr-HR"/>
              </w:rPr>
              <w:t xml:space="preserve"> (a)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(b)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nënparagrafit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paragrafit</w:t>
            </w:r>
            <w:proofErr w:type="spellEnd"/>
            <w:r w:rsidRPr="00A11697">
              <w:rPr>
                <w:rFonts w:ascii="Times New Roman" w:hAnsi="Times New Roman"/>
                <w:sz w:val="20"/>
                <w:szCs w:val="20"/>
                <w:lang w:val="en-US" w:eastAsia="hr-HR"/>
              </w:rPr>
              <w:t xml:space="preserve"> 1:</w:t>
            </w:r>
          </w:p>
          <w:p w14:paraId="0D659B1E" w14:textId="5DA96639"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(a)</w:t>
            </w:r>
            <w:proofErr w:type="spellStart"/>
            <w:r w:rsidRPr="00A11697">
              <w:rPr>
                <w:rFonts w:ascii="Times New Roman" w:hAnsi="Times New Roman"/>
                <w:sz w:val="20"/>
                <w:szCs w:val="20"/>
                <w:lang w:val="en-US" w:eastAsia="hr-HR"/>
              </w:rPr>
              <w:t>Tituj</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proofErr w:type="gramStart"/>
            <w:r w:rsidRPr="00A11697">
              <w:rPr>
                <w:rFonts w:ascii="Times New Roman" w:hAnsi="Times New Roman"/>
                <w:sz w:val="20"/>
                <w:szCs w:val="20"/>
                <w:lang w:val="en-US" w:eastAsia="hr-HR"/>
              </w:rPr>
              <w:t>transferueshme</w:t>
            </w:r>
            <w:proofErr w:type="spellEnd"/>
            <w:r w:rsidRPr="00A11697">
              <w:rPr>
                <w:rFonts w:ascii="Times New Roman" w:hAnsi="Times New Roman"/>
                <w:sz w:val="20"/>
                <w:szCs w:val="20"/>
                <w:lang w:val="en-US" w:eastAsia="hr-HR"/>
              </w:rPr>
              <w:t>;</w:t>
            </w:r>
            <w:proofErr w:type="gramEnd"/>
          </w:p>
          <w:p w14:paraId="59D13336" w14:textId="46C373D2"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(b)</w:t>
            </w:r>
            <w:proofErr w:type="spellStart"/>
            <w:proofErr w:type="gramStart"/>
            <w:r w:rsidRPr="00A11697">
              <w:rPr>
                <w:rFonts w:ascii="Times New Roman" w:hAnsi="Times New Roman"/>
                <w:sz w:val="20"/>
                <w:szCs w:val="20"/>
                <w:lang w:val="en-US" w:eastAsia="hr-HR"/>
              </w:rPr>
              <w:t>opsione</w:t>
            </w:r>
            <w:proofErr w:type="spellEnd"/>
            <w:r w:rsidRPr="00A11697">
              <w:rPr>
                <w:rFonts w:ascii="Times New Roman" w:hAnsi="Times New Roman"/>
                <w:sz w:val="20"/>
                <w:szCs w:val="20"/>
                <w:lang w:val="en-US" w:eastAsia="hr-HR"/>
              </w:rPr>
              <w:t>;</w:t>
            </w:r>
            <w:proofErr w:type="gramEnd"/>
          </w:p>
          <w:p w14:paraId="6B6CCE77" w14:textId="533F1455"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(c)</w:t>
            </w:r>
            <w:proofErr w:type="spellStart"/>
            <w:r w:rsidRPr="00A11697">
              <w:rPr>
                <w:rFonts w:ascii="Times New Roman" w:hAnsi="Times New Roman"/>
                <w:sz w:val="20"/>
                <w:szCs w:val="20"/>
                <w:lang w:val="en-US" w:eastAsia="hr-HR"/>
              </w:rPr>
              <w:t>kontrata</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afat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proofErr w:type="gramStart"/>
            <w:r w:rsidRPr="00A11697">
              <w:rPr>
                <w:rFonts w:ascii="Times New Roman" w:hAnsi="Times New Roman"/>
                <w:sz w:val="20"/>
                <w:szCs w:val="20"/>
                <w:lang w:val="en-US" w:eastAsia="hr-HR"/>
              </w:rPr>
              <w:t>caktuar</w:t>
            </w:r>
            <w:proofErr w:type="spellEnd"/>
            <w:r w:rsidRPr="00A11697">
              <w:rPr>
                <w:rFonts w:ascii="Times New Roman" w:hAnsi="Times New Roman"/>
                <w:sz w:val="20"/>
                <w:szCs w:val="20"/>
                <w:lang w:val="en-US" w:eastAsia="hr-HR"/>
              </w:rPr>
              <w:t>;</w:t>
            </w:r>
            <w:proofErr w:type="gramEnd"/>
          </w:p>
          <w:p w14:paraId="43B9E44E" w14:textId="35FBE0F0"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(d)</w:t>
            </w:r>
            <w:proofErr w:type="spellStart"/>
            <w:proofErr w:type="gramStart"/>
            <w:r w:rsidRPr="00A11697">
              <w:rPr>
                <w:rFonts w:ascii="Times New Roman" w:hAnsi="Times New Roman"/>
                <w:sz w:val="20"/>
                <w:szCs w:val="20"/>
                <w:lang w:val="en-US" w:eastAsia="hr-HR"/>
              </w:rPr>
              <w:t>shkëmbime</w:t>
            </w:r>
            <w:proofErr w:type="spellEnd"/>
            <w:r w:rsidRPr="00A11697">
              <w:rPr>
                <w:rFonts w:ascii="Times New Roman" w:hAnsi="Times New Roman"/>
                <w:sz w:val="20"/>
                <w:szCs w:val="20"/>
                <w:lang w:val="en-US" w:eastAsia="hr-HR"/>
              </w:rPr>
              <w:t>;</w:t>
            </w:r>
            <w:proofErr w:type="gramEnd"/>
          </w:p>
          <w:p w14:paraId="0616A6ED" w14:textId="1AF12BC9"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(e)</w:t>
            </w:r>
            <w:proofErr w:type="spellStart"/>
            <w:r w:rsidRPr="00A11697">
              <w:rPr>
                <w:rFonts w:ascii="Times New Roman" w:hAnsi="Times New Roman"/>
                <w:sz w:val="20"/>
                <w:szCs w:val="20"/>
                <w:lang w:val="en-US" w:eastAsia="hr-HR"/>
              </w:rPr>
              <w:t>marrëveshjet</w:t>
            </w:r>
            <w:proofErr w:type="spellEnd"/>
            <w:r w:rsidRPr="00A11697">
              <w:rPr>
                <w:rFonts w:ascii="Times New Roman" w:hAnsi="Times New Roman"/>
                <w:sz w:val="20"/>
                <w:szCs w:val="20"/>
                <w:lang w:val="en-US" w:eastAsia="hr-HR"/>
              </w:rPr>
              <w:t xml:space="preserve"> e </w:t>
            </w:r>
            <w:proofErr w:type="spellStart"/>
            <w:r w:rsidRPr="00A11697">
              <w:rPr>
                <w:rFonts w:ascii="Times New Roman" w:hAnsi="Times New Roman"/>
                <w:sz w:val="20"/>
                <w:szCs w:val="20"/>
                <w:lang w:val="en-US" w:eastAsia="hr-HR"/>
              </w:rPr>
              <w:t>normës</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interesit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proofErr w:type="gramStart"/>
            <w:r w:rsidRPr="00A11697">
              <w:rPr>
                <w:rFonts w:ascii="Times New Roman" w:hAnsi="Times New Roman"/>
                <w:sz w:val="20"/>
                <w:szCs w:val="20"/>
                <w:lang w:val="en-US" w:eastAsia="hr-HR"/>
              </w:rPr>
              <w:t>ardhshme</w:t>
            </w:r>
            <w:proofErr w:type="spellEnd"/>
            <w:r w:rsidRPr="00A11697">
              <w:rPr>
                <w:rFonts w:ascii="Times New Roman" w:hAnsi="Times New Roman"/>
                <w:sz w:val="20"/>
                <w:szCs w:val="20"/>
                <w:lang w:val="en-US" w:eastAsia="hr-HR"/>
              </w:rPr>
              <w:t>;</w:t>
            </w:r>
            <w:proofErr w:type="gramEnd"/>
          </w:p>
          <w:p w14:paraId="4CF54DD8" w14:textId="31297445"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(f)</w:t>
            </w:r>
            <w:proofErr w:type="spellStart"/>
            <w:r w:rsidRPr="00A11697">
              <w:rPr>
                <w:rFonts w:ascii="Times New Roman" w:hAnsi="Times New Roman"/>
                <w:sz w:val="20"/>
                <w:szCs w:val="20"/>
                <w:lang w:val="en-US" w:eastAsia="hr-HR"/>
              </w:rPr>
              <w:t>kontrata</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diferencat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p>
          <w:p w14:paraId="1B15CACD" w14:textId="265C4296" w:rsidR="00A11697" w:rsidRPr="00A11697"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(g)</w:t>
            </w:r>
            <w:proofErr w:type="spellStart"/>
            <w:r w:rsidRPr="00A11697">
              <w:rPr>
                <w:rFonts w:ascii="Times New Roman" w:hAnsi="Times New Roman"/>
                <w:sz w:val="20"/>
                <w:szCs w:val="20"/>
                <w:lang w:val="en-US" w:eastAsia="hr-HR"/>
              </w:rPr>
              <w:t>çdo</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kontratë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marrëveshje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tjetër</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efekte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ngjashme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ekonomike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mund</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shlyhet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fizikisht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ose</w:t>
            </w:r>
            <w:proofErr w:type="spellEnd"/>
            <w:r w:rsidRPr="00A11697">
              <w:rPr>
                <w:rFonts w:ascii="Times New Roman" w:hAnsi="Times New Roman"/>
                <w:sz w:val="20"/>
                <w:szCs w:val="20"/>
                <w:lang w:val="en-US" w:eastAsia="hr-HR"/>
              </w:rPr>
              <w:t xml:space="preserve"> me para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dorë</w:t>
            </w:r>
            <w:proofErr w:type="spellEnd"/>
            <w:r w:rsidRPr="00A11697">
              <w:rPr>
                <w:rFonts w:ascii="Times New Roman" w:hAnsi="Times New Roman"/>
                <w:sz w:val="20"/>
                <w:szCs w:val="20"/>
                <w:lang w:val="en-US" w:eastAsia="hr-HR"/>
              </w:rPr>
              <w:t>.</w:t>
            </w:r>
          </w:p>
          <w:p w14:paraId="558620C0" w14:textId="77777777" w:rsidR="00F91963" w:rsidRDefault="00F91963" w:rsidP="00A11697">
            <w:pPr>
              <w:jc w:val="both"/>
              <w:rPr>
                <w:rFonts w:ascii="Times New Roman" w:hAnsi="Times New Roman"/>
                <w:sz w:val="20"/>
                <w:szCs w:val="20"/>
                <w:lang w:val="en-US" w:eastAsia="hr-HR"/>
              </w:rPr>
            </w:pPr>
          </w:p>
          <w:p w14:paraId="725C5E0A" w14:textId="19510DAB" w:rsidR="000566C9" w:rsidRPr="00C32ECB" w:rsidRDefault="00A11697" w:rsidP="00A11697">
            <w:pPr>
              <w:jc w:val="both"/>
              <w:rPr>
                <w:rFonts w:ascii="Times New Roman" w:hAnsi="Times New Roman"/>
                <w:sz w:val="20"/>
                <w:szCs w:val="20"/>
                <w:lang w:val="en-US" w:eastAsia="hr-HR"/>
              </w:rPr>
            </w:pPr>
            <w:r w:rsidRPr="00A11697">
              <w:rPr>
                <w:rFonts w:ascii="Times New Roman" w:hAnsi="Times New Roman"/>
                <w:sz w:val="20"/>
                <w:szCs w:val="20"/>
                <w:lang w:val="en-US" w:eastAsia="hr-HR"/>
              </w:rPr>
              <w:t xml:space="preserve">ESMA </w:t>
            </w:r>
            <w:proofErr w:type="spellStart"/>
            <w:r w:rsidRPr="00A11697">
              <w:rPr>
                <w:rFonts w:ascii="Times New Roman" w:hAnsi="Times New Roman"/>
                <w:sz w:val="20"/>
                <w:szCs w:val="20"/>
                <w:lang w:val="en-US" w:eastAsia="hr-HR"/>
              </w:rPr>
              <w:t>harton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dhe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përditëson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periodikisht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listë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treguese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instrumenteve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që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i</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nënshtrohen</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kërkesave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njoftimit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përputhje</w:t>
            </w:r>
            <w:proofErr w:type="spellEnd"/>
            <w:r w:rsidRPr="00A11697">
              <w:rPr>
                <w:rFonts w:ascii="Times New Roman" w:hAnsi="Times New Roman"/>
                <w:sz w:val="20"/>
                <w:szCs w:val="20"/>
                <w:lang w:val="en-US" w:eastAsia="hr-HR"/>
              </w:rPr>
              <w:t xml:space="preserve"> me </w:t>
            </w:r>
            <w:proofErr w:type="spellStart"/>
            <w:r w:rsidRPr="00A11697">
              <w:rPr>
                <w:rFonts w:ascii="Times New Roman" w:hAnsi="Times New Roman"/>
                <w:sz w:val="20"/>
                <w:szCs w:val="20"/>
                <w:lang w:val="en-US" w:eastAsia="hr-HR"/>
              </w:rPr>
              <w:t>paragrafin</w:t>
            </w:r>
            <w:proofErr w:type="spellEnd"/>
            <w:r w:rsidRPr="00A11697">
              <w:rPr>
                <w:rFonts w:ascii="Times New Roman" w:hAnsi="Times New Roman"/>
                <w:sz w:val="20"/>
                <w:szCs w:val="20"/>
                <w:lang w:val="en-US" w:eastAsia="hr-HR"/>
              </w:rPr>
              <w:t xml:space="preserve"> 1, duke </w:t>
            </w:r>
            <w:proofErr w:type="spellStart"/>
            <w:r w:rsidRPr="00A11697">
              <w:rPr>
                <w:rFonts w:ascii="Times New Roman" w:hAnsi="Times New Roman"/>
                <w:sz w:val="20"/>
                <w:szCs w:val="20"/>
                <w:lang w:val="en-US" w:eastAsia="hr-HR"/>
              </w:rPr>
              <w:t>marrë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parasysh</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zhvillimet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teknike</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në</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tregjet</w:t>
            </w:r>
            <w:proofErr w:type="spellEnd"/>
            <w:r w:rsidRPr="00A11697">
              <w:rPr>
                <w:rFonts w:ascii="Times New Roman" w:hAnsi="Times New Roman"/>
                <w:sz w:val="20"/>
                <w:szCs w:val="20"/>
                <w:lang w:val="en-US" w:eastAsia="hr-HR"/>
              </w:rPr>
              <w:t xml:space="preserve"> </w:t>
            </w:r>
            <w:proofErr w:type="spellStart"/>
            <w:r w:rsidRPr="00A11697">
              <w:rPr>
                <w:rFonts w:ascii="Times New Roman" w:hAnsi="Times New Roman"/>
                <w:sz w:val="20"/>
                <w:szCs w:val="20"/>
                <w:lang w:val="en-US" w:eastAsia="hr-HR"/>
              </w:rPr>
              <w:t>financiare</w:t>
            </w:r>
            <w:proofErr w:type="spellEnd"/>
            <w:r w:rsidRPr="00A11697">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909127"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1D782F" w14:textId="789ED50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20 </w:t>
            </w:r>
            <w:r>
              <w:rPr>
                <w:rFonts w:ascii="Times New Roman" w:hAnsi="Times New Roman"/>
                <w:sz w:val="20"/>
                <w:szCs w:val="20"/>
                <w:lang w:val="en-US"/>
              </w:rPr>
              <w:t>Pika</w:t>
            </w:r>
            <w:r w:rsidR="003E377E" w:rsidRPr="003E377E">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88B686" w14:textId="77777777" w:rsidR="007E7988" w:rsidRPr="007E7988" w:rsidRDefault="007E7988" w:rsidP="007E7988">
            <w:pPr>
              <w:jc w:val="both"/>
              <w:rPr>
                <w:rFonts w:ascii="Times New Roman" w:hAnsi="Times New Roman"/>
                <w:sz w:val="20"/>
                <w:szCs w:val="20"/>
                <w:lang w:val="en-US" w:eastAsia="hr-HR"/>
              </w:rPr>
            </w:pP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qëllimet</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paragrafit</w:t>
            </w:r>
            <w:proofErr w:type="spellEnd"/>
            <w:r w:rsidRPr="007E7988">
              <w:rPr>
                <w:rFonts w:ascii="Times New Roman" w:hAnsi="Times New Roman"/>
                <w:sz w:val="20"/>
                <w:szCs w:val="20"/>
                <w:lang w:val="en-US" w:eastAsia="hr-HR"/>
              </w:rPr>
              <w:t xml:space="preserve"> 1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këtij</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neni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plotësohet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prej</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kushteve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përcaktuara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germat</w:t>
            </w:r>
            <w:proofErr w:type="spellEnd"/>
            <w:r w:rsidRPr="007E7988">
              <w:rPr>
                <w:rFonts w:ascii="Times New Roman" w:hAnsi="Times New Roman"/>
                <w:sz w:val="20"/>
                <w:szCs w:val="20"/>
                <w:lang w:val="en-US" w:eastAsia="hr-HR"/>
              </w:rPr>
              <w:t xml:space="preserve"> “a” </w:t>
            </w:r>
            <w:proofErr w:type="spellStart"/>
            <w:r w:rsidRPr="007E7988">
              <w:rPr>
                <w:rFonts w:ascii="Times New Roman" w:hAnsi="Times New Roman"/>
                <w:sz w:val="20"/>
                <w:szCs w:val="20"/>
                <w:lang w:val="en-US" w:eastAsia="hr-HR"/>
              </w:rPr>
              <w:t>ose</w:t>
            </w:r>
            <w:proofErr w:type="spellEnd"/>
            <w:r w:rsidRPr="007E7988">
              <w:rPr>
                <w:rFonts w:ascii="Times New Roman" w:hAnsi="Times New Roman"/>
                <w:sz w:val="20"/>
                <w:szCs w:val="20"/>
                <w:lang w:val="en-US" w:eastAsia="hr-HR"/>
              </w:rPr>
              <w:t xml:space="preserve"> “b”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nënparagrafit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parë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paragrafit</w:t>
            </w:r>
            <w:proofErr w:type="spellEnd"/>
            <w:r w:rsidRPr="007E7988">
              <w:rPr>
                <w:rFonts w:ascii="Times New Roman" w:hAnsi="Times New Roman"/>
                <w:sz w:val="20"/>
                <w:szCs w:val="20"/>
                <w:lang w:val="en-US" w:eastAsia="hr-HR"/>
              </w:rPr>
              <w:t xml:space="preserve"> 1, </w:t>
            </w:r>
            <w:proofErr w:type="spellStart"/>
            <w:r w:rsidRPr="007E7988">
              <w:rPr>
                <w:rFonts w:ascii="Times New Roman" w:hAnsi="Times New Roman"/>
                <w:sz w:val="20"/>
                <w:szCs w:val="20"/>
                <w:lang w:val="en-US" w:eastAsia="hr-HR"/>
              </w:rPr>
              <w:t>konsiderohen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instrumente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financiare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poshtë</w:t>
            </w:r>
            <w:proofErr w:type="spellEnd"/>
            <w:r w:rsidRPr="007E7988">
              <w:rPr>
                <w:rFonts w:ascii="Times New Roman" w:hAnsi="Times New Roman"/>
                <w:sz w:val="20"/>
                <w:szCs w:val="20"/>
                <w:lang w:val="en-US" w:eastAsia="hr-HR"/>
              </w:rPr>
              <w:t>:</w:t>
            </w:r>
          </w:p>
          <w:p w14:paraId="6CCF29E3" w14:textId="77777777" w:rsidR="007E7988" w:rsidRPr="007E7988"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a.</w:t>
            </w:r>
            <w:r w:rsidRPr="007E7988">
              <w:rPr>
                <w:rFonts w:ascii="Times New Roman" w:hAnsi="Times New Roman"/>
                <w:sz w:val="20"/>
                <w:szCs w:val="20"/>
                <w:lang w:val="en-US" w:eastAsia="hr-HR"/>
              </w:rPr>
              <w:tab/>
            </w:r>
            <w:proofErr w:type="spellStart"/>
            <w:r w:rsidRPr="007E7988">
              <w:rPr>
                <w:rFonts w:ascii="Times New Roman" w:hAnsi="Times New Roman"/>
                <w:sz w:val="20"/>
                <w:szCs w:val="20"/>
                <w:lang w:val="en-US" w:eastAsia="hr-HR"/>
              </w:rPr>
              <w:t>titujt</w:t>
            </w:r>
            <w:proofErr w:type="spellEnd"/>
            <w:r w:rsidRPr="007E7988">
              <w:rPr>
                <w:rFonts w:ascii="Times New Roman" w:hAnsi="Times New Roman"/>
                <w:sz w:val="20"/>
                <w:szCs w:val="20"/>
                <w:lang w:val="en-US" w:eastAsia="hr-HR"/>
              </w:rPr>
              <w:t xml:space="preserve"> e </w:t>
            </w:r>
            <w:proofErr w:type="spellStart"/>
            <w:proofErr w:type="gramStart"/>
            <w:r w:rsidRPr="007E7988">
              <w:rPr>
                <w:rFonts w:ascii="Times New Roman" w:hAnsi="Times New Roman"/>
                <w:sz w:val="20"/>
                <w:szCs w:val="20"/>
                <w:lang w:val="en-US" w:eastAsia="hr-HR"/>
              </w:rPr>
              <w:t>transferueshëm</w:t>
            </w:r>
            <w:proofErr w:type="spellEnd"/>
            <w:r w:rsidRPr="007E7988">
              <w:rPr>
                <w:rFonts w:ascii="Times New Roman" w:hAnsi="Times New Roman"/>
                <w:sz w:val="20"/>
                <w:szCs w:val="20"/>
                <w:lang w:val="en-US" w:eastAsia="hr-HR"/>
              </w:rPr>
              <w:t>;</w:t>
            </w:r>
            <w:proofErr w:type="gramEnd"/>
          </w:p>
          <w:p w14:paraId="6286E94A" w14:textId="77777777" w:rsidR="007E7988" w:rsidRPr="007E7988"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b.</w:t>
            </w:r>
            <w:r w:rsidRPr="007E7988">
              <w:rPr>
                <w:rFonts w:ascii="Times New Roman" w:hAnsi="Times New Roman"/>
                <w:sz w:val="20"/>
                <w:szCs w:val="20"/>
                <w:lang w:val="en-US" w:eastAsia="hr-HR"/>
              </w:rPr>
              <w:tab/>
            </w:r>
            <w:proofErr w:type="spellStart"/>
            <w:r w:rsidRPr="007E7988">
              <w:rPr>
                <w:rFonts w:ascii="Times New Roman" w:hAnsi="Times New Roman"/>
                <w:sz w:val="20"/>
                <w:szCs w:val="20"/>
                <w:lang w:val="en-US" w:eastAsia="hr-HR"/>
              </w:rPr>
              <w:t>kontratat</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opsioneve</w:t>
            </w:r>
            <w:proofErr w:type="spellEnd"/>
            <w:r w:rsidRPr="007E7988">
              <w:rPr>
                <w:rFonts w:ascii="Times New Roman" w:hAnsi="Times New Roman"/>
                <w:sz w:val="20"/>
                <w:szCs w:val="20"/>
                <w:lang w:val="en-US" w:eastAsia="hr-HR"/>
              </w:rPr>
              <w:t xml:space="preserve"> (option</w:t>
            </w:r>
            <w:proofErr w:type="gramStart"/>
            <w:r w:rsidRPr="007E7988">
              <w:rPr>
                <w:rFonts w:ascii="Times New Roman" w:hAnsi="Times New Roman"/>
                <w:sz w:val="20"/>
                <w:szCs w:val="20"/>
                <w:lang w:val="en-US" w:eastAsia="hr-HR"/>
              </w:rPr>
              <w:t>);</w:t>
            </w:r>
            <w:proofErr w:type="gramEnd"/>
          </w:p>
          <w:p w14:paraId="6CB0B796" w14:textId="77777777" w:rsidR="007E7988" w:rsidRPr="007E7988"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c.</w:t>
            </w:r>
            <w:r w:rsidRPr="007E7988">
              <w:rPr>
                <w:rFonts w:ascii="Times New Roman" w:hAnsi="Times New Roman"/>
                <w:sz w:val="20"/>
                <w:szCs w:val="20"/>
                <w:lang w:val="en-US" w:eastAsia="hr-HR"/>
              </w:rPr>
              <w:tab/>
            </w:r>
            <w:proofErr w:type="spellStart"/>
            <w:r w:rsidRPr="007E7988">
              <w:rPr>
                <w:rFonts w:ascii="Times New Roman" w:hAnsi="Times New Roman"/>
                <w:sz w:val="20"/>
                <w:szCs w:val="20"/>
                <w:lang w:val="en-US" w:eastAsia="hr-HR"/>
              </w:rPr>
              <w:t>kontratat</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së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ardhmes</w:t>
            </w:r>
            <w:proofErr w:type="spellEnd"/>
            <w:r w:rsidRPr="007E7988">
              <w:rPr>
                <w:rFonts w:ascii="Times New Roman" w:hAnsi="Times New Roman"/>
                <w:sz w:val="20"/>
                <w:szCs w:val="20"/>
                <w:lang w:val="en-US" w:eastAsia="hr-HR"/>
              </w:rPr>
              <w:t xml:space="preserve"> (future)</w:t>
            </w:r>
          </w:p>
          <w:p w14:paraId="527FF16C" w14:textId="77777777" w:rsidR="007E7988" w:rsidRPr="007E7988"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d.</w:t>
            </w:r>
            <w:r w:rsidRPr="007E7988">
              <w:rPr>
                <w:rFonts w:ascii="Times New Roman" w:hAnsi="Times New Roman"/>
                <w:sz w:val="20"/>
                <w:szCs w:val="20"/>
                <w:lang w:val="en-US" w:eastAsia="hr-HR"/>
              </w:rPr>
              <w:tab/>
            </w:r>
            <w:proofErr w:type="spellStart"/>
            <w:r w:rsidRPr="007E7988">
              <w:rPr>
                <w:rFonts w:ascii="Times New Roman" w:hAnsi="Times New Roman"/>
                <w:sz w:val="20"/>
                <w:szCs w:val="20"/>
                <w:lang w:val="en-US" w:eastAsia="hr-HR"/>
              </w:rPr>
              <w:t>kontratat</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shkëmbimit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sëap</w:t>
            </w:r>
            <w:proofErr w:type="spellEnd"/>
            <w:proofErr w:type="gramStart"/>
            <w:r w:rsidRPr="007E7988">
              <w:rPr>
                <w:rFonts w:ascii="Times New Roman" w:hAnsi="Times New Roman"/>
                <w:sz w:val="20"/>
                <w:szCs w:val="20"/>
                <w:lang w:val="en-US" w:eastAsia="hr-HR"/>
              </w:rPr>
              <w:t>);</w:t>
            </w:r>
            <w:proofErr w:type="gramEnd"/>
          </w:p>
          <w:p w14:paraId="115DA6DC" w14:textId="77777777" w:rsidR="007E7988" w:rsidRPr="007E7988"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e.</w:t>
            </w:r>
            <w:r w:rsidRPr="007E7988">
              <w:rPr>
                <w:rFonts w:ascii="Times New Roman" w:hAnsi="Times New Roman"/>
                <w:sz w:val="20"/>
                <w:szCs w:val="20"/>
                <w:lang w:val="en-US" w:eastAsia="hr-HR"/>
              </w:rPr>
              <w:tab/>
            </w:r>
            <w:proofErr w:type="spellStart"/>
            <w:r w:rsidRPr="007E7988">
              <w:rPr>
                <w:rFonts w:ascii="Times New Roman" w:hAnsi="Times New Roman"/>
                <w:sz w:val="20"/>
                <w:szCs w:val="20"/>
                <w:lang w:val="en-US" w:eastAsia="hr-HR"/>
              </w:rPr>
              <w:t>marrëveshjet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normat</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ardhshme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këmbimit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forëard</w:t>
            </w:r>
            <w:proofErr w:type="spellEnd"/>
            <w:r w:rsidRPr="007E7988">
              <w:rPr>
                <w:rFonts w:ascii="Times New Roman" w:hAnsi="Times New Roman"/>
                <w:sz w:val="20"/>
                <w:szCs w:val="20"/>
                <w:lang w:val="en-US" w:eastAsia="hr-HR"/>
              </w:rPr>
              <w:t xml:space="preserve"> rate</w:t>
            </w:r>
            <w:proofErr w:type="gramStart"/>
            <w:r w:rsidRPr="007E7988">
              <w:rPr>
                <w:rFonts w:ascii="Times New Roman" w:hAnsi="Times New Roman"/>
                <w:sz w:val="20"/>
                <w:szCs w:val="20"/>
                <w:lang w:val="en-US" w:eastAsia="hr-HR"/>
              </w:rPr>
              <w:t>);</w:t>
            </w:r>
            <w:proofErr w:type="gramEnd"/>
          </w:p>
          <w:p w14:paraId="50D70B9B" w14:textId="77777777" w:rsidR="007E7988" w:rsidRPr="007E7988"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f.</w:t>
            </w:r>
            <w:r w:rsidRPr="007E7988">
              <w:rPr>
                <w:rFonts w:ascii="Times New Roman" w:hAnsi="Times New Roman"/>
                <w:sz w:val="20"/>
                <w:szCs w:val="20"/>
                <w:lang w:val="en-US" w:eastAsia="hr-HR"/>
              </w:rPr>
              <w:tab/>
            </w:r>
            <w:proofErr w:type="spellStart"/>
            <w:r w:rsidRPr="007E7988">
              <w:rPr>
                <w:rFonts w:ascii="Times New Roman" w:hAnsi="Times New Roman"/>
                <w:sz w:val="20"/>
                <w:szCs w:val="20"/>
                <w:lang w:val="en-US" w:eastAsia="hr-HR"/>
              </w:rPr>
              <w:t>kontratat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diferencë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dhe</w:t>
            </w:r>
            <w:proofErr w:type="spellEnd"/>
          </w:p>
          <w:p w14:paraId="64E5104C" w14:textId="77777777" w:rsidR="007E7988" w:rsidRPr="007E7988"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g.</w:t>
            </w:r>
            <w:r w:rsidRPr="007E7988">
              <w:rPr>
                <w:rFonts w:ascii="Times New Roman" w:hAnsi="Times New Roman"/>
                <w:sz w:val="20"/>
                <w:szCs w:val="20"/>
                <w:lang w:val="en-US" w:eastAsia="hr-HR"/>
              </w:rPr>
              <w:tab/>
            </w:r>
            <w:proofErr w:type="spellStart"/>
            <w:r w:rsidRPr="007E7988">
              <w:rPr>
                <w:rFonts w:ascii="Times New Roman" w:hAnsi="Times New Roman"/>
                <w:sz w:val="20"/>
                <w:szCs w:val="20"/>
                <w:lang w:val="en-US" w:eastAsia="hr-HR"/>
              </w:rPr>
              <w:t>çdo</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kontratë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ose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marrëveshje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tjetër</w:t>
            </w:r>
            <w:proofErr w:type="spellEnd"/>
            <w:r w:rsidRPr="007E7988">
              <w:rPr>
                <w:rFonts w:ascii="Times New Roman" w:hAnsi="Times New Roman"/>
                <w:sz w:val="20"/>
                <w:szCs w:val="20"/>
                <w:lang w:val="en-US" w:eastAsia="hr-HR"/>
              </w:rPr>
              <w:t xml:space="preserve"> me </w:t>
            </w:r>
            <w:proofErr w:type="spellStart"/>
            <w:r w:rsidRPr="007E7988">
              <w:rPr>
                <w:rFonts w:ascii="Times New Roman" w:hAnsi="Times New Roman"/>
                <w:sz w:val="20"/>
                <w:szCs w:val="20"/>
                <w:lang w:val="en-US" w:eastAsia="hr-HR"/>
              </w:rPr>
              <w:t>efekte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ekonomike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ngjashme</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cila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mund</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shlyhet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fizikisht</w:t>
            </w:r>
            <w:proofErr w:type="spellEnd"/>
            <w:r w:rsidRPr="007E7988">
              <w:rPr>
                <w:rFonts w:ascii="Times New Roman" w:hAnsi="Times New Roman"/>
                <w:sz w:val="20"/>
                <w:szCs w:val="20"/>
                <w:lang w:val="en-US" w:eastAsia="hr-HR"/>
              </w:rPr>
              <w:t xml:space="preserve"> apo me </w:t>
            </w:r>
            <w:proofErr w:type="spellStart"/>
            <w:r w:rsidRPr="007E7988">
              <w:rPr>
                <w:rFonts w:ascii="Times New Roman" w:hAnsi="Times New Roman"/>
                <w:sz w:val="20"/>
                <w:szCs w:val="20"/>
                <w:lang w:val="en-US" w:eastAsia="hr-HR"/>
              </w:rPr>
              <w:t>mjete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monetare</w:t>
            </w:r>
            <w:proofErr w:type="spellEnd"/>
            <w:r w:rsidRPr="007E7988">
              <w:rPr>
                <w:rFonts w:ascii="Times New Roman" w:hAnsi="Times New Roman"/>
                <w:sz w:val="20"/>
                <w:szCs w:val="20"/>
                <w:lang w:val="en-US" w:eastAsia="hr-HR"/>
              </w:rPr>
              <w:t>.</w:t>
            </w:r>
          </w:p>
          <w:p w14:paraId="529875F2" w14:textId="42AF2F64" w:rsidR="000566C9" w:rsidRPr="00C32ECB" w:rsidRDefault="007E7988" w:rsidP="007E7988">
            <w:pPr>
              <w:jc w:val="both"/>
              <w:rPr>
                <w:rFonts w:ascii="Times New Roman" w:hAnsi="Times New Roman"/>
                <w:sz w:val="20"/>
                <w:szCs w:val="20"/>
                <w:lang w:val="en-US" w:eastAsia="hr-HR"/>
              </w:rPr>
            </w:pPr>
            <w:proofErr w:type="spellStart"/>
            <w:r w:rsidRPr="007E7988">
              <w:rPr>
                <w:rFonts w:ascii="Times New Roman" w:hAnsi="Times New Roman"/>
                <w:sz w:val="20"/>
                <w:szCs w:val="20"/>
                <w:lang w:val="en-US" w:eastAsia="hr-HR"/>
              </w:rPr>
              <w:t>Autoriteti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publikon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listë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treguese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instrumenteve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financiare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që</w:t>
            </w:r>
            <w:proofErr w:type="spellEnd"/>
            <w:r w:rsidRPr="007E7988">
              <w:rPr>
                <w:rFonts w:ascii="Times New Roman" w:hAnsi="Times New Roman"/>
                <w:sz w:val="20"/>
                <w:szCs w:val="20"/>
                <w:lang w:val="en-US" w:eastAsia="hr-HR"/>
              </w:rPr>
              <w:t xml:space="preserve"> u </w:t>
            </w:r>
            <w:proofErr w:type="spellStart"/>
            <w:r w:rsidRPr="007E7988">
              <w:rPr>
                <w:rFonts w:ascii="Times New Roman" w:hAnsi="Times New Roman"/>
                <w:sz w:val="20"/>
                <w:szCs w:val="20"/>
                <w:lang w:val="en-US" w:eastAsia="hr-HR"/>
              </w:rPr>
              <w:t>nënshtrohen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kërkesave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njoftim</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përputhje</w:t>
            </w:r>
            <w:proofErr w:type="spellEnd"/>
            <w:r w:rsidRPr="007E7988">
              <w:rPr>
                <w:rFonts w:ascii="Times New Roman" w:hAnsi="Times New Roman"/>
                <w:sz w:val="20"/>
                <w:szCs w:val="20"/>
                <w:lang w:val="en-US" w:eastAsia="hr-HR"/>
              </w:rPr>
              <w:t xml:space="preserve"> me </w:t>
            </w:r>
            <w:proofErr w:type="spellStart"/>
            <w:r w:rsidRPr="007E7988">
              <w:rPr>
                <w:rFonts w:ascii="Times New Roman" w:hAnsi="Times New Roman"/>
                <w:sz w:val="20"/>
                <w:szCs w:val="20"/>
                <w:lang w:val="en-US" w:eastAsia="hr-HR"/>
              </w:rPr>
              <w:t>paragrafin</w:t>
            </w:r>
            <w:proofErr w:type="spellEnd"/>
            <w:r w:rsidRPr="007E7988">
              <w:rPr>
                <w:rFonts w:ascii="Times New Roman" w:hAnsi="Times New Roman"/>
                <w:sz w:val="20"/>
                <w:szCs w:val="20"/>
                <w:lang w:val="en-US" w:eastAsia="hr-HR"/>
              </w:rPr>
              <w:t xml:space="preserve"> 1, duke </w:t>
            </w:r>
            <w:proofErr w:type="spellStart"/>
            <w:r w:rsidRPr="007E7988">
              <w:rPr>
                <w:rFonts w:ascii="Times New Roman" w:hAnsi="Times New Roman"/>
                <w:sz w:val="20"/>
                <w:szCs w:val="20"/>
                <w:lang w:val="en-US" w:eastAsia="hr-HR"/>
              </w:rPr>
              <w:t>marrë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konsideratë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zhvillimet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teknike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tregjet</w:t>
            </w:r>
            <w:proofErr w:type="spellEnd"/>
            <w:r w:rsidRPr="007E7988">
              <w:rPr>
                <w:rFonts w:ascii="Times New Roman" w:hAnsi="Times New Roman"/>
                <w:sz w:val="20"/>
                <w:szCs w:val="20"/>
                <w:lang w:val="en-US" w:eastAsia="hr-HR"/>
              </w:rPr>
              <w:t xml:space="preserve"> </w:t>
            </w:r>
            <w:proofErr w:type="spellStart"/>
            <w:proofErr w:type="gramStart"/>
            <w:r w:rsidRPr="007E7988">
              <w:rPr>
                <w:rFonts w:ascii="Times New Roman" w:hAnsi="Times New Roman"/>
                <w:sz w:val="20"/>
                <w:szCs w:val="20"/>
                <w:lang w:val="en-US" w:eastAsia="hr-HR"/>
              </w:rPr>
              <w:t>financiare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hartuar</w:t>
            </w:r>
            <w:proofErr w:type="spellEnd"/>
            <w:proofErr w:type="gram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dhe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përditësuar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periodikisht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nga</w:t>
            </w:r>
            <w:proofErr w:type="spellEnd"/>
            <w:r w:rsidRPr="007E7988">
              <w:rPr>
                <w:rFonts w:ascii="Times New Roman" w:hAnsi="Times New Roman"/>
                <w:sz w:val="20"/>
                <w:szCs w:val="20"/>
                <w:lang w:val="en-US" w:eastAsia="hr-HR"/>
              </w:rPr>
              <w:t xml:space="preserve"> ESMA.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F19AB5" w14:textId="184D9852"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C8EAC4" w14:textId="77777777" w:rsidR="000566C9" w:rsidRPr="00C32ECB" w:rsidRDefault="000566C9" w:rsidP="000566C9">
            <w:pPr>
              <w:jc w:val="both"/>
              <w:rPr>
                <w:rFonts w:ascii="Times New Roman" w:hAnsi="Times New Roman"/>
                <w:sz w:val="20"/>
                <w:szCs w:val="20"/>
                <w:lang w:val="en-US"/>
              </w:rPr>
            </w:pPr>
          </w:p>
        </w:tc>
      </w:tr>
      <w:tr w:rsidR="000566C9" w:rsidRPr="00C32ECB" w14:paraId="75D9906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A7E8F5" w14:textId="77777777" w:rsidR="00F91963" w:rsidRPr="00F91963" w:rsidRDefault="00F91963" w:rsidP="00F91963">
            <w:pPr>
              <w:jc w:val="both"/>
              <w:rPr>
                <w:rFonts w:ascii="Times New Roman" w:hAnsi="Times New Roman"/>
                <w:sz w:val="20"/>
                <w:szCs w:val="20"/>
                <w:lang w:val="en-US"/>
              </w:rPr>
            </w:pPr>
            <w:r w:rsidRPr="00F91963">
              <w:rPr>
                <w:rFonts w:ascii="Times New Roman" w:hAnsi="Times New Roman"/>
                <w:sz w:val="20"/>
                <w:szCs w:val="20"/>
                <w:lang w:val="en-US"/>
              </w:rPr>
              <w:t xml:space="preserve">Neni 13 </w:t>
            </w:r>
          </w:p>
          <w:p w14:paraId="5126A7BD" w14:textId="22724621" w:rsidR="000566C9" w:rsidRPr="00C32ECB" w:rsidRDefault="00F91963" w:rsidP="00F91963">
            <w:pPr>
              <w:jc w:val="both"/>
              <w:rPr>
                <w:rFonts w:ascii="Times New Roman" w:hAnsi="Times New Roman"/>
                <w:sz w:val="20"/>
                <w:szCs w:val="20"/>
                <w:lang w:val="en-US"/>
              </w:rPr>
            </w:pPr>
            <w:r w:rsidRPr="00F91963">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A678FE4" w14:textId="05974A3D" w:rsidR="00B169F5" w:rsidRPr="00C32ECB" w:rsidRDefault="00F91963" w:rsidP="00B169F5">
            <w:pPr>
              <w:jc w:val="both"/>
              <w:rPr>
                <w:rFonts w:ascii="Times New Roman" w:hAnsi="Times New Roman"/>
                <w:sz w:val="20"/>
                <w:szCs w:val="20"/>
                <w:lang w:val="en-US" w:eastAsia="hr-HR"/>
              </w:rPr>
            </w:pPr>
            <w:r w:rsidRPr="00F91963">
              <w:rPr>
                <w:rFonts w:ascii="Times New Roman" w:hAnsi="Times New Roman"/>
                <w:sz w:val="20"/>
                <w:szCs w:val="20"/>
                <w:lang w:val="en-US" w:eastAsia="hr-HR"/>
              </w:rPr>
              <w:t>2</w:t>
            </w:r>
            <w:r>
              <w:rPr>
                <w:rFonts w:ascii="Times New Roman" w:hAnsi="Times New Roman"/>
                <w:sz w:val="20"/>
                <w:szCs w:val="20"/>
                <w:lang w:val="en-US" w:eastAsia="hr-HR"/>
              </w:rPr>
              <w:t>.</w:t>
            </w:r>
            <w:r w:rsidRPr="00F91963">
              <w:rPr>
                <w:rFonts w:ascii="Times New Roman" w:hAnsi="Times New Roman"/>
                <w:sz w:val="20"/>
                <w:szCs w:val="20"/>
                <w:lang w:val="en-US" w:eastAsia="hr-HR"/>
              </w:rPr>
              <w:t xml:space="preserve">Komisioni ka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drejtë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miratojë</w:t>
            </w:r>
            <w:proofErr w:type="spellEnd"/>
            <w:r w:rsidRPr="00F91963">
              <w:rPr>
                <w:rFonts w:ascii="Times New Roman" w:hAnsi="Times New Roman"/>
                <w:sz w:val="20"/>
                <w:szCs w:val="20"/>
                <w:lang w:val="en-US" w:eastAsia="hr-HR"/>
              </w:rPr>
              <w:t xml:space="preserve">, me </w:t>
            </w:r>
            <w:proofErr w:type="spellStart"/>
            <w:r w:rsidRPr="00F91963">
              <w:rPr>
                <w:rFonts w:ascii="Times New Roman" w:hAnsi="Times New Roman"/>
                <w:sz w:val="20"/>
                <w:szCs w:val="20"/>
                <w:lang w:val="en-US" w:eastAsia="hr-HR"/>
              </w:rPr>
              <w:t>anë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akteve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deleguara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përputhje</w:t>
            </w:r>
            <w:proofErr w:type="spellEnd"/>
            <w:r w:rsidRPr="00F91963">
              <w:rPr>
                <w:rFonts w:ascii="Times New Roman" w:hAnsi="Times New Roman"/>
                <w:sz w:val="20"/>
                <w:szCs w:val="20"/>
                <w:lang w:val="en-US" w:eastAsia="hr-HR"/>
              </w:rPr>
              <w:t xml:space="preserve"> me </w:t>
            </w:r>
            <w:proofErr w:type="spellStart"/>
            <w:r w:rsidRPr="00F91963">
              <w:rPr>
                <w:rFonts w:ascii="Times New Roman" w:hAnsi="Times New Roman"/>
                <w:sz w:val="20"/>
                <w:szCs w:val="20"/>
                <w:lang w:val="en-US" w:eastAsia="hr-HR"/>
              </w:rPr>
              <w:t>nenin</w:t>
            </w:r>
            <w:proofErr w:type="spellEnd"/>
            <w:r w:rsidRPr="00F91963">
              <w:rPr>
                <w:rFonts w:ascii="Times New Roman" w:hAnsi="Times New Roman"/>
                <w:sz w:val="20"/>
                <w:szCs w:val="20"/>
                <w:lang w:val="en-US" w:eastAsia="hr-HR"/>
              </w:rPr>
              <w:t xml:space="preserve"> 27(2a), (2b)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(2c),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përputhje</w:t>
            </w:r>
            <w:proofErr w:type="spellEnd"/>
            <w:r w:rsidRPr="00F91963">
              <w:rPr>
                <w:rFonts w:ascii="Times New Roman" w:hAnsi="Times New Roman"/>
                <w:sz w:val="20"/>
                <w:szCs w:val="20"/>
                <w:lang w:val="en-US" w:eastAsia="hr-HR"/>
              </w:rPr>
              <w:t xml:space="preserve"> me </w:t>
            </w:r>
            <w:proofErr w:type="spellStart"/>
            <w:r w:rsidRPr="00F91963">
              <w:rPr>
                <w:rFonts w:ascii="Times New Roman" w:hAnsi="Times New Roman"/>
                <w:sz w:val="20"/>
                <w:szCs w:val="20"/>
                <w:lang w:val="en-US" w:eastAsia="hr-HR"/>
              </w:rPr>
              <w:t>kushtet</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përcaktuara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nga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nenet</w:t>
            </w:r>
            <w:proofErr w:type="spellEnd"/>
            <w:r w:rsidRPr="00F91963">
              <w:rPr>
                <w:rFonts w:ascii="Times New Roman" w:hAnsi="Times New Roman"/>
                <w:sz w:val="20"/>
                <w:szCs w:val="20"/>
                <w:lang w:val="en-US" w:eastAsia="hr-HR"/>
              </w:rPr>
              <w:t xml:space="preserve"> 27a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27b, </w:t>
            </w:r>
            <w:proofErr w:type="spellStart"/>
            <w:r w:rsidRPr="00F91963">
              <w:rPr>
                <w:rFonts w:ascii="Times New Roman" w:hAnsi="Times New Roman"/>
                <w:sz w:val="20"/>
                <w:szCs w:val="20"/>
                <w:lang w:val="en-US" w:eastAsia="hr-HR"/>
              </w:rPr>
              <w:t>masat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specifikuar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përmbajtjen</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njoftimit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që</w:t>
            </w:r>
            <w:proofErr w:type="spellEnd"/>
            <w:r w:rsidRPr="00F91963">
              <w:rPr>
                <w:rFonts w:ascii="Times New Roman" w:hAnsi="Times New Roman"/>
                <w:sz w:val="20"/>
                <w:szCs w:val="20"/>
                <w:lang w:val="en-US" w:eastAsia="hr-HR"/>
              </w:rPr>
              <w:t xml:space="preserve"> do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bëhet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periudhën</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njoftimit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kujt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duhet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bëhet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njoftimi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siç</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përmendet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paragrafin</w:t>
            </w:r>
            <w:proofErr w:type="spellEnd"/>
            <w:r w:rsidRPr="00F91963">
              <w:rPr>
                <w:rFonts w:ascii="Times New Roman" w:hAnsi="Times New Roman"/>
                <w:sz w:val="20"/>
                <w:szCs w:val="20"/>
                <w:lang w:val="en-US" w:eastAsia="hr-HR"/>
              </w:rPr>
              <w:t xml:space="preserve"> 1.</w:t>
            </w:r>
          </w:p>
          <w:p w14:paraId="52FDED14" w14:textId="3F461922"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7CF5E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F360E3" w14:textId="18FA029E" w:rsidR="000566C9" w:rsidRPr="00C32ECB" w:rsidRDefault="003E377E"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D8AB93" w14:textId="35ED42B3" w:rsidR="000566C9" w:rsidRPr="00C32ECB" w:rsidRDefault="007E7988"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3AE857"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F02572" w14:textId="77777777" w:rsidR="000566C9" w:rsidRPr="00C32ECB" w:rsidRDefault="000566C9" w:rsidP="000566C9">
            <w:pPr>
              <w:jc w:val="both"/>
              <w:rPr>
                <w:rFonts w:ascii="Times New Roman" w:hAnsi="Times New Roman"/>
                <w:sz w:val="20"/>
                <w:szCs w:val="20"/>
                <w:lang w:val="en-US"/>
              </w:rPr>
            </w:pPr>
          </w:p>
        </w:tc>
      </w:tr>
      <w:tr w:rsidR="000566C9" w:rsidRPr="00C32ECB" w14:paraId="6D43875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2639FE" w14:textId="77777777" w:rsidR="00F91963" w:rsidRPr="00F91963" w:rsidRDefault="00F91963" w:rsidP="00F91963">
            <w:pPr>
              <w:jc w:val="both"/>
              <w:rPr>
                <w:rFonts w:ascii="Times New Roman" w:hAnsi="Times New Roman"/>
                <w:sz w:val="20"/>
                <w:szCs w:val="20"/>
                <w:lang w:val="en-US"/>
              </w:rPr>
            </w:pPr>
            <w:r w:rsidRPr="00F91963">
              <w:rPr>
                <w:rFonts w:ascii="Times New Roman" w:hAnsi="Times New Roman"/>
                <w:sz w:val="20"/>
                <w:szCs w:val="20"/>
                <w:lang w:val="en-US"/>
              </w:rPr>
              <w:t xml:space="preserve">Neni 13 </w:t>
            </w:r>
          </w:p>
          <w:p w14:paraId="1065BF84" w14:textId="24DF95BF" w:rsidR="000566C9" w:rsidRPr="00C32ECB" w:rsidRDefault="00F91963" w:rsidP="00F91963">
            <w:pPr>
              <w:jc w:val="both"/>
              <w:rPr>
                <w:rFonts w:ascii="Times New Roman" w:hAnsi="Times New Roman"/>
                <w:sz w:val="20"/>
                <w:szCs w:val="20"/>
                <w:lang w:val="en-US"/>
              </w:rPr>
            </w:pPr>
            <w:r w:rsidRPr="00F91963">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23BC3A" w14:textId="072CC873" w:rsidR="00B169F5" w:rsidRPr="00C32ECB" w:rsidRDefault="00F91963" w:rsidP="00B169F5">
            <w:pPr>
              <w:jc w:val="both"/>
              <w:rPr>
                <w:rFonts w:ascii="Times New Roman" w:hAnsi="Times New Roman"/>
                <w:sz w:val="20"/>
                <w:szCs w:val="20"/>
                <w:lang w:val="en-US" w:eastAsia="hr-HR"/>
              </w:rPr>
            </w:pPr>
            <w:r w:rsidRPr="00F91963">
              <w:rPr>
                <w:rFonts w:ascii="Times New Roman" w:hAnsi="Times New Roman"/>
                <w:sz w:val="20"/>
                <w:szCs w:val="20"/>
                <w:lang w:val="en-US" w:eastAsia="hr-HR"/>
              </w:rPr>
              <w:t xml:space="preserve">3.Për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siguruar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kushte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uniforme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zbatimit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paragrafit</w:t>
            </w:r>
            <w:proofErr w:type="spellEnd"/>
            <w:r w:rsidRPr="00F91963">
              <w:rPr>
                <w:rFonts w:ascii="Times New Roman" w:hAnsi="Times New Roman"/>
                <w:sz w:val="20"/>
                <w:szCs w:val="20"/>
                <w:lang w:val="en-US" w:eastAsia="hr-HR"/>
              </w:rPr>
              <w:t xml:space="preserve"> 1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këtij</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neni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marrë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konsideratë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zhvillimet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teknike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tregjet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financiare</w:t>
            </w:r>
            <w:proofErr w:type="spellEnd"/>
            <w:r w:rsidRPr="00F91963">
              <w:rPr>
                <w:rFonts w:ascii="Times New Roman" w:hAnsi="Times New Roman"/>
                <w:sz w:val="20"/>
                <w:szCs w:val="20"/>
                <w:lang w:val="en-US" w:eastAsia="hr-HR"/>
              </w:rPr>
              <w:t xml:space="preserve">, ESMA </w:t>
            </w:r>
            <w:proofErr w:type="spellStart"/>
            <w:r w:rsidRPr="00F91963">
              <w:rPr>
                <w:rFonts w:ascii="Times New Roman" w:hAnsi="Times New Roman"/>
                <w:sz w:val="20"/>
                <w:szCs w:val="20"/>
                <w:lang w:val="en-US" w:eastAsia="hr-HR"/>
              </w:rPr>
              <w:t>mund</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hartojë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projekt-standarde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teknike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zbatuese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përcaktuar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formularët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modelet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procedurat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standarde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që</w:t>
            </w:r>
            <w:proofErr w:type="spellEnd"/>
            <w:r w:rsidRPr="00F91963">
              <w:rPr>
                <w:rFonts w:ascii="Times New Roman" w:hAnsi="Times New Roman"/>
                <w:sz w:val="20"/>
                <w:szCs w:val="20"/>
                <w:lang w:val="en-US" w:eastAsia="hr-HR"/>
              </w:rPr>
              <w:t xml:space="preserve"> do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përdoren</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kur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njoftohet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emetuesit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informacioni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kërkuar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sipas</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paragrafit</w:t>
            </w:r>
            <w:proofErr w:type="spellEnd"/>
            <w:r w:rsidRPr="00F91963">
              <w:rPr>
                <w:rFonts w:ascii="Times New Roman" w:hAnsi="Times New Roman"/>
                <w:sz w:val="20"/>
                <w:szCs w:val="20"/>
                <w:lang w:val="en-US" w:eastAsia="hr-HR"/>
              </w:rPr>
              <w:t xml:space="preserve"> 1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këtij</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neni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ose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kur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paraqitet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informacioni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sipas</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nenit</w:t>
            </w:r>
            <w:proofErr w:type="spellEnd"/>
            <w:r w:rsidRPr="00F91963">
              <w:rPr>
                <w:rFonts w:ascii="Times New Roman" w:hAnsi="Times New Roman"/>
                <w:sz w:val="20"/>
                <w:szCs w:val="20"/>
                <w:lang w:val="en-US" w:eastAsia="hr-HR"/>
              </w:rPr>
              <w:t xml:space="preserve"> 19(3).</w:t>
            </w:r>
          </w:p>
          <w:p w14:paraId="2A70D1FE" w14:textId="09ED4AE8" w:rsidR="000566C9" w:rsidRPr="00C32ECB" w:rsidRDefault="00F91963" w:rsidP="000566C9">
            <w:pPr>
              <w:jc w:val="both"/>
              <w:rPr>
                <w:rFonts w:ascii="Times New Roman" w:hAnsi="Times New Roman"/>
                <w:sz w:val="20"/>
                <w:szCs w:val="20"/>
                <w:lang w:val="en-US" w:eastAsia="hr-HR"/>
              </w:rPr>
            </w:pPr>
            <w:proofErr w:type="spellStart"/>
            <w:r w:rsidRPr="00F91963">
              <w:rPr>
                <w:rFonts w:ascii="Times New Roman" w:hAnsi="Times New Roman"/>
                <w:sz w:val="20"/>
                <w:szCs w:val="20"/>
                <w:lang w:val="en-US" w:eastAsia="hr-HR"/>
              </w:rPr>
              <w:t>Komisionit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jepet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fuqia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miratuar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standardet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teknike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zbatuese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përmendura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nënparagrafin</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parë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përputhje</w:t>
            </w:r>
            <w:proofErr w:type="spellEnd"/>
            <w:r w:rsidRPr="00F91963">
              <w:rPr>
                <w:rFonts w:ascii="Times New Roman" w:hAnsi="Times New Roman"/>
                <w:sz w:val="20"/>
                <w:szCs w:val="20"/>
                <w:lang w:val="en-US" w:eastAsia="hr-HR"/>
              </w:rPr>
              <w:t xml:space="preserve"> me </w:t>
            </w:r>
            <w:proofErr w:type="spellStart"/>
            <w:r w:rsidRPr="00F91963">
              <w:rPr>
                <w:rFonts w:ascii="Times New Roman" w:hAnsi="Times New Roman"/>
                <w:sz w:val="20"/>
                <w:szCs w:val="20"/>
                <w:lang w:val="en-US" w:eastAsia="hr-HR"/>
              </w:rPr>
              <w:t>nenin</w:t>
            </w:r>
            <w:proofErr w:type="spellEnd"/>
            <w:r w:rsidRPr="00F91963">
              <w:rPr>
                <w:rFonts w:ascii="Times New Roman" w:hAnsi="Times New Roman"/>
                <w:sz w:val="20"/>
                <w:szCs w:val="20"/>
                <w:lang w:val="en-US" w:eastAsia="hr-HR"/>
              </w:rPr>
              <w:t xml:space="preserve"> 15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Rregullores</w:t>
            </w:r>
            <w:proofErr w:type="spellEnd"/>
            <w:r w:rsidRPr="00F91963">
              <w:rPr>
                <w:rFonts w:ascii="Times New Roman" w:hAnsi="Times New Roman"/>
                <w:sz w:val="20"/>
                <w:szCs w:val="20"/>
                <w:lang w:val="en-US" w:eastAsia="hr-HR"/>
              </w:rPr>
              <w:t xml:space="preserve"> (BE) nr. 1095/2010.</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34C91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13BD65" w14:textId="4954EB7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20 </w:t>
            </w:r>
            <w:r>
              <w:rPr>
                <w:rFonts w:ascii="Times New Roman" w:hAnsi="Times New Roman"/>
                <w:sz w:val="20"/>
                <w:szCs w:val="20"/>
                <w:lang w:val="en-US"/>
              </w:rPr>
              <w:t>Pika</w:t>
            </w:r>
            <w:r w:rsidR="003E377E" w:rsidRPr="003E377E">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558217" w14:textId="54070C92" w:rsidR="000566C9" w:rsidRPr="00C32ECB" w:rsidRDefault="007E7988" w:rsidP="000566C9">
            <w:pPr>
              <w:jc w:val="both"/>
              <w:rPr>
                <w:rFonts w:ascii="Times New Roman" w:hAnsi="Times New Roman"/>
                <w:sz w:val="20"/>
                <w:szCs w:val="20"/>
                <w:lang w:val="en-US" w:eastAsia="hr-HR"/>
              </w:rPr>
            </w:pP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siguruar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kushte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njëtrajtshme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zbatimit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paragrafit</w:t>
            </w:r>
            <w:proofErr w:type="spellEnd"/>
            <w:r w:rsidRPr="007E7988">
              <w:rPr>
                <w:rFonts w:ascii="Times New Roman" w:hAnsi="Times New Roman"/>
                <w:sz w:val="20"/>
                <w:szCs w:val="20"/>
                <w:lang w:val="en-US" w:eastAsia="hr-HR"/>
              </w:rPr>
              <w:t xml:space="preserve"> 1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këtij</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neni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dhe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marrë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parasysh</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zhvillimet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teknike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tregjet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financiare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Autoriteti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harton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rregulla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përputhje</w:t>
            </w:r>
            <w:proofErr w:type="spellEnd"/>
            <w:r w:rsidRPr="007E7988">
              <w:rPr>
                <w:rFonts w:ascii="Times New Roman" w:hAnsi="Times New Roman"/>
                <w:sz w:val="20"/>
                <w:szCs w:val="20"/>
                <w:lang w:val="en-US" w:eastAsia="hr-HR"/>
              </w:rPr>
              <w:t xml:space="preserve"> me </w:t>
            </w:r>
            <w:proofErr w:type="spellStart"/>
            <w:r w:rsidRPr="007E7988">
              <w:rPr>
                <w:rFonts w:ascii="Times New Roman" w:hAnsi="Times New Roman"/>
                <w:sz w:val="20"/>
                <w:szCs w:val="20"/>
                <w:lang w:val="en-US" w:eastAsia="hr-HR"/>
              </w:rPr>
              <w:t>standarde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teknike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zbatuese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hartuara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nga</w:t>
            </w:r>
            <w:proofErr w:type="spellEnd"/>
            <w:r w:rsidRPr="007E7988">
              <w:rPr>
                <w:rFonts w:ascii="Times New Roman" w:hAnsi="Times New Roman"/>
                <w:sz w:val="20"/>
                <w:szCs w:val="20"/>
                <w:lang w:val="en-US" w:eastAsia="hr-HR"/>
              </w:rPr>
              <w:t xml:space="preserve"> ESMA, me </w:t>
            </w:r>
            <w:proofErr w:type="spellStart"/>
            <w:r w:rsidRPr="007E7988">
              <w:rPr>
                <w:rFonts w:ascii="Times New Roman" w:hAnsi="Times New Roman"/>
                <w:sz w:val="20"/>
                <w:szCs w:val="20"/>
                <w:lang w:val="en-US" w:eastAsia="hr-HR"/>
              </w:rPr>
              <w:t>qëllim</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përcaktimin</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formateve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standarte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modeleve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dhe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procedurave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standarde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që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përdoren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kur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njoftohet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informacioni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kërkuar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tek</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emetuesi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sipas</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paragrafit</w:t>
            </w:r>
            <w:proofErr w:type="spellEnd"/>
            <w:r w:rsidRPr="007E7988">
              <w:rPr>
                <w:rFonts w:ascii="Times New Roman" w:hAnsi="Times New Roman"/>
                <w:sz w:val="20"/>
                <w:szCs w:val="20"/>
                <w:lang w:val="en-US" w:eastAsia="hr-HR"/>
              </w:rPr>
              <w:t xml:space="preserve"> 1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këtij</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neni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ose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kur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depozitohet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informacioni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përputhje</w:t>
            </w:r>
            <w:proofErr w:type="spellEnd"/>
            <w:r w:rsidRPr="007E7988">
              <w:rPr>
                <w:rFonts w:ascii="Times New Roman" w:hAnsi="Times New Roman"/>
                <w:sz w:val="20"/>
                <w:szCs w:val="20"/>
                <w:lang w:val="en-US" w:eastAsia="hr-HR"/>
              </w:rPr>
              <w:t xml:space="preserve"> me </w:t>
            </w:r>
            <w:proofErr w:type="spellStart"/>
            <w:r w:rsidRPr="007E7988">
              <w:rPr>
                <w:rFonts w:ascii="Times New Roman" w:hAnsi="Times New Roman"/>
                <w:sz w:val="20"/>
                <w:szCs w:val="20"/>
                <w:lang w:val="en-US" w:eastAsia="hr-HR"/>
              </w:rPr>
              <w:t>nenin</w:t>
            </w:r>
            <w:proofErr w:type="spellEnd"/>
            <w:r w:rsidRPr="007E7988">
              <w:rPr>
                <w:rFonts w:ascii="Times New Roman" w:hAnsi="Times New Roman"/>
                <w:sz w:val="20"/>
                <w:szCs w:val="20"/>
                <w:lang w:val="en-US" w:eastAsia="hr-HR"/>
              </w:rPr>
              <w:t xml:space="preserve"> 27 pika 3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këtij</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Ligji</w:t>
            </w:r>
            <w:proofErr w:type="spellEnd"/>
            <w:r w:rsidRPr="007E7988">
              <w:rPr>
                <w:rFonts w:ascii="Times New Roman" w:hAnsi="Times New Roman"/>
                <w:sz w:val="20"/>
                <w:szCs w:val="20"/>
                <w:lang w:val="en-US" w:eastAsia="hr-HR"/>
              </w:rPr>
              <w:t xml:space="preserve">.  </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6C8140" w14:textId="73D938C9"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A7465F" w14:textId="77777777" w:rsidR="000566C9" w:rsidRPr="00C32ECB" w:rsidRDefault="000566C9" w:rsidP="000566C9">
            <w:pPr>
              <w:jc w:val="both"/>
              <w:rPr>
                <w:rFonts w:ascii="Times New Roman" w:hAnsi="Times New Roman"/>
                <w:sz w:val="20"/>
                <w:szCs w:val="20"/>
                <w:lang w:val="en-US"/>
              </w:rPr>
            </w:pPr>
          </w:p>
        </w:tc>
      </w:tr>
      <w:tr w:rsidR="000566C9" w:rsidRPr="00C32ECB" w14:paraId="6220FFD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8FB0AB" w14:textId="77777777" w:rsidR="00F91963" w:rsidRPr="00F91963" w:rsidRDefault="00F91963" w:rsidP="00F91963">
            <w:pPr>
              <w:jc w:val="both"/>
              <w:rPr>
                <w:rFonts w:ascii="Times New Roman" w:hAnsi="Times New Roman"/>
                <w:sz w:val="20"/>
                <w:szCs w:val="20"/>
                <w:lang w:val="en-US"/>
              </w:rPr>
            </w:pPr>
            <w:r w:rsidRPr="00F91963">
              <w:rPr>
                <w:rFonts w:ascii="Times New Roman" w:hAnsi="Times New Roman"/>
                <w:sz w:val="20"/>
                <w:szCs w:val="20"/>
                <w:lang w:val="en-US"/>
              </w:rPr>
              <w:lastRenderedPageBreak/>
              <w:t xml:space="preserve">Neni 13 </w:t>
            </w:r>
          </w:p>
          <w:p w14:paraId="4B245966" w14:textId="194A0811" w:rsidR="000566C9" w:rsidRPr="00C32ECB" w:rsidRDefault="00F91963" w:rsidP="00F91963">
            <w:pPr>
              <w:jc w:val="both"/>
              <w:rPr>
                <w:rFonts w:ascii="Times New Roman" w:hAnsi="Times New Roman"/>
                <w:sz w:val="20"/>
                <w:szCs w:val="20"/>
                <w:lang w:val="en-US"/>
              </w:rPr>
            </w:pPr>
            <w:r w:rsidRPr="00F91963">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CCAD7F" w14:textId="2548ADB9" w:rsidR="00F91963" w:rsidRPr="00F91963" w:rsidRDefault="00F91963" w:rsidP="00F91963">
            <w:pPr>
              <w:jc w:val="both"/>
              <w:rPr>
                <w:rFonts w:ascii="Times New Roman" w:hAnsi="Times New Roman"/>
                <w:sz w:val="20"/>
                <w:szCs w:val="20"/>
                <w:lang w:val="en-US" w:eastAsia="hr-HR"/>
              </w:rPr>
            </w:pPr>
            <w:r w:rsidRPr="00F91963">
              <w:rPr>
                <w:rFonts w:ascii="Times New Roman" w:hAnsi="Times New Roman"/>
                <w:sz w:val="20"/>
                <w:szCs w:val="20"/>
                <w:lang w:val="en-US" w:eastAsia="hr-HR"/>
              </w:rPr>
              <w:t xml:space="preserve">4.Zbatohen </w:t>
            </w:r>
            <w:proofErr w:type="spellStart"/>
            <w:r w:rsidRPr="00F91963">
              <w:rPr>
                <w:rFonts w:ascii="Times New Roman" w:hAnsi="Times New Roman"/>
                <w:sz w:val="20"/>
                <w:szCs w:val="20"/>
                <w:lang w:val="en-US" w:eastAsia="hr-HR"/>
              </w:rPr>
              <w:t>përjashtimet</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përcaktuara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nenin</w:t>
            </w:r>
            <w:proofErr w:type="spellEnd"/>
            <w:r w:rsidRPr="00F91963">
              <w:rPr>
                <w:rFonts w:ascii="Times New Roman" w:hAnsi="Times New Roman"/>
                <w:sz w:val="20"/>
                <w:szCs w:val="20"/>
                <w:lang w:val="en-US" w:eastAsia="hr-HR"/>
              </w:rPr>
              <w:t xml:space="preserve"> 9(4), (5)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(6)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nenin</w:t>
            </w:r>
            <w:proofErr w:type="spellEnd"/>
            <w:r w:rsidRPr="00F91963">
              <w:rPr>
                <w:rFonts w:ascii="Times New Roman" w:hAnsi="Times New Roman"/>
                <w:sz w:val="20"/>
                <w:szCs w:val="20"/>
                <w:lang w:val="en-US" w:eastAsia="hr-HR"/>
              </w:rPr>
              <w:t xml:space="preserve"> 12(3), (4) </w:t>
            </w:r>
            <w:proofErr w:type="spellStart"/>
            <w:r w:rsidRPr="00F91963">
              <w:rPr>
                <w:rFonts w:ascii="Times New Roman" w:hAnsi="Times New Roman"/>
                <w:sz w:val="20"/>
                <w:szCs w:val="20"/>
                <w:lang w:val="en-US" w:eastAsia="hr-HR"/>
              </w:rPr>
              <w:t>dhe</w:t>
            </w:r>
            <w:proofErr w:type="spellEnd"/>
            <w:r w:rsidRPr="00F91963">
              <w:rPr>
                <w:rFonts w:ascii="Times New Roman" w:hAnsi="Times New Roman"/>
                <w:sz w:val="20"/>
                <w:szCs w:val="20"/>
                <w:lang w:val="en-US" w:eastAsia="hr-HR"/>
              </w:rPr>
              <w:t xml:space="preserve"> (5</w:t>
            </w:r>
            <w:proofErr w:type="gramStart"/>
            <w:r w:rsidRPr="00F91963">
              <w:rPr>
                <w:rFonts w:ascii="Times New Roman" w:hAnsi="Times New Roman"/>
                <w:sz w:val="20"/>
                <w:szCs w:val="20"/>
                <w:lang w:val="en-US" w:eastAsia="hr-HR"/>
              </w:rPr>
              <w:t>).mutatis</w:t>
            </w:r>
            <w:proofErr w:type="gram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mutandiskërkesat</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njoftimit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sipas</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këtij</w:t>
            </w:r>
            <w:proofErr w:type="spellEnd"/>
            <w:r w:rsidRPr="00F91963">
              <w:rPr>
                <w:rFonts w:ascii="Times New Roman" w:hAnsi="Times New Roman"/>
                <w:sz w:val="20"/>
                <w:szCs w:val="20"/>
                <w:lang w:val="en-US" w:eastAsia="hr-HR"/>
              </w:rPr>
              <w:t xml:space="preserve"> Neni.</w:t>
            </w:r>
          </w:p>
          <w:p w14:paraId="633D4796" w14:textId="77777777" w:rsidR="00F91963" w:rsidRPr="00F91963" w:rsidRDefault="00F91963" w:rsidP="00F91963">
            <w:pPr>
              <w:jc w:val="both"/>
              <w:rPr>
                <w:rFonts w:ascii="Times New Roman" w:hAnsi="Times New Roman"/>
                <w:sz w:val="20"/>
                <w:szCs w:val="20"/>
                <w:lang w:val="en-US" w:eastAsia="hr-HR"/>
              </w:rPr>
            </w:pPr>
            <w:r w:rsidRPr="00F91963">
              <w:rPr>
                <w:rFonts w:ascii="Times New Roman" w:hAnsi="Times New Roman"/>
                <w:sz w:val="20"/>
                <w:szCs w:val="20"/>
                <w:lang w:val="en-US" w:eastAsia="hr-HR"/>
              </w:rPr>
              <w:t xml:space="preserve">ESMA </w:t>
            </w:r>
            <w:proofErr w:type="spellStart"/>
            <w:r w:rsidRPr="00F91963">
              <w:rPr>
                <w:rFonts w:ascii="Times New Roman" w:hAnsi="Times New Roman"/>
                <w:sz w:val="20"/>
                <w:szCs w:val="20"/>
                <w:lang w:val="en-US" w:eastAsia="hr-HR"/>
              </w:rPr>
              <w:t>harton</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projekt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standarde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teknike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rregullatore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specifikuar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rastet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cilat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përjashtimet</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përmendura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nënparagrafin</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parë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zbatohen</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instrumentet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financiare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mbajtura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nga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një</w:t>
            </w:r>
            <w:proofErr w:type="spellEnd"/>
            <w:r w:rsidRPr="00F91963">
              <w:rPr>
                <w:rFonts w:ascii="Times New Roman" w:hAnsi="Times New Roman"/>
                <w:sz w:val="20"/>
                <w:szCs w:val="20"/>
                <w:lang w:val="en-US" w:eastAsia="hr-HR"/>
              </w:rPr>
              <w:t xml:space="preserve"> person </w:t>
            </w:r>
            <w:proofErr w:type="spellStart"/>
            <w:r w:rsidRPr="00F91963">
              <w:rPr>
                <w:rFonts w:ascii="Times New Roman" w:hAnsi="Times New Roman"/>
                <w:sz w:val="20"/>
                <w:szCs w:val="20"/>
                <w:lang w:val="en-US" w:eastAsia="hr-HR"/>
              </w:rPr>
              <w:t>fizik</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ose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një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entitet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juridik</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që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përmbush</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urdhra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marra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nga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klientët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ose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që</w:t>
            </w:r>
            <w:proofErr w:type="spellEnd"/>
            <w:r w:rsidRPr="00F91963">
              <w:rPr>
                <w:rFonts w:ascii="Times New Roman" w:hAnsi="Times New Roman"/>
                <w:sz w:val="20"/>
                <w:szCs w:val="20"/>
                <w:lang w:val="en-US" w:eastAsia="hr-HR"/>
              </w:rPr>
              <w:t xml:space="preserve"> u </w:t>
            </w:r>
            <w:proofErr w:type="spellStart"/>
            <w:r w:rsidRPr="00F91963">
              <w:rPr>
                <w:rFonts w:ascii="Times New Roman" w:hAnsi="Times New Roman"/>
                <w:sz w:val="20"/>
                <w:szCs w:val="20"/>
                <w:lang w:val="en-US" w:eastAsia="hr-HR"/>
              </w:rPr>
              <w:t>përgjigjet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kërkesave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një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klienti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tregtuar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ndryshe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nga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bazë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pronësore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ose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që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mbron</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pozicionet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që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rrjedhin</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nga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transaksione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tilla.</w:t>
            </w:r>
          </w:p>
          <w:p w14:paraId="1094BFF9" w14:textId="77777777" w:rsidR="00F91963" w:rsidRPr="00F91963" w:rsidRDefault="00F91963" w:rsidP="00F91963">
            <w:pPr>
              <w:jc w:val="both"/>
              <w:rPr>
                <w:rFonts w:ascii="Times New Roman" w:hAnsi="Times New Roman"/>
                <w:sz w:val="20"/>
                <w:szCs w:val="20"/>
                <w:lang w:val="en-US" w:eastAsia="hr-HR"/>
              </w:rPr>
            </w:pPr>
            <w:r w:rsidRPr="00F91963">
              <w:rPr>
                <w:rFonts w:ascii="Times New Roman" w:hAnsi="Times New Roman"/>
                <w:sz w:val="20"/>
                <w:szCs w:val="20"/>
                <w:lang w:val="en-US" w:eastAsia="hr-HR"/>
              </w:rPr>
              <w:t xml:space="preserve">ESMA </w:t>
            </w:r>
            <w:proofErr w:type="spellStart"/>
            <w:r w:rsidRPr="00F91963">
              <w:rPr>
                <w:rFonts w:ascii="Times New Roman" w:hAnsi="Times New Roman"/>
                <w:sz w:val="20"/>
                <w:szCs w:val="20"/>
                <w:lang w:val="en-US" w:eastAsia="hr-HR"/>
              </w:rPr>
              <w:t>duhet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t'ia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paraqesë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këto</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projekt-standarde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teknike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rregullatore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Komisionit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deri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më</w:t>
            </w:r>
            <w:proofErr w:type="spellEnd"/>
            <w:r w:rsidRPr="00F91963">
              <w:rPr>
                <w:rFonts w:ascii="Times New Roman" w:hAnsi="Times New Roman"/>
                <w:sz w:val="20"/>
                <w:szCs w:val="20"/>
                <w:lang w:val="en-US" w:eastAsia="hr-HR"/>
              </w:rPr>
              <w:t xml:space="preserve"> 27 </w:t>
            </w:r>
            <w:proofErr w:type="spellStart"/>
            <w:r w:rsidRPr="00F91963">
              <w:rPr>
                <w:rFonts w:ascii="Times New Roman" w:hAnsi="Times New Roman"/>
                <w:sz w:val="20"/>
                <w:szCs w:val="20"/>
                <w:lang w:val="en-US" w:eastAsia="hr-HR"/>
              </w:rPr>
              <w:t>nëntor</w:t>
            </w:r>
            <w:proofErr w:type="spellEnd"/>
            <w:r w:rsidRPr="00F91963">
              <w:rPr>
                <w:rFonts w:ascii="Times New Roman" w:hAnsi="Times New Roman"/>
                <w:sz w:val="20"/>
                <w:szCs w:val="20"/>
                <w:lang w:val="en-US" w:eastAsia="hr-HR"/>
              </w:rPr>
              <w:t xml:space="preserve"> 2014.</w:t>
            </w:r>
          </w:p>
          <w:p w14:paraId="49150A03" w14:textId="65AA9632" w:rsidR="00B169F5" w:rsidRPr="00C32ECB" w:rsidRDefault="00F91963" w:rsidP="00F91963">
            <w:pPr>
              <w:jc w:val="both"/>
              <w:rPr>
                <w:rFonts w:ascii="Times New Roman" w:hAnsi="Times New Roman"/>
                <w:sz w:val="20"/>
                <w:szCs w:val="20"/>
                <w:lang w:val="en-US" w:eastAsia="hr-HR"/>
              </w:rPr>
            </w:pPr>
            <w:proofErr w:type="spellStart"/>
            <w:r w:rsidRPr="00F91963">
              <w:rPr>
                <w:rFonts w:ascii="Times New Roman" w:hAnsi="Times New Roman"/>
                <w:sz w:val="20"/>
                <w:szCs w:val="20"/>
                <w:lang w:val="en-US" w:eastAsia="hr-HR"/>
              </w:rPr>
              <w:t>Komisionit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delegohet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fuqia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miratuar</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standardet</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teknike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rregullatore</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përmendura</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nënparagrafin</w:t>
            </w:r>
            <w:proofErr w:type="spellEnd"/>
            <w:r w:rsidRPr="00F91963">
              <w:rPr>
                <w:rFonts w:ascii="Times New Roman" w:hAnsi="Times New Roman"/>
                <w:sz w:val="20"/>
                <w:szCs w:val="20"/>
                <w:lang w:val="en-US" w:eastAsia="hr-HR"/>
              </w:rPr>
              <w:t xml:space="preserve"> e </w:t>
            </w:r>
            <w:proofErr w:type="spellStart"/>
            <w:r w:rsidRPr="00F91963">
              <w:rPr>
                <w:rFonts w:ascii="Times New Roman" w:hAnsi="Times New Roman"/>
                <w:sz w:val="20"/>
                <w:szCs w:val="20"/>
                <w:lang w:val="en-US" w:eastAsia="hr-HR"/>
              </w:rPr>
              <w:t>dytë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këtij</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paragrafi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përputhje</w:t>
            </w:r>
            <w:proofErr w:type="spellEnd"/>
            <w:r w:rsidRPr="00F91963">
              <w:rPr>
                <w:rFonts w:ascii="Times New Roman" w:hAnsi="Times New Roman"/>
                <w:sz w:val="20"/>
                <w:szCs w:val="20"/>
                <w:lang w:val="en-US" w:eastAsia="hr-HR"/>
              </w:rPr>
              <w:t xml:space="preserve"> me </w:t>
            </w:r>
            <w:proofErr w:type="spellStart"/>
            <w:r w:rsidRPr="00F91963">
              <w:rPr>
                <w:rFonts w:ascii="Times New Roman" w:hAnsi="Times New Roman"/>
                <w:sz w:val="20"/>
                <w:szCs w:val="20"/>
                <w:lang w:val="en-US" w:eastAsia="hr-HR"/>
              </w:rPr>
              <w:t>nenet</w:t>
            </w:r>
            <w:proofErr w:type="spellEnd"/>
            <w:r w:rsidRPr="00F91963">
              <w:rPr>
                <w:rFonts w:ascii="Times New Roman" w:hAnsi="Times New Roman"/>
                <w:sz w:val="20"/>
                <w:szCs w:val="20"/>
                <w:lang w:val="en-US" w:eastAsia="hr-HR"/>
              </w:rPr>
              <w:t xml:space="preserve"> 10 </w:t>
            </w:r>
            <w:proofErr w:type="spellStart"/>
            <w:r w:rsidRPr="00F91963">
              <w:rPr>
                <w:rFonts w:ascii="Times New Roman" w:hAnsi="Times New Roman"/>
                <w:sz w:val="20"/>
                <w:szCs w:val="20"/>
                <w:lang w:val="en-US" w:eastAsia="hr-HR"/>
              </w:rPr>
              <w:t>deri</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në</w:t>
            </w:r>
            <w:proofErr w:type="spellEnd"/>
            <w:r w:rsidRPr="00F91963">
              <w:rPr>
                <w:rFonts w:ascii="Times New Roman" w:hAnsi="Times New Roman"/>
                <w:sz w:val="20"/>
                <w:szCs w:val="20"/>
                <w:lang w:val="en-US" w:eastAsia="hr-HR"/>
              </w:rPr>
              <w:t xml:space="preserve"> 14 </w:t>
            </w:r>
            <w:proofErr w:type="spellStart"/>
            <w:r w:rsidRPr="00F91963">
              <w:rPr>
                <w:rFonts w:ascii="Times New Roman" w:hAnsi="Times New Roman"/>
                <w:sz w:val="20"/>
                <w:szCs w:val="20"/>
                <w:lang w:val="en-US" w:eastAsia="hr-HR"/>
              </w:rPr>
              <w:t>të</w:t>
            </w:r>
            <w:proofErr w:type="spellEnd"/>
            <w:r w:rsidRPr="00F91963">
              <w:rPr>
                <w:rFonts w:ascii="Times New Roman" w:hAnsi="Times New Roman"/>
                <w:sz w:val="20"/>
                <w:szCs w:val="20"/>
                <w:lang w:val="en-US" w:eastAsia="hr-HR"/>
              </w:rPr>
              <w:t xml:space="preserve"> </w:t>
            </w:r>
            <w:proofErr w:type="spellStart"/>
            <w:r w:rsidRPr="00F91963">
              <w:rPr>
                <w:rFonts w:ascii="Times New Roman" w:hAnsi="Times New Roman"/>
                <w:sz w:val="20"/>
                <w:szCs w:val="20"/>
                <w:lang w:val="en-US" w:eastAsia="hr-HR"/>
              </w:rPr>
              <w:t>Rregullores</w:t>
            </w:r>
            <w:proofErr w:type="spellEnd"/>
            <w:r w:rsidRPr="00F91963">
              <w:rPr>
                <w:rFonts w:ascii="Times New Roman" w:hAnsi="Times New Roman"/>
                <w:sz w:val="20"/>
                <w:szCs w:val="20"/>
                <w:lang w:val="en-US" w:eastAsia="hr-HR"/>
              </w:rPr>
              <w:t xml:space="preserve"> (BE) nr. 1095/2010.</w:t>
            </w:r>
          </w:p>
          <w:p w14:paraId="4C86713A" w14:textId="5B089529"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B2895F"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4CF068" w14:textId="793D10CE"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20 </w:t>
            </w:r>
            <w:r>
              <w:rPr>
                <w:rFonts w:ascii="Times New Roman" w:hAnsi="Times New Roman"/>
                <w:sz w:val="20"/>
                <w:szCs w:val="20"/>
                <w:lang w:val="en-US"/>
              </w:rPr>
              <w:t>Pika</w:t>
            </w:r>
            <w:r w:rsidR="003E377E" w:rsidRPr="003E377E">
              <w:rPr>
                <w:rFonts w:ascii="Times New Roman" w:hAnsi="Times New Roman"/>
                <w:sz w:val="20"/>
                <w:szCs w:val="20"/>
                <w:lang w:val="en-US"/>
              </w:rPr>
              <w:t xml:space="preserve"> 5 and </w:t>
            </w:r>
            <w:r>
              <w:rPr>
                <w:rFonts w:ascii="Times New Roman" w:hAnsi="Times New Roman"/>
                <w:sz w:val="20"/>
                <w:szCs w:val="20"/>
                <w:lang w:val="en-US"/>
              </w:rPr>
              <w:t>Pika</w:t>
            </w:r>
            <w:r w:rsidR="003E377E" w:rsidRPr="003E377E">
              <w:rPr>
                <w:rFonts w:ascii="Times New Roman" w:hAnsi="Times New Roman"/>
                <w:sz w:val="20"/>
                <w:szCs w:val="20"/>
                <w:lang w:val="en-US"/>
              </w:rPr>
              <w:t xml:space="preserve"> 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DDF9A7" w14:textId="77777777" w:rsidR="007E7988" w:rsidRPr="007E7988" w:rsidRDefault="007E7988" w:rsidP="007E7988">
            <w:pPr>
              <w:jc w:val="both"/>
              <w:rPr>
                <w:rFonts w:ascii="Times New Roman" w:hAnsi="Times New Roman"/>
                <w:sz w:val="20"/>
                <w:szCs w:val="20"/>
                <w:lang w:val="en-US" w:eastAsia="hr-HR"/>
              </w:rPr>
            </w:pPr>
            <w:proofErr w:type="spellStart"/>
            <w:r w:rsidRPr="007E7988">
              <w:rPr>
                <w:rFonts w:ascii="Times New Roman" w:hAnsi="Times New Roman"/>
                <w:sz w:val="20"/>
                <w:szCs w:val="20"/>
                <w:lang w:val="en-US" w:eastAsia="hr-HR"/>
              </w:rPr>
              <w:t>Përjashtimet</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përcaktuara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nenin</w:t>
            </w:r>
            <w:proofErr w:type="spellEnd"/>
            <w:r w:rsidRPr="007E7988">
              <w:rPr>
                <w:rFonts w:ascii="Times New Roman" w:hAnsi="Times New Roman"/>
                <w:sz w:val="20"/>
                <w:szCs w:val="20"/>
                <w:lang w:val="en-US" w:eastAsia="hr-HR"/>
              </w:rPr>
              <w:t xml:space="preserve"> 12, </w:t>
            </w:r>
            <w:proofErr w:type="spellStart"/>
            <w:r w:rsidRPr="007E7988">
              <w:rPr>
                <w:rFonts w:ascii="Times New Roman" w:hAnsi="Times New Roman"/>
                <w:sz w:val="20"/>
                <w:szCs w:val="20"/>
                <w:lang w:val="en-US" w:eastAsia="hr-HR"/>
              </w:rPr>
              <w:t>paragrafi</w:t>
            </w:r>
            <w:proofErr w:type="spellEnd"/>
            <w:r w:rsidRPr="007E7988">
              <w:rPr>
                <w:rFonts w:ascii="Times New Roman" w:hAnsi="Times New Roman"/>
                <w:sz w:val="20"/>
                <w:szCs w:val="20"/>
                <w:lang w:val="en-US" w:eastAsia="hr-HR"/>
              </w:rPr>
              <w:t xml:space="preserve"> 4, 5 </w:t>
            </w:r>
            <w:proofErr w:type="spellStart"/>
            <w:r w:rsidRPr="007E7988">
              <w:rPr>
                <w:rFonts w:ascii="Times New Roman" w:hAnsi="Times New Roman"/>
                <w:sz w:val="20"/>
                <w:szCs w:val="20"/>
                <w:lang w:val="en-US" w:eastAsia="hr-HR"/>
              </w:rPr>
              <w:t>dhe</w:t>
            </w:r>
            <w:proofErr w:type="spellEnd"/>
            <w:r w:rsidRPr="007E7988">
              <w:rPr>
                <w:rFonts w:ascii="Times New Roman" w:hAnsi="Times New Roman"/>
                <w:sz w:val="20"/>
                <w:szCs w:val="20"/>
                <w:lang w:val="en-US" w:eastAsia="hr-HR"/>
              </w:rPr>
              <w:t xml:space="preserve"> 6 </w:t>
            </w:r>
            <w:proofErr w:type="spellStart"/>
            <w:r w:rsidRPr="007E7988">
              <w:rPr>
                <w:rFonts w:ascii="Times New Roman" w:hAnsi="Times New Roman"/>
                <w:sz w:val="20"/>
                <w:szCs w:val="20"/>
                <w:lang w:val="en-US" w:eastAsia="hr-HR"/>
              </w:rPr>
              <w:t>dhe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nenin</w:t>
            </w:r>
            <w:proofErr w:type="spellEnd"/>
            <w:r w:rsidRPr="007E7988">
              <w:rPr>
                <w:rFonts w:ascii="Times New Roman" w:hAnsi="Times New Roman"/>
                <w:sz w:val="20"/>
                <w:szCs w:val="20"/>
                <w:lang w:val="en-US" w:eastAsia="hr-HR"/>
              </w:rPr>
              <w:t xml:space="preserve"> 15, </w:t>
            </w:r>
            <w:proofErr w:type="spellStart"/>
            <w:r w:rsidRPr="007E7988">
              <w:rPr>
                <w:rFonts w:ascii="Times New Roman" w:hAnsi="Times New Roman"/>
                <w:sz w:val="20"/>
                <w:szCs w:val="20"/>
                <w:lang w:val="en-US" w:eastAsia="hr-HR"/>
              </w:rPr>
              <w:t>paragrafi</w:t>
            </w:r>
            <w:proofErr w:type="spellEnd"/>
            <w:r w:rsidRPr="007E7988">
              <w:rPr>
                <w:rFonts w:ascii="Times New Roman" w:hAnsi="Times New Roman"/>
                <w:sz w:val="20"/>
                <w:szCs w:val="20"/>
                <w:lang w:val="en-US" w:eastAsia="hr-HR"/>
              </w:rPr>
              <w:t xml:space="preserve"> 3, 4 </w:t>
            </w:r>
            <w:proofErr w:type="spellStart"/>
            <w:r w:rsidRPr="007E7988">
              <w:rPr>
                <w:rFonts w:ascii="Times New Roman" w:hAnsi="Times New Roman"/>
                <w:sz w:val="20"/>
                <w:szCs w:val="20"/>
                <w:lang w:val="en-US" w:eastAsia="hr-HR"/>
              </w:rPr>
              <w:t>dhe</w:t>
            </w:r>
            <w:proofErr w:type="spellEnd"/>
            <w:r w:rsidRPr="007E7988">
              <w:rPr>
                <w:rFonts w:ascii="Times New Roman" w:hAnsi="Times New Roman"/>
                <w:sz w:val="20"/>
                <w:szCs w:val="20"/>
                <w:lang w:val="en-US" w:eastAsia="hr-HR"/>
              </w:rPr>
              <w:t xml:space="preserve"> 5, </w:t>
            </w:r>
            <w:proofErr w:type="spellStart"/>
            <w:r w:rsidRPr="007E7988">
              <w:rPr>
                <w:rFonts w:ascii="Times New Roman" w:hAnsi="Times New Roman"/>
                <w:sz w:val="20"/>
                <w:szCs w:val="20"/>
                <w:lang w:val="en-US" w:eastAsia="hr-HR"/>
              </w:rPr>
              <w:t>zbatohen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rast</w:t>
            </w:r>
            <w:proofErr w:type="spellEnd"/>
            <w:r w:rsidRPr="007E7988">
              <w:rPr>
                <w:rFonts w:ascii="Times New Roman" w:hAnsi="Times New Roman"/>
                <w:sz w:val="20"/>
                <w:szCs w:val="20"/>
                <w:lang w:val="en-US" w:eastAsia="hr-HR"/>
              </w:rPr>
              <w:t xml:space="preserve"> pas </w:t>
            </w:r>
            <w:proofErr w:type="spellStart"/>
            <w:r w:rsidRPr="007E7988">
              <w:rPr>
                <w:rFonts w:ascii="Times New Roman" w:hAnsi="Times New Roman"/>
                <w:sz w:val="20"/>
                <w:szCs w:val="20"/>
                <w:lang w:val="en-US" w:eastAsia="hr-HR"/>
              </w:rPr>
              <w:t>rasti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kërkesat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njoftim</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sipas</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këtij</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neni</w:t>
            </w:r>
            <w:proofErr w:type="spellEnd"/>
            <w:r w:rsidRPr="007E7988">
              <w:rPr>
                <w:rFonts w:ascii="Times New Roman" w:hAnsi="Times New Roman"/>
                <w:sz w:val="20"/>
                <w:szCs w:val="20"/>
                <w:lang w:val="en-US" w:eastAsia="hr-HR"/>
              </w:rPr>
              <w:t>.</w:t>
            </w:r>
          </w:p>
          <w:p w14:paraId="4AAF9907" w14:textId="2BBF5AFA" w:rsidR="000566C9" w:rsidRPr="00C32ECB" w:rsidRDefault="007E7988" w:rsidP="007E7988">
            <w:pPr>
              <w:jc w:val="both"/>
              <w:rPr>
                <w:rFonts w:ascii="Times New Roman" w:hAnsi="Times New Roman"/>
                <w:sz w:val="20"/>
                <w:szCs w:val="20"/>
                <w:lang w:val="en-US" w:eastAsia="hr-HR"/>
              </w:rPr>
            </w:pPr>
            <w:r w:rsidRPr="007E7988">
              <w:rPr>
                <w:rFonts w:ascii="Times New Roman" w:hAnsi="Times New Roman"/>
                <w:sz w:val="20"/>
                <w:szCs w:val="20"/>
                <w:lang w:val="en-US" w:eastAsia="hr-HR"/>
              </w:rPr>
              <w:t xml:space="preserve">6.  </w:t>
            </w:r>
            <w:proofErr w:type="spellStart"/>
            <w:r w:rsidRPr="007E7988">
              <w:rPr>
                <w:rFonts w:ascii="Times New Roman" w:hAnsi="Times New Roman"/>
                <w:sz w:val="20"/>
                <w:szCs w:val="20"/>
                <w:lang w:val="en-US" w:eastAsia="hr-HR"/>
              </w:rPr>
              <w:t>Autoriteti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harton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standarde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teknike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rregullatore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përputhje</w:t>
            </w:r>
            <w:proofErr w:type="spellEnd"/>
            <w:r w:rsidRPr="007E7988">
              <w:rPr>
                <w:rFonts w:ascii="Times New Roman" w:hAnsi="Times New Roman"/>
                <w:sz w:val="20"/>
                <w:szCs w:val="20"/>
                <w:lang w:val="en-US" w:eastAsia="hr-HR"/>
              </w:rPr>
              <w:t xml:space="preserve"> me </w:t>
            </w:r>
            <w:proofErr w:type="spellStart"/>
            <w:r w:rsidRPr="007E7988">
              <w:rPr>
                <w:rFonts w:ascii="Times New Roman" w:hAnsi="Times New Roman"/>
                <w:sz w:val="20"/>
                <w:szCs w:val="20"/>
                <w:lang w:val="en-US" w:eastAsia="hr-HR"/>
              </w:rPr>
              <w:t>ato</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nxjerra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nga</w:t>
            </w:r>
            <w:proofErr w:type="spellEnd"/>
            <w:r w:rsidRPr="007E7988">
              <w:rPr>
                <w:rFonts w:ascii="Times New Roman" w:hAnsi="Times New Roman"/>
                <w:sz w:val="20"/>
                <w:szCs w:val="20"/>
                <w:lang w:val="en-US" w:eastAsia="hr-HR"/>
              </w:rPr>
              <w:t xml:space="preserve"> ESMA,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specifikuar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rastet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cilat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përjashtimet</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përmendura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nënparagrafin</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parë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këtij</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neni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zbatohen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instrumentet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financiare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që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zotëron</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një</w:t>
            </w:r>
            <w:proofErr w:type="spellEnd"/>
            <w:r w:rsidRPr="007E7988">
              <w:rPr>
                <w:rFonts w:ascii="Times New Roman" w:hAnsi="Times New Roman"/>
                <w:sz w:val="20"/>
                <w:szCs w:val="20"/>
                <w:lang w:val="en-US" w:eastAsia="hr-HR"/>
              </w:rPr>
              <w:t xml:space="preserve"> person </w:t>
            </w:r>
            <w:proofErr w:type="spellStart"/>
            <w:r w:rsidRPr="007E7988">
              <w:rPr>
                <w:rFonts w:ascii="Times New Roman" w:hAnsi="Times New Roman"/>
                <w:sz w:val="20"/>
                <w:szCs w:val="20"/>
                <w:lang w:val="en-US" w:eastAsia="hr-HR"/>
              </w:rPr>
              <w:t>fizik</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ose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një</w:t>
            </w:r>
            <w:proofErr w:type="spellEnd"/>
            <w:r w:rsidRPr="007E7988">
              <w:rPr>
                <w:rFonts w:ascii="Times New Roman" w:hAnsi="Times New Roman"/>
                <w:sz w:val="20"/>
                <w:szCs w:val="20"/>
                <w:lang w:val="en-US" w:eastAsia="hr-HR"/>
              </w:rPr>
              <w:t xml:space="preserve"> person </w:t>
            </w:r>
            <w:proofErr w:type="spellStart"/>
            <w:r w:rsidRPr="007E7988">
              <w:rPr>
                <w:rFonts w:ascii="Times New Roman" w:hAnsi="Times New Roman"/>
                <w:sz w:val="20"/>
                <w:szCs w:val="20"/>
                <w:lang w:val="en-US" w:eastAsia="hr-HR"/>
              </w:rPr>
              <w:t>juridik</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përmbushje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urdhrave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marrë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nga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klientët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ose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përgjigje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kërkesave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klientit</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tregtim</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mbi</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baza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ndryshme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nga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ato</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pronësore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ose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për</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mbulimin</w:t>
            </w:r>
            <w:proofErr w:type="spellEnd"/>
            <w:r w:rsidRPr="007E7988">
              <w:rPr>
                <w:rFonts w:ascii="Times New Roman" w:hAnsi="Times New Roman"/>
                <w:sz w:val="20"/>
                <w:szCs w:val="20"/>
                <w:lang w:val="en-US" w:eastAsia="hr-HR"/>
              </w:rPr>
              <w:t xml:space="preserve"> e </w:t>
            </w:r>
            <w:proofErr w:type="spellStart"/>
            <w:r w:rsidRPr="007E7988">
              <w:rPr>
                <w:rFonts w:ascii="Times New Roman" w:hAnsi="Times New Roman"/>
                <w:sz w:val="20"/>
                <w:szCs w:val="20"/>
                <w:lang w:val="en-US" w:eastAsia="hr-HR"/>
              </w:rPr>
              <w:t>pozicioneve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që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rezultojnë</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nga</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transaksione</w:t>
            </w:r>
            <w:proofErr w:type="spellEnd"/>
            <w:r w:rsidRPr="007E7988">
              <w:rPr>
                <w:rFonts w:ascii="Times New Roman" w:hAnsi="Times New Roman"/>
                <w:sz w:val="20"/>
                <w:szCs w:val="20"/>
                <w:lang w:val="en-US" w:eastAsia="hr-HR"/>
              </w:rPr>
              <w:t xml:space="preserve"> </w:t>
            </w:r>
            <w:proofErr w:type="spellStart"/>
            <w:r w:rsidRPr="007E7988">
              <w:rPr>
                <w:rFonts w:ascii="Times New Roman" w:hAnsi="Times New Roman"/>
                <w:sz w:val="20"/>
                <w:szCs w:val="20"/>
                <w:lang w:val="en-US" w:eastAsia="hr-HR"/>
              </w:rPr>
              <w:t>të</w:t>
            </w:r>
            <w:proofErr w:type="spellEnd"/>
            <w:r w:rsidRPr="007E7988">
              <w:rPr>
                <w:rFonts w:ascii="Times New Roman" w:hAnsi="Times New Roman"/>
                <w:sz w:val="20"/>
                <w:szCs w:val="20"/>
                <w:lang w:val="en-US" w:eastAsia="hr-HR"/>
              </w:rPr>
              <w:t xml:space="preserve"> tilla.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8E73D0" w14:textId="6F645D4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CFDDD55" w14:textId="77777777" w:rsidR="000566C9" w:rsidRPr="00C32ECB" w:rsidRDefault="000566C9" w:rsidP="000566C9">
            <w:pPr>
              <w:jc w:val="both"/>
              <w:rPr>
                <w:rFonts w:ascii="Times New Roman" w:hAnsi="Times New Roman"/>
                <w:sz w:val="20"/>
                <w:szCs w:val="20"/>
                <w:lang w:val="en-US"/>
              </w:rPr>
            </w:pPr>
          </w:p>
        </w:tc>
      </w:tr>
      <w:tr w:rsidR="000566C9" w:rsidRPr="00C32ECB" w14:paraId="0AF066C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C73C2A" w14:textId="58A74D75"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Neni 13</w:t>
            </w:r>
            <w:r>
              <w:rPr>
                <w:rFonts w:ascii="Times New Roman" w:hAnsi="Times New Roman"/>
                <w:sz w:val="20"/>
                <w:szCs w:val="20"/>
                <w:lang w:val="en-US"/>
              </w:rPr>
              <w:t>a</w:t>
            </w:r>
            <w:r w:rsidRPr="00F05E66">
              <w:rPr>
                <w:rFonts w:ascii="Times New Roman" w:hAnsi="Times New Roman"/>
                <w:sz w:val="20"/>
                <w:szCs w:val="20"/>
                <w:lang w:val="en-US"/>
              </w:rPr>
              <w:t xml:space="preserve"> </w:t>
            </w:r>
          </w:p>
          <w:p w14:paraId="4E0CF5FC" w14:textId="0C7EF2A4" w:rsidR="000566C9" w:rsidRPr="00C32ECB"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381851" w14:textId="78FFFE42" w:rsidR="00F05E66" w:rsidRPr="00F05E66" w:rsidRDefault="00F05E66" w:rsidP="00F05E66">
            <w:pPr>
              <w:jc w:val="both"/>
              <w:rPr>
                <w:rFonts w:ascii="Times New Roman" w:hAnsi="Times New Roman"/>
                <w:sz w:val="20"/>
                <w:szCs w:val="20"/>
                <w:lang w:val="en-US" w:eastAsia="hr-HR"/>
              </w:rPr>
            </w:pPr>
            <w:r w:rsidRPr="00F05E66">
              <w:rPr>
                <w:rFonts w:ascii="Times New Roman" w:hAnsi="Times New Roman"/>
                <w:sz w:val="20"/>
                <w:szCs w:val="20"/>
                <w:lang w:val="en-US" w:eastAsia="hr-HR"/>
              </w:rPr>
              <w:t xml:space="preserve">1.Kërkesat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njoftim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përcaktuara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nenet</w:t>
            </w:r>
            <w:proofErr w:type="spellEnd"/>
            <w:r w:rsidRPr="00F05E66">
              <w:rPr>
                <w:rFonts w:ascii="Times New Roman" w:hAnsi="Times New Roman"/>
                <w:sz w:val="20"/>
                <w:szCs w:val="20"/>
                <w:lang w:val="en-US" w:eastAsia="hr-HR"/>
              </w:rPr>
              <w:t xml:space="preserve"> 9, 10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13 </w:t>
            </w:r>
            <w:proofErr w:type="spellStart"/>
            <w:r w:rsidRPr="00F05E66">
              <w:rPr>
                <w:rFonts w:ascii="Times New Roman" w:hAnsi="Times New Roman"/>
                <w:sz w:val="20"/>
                <w:szCs w:val="20"/>
                <w:lang w:val="en-US" w:eastAsia="hr-HR"/>
              </w:rPr>
              <w:t>zbatohen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person </w:t>
            </w:r>
            <w:proofErr w:type="spellStart"/>
            <w:r w:rsidRPr="00F05E66">
              <w:rPr>
                <w:rFonts w:ascii="Times New Roman" w:hAnsi="Times New Roman"/>
                <w:sz w:val="20"/>
                <w:szCs w:val="20"/>
                <w:lang w:val="en-US" w:eastAsia="hr-HR"/>
              </w:rPr>
              <w:t>fizik</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entitet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juridik</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kur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numri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mbajtura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drejtpërdrejt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tërthorazi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nga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person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entitet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tillë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sipas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neneve</w:t>
            </w:r>
            <w:proofErr w:type="spellEnd"/>
            <w:r w:rsidRPr="00F05E66">
              <w:rPr>
                <w:rFonts w:ascii="Times New Roman" w:hAnsi="Times New Roman"/>
                <w:sz w:val="20"/>
                <w:szCs w:val="20"/>
                <w:lang w:val="en-US" w:eastAsia="hr-HR"/>
              </w:rPr>
              <w:t xml:space="preserve"> 9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10,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mbledhur</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numrin</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lidhen</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instrumentet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financiare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mbajtura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drejtpërdrejt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tërthorazi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sipas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nenit</w:t>
            </w:r>
            <w:proofErr w:type="spellEnd"/>
            <w:r w:rsidRPr="00F05E66">
              <w:rPr>
                <w:rFonts w:ascii="Times New Roman" w:hAnsi="Times New Roman"/>
                <w:sz w:val="20"/>
                <w:szCs w:val="20"/>
                <w:lang w:val="en-US" w:eastAsia="hr-HR"/>
              </w:rPr>
              <w:t xml:space="preserve"> 13, </w:t>
            </w:r>
            <w:proofErr w:type="spellStart"/>
            <w:r w:rsidRPr="00F05E66">
              <w:rPr>
                <w:rFonts w:ascii="Times New Roman" w:hAnsi="Times New Roman"/>
                <w:sz w:val="20"/>
                <w:szCs w:val="20"/>
                <w:lang w:val="en-US" w:eastAsia="hr-HR"/>
              </w:rPr>
              <w:t>arrin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tejkalon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bie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pragjet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përcaktuara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nenin</w:t>
            </w:r>
            <w:proofErr w:type="spellEnd"/>
            <w:r w:rsidRPr="00F05E66">
              <w:rPr>
                <w:rFonts w:ascii="Times New Roman" w:hAnsi="Times New Roman"/>
                <w:sz w:val="20"/>
                <w:szCs w:val="20"/>
                <w:lang w:val="en-US" w:eastAsia="hr-HR"/>
              </w:rPr>
              <w:t xml:space="preserve"> 9.</w:t>
            </w:r>
          </w:p>
          <w:p w14:paraId="62459F3F" w14:textId="3809A502" w:rsidR="000566C9" w:rsidRPr="00C32ECB" w:rsidRDefault="00F05E66" w:rsidP="00F05E66">
            <w:pPr>
              <w:jc w:val="both"/>
              <w:rPr>
                <w:rFonts w:ascii="Times New Roman" w:hAnsi="Times New Roman"/>
                <w:sz w:val="20"/>
                <w:szCs w:val="20"/>
                <w:lang w:val="en-US" w:eastAsia="hr-HR"/>
              </w:rPr>
            </w:pPr>
            <w:proofErr w:type="spellStart"/>
            <w:r w:rsidRPr="00F05E66">
              <w:rPr>
                <w:rFonts w:ascii="Times New Roman" w:hAnsi="Times New Roman"/>
                <w:sz w:val="20"/>
                <w:szCs w:val="20"/>
                <w:lang w:val="en-US" w:eastAsia="hr-HR"/>
              </w:rPr>
              <w:t>Njoftimi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kërkuar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sipas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nënparagrafit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parë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këtij</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paragrafi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duhet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përfshijë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ndarje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numrit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bashkangjitura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mbajtura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përputhje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nenet</w:t>
            </w:r>
            <w:proofErr w:type="spellEnd"/>
            <w:r w:rsidRPr="00F05E66">
              <w:rPr>
                <w:rFonts w:ascii="Times New Roman" w:hAnsi="Times New Roman"/>
                <w:sz w:val="20"/>
                <w:szCs w:val="20"/>
                <w:lang w:val="en-US" w:eastAsia="hr-HR"/>
              </w:rPr>
              <w:t xml:space="preserve"> 9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10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lidhen</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instrumentet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financiare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sipas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kuptimit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nenit</w:t>
            </w:r>
            <w:proofErr w:type="spellEnd"/>
            <w:r w:rsidRPr="00F05E66">
              <w:rPr>
                <w:rFonts w:ascii="Times New Roman" w:hAnsi="Times New Roman"/>
                <w:sz w:val="20"/>
                <w:szCs w:val="20"/>
                <w:lang w:val="en-US" w:eastAsia="hr-HR"/>
              </w:rPr>
              <w:t xml:space="preserve"> 13.</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FB1C30"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753148" w14:textId="338EFC4F"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21 </w:t>
            </w: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3CB7C1" w14:textId="77777777" w:rsidR="00474799" w:rsidRPr="00474799"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njoftim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12, 13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20, </w:t>
            </w:r>
            <w:proofErr w:type="spellStart"/>
            <w:r w:rsidRPr="00474799">
              <w:rPr>
                <w:rFonts w:ascii="Times New Roman" w:hAnsi="Times New Roman"/>
                <w:sz w:val="20"/>
                <w:szCs w:val="20"/>
                <w:lang w:val="en-US" w:eastAsia="hr-HR"/>
              </w:rPr>
              <w:t>zbatohen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gjithashtu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fizikë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juridike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numri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drejtpërdrejtë</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tërthortë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ky</w:t>
            </w:r>
            <w:proofErr w:type="spellEnd"/>
            <w:r w:rsidRPr="00474799">
              <w:rPr>
                <w:rFonts w:ascii="Times New Roman" w:hAnsi="Times New Roman"/>
                <w:sz w:val="20"/>
                <w:szCs w:val="20"/>
                <w:lang w:val="en-US" w:eastAsia="hr-HR"/>
              </w:rPr>
              <w:t xml:space="preserve"> person apo </w:t>
            </w:r>
            <w:proofErr w:type="spellStart"/>
            <w:r w:rsidRPr="00474799">
              <w:rPr>
                <w:rFonts w:ascii="Times New Roman" w:hAnsi="Times New Roman"/>
                <w:sz w:val="20"/>
                <w:szCs w:val="20"/>
                <w:lang w:val="en-US" w:eastAsia="hr-HR"/>
              </w:rPr>
              <w:t>subjekt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neneve</w:t>
            </w:r>
            <w:proofErr w:type="spellEnd"/>
            <w:r w:rsidRPr="00474799">
              <w:rPr>
                <w:rFonts w:ascii="Times New Roman" w:hAnsi="Times New Roman"/>
                <w:sz w:val="20"/>
                <w:szCs w:val="20"/>
                <w:lang w:val="en-US" w:eastAsia="hr-HR"/>
              </w:rPr>
              <w:t xml:space="preserve"> 12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13,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bashku</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numrin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instrumentet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drejtpërdrejtë</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tërthortë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20, </w:t>
            </w:r>
            <w:proofErr w:type="spellStart"/>
            <w:r w:rsidRPr="00474799">
              <w:rPr>
                <w:rFonts w:ascii="Times New Roman" w:hAnsi="Times New Roman"/>
                <w:sz w:val="20"/>
                <w:szCs w:val="20"/>
                <w:lang w:val="en-US" w:eastAsia="hr-HR"/>
              </w:rPr>
              <w:t>arrin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tejkalon</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bie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kufijtë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përcaktuar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12,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1.</w:t>
            </w:r>
          </w:p>
          <w:p w14:paraId="71F07ACF" w14:textId="2F6229BA" w:rsidR="000566C9" w:rsidRPr="00C32ECB"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Njoftimi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nënparagrafit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duhet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përfshijë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ndarjen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numrit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përkojnë</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aksionet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zotëruara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12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13,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instrumentet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kuptimit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20.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A44785" w14:textId="785C0433"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587796" w14:textId="77777777" w:rsidR="000566C9" w:rsidRPr="00C32ECB" w:rsidRDefault="000566C9" w:rsidP="000566C9">
            <w:pPr>
              <w:jc w:val="both"/>
              <w:rPr>
                <w:rFonts w:ascii="Times New Roman" w:hAnsi="Times New Roman"/>
                <w:sz w:val="20"/>
                <w:szCs w:val="20"/>
                <w:lang w:val="en-US"/>
              </w:rPr>
            </w:pPr>
          </w:p>
        </w:tc>
      </w:tr>
      <w:tr w:rsidR="000566C9" w:rsidRPr="00C32ECB" w14:paraId="217616C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403BD2" w14:textId="77777777"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Neni 13</w:t>
            </w:r>
            <w:r>
              <w:rPr>
                <w:rFonts w:ascii="Times New Roman" w:hAnsi="Times New Roman"/>
                <w:sz w:val="20"/>
                <w:szCs w:val="20"/>
                <w:lang w:val="en-US"/>
              </w:rPr>
              <w:t>a</w:t>
            </w:r>
            <w:r w:rsidRPr="00F05E66">
              <w:rPr>
                <w:rFonts w:ascii="Times New Roman" w:hAnsi="Times New Roman"/>
                <w:sz w:val="20"/>
                <w:szCs w:val="20"/>
                <w:lang w:val="en-US"/>
              </w:rPr>
              <w:t xml:space="preserve"> </w:t>
            </w:r>
          </w:p>
          <w:p w14:paraId="6B800041" w14:textId="32A9D05D" w:rsidR="000566C9" w:rsidRPr="00C32ECB"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96ABFC" w14:textId="3C12F40C" w:rsidR="000566C9" w:rsidRPr="00C32ECB" w:rsidRDefault="00F05E66" w:rsidP="000566C9">
            <w:pPr>
              <w:jc w:val="both"/>
              <w:rPr>
                <w:rFonts w:ascii="Times New Roman" w:hAnsi="Times New Roman"/>
                <w:sz w:val="20"/>
                <w:szCs w:val="20"/>
                <w:lang w:val="en-US" w:eastAsia="hr-HR"/>
              </w:rPr>
            </w:pPr>
            <w:r w:rsidRPr="00F05E66">
              <w:rPr>
                <w:rFonts w:ascii="Times New Roman" w:hAnsi="Times New Roman"/>
                <w:sz w:val="20"/>
                <w:szCs w:val="20"/>
                <w:lang w:val="en-US" w:eastAsia="hr-HR"/>
              </w:rPr>
              <w:t xml:space="preserve">2.Të </w:t>
            </w:r>
            <w:proofErr w:type="spellStart"/>
            <w:r w:rsidRPr="00F05E66">
              <w:rPr>
                <w:rFonts w:ascii="Times New Roman" w:hAnsi="Times New Roman"/>
                <w:sz w:val="20"/>
                <w:szCs w:val="20"/>
                <w:lang w:val="en-US" w:eastAsia="hr-HR"/>
              </w:rPr>
              <w:t>drejtat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lidhen</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instrumentet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financiare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janë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njoftuar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tashmë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përputhje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nenin</w:t>
            </w:r>
            <w:proofErr w:type="spellEnd"/>
            <w:r w:rsidRPr="00F05E66">
              <w:rPr>
                <w:rFonts w:ascii="Times New Roman" w:hAnsi="Times New Roman"/>
                <w:sz w:val="20"/>
                <w:szCs w:val="20"/>
                <w:lang w:val="en-US" w:eastAsia="hr-HR"/>
              </w:rPr>
              <w:t xml:space="preserve"> 13 do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njoftohen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përsëri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kur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personi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fizik</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juridik</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ketë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blerë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themelore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blerje</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tillë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rezulton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numrin</w:t>
            </w:r>
            <w:proofErr w:type="spellEnd"/>
            <w:r w:rsidRPr="00F05E66">
              <w:rPr>
                <w:rFonts w:ascii="Times New Roman" w:hAnsi="Times New Roman"/>
                <w:sz w:val="20"/>
                <w:szCs w:val="20"/>
                <w:lang w:val="en-US" w:eastAsia="hr-HR"/>
              </w:rPr>
              <w:t xml:space="preserve"> total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bashkangjitura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nga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njëjti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emetues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arrin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tejkalon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pragjet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përcaktuara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nga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neni</w:t>
            </w:r>
            <w:proofErr w:type="spellEnd"/>
            <w:r w:rsidRPr="00F05E66">
              <w:rPr>
                <w:rFonts w:ascii="Times New Roman" w:hAnsi="Times New Roman"/>
                <w:sz w:val="20"/>
                <w:szCs w:val="20"/>
                <w:lang w:val="en-US" w:eastAsia="hr-HR"/>
              </w:rPr>
              <w:t xml:space="preserve"> 9(.</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50AB74"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CE50DE" w14:textId="2A25075A"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21 </w:t>
            </w:r>
            <w:r>
              <w:rPr>
                <w:rFonts w:ascii="Times New Roman" w:hAnsi="Times New Roman"/>
                <w:sz w:val="20"/>
                <w:szCs w:val="20"/>
                <w:lang w:val="en-US"/>
              </w:rPr>
              <w:t>Pika</w:t>
            </w:r>
            <w:r w:rsidR="003E377E" w:rsidRPr="003E377E">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011252" w14:textId="56223B72" w:rsidR="000566C9" w:rsidRPr="00C32ECB" w:rsidRDefault="00474799" w:rsidP="000566C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instrumentet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njoftuara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tashmë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20 </w:t>
            </w:r>
            <w:proofErr w:type="spellStart"/>
            <w:r w:rsidRPr="00474799">
              <w:rPr>
                <w:rFonts w:ascii="Times New Roman" w:hAnsi="Times New Roman"/>
                <w:sz w:val="20"/>
                <w:szCs w:val="20"/>
                <w:lang w:val="en-US" w:eastAsia="hr-HR"/>
              </w:rPr>
              <w:t>njoftohen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sërish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fizik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juridik</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përfituar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bazë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rezultat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përfitimi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numri</w:t>
            </w:r>
            <w:proofErr w:type="spellEnd"/>
            <w:r w:rsidRPr="00474799">
              <w:rPr>
                <w:rFonts w:ascii="Times New Roman" w:hAnsi="Times New Roman"/>
                <w:sz w:val="20"/>
                <w:szCs w:val="20"/>
                <w:lang w:val="en-US" w:eastAsia="hr-HR"/>
              </w:rPr>
              <w:t xml:space="preserve"> total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lidhura</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aksionet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njëjti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tejkalon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kufijtë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përcaktuar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12,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1.</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2873B4" w14:textId="7D19FF67"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EBCF21" w14:textId="77777777" w:rsidR="000566C9" w:rsidRPr="00C32ECB" w:rsidRDefault="000566C9" w:rsidP="000566C9">
            <w:pPr>
              <w:jc w:val="both"/>
              <w:rPr>
                <w:rFonts w:ascii="Times New Roman" w:hAnsi="Times New Roman"/>
                <w:sz w:val="20"/>
                <w:szCs w:val="20"/>
                <w:lang w:val="en-US"/>
              </w:rPr>
            </w:pPr>
          </w:p>
        </w:tc>
      </w:tr>
      <w:tr w:rsidR="000566C9" w:rsidRPr="00C32ECB" w14:paraId="7F0FDB2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054F4A3" w14:textId="6BF432CD" w:rsidR="000566C9" w:rsidRDefault="00F05E66" w:rsidP="000566C9">
            <w:pPr>
              <w:jc w:val="both"/>
              <w:rPr>
                <w:rFonts w:ascii="Times New Roman" w:hAnsi="Times New Roman"/>
                <w:sz w:val="20"/>
                <w:szCs w:val="20"/>
                <w:lang w:val="en-US"/>
              </w:rPr>
            </w:pPr>
            <w:r>
              <w:rPr>
                <w:rFonts w:ascii="Times New Roman" w:hAnsi="Times New Roman"/>
                <w:sz w:val="20"/>
                <w:szCs w:val="20"/>
                <w:lang w:val="en-US"/>
              </w:rPr>
              <w:lastRenderedPageBreak/>
              <w:t>Neni</w:t>
            </w:r>
            <w:r w:rsidR="000566C9">
              <w:rPr>
                <w:rFonts w:ascii="Times New Roman" w:hAnsi="Times New Roman"/>
                <w:sz w:val="20"/>
                <w:szCs w:val="20"/>
                <w:lang w:val="en-US"/>
              </w:rPr>
              <w:t xml:space="preserve"> 1</w:t>
            </w:r>
            <w:r>
              <w:rPr>
                <w:rFonts w:ascii="Times New Roman" w:hAnsi="Times New Roman"/>
                <w:sz w:val="20"/>
                <w:szCs w:val="20"/>
                <w:lang w:val="en-US"/>
              </w:rPr>
              <w:t>4</w:t>
            </w:r>
          </w:p>
          <w:p w14:paraId="0B25D3FC" w14:textId="0A34EBF2" w:rsidR="000566C9" w:rsidRPr="00C32ECB" w:rsidRDefault="00F05E66" w:rsidP="000566C9">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42201F" w14:textId="77C00BBD" w:rsidR="000566C9" w:rsidRPr="00C32ECB" w:rsidRDefault="00F05E66" w:rsidP="000566C9">
            <w:pPr>
              <w:jc w:val="both"/>
              <w:rPr>
                <w:rFonts w:ascii="Times New Roman" w:hAnsi="Times New Roman"/>
                <w:sz w:val="20"/>
                <w:szCs w:val="20"/>
                <w:lang w:val="en-US" w:eastAsia="hr-HR"/>
              </w:rPr>
            </w:pPr>
            <w:r w:rsidRPr="00F05E66">
              <w:rPr>
                <w:rFonts w:ascii="Times New Roman" w:hAnsi="Times New Roman"/>
                <w:sz w:val="20"/>
                <w:szCs w:val="20"/>
                <w:lang w:val="en-US" w:eastAsia="hr-HR"/>
              </w:rPr>
              <w:t xml:space="preserve">1.Kur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emetues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aksionesh</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pranuara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tregtim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rregulluar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blen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disponon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veta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vetë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nëpërmjet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personi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vepron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emrin</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tij</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por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emetuesit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Shteti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Anëtar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origjinës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siguron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emetuesi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bëjë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publike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përqindjen</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veta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shpejt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jetë</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mundur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por</w:t>
            </w:r>
            <w:proofErr w:type="spellEnd"/>
            <w:r w:rsidRPr="00F05E66">
              <w:rPr>
                <w:rFonts w:ascii="Times New Roman" w:hAnsi="Times New Roman"/>
                <w:sz w:val="20"/>
                <w:szCs w:val="20"/>
                <w:lang w:val="en-US" w:eastAsia="hr-HR"/>
              </w:rPr>
              <w:t xml:space="preserve"> jo </w:t>
            </w:r>
            <w:proofErr w:type="spellStart"/>
            <w:r w:rsidRPr="00F05E66">
              <w:rPr>
                <w:rFonts w:ascii="Times New Roman" w:hAnsi="Times New Roman"/>
                <w:sz w:val="20"/>
                <w:szCs w:val="20"/>
                <w:lang w:val="en-US" w:eastAsia="hr-HR"/>
              </w:rPr>
              <w:t>më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vonë</w:t>
            </w:r>
            <w:proofErr w:type="spellEnd"/>
            <w:r w:rsidRPr="00F05E66">
              <w:rPr>
                <w:rFonts w:ascii="Times New Roman" w:hAnsi="Times New Roman"/>
                <w:sz w:val="20"/>
                <w:szCs w:val="20"/>
                <w:lang w:val="en-US" w:eastAsia="hr-HR"/>
              </w:rPr>
              <w:t xml:space="preserve"> se </w:t>
            </w:r>
            <w:proofErr w:type="spellStart"/>
            <w:r w:rsidRPr="00F05E66">
              <w:rPr>
                <w:rFonts w:ascii="Times New Roman" w:hAnsi="Times New Roman"/>
                <w:sz w:val="20"/>
                <w:szCs w:val="20"/>
                <w:lang w:val="en-US" w:eastAsia="hr-HR"/>
              </w:rPr>
              <w:t>katër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ditë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tregtimi</w:t>
            </w:r>
            <w:proofErr w:type="spellEnd"/>
            <w:r w:rsidRPr="00F05E66">
              <w:rPr>
                <w:rFonts w:ascii="Times New Roman" w:hAnsi="Times New Roman"/>
                <w:sz w:val="20"/>
                <w:szCs w:val="20"/>
                <w:lang w:val="en-US" w:eastAsia="hr-HR"/>
              </w:rPr>
              <w:t xml:space="preserve"> pas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blerjeje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shitjeje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tillë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kur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kjo</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përqindje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arrin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tejkalon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bie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pragjet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prej</w:t>
            </w:r>
            <w:proofErr w:type="spellEnd"/>
            <w:r w:rsidRPr="00F05E66">
              <w:rPr>
                <w:rFonts w:ascii="Times New Roman" w:hAnsi="Times New Roman"/>
                <w:sz w:val="20"/>
                <w:szCs w:val="20"/>
                <w:lang w:val="en-US" w:eastAsia="hr-HR"/>
              </w:rPr>
              <w:t xml:space="preserve"> 5%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10%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Përqindja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llogaritet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bazë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numrit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përgjithshëm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cilave</w:t>
            </w:r>
            <w:proofErr w:type="spellEnd"/>
            <w:r w:rsidRPr="00F05E66">
              <w:rPr>
                <w:rFonts w:ascii="Times New Roman" w:hAnsi="Times New Roman"/>
                <w:sz w:val="20"/>
                <w:szCs w:val="20"/>
                <w:lang w:val="en-US" w:eastAsia="hr-HR"/>
              </w:rPr>
              <w:t xml:space="preserve"> u </w:t>
            </w:r>
            <w:proofErr w:type="spellStart"/>
            <w:r w:rsidRPr="00F05E66">
              <w:rPr>
                <w:rFonts w:ascii="Times New Roman" w:hAnsi="Times New Roman"/>
                <w:sz w:val="20"/>
                <w:szCs w:val="20"/>
                <w:lang w:val="en-US" w:eastAsia="hr-HR"/>
              </w:rPr>
              <w:t>bashkëngjiten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D71A3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162287" w14:textId="01F37F1C"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22 </w:t>
            </w: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374765" w14:textId="73C5305F"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blen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veta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nëpërmjet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vepron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vet </w:t>
            </w:r>
            <w:proofErr w:type="spellStart"/>
            <w:r w:rsidRPr="00474799">
              <w:rPr>
                <w:rFonts w:ascii="Times New Roman" w:hAnsi="Times New Roman"/>
                <w:sz w:val="20"/>
                <w:szCs w:val="20"/>
                <w:lang w:val="en-US" w:eastAsia="hr-HR"/>
              </w:rPr>
              <w:t>por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llogari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përqindjen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shpejt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jetë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mundur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por</w:t>
            </w:r>
            <w:proofErr w:type="spellEnd"/>
            <w:r w:rsidRPr="00474799">
              <w:rPr>
                <w:rFonts w:ascii="Times New Roman" w:hAnsi="Times New Roman"/>
                <w:sz w:val="20"/>
                <w:szCs w:val="20"/>
                <w:lang w:val="en-US" w:eastAsia="hr-HR"/>
              </w:rPr>
              <w:t xml:space="preserve"> jo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katër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tregtimi</w:t>
            </w:r>
            <w:proofErr w:type="spellEnd"/>
            <w:r w:rsidRPr="00474799">
              <w:rPr>
                <w:rFonts w:ascii="Times New Roman" w:hAnsi="Times New Roman"/>
                <w:sz w:val="20"/>
                <w:szCs w:val="20"/>
                <w:lang w:val="en-US" w:eastAsia="hr-HR"/>
              </w:rPr>
              <w:t xml:space="preserve"> pas </w:t>
            </w:r>
            <w:proofErr w:type="spellStart"/>
            <w:r w:rsidRPr="00474799">
              <w:rPr>
                <w:rFonts w:ascii="Times New Roman" w:hAnsi="Times New Roman"/>
                <w:sz w:val="20"/>
                <w:szCs w:val="20"/>
                <w:lang w:val="en-US" w:eastAsia="hr-HR"/>
              </w:rPr>
              <w:t>blerjes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shitjes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kjo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përqindje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tejkalon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bie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kufirin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prej</w:t>
            </w:r>
            <w:proofErr w:type="spellEnd"/>
            <w:r w:rsidRPr="00474799">
              <w:rPr>
                <w:rFonts w:ascii="Times New Roman" w:hAnsi="Times New Roman"/>
                <w:sz w:val="20"/>
                <w:szCs w:val="20"/>
                <w:lang w:val="en-US" w:eastAsia="hr-HR"/>
              </w:rPr>
              <w:t xml:space="preserve"> 5 %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10 %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Përqindja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llogaritet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bazë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numrit</w:t>
            </w:r>
            <w:proofErr w:type="spellEnd"/>
            <w:r w:rsidRPr="00474799">
              <w:rPr>
                <w:rFonts w:ascii="Times New Roman" w:hAnsi="Times New Roman"/>
                <w:sz w:val="20"/>
                <w:szCs w:val="20"/>
                <w:lang w:val="en-US" w:eastAsia="hr-HR"/>
              </w:rPr>
              <w:t xml:space="preserve"> total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BAC9ED" w14:textId="6967FB6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E179F0" w14:textId="77777777" w:rsidR="000566C9" w:rsidRPr="00C32ECB" w:rsidRDefault="000566C9" w:rsidP="000566C9">
            <w:pPr>
              <w:jc w:val="both"/>
              <w:rPr>
                <w:rFonts w:ascii="Times New Roman" w:hAnsi="Times New Roman"/>
                <w:sz w:val="20"/>
                <w:szCs w:val="20"/>
                <w:lang w:val="en-US"/>
              </w:rPr>
            </w:pPr>
          </w:p>
        </w:tc>
      </w:tr>
      <w:tr w:rsidR="000566C9" w:rsidRPr="00C32ECB" w14:paraId="0AFEA1EB" w14:textId="77777777" w:rsidTr="00257239">
        <w:trPr>
          <w:cantSplit/>
          <w:trHeight w:val="710"/>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4176AC" w14:textId="77777777"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Neni 14</w:t>
            </w:r>
          </w:p>
          <w:p w14:paraId="2DD059F7" w14:textId="1C5ED37F" w:rsidR="000566C9" w:rsidRPr="00C32ECB"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182BFA" w14:textId="6533B07B" w:rsidR="000566C9" w:rsidRPr="00C32ECB" w:rsidRDefault="00F05E66" w:rsidP="000566C9">
            <w:pPr>
              <w:jc w:val="both"/>
              <w:rPr>
                <w:rFonts w:ascii="Times New Roman" w:hAnsi="Times New Roman"/>
                <w:sz w:val="20"/>
                <w:szCs w:val="20"/>
                <w:lang w:val="en-US" w:eastAsia="hr-HR"/>
              </w:rPr>
            </w:pPr>
            <w:r w:rsidRPr="00F05E66">
              <w:rPr>
                <w:rFonts w:ascii="Times New Roman" w:hAnsi="Times New Roman"/>
                <w:sz w:val="20"/>
                <w:szCs w:val="20"/>
                <w:lang w:val="en-US" w:eastAsia="hr-HR"/>
              </w:rPr>
              <w:t xml:space="preserve">2.Komisioni </w:t>
            </w:r>
            <w:proofErr w:type="spellStart"/>
            <w:r w:rsidRPr="00F05E66">
              <w:rPr>
                <w:rFonts w:ascii="Times New Roman" w:hAnsi="Times New Roman"/>
                <w:sz w:val="20"/>
                <w:szCs w:val="20"/>
                <w:lang w:val="en-US" w:eastAsia="hr-HR"/>
              </w:rPr>
              <w:t>miraton</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anë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akteve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deleguara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përputhje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nenin</w:t>
            </w:r>
            <w:proofErr w:type="spellEnd"/>
            <w:r w:rsidRPr="00F05E66">
              <w:rPr>
                <w:rFonts w:ascii="Times New Roman" w:hAnsi="Times New Roman"/>
                <w:sz w:val="20"/>
                <w:szCs w:val="20"/>
                <w:lang w:val="en-US" w:eastAsia="hr-HR"/>
              </w:rPr>
              <w:t xml:space="preserve"> 27(2a), (2b)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(2c),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përputhje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kushtet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neneve</w:t>
            </w:r>
            <w:proofErr w:type="spellEnd"/>
            <w:r w:rsidRPr="00F05E66">
              <w:rPr>
                <w:rFonts w:ascii="Times New Roman" w:hAnsi="Times New Roman"/>
                <w:sz w:val="20"/>
                <w:szCs w:val="20"/>
                <w:lang w:val="en-US" w:eastAsia="hr-HR"/>
              </w:rPr>
              <w:t xml:space="preserve"> 27a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27b, masa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marrë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konsideratë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zhvillimet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teknike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tregjet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financiare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specifikuar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kërkesat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përcaktuara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paragrafin</w:t>
            </w:r>
            <w:proofErr w:type="spellEnd"/>
            <w:r w:rsidRPr="00F05E66">
              <w:rPr>
                <w:rFonts w:ascii="Times New Roman" w:hAnsi="Times New Roman"/>
                <w:sz w:val="20"/>
                <w:szCs w:val="20"/>
                <w:lang w:val="en-US" w:eastAsia="hr-HR"/>
              </w:rPr>
              <w:t xml:space="preserve"> 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5BE818"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E3A521" w14:textId="0149ADB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22 </w:t>
            </w:r>
            <w:r>
              <w:rPr>
                <w:rFonts w:ascii="Times New Roman" w:hAnsi="Times New Roman"/>
                <w:sz w:val="20"/>
                <w:szCs w:val="20"/>
                <w:lang w:val="en-US"/>
              </w:rPr>
              <w:t>Pika</w:t>
            </w:r>
            <w:r w:rsidR="003E377E" w:rsidRPr="003E377E">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0F2CFD" w14:textId="77777777" w:rsidR="00474799" w:rsidRPr="00474799" w:rsidRDefault="00474799" w:rsidP="00474799">
            <w:pPr>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akte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nënligjore</w:t>
            </w:r>
            <w:proofErr w:type="spellEnd"/>
            <w:r w:rsidRPr="00474799">
              <w:rPr>
                <w:rFonts w:ascii="Times New Roman" w:hAnsi="Times New Roman"/>
                <w:sz w:val="20"/>
                <w:szCs w:val="20"/>
                <w:lang w:val="en-US" w:eastAsia="hr-HR"/>
              </w:rPr>
              <w:t xml:space="preserve">, duke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aktet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deleguara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fushën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detajuara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duke </w:t>
            </w:r>
            <w:proofErr w:type="spellStart"/>
            <w:r w:rsidRPr="00474799">
              <w:rPr>
                <w:rFonts w:ascii="Times New Roman" w:hAnsi="Times New Roman"/>
                <w:sz w:val="20"/>
                <w:szCs w:val="20"/>
                <w:lang w:val="en-US" w:eastAsia="hr-HR"/>
              </w:rPr>
              <w:t>pasur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parasysh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zhvillimet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w:t>
            </w:r>
          </w:p>
          <w:p w14:paraId="0342B69D" w14:textId="77777777" w:rsidR="000566C9" w:rsidRPr="00C32ECB" w:rsidRDefault="000566C9"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644D6C" w14:textId="55241799"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FAFE67" w14:textId="77777777" w:rsidR="000566C9" w:rsidRPr="00C32ECB" w:rsidRDefault="000566C9" w:rsidP="000566C9">
            <w:pPr>
              <w:jc w:val="both"/>
              <w:rPr>
                <w:rFonts w:ascii="Times New Roman" w:hAnsi="Times New Roman"/>
                <w:sz w:val="20"/>
                <w:szCs w:val="20"/>
                <w:lang w:val="en-US"/>
              </w:rPr>
            </w:pPr>
          </w:p>
        </w:tc>
      </w:tr>
      <w:tr w:rsidR="000566C9" w:rsidRPr="00C32ECB" w14:paraId="03D22AD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EA54D6" w14:textId="7A7D2EB1"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Neni 1</w:t>
            </w:r>
            <w:r>
              <w:rPr>
                <w:rFonts w:ascii="Times New Roman" w:hAnsi="Times New Roman"/>
                <w:sz w:val="20"/>
                <w:szCs w:val="20"/>
                <w:lang w:val="en-US"/>
              </w:rPr>
              <w:t>5</w:t>
            </w:r>
          </w:p>
          <w:p w14:paraId="1F501098" w14:textId="5C7BB7A1" w:rsidR="000566C9" w:rsidRPr="00C32ECB" w:rsidRDefault="000566C9" w:rsidP="00F05E66">
            <w:pPr>
              <w:jc w:val="both"/>
              <w:rPr>
                <w:rFonts w:ascii="Times New Roman" w:hAnsi="Times New Roman"/>
                <w:sz w:val="20"/>
                <w:szCs w:val="20"/>
                <w:lang w:val="en-US"/>
              </w:rPr>
            </w:pP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4C833B" w14:textId="257337AB" w:rsidR="00430FC7" w:rsidRPr="00C32ECB" w:rsidRDefault="00F05E66" w:rsidP="00F05E66">
            <w:pPr>
              <w:jc w:val="both"/>
              <w:rPr>
                <w:rFonts w:ascii="Times New Roman" w:hAnsi="Times New Roman"/>
                <w:sz w:val="20"/>
                <w:szCs w:val="20"/>
                <w:lang w:val="en-US" w:eastAsia="hr-HR"/>
              </w:rPr>
            </w:pP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qëllimin</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llogaritjes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së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pragjeve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parashikuara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nenin</w:t>
            </w:r>
            <w:proofErr w:type="spellEnd"/>
            <w:r w:rsidRPr="00F05E66">
              <w:rPr>
                <w:rFonts w:ascii="Times New Roman" w:hAnsi="Times New Roman"/>
                <w:sz w:val="20"/>
                <w:szCs w:val="20"/>
                <w:lang w:val="en-US" w:eastAsia="hr-HR"/>
              </w:rPr>
              <w:t xml:space="preserve"> 9, </w:t>
            </w:r>
            <w:proofErr w:type="spellStart"/>
            <w:r w:rsidRPr="00F05E66">
              <w:rPr>
                <w:rFonts w:ascii="Times New Roman" w:hAnsi="Times New Roman"/>
                <w:sz w:val="20"/>
                <w:szCs w:val="20"/>
                <w:lang w:val="en-US" w:eastAsia="hr-HR"/>
              </w:rPr>
              <w:t>Shteti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Anëtar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origjinës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duhet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kërkojë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paktën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emetuesi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bëjë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publike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numrin</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përgjithshëm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votës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kapitalit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fund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çdo</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muaji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kalendarik</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gjatë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cilit</w:t>
            </w:r>
            <w:proofErr w:type="spellEnd"/>
            <w:r w:rsidRPr="00F05E66">
              <w:rPr>
                <w:rFonts w:ascii="Times New Roman" w:hAnsi="Times New Roman"/>
                <w:sz w:val="20"/>
                <w:szCs w:val="20"/>
                <w:lang w:val="en-US" w:eastAsia="hr-HR"/>
              </w:rPr>
              <w:t xml:space="preserve"> ka </w:t>
            </w:r>
            <w:proofErr w:type="spellStart"/>
            <w:r w:rsidRPr="00F05E66">
              <w:rPr>
                <w:rFonts w:ascii="Times New Roman" w:hAnsi="Times New Roman"/>
                <w:sz w:val="20"/>
                <w:szCs w:val="20"/>
                <w:lang w:val="en-US" w:eastAsia="hr-HR"/>
              </w:rPr>
              <w:t>ndodhur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rritje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ulje</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këtij</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numri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përgjithshëm</w:t>
            </w:r>
            <w:proofErr w:type="spellEnd"/>
            <w:r w:rsidRPr="00F05E66">
              <w:rPr>
                <w:rFonts w:ascii="Times New Roman" w:hAnsi="Times New Roman"/>
                <w:sz w:val="20"/>
                <w:szCs w:val="20"/>
                <w:lang w:val="en-US" w:eastAsia="hr-HR"/>
              </w:rPr>
              <w:t>.</w:t>
            </w:r>
          </w:p>
          <w:p w14:paraId="5D995A47" w14:textId="7369EB4D"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29456F"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59A5E4" w14:textId="05244676"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3DEB42" w14:textId="15375C2C"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llogaritjes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kufijve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12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numrin</w:t>
            </w:r>
            <w:proofErr w:type="spellEnd"/>
            <w:r w:rsidRPr="00474799">
              <w:rPr>
                <w:rFonts w:ascii="Times New Roman" w:hAnsi="Times New Roman"/>
                <w:sz w:val="20"/>
                <w:szCs w:val="20"/>
                <w:lang w:val="en-US" w:eastAsia="hr-HR"/>
              </w:rPr>
              <w:t xml:space="preserve"> total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kapitalit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fund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muaji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kalendarik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cilit</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pasur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rritje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ulje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numrit</w:t>
            </w:r>
            <w:proofErr w:type="spellEnd"/>
            <w:r w:rsidRPr="00474799">
              <w:rPr>
                <w:rFonts w:ascii="Times New Roman" w:hAnsi="Times New Roman"/>
                <w:sz w:val="20"/>
                <w:szCs w:val="20"/>
                <w:lang w:val="en-US" w:eastAsia="hr-HR"/>
              </w:rPr>
              <w:t xml:space="preserve"> total.</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6E4C4" w14:textId="64AA347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333056" w14:textId="77777777" w:rsidR="000566C9" w:rsidRPr="00C32ECB" w:rsidRDefault="000566C9" w:rsidP="000566C9">
            <w:pPr>
              <w:jc w:val="both"/>
              <w:rPr>
                <w:rFonts w:ascii="Times New Roman" w:hAnsi="Times New Roman"/>
                <w:sz w:val="20"/>
                <w:szCs w:val="20"/>
                <w:lang w:val="en-US"/>
              </w:rPr>
            </w:pPr>
          </w:p>
        </w:tc>
      </w:tr>
      <w:tr w:rsidR="000566C9" w:rsidRPr="00C32ECB" w14:paraId="3CD7D9E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76D9FC" w14:textId="597A5C5A"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Neni 1</w:t>
            </w:r>
            <w:r>
              <w:rPr>
                <w:rFonts w:ascii="Times New Roman" w:hAnsi="Times New Roman"/>
                <w:sz w:val="20"/>
                <w:szCs w:val="20"/>
                <w:lang w:val="en-US"/>
              </w:rPr>
              <w:t>6</w:t>
            </w:r>
          </w:p>
          <w:p w14:paraId="07ACE8B3" w14:textId="16F93901" w:rsidR="000566C9" w:rsidRPr="00C32ECB"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67D9AC" w14:textId="51B54309" w:rsidR="000566C9" w:rsidRPr="00C32ECB" w:rsidRDefault="00F05E66" w:rsidP="00F05E66">
            <w:pPr>
              <w:jc w:val="both"/>
              <w:rPr>
                <w:rFonts w:ascii="Times New Roman" w:hAnsi="Times New Roman"/>
                <w:sz w:val="20"/>
                <w:szCs w:val="20"/>
                <w:lang w:val="en-US" w:eastAsia="hr-HR"/>
              </w:rPr>
            </w:pPr>
            <w:r w:rsidRPr="00F05E66">
              <w:rPr>
                <w:rFonts w:ascii="Times New Roman" w:hAnsi="Times New Roman"/>
                <w:sz w:val="20"/>
                <w:szCs w:val="20"/>
                <w:lang w:val="en-US" w:eastAsia="hr-HR"/>
              </w:rPr>
              <w:t xml:space="preserve">1.Emetuesi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pranuara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tregtim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rregulluar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duhet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bëjë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publike</w:t>
            </w:r>
            <w:proofErr w:type="spellEnd"/>
            <w:r w:rsidRPr="00F05E66">
              <w:rPr>
                <w:rFonts w:ascii="Times New Roman" w:hAnsi="Times New Roman"/>
                <w:sz w:val="20"/>
                <w:szCs w:val="20"/>
                <w:lang w:val="en-US" w:eastAsia="hr-HR"/>
              </w:rPr>
              <w:t xml:space="preserve"> pa </w:t>
            </w:r>
            <w:proofErr w:type="spellStart"/>
            <w:r w:rsidRPr="00F05E66">
              <w:rPr>
                <w:rFonts w:ascii="Times New Roman" w:hAnsi="Times New Roman"/>
                <w:sz w:val="20"/>
                <w:szCs w:val="20"/>
                <w:lang w:val="en-US" w:eastAsia="hr-HR"/>
              </w:rPr>
              <w:t>vonesë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çdo</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ndryshim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u </w:t>
            </w:r>
            <w:proofErr w:type="spellStart"/>
            <w:r w:rsidRPr="00F05E66">
              <w:rPr>
                <w:rFonts w:ascii="Times New Roman" w:hAnsi="Times New Roman"/>
                <w:sz w:val="20"/>
                <w:szCs w:val="20"/>
                <w:lang w:val="en-US" w:eastAsia="hr-HR"/>
              </w:rPr>
              <w:t>bashkëngjiten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klasave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ndryshme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duke </w:t>
            </w:r>
            <w:proofErr w:type="spellStart"/>
            <w:r w:rsidRPr="00F05E66">
              <w:rPr>
                <w:rFonts w:ascii="Times New Roman" w:hAnsi="Times New Roman"/>
                <w:sz w:val="20"/>
                <w:szCs w:val="20"/>
                <w:lang w:val="en-US" w:eastAsia="hr-HR"/>
              </w:rPr>
              <w:t>përfshirë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ndryshimet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u </w:t>
            </w:r>
            <w:proofErr w:type="spellStart"/>
            <w:r w:rsidRPr="00F05E66">
              <w:rPr>
                <w:rFonts w:ascii="Times New Roman" w:hAnsi="Times New Roman"/>
                <w:sz w:val="20"/>
                <w:szCs w:val="20"/>
                <w:lang w:val="en-US" w:eastAsia="hr-HR"/>
              </w:rPr>
              <w:t>bashkëngjiten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letrave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vlerë</w:t>
            </w:r>
            <w:proofErr w:type="spellEnd"/>
            <w:r w:rsidRPr="00F05E66">
              <w:rPr>
                <w:rFonts w:ascii="Times New Roman" w:hAnsi="Times New Roman"/>
                <w:sz w:val="20"/>
                <w:szCs w:val="20"/>
                <w:lang w:val="en-US" w:eastAsia="hr-HR"/>
              </w:rPr>
              <w:t xml:space="preserve"> derivative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nga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vetë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emetuesi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që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japin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akses</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atij</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emetuesi</w:t>
            </w:r>
            <w:proofErr w:type="spellEnd"/>
            <w:r w:rsidRPr="00F05E66">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16494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058EDE" w14:textId="4D655267"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24 </w:t>
            </w:r>
            <w:r>
              <w:rPr>
                <w:rFonts w:ascii="Times New Roman" w:hAnsi="Times New Roman"/>
                <w:sz w:val="20"/>
                <w:szCs w:val="20"/>
                <w:lang w:val="en-US"/>
              </w:rPr>
              <w:t>Pika</w:t>
            </w:r>
            <w:r w:rsidR="003E377E" w:rsidRPr="003E377E">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46BA54" w14:textId="56F37A13"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publike</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vonesë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klasat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duke </w:t>
            </w:r>
            <w:proofErr w:type="spellStart"/>
            <w:r w:rsidRPr="00474799">
              <w:rPr>
                <w:rFonts w:ascii="Times New Roman" w:hAnsi="Times New Roman"/>
                <w:sz w:val="20"/>
                <w:szCs w:val="20"/>
                <w:lang w:val="en-US" w:eastAsia="hr-HR"/>
              </w:rPr>
              <w:t>përfshirë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derivativë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japin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6726FE" w14:textId="70AC1BBC"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4FCF7E" w14:textId="77777777" w:rsidR="000566C9" w:rsidRPr="00C32ECB" w:rsidRDefault="000566C9" w:rsidP="000566C9">
            <w:pPr>
              <w:jc w:val="both"/>
              <w:rPr>
                <w:rFonts w:ascii="Times New Roman" w:hAnsi="Times New Roman"/>
                <w:sz w:val="20"/>
                <w:szCs w:val="20"/>
                <w:lang w:val="en-US"/>
              </w:rPr>
            </w:pPr>
          </w:p>
        </w:tc>
      </w:tr>
      <w:tr w:rsidR="000566C9" w:rsidRPr="00C32ECB" w14:paraId="417B111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8E0FED" w14:textId="77777777"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Neni 16</w:t>
            </w:r>
          </w:p>
          <w:p w14:paraId="16998CF7" w14:textId="3AB4BDFC" w:rsidR="000566C9" w:rsidRPr="00C32ECB"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F936E0" w14:textId="77777777" w:rsidR="00F05E66" w:rsidRPr="00F05E66" w:rsidRDefault="00F05E66" w:rsidP="00F05E66">
            <w:pPr>
              <w:jc w:val="both"/>
              <w:rPr>
                <w:rFonts w:ascii="Times New Roman" w:hAnsi="Times New Roman"/>
                <w:sz w:val="20"/>
                <w:szCs w:val="20"/>
                <w:lang w:val="en-US" w:eastAsia="hr-HR"/>
              </w:rPr>
            </w:pPr>
            <w:r w:rsidRPr="00F05E66">
              <w:rPr>
                <w:rFonts w:ascii="Times New Roman" w:hAnsi="Times New Roman"/>
                <w:sz w:val="20"/>
                <w:szCs w:val="20"/>
                <w:lang w:val="en-US" w:eastAsia="hr-HR"/>
              </w:rPr>
              <w:t>2.</w:t>
            </w:r>
            <w:r w:rsidRPr="00F05E66">
              <w:rPr>
                <w:rFonts w:ascii="Times New Roman" w:hAnsi="Times New Roman"/>
                <w:sz w:val="20"/>
                <w:szCs w:val="20"/>
                <w:lang w:val="en-US" w:eastAsia="hr-HR"/>
              </w:rPr>
              <w:tab/>
            </w:r>
            <w:proofErr w:type="spellStart"/>
            <w:r w:rsidRPr="00F05E66">
              <w:rPr>
                <w:rFonts w:ascii="Times New Roman" w:hAnsi="Times New Roman"/>
                <w:sz w:val="20"/>
                <w:szCs w:val="20"/>
                <w:lang w:val="en-US" w:eastAsia="hr-HR"/>
              </w:rPr>
              <w:t>Emetuesi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titujve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vlerë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përveç</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pranuara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tregtim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rregulluar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duhet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bëjë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publike</w:t>
            </w:r>
            <w:proofErr w:type="spellEnd"/>
            <w:r w:rsidRPr="00F05E66">
              <w:rPr>
                <w:rFonts w:ascii="Times New Roman" w:hAnsi="Times New Roman"/>
                <w:sz w:val="20"/>
                <w:szCs w:val="20"/>
                <w:lang w:val="en-US" w:eastAsia="hr-HR"/>
              </w:rPr>
              <w:t xml:space="preserve"> pa </w:t>
            </w:r>
            <w:proofErr w:type="spellStart"/>
            <w:r w:rsidRPr="00F05E66">
              <w:rPr>
                <w:rFonts w:ascii="Times New Roman" w:hAnsi="Times New Roman"/>
                <w:sz w:val="20"/>
                <w:szCs w:val="20"/>
                <w:lang w:val="en-US" w:eastAsia="hr-HR"/>
              </w:rPr>
              <w:t>vonesë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çdo</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ndryshim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mbajtësve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titujve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vlerë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përveç</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aksioneve</w:t>
            </w:r>
            <w:proofErr w:type="spellEnd"/>
            <w:r w:rsidRPr="00F05E66">
              <w:rPr>
                <w:rFonts w:ascii="Times New Roman" w:hAnsi="Times New Roman"/>
                <w:sz w:val="20"/>
                <w:szCs w:val="20"/>
                <w:lang w:val="en-US" w:eastAsia="hr-HR"/>
              </w:rPr>
              <w:t xml:space="preserve">, duke </w:t>
            </w:r>
            <w:proofErr w:type="spellStart"/>
            <w:r w:rsidRPr="00F05E66">
              <w:rPr>
                <w:rFonts w:ascii="Times New Roman" w:hAnsi="Times New Roman"/>
                <w:sz w:val="20"/>
                <w:szCs w:val="20"/>
                <w:lang w:val="en-US" w:eastAsia="hr-HR"/>
              </w:rPr>
              <w:t>përfshirë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ndryshimet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kushtet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dhe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afatet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këtyre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titujve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vlerë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cilat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mund</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ndikojnë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mënyrë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indirekte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këto</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drejta</w:t>
            </w:r>
            <w:proofErr w:type="spellEnd"/>
            <w:r w:rsidRPr="00F05E66">
              <w:rPr>
                <w:rFonts w:ascii="Times New Roman" w:hAnsi="Times New Roman"/>
                <w:sz w:val="20"/>
                <w:szCs w:val="20"/>
                <w:lang w:val="en-US" w:eastAsia="hr-HR"/>
              </w:rPr>
              <w:t xml:space="preserve">, duke </w:t>
            </w:r>
            <w:proofErr w:type="spellStart"/>
            <w:r w:rsidRPr="00F05E66">
              <w:rPr>
                <w:rFonts w:ascii="Times New Roman" w:hAnsi="Times New Roman"/>
                <w:sz w:val="20"/>
                <w:szCs w:val="20"/>
                <w:lang w:val="en-US" w:eastAsia="hr-HR"/>
              </w:rPr>
              <w:t>rezultuar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veçanërisht</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nga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ndryshim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kushtet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kredisë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ose</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normat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interesit</w:t>
            </w:r>
            <w:proofErr w:type="spellEnd"/>
            <w:r w:rsidRPr="00F05E66">
              <w:rPr>
                <w:rFonts w:ascii="Times New Roman" w:hAnsi="Times New Roman"/>
                <w:sz w:val="20"/>
                <w:szCs w:val="20"/>
                <w:lang w:val="en-US" w:eastAsia="hr-HR"/>
              </w:rPr>
              <w:t>.</w:t>
            </w:r>
          </w:p>
          <w:p w14:paraId="0F759A44" w14:textId="6207856B" w:rsidR="00430FC7" w:rsidRPr="00C32ECB" w:rsidRDefault="00F05E66" w:rsidP="00F05E66">
            <w:pPr>
              <w:jc w:val="both"/>
              <w:rPr>
                <w:rFonts w:ascii="Times New Roman" w:hAnsi="Times New Roman"/>
                <w:sz w:val="20"/>
                <w:szCs w:val="20"/>
                <w:lang w:val="en-US" w:eastAsia="hr-HR"/>
              </w:rPr>
            </w:pPr>
            <w:proofErr w:type="spellStart"/>
            <w:r w:rsidRPr="00F05E66">
              <w:rPr>
                <w:rFonts w:ascii="Times New Roman" w:hAnsi="Times New Roman"/>
                <w:sz w:val="20"/>
                <w:szCs w:val="20"/>
                <w:lang w:val="en-US" w:eastAsia="hr-HR"/>
              </w:rPr>
              <w:t>Informacion</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mbajtësit</w:t>
            </w:r>
            <w:proofErr w:type="spellEnd"/>
            <w:r w:rsidRPr="00F05E66">
              <w:rPr>
                <w:rFonts w:ascii="Times New Roman" w:hAnsi="Times New Roman"/>
                <w:sz w:val="20"/>
                <w:szCs w:val="20"/>
                <w:lang w:val="en-US" w:eastAsia="hr-HR"/>
              </w:rPr>
              <w:t xml:space="preserve"> e </w:t>
            </w:r>
            <w:proofErr w:type="spellStart"/>
            <w:r w:rsidRPr="00F05E66">
              <w:rPr>
                <w:rFonts w:ascii="Times New Roman" w:hAnsi="Times New Roman"/>
                <w:sz w:val="20"/>
                <w:szCs w:val="20"/>
                <w:lang w:val="en-US" w:eastAsia="hr-HR"/>
              </w:rPr>
              <w:t>letrave</w:t>
            </w:r>
            <w:proofErr w:type="spellEnd"/>
            <w:r w:rsidRPr="00F05E66">
              <w:rPr>
                <w:rFonts w:ascii="Times New Roman" w:hAnsi="Times New Roman"/>
                <w:sz w:val="20"/>
                <w:szCs w:val="20"/>
                <w:lang w:val="en-US" w:eastAsia="hr-HR"/>
              </w:rPr>
              <w:t xml:space="preserve"> me </w:t>
            </w:r>
            <w:proofErr w:type="spellStart"/>
            <w:r w:rsidRPr="00F05E66">
              <w:rPr>
                <w:rFonts w:ascii="Times New Roman" w:hAnsi="Times New Roman"/>
                <w:sz w:val="20"/>
                <w:szCs w:val="20"/>
                <w:lang w:val="en-US" w:eastAsia="hr-HR"/>
              </w:rPr>
              <w:t>vlerë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pranuara</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për</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tregtim</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në</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një</w:t>
            </w:r>
            <w:proofErr w:type="spellEnd"/>
            <w:r>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treg</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i</w:t>
            </w:r>
            <w:proofErr w:type="spellEnd"/>
            <w:r w:rsidRPr="00F05E66">
              <w:rPr>
                <w:rFonts w:ascii="Times New Roman" w:hAnsi="Times New Roman"/>
                <w:sz w:val="20"/>
                <w:szCs w:val="20"/>
                <w:lang w:val="en-US" w:eastAsia="hr-HR"/>
              </w:rPr>
              <w:t xml:space="preserve"> </w:t>
            </w:r>
            <w:proofErr w:type="spellStart"/>
            <w:r w:rsidRPr="00F05E66">
              <w:rPr>
                <w:rFonts w:ascii="Times New Roman" w:hAnsi="Times New Roman"/>
                <w:sz w:val="20"/>
                <w:szCs w:val="20"/>
                <w:lang w:val="en-US" w:eastAsia="hr-HR"/>
              </w:rPr>
              <w:t>rregulluar</w:t>
            </w:r>
            <w:proofErr w:type="spellEnd"/>
            <w:r>
              <w:rPr>
                <w:rFonts w:ascii="Times New Roman" w:hAnsi="Times New Roman"/>
                <w:sz w:val="20"/>
                <w:szCs w:val="20"/>
                <w:lang w:val="en-US" w:eastAsia="hr-HR"/>
              </w:rPr>
              <w:t>.</w:t>
            </w:r>
          </w:p>
          <w:p w14:paraId="1BC19C20" w14:textId="6D293974"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D8F460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7EB7A0" w14:textId="68A2063A"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3E377E" w:rsidRPr="003E377E">
              <w:rPr>
                <w:rFonts w:ascii="Times New Roman" w:hAnsi="Times New Roman"/>
                <w:sz w:val="20"/>
                <w:szCs w:val="20"/>
                <w:lang w:val="en-US"/>
              </w:rPr>
              <w:t xml:space="preserve"> 24 </w:t>
            </w:r>
            <w:r>
              <w:rPr>
                <w:rFonts w:ascii="Times New Roman" w:hAnsi="Times New Roman"/>
                <w:sz w:val="20"/>
                <w:szCs w:val="20"/>
                <w:lang w:val="en-US"/>
              </w:rPr>
              <w:t>Pika</w:t>
            </w:r>
            <w:r w:rsidR="003E377E" w:rsidRPr="003E377E">
              <w:rPr>
                <w:rFonts w:ascii="Times New Roman" w:hAnsi="Times New Roman"/>
                <w:sz w:val="20"/>
                <w:szCs w:val="20"/>
                <w:lang w:val="en-US"/>
              </w:rPr>
              <w:t xml:space="preserve"> `</w:t>
            </w:r>
            <w:r w:rsidR="003E377E">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74A06" w14:textId="33DC9F29"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përveç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publike</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vonesë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përveç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duke </w:t>
            </w:r>
            <w:proofErr w:type="spellStart"/>
            <w:r w:rsidRPr="00474799">
              <w:rPr>
                <w:rFonts w:ascii="Times New Roman" w:hAnsi="Times New Roman"/>
                <w:sz w:val="20"/>
                <w:szCs w:val="20"/>
                <w:lang w:val="en-US" w:eastAsia="hr-HR"/>
              </w:rPr>
              <w:t>përfshirë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termat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ndikojnë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indirekte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lindin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vecanërisht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termave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huasë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normave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interesit</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BF73EF" w14:textId="15B0FF53"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CF9B07" w14:textId="77777777" w:rsidR="000566C9" w:rsidRPr="00C32ECB" w:rsidRDefault="000566C9" w:rsidP="000566C9">
            <w:pPr>
              <w:jc w:val="both"/>
              <w:rPr>
                <w:rFonts w:ascii="Times New Roman" w:hAnsi="Times New Roman"/>
                <w:sz w:val="20"/>
                <w:szCs w:val="20"/>
                <w:lang w:val="en-US"/>
              </w:rPr>
            </w:pPr>
          </w:p>
        </w:tc>
      </w:tr>
      <w:tr w:rsidR="000566C9" w:rsidRPr="00C32ECB" w14:paraId="036DAC8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172649" w14:textId="38594FF1"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lastRenderedPageBreak/>
              <w:t>Neni 1</w:t>
            </w:r>
            <w:r>
              <w:rPr>
                <w:rFonts w:ascii="Times New Roman" w:hAnsi="Times New Roman"/>
                <w:sz w:val="20"/>
                <w:szCs w:val="20"/>
                <w:lang w:val="en-US"/>
              </w:rPr>
              <w:t>7</w:t>
            </w:r>
          </w:p>
          <w:p w14:paraId="6F0190E8" w14:textId="5B0ADDA7" w:rsidR="000566C9" w:rsidRPr="00C32ECB"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5E10314" w14:textId="166FCC26" w:rsidR="00301FEA" w:rsidRPr="00301FEA" w:rsidRDefault="00301FEA" w:rsidP="00301FEA">
            <w:pPr>
              <w:jc w:val="both"/>
              <w:rPr>
                <w:rFonts w:ascii="Times New Roman" w:hAnsi="Times New Roman"/>
                <w:sz w:val="20"/>
                <w:szCs w:val="20"/>
                <w:lang w:val="en-US" w:eastAsia="hr-HR"/>
              </w:rPr>
            </w:pPr>
            <w:proofErr w:type="spellStart"/>
            <w:r w:rsidRPr="00301FEA">
              <w:rPr>
                <w:rFonts w:ascii="Times New Roman" w:hAnsi="Times New Roman"/>
                <w:sz w:val="20"/>
                <w:szCs w:val="20"/>
                <w:lang w:val="en-US" w:eastAsia="hr-HR"/>
              </w:rPr>
              <w:t>Kërkesat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informacion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emetuesit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aksionet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cilëve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janë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pranuar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tregtimi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treg</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rregulluar</w:t>
            </w:r>
            <w:proofErr w:type="spellEnd"/>
          </w:p>
          <w:p w14:paraId="2A20FF6E" w14:textId="59F789BF" w:rsidR="000566C9" w:rsidRPr="00C32ECB" w:rsidRDefault="00301FEA" w:rsidP="00301FEA">
            <w:pPr>
              <w:jc w:val="both"/>
              <w:rPr>
                <w:rFonts w:ascii="Times New Roman" w:hAnsi="Times New Roman"/>
                <w:sz w:val="20"/>
                <w:szCs w:val="20"/>
                <w:lang w:val="en-US" w:eastAsia="hr-HR"/>
              </w:rPr>
            </w:pPr>
            <w:r w:rsidRPr="00301FEA">
              <w:rPr>
                <w:rFonts w:ascii="Times New Roman" w:hAnsi="Times New Roman"/>
                <w:sz w:val="20"/>
                <w:szCs w:val="20"/>
                <w:lang w:val="en-US" w:eastAsia="hr-HR"/>
              </w:rPr>
              <w:t xml:space="preserve">1.Emetuesi </w:t>
            </w:r>
            <w:proofErr w:type="spellStart"/>
            <w:r w:rsidRPr="00301FEA">
              <w:rPr>
                <w:rFonts w:ascii="Times New Roman" w:hAnsi="Times New Roman"/>
                <w:sz w:val="20"/>
                <w:szCs w:val="20"/>
                <w:lang w:val="en-US" w:eastAsia="hr-HR"/>
              </w:rPr>
              <w:t>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aksioneve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pranuara</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tregtim</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treg</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rregulluar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duhet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sigurojë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trajtim</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barabartë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gjithë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mbajtësit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aksioneve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që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janë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njëjtën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pozicion</w:t>
            </w:r>
            <w:proofErr w:type="spellEnd"/>
            <w:r w:rsidRPr="00301FE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F3EF3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2CB2B2" w14:textId="66E3D4A1" w:rsidR="000566C9" w:rsidRPr="00C32ECB" w:rsidRDefault="00A35567" w:rsidP="000566C9">
            <w:pPr>
              <w:jc w:val="both"/>
              <w:rPr>
                <w:rFonts w:ascii="Times New Roman" w:hAnsi="Times New Roman"/>
                <w:sz w:val="20"/>
                <w:szCs w:val="20"/>
                <w:lang w:val="en-US"/>
              </w:rPr>
            </w:pPr>
            <w:r w:rsidRPr="00A35567">
              <w:rPr>
                <w:rFonts w:ascii="Times New Roman" w:hAnsi="Times New Roman"/>
                <w:sz w:val="20"/>
                <w:szCs w:val="20"/>
                <w:lang w:val="en-US"/>
              </w:rPr>
              <w:t xml:space="preserve">Part 2 </w:t>
            </w:r>
            <w:r w:rsidR="00555D4B">
              <w:rPr>
                <w:rFonts w:ascii="Times New Roman" w:hAnsi="Times New Roman"/>
                <w:sz w:val="20"/>
                <w:szCs w:val="20"/>
                <w:lang w:val="en-US"/>
              </w:rPr>
              <w:t>Neni</w:t>
            </w:r>
            <w:r w:rsidRPr="00A35567">
              <w:rPr>
                <w:rFonts w:ascii="Times New Roman" w:hAnsi="Times New Roman"/>
                <w:sz w:val="20"/>
                <w:szCs w:val="20"/>
                <w:lang w:val="en-US"/>
              </w:rPr>
              <w:t xml:space="preserve"> 25 </w:t>
            </w:r>
            <w:r w:rsidR="00555D4B">
              <w:rPr>
                <w:rFonts w:ascii="Times New Roman" w:hAnsi="Times New Roman"/>
                <w:sz w:val="20"/>
                <w:szCs w:val="20"/>
                <w:lang w:val="en-US"/>
              </w:rPr>
              <w:t>Pika</w:t>
            </w:r>
            <w:r w:rsidRPr="00A35567">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D04CD3" w14:textId="49058DC4"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trajtim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barabartë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njëjtin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pozicion</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2025BB" w14:textId="423FC8B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5419C7" w14:textId="77777777" w:rsidR="000566C9" w:rsidRPr="00C32ECB" w:rsidRDefault="000566C9" w:rsidP="000566C9">
            <w:pPr>
              <w:jc w:val="both"/>
              <w:rPr>
                <w:rFonts w:ascii="Times New Roman" w:hAnsi="Times New Roman"/>
                <w:sz w:val="20"/>
                <w:szCs w:val="20"/>
                <w:lang w:val="en-US"/>
              </w:rPr>
            </w:pPr>
          </w:p>
        </w:tc>
      </w:tr>
      <w:tr w:rsidR="000566C9" w:rsidRPr="00C32ECB" w14:paraId="0C03CDF4"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688739A" w14:textId="77777777" w:rsidR="00F05E66" w:rsidRPr="00F05E66"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Neni 17</w:t>
            </w:r>
          </w:p>
          <w:p w14:paraId="4BD96FCC" w14:textId="019215CC" w:rsidR="000566C9" w:rsidRPr="00C32ECB" w:rsidRDefault="00F05E66" w:rsidP="00F05E66">
            <w:pPr>
              <w:jc w:val="both"/>
              <w:rPr>
                <w:rFonts w:ascii="Times New Roman" w:hAnsi="Times New Roman"/>
                <w:sz w:val="20"/>
                <w:szCs w:val="20"/>
                <w:lang w:val="en-US"/>
              </w:rPr>
            </w:pPr>
            <w:r w:rsidRPr="00F05E66">
              <w:rPr>
                <w:rFonts w:ascii="Times New Roman" w:hAnsi="Times New Roman"/>
                <w:sz w:val="20"/>
                <w:szCs w:val="20"/>
                <w:lang w:val="en-US"/>
              </w:rPr>
              <w:t xml:space="preserve">Pika </w:t>
            </w:r>
            <w:r>
              <w:rPr>
                <w:rFonts w:ascii="Times New Roman" w:hAnsi="Times New Roman"/>
                <w:sz w:val="20"/>
                <w:szCs w:val="20"/>
                <w:lang w:val="en-US"/>
              </w:rPr>
              <w:t xml:space="preserve">2 </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A2BF8C" w14:textId="1A09CDFC" w:rsidR="000566C9" w:rsidRPr="00C32ECB" w:rsidRDefault="00301FEA" w:rsidP="00301FEA">
            <w:pPr>
              <w:jc w:val="both"/>
              <w:rPr>
                <w:rFonts w:ascii="Times New Roman" w:hAnsi="Times New Roman"/>
                <w:sz w:val="20"/>
                <w:szCs w:val="20"/>
                <w:lang w:val="en-US" w:eastAsia="hr-HR"/>
              </w:rPr>
            </w:pPr>
            <w:r w:rsidRPr="00301FEA">
              <w:rPr>
                <w:rFonts w:ascii="Times New Roman" w:hAnsi="Times New Roman"/>
                <w:sz w:val="20"/>
                <w:szCs w:val="20"/>
                <w:lang w:val="en-US" w:eastAsia="hr-HR"/>
              </w:rPr>
              <w:t xml:space="preserve">2.Emetuesi </w:t>
            </w:r>
            <w:proofErr w:type="spellStart"/>
            <w:r w:rsidRPr="00301FEA">
              <w:rPr>
                <w:rFonts w:ascii="Times New Roman" w:hAnsi="Times New Roman"/>
                <w:sz w:val="20"/>
                <w:szCs w:val="20"/>
                <w:lang w:val="en-US" w:eastAsia="hr-HR"/>
              </w:rPr>
              <w:t>duhet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sigurojë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që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gjitha</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lehtësitë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informacionet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nevojshme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t'u</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mundësuar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mbajtësve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aksioneve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ushtrojnë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drejtat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tyre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jenë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disponueshme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Shtetin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Anëtar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origjinës</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që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ruhet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integriteti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dhënave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Aksionarët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nuk</w:t>
            </w:r>
            <w:proofErr w:type="spellEnd"/>
            <w:r w:rsidRPr="00301FEA">
              <w:rPr>
                <w:rFonts w:ascii="Times New Roman" w:hAnsi="Times New Roman"/>
                <w:sz w:val="20"/>
                <w:szCs w:val="20"/>
                <w:lang w:val="en-US" w:eastAsia="hr-HR"/>
              </w:rPr>
              <w:t xml:space="preserve"> do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pengohen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ushtrojnë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drejtat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tyre</w:t>
            </w:r>
            <w:proofErr w:type="spellEnd"/>
            <w:r w:rsidRPr="00301FEA">
              <w:rPr>
                <w:rFonts w:ascii="Times New Roman" w:hAnsi="Times New Roman"/>
                <w:sz w:val="20"/>
                <w:szCs w:val="20"/>
                <w:lang w:val="en-US" w:eastAsia="hr-HR"/>
              </w:rPr>
              <w:t xml:space="preserve"> me </w:t>
            </w:r>
            <w:proofErr w:type="spellStart"/>
            <w:r w:rsidRPr="00301FEA">
              <w:rPr>
                <w:rFonts w:ascii="Times New Roman" w:hAnsi="Times New Roman"/>
                <w:sz w:val="20"/>
                <w:szCs w:val="20"/>
                <w:lang w:val="en-US" w:eastAsia="hr-HR"/>
              </w:rPr>
              <w:t>anë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prokurës</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varësi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ligjit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vendit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cilin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është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themeluar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emetuesi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veçanti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emetuesi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duhet</w:t>
            </w:r>
            <w:proofErr w:type="spellEnd"/>
            <w:r w:rsidRPr="00301FE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9B40E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162FF1" w14:textId="20E3A1D5"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3A0FB7" w14:textId="20D9F0A0"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vënien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lejojnë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cilësinë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vendit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ruajtjen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integritetit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Aksionarët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ndalohen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përfaqësimit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legjislacionit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fuqi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themeluar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Veçanërisht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7986D1" w14:textId="24045C8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35E7A1" w14:textId="77777777" w:rsidR="000566C9" w:rsidRPr="00C32ECB" w:rsidRDefault="000566C9" w:rsidP="000566C9">
            <w:pPr>
              <w:jc w:val="both"/>
              <w:rPr>
                <w:rFonts w:ascii="Times New Roman" w:hAnsi="Times New Roman"/>
                <w:sz w:val="20"/>
                <w:szCs w:val="20"/>
                <w:lang w:val="en-US"/>
              </w:rPr>
            </w:pPr>
          </w:p>
        </w:tc>
      </w:tr>
      <w:tr w:rsidR="000566C9" w:rsidRPr="00C32ECB" w14:paraId="480325D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553B585" w14:textId="77777777" w:rsidR="00301FEA" w:rsidRPr="00301FEA"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Neni 17</w:t>
            </w:r>
          </w:p>
          <w:p w14:paraId="4B3A70B9" w14:textId="275B0E03" w:rsidR="000566C9"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Pika 2 (</w:t>
            </w:r>
            <w:r>
              <w:rPr>
                <w:rFonts w:ascii="Times New Roman" w:hAnsi="Times New Roman"/>
                <w:sz w:val="20"/>
                <w:szCs w:val="20"/>
                <w:lang w:val="en-US"/>
              </w:rPr>
              <w:t>a</w:t>
            </w:r>
            <w:r w:rsidRPr="00301FEA">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034B84" w14:textId="5696535C" w:rsidR="000566C9" w:rsidRPr="00C32ECB" w:rsidRDefault="00301FEA" w:rsidP="000566C9">
            <w:pPr>
              <w:jc w:val="both"/>
              <w:rPr>
                <w:rFonts w:ascii="Times New Roman" w:hAnsi="Times New Roman"/>
                <w:sz w:val="20"/>
                <w:szCs w:val="20"/>
                <w:lang w:val="en-US" w:eastAsia="hr-HR"/>
              </w:rPr>
            </w:pPr>
            <w:r w:rsidRPr="00301FEA">
              <w:rPr>
                <w:rFonts w:ascii="Times New Roman" w:hAnsi="Times New Roman"/>
                <w:sz w:val="20"/>
                <w:szCs w:val="20"/>
                <w:lang w:val="en-US" w:eastAsia="hr-HR"/>
              </w:rPr>
              <w:t>(a)</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japë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informacion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vendin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kohën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rendin</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ditës</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mbledhjeve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numrin</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përgjithshëm</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aksioneve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drejtave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votës</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drejtat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mbajtësve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marrë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pjesë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mbledhje</w:t>
            </w:r>
            <w:proofErr w:type="spellEnd"/>
            <w:r w:rsidRPr="00301FE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74C66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ECCAF1" w14:textId="1A3F48C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251BF" w14:textId="44A1C48B"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(a)</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informon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agjendën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mbledhjeve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numrin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përgjithshëm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mbajtësve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pjesë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mbledhje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76F031" w14:textId="565EF339"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E95F8B" w14:textId="77777777" w:rsidR="000566C9" w:rsidRPr="00C32ECB" w:rsidRDefault="000566C9" w:rsidP="000566C9">
            <w:pPr>
              <w:jc w:val="both"/>
              <w:rPr>
                <w:rFonts w:ascii="Times New Roman" w:hAnsi="Times New Roman"/>
                <w:sz w:val="20"/>
                <w:szCs w:val="20"/>
                <w:lang w:val="en-US"/>
              </w:rPr>
            </w:pPr>
          </w:p>
        </w:tc>
      </w:tr>
      <w:tr w:rsidR="000566C9" w:rsidRPr="00C32ECB" w14:paraId="69CF671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548353" w14:textId="77777777" w:rsidR="00301FEA" w:rsidRPr="00301FEA"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Neni 17</w:t>
            </w:r>
          </w:p>
          <w:p w14:paraId="71AC6496" w14:textId="75782BCD" w:rsidR="000566C9"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Pika 2 (</w:t>
            </w:r>
            <w:r>
              <w:rPr>
                <w:rFonts w:ascii="Times New Roman" w:hAnsi="Times New Roman"/>
                <w:sz w:val="20"/>
                <w:szCs w:val="20"/>
                <w:lang w:val="en-US"/>
              </w:rPr>
              <w:t>b</w:t>
            </w:r>
            <w:r w:rsidRPr="00301FEA">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F4B000" w14:textId="0D44CDE9" w:rsidR="00430FC7" w:rsidRPr="00C32ECB" w:rsidRDefault="00301FEA" w:rsidP="00430FC7">
            <w:pPr>
              <w:jc w:val="both"/>
              <w:rPr>
                <w:rFonts w:ascii="Times New Roman" w:hAnsi="Times New Roman"/>
                <w:sz w:val="20"/>
                <w:szCs w:val="20"/>
                <w:lang w:val="en-US" w:eastAsia="hr-HR"/>
              </w:rPr>
            </w:pPr>
            <w:r w:rsidRPr="00301FEA">
              <w:rPr>
                <w:rFonts w:ascii="Times New Roman" w:hAnsi="Times New Roman"/>
                <w:sz w:val="20"/>
                <w:szCs w:val="20"/>
                <w:lang w:val="en-US" w:eastAsia="hr-HR"/>
              </w:rPr>
              <w:t>(b)</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vërë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dispozicion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formular </w:t>
            </w:r>
            <w:proofErr w:type="spellStart"/>
            <w:r w:rsidRPr="00301FEA">
              <w:rPr>
                <w:rFonts w:ascii="Times New Roman" w:hAnsi="Times New Roman"/>
                <w:sz w:val="20"/>
                <w:szCs w:val="20"/>
                <w:lang w:val="en-US" w:eastAsia="hr-HR"/>
              </w:rPr>
              <w:t>prokure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letër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ose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kur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është</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aplikueshme</w:t>
            </w:r>
            <w:proofErr w:type="spellEnd"/>
            <w:r w:rsidRPr="00301FEA">
              <w:rPr>
                <w:rFonts w:ascii="Times New Roman" w:hAnsi="Times New Roman"/>
                <w:sz w:val="20"/>
                <w:szCs w:val="20"/>
                <w:lang w:val="en-US" w:eastAsia="hr-HR"/>
              </w:rPr>
              <w:t xml:space="preserve">, me </w:t>
            </w:r>
            <w:proofErr w:type="spellStart"/>
            <w:r w:rsidRPr="00301FEA">
              <w:rPr>
                <w:rFonts w:ascii="Times New Roman" w:hAnsi="Times New Roman"/>
                <w:sz w:val="20"/>
                <w:szCs w:val="20"/>
                <w:lang w:val="en-US" w:eastAsia="hr-HR"/>
              </w:rPr>
              <w:t>mjete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elektronike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çdo</w:t>
            </w:r>
            <w:proofErr w:type="spellEnd"/>
            <w:r w:rsidRPr="00301FEA">
              <w:rPr>
                <w:rFonts w:ascii="Times New Roman" w:hAnsi="Times New Roman"/>
                <w:sz w:val="20"/>
                <w:szCs w:val="20"/>
                <w:lang w:val="en-US" w:eastAsia="hr-HR"/>
              </w:rPr>
              <w:t xml:space="preserve"> person </w:t>
            </w:r>
            <w:proofErr w:type="spellStart"/>
            <w:r w:rsidRPr="00301FEA">
              <w:rPr>
                <w:rFonts w:ascii="Times New Roman" w:hAnsi="Times New Roman"/>
                <w:sz w:val="20"/>
                <w:szCs w:val="20"/>
                <w:lang w:val="en-US" w:eastAsia="hr-HR"/>
              </w:rPr>
              <w:t>që</w:t>
            </w:r>
            <w:proofErr w:type="spellEnd"/>
            <w:r w:rsidRPr="00301FEA">
              <w:rPr>
                <w:rFonts w:ascii="Times New Roman" w:hAnsi="Times New Roman"/>
                <w:sz w:val="20"/>
                <w:szCs w:val="20"/>
                <w:lang w:val="en-US" w:eastAsia="hr-HR"/>
              </w:rPr>
              <w:t xml:space="preserve"> ka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drejtë</w:t>
            </w:r>
            <w:proofErr w:type="spellEnd"/>
            <w:r w:rsidRPr="00301FEA">
              <w:rPr>
                <w:rFonts w:ascii="Times New Roman" w:hAnsi="Times New Roman"/>
                <w:sz w:val="20"/>
                <w:szCs w:val="20"/>
                <w:lang w:val="en-US" w:eastAsia="hr-HR"/>
              </w:rPr>
              <w:t xml:space="preserve"> vote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mbledhje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aksionarëve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bashku</w:t>
            </w:r>
            <w:proofErr w:type="spellEnd"/>
            <w:r w:rsidRPr="00301FEA">
              <w:rPr>
                <w:rFonts w:ascii="Times New Roman" w:hAnsi="Times New Roman"/>
                <w:sz w:val="20"/>
                <w:szCs w:val="20"/>
                <w:lang w:val="en-US" w:eastAsia="hr-HR"/>
              </w:rPr>
              <w:t xml:space="preserve"> me </w:t>
            </w:r>
            <w:proofErr w:type="spellStart"/>
            <w:r w:rsidRPr="00301FEA">
              <w:rPr>
                <w:rFonts w:ascii="Times New Roman" w:hAnsi="Times New Roman"/>
                <w:sz w:val="20"/>
                <w:szCs w:val="20"/>
                <w:lang w:val="en-US" w:eastAsia="hr-HR"/>
              </w:rPr>
              <w:t>njoftimin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lidhje</w:t>
            </w:r>
            <w:proofErr w:type="spellEnd"/>
            <w:r w:rsidRPr="00301FEA">
              <w:rPr>
                <w:rFonts w:ascii="Times New Roman" w:hAnsi="Times New Roman"/>
                <w:sz w:val="20"/>
                <w:szCs w:val="20"/>
                <w:lang w:val="en-US" w:eastAsia="hr-HR"/>
              </w:rPr>
              <w:t xml:space="preserve"> me </w:t>
            </w:r>
            <w:proofErr w:type="spellStart"/>
            <w:r w:rsidRPr="00301FEA">
              <w:rPr>
                <w:rFonts w:ascii="Times New Roman" w:hAnsi="Times New Roman"/>
                <w:sz w:val="20"/>
                <w:szCs w:val="20"/>
                <w:lang w:val="en-US" w:eastAsia="hr-HR"/>
              </w:rPr>
              <w:t>mbledhjen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ose</w:t>
            </w:r>
            <w:proofErr w:type="spellEnd"/>
            <w:r w:rsidRPr="00301FEA">
              <w:rPr>
                <w:rFonts w:ascii="Times New Roman" w:hAnsi="Times New Roman"/>
                <w:sz w:val="20"/>
                <w:szCs w:val="20"/>
                <w:lang w:val="en-US" w:eastAsia="hr-HR"/>
              </w:rPr>
              <w:t xml:space="preserve">, me </w:t>
            </w:r>
            <w:proofErr w:type="spellStart"/>
            <w:r w:rsidRPr="00301FEA">
              <w:rPr>
                <w:rFonts w:ascii="Times New Roman" w:hAnsi="Times New Roman"/>
                <w:sz w:val="20"/>
                <w:szCs w:val="20"/>
                <w:lang w:val="en-US" w:eastAsia="hr-HR"/>
              </w:rPr>
              <w:t>kërkesë</w:t>
            </w:r>
            <w:proofErr w:type="spellEnd"/>
            <w:r w:rsidRPr="00301FEA">
              <w:rPr>
                <w:rFonts w:ascii="Times New Roman" w:hAnsi="Times New Roman"/>
                <w:sz w:val="20"/>
                <w:szCs w:val="20"/>
                <w:lang w:val="en-US" w:eastAsia="hr-HR"/>
              </w:rPr>
              <w:t xml:space="preserve">, pas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njoftimi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proofErr w:type="gramStart"/>
            <w:r w:rsidRPr="00301FEA">
              <w:rPr>
                <w:rFonts w:ascii="Times New Roman" w:hAnsi="Times New Roman"/>
                <w:sz w:val="20"/>
                <w:szCs w:val="20"/>
                <w:lang w:val="en-US" w:eastAsia="hr-HR"/>
              </w:rPr>
              <w:t>mbledhjen</w:t>
            </w:r>
            <w:proofErr w:type="spellEnd"/>
            <w:r w:rsidRPr="00301FEA">
              <w:rPr>
                <w:rFonts w:ascii="Times New Roman" w:hAnsi="Times New Roman"/>
                <w:sz w:val="20"/>
                <w:szCs w:val="20"/>
                <w:lang w:val="en-US" w:eastAsia="hr-HR"/>
              </w:rPr>
              <w:t>;</w:t>
            </w:r>
            <w:proofErr w:type="gramEnd"/>
          </w:p>
          <w:p w14:paraId="7D9BC972" w14:textId="6E3C118F"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8C1D7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532C3C" w14:textId="6D08BDAD"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D4B0A5" w14:textId="33EE196A"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(b)</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vë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formular </w:t>
            </w:r>
            <w:proofErr w:type="spellStart"/>
            <w:r w:rsidRPr="00474799">
              <w:rPr>
                <w:rFonts w:ascii="Times New Roman" w:hAnsi="Times New Roman"/>
                <w:sz w:val="20"/>
                <w:szCs w:val="20"/>
                <w:lang w:val="en-US" w:eastAsia="hr-HR"/>
              </w:rPr>
              <w:t>përfaqësimi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formë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fizike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person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drejtë</w:t>
            </w:r>
            <w:proofErr w:type="spellEnd"/>
            <w:r w:rsidRPr="00474799">
              <w:rPr>
                <w:rFonts w:ascii="Times New Roman" w:hAnsi="Times New Roman"/>
                <w:sz w:val="20"/>
                <w:szCs w:val="20"/>
                <w:lang w:val="en-US" w:eastAsia="hr-HR"/>
              </w:rPr>
              <w:t xml:space="preserve"> vote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asamblenë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aksionarëve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bashku</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njoftimin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mbledhjen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kërkohet</w:t>
            </w:r>
            <w:proofErr w:type="spellEnd"/>
            <w:r w:rsidRPr="00474799">
              <w:rPr>
                <w:rFonts w:ascii="Times New Roman" w:hAnsi="Times New Roman"/>
                <w:sz w:val="20"/>
                <w:szCs w:val="20"/>
                <w:lang w:val="en-US" w:eastAsia="hr-HR"/>
              </w:rPr>
              <w:t xml:space="preserve">, pas </w:t>
            </w:r>
            <w:proofErr w:type="spellStart"/>
            <w:r w:rsidRPr="00474799">
              <w:rPr>
                <w:rFonts w:ascii="Times New Roman" w:hAnsi="Times New Roman"/>
                <w:sz w:val="20"/>
                <w:szCs w:val="20"/>
                <w:lang w:val="en-US" w:eastAsia="hr-HR"/>
              </w:rPr>
              <w:t>shpalljes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mbledhjes</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898248" w14:textId="13A5AA6D"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57E3E9" w14:textId="77777777" w:rsidR="000566C9" w:rsidRPr="00C32ECB" w:rsidRDefault="000566C9" w:rsidP="000566C9">
            <w:pPr>
              <w:jc w:val="both"/>
              <w:rPr>
                <w:rFonts w:ascii="Times New Roman" w:hAnsi="Times New Roman"/>
                <w:sz w:val="20"/>
                <w:szCs w:val="20"/>
                <w:lang w:val="en-US"/>
              </w:rPr>
            </w:pPr>
          </w:p>
        </w:tc>
      </w:tr>
      <w:tr w:rsidR="000566C9" w:rsidRPr="00C32ECB" w14:paraId="76665AD0"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C325ED" w14:textId="77777777" w:rsidR="00301FEA" w:rsidRPr="00301FEA"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Neni 17</w:t>
            </w:r>
          </w:p>
          <w:p w14:paraId="33EDE8AB" w14:textId="7CF8F60B" w:rsidR="000566C9"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Pika 2 (</w:t>
            </w:r>
            <w:r>
              <w:rPr>
                <w:rFonts w:ascii="Times New Roman" w:hAnsi="Times New Roman"/>
                <w:sz w:val="20"/>
                <w:szCs w:val="20"/>
                <w:lang w:val="en-US"/>
              </w:rPr>
              <w:t>c</w:t>
            </w:r>
            <w:r w:rsidRPr="00301FEA">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03C2B6" w14:textId="623701E3" w:rsidR="000566C9" w:rsidRPr="00C32ECB" w:rsidRDefault="00301FEA" w:rsidP="000566C9">
            <w:pPr>
              <w:jc w:val="both"/>
              <w:rPr>
                <w:rFonts w:ascii="Times New Roman" w:hAnsi="Times New Roman"/>
                <w:sz w:val="20"/>
                <w:szCs w:val="20"/>
                <w:lang w:val="en-US" w:eastAsia="hr-HR"/>
              </w:rPr>
            </w:pPr>
            <w:r w:rsidRPr="00301FEA">
              <w:rPr>
                <w:rFonts w:ascii="Times New Roman" w:hAnsi="Times New Roman"/>
                <w:sz w:val="20"/>
                <w:szCs w:val="20"/>
                <w:lang w:val="en-US" w:eastAsia="hr-HR"/>
              </w:rPr>
              <w:t>(c)</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caktojë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agjent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saj</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institucion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financiar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nëpërmjet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cilit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aksionarët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mund</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ushtrojnë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drejtat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tyre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financiare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518ABF"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4497EE" w14:textId="5161A6EC"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85576F" w14:textId="2007F507"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(c)</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cakton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agjent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institucion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aksionarët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80C39" w14:textId="5587CD78"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79CACF" w14:textId="77777777" w:rsidR="000566C9" w:rsidRPr="00C32ECB" w:rsidRDefault="000566C9" w:rsidP="000566C9">
            <w:pPr>
              <w:jc w:val="both"/>
              <w:rPr>
                <w:rFonts w:ascii="Times New Roman" w:hAnsi="Times New Roman"/>
                <w:sz w:val="20"/>
                <w:szCs w:val="20"/>
                <w:lang w:val="en-US"/>
              </w:rPr>
            </w:pPr>
          </w:p>
        </w:tc>
      </w:tr>
      <w:tr w:rsidR="000566C9" w:rsidRPr="00C32ECB" w14:paraId="36D1B31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729A58" w14:textId="77777777" w:rsidR="00301FEA" w:rsidRPr="00301FEA"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Neni 17</w:t>
            </w:r>
          </w:p>
          <w:p w14:paraId="30B2667A" w14:textId="6E5DB162" w:rsidR="000566C9"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 xml:space="preserve">Pika </w:t>
            </w:r>
            <w:r>
              <w:rPr>
                <w:rFonts w:ascii="Times New Roman" w:hAnsi="Times New Roman"/>
                <w:sz w:val="20"/>
                <w:szCs w:val="20"/>
                <w:lang w:val="en-US"/>
              </w:rPr>
              <w:t>2</w:t>
            </w:r>
            <w:r w:rsidRPr="00301FEA">
              <w:rPr>
                <w:rFonts w:ascii="Times New Roman" w:hAnsi="Times New Roman"/>
                <w:sz w:val="20"/>
                <w:szCs w:val="20"/>
                <w:lang w:val="en-US"/>
              </w:rPr>
              <w:t>(</w:t>
            </w:r>
            <w:r>
              <w:rPr>
                <w:rFonts w:ascii="Times New Roman" w:hAnsi="Times New Roman"/>
                <w:sz w:val="20"/>
                <w:szCs w:val="20"/>
                <w:lang w:val="en-US"/>
              </w:rPr>
              <w:t>d</w:t>
            </w:r>
            <w:r w:rsidRPr="00301FEA">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1223F2" w14:textId="7ABB2E8E" w:rsidR="000566C9" w:rsidRPr="00C32ECB" w:rsidRDefault="00301FEA" w:rsidP="00301FEA">
            <w:pPr>
              <w:jc w:val="both"/>
              <w:rPr>
                <w:rFonts w:ascii="Times New Roman" w:hAnsi="Times New Roman"/>
                <w:sz w:val="20"/>
                <w:szCs w:val="20"/>
                <w:lang w:val="en-US" w:eastAsia="hr-HR"/>
              </w:rPr>
            </w:pPr>
            <w:r w:rsidRPr="00301FEA">
              <w:rPr>
                <w:rFonts w:ascii="Times New Roman" w:hAnsi="Times New Roman"/>
                <w:sz w:val="20"/>
                <w:szCs w:val="20"/>
                <w:lang w:val="en-US" w:eastAsia="hr-HR"/>
              </w:rPr>
              <w:t>(d)</w:t>
            </w:r>
            <w:proofErr w:type="spellStart"/>
            <w:r w:rsidRPr="00301FEA">
              <w:rPr>
                <w:rFonts w:ascii="Times New Roman" w:hAnsi="Times New Roman"/>
                <w:sz w:val="20"/>
                <w:szCs w:val="20"/>
                <w:lang w:val="en-US" w:eastAsia="hr-HR"/>
              </w:rPr>
              <w:t>publikojnë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njoftime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ose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shpërndajnë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qarkore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lidhje</w:t>
            </w:r>
            <w:proofErr w:type="spellEnd"/>
            <w:r w:rsidRPr="00301FEA">
              <w:rPr>
                <w:rFonts w:ascii="Times New Roman" w:hAnsi="Times New Roman"/>
                <w:sz w:val="20"/>
                <w:szCs w:val="20"/>
                <w:lang w:val="en-US" w:eastAsia="hr-HR"/>
              </w:rPr>
              <w:t xml:space="preserve"> me </w:t>
            </w:r>
            <w:proofErr w:type="spellStart"/>
            <w:r w:rsidRPr="00301FEA">
              <w:rPr>
                <w:rFonts w:ascii="Times New Roman" w:hAnsi="Times New Roman"/>
                <w:sz w:val="20"/>
                <w:szCs w:val="20"/>
                <w:lang w:val="en-US" w:eastAsia="hr-HR"/>
              </w:rPr>
              <w:t>ndarjen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pagesën</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dividentëve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emetimin</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aksioneve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reja</w:t>
            </w:r>
            <w:proofErr w:type="spellEnd"/>
            <w:r w:rsidRPr="00301FEA">
              <w:rPr>
                <w:rFonts w:ascii="Times New Roman" w:hAnsi="Times New Roman"/>
                <w:sz w:val="20"/>
                <w:szCs w:val="20"/>
                <w:lang w:val="en-US" w:eastAsia="hr-HR"/>
              </w:rPr>
              <w:t xml:space="preserve">, duke </w:t>
            </w:r>
            <w:proofErr w:type="spellStart"/>
            <w:r w:rsidRPr="00301FEA">
              <w:rPr>
                <w:rFonts w:ascii="Times New Roman" w:hAnsi="Times New Roman"/>
                <w:sz w:val="20"/>
                <w:szCs w:val="20"/>
                <w:lang w:val="en-US" w:eastAsia="hr-HR"/>
              </w:rPr>
              <w:t>përfshirë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informacionin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çdo</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marrëveshje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ndarje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abonim</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anulim</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ose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konvertim</w:t>
            </w:r>
            <w:proofErr w:type="spellEnd"/>
            <w:r w:rsidRPr="00301FE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F9DBA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6C35E4" w14:textId="79975AC1"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5C2359" w14:textId="21A35F74"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(d)</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publikon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njoftime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shpërndan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lidhur</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shpërndarjen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pagesën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dividendëve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reja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përfshirë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caktimit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pjesës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nënshkrimin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anulimin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konvertimin</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C4FE07" w14:textId="55E2656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520D37" w14:textId="77777777" w:rsidR="000566C9" w:rsidRPr="00C32ECB" w:rsidRDefault="000566C9" w:rsidP="000566C9">
            <w:pPr>
              <w:jc w:val="both"/>
              <w:rPr>
                <w:rFonts w:ascii="Times New Roman" w:hAnsi="Times New Roman"/>
                <w:sz w:val="20"/>
                <w:szCs w:val="20"/>
                <w:lang w:val="en-US"/>
              </w:rPr>
            </w:pPr>
          </w:p>
        </w:tc>
      </w:tr>
      <w:tr w:rsidR="00301FEA" w:rsidRPr="00C32ECB" w14:paraId="5E4132AC" w14:textId="77777777" w:rsidTr="00257239">
        <w:trPr>
          <w:cantSplit/>
          <w:trHeight w:val="557"/>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AF25DF" w14:textId="77777777" w:rsidR="00301FEA" w:rsidRPr="005D271F" w:rsidRDefault="00301FEA" w:rsidP="00301FEA">
            <w:pPr>
              <w:jc w:val="both"/>
              <w:rPr>
                <w:rFonts w:ascii="Times New Roman" w:hAnsi="Times New Roman"/>
                <w:sz w:val="20"/>
                <w:szCs w:val="20"/>
                <w:lang w:val="en-US"/>
              </w:rPr>
            </w:pPr>
            <w:r w:rsidRPr="005D271F">
              <w:rPr>
                <w:rFonts w:ascii="Times New Roman" w:hAnsi="Times New Roman"/>
                <w:sz w:val="20"/>
                <w:szCs w:val="20"/>
                <w:lang w:val="en-US"/>
              </w:rPr>
              <w:t>Neni 17</w:t>
            </w:r>
          </w:p>
          <w:p w14:paraId="2F21EAD5" w14:textId="54074CA7" w:rsidR="00301FEA"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Pika 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3AC259" w14:textId="2785785B" w:rsidR="00301FEA" w:rsidRPr="00C32ECB" w:rsidRDefault="00301FEA" w:rsidP="00301FEA">
            <w:pPr>
              <w:jc w:val="both"/>
              <w:rPr>
                <w:rFonts w:ascii="Times New Roman" w:hAnsi="Times New Roman"/>
                <w:sz w:val="20"/>
                <w:szCs w:val="20"/>
                <w:lang w:val="en-US" w:eastAsia="hr-HR"/>
              </w:rPr>
            </w:pPr>
            <w:r w:rsidRPr="00301FEA">
              <w:rPr>
                <w:rFonts w:ascii="Times New Roman" w:hAnsi="Times New Roman"/>
                <w:sz w:val="20"/>
                <w:szCs w:val="20"/>
                <w:lang w:val="en-US" w:eastAsia="hr-HR"/>
              </w:rPr>
              <w:t xml:space="preserve">3.Për </w:t>
            </w:r>
            <w:proofErr w:type="spellStart"/>
            <w:r w:rsidRPr="00301FEA">
              <w:rPr>
                <w:rFonts w:ascii="Times New Roman" w:hAnsi="Times New Roman"/>
                <w:sz w:val="20"/>
                <w:szCs w:val="20"/>
                <w:lang w:val="en-US" w:eastAsia="hr-HR"/>
              </w:rPr>
              <w:t>qëllime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përcjelljes</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informacionit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aksionarët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Shteti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Anëtar</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origjinës</w:t>
            </w:r>
            <w:proofErr w:type="spellEnd"/>
            <w:r w:rsidRPr="00301FEA">
              <w:rPr>
                <w:rFonts w:ascii="Times New Roman" w:hAnsi="Times New Roman"/>
                <w:sz w:val="20"/>
                <w:szCs w:val="20"/>
                <w:lang w:val="en-US" w:eastAsia="hr-HR"/>
              </w:rPr>
              <w:t xml:space="preserve"> u </w:t>
            </w:r>
            <w:proofErr w:type="spellStart"/>
            <w:r w:rsidRPr="00301FEA">
              <w:rPr>
                <w:rFonts w:ascii="Times New Roman" w:hAnsi="Times New Roman"/>
                <w:sz w:val="20"/>
                <w:szCs w:val="20"/>
                <w:lang w:val="en-US" w:eastAsia="hr-HR"/>
              </w:rPr>
              <w:t>lejon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emetuesve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përdorimin</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mjeteve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elektronike</w:t>
            </w:r>
            <w:proofErr w:type="spellEnd"/>
            <w:r w:rsidRPr="00301FEA">
              <w:rPr>
                <w:rFonts w:ascii="Times New Roman" w:hAnsi="Times New Roman"/>
                <w:sz w:val="20"/>
                <w:szCs w:val="20"/>
                <w:lang w:val="en-US" w:eastAsia="hr-HR"/>
              </w:rPr>
              <w:t xml:space="preserve">, me </w:t>
            </w:r>
            <w:proofErr w:type="spellStart"/>
            <w:r w:rsidRPr="00301FEA">
              <w:rPr>
                <w:rFonts w:ascii="Times New Roman" w:hAnsi="Times New Roman"/>
                <w:sz w:val="20"/>
                <w:szCs w:val="20"/>
                <w:lang w:val="en-US" w:eastAsia="hr-HR"/>
              </w:rPr>
              <w:t>kusht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që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vendim</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i</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tillë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merret</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një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mbledhje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përgjithshme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dhe</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përmbushë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të</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paktën</w:t>
            </w:r>
            <w:proofErr w:type="spellEnd"/>
            <w:r w:rsidRPr="00301FEA">
              <w:rPr>
                <w:rFonts w:ascii="Times New Roman" w:hAnsi="Times New Roman"/>
                <w:sz w:val="20"/>
                <w:szCs w:val="20"/>
                <w:lang w:val="en-US" w:eastAsia="hr-HR"/>
              </w:rPr>
              <w:t xml:space="preserve"> </w:t>
            </w:r>
            <w:proofErr w:type="spellStart"/>
            <w:r w:rsidRPr="00301FEA">
              <w:rPr>
                <w:rFonts w:ascii="Times New Roman" w:hAnsi="Times New Roman"/>
                <w:sz w:val="20"/>
                <w:szCs w:val="20"/>
                <w:lang w:val="en-US" w:eastAsia="hr-HR"/>
              </w:rPr>
              <w:t>kushtet</w:t>
            </w:r>
            <w:proofErr w:type="spellEnd"/>
            <w:r w:rsidRPr="00301FEA">
              <w:rPr>
                <w:rFonts w:ascii="Times New Roman" w:hAnsi="Times New Roman"/>
                <w:sz w:val="20"/>
                <w:szCs w:val="20"/>
                <w:lang w:val="en-US" w:eastAsia="hr-HR"/>
              </w:rPr>
              <w:t xml:space="preserve"> e </w:t>
            </w:r>
            <w:proofErr w:type="spellStart"/>
            <w:r w:rsidRPr="00301FEA">
              <w:rPr>
                <w:rFonts w:ascii="Times New Roman" w:hAnsi="Times New Roman"/>
                <w:sz w:val="20"/>
                <w:szCs w:val="20"/>
                <w:lang w:val="en-US" w:eastAsia="hr-HR"/>
              </w:rPr>
              <w:t>mëposhtme</w:t>
            </w:r>
            <w:proofErr w:type="spellEnd"/>
            <w:r w:rsidRPr="00301FE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3EA96C" w14:textId="77777777" w:rsidR="00301FEA" w:rsidRPr="00C32ECB" w:rsidRDefault="00301FEA" w:rsidP="00301FEA">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F66CF3" w14:textId="0CC04551" w:rsidR="00301FEA" w:rsidRPr="00C32ECB" w:rsidRDefault="00555D4B" w:rsidP="00301FEA">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BE8284" w14:textId="6AEA6515" w:rsidR="00301FEA" w:rsidRPr="00C32ECB" w:rsidRDefault="00474799" w:rsidP="00301FEA">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aksionarët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merret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asamblenë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përgjithshme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përmbushë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kriteret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vijim</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A1CC6F" w14:textId="695A424A" w:rsidR="00301FEA" w:rsidRPr="00C32ECB" w:rsidRDefault="0018485C" w:rsidP="00301FEA">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2C86EF" w14:textId="77777777" w:rsidR="00301FEA" w:rsidRPr="00C32ECB" w:rsidRDefault="00301FEA" w:rsidP="00301FEA">
            <w:pPr>
              <w:jc w:val="both"/>
              <w:rPr>
                <w:rFonts w:ascii="Times New Roman" w:hAnsi="Times New Roman"/>
                <w:sz w:val="20"/>
                <w:szCs w:val="20"/>
                <w:lang w:val="en-US"/>
              </w:rPr>
            </w:pPr>
          </w:p>
        </w:tc>
      </w:tr>
      <w:tr w:rsidR="000566C9" w:rsidRPr="00C32ECB" w14:paraId="3F1E831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03325DA" w14:textId="77777777" w:rsidR="00301FEA" w:rsidRPr="00301FEA"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lastRenderedPageBreak/>
              <w:t>Neni 17</w:t>
            </w:r>
          </w:p>
          <w:p w14:paraId="1AF44B43" w14:textId="7AF89477" w:rsidR="000566C9"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Pika 3(</w:t>
            </w:r>
            <w:r>
              <w:rPr>
                <w:rFonts w:ascii="Times New Roman" w:hAnsi="Times New Roman"/>
                <w:sz w:val="20"/>
                <w:szCs w:val="20"/>
                <w:lang w:val="en-US"/>
              </w:rPr>
              <w:t>a</w:t>
            </w:r>
            <w:r w:rsidRPr="00301FEA">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F7FA1F" w14:textId="733426A8" w:rsidR="000566C9" w:rsidRPr="00C32ECB" w:rsidRDefault="00F746CE" w:rsidP="000566C9">
            <w:pPr>
              <w:jc w:val="both"/>
              <w:rPr>
                <w:rFonts w:ascii="Times New Roman" w:hAnsi="Times New Roman"/>
                <w:sz w:val="20"/>
                <w:szCs w:val="20"/>
                <w:lang w:val="en-US" w:eastAsia="hr-HR"/>
              </w:rPr>
            </w:pPr>
            <w:r w:rsidRPr="00F746CE">
              <w:rPr>
                <w:rFonts w:ascii="Times New Roman" w:hAnsi="Times New Roman"/>
                <w:sz w:val="20"/>
                <w:szCs w:val="20"/>
                <w:lang w:val="en-US" w:eastAsia="hr-HR"/>
              </w:rPr>
              <w:t>(a)</w:t>
            </w:r>
            <w:proofErr w:type="spellStart"/>
            <w:r w:rsidRPr="00F746CE">
              <w:rPr>
                <w:rFonts w:ascii="Times New Roman" w:hAnsi="Times New Roman"/>
                <w:sz w:val="20"/>
                <w:szCs w:val="20"/>
                <w:lang w:val="en-US" w:eastAsia="hr-HR"/>
              </w:rPr>
              <w:t>përdorimi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mjeteve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elektronike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nuk</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duhet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varet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asnjë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mënyrë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nga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vendndodhja</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selisë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vendbanimit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aksionarit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rastet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përmendura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nenin</w:t>
            </w:r>
            <w:proofErr w:type="spellEnd"/>
            <w:r w:rsidRPr="00F746CE">
              <w:rPr>
                <w:rFonts w:ascii="Times New Roman" w:hAnsi="Times New Roman"/>
                <w:sz w:val="20"/>
                <w:szCs w:val="20"/>
                <w:lang w:val="en-US" w:eastAsia="hr-HR"/>
              </w:rPr>
              <w:t xml:space="preserve"> 10(a) </w:t>
            </w:r>
            <w:proofErr w:type="spellStart"/>
            <w:r w:rsidRPr="00F746CE">
              <w:rPr>
                <w:rFonts w:ascii="Times New Roman" w:hAnsi="Times New Roman"/>
                <w:sz w:val="20"/>
                <w:szCs w:val="20"/>
                <w:lang w:val="en-US" w:eastAsia="hr-HR"/>
              </w:rPr>
              <w:t>deri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(h),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personave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fizikë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juridikë</w:t>
            </w:r>
            <w:proofErr w:type="spellEnd"/>
            <w:r w:rsidRPr="00F746CE">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433441"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3875E8" w14:textId="169ADB2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102C63" w14:textId="66762777"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(a)</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përdorimi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vendndodhja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selisë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vendqëndrimit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aksionarit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parashikuara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Nenin 13,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shkronja</w:t>
            </w:r>
            <w:proofErr w:type="spellEnd"/>
            <w:r w:rsidRPr="00474799">
              <w:rPr>
                <w:rFonts w:ascii="Times New Roman" w:hAnsi="Times New Roman"/>
                <w:sz w:val="20"/>
                <w:szCs w:val="20"/>
                <w:lang w:val="en-US" w:eastAsia="hr-HR"/>
              </w:rPr>
              <w:t xml:space="preserve"> (a)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(h),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fizikë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juridikë</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83830C" w14:textId="46AE1176"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4715DD" w14:textId="77777777" w:rsidR="000566C9" w:rsidRPr="00C32ECB" w:rsidRDefault="000566C9" w:rsidP="000566C9">
            <w:pPr>
              <w:jc w:val="both"/>
              <w:rPr>
                <w:rFonts w:ascii="Times New Roman" w:hAnsi="Times New Roman"/>
                <w:sz w:val="20"/>
                <w:szCs w:val="20"/>
                <w:lang w:val="en-US"/>
              </w:rPr>
            </w:pPr>
          </w:p>
        </w:tc>
      </w:tr>
      <w:tr w:rsidR="000566C9" w:rsidRPr="00C32ECB" w14:paraId="2332B51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4512E1" w14:textId="77777777" w:rsidR="00301FEA" w:rsidRPr="00301FEA"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Neni 17</w:t>
            </w:r>
          </w:p>
          <w:p w14:paraId="12EC28FE" w14:textId="6E8596DB" w:rsidR="000566C9"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Pika 3(</w:t>
            </w:r>
            <w:r w:rsidR="00F746CE">
              <w:rPr>
                <w:rFonts w:ascii="Times New Roman" w:hAnsi="Times New Roman"/>
                <w:sz w:val="20"/>
                <w:szCs w:val="20"/>
                <w:lang w:val="en-US"/>
              </w:rPr>
              <w:t>b</w:t>
            </w:r>
            <w:r w:rsidRPr="00301FEA">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32649E7" w14:textId="44DB79CE" w:rsidR="00430FC7" w:rsidRPr="00C32ECB" w:rsidRDefault="00F746CE" w:rsidP="00430FC7">
            <w:pPr>
              <w:jc w:val="both"/>
              <w:rPr>
                <w:rFonts w:ascii="Times New Roman" w:hAnsi="Times New Roman"/>
                <w:sz w:val="20"/>
                <w:szCs w:val="20"/>
                <w:lang w:val="en-US" w:eastAsia="hr-HR"/>
              </w:rPr>
            </w:pPr>
            <w:r w:rsidRPr="00F746CE">
              <w:rPr>
                <w:rFonts w:ascii="Times New Roman" w:hAnsi="Times New Roman"/>
                <w:sz w:val="20"/>
                <w:szCs w:val="20"/>
                <w:lang w:val="en-US" w:eastAsia="hr-HR"/>
              </w:rPr>
              <w:t>(b)</w:t>
            </w:r>
            <w:proofErr w:type="spellStart"/>
            <w:r w:rsidRPr="00F746CE">
              <w:rPr>
                <w:rFonts w:ascii="Times New Roman" w:hAnsi="Times New Roman"/>
                <w:sz w:val="20"/>
                <w:szCs w:val="20"/>
                <w:lang w:val="en-US" w:eastAsia="hr-HR"/>
              </w:rPr>
              <w:t>duhet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vendosen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rregullime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identifikimi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mënyrë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aksionarët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personat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fizikë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juridikë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kanë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ushtrimin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votës</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informohen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mënyrë</w:t>
            </w:r>
            <w:proofErr w:type="spellEnd"/>
            <w:r w:rsidRPr="00F746CE">
              <w:rPr>
                <w:rFonts w:ascii="Times New Roman" w:hAnsi="Times New Roman"/>
                <w:sz w:val="20"/>
                <w:szCs w:val="20"/>
                <w:lang w:val="en-US" w:eastAsia="hr-HR"/>
              </w:rPr>
              <w:t xml:space="preserve"> </w:t>
            </w:r>
            <w:proofErr w:type="spellStart"/>
            <w:proofErr w:type="gramStart"/>
            <w:r w:rsidRPr="00F746CE">
              <w:rPr>
                <w:rFonts w:ascii="Times New Roman" w:hAnsi="Times New Roman"/>
                <w:sz w:val="20"/>
                <w:szCs w:val="20"/>
                <w:lang w:val="en-US" w:eastAsia="hr-HR"/>
              </w:rPr>
              <w:t>efektive</w:t>
            </w:r>
            <w:proofErr w:type="spellEnd"/>
            <w:r w:rsidRPr="00F746CE">
              <w:rPr>
                <w:rFonts w:ascii="Times New Roman" w:hAnsi="Times New Roman"/>
                <w:sz w:val="20"/>
                <w:szCs w:val="20"/>
                <w:lang w:val="en-US" w:eastAsia="hr-HR"/>
              </w:rPr>
              <w:t>;</w:t>
            </w:r>
            <w:proofErr w:type="gramEnd"/>
          </w:p>
          <w:p w14:paraId="08ED459C" w14:textId="017B4FD6"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942108"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C3DB96" w14:textId="401E5C6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CC05B9" w14:textId="71A672E9"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(b)</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miratohen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identifikimi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aksionarët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fizikë</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juridikë</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ushtrimi</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drejtimi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efektive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046A58" w14:textId="1EE0AA05"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70672A" w14:textId="77777777" w:rsidR="000566C9" w:rsidRPr="00C32ECB" w:rsidRDefault="000566C9" w:rsidP="000566C9">
            <w:pPr>
              <w:jc w:val="both"/>
              <w:rPr>
                <w:rFonts w:ascii="Times New Roman" w:hAnsi="Times New Roman"/>
                <w:sz w:val="20"/>
                <w:szCs w:val="20"/>
                <w:lang w:val="en-US"/>
              </w:rPr>
            </w:pPr>
          </w:p>
        </w:tc>
      </w:tr>
      <w:tr w:rsidR="000566C9" w:rsidRPr="00C32ECB" w14:paraId="2120DD0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D1ACCD" w14:textId="77777777" w:rsidR="00301FEA" w:rsidRPr="00301FEA"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Neni 17</w:t>
            </w:r>
          </w:p>
          <w:p w14:paraId="28709933" w14:textId="57B1CF80" w:rsidR="000566C9" w:rsidRPr="00C32ECB" w:rsidRDefault="00301FEA" w:rsidP="00301FEA">
            <w:pPr>
              <w:jc w:val="both"/>
              <w:rPr>
                <w:rFonts w:ascii="Times New Roman" w:hAnsi="Times New Roman"/>
                <w:sz w:val="20"/>
                <w:szCs w:val="20"/>
                <w:lang w:val="en-US"/>
              </w:rPr>
            </w:pPr>
            <w:r w:rsidRPr="00301FEA">
              <w:rPr>
                <w:rFonts w:ascii="Times New Roman" w:hAnsi="Times New Roman"/>
                <w:sz w:val="20"/>
                <w:szCs w:val="20"/>
                <w:lang w:val="en-US"/>
              </w:rPr>
              <w:t>Pika 3(</w:t>
            </w:r>
            <w:r w:rsidR="00F746CE">
              <w:rPr>
                <w:rFonts w:ascii="Times New Roman" w:hAnsi="Times New Roman"/>
                <w:sz w:val="20"/>
                <w:szCs w:val="20"/>
                <w:lang w:val="en-US"/>
              </w:rPr>
              <w:t>c</w:t>
            </w:r>
            <w:r w:rsidRPr="00301FEA">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B120E1" w14:textId="74F490E9" w:rsidR="00430FC7" w:rsidRPr="00C32ECB" w:rsidRDefault="00F746CE" w:rsidP="00F746CE">
            <w:pPr>
              <w:jc w:val="both"/>
              <w:rPr>
                <w:rFonts w:ascii="Times New Roman" w:hAnsi="Times New Roman"/>
                <w:sz w:val="20"/>
                <w:szCs w:val="20"/>
                <w:lang w:val="en-US" w:eastAsia="hr-HR"/>
              </w:rPr>
            </w:pPr>
            <w:r w:rsidRPr="00F746CE">
              <w:rPr>
                <w:rFonts w:ascii="Times New Roman" w:hAnsi="Times New Roman"/>
                <w:sz w:val="20"/>
                <w:szCs w:val="20"/>
                <w:lang w:val="en-US" w:eastAsia="hr-HR"/>
              </w:rPr>
              <w:t>(c)</w:t>
            </w:r>
            <w:proofErr w:type="spellStart"/>
            <w:r w:rsidRPr="00F746CE">
              <w:rPr>
                <w:rFonts w:ascii="Times New Roman" w:hAnsi="Times New Roman"/>
                <w:sz w:val="20"/>
                <w:szCs w:val="20"/>
                <w:lang w:val="en-US" w:eastAsia="hr-HR"/>
              </w:rPr>
              <w:t>aksionarët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rastet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përmendura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nenin</w:t>
            </w:r>
            <w:proofErr w:type="spellEnd"/>
            <w:r w:rsidRPr="00F746CE">
              <w:rPr>
                <w:rFonts w:ascii="Times New Roman" w:hAnsi="Times New Roman"/>
                <w:sz w:val="20"/>
                <w:szCs w:val="20"/>
                <w:lang w:val="en-US" w:eastAsia="hr-HR"/>
              </w:rPr>
              <w:t xml:space="preserve"> 10(a) </w:t>
            </w:r>
            <w:proofErr w:type="spellStart"/>
            <w:r w:rsidRPr="00F746CE">
              <w:rPr>
                <w:rFonts w:ascii="Times New Roman" w:hAnsi="Times New Roman"/>
                <w:sz w:val="20"/>
                <w:szCs w:val="20"/>
                <w:lang w:val="en-US" w:eastAsia="hr-HR"/>
              </w:rPr>
              <w:t>deri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personat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fizikë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juridikë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kanë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fitojnë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disponojnë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votës</w:t>
            </w:r>
            <w:proofErr w:type="spellEnd"/>
            <w:r w:rsidRPr="00F746CE">
              <w:rPr>
                <w:rFonts w:ascii="Times New Roman" w:hAnsi="Times New Roman"/>
                <w:sz w:val="20"/>
                <w:szCs w:val="20"/>
                <w:lang w:val="en-US" w:eastAsia="hr-HR"/>
              </w:rPr>
              <w:t xml:space="preserve">, do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kontaktohen</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shkrim</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kërkuar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pëlqimin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tyre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përdorimin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mjeteve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elektronike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transmetimin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informacionit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nuk</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kundërshtojnë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brenda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periudhe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arsyeshme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kohore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pëlqimi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tyre</w:t>
            </w:r>
            <w:proofErr w:type="spellEnd"/>
            <w:r w:rsidRPr="00F746CE">
              <w:rPr>
                <w:rFonts w:ascii="Times New Roman" w:hAnsi="Times New Roman"/>
                <w:sz w:val="20"/>
                <w:szCs w:val="20"/>
                <w:lang w:val="en-US" w:eastAsia="hr-HR"/>
              </w:rPr>
              <w:t xml:space="preserve"> do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konsiderohet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dhënë</w:t>
            </w:r>
            <w:proofErr w:type="spellEnd"/>
            <w:r w:rsidRPr="00F746CE">
              <w:rPr>
                <w:rFonts w:ascii="Times New Roman" w:hAnsi="Times New Roman"/>
                <w:sz w:val="20"/>
                <w:szCs w:val="20"/>
                <w:lang w:val="en-US" w:eastAsia="hr-HR"/>
              </w:rPr>
              <w:t xml:space="preserve">. Ata do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jenë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gjendje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kërkojnë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çdo</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kohë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ardhmen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informacioni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përçohet</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shkrim</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p>
          <w:p w14:paraId="02B2018A" w14:textId="6B5E0AAF"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F1AD9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9DB5B4" w14:textId="7216CC1F"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50932D" w14:textId="35D8A7A7"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(c)</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aksionarët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parashikuara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Nenin 11,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germa</w:t>
            </w:r>
            <w:proofErr w:type="spellEnd"/>
            <w:r w:rsidRPr="00474799">
              <w:rPr>
                <w:rFonts w:ascii="Times New Roman" w:hAnsi="Times New Roman"/>
                <w:sz w:val="20"/>
                <w:szCs w:val="20"/>
                <w:lang w:val="en-US" w:eastAsia="hr-HR"/>
              </w:rPr>
              <w:t xml:space="preserve"> (a)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fizikë</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juridikë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blerjes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shitjes</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ushtrimit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votës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kontaktohen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shkrim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ata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kundërshtojnë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brenda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afati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arsyeshëm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por</w:t>
            </w:r>
            <w:proofErr w:type="spellEnd"/>
            <w:r w:rsidRPr="00474799">
              <w:rPr>
                <w:rFonts w:ascii="Times New Roman" w:hAnsi="Times New Roman"/>
                <w:sz w:val="20"/>
                <w:szCs w:val="20"/>
                <w:lang w:val="en-US" w:eastAsia="hr-HR"/>
              </w:rPr>
              <w:t xml:space="preserve"> jo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gjatë</w:t>
            </w:r>
            <w:proofErr w:type="spellEnd"/>
            <w:r w:rsidRPr="00474799">
              <w:rPr>
                <w:rFonts w:ascii="Times New Roman" w:hAnsi="Times New Roman"/>
                <w:sz w:val="20"/>
                <w:szCs w:val="20"/>
                <w:lang w:val="en-US" w:eastAsia="hr-HR"/>
              </w:rPr>
              <w:t xml:space="preserve"> se [2 </w:t>
            </w:r>
            <w:proofErr w:type="spellStart"/>
            <w:r w:rsidRPr="00474799">
              <w:rPr>
                <w:rFonts w:ascii="Times New Roman" w:hAnsi="Times New Roman"/>
                <w:sz w:val="20"/>
                <w:szCs w:val="20"/>
                <w:lang w:val="en-US" w:eastAsia="hr-HR"/>
              </w:rPr>
              <w:t>javë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dhënë</w:t>
            </w:r>
            <w:proofErr w:type="spellEnd"/>
            <w:r w:rsidRPr="00474799">
              <w:rPr>
                <w:rFonts w:ascii="Times New Roman" w:hAnsi="Times New Roman"/>
                <w:sz w:val="20"/>
                <w:szCs w:val="20"/>
                <w:lang w:val="en-US" w:eastAsia="hr-HR"/>
              </w:rPr>
              <w:t xml:space="preserve">. Ata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ardhmen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përcillet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shkrim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2B00E9" w14:textId="2BE7469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CEC323" w14:textId="77777777" w:rsidR="000566C9" w:rsidRPr="00C32ECB" w:rsidRDefault="000566C9" w:rsidP="000566C9">
            <w:pPr>
              <w:jc w:val="both"/>
              <w:rPr>
                <w:rFonts w:ascii="Times New Roman" w:hAnsi="Times New Roman"/>
                <w:sz w:val="20"/>
                <w:szCs w:val="20"/>
                <w:lang w:val="en-US"/>
              </w:rPr>
            </w:pPr>
          </w:p>
        </w:tc>
      </w:tr>
      <w:tr w:rsidR="000566C9" w:rsidRPr="00C32ECB" w14:paraId="649A6F0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EAA410"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17</w:t>
            </w:r>
          </w:p>
          <w:p w14:paraId="069D84AB" w14:textId="2B4B2556"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Pika 3(</w:t>
            </w:r>
            <w:r>
              <w:rPr>
                <w:rFonts w:ascii="Times New Roman" w:hAnsi="Times New Roman"/>
                <w:sz w:val="20"/>
                <w:szCs w:val="20"/>
                <w:lang w:val="en-US"/>
              </w:rPr>
              <w:t>d</w:t>
            </w:r>
            <w:r w:rsidRPr="00F746CE">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267766" w14:textId="1214C9AE" w:rsidR="00430FC7" w:rsidRPr="00C32ECB" w:rsidRDefault="00F746CE" w:rsidP="00430FC7">
            <w:pPr>
              <w:jc w:val="both"/>
              <w:rPr>
                <w:rFonts w:ascii="Times New Roman" w:hAnsi="Times New Roman"/>
                <w:sz w:val="20"/>
                <w:szCs w:val="20"/>
                <w:lang w:val="en-US" w:eastAsia="hr-HR"/>
              </w:rPr>
            </w:pPr>
            <w:r w:rsidRPr="00F746CE">
              <w:rPr>
                <w:rFonts w:ascii="Times New Roman" w:hAnsi="Times New Roman"/>
                <w:sz w:val="20"/>
                <w:szCs w:val="20"/>
                <w:lang w:val="en-US" w:eastAsia="hr-HR"/>
              </w:rPr>
              <w:t>(d)</w:t>
            </w:r>
            <w:proofErr w:type="spellStart"/>
            <w:r w:rsidRPr="00F746CE">
              <w:rPr>
                <w:rFonts w:ascii="Times New Roman" w:hAnsi="Times New Roman"/>
                <w:sz w:val="20"/>
                <w:szCs w:val="20"/>
                <w:lang w:val="en-US" w:eastAsia="hr-HR"/>
              </w:rPr>
              <w:t>çdo</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ndarje</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kostove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përfshira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transmetimin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informacioni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tillë</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anë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mjeteve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elektronike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përcaktohet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nga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emetuesi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përputhje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parimin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trajtimit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barabartë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përcaktuar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paragrafin</w:t>
            </w:r>
            <w:proofErr w:type="spellEnd"/>
            <w:r w:rsidRPr="00F746CE">
              <w:rPr>
                <w:rFonts w:ascii="Times New Roman" w:hAnsi="Times New Roman"/>
                <w:sz w:val="20"/>
                <w:szCs w:val="20"/>
                <w:lang w:val="en-US" w:eastAsia="hr-HR"/>
              </w:rPr>
              <w:t xml:space="preserve"> 1.</w:t>
            </w:r>
          </w:p>
          <w:p w14:paraId="63F75395" w14:textId="71FFE222"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24E7590"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00E782" w14:textId="2BCFA0AC"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BE4A08" w14:textId="1F25E2CE"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(d)</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shpërndarje</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kostos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përfshin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përcjellja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parimin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trajtimit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barabartë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AECA5" w14:textId="628C520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C56AAE" w14:textId="77777777" w:rsidR="000566C9" w:rsidRPr="00C32ECB" w:rsidRDefault="000566C9" w:rsidP="000566C9">
            <w:pPr>
              <w:jc w:val="both"/>
              <w:rPr>
                <w:rFonts w:ascii="Times New Roman" w:hAnsi="Times New Roman"/>
                <w:sz w:val="20"/>
                <w:szCs w:val="20"/>
                <w:lang w:val="en-US"/>
              </w:rPr>
            </w:pPr>
          </w:p>
        </w:tc>
      </w:tr>
      <w:tr w:rsidR="000566C9" w:rsidRPr="00C32ECB" w14:paraId="5A5DE904"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448F22"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17</w:t>
            </w:r>
          </w:p>
          <w:p w14:paraId="2F62939A" w14:textId="1DE8859F"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16E709" w14:textId="0242C616" w:rsidR="00430FC7" w:rsidRPr="00C32ECB" w:rsidRDefault="00F746CE" w:rsidP="00430FC7">
            <w:pPr>
              <w:jc w:val="both"/>
              <w:rPr>
                <w:rFonts w:ascii="Times New Roman" w:hAnsi="Times New Roman"/>
                <w:sz w:val="20"/>
                <w:szCs w:val="20"/>
                <w:lang w:val="en-US" w:eastAsia="hr-HR"/>
              </w:rPr>
            </w:pPr>
            <w:r w:rsidRPr="00F746CE">
              <w:rPr>
                <w:rFonts w:ascii="Times New Roman" w:hAnsi="Times New Roman"/>
                <w:sz w:val="20"/>
                <w:szCs w:val="20"/>
                <w:lang w:val="en-US" w:eastAsia="hr-HR"/>
              </w:rPr>
              <w:t xml:space="preserve">4.Komisioni </w:t>
            </w:r>
            <w:proofErr w:type="spellStart"/>
            <w:r w:rsidRPr="00F746CE">
              <w:rPr>
                <w:rFonts w:ascii="Times New Roman" w:hAnsi="Times New Roman"/>
                <w:sz w:val="20"/>
                <w:szCs w:val="20"/>
                <w:lang w:val="en-US" w:eastAsia="hr-HR"/>
              </w:rPr>
              <w:t>miraton</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anë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akteve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deleguara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përputhje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nenin</w:t>
            </w:r>
            <w:proofErr w:type="spellEnd"/>
            <w:r w:rsidRPr="00F746CE">
              <w:rPr>
                <w:rFonts w:ascii="Times New Roman" w:hAnsi="Times New Roman"/>
                <w:sz w:val="20"/>
                <w:szCs w:val="20"/>
                <w:lang w:val="en-US" w:eastAsia="hr-HR"/>
              </w:rPr>
              <w:t xml:space="preserve"> 27(2a), (2b)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(2c),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përputhje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kushtet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neneve</w:t>
            </w:r>
            <w:proofErr w:type="spellEnd"/>
            <w:r w:rsidRPr="00F746CE">
              <w:rPr>
                <w:rFonts w:ascii="Times New Roman" w:hAnsi="Times New Roman"/>
                <w:sz w:val="20"/>
                <w:szCs w:val="20"/>
                <w:lang w:val="en-US" w:eastAsia="hr-HR"/>
              </w:rPr>
              <w:t xml:space="preserve"> 27a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27b, masa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marrë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konsideratë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zhvillimet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teknike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tregjet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financiare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marrë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konsideratë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zhvillimet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teknologjinë</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informacionit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komunikimit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specifikuar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kërkesat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përcaktuara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paragrafët</w:t>
            </w:r>
            <w:proofErr w:type="spellEnd"/>
            <w:r w:rsidRPr="00F746CE">
              <w:rPr>
                <w:rFonts w:ascii="Times New Roman" w:hAnsi="Times New Roman"/>
                <w:sz w:val="20"/>
                <w:szCs w:val="20"/>
                <w:lang w:val="en-US" w:eastAsia="hr-HR"/>
              </w:rPr>
              <w:t xml:space="preserve"> 1, 2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3. </w:t>
            </w:r>
            <w:proofErr w:type="spellStart"/>
            <w:r w:rsidRPr="00F746CE">
              <w:rPr>
                <w:rFonts w:ascii="Times New Roman" w:hAnsi="Times New Roman"/>
                <w:sz w:val="20"/>
                <w:szCs w:val="20"/>
                <w:lang w:val="en-US" w:eastAsia="hr-HR"/>
              </w:rPr>
              <w:t>Komisioni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veçanti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specifikon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llojet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institucioneve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financiare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nëpërmjet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cilave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aksionar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mund</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financiare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parashikuara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paragrafin</w:t>
            </w:r>
            <w:proofErr w:type="spellEnd"/>
            <w:r w:rsidRPr="00F746CE">
              <w:rPr>
                <w:rFonts w:ascii="Times New Roman" w:hAnsi="Times New Roman"/>
                <w:sz w:val="20"/>
                <w:szCs w:val="20"/>
                <w:lang w:val="en-US" w:eastAsia="hr-HR"/>
              </w:rPr>
              <w:t xml:space="preserve"> 2(c).</w:t>
            </w:r>
          </w:p>
          <w:p w14:paraId="73C54605" w14:textId="72894452"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1C2E2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24074E" w14:textId="3F06AFDD"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25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391388" w14:textId="1C33C717"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4.</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harton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plotë</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nxjerra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Komisioni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zhvillimet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zhvillimet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teknologjinë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komunikimit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garantuar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paragrafëve</w:t>
            </w:r>
            <w:proofErr w:type="spellEnd"/>
            <w:r w:rsidRPr="00474799">
              <w:rPr>
                <w:rFonts w:ascii="Times New Roman" w:hAnsi="Times New Roman"/>
                <w:sz w:val="20"/>
                <w:szCs w:val="20"/>
                <w:lang w:val="en-US" w:eastAsia="hr-HR"/>
              </w:rPr>
              <w:t xml:space="preserve"> 1, 2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3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veçanti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llojet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institucioneve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nëpërmjet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aksionarët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germa</w:t>
            </w:r>
            <w:proofErr w:type="spellEnd"/>
            <w:r w:rsidRPr="00474799">
              <w:rPr>
                <w:rFonts w:ascii="Times New Roman" w:hAnsi="Times New Roman"/>
                <w:sz w:val="20"/>
                <w:szCs w:val="20"/>
                <w:lang w:val="en-US" w:eastAsia="hr-HR"/>
              </w:rPr>
              <w:t xml:space="preserve"> "c"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EF3DE" w14:textId="3C345081"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CE4C9C" w14:textId="271983AA" w:rsidR="000566C9" w:rsidRPr="00C32ECB" w:rsidRDefault="00E90105" w:rsidP="000566C9">
            <w:pPr>
              <w:jc w:val="both"/>
              <w:rPr>
                <w:rFonts w:ascii="Times New Roman" w:hAnsi="Times New Roman"/>
                <w:sz w:val="20"/>
                <w:szCs w:val="20"/>
                <w:lang w:val="en-US"/>
              </w:rPr>
            </w:pPr>
            <w:r w:rsidRPr="00E90105">
              <w:rPr>
                <w:rFonts w:ascii="Times New Roman" w:hAnsi="Times New Roman"/>
                <w:sz w:val="20"/>
                <w:szCs w:val="20"/>
                <w:lang w:val="en-US"/>
              </w:rPr>
              <w:t xml:space="preserve">Deri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anëtarësim</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përgjegjësia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hartimin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rregullave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përkatëse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takon</w:t>
            </w:r>
            <w:proofErr w:type="spellEnd"/>
            <w:r w:rsidRPr="00E90105">
              <w:rPr>
                <w:rFonts w:ascii="Times New Roman" w:hAnsi="Times New Roman"/>
                <w:sz w:val="20"/>
                <w:szCs w:val="20"/>
                <w:lang w:val="en-US"/>
              </w:rPr>
              <w:t xml:space="preserve"> AMF-</w:t>
            </w:r>
            <w:proofErr w:type="spellStart"/>
            <w:r w:rsidRPr="00E90105">
              <w:rPr>
                <w:rFonts w:ascii="Times New Roman" w:hAnsi="Times New Roman"/>
                <w:sz w:val="20"/>
                <w:szCs w:val="20"/>
                <w:lang w:val="en-US"/>
              </w:rPr>
              <w:t>së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jo </w:t>
            </w:r>
            <w:proofErr w:type="spellStart"/>
            <w:r w:rsidRPr="00E90105">
              <w:rPr>
                <w:rFonts w:ascii="Times New Roman" w:hAnsi="Times New Roman"/>
                <w:sz w:val="20"/>
                <w:szCs w:val="20"/>
                <w:lang w:val="en-US"/>
              </w:rPr>
              <w:t>Komisionit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Evropian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Megjithatë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projektligji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parashikon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shprehimisht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rregulla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tilla </w:t>
            </w:r>
            <w:proofErr w:type="spellStart"/>
            <w:r w:rsidRPr="00E90105">
              <w:rPr>
                <w:rFonts w:ascii="Times New Roman" w:hAnsi="Times New Roman"/>
                <w:sz w:val="20"/>
                <w:szCs w:val="20"/>
                <w:lang w:val="en-US"/>
              </w:rPr>
              <w:t>duhet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përgatiten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përputhje</w:t>
            </w:r>
            <w:proofErr w:type="spellEnd"/>
            <w:r w:rsidRPr="00E90105">
              <w:rPr>
                <w:rFonts w:ascii="Times New Roman" w:hAnsi="Times New Roman"/>
                <w:sz w:val="20"/>
                <w:szCs w:val="20"/>
                <w:lang w:val="en-US"/>
              </w:rPr>
              <w:t xml:space="preserve"> me </w:t>
            </w:r>
            <w:proofErr w:type="spellStart"/>
            <w:r w:rsidRPr="00E90105">
              <w:rPr>
                <w:rFonts w:ascii="Times New Roman" w:hAnsi="Times New Roman"/>
                <w:sz w:val="20"/>
                <w:szCs w:val="20"/>
                <w:lang w:val="en-US"/>
              </w:rPr>
              <w:t>ato</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nxjerra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Komisioni</w:t>
            </w:r>
            <w:proofErr w:type="spellEnd"/>
            <w:r w:rsidRPr="00E90105">
              <w:rPr>
                <w:rFonts w:ascii="Times New Roman" w:hAnsi="Times New Roman"/>
                <w:sz w:val="20"/>
                <w:szCs w:val="20"/>
                <w:lang w:val="en-US"/>
              </w:rPr>
              <w:t>.</w:t>
            </w:r>
          </w:p>
        </w:tc>
      </w:tr>
      <w:tr w:rsidR="000566C9" w:rsidRPr="00C32ECB" w14:paraId="27BAFEC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C5EABA" w14:textId="4EEDE2EE"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lastRenderedPageBreak/>
              <w:t>Neni 1</w:t>
            </w:r>
            <w:r>
              <w:rPr>
                <w:rFonts w:ascii="Times New Roman" w:hAnsi="Times New Roman"/>
                <w:sz w:val="20"/>
                <w:szCs w:val="20"/>
                <w:lang w:val="en-US"/>
              </w:rPr>
              <w:t>8</w:t>
            </w:r>
          </w:p>
          <w:p w14:paraId="12C3621F" w14:textId="686C0510"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0489083" w14:textId="303154C0" w:rsidR="00F746CE" w:rsidRPr="00F746CE" w:rsidRDefault="00F746CE" w:rsidP="00F746CE">
            <w:pPr>
              <w:jc w:val="both"/>
              <w:rPr>
                <w:rFonts w:ascii="Times New Roman" w:hAnsi="Times New Roman"/>
                <w:sz w:val="20"/>
                <w:szCs w:val="20"/>
                <w:lang w:val="en-US" w:eastAsia="hr-HR"/>
              </w:rPr>
            </w:pPr>
            <w:proofErr w:type="spellStart"/>
            <w:r w:rsidRPr="00F746CE">
              <w:rPr>
                <w:rFonts w:ascii="Times New Roman" w:hAnsi="Times New Roman"/>
                <w:sz w:val="20"/>
                <w:szCs w:val="20"/>
                <w:lang w:val="en-US" w:eastAsia="hr-HR"/>
              </w:rPr>
              <w:t>Kërkesat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informacion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emetuesit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letrat</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cilëve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janë</w:t>
            </w:r>
            <w:proofErr w:type="spellEnd"/>
            <w:r>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pranuar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tregtim</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treg</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rregulluar</w:t>
            </w:r>
            <w:proofErr w:type="spellEnd"/>
          </w:p>
          <w:p w14:paraId="6C97FFB3" w14:textId="54686171" w:rsidR="000566C9" w:rsidRPr="00C32ECB" w:rsidRDefault="00F746CE" w:rsidP="00F746CE">
            <w:pPr>
              <w:jc w:val="both"/>
              <w:rPr>
                <w:rFonts w:ascii="Times New Roman" w:hAnsi="Times New Roman"/>
                <w:sz w:val="20"/>
                <w:szCs w:val="20"/>
                <w:lang w:val="en-US" w:eastAsia="hr-HR"/>
              </w:rPr>
            </w:pPr>
            <w:r w:rsidRPr="00F746CE">
              <w:rPr>
                <w:rFonts w:ascii="Times New Roman" w:hAnsi="Times New Roman"/>
                <w:sz w:val="20"/>
                <w:szCs w:val="20"/>
                <w:lang w:val="en-US" w:eastAsia="hr-HR"/>
              </w:rPr>
              <w:t xml:space="preserve">1.Emetuesi </w:t>
            </w:r>
            <w:proofErr w:type="spellStart"/>
            <w:r w:rsidRPr="00F746CE">
              <w:rPr>
                <w:rFonts w:ascii="Times New Roman" w:hAnsi="Times New Roman"/>
                <w:sz w:val="20"/>
                <w:szCs w:val="20"/>
                <w:lang w:val="en-US" w:eastAsia="hr-HR"/>
              </w:rPr>
              <w: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titujve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pranuar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tregtim</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treg</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rregulluar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duhet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sigurojë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gjithë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mbajtësit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titujve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renduar</w:t>
            </w:r>
            <w:proofErr w:type="spellEnd"/>
            <w:r w:rsidRPr="00F746CE">
              <w:rPr>
                <w:rFonts w:ascii="Times New Roman" w:hAnsi="Times New Roman"/>
                <w:sz w:val="20"/>
                <w:szCs w:val="20"/>
                <w:lang w:val="en-US" w:eastAsia="hr-HR"/>
              </w:rPr>
              <w:t xml:space="preserve"> pari passu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trajtohen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mënyrë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barabartë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lidhje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gjitha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lidhen</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ato</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tituj</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w:t>
            </w:r>
            <w:proofErr w:type="spellEnd"/>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3957F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F03B6E" w14:textId="4B5A4D09"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24B43D" w14:textId="7AA351A4"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renditje</w:t>
            </w:r>
            <w:proofErr w:type="spellEnd"/>
            <w:r w:rsidRPr="00474799">
              <w:rPr>
                <w:rFonts w:ascii="Times New Roman" w:hAnsi="Times New Roman"/>
                <w:sz w:val="20"/>
                <w:szCs w:val="20"/>
                <w:lang w:val="en-US" w:eastAsia="hr-HR"/>
              </w:rPr>
              <w:t xml:space="preserve"> pari passu </w:t>
            </w:r>
            <w:proofErr w:type="spellStart"/>
            <w:r w:rsidRPr="00474799">
              <w:rPr>
                <w:rFonts w:ascii="Times New Roman" w:hAnsi="Times New Roman"/>
                <w:sz w:val="20"/>
                <w:szCs w:val="20"/>
                <w:lang w:val="en-US" w:eastAsia="hr-HR"/>
              </w:rPr>
              <w:t>marrin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trajtim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barabartë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u </w:t>
            </w:r>
            <w:proofErr w:type="spellStart"/>
            <w:r w:rsidRPr="00474799">
              <w:rPr>
                <w:rFonts w:ascii="Times New Roman" w:hAnsi="Times New Roman"/>
                <w:sz w:val="20"/>
                <w:szCs w:val="20"/>
                <w:lang w:val="en-US" w:eastAsia="hr-HR"/>
              </w:rPr>
              <w:t>takon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237ABA" w14:textId="3E013CE8"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62800FE" w14:textId="77777777" w:rsidR="000566C9" w:rsidRPr="00C32ECB" w:rsidRDefault="000566C9" w:rsidP="000566C9">
            <w:pPr>
              <w:jc w:val="both"/>
              <w:rPr>
                <w:rFonts w:ascii="Times New Roman" w:hAnsi="Times New Roman"/>
                <w:sz w:val="20"/>
                <w:szCs w:val="20"/>
                <w:lang w:val="en-US"/>
              </w:rPr>
            </w:pPr>
          </w:p>
        </w:tc>
      </w:tr>
      <w:tr w:rsidR="000566C9" w:rsidRPr="00C32ECB" w14:paraId="63A11A4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A3AEFE6"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w:t>
            </w:r>
            <w:r>
              <w:rPr>
                <w:rFonts w:ascii="Times New Roman" w:hAnsi="Times New Roman"/>
                <w:sz w:val="20"/>
                <w:szCs w:val="20"/>
                <w:lang w:val="en-US"/>
              </w:rPr>
              <w:t>8</w:t>
            </w:r>
          </w:p>
          <w:p w14:paraId="27ECEC84" w14:textId="2345BD36"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3A5A7F" w14:textId="735CB680" w:rsidR="000566C9" w:rsidRPr="00C32ECB" w:rsidRDefault="00F746CE" w:rsidP="00F746CE">
            <w:pPr>
              <w:jc w:val="both"/>
              <w:rPr>
                <w:rFonts w:ascii="Times New Roman" w:hAnsi="Times New Roman"/>
                <w:sz w:val="20"/>
                <w:szCs w:val="20"/>
                <w:lang w:val="en-US" w:eastAsia="hr-HR"/>
              </w:rPr>
            </w:pPr>
            <w:r w:rsidRPr="00F746CE">
              <w:rPr>
                <w:rFonts w:ascii="Times New Roman" w:hAnsi="Times New Roman"/>
                <w:sz w:val="20"/>
                <w:szCs w:val="20"/>
                <w:lang w:val="en-US" w:eastAsia="hr-HR"/>
              </w:rPr>
              <w:t xml:space="preserve">2.Emetuesi </w:t>
            </w:r>
            <w:proofErr w:type="spellStart"/>
            <w:r w:rsidRPr="00F746CE">
              <w:rPr>
                <w:rFonts w:ascii="Times New Roman" w:hAnsi="Times New Roman"/>
                <w:sz w:val="20"/>
                <w:szCs w:val="20"/>
                <w:lang w:val="en-US" w:eastAsia="hr-HR"/>
              </w:rPr>
              <w:t>duhet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sigurojë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gjitha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lehtësitë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informacionet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nevojshme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t'u</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mundësuar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letrave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tyre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jenë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disponueshme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publikisht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Shtetin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Anëtar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origjinës</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ruhet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integriteti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dhënave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Mbajtësit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letrave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nuk</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duhet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pengohen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tyre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anë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prokurës</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varësi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ligjit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vendit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cilin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është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themeluar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emetuesi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veçanti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emetuesi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duhet</w:t>
            </w:r>
            <w:proofErr w:type="spellEnd"/>
            <w:r w:rsidRPr="00F746CE">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AE8C1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41DD12" w14:textId="5456EB27"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ADFA5" w14:textId="1E989EE3"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mundësuar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mbajtësve</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cilësinë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vendit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vlefshme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publikisht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se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ruhet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integriteti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ndalohen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përfaqësimit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legjislacionit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fuqi</w:t>
            </w:r>
            <w:proofErr w:type="spellEnd"/>
            <w:r w:rsidRPr="00474799">
              <w:rPr>
                <w:rFonts w:ascii="Times New Roman" w:hAnsi="Times New Roman"/>
                <w:sz w:val="20"/>
                <w:szCs w:val="20"/>
                <w:lang w:val="en-US" w:eastAsia="hr-HR"/>
              </w:rPr>
              <w:t xml:space="preserve"> t </w:t>
            </w:r>
            <w:proofErr w:type="spellStart"/>
            <w:r w:rsidRPr="00474799">
              <w:rPr>
                <w:rFonts w:ascii="Times New Roman" w:hAnsi="Times New Roman"/>
                <w:sz w:val="20"/>
                <w:szCs w:val="20"/>
                <w:lang w:val="en-US" w:eastAsia="hr-HR"/>
              </w:rPr>
              <w:t>vendit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themeluar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Veçanërisht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F28A31" w14:textId="508A542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AC5E0F" w14:textId="77777777" w:rsidR="000566C9" w:rsidRPr="00C32ECB" w:rsidRDefault="000566C9" w:rsidP="000566C9">
            <w:pPr>
              <w:jc w:val="both"/>
              <w:rPr>
                <w:rFonts w:ascii="Times New Roman" w:hAnsi="Times New Roman"/>
                <w:sz w:val="20"/>
                <w:szCs w:val="20"/>
                <w:lang w:val="en-US"/>
              </w:rPr>
            </w:pPr>
          </w:p>
        </w:tc>
      </w:tr>
      <w:tr w:rsidR="000566C9" w:rsidRPr="00C32ECB" w14:paraId="559D823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336CD5D"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24924093" w14:textId="2E0F83D3"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Pika 2</w:t>
            </w:r>
            <w:r>
              <w:rPr>
                <w:rFonts w:ascii="Times New Roman" w:hAnsi="Times New Roman"/>
                <w:sz w:val="20"/>
                <w:szCs w:val="20"/>
                <w:lang w:val="en-US"/>
              </w:rPr>
              <w:t>(a)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052BE0" w14:textId="3D41B6AB" w:rsidR="00F746CE" w:rsidRPr="002675B7" w:rsidRDefault="00F746CE" w:rsidP="00F746CE">
            <w:pPr>
              <w:jc w:val="both"/>
              <w:rPr>
                <w:rFonts w:ascii="Times New Roman" w:hAnsi="Times New Roman"/>
                <w:sz w:val="20"/>
                <w:szCs w:val="20"/>
                <w:lang w:val="en-US" w:eastAsia="hr-HR"/>
              </w:rPr>
            </w:pPr>
            <w:r w:rsidRPr="00F746CE">
              <w:rPr>
                <w:rFonts w:ascii="Times New Roman" w:hAnsi="Times New Roman"/>
                <w:sz w:val="20"/>
                <w:szCs w:val="20"/>
                <w:lang w:val="en-US" w:eastAsia="hr-HR"/>
              </w:rPr>
              <w:t>(a)</w:t>
            </w:r>
            <w:proofErr w:type="spellStart"/>
            <w:r w:rsidRPr="00F746CE">
              <w:rPr>
                <w:rFonts w:ascii="Times New Roman" w:hAnsi="Times New Roman"/>
                <w:sz w:val="20"/>
                <w:szCs w:val="20"/>
                <w:lang w:val="en-US" w:eastAsia="hr-HR"/>
              </w:rPr>
              <w:t>publikojnë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njoftime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shpërndajnë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qarkore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lidhje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vendin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kohën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rendin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ditës</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mbledhjeve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letrave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pagesën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interesit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ushtrimin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çdo</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konvertimi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shkëmbimi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abonimi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anulimi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shlyerjen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drejtën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këtyre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marrë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pjesë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gramStart"/>
            <w:r w:rsidRPr="00F746CE">
              <w:rPr>
                <w:rFonts w:ascii="Times New Roman" w:hAnsi="Times New Roman"/>
                <w:sz w:val="20"/>
                <w:szCs w:val="20"/>
                <w:lang w:val="en-US" w:eastAsia="hr-HR"/>
              </w:rPr>
              <w:t>to;</w:t>
            </w:r>
            <w:proofErr w:type="gramEnd"/>
          </w:p>
          <w:p w14:paraId="19C41ED9" w14:textId="0315143B" w:rsidR="000566C9" w:rsidRPr="00C32ECB" w:rsidRDefault="000566C9" w:rsidP="00F746CE">
            <w:pPr>
              <w:jc w:val="both"/>
              <w:rPr>
                <w:rFonts w:ascii="Times New Roman" w:hAnsi="Times New Roman"/>
                <w:sz w:val="20"/>
                <w:szCs w:val="20"/>
                <w:lang w:val="en-US" w:eastAsia="hr-HR"/>
              </w:rPr>
            </w:pPr>
            <w:r w:rsidRPr="002675B7">
              <w:rPr>
                <w:rFonts w:ascii="Times New Roman" w:hAnsi="Times New Roman"/>
                <w:sz w:val="20"/>
                <w:szCs w:val="20"/>
                <w:lang w:val="en-US" w:eastAsia="hr-HR"/>
              </w:rPr>
              <w:t xml:space="preserve"> </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E01D5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D2300E" w14:textId="6EDC1896"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8A4B52" w14:textId="694BE674"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(a)</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publikon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njoftimet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shpërndan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lidhur</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vendin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agjendën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mbledhjeve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pagesën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interesit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konvertimit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këmbimit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nënshkrimit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anulimit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shlyerjen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pjesë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to,</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787882" w14:textId="65CBBED3"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B3E67A" w14:textId="77777777" w:rsidR="000566C9" w:rsidRPr="00C32ECB" w:rsidRDefault="000566C9" w:rsidP="000566C9">
            <w:pPr>
              <w:jc w:val="both"/>
              <w:rPr>
                <w:rFonts w:ascii="Times New Roman" w:hAnsi="Times New Roman"/>
                <w:sz w:val="20"/>
                <w:szCs w:val="20"/>
                <w:lang w:val="en-US"/>
              </w:rPr>
            </w:pPr>
          </w:p>
        </w:tc>
      </w:tr>
      <w:tr w:rsidR="000566C9" w:rsidRPr="00C32ECB" w14:paraId="3490FFC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42FCE50"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3840848C" w14:textId="03E6B2C7"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Pika 2(</w:t>
            </w:r>
            <w:r>
              <w:rPr>
                <w:rFonts w:ascii="Times New Roman" w:hAnsi="Times New Roman"/>
                <w:sz w:val="20"/>
                <w:szCs w:val="20"/>
                <w:lang w:val="en-US"/>
              </w:rPr>
              <w:t>b</w:t>
            </w:r>
            <w:r w:rsidRPr="00F746CE">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E29C002" w14:textId="7093342A" w:rsidR="000566C9" w:rsidRPr="00C32ECB" w:rsidRDefault="00F746CE" w:rsidP="00F746CE">
            <w:pPr>
              <w:jc w:val="both"/>
              <w:rPr>
                <w:rFonts w:ascii="Times New Roman" w:hAnsi="Times New Roman"/>
                <w:sz w:val="20"/>
                <w:szCs w:val="20"/>
                <w:lang w:val="en-US" w:eastAsia="hr-HR"/>
              </w:rPr>
            </w:pPr>
            <w:r w:rsidRPr="00F746CE">
              <w:rPr>
                <w:rFonts w:ascii="Times New Roman" w:hAnsi="Times New Roman"/>
                <w:sz w:val="20"/>
                <w:szCs w:val="20"/>
                <w:lang w:val="en-US" w:eastAsia="hr-HR"/>
              </w:rPr>
              <w:t>(b)</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vërë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dispozicion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formular </w:t>
            </w:r>
            <w:proofErr w:type="spellStart"/>
            <w:r w:rsidRPr="00F746CE">
              <w:rPr>
                <w:rFonts w:ascii="Times New Roman" w:hAnsi="Times New Roman"/>
                <w:sz w:val="20"/>
                <w:szCs w:val="20"/>
                <w:lang w:val="en-US" w:eastAsia="hr-HR"/>
              </w:rPr>
              <w:t>prokure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letër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kur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është</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aplikueshme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mjete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elektronike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çdo</w:t>
            </w:r>
            <w:proofErr w:type="spellEnd"/>
            <w:r w:rsidRPr="00F746CE">
              <w:rPr>
                <w:rFonts w:ascii="Times New Roman" w:hAnsi="Times New Roman"/>
                <w:sz w:val="20"/>
                <w:szCs w:val="20"/>
                <w:lang w:val="en-US" w:eastAsia="hr-HR"/>
              </w:rPr>
              <w:t xml:space="preserve"> person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ka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drejtë</w:t>
            </w:r>
            <w:proofErr w:type="spellEnd"/>
            <w:r w:rsidRPr="00F746CE">
              <w:rPr>
                <w:rFonts w:ascii="Times New Roman" w:hAnsi="Times New Roman"/>
                <w:sz w:val="20"/>
                <w:szCs w:val="20"/>
                <w:lang w:val="en-US" w:eastAsia="hr-HR"/>
              </w:rPr>
              <w:t xml:space="preserve"> vote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mbledhje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letrave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bashku</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njoftimin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lidhje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mbledhjen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kërkesë</w:t>
            </w:r>
            <w:proofErr w:type="spellEnd"/>
            <w:r w:rsidRPr="00F746CE">
              <w:rPr>
                <w:rFonts w:ascii="Times New Roman" w:hAnsi="Times New Roman"/>
                <w:sz w:val="20"/>
                <w:szCs w:val="20"/>
                <w:lang w:val="en-US" w:eastAsia="hr-HR"/>
              </w:rPr>
              <w:t xml:space="preserve">, pas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njoftimi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mbledhjen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B7DBB3"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744D1A" w14:textId="2B5D2C09"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EA793" w14:textId="18E9CA80"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(b)</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vë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formularin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përfaqësimit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formë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shkresore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mundur</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person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drejtë</w:t>
            </w:r>
            <w:proofErr w:type="spellEnd"/>
            <w:r w:rsidRPr="00474799">
              <w:rPr>
                <w:rFonts w:ascii="Times New Roman" w:hAnsi="Times New Roman"/>
                <w:sz w:val="20"/>
                <w:szCs w:val="20"/>
                <w:lang w:val="en-US" w:eastAsia="hr-HR"/>
              </w:rPr>
              <w:t xml:space="preserve"> vote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mbajtësve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bashku</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njoftimin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mbledhjen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kërkesë</w:t>
            </w:r>
            <w:proofErr w:type="spellEnd"/>
            <w:r w:rsidRPr="00474799">
              <w:rPr>
                <w:rFonts w:ascii="Times New Roman" w:hAnsi="Times New Roman"/>
                <w:sz w:val="20"/>
                <w:szCs w:val="20"/>
                <w:lang w:val="en-US" w:eastAsia="hr-HR"/>
              </w:rPr>
              <w:t xml:space="preserve">, pas </w:t>
            </w:r>
            <w:proofErr w:type="spellStart"/>
            <w:r w:rsidRPr="00474799">
              <w:rPr>
                <w:rFonts w:ascii="Times New Roman" w:hAnsi="Times New Roman"/>
                <w:sz w:val="20"/>
                <w:szCs w:val="20"/>
                <w:lang w:val="en-US" w:eastAsia="hr-HR"/>
              </w:rPr>
              <w:t>njoftimit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2F9708" w14:textId="54649040"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C1E593" w14:textId="77777777" w:rsidR="000566C9" w:rsidRPr="00C32ECB" w:rsidRDefault="000566C9" w:rsidP="000566C9">
            <w:pPr>
              <w:jc w:val="both"/>
              <w:rPr>
                <w:rFonts w:ascii="Times New Roman" w:hAnsi="Times New Roman"/>
                <w:sz w:val="20"/>
                <w:szCs w:val="20"/>
                <w:lang w:val="en-US"/>
              </w:rPr>
            </w:pPr>
          </w:p>
        </w:tc>
      </w:tr>
      <w:tr w:rsidR="000566C9" w:rsidRPr="00C32ECB" w14:paraId="72742B2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7F1A6F"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58410B5A" w14:textId="354A022C"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Pika 2(</w:t>
            </w:r>
            <w:r>
              <w:rPr>
                <w:rFonts w:ascii="Times New Roman" w:hAnsi="Times New Roman"/>
                <w:sz w:val="20"/>
                <w:szCs w:val="20"/>
                <w:lang w:val="en-US"/>
              </w:rPr>
              <w:t>c</w:t>
            </w:r>
            <w:r w:rsidRPr="00F746CE">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5D675E" w14:textId="20217ED9" w:rsidR="000566C9" w:rsidRPr="00C32ECB" w:rsidRDefault="00F746CE" w:rsidP="00F746CE">
            <w:pPr>
              <w:jc w:val="both"/>
              <w:rPr>
                <w:rFonts w:ascii="Times New Roman" w:hAnsi="Times New Roman"/>
                <w:sz w:val="20"/>
                <w:szCs w:val="20"/>
                <w:lang w:val="en-US" w:eastAsia="hr-HR"/>
              </w:rPr>
            </w:pPr>
            <w:r w:rsidRPr="00F746CE">
              <w:rPr>
                <w:rFonts w:ascii="Times New Roman" w:hAnsi="Times New Roman"/>
                <w:sz w:val="20"/>
                <w:szCs w:val="20"/>
                <w:lang w:val="en-US" w:eastAsia="hr-HR"/>
              </w:rPr>
              <w:t>(c</w:t>
            </w:r>
            <w:r>
              <w:rPr>
                <w:rFonts w:ascii="Times New Roman" w:hAnsi="Times New Roman"/>
                <w:sz w:val="20"/>
                <w:szCs w:val="20"/>
                <w:lang w:val="en-US" w:eastAsia="hr-HR"/>
              </w:rPr>
              <w:t>)</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caktojë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agjent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saj</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institucion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financiar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nëpërmjet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mbajtësit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letrave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mund</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tyre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financiare</w:t>
            </w:r>
            <w:proofErr w:type="spellEnd"/>
            <w:r w:rsidRPr="00F746CE">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4535BA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F04C6A" w14:textId="2FB4ED4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07F88" w14:textId="7AEB2E22"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(c)</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cakton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agjent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institucion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197C84" w14:textId="30FEBACC"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CAB44F" w14:textId="77777777" w:rsidR="000566C9" w:rsidRPr="00C32ECB" w:rsidRDefault="000566C9" w:rsidP="000566C9">
            <w:pPr>
              <w:jc w:val="both"/>
              <w:rPr>
                <w:rFonts w:ascii="Times New Roman" w:hAnsi="Times New Roman"/>
                <w:sz w:val="20"/>
                <w:szCs w:val="20"/>
                <w:lang w:val="en-US"/>
              </w:rPr>
            </w:pPr>
          </w:p>
        </w:tc>
      </w:tr>
      <w:tr w:rsidR="000566C9" w:rsidRPr="00C32ECB" w14:paraId="3FE960D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9761368"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lastRenderedPageBreak/>
              <w:t>Neni 18</w:t>
            </w:r>
          </w:p>
          <w:p w14:paraId="3517B594" w14:textId="7C01DC54"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8A1F2E" w14:textId="75C87174" w:rsidR="00F746CE" w:rsidRPr="00F746CE" w:rsidRDefault="00F746CE" w:rsidP="00F746CE">
            <w:pPr>
              <w:jc w:val="both"/>
              <w:rPr>
                <w:rFonts w:ascii="Times New Roman" w:hAnsi="Times New Roman"/>
                <w:sz w:val="20"/>
                <w:szCs w:val="20"/>
                <w:lang w:val="en-US" w:eastAsia="hr-HR"/>
              </w:rPr>
            </w:pPr>
            <w:r w:rsidRPr="00F746CE">
              <w:rPr>
                <w:rFonts w:ascii="Times New Roman" w:hAnsi="Times New Roman"/>
                <w:sz w:val="20"/>
                <w:szCs w:val="20"/>
                <w:lang w:val="en-US" w:eastAsia="hr-HR"/>
              </w:rPr>
              <w:t xml:space="preserve">3.Kur </w:t>
            </w:r>
            <w:proofErr w:type="spellStart"/>
            <w:r w:rsidRPr="00F746CE">
              <w:rPr>
                <w:rFonts w:ascii="Times New Roman" w:hAnsi="Times New Roman"/>
                <w:sz w:val="20"/>
                <w:szCs w:val="20"/>
                <w:lang w:val="en-US" w:eastAsia="hr-HR"/>
              </w:rPr>
              <w:t>vetëm</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mbajtësit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titujve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vlera</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cilëve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është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paktën</w:t>
            </w:r>
            <w:proofErr w:type="spellEnd"/>
            <w:r w:rsidRPr="00F746CE">
              <w:rPr>
                <w:rFonts w:ascii="Times New Roman" w:hAnsi="Times New Roman"/>
                <w:sz w:val="20"/>
                <w:szCs w:val="20"/>
                <w:lang w:val="en-US" w:eastAsia="hr-HR"/>
              </w:rPr>
              <w:t xml:space="preserve"> 100 000 euro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rastin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titujve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denominuar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monedhë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tjetër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përveç</w:t>
            </w:r>
            <w:proofErr w:type="spellEnd"/>
            <w:r w:rsidRPr="00F746CE">
              <w:rPr>
                <w:rFonts w:ascii="Times New Roman" w:hAnsi="Times New Roman"/>
                <w:sz w:val="20"/>
                <w:szCs w:val="20"/>
                <w:lang w:val="en-US" w:eastAsia="hr-HR"/>
              </w:rPr>
              <w:t xml:space="preserve"> euros, </w:t>
            </w:r>
            <w:proofErr w:type="spellStart"/>
            <w:r w:rsidRPr="00F746CE">
              <w:rPr>
                <w:rFonts w:ascii="Times New Roman" w:hAnsi="Times New Roman"/>
                <w:sz w:val="20"/>
                <w:szCs w:val="20"/>
                <w:lang w:val="en-US" w:eastAsia="hr-HR"/>
              </w:rPr>
              <w:t>vlera</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cilëve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është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datën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emetimit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ekuivalente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paktën</w:t>
            </w:r>
            <w:proofErr w:type="spellEnd"/>
            <w:r w:rsidRPr="00F746CE">
              <w:rPr>
                <w:rFonts w:ascii="Times New Roman" w:hAnsi="Times New Roman"/>
                <w:sz w:val="20"/>
                <w:szCs w:val="20"/>
                <w:lang w:val="en-US" w:eastAsia="hr-HR"/>
              </w:rPr>
              <w:t xml:space="preserve"> 100 000 euro, do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ftohen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takim</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emetuesi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mund</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zgjedhë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si</w:t>
            </w:r>
            <w:proofErr w:type="spellEnd"/>
            <w:r w:rsidRPr="00F746CE">
              <w:rPr>
                <w:rFonts w:ascii="Times New Roman" w:hAnsi="Times New Roman"/>
                <w:sz w:val="20"/>
                <w:szCs w:val="20"/>
                <w:lang w:val="en-US" w:eastAsia="hr-HR"/>
              </w:rPr>
              <w:t xml:space="preserve"> vend </w:t>
            </w:r>
            <w:proofErr w:type="spellStart"/>
            <w:r w:rsidRPr="00F746CE">
              <w:rPr>
                <w:rFonts w:ascii="Times New Roman" w:hAnsi="Times New Roman"/>
                <w:sz w:val="20"/>
                <w:szCs w:val="20"/>
                <w:lang w:val="en-US" w:eastAsia="hr-HR"/>
              </w:rPr>
              <w:t>çdo</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Shtet</w:t>
            </w:r>
            <w:proofErr w:type="spellEnd"/>
            <w:r w:rsidRPr="00F746CE">
              <w:rPr>
                <w:rFonts w:ascii="Times New Roman" w:hAnsi="Times New Roman"/>
                <w:sz w:val="20"/>
                <w:szCs w:val="20"/>
                <w:lang w:val="en-US" w:eastAsia="hr-HR"/>
              </w:rPr>
              <w:t xml:space="preserve"> Anëtar, me </w:t>
            </w:r>
            <w:proofErr w:type="spellStart"/>
            <w:r w:rsidRPr="00F746CE">
              <w:rPr>
                <w:rFonts w:ascii="Times New Roman" w:hAnsi="Times New Roman"/>
                <w:sz w:val="20"/>
                <w:szCs w:val="20"/>
                <w:lang w:val="en-US" w:eastAsia="hr-HR"/>
              </w:rPr>
              <w:t>kusht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gjitha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lehtësitë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informacionet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nevojshme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t'u</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mundësuar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tillë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tyre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vihen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dispozicion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Shtet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Anëtar</w:t>
            </w:r>
            <w:proofErr w:type="spellEnd"/>
            <w:r w:rsidRPr="00F746CE">
              <w:rPr>
                <w:rFonts w:ascii="Times New Roman" w:hAnsi="Times New Roman"/>
                <w:sz w:val="20"/>
                <w:szCs w:val="20"/>
                <w:lang w:val="en-US" w:eastAsia="hr-HR"/>
              </w:rPr>
              <w:t>.</w:t>
            </w:r>
          </w:p>
          <w:p w14:paraId="4BC14880" w14:textId="368A616D" w:rsidR="00F746CE" w:rsidRPr="00C32ECB" w:rsidRDefault="00F746CE" w:rsidP="00F746CE">
            <w:pPr>
              <w:jc w:val="both"/>
              <w:rPr>
                <w:rFonts w:ascii="Times New Roman" w:hAnsi="Times New Roman"/>
                <w:sz w:val="20"/>
                <w:szCs w:val="20"/>
                <w:lang w:val="en-US" w:eastAsia="hr-HR"/>
              </w:rPr>
            </w:pPr>
            <w:proofErr w:type="spellStart"/>
            <w:r w:rsidRPr="00F746CE">
              <w:rPr>
                <w:rFonts w:ascii="Times New Roman" w:hAnsi="Times New Roman"/>
                <w:sz w:val="20"/>
                <w:szCs w:val="20"/>
                <w:lang w:val="en-US" w:eastAsia="hr-HR"/>
              </w:rPr>
              <w:t>Zgjedhja</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përmendur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nënparagrafin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parë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zbatohet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lidhje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mbajtësit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letrave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vlera</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cilave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është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paktën</w:t>
            </w:r>
            <w:proofErr w:type="spellEnd"/>
            <w:r w:rsidRPr="00F746CE">
              <w:rPr>
                <w:rFonts w:ascii="Times New Roman" w:hAnsi="Times New Roman"/>
                <w:sz w:val="20"/>
                <w:szCs w:val="20"/>
                <w:lang w:val="en-US" w:eastAsia="hr-HR"/>
              </w:rPr>
              <w:t xml:space="preserve"> 50 000 euro </w:t>
            </w:r>
            <w:proofErr w:type="spellStart"/>
            <w:r w:rsidRPr="00F746CE">
              <w:rPr>
                <w:rFonts w:ascii="Times New Roman" w:hAnsi="Times New Roman"/>
                <w:sz w:val="20"/>
                <w:szCs w:val="20"/>
                <w:lang w:val="en-US" w:eastAsia="hr-HR"/>
              </w:rPr>
              <w:t>ose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rastin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letrave</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vlerë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denominuara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monedhë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tjetër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përveç</w:t>
            </w:r>
            <w:proofErr w:type="spellEnd"/>
            <w:r w:rsidRPr="00F746CE">
              <w:rPr>
                <w:rFonts w:ascii="Times New Roman" w:hAnsi="Times New Roman"/>
                <w:sz w:val="20"/>
                <w:szCs w:val="20"/>
                <w:lang w:val="en-US" w:eastAsia="hr-HR"/>
              </w:rPr>
              <w:t xml:space="preserve"> euros, </w:t>
            </w:r>
            <w:proofErr w:type="spellStart"/>
            <w:r w:rsidRPr="00F746CE">
              <w:rPr>
                <w:rFonts w:ascii="Times New Roman" w:hAnsi="Times New Roman"/>
                <w:sz w:val="20"/>
                <w:szCs w:val="20"/>
                <w:lang w:val="en-US" w:eastAsia="hr-HR"/>
              </w:rPr>
              <w:t>vlera</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kësaj</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denominacioni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njësi</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është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datën</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emetimit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barabartë</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paktën</w:t>
            </w:r>
            <w:proofErr w:type="spellEnd"/>
            <w:r w:rsidRPr="00F746CE">
              <w:rPr>
                <w:rFonts w:ascii="Times New Roman" w:hAnsi="Times New Roman"/>
                <w:sz w:val="20"/>
                <w:szCs w:val="20"/>
                <w:lang w:val="en-US" w:eastAsia="hr-HR"/>
              </w:rPr>
              <w:t xml:space="preserve"> 50 000 euro,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cilat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janë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pranuar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tashmë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tregtim</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një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treg</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rregulluar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Bashkim para 31 </w:t>
            </w:r>
            <w:proofErr w:type="spellStart"/>
            <w:r w:rsidRPr="00F746CE">
              <w:rPr>
                <w:rFonts w:ascii="Times New Roman" w:hAnsi="Times New Roman"/>
                <w:sz w:val="20"/>
                <w:szCs w:val="20"/>
                <w:lang w:val="en-US" w:eastAsia="hr-HR"/>
              </w:rPr>
              <w:t>dhjetorit</w:t>
            </w:r>
            <w:proofErr w:type="spellEnd"/>
            <w:r w:rsidRPr="00F746CE">
              <w:rPr>
                <w:rFonts w:ascii="Times New Roman" w:hAnsi="Times New Roman"/>
                <w:sz w:val="20"/>
                <w:szCs w:val="20"/>
                <w:lang w:val="en-US" w:eastAsia="hr-HR"/>
              </w:rPr>
              <w:t xml:space="preserve"> 2010,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kohë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këto</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Tituj</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borxhit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janë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qarkullim</w:t>
            </w:r>
            <w:proofErr w:type="spellEnd"/>
            <w:r w:rsidRPr="00F746CE">
              <w:rPr>
                <w:rFonts w:ascii="Times New Roman" w:hAnsi="Times New Roman"/>
                <w:sz w:val="20"/>
                <w:szCs w:val="20"/>
                <w:lang w:val="en-US" w:eastAsia="hr-HR"/>
              </w:rPr>
              <w:t xml:space="preserve">, me </w:t>
            </w:r>
            <w:proofErr w:type="spellStart"/>
            <w:r w:rsidRPr="00F746CE">
              <w:rPr>
                <w:rFonts w:ascii="Times New Roman" w:hAnsi="Times New Roman"/>
                <w:sz w:val="20"/>
                <w:szCs w:val="20"/>
                <w:lang w:val="en-US" w:eastAsia="hr-HR"/>
              </w:rPr>
              <w:t>kusht</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që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gjitha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lehtësitë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dhe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informacionet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nevojshme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për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t'u</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mundësuar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mbajtësve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tillë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ushtrojnë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drejtat</w:t>
            </w:r>
            <w:proofErr w:type="spellEnd"/>
            <w:r w:rsidRPr="00F746CE">
              <w:rPr>
                <w:rFonts w:ascii="Times New Roman" w:hAnsi="Times New Roman"/>
                <w:sz w:val="20"/>
                <w:szCs w:val="20"/>
                <w:lang w:val="en-US" w:eastAsia="hr-HR"/>
              </w:rPr>
              <w:t xml:space="preserve"> e </w:t>
            </w:r>
            <w:proofErr w:type="spellStart"/>
            <w:r w:rsidRPr="00F746CE">
              <w:rPr>
                <w:rFonts w:ascii="Times New Roman" w:hAnsi="Times New Roman"/>
                <w:sz w:val="20"/>
                <w:szCs w:val="20"/>
                <w:lang w:val="en-US" w:eastAsia="hr-HR"/>
              </w:rPr>
              <w:t>tyre</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vihen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dispozicion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Shtetin</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Anëtar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të</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zgjedhur</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nga</w:t>
            </w:r>
            <w:proofErr w:type="spellEnd"/>
            <w:r w:rsidRPr="00F746CE">
              <w:rPr>
                <w:rFonts w:ascii="Times New Roman" w:hAnsi="Times New Roman"/>
                <w:sz w:val="20"/>
                <w:szCs w:val="20"/>
                <w:lang w:val="en-US" w:eastAsia="hr-HR"/>
              </w:rPr>
              <w:t xml:space="preserve"> </w:t>
            </w:r>
            <w:proofErr w:type="spellStart"/>
            <w:r w:rsidRPr="00F746CE">
              <w:rPr>
                <w:rFonts w:ascii="Times New Roman" w:hAnsi="Times New Roman"/>
                <w:sz w:val="20"/>
                <w:szCs w:val="20"/>
                <w:lang w:val="en-US" w:eastAsia="hr-HR"/>
              </w:rPr>
              <w:t>emetuesi</w:t>
            </w:r>
            <w:proofErr w:type="spellEnd"/>
            <w:r w:rsidRPr="00F746CE">
              <w:rPr>
                <w:rFonts w:ascii="Times New Roman" w:hAnsi="Times New Roman"/>
                <w:sz w:val="20"/>
                <w:szCs w:val="20"/>
                <w:lang w:val="en-US" w:eastAsia="hr-HR"/>
              </w:rPr>
              <w:t>.</w:t>
            </w:r>
          </w:p>
          <w:p w14:paraId="699DD112" w14:textId="27F4C4C5"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6A855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8B3B38" w14:textId="5CBB21C8"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D16E92"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vetëm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100,000 euro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monedhë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euroja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datën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ekuivalente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100,000 euro,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zgjedhë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vendndodhje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cilindo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vihen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mundësuar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w:t>
            </w:r>
          </w:p>
          <w:p w14:paraId="3B6BA58A" w14:textId="2C8BBFA4" w:rsidR="000566C9" w:rsidRPr="00C32ECB"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Zgjedhja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gjithashtu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nominale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50 000 euro,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denominuar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valutë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tjetër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euro, </w:t>
            </w:r>
            <w:proofErr w:type="spellStart"/>
            <w:r w:rsidRPr="00474799">
              <w:rPr>
                <w:rFonts w:ascii="Times New Roman" w:hAnsi="Times New Roman"/>
                <w:sz w:val="20"/>
                <w:szCs w:val="20"/>
                <w:lang w:val="en-US" w:eastAsia="hr-HR"/>
              </w:rPr>
              <w:t>vlera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kësaj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datën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ekuivalente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50 000 euro,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tashmë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datës</w:t>
            </w:r>
            <w:proofErr w:type="spellEnd"/>
            <w:r w:rsidRPr="00474799">
              <w:rPr>
                <w:rFonts w:ascii="Times New Roman" w:hAnsi="Times New Roman"/>
                <w:sz w:val="20"/>
                <w:szCs w:val="20"/>
                <w:lang w:val="en-US" w:eastAsia="hr-HR"/>
              </w:rPr>
              <w:t xml:space="preserve"> 31 </w:t>
            </w:r>
            <w:proofErr w:type="spellStart"/>
            <w:r w:rsidRPr="00474799">
              <w:rPr>
                <w:rFonts w:ascii="Times New Roman" w:hAnsi="Times New Roman"/>
                <w:sz w:val="20"/>
                <w:szCs w:val="20"/>
                <w:lang w:val="en-US" w:eastAsia="hr-HR"/>
              </w:rPr>
              <w:t>dhjetor</w:t>
            </w:r>
            <w:proofErr w:type="spellEnd"/>
            <w:r w:rsidRPr="00474799">
              <w:rPr>
                <w:rFonts w:ascii="Times New Roman" w:hAnsi="Times New Roman"/>
                <w:sz w:val="20"/>
                <w:szCs w:val="20"/>
                <w:lang w:val="en-US" w:eastAsia="hr-HR"/>
              </w:rPr>
              <w:t xml:space="preserve"> 2010,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aq</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qarkullim</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mundësuar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vihen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zgjedhur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BA82F0" w14:textId="3750EBE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3E08EE" w14:textId="77777777" w:rsidR="000566C9" w:rsidRPr="00C32ECB" w:rsidRDefault="000566C9" w:rsidP="000566C9">
            <w:pPr>
              <w:jc w:val="both"/>
              <w:rPr>
                <w:rFonts w:ascii="Times New Roman" w:hAnsi="Times New Roman"/>
                <w:sz w:val="20"/>
                <w:szCs w:val="20"/>
                <w:lang w:val="en-US"/>
              </w:rPr>
            </w:pPr>
          </w:p>
        </w:tc>
      </w:tr>
      <w:tr w:rsidR="000566C9" w:rsidRPr="00C32ECB" w14:paraId="4C417D0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5852EF6"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7D7881C7" w14:textId="1474D67D"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17B98A" w14:textId="1E6508F8" w:rsidR="000566C9" w:rsidRPr="00C32ECB" w:rsidRDefault="00B20B2E" w:rsidP="000566C9">
            <w:pPr>
              <w:jc w:val="both"/>
              <w:rPr>
                <w:rFonts w:ascii="Times New Roman" w:hAnsi="Times New Roman"/>
                <w:sz w:val="20"/>
                <w:szCs w:val="20"/>
                <w:lang w:val="en-US" w:eastAsia="hr-HR"/>
              </w:rPr>
            </w:pPr>
            <w:r w:rsidRPr="00B20B2E">
              <w:rPr>
                <w:rFonts w:ascii="Times New Roman" w:hAnsi="Times New Roman"/>
                <w:sz w:val="20"/>
                <w:szCs w:val="20"/>
                <w:lang w:val="en-US" w:eastAsia="hr-HR"/>
              </w:rPr>
              <w:t xml:space="preserve">4.Për </w:t>
            </w:r>
            <w:proofErr w:type="spellStart"/>
            <w:r w:rsidRPr="00B20B2E">
              <w:rPr>
                <w:rFonts w:ascii="Times New Roman" w:hAnsi="Times New Roman"/>
                <w:sz w:val="20"/>
                <w:szCs w:val="20"/>
                <w:lang w:val="en-US" w:eastAsia="hr-HR"/>
              </w:rPr>
              <w:t>qëllime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përcjelljes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informacionit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mbajtësit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titujve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borxhit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Shteti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Anëtar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origjinës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Shteti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Anëtar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zgjedhur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nga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emetuesi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sipas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paragrafit</w:t>
            </w:r>
            <w:proofErr w:type="spellEnd"/>
            <w:r w:rsidRPr="00B20B2E">
              <w:rPr>
                <w:rFonts w:ascii="Times New Roman" w:hAnsi="Times New Roman"/>
                <w:sz w:val="20"/>
                <w:szCs w:val="20"/>
                <w:lang w:val="en-US" w:eastAsia="hr-HR"/>
              </w:rPr>
              <w:t xml:space="preserve"> 3, u </w:t>
            </w:r>
            <w:proofErr w:type="spellStart"/>
            <w:r w:rsidRPr="00B20B2E">
              <w:rPr>
                <w:rFonts w:ascii="Times New Roman" w:hAnsi="Times New Roman"/>
                <w:sz w:val="20"/>
                <w:szCs w:val="20"/>
                <w:lang w:val="en-US" w:eastAsia="hr-HR"/>
              </w:rPr>
              <w:t>lejon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emetuesve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përdorimin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mjeteve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elektronike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kusht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vendim</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tillë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merret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mbledhje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përgjithshme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përmbushë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paktën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kushtet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mëposhtme</w:t>
            </w:r>
            <w:proofErr w:type="spellEnd"/>
            <w:r w:rsidRPr="00B20B2E">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359B8F"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9D67CE" w14:textId="6BBF1A50"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A44624" w14:textId="0E96A272"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4.</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qëllime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merret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asambleja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përgjithshme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përmbush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kriteret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vijim</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23BA1B" w14:textId="3676641E"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A76E5B" w14:textId="77777777" w:rsidR="000566C9" w:rsidRPr="00C32ECB" w:rsidRDefault="000566C9" w:rsidP="000566C9">
            <w:pPr>
              <w:jc w:val="both"/>
              <w:rPr>
                <w:rFonts w:ascii="Times New Roman" w:hAnsi="Times New Roman"/>
                <w:sz w:val="20"/>
                <w:szCs w:val="20"/>
                <w:lang w:val="en-US"/>
              </w:rPr>
            </w:pPr>
          </w:p>
        </w:tc>
      </w:tr>
      <w:tr w:rsidR="000566C9" w:rsidRPr="00C32ECB" w14:paraId="04D4B02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BDF483"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411945C8" w14:textId="169B08BC"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4(a)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03E7AE" w14:textId="5BAEF5F1" w:rsidR="00B20B2E" w:rsidRPr="00C32ECB"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(a)</w:t>
            </w:r>
            <w:proofErr w:type="spellStart"/>
            <w:r w:rsidRPr="00B20B2E">
              <w:rPr>
                <w:rFonts w:ascii="Times New Roman" w:hAnsi="Times New Roman"/>
                <w:sz w:val="20"/>
                <w:szCs w:val="20"/>
                <w:lang w:val="en-US" w:eastAsia="hr-HR"/>
              </w:rPr>
              <w:t>përdorimi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mjeteve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elektronike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nuk</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varet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asnjë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mënyrë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nga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vendndodhja</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selisë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vendbanimit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mbajtësit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letrës</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vlerë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borxhit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përfaqësuesi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përfaqëson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atë</w:t>
            </w:r>
            <w:proofErr w:type="spellEnd"/>
            <w:r w:rsidRPr="00B20B2E">
              <w:rPr>
                <w:rFonts w:ascii="Times New Roman" w:hAnsi="Times New Roman"/>
                <w:sz w:val="20"/>
                <w:szCs w:val="20"/>
                <w:lang w:val="en-US" w:eastAsia="hr-HR"/>
              </w:rPr>
              <w:t xml:space="preserve"> </w:t>
            </w:r>
            <w:proofErr w:type="spellStart"/>
            <w:proofErr w:type="gramStart"/>
            <w:r w:rsidRPr="00B20B2E">
              <w:rPr>
                <w:rFonts w:ascii="Times New Roman" w:hAnsi="Times New Roman"/>
                <w:sz w:val="20"/>
                <w:szCs w:val="20"/>
                <w:lang w:val="en-US" w:eastAsia="hr-HR"/>
              </w:rPr>
              <w:t>mbajtës</w:t>
            </w:r>
            <w:proofErr w:type="spellEnd"/>
            <w:r w:rsidRPr="00B20B2E">
              <w:rPr>
                <w:rFonts w:ascii="Times New Roman" w:hAnsi="Times New Roman"/>
                <w:sz w:val="20"/>
                <w:szCs w:val="20"/>
                <w:lang w:val="en-US" w:eastAsia="hr-HR"/>
              </w:rPr>
              <w:t>;</w:t>
            </w:r>
            <w:proofErr w:type="gramEnd"/>
          </w:p>
          <w:p w14:paraId="0196D32A" w14:textId="514EAC6E"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22FAD01"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0CC26D" w14:textId="3BD14E1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8BA461" w14:textId="5F215547"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(a)</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përdorimi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vendndodhja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selisë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vendqëndrimi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ndërmjetësit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përfaqëson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2DF80E" w14:textId="76EBA80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C91EA41" w14:textId="77777777" w:rsidR="000566C9" w:rsidRPr="00C32ECB" w:rsidRDefault="000566C9" w:rsidP="000566C9">
            <w:pPr>
              <w:jc w:val="both"/>
              <w:rPr>
                <w:rFonts w:ascii="Times New Roman" w:hAnsi="Times New Roman"/>
                <w:sz w:val="20"/>
                <w:szCs w:val="20"/>
                <w:lang w:val="en-US"/>
              </w:rPr>
            </w:pPr>
          </w:p>
        </w:tc>
      </w:tr>
      <w:tr w:rsidR="000566C9" w:rsidRPr="00C32ECB" w14:paraId="6E808AC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17145F1"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3B6D02C7" w14:textId="170B7D1C"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4(b)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107245" w14:textId="463806B1" w:rsidR="000566C9" w:rsidRPr="00C32ECB"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(b)</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vendosen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rregullime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identifikimi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mënyrë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mbajtësit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letrave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vlerë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borxhit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informohen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mënyrë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efektive</w:t>
            </w:r>
            <w:proofErr w:type="spellEnd"/>
            <w:r w:rsidRPr="00B20B2E">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FCA31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08D9DC" w14:textId="771DB13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9A8B2F" w14:textId="5A9993C4"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(b)</w:t>
            </w:r>
            <w:r w:rsidRPr="00474799">
              <w:rPr>
                <w:rFonts w:ascii="Times New Roman" w:hAnsi="Times New Roman"/>
                <w:sz w:val="20"/>
                <w:szCs w:val="20"/>
                <w:lang w:val="en-US" w:eastAsia="hr-HR"/>
              </w:rPr>
              <w:tab/>
              <w:t xml:space="preserve">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identifikimi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efektive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DA881A" w14:textId="4999887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A43B38" w14:textId="77777777" w:rsidR="000566C9" w:rsidRPr="00C32ECB" w:rsidRDefault="000566C9" w:rsidP="000566C9">
            <w:pPr>
              <w:jc w:val="both"/>
              <w:rPr>
                <w:rFonts w:ascii="Times New Roman" w:hAnsi="Times New Roman"/>
                <w:sz w:val="20"/>
                <w:szCs w:val="20"/>
                <w:lang w:val="en-US"/>
              </w:rPr>
            </w:pPr>
          </w:p>
        </w:tc>
      </w:tr>
      <w:tr w:rsidR="000566C9" w:rsidRPr="00C32ECB" w14:paraId="5DE0570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2E36CF"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lastRenderedPageBreak/>
              <w:t>Neni 18</w:t>
            </w:r>
          </w:p>
          <w:p w14:paraId="35120B1E" w14:textId="083ECA43"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Pika 4(</w:t>
            </w:r>
            <w:r>
              <w:rPr>
                <w:rFonts w:ascii="Times New Roman" w:hAnsi="Times New Roman"/>
                <w:sz w:val="20"/>
                <w:szCs w:val="20"/>
                <w:lang w:val="en-US"/>
              </w:rPr>
              <w:t>c</w:t>
            </w:r>
            <w:r w:rsidRPr="00F746CE">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414EAD" w14:textId="0501E3AC" w:rsidR="000566C9" w:rsidRPr="00C32ECB" w:rsidRDefault="00B20B2E" w:rsidP="000566C9">
            <w:pPr>
              <w:jc w:val="both"/>
              <w:rPr>
                <w:rFonts w:ascii="Times New Roman" w:hAnsi="Times New Roman"/>
                <w:sz w:val="20"/>
                <w:szCs w:val="20"/>
                <w:lang w:val="en-US" w:eastAsia="hr-HR"/>
              </w:rPr>
            </w:pPr>
            <w:r w:rsidRPr="00B20B2E">
              <w:rPr>
                <w:rFonts w:ascii="Times New Roman" w:hAnsi="Times New Roman"/>
                <w:sz w:val="20"/>
                <w:szCs w:val="20"/>
                <w:lang w:val="en-US" w:eastAsia="hr-HR"/>
              </w:rPr>
              <w:t>(c)</w:t>
            </w:r>
            <w:proofErr w:type="spellStart"/>
            <w:r w:rsidRPr="00B20B2E">
              <w:rPr>
                <w:rFonts w:ascii="Times New Roman" w:hAnsi="Times New Roman"/>
                <w:sz w:val="20"/>
                <w:szCs w:val="20"/>
                <w:lang w:val="en-US" w:eastAsia="hr-HR"/>
              </w:rPr>
              <w:t>mbajtësit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letrave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vlerë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borxhit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kontaktohen</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shkrim</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kërkuar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pëlqimin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tyre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përdorimin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mjeteve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elektronike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transmetimin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informacionit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nuk</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kundërshtojnë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brenda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periudhe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arsyeshme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kohore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pëlqimi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tyre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konsiderohet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dhënë</w:t>
            </w:r>
            <w:proofErr w:type="spellEnd"/>
            <w:r w:rsidRPr="00B20B2E">
              <w:rPr>
                <w:rFonts w:ascii="Times New Roman" w:hAnsi="Times New Roman"/>
                <w:sz w:val="20"/>
                <w:szCs w:val="20"/>
                <w:lang w:val="en-US" w:eastAsia="hr-HR"/>
              </w:rPr>
              <w:t xml:space="preserve">. Ata </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jenë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gjendje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kërkojnë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çdo</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kohë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ardhmen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informacioni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përçohet</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shkrim</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dhe</w:t>
            </w:r>
            <w:proofErr w:type="spellEnd"/>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73EEF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A3EC7F" w14:textId="7E31FBD3"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B4B1C2" w14:textId="2FECAF7F"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(c)</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kontaktohen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shkrim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paraqesin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kundërshtim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brenda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afati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arsyeshëm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dhënë</w:t>
            </w:r>
            <w:proofErr w:type="spellEnd"/>
            <w:r w:rsidRPr="00474799">
              <w:rPr>
                <w:rFonts w:ascii="Times New Roman" w:hAnsi="Times New Roman"/>
                <w:sz w:val="20"/>
                <w:szCs w:val="20"/>
                <w:lang w:val="en-US" w:eastAsia="hr-HR"/>
              </w:rPr>
              <w:t xml:space="preserve">. Ata </w:t>
            </w:r>
            <w:proofErr w:type="spellStart"/>
            <w:r w:rsidRPr="00474799">
              <w:rPr>
                <w:rFonts w:ascii="Times New Roman" w:hAnsi="Times New Roman"/>
                <w:sz w:val="20"/>
                <w:szCs w:val="20"/>
                <w:lang w:val="en-US" w:eastAsia="hr-HR"/>
              </w:rPr>
              <w:t>kanë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mundësi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ardhmen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përcillet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shkrim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142F5A" w14:textId="2215A73C"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D695B4C" w14:textId="77777777" w:rsidR="000566C9" w:rsidRPr="00C32ECB" w:rsidRDefault="000566C9" w:rsidP="000566C9">
            <w:pPr>
              <w:jc w:val="both"/>
              <w:rPr>
                <w:rFonts w:ascii="Times New Roman" w:hAnsi="Times New Roman"/>
                <w:sz w:val="20"/>
                <w:szCs w:val="20"/>
                <w:lang w:val="en-US"/>
              </w:rPr>
            </w:pPr>
          </w:p>
        </w:tc>
      </w:tr>
      <w:tr w:rsidR="000566C9" w:rsidRPr="00C32ECB" w14:paraId="06DA9E3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10CDF9D"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17A3B887" w14:textId="3C5B9550"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Pika 4(</w:t>
            </w:r>
            <w:r>
              <w:rPr>
                <w:rFonts w:ascii="Times New Roman" w:hAnsi="Times New Roman"/>
                <w:sz w:val="20"/>
                <w:szCs w:val="20"/>
                <w:lang w:val="en-US"/>
              </w:rPr>
              <w:t>d</w:t>
            </w:r>
            <w:r w:rsidRPr="00F746CE">
              <w:rPr>
                <w:rFonts w:ascii="Times New Roman" w:hAnsi="Times New Roman"/>
                <w:sz w:val="20"/>
                <w:szCs w:val="20"/>
                <w:lang w:val="en-US"/>
              </w:rPr>
              <w:t>)</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5E62E7" w14:textId="728DAA59" w:rsidR="00B20B2E" w:rsidRPr="00C32ECB"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(d)</w:t>
            </w:r>
            <w:proofErr w:type="spellStart"/>
            <w:r w:rsidRPr="00B20B2E">
              <w:rPr>
                <w:rFonts w:ascii="Times New Roman" w:hAnsi="Times New Roman"/>
                <w:sz w:val="20"/>
                <w:szCs w:val="20"/>
                <w:lang w:val="en-US" w:eastAsia="hr-HR"/>
              </w:rPr>
              <w:t>çdo</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ndarje</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kostove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përfshira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transmetimin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informacionit</w:t>
            </w:r>
            <w:proofErr w:type="spellEnd"/>
            <w:r>
              <w:rPr>
                <w:rFonts w:ascii="Times New Roman" w:hAnsi="Times New Roman"/>
                <w:sz w:val="20"/>
                <w:szCs w:val="20"/>
                <w:lang w:val="en-US" w:eastAsia="hr-HR"/>
              </w:rPr>
              <w:t xml:space="preserve"> </w:t>
            </w:r>
            <w:r w:rsidRPr="00B20B2E">
              <w:rPr>
                <w:rFonts w:ascii="Times New Roman" w:hAnsi="Times New Roman"/>
                <w:sz w:val="20"/>
                <w:szCs w:val="20"/>
                <w:lang w:val="en-US" w:eastAsia="hr-HR"/>
              </w:rPr>
              <w:t xml:space="preserve">me </w:t>
            </w:r>
            <w:proofErr w:type="spellStart"/>
            <w:r w:rsidRPr="00B20B2E">
              <w:rPr>
                <w:rFonts w:ascii="Times New Roman" w:hAnsi="Times New Roman"/>
                <w:sz w:val="20"/>
                <w:szCs w:val="20"/>
                <w:lang w:val="en-US" w:eastAsia="hr-HR"/>
              </w:rPr>
              <w:t>anë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mjeteve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elektronike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përcaktohet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nga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emetuesi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përputhje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parimin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trajtimit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barabartë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përcaktuar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paragrafin</w:t>
            </w:r>
            <w:proofErr w:type="spellEnd"/>
            <w:r w:rsidRPr="00B20B2E">
              <w:rPr>
                <w:rFonts w:ascii="Times New Roman" w:hAnsi="Times New Roman"/>
                <w:sz w:val="20"/>
                <w:szCs w:val="20"/>
                <w:lang w:val="en-US" w:eastAsia="hr-HR"/>
              </w:rPr>
              <w:t xml:space="preserve"> 1.</w:t>
            </w:r>
          </w:p>
          <w:p w14:paraId="7EEACC23" w14:textId="50E5BA52"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A6444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96A22C" w14:textId="599245D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86347" w14:textId="4E4F8E28"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(d)</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ndarjet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kostove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përfshin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përcjellja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elektronike</w:t>
            </w:r>
            <w:proofErr w:type="spell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parimin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trajtimit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barabartë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6566D9" w14:textId="33BD666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275452" w14:textId="77777777" w:rsidR="000566C9" w:rsidRPr="00C32ECB" w:rsidRDefault="000566C9" w:rsidP="000566C9">
            <w:pPr>
              <w:jc w:val="both"/>
              <w:rPr>
                <w:rFonts w:ascii="Times New Roman" w:hAnsi="Times New Roman"/>
                <w:sz w:val="20"/>
                <w:szCs w:val="20"/>
                <w:lang w:val="en-US"/>
              </w:rPr>
            </w:pPr>
          </w:p>
        </w:tc>
      </w:tr>
      <w:tr w:rsidR="000566C9" w:rsidRPr="00C32ECB" w14:paraId="710370E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490FF51" w14:textId="77777777" w:rsidR="00F746CE" w:rsidRPr="00F746CE"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Neni 18</w:t>
            </w:r>
          </w:p>
          <w:p w14:paraId="0340CE07" w14:textId="6E82D58A" w:rsidR="000566C9" w:rsidRPr="00C32ECB" w:rsidRDefault="00F746CE" w:rsidP="00F746C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D99693" w14:textId="1820E634" w:rsidR="00B20B2E" w:rsidRPr="00C32ECB"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 xml:space="preserve">5.Komisioni </w:t>
            </w:r>
            <w:proofErr w:type="spellStart"/>
            <w:r w:rsidRPr="00B20B2E">
              <w:rPr>
                <w:rFonts w:ascii="Times New Roman" w:hAnsi="Times New Roman"/>
                <w:sz w:val="20"/>
                <w:szCs w:val="20"/>
                <w:lang w:val="en-US" w:eastAsia="hr-HR"/>
              </w:rPr>
              <w:t>miraton</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anë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akteve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deleguara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përputhje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nenin</w:t>
            </w:r>
            <w:proofErr w:type="spellEnd"/>
            <w:r w:rsidRPr="00B20B2E">
              <w:rPr>
                <w:rFonts w:ascii="Times New Roman" w:hAnsi="Times New Roman"/>
                <w:sz w:val="20"/>
                <w:szCs w:val="20"/>
                <w:lang w:val="en-US" w:eastAsia="hr-HR"/>
              </w:rPr>
              <w:t xml:space="preserve"> 27(2a), (2b)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(2c),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përputhje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kushtet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neneve</w:t>
            </w:r>
            <w:proofErr w:type="spellEnd"/>
            <w:r w:rsidRPr="00B20B2E">
              <w:rPr>
                <w:rFonts w:ascii="Times New Roman" w:hAnsi="Times New Roman"/>
                <w:sz w:val="20"/>
                <w:szCs w:val="20"/>
                <w:lang w:val="en-US" w:eastAsia="hr-HR"/>
              </w:rPr>
              <w:t xml:space="preserve"> 27a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27b, masa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marrë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konsideratë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zhvillimet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teknike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tregjet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financiare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marrë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konsideratë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zhvillimet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teknologjinë</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informacionit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komunikimit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specifikuar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kërkesat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përcaktuara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paragrafët</w:t>
            </w:r>
            <w:proofErr w:type="spellEnd"/>
            <w:r w:rsidRPr="00B20B2E">
              <w:rPr>
                <w:rFonts w:ascii="Times New Roman" w:hAnsi="Times New Roman"/>
                <w:sz w:val="20"/>
                <w:szCs w:val="20"/>
                <w:lang w:val="en-US" w:eastAsia="hr-HR"/>
              </w:rPr>
              <w:t xml:space="preserve"> 1 </w:t>
            </w:r>
            <w:proofErr w:type="spellStart"/>
            <w:r w:rsidRPr="00B20B2E">
              <w:rPr>
                <w:rFonts w:ascii="Times New Roman" w:hAnsi="Times New Roman"/>
                <w:sz w:val="20"/>
                <w:szCs w:val="20"/>
                <w:lang w:val="en-US" w:eastAsia="hr-HR"/>
              </w:rPr>
              <w:t>deri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4. </w:t>
            </w:r>
            <w:proofErr w:type="spellStart"/>
            <w:r w:rsidRPr="00B20B2E">
              <w:rPr>
                <w:rFonts w:ascii="Times New Roman" w:hAnsi="Times New Roman"/>
                <w:sz w:val="20"/>
                <w:szCs w:val="20"/>
                <w:lang w:val="en-US" w:eastAsia="hr-HR"/>
              </w:rPr>
              <w:t>Komisioni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veçanti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specifikon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llojet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institucioneve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financiare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nëpërmjet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cilave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mbajtës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letrave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vlerë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borxhit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mund</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ushtrojë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drejtat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financiare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parashikuara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paragrafin</w:t>
            </w:r>
            <w:proofErr w:type="spellEnd"/>
            <w:r w:rsidRPr="00B20B2E">
              <w:rPr>
                <w:rFonts w:ascii="Times New Roman" w:hAnsi="Times New Roman"/>
                <w:sz w:val="20"/>
                <w:szCs w:val="20"/>
                <w:lang w:val="en-US" w:eastAsia="hr-HR"/>
              </w:rPr>
              <w:t xml:space="preserve"> 2(c).</w:t>
            </w:r>
          </w:p>
          <w:p w14:paraId="682C8C47" w14:textId="39A357FC"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0E604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915905" w14:textId="5B3D4DD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10CFA2" w14:textId="2629F883"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5.</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aktet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deleguara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zhvillimet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zhvillimet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teknologjinë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komunikimit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garantuar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paragrafëve</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4.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veçanti</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specifikon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llojet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institucioneve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nëpërmjet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mbajtësit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germa</w:t>
            </w:r>
            <w:proofErr w:type="spellEnd"/>
            <w:r w:rsidRPr="00474799">
              <w:rPr>
                <w:rFonts w:ascii="Times New Roman" w:hAnsi="Times New Roman"/>
                <w:sz w:val="20"/>
                <w:szCs w:val="20"/>
                <w:lang w:val="en-US" w:eastAsia="hr-HR"/>
              </w:rPr>
              <w:t xml:space="preserve"> "c"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FA6A3F" w14:textId="040DC9A6"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9CAB80B" w14:textId="77777777" w:rsidR="000566C9" w:rsidRPr="00C32ECB" w:rsidRDefault="000566C9" w:rsidP="000566C9">
            <w:pPr>
              <w:jc w:val="both"/>
              <w:rPr>
                <w:rFonts w:ascii="Times New Roman" w:hAnsi="Times New Roman"/>
                <w:sz w:val="20"/>
                <w:szCs w:val="20"/>
                <w:lang w:val="en-US"/>
              </w:rPr>
            </w:pPr>
          </w:p>
        </w:tc>
      </w:tr>
      <w:tr w:rsidR="000566C9" w:rsidRPr="00C32ECB" w14:paraId="74BE336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149393" w14:textId="32102526" w:rsidR="00B20B2E" w:rsidRPr="00F746CE" w:rsidRDefault="00B20B2E" w:rsidP="00B20B2E">
            <w:pPr>
              <w:jc w:val="both"/>
              <w:rPr>
                <w:rFonts w:ascii="Times New Roman" w:hAnsi="Times New Roman"/>
                <w:sz w:val="20"/>
                <w:szCs w:val="20"/>
                <w:lang w:val="en-US"/>
              </w:rPr>
            </w:pPr>
            <w:r w:rsidRPr="00F746CE">
              <w:rPr>
                <w:rFonts w:ascii="Times New Roman" w:hAnsi="Times New Roman"/>
                <w:sz w:val="20"/>
                <w:szCs w:val="20"/>
                <w:lang w:val="en-US"/>
              </w:rPr>
              <w:t>Neni 1</w:t>
            </w:r>
            <w:r>
              <w:rPr>
                <w:rFonts w:ascii="Times New Roman" w:hAnsi="Times New Roman"/>
                <w:sz w:val="20"/>
                <w:szCs w:val="20"/>
                <w:lang w:val="en-US"/>
              </w:rPr>
              <w:t>9</w:t>
            </w:r>
          </w:p>
          <w:p w14:paraId="396C6249" w14:textId="06039D4F" w:rsidR="000566C9" w:rsidRPr="00C32ECB" w:rsidRDefault="00B20B2E" w:rsidP="00B20B2E">
            <w:pPr>
              <w:jc w:val="both"/>
              <w:rPr>
                <w:rFonts w:ascii="Times New Roman" w:hAnsi="Times New Roman"/>
                <w:sz w:val="20"/>
                <w:szCs w:val="20"/>
                <w:lang w:val="en-US"/>
              </w:rPr>
            </w:pPr>
            <w:r w:rsidRPr="00F746CE">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0353F4" w14:textId="44CB36C8" w:rsidR="000566C9" w:rsidRPr="00C32ECB"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 xml:space="preserve">1.Sa </w:t>
            </w:r>
            <w:proofErr w:type="spellStart"/>
            <w:r w:rsidRPr="00B20B2E">
              <w:rPr>
                <w:rFonts w:ascii="Times New Roman" w:hAnsi="Times New Roman"/>
                <w:sz w:val="20"/>
                <w:szCs w:val="20"/>
                <w:lang w:val="en-US" w:eastAsia="hr-HR"/>
              </w:rPr>
              <w:t>herë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emetuesi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çdo</w:t>
            </w:r>
            <w:proofErr w:type="spellEnd"/>
            <w:r w:rsidRPr="00B20B2E">
              <w:rPr>
                <w:rFonts w:ascii="Times New Roman" w:hAnsi="Times New Roman"/>
                <w:sz w:val="20"/>
                <w:szCs w:val="20"/>
                <w:lang w:val="en-US" w:eastAsia="hr-HR"/>
              </w:rPr>
              <w:t xml:space="preserve"> person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ka </w:t>
            </w:r>
            <w:proofErr w:type="spellStart"/>
            <w:r w:rsidRPr="00B20B2E">
              <w:rPr>
                <w:rFonts w:ascii="Times New Roman" w:hAnsi="Times New Roman"/>
                <w:sz w:val="20"/>
                <w:szCs w:val="20"/>
                <w:lang w:val="en-US" w:eastAsia="hr-HR"/>
              </w:rPr>
              <w:t>kërkuar</w:t>
            </w:r>
            <w:proofErr w:type="spellEnd"/>
            <w:r w:rsidRPr="00B20B2E">
              <w:rPr>
                <w:rFonts w:ascii="Times New Roman" w:hAnsi="Times New Roman"/>
                <w:sz w:val="20"/>
                <w:szCs w:val="20"/>
                <w:lang w:val="en-US" w:eastAsia="hr-HR"/>
              </w:rPr>
              <w:t xml:space="preserve">, pa </w:t>
            </w:r>
            <w:proofErr w:type="spellStart"/>
            <w:r w:rsidRPr="00B20B2E">
              <w:rPr>
                <w:rFonts w:ascii="Times New Roman" w:hAnsi="Times New Roman"/>
                <w:sz w:val="20"/>
                <w:szCs w:val="20"/>
                <w:lang w:val="en-US" w:eastAsia="hr-HR"/>
              </w:rPr>
              <w:t>pëlqimin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emetuesit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pranimin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letrave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vlerë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tij</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tregtim</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treg</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rregulluar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zbulon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informacion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rregulluar</w:t>
            </w:r>
            <w:proofErr w:type="spellEnd"/>
            <w:r w:rsidRPr="00B20B2E">
              <w:rPr>
                <w:rFonts w:ascii="Times New Roman" w:hAnsi="Times New Roman"/>
                <w:sz w:val="20"/>
                <w:szCs w:val="20"/>
                <w:lang w:val="en-US" w:eastAsia="hr-HR"/>
              </w:rPr>
              <w:t xml:space="preserve">, ai </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njëjtën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kohë</w:t>
            </w:r>
            <w:proofErr w:type="spellEnd"/>
            <w:r w:rsidRPr="00B20B2E">
              <w:rPr>
                <w:rFonts w:ascii="Times New Roman" w:hAnsi="Times New Roman"/>
                <w:sz w:val="20"/>
                <w:szCs w:val="20"/>
                <w:lang w:val="en-US" w:eastAsia="hr-HR"/>
              </w:rPr>
              <w:t xml:space="preserve"> ta </w:t>
            </w:r>
            <w:proofErr w:type="spellStart"/>
            <w:r w:rsidRPr="00B20B2E">
              <w:rPr>
                <w:rFonts w:ascii="Times New Roman" w:hAnsi="Times New Roman"/>
                <w:sz w:val="20"/>
                <w:szCs w:val="20"/>
                <w:lang w:val="en-US" w:eastAsia="hr-HR"/>
              </w:rPr>
              <w:t>paraqesë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këtë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informacion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tek</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autoriteti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kompetent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Shtetit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Anëtar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origjinës</w:t>
            </w:r>
            <w:proofErr w:type="spellEnd"/>
            <w:r w:rsidRPr="00B20B2E">
              <w:rPr>
                <w:rFonts w:ascii="Times New Roman" w:hAnsi="Times New Roman"/>
                <w:sz w:val="20"/>
                <w:szCs w:val="20"/>
                <w:lang w:val="en-US" w:eastAsia="hr-HR"/>
              </w:rPr>
              <w:t xml:space="preserve">. Ky </w:t>
            </w:r>
            <w:proofErr w:type="spellStart"/>
            <w:r w:rsidRPr="00B20B2E">
              <w:rPr>
                <w:rFonts w:ascii="Times New Roman" w:hAnsi="Times New Roman"/>
                <w:sz w:val="20"/>
                <w:szCs w:val="20"/>
                <w:lang w:val="en-US" w:eastAsia="hr-HR"/>
              </w:rPr>
              <w:t>autoritet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kompetent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mund</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vendosë</w:t>
            </w:r>
            <w:proofErr w:type="spellEnd"/>
            <w:r w:rsidRPr="00B20B2E">
              <w:rPr>
                <w:rFonts w:ascii="Times New Roman" w:hAnsi="Times New Roman"/>
                <w:sz w:val="20"/>
                <w:szCs w:val="20"/>
                <w:lang w:val="en-US" w:eastAsia="hr-HR"/>
              </w:rPr>
              <w:t xml:space="preserve"> ta </w:t>
            </w:r>
            <w:proofErr w:type="spellStart"/>
            <w:r w:rsidRPr="00B20B2E">
              <w:rPr>
                <w:rFonts w:ascii="Times New Roman" w:hAnsi="Times New Roman"/>
                <w:sz w:val="20"/>
                <w:szCs w:val="20"/>
                <w:lang w:val="en-US" w:eastAsia="hr-HR"/>
              </w:rPr>
              <w:t>publikojë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këtë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informacion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paraqitur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faqen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tij</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internetit</w:t>
            </w:r>
            <w:proofErr w:type="spellEnd"/>
            <w:r w:rsidRPr="00B20B2E">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B86B6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FDAF0E" w14:textId="1C17F752" w:rsidR="000566C9" w:rsidRPr="00C32ECB" w:rsidRDefault="00A35567" w:rsidP="000566C9">
            <w:pPr>
              <w:jc w:val="both"/>
              <w:rPr>
                <w:rFonts w:ascii="Times New Roman" w:hAnsi="Times New Roman"/>
                <w:sz w:val="20"/>
                <w:szCs w:val="20"/>
                <w:lang w:val="en-US"/>
              </w:rPr>
            </w:pPr>
            <w:r w:rsidRPr="00A35567">
              <w:rPr>
                <w:rFonts w:ascii="Times New Roman" w:hAnsi="Times New Roman"/>
                <w:sz w:val="20"/>
                <w:szCs w:val="20"/>
                <w:lang w:val="en-US"/>
              </w:rPr>
              <w:t xml:space="preserve">Part 3, </w:t>
            </w:r>
            <w:r w:rsidR="00555D4B">
              <w:rPr>
                <w:rFonts w:ascii="Times New Roman" w:hAnsi="Times New Roman"/>
                <w:sz w:val="20"/>
                <w:szCs w:val="20"/>
                <w:lang w:val="en-US"/>
              </w:rPr>
              <w:t>Neni</w:t>
            </w:r>
            <w:r w:rsidRPr="00A35567">
              <w:rPr>
                <w:rFonts w:ascii="Times New Roman" w:hAnsi="Times New Roman"/>
                <w:sz w:val="20"/>
                <w:szCs w:val="20"/>
                <w:lang w:val="en-US"/>
              </w:rPr>
              <w:t xml:space="preserve"> 27 </w:t>
            </w:r>
            <w:r w:rsidR="00555D4B">
              <w:rPr>
                <w:rFonts w:ascii="Times New Roman" w:hAnsi="Times New Roman"/>
                <w:sz w:val="20"/>
                <w:szCs w:val="20"/>
                <w:lang w:val="en-US"/>
              </w:rPr>
              <w:t>Pika</w:t>
            </w:r>
            <w:r w:rsidRPr="00A35567">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3174FD" w14:textId="76D748E3"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t xml:space="preserve">Kur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person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pëlqimin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duhet</w:t>
            </w:r>
            <w:proofErr w:type="spellEnd"/>
            <w:r w:rsidRPr="00474799">
              <w:rPr>
                <w:rFonts w:ascii="Times New Roman" w:hAnsi="Times New Roman"/>
                <w:sz w:val="20"/>
                <w:szCs w:val="20"/>
                <w:lang w:val="en-US" w:eastAsia="hr-HR"/>
              </w:rPr>
              <w:t xml:space="preserve"> ta </w:t>
            </w:r>
            <w:proofErr w:type="spellStart"/>
            <w:r w:rsidRPr="00474799">
              <w:rPr>
                <w:rFonts w:ascii="Times New Roman" w:hAnsi="Times New Roman"/>
                <w:sz w:val="20"/>
                <w:szCs w:val="20"/>
                <w:lang w:val="en-US" w:eastAsia="hr-HR"/>
              </w:rPr>
              <w:t>depozitojë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njëjtën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Mbikëqyrjes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620400" w14:textId="1FFD851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4031AA" w14:textId="77777777" w:rsidR="000566C9" w:rsidRPr="00C32ECB" w:rsidRDefault="000566C9" w:rsidP="000566C9">
            <w:pPr>
              <w:jc w:val="both"/>
              <w:rPr>
                <w:rFonts w:ascii="Times New Roman" w:hAnsi="Times New Roman"/>
                <w:sz w:val="20"/>
                <w:szCs w:val="20"/>
                <w:lang w:val="en-US"/>
              </w:rPr>
            </w:pPr>
          </w:p>
        </w:tc>
      </w:tr>
      <w:tr w:rsidR="000566C9" w:rsidRPr="00C32ECB" w14:paraId="7C8D484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F5B23C1" w14:textId="77777777"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Neni 19</w:t>
            </w:r>
          </w:p>
          <w:p w14:paraId="1598C5E8" w14:textId="0C0C00EC"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A268579" w14:textId="10D1F2EE" w:rsidR="00B20B2E" w:rsidRPr="00B20B2E"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 xml:space="preserve">2.Shteti </w:t>
            </w:r>
            <w:proofErr w:type="spellStart"/>
            <w:r w:rsidRPr="00B20B2E">
              <w:rPr>
                <w:rFonts w:ascii="Times New Roman" w:hAnsi="Times New Roman"/>
                <w:sz w:val="20"/>
                <w:szCs w:val="20"/>
                <w:lang w:val="en-US" w:eastAsia="hr-HR"/>
              </w:rPr>
              <w:t>Anëtar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origjinës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mund</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përjashtojë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emetues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nga</w:t>
            </w:r>
            <w:proofErr w:type="spellEnd"/>
          </w:p>
          <w:p w14:paraId="2C5DFE46" w14:textId="2C0DC59E" w:rsidR="00B20B2E" w:rsidRPr="00C32ECB" w:rsidRDefault="00B20B2E" w:rsidP="00B20B2E">
            <w:pPr>
              <w:jc w:val="both"/>
              <w:rPr>
                <w:rFonts w:ascii="Times New Roman" w:hAnsi="Times New Roman"/>
                <w:sz w:val="20"/>
                <w:szCs w:val="20"/>
                <w:lang w:val="en-US" w:eastAsia="hr-HR"/>
              </w:rPr>
            </w:pPr>
            <w:proofErr w:type="spellStart"/>
            <w:r w:rsidRPr="00B20B2E">
              <w:rPr>
                <w:rFonts w:ascii="Times New Roman" w:hAnsi="Times New Roman"/>
                <w:sz w:val="20"/>
                <w:szCs w:val="20"/>
                <w:lang w:val="en-US" w:eastAsia="hr-HR"/>
              </w:rPr>
              <w:t>kërkesa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sipas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paragrafit</w:t>
            </w:r>
            <w:proofErr w:type="spellEnd"/>
            <w:r w:rsidRPr="00B20B2E">
              <w:rPr>
                <w:rFonts w:ascii="Times New Roman" w:hAnsi="Times New Roman"/>
                <w:sz w:val="20"/>
                <w:szCs w:val="20"/>
                <w:lang w:val="en-US" w:eastAsia="hr-HR"/>
              </w:rPr>
              <w:t xml:space="preserve"> 1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lidhje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informacionin</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zbuluar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përputhje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nenin</w:t>
            </w:r>
            <w:proofErr w:type="spellEnd"/>
            <w:r w:rsidRPr="00B20B2E">
              <w:rPr>
                <w:rFonts w:ascii="Times New Roman" w:hAnsi="Times New Roman"/>
                <w:sz w:val="20"/>
                <w:szCs w:val="20"/>
                <w:lang w:val="en-US" w:eastAsia="hr-HR"/>
              </w:rPr>
              <w:t xml:space="preserve"> 6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Direktivës</w:t>
            </w:r>
            <w:proofErr w:type="spellEnd"/>
            <w:r w:rsidRPr="00B20B2E">
              <w:rPr>
                <w:rFonts w:ascii="Times New Roman" w:hAnsi="Times New Roman"/>
                <w:sz w:val="20"/>
                <w:szCs w:val="20"/>
                <w:lang w:val="en-US" w:eastAsia="hr-HR"/>
              </w:rPr>
              <w:t xml:space="preserve"> 2003/6/KE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nenin</w:t>
            </w:r>
            <w:proofErr w:type="spellEnd"/>
            <w:r w:rsidRPr="00B20B2E">
              <w:rPr>
                <w:rFonts w:ascii="Times New Roman" w:hAnsi="Times New Roman"/>
                <w:sz w:val="20"/>
                <w:szCs w:val="20"/>
                <w:lang w:val="en-US" w:eastAsia="hr-HR"/>
              </w:rPr>
              <w:t xml:space="preserve"> 12(6)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kësaj</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Direktive</w:t>
            </w:r>
            <w:proofErr w:type="spellEnd"/>
            <w:r w:rsidRPr="00B20B2E">
              <w:rPr>
                <w:rFonts w:ascii="Times New Roman" w:hAnsi="Times New Roman"/>
                <w:sz w:val="20"/>
                <w:szCs w:val="20"/>
                <w:lang w:val="en-US" w:eastAsia="hr-HR"/>
              </w:rPr>
              <w:t>.</w:t>
            </w:r>
          </w:p>
          <w:p w14:paraId="20ED0B3B" w14:textId="156BE068"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D4A7E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394D96" w14:textId="3506D64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624E14" w14:textId="1180A829"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vendosë</w:t>
            </w:r>
            <w:proofErr w:type="spellEnd"/>
            <w:r w:rsidRPr="00474799">
              <w:rPr>
                <w:rFonts w:ascii="Times New Roman" w:hAnsi="Times New Roman"/>
                <w:sz w:val="20"/>
                <w:szCs w:val="20"/>
                <w:lang w:val="en-US" w:eastAsia="hr-HR"/>
              </w:rPr>
              <w:t xml:space="preserve"> ta </w:t>
            </w:r>
            <w:proofErr w:type="spellStart"/>
            <w:r w:rsidRPr="00474799">
              <w:rPr>
                <w:rFonts w:ascii="Times New Roman" w:hAnsi="Times New Roman"/>
                <w:sz w:val="20"/>
                <w:szCs w:val="20"/>
                <w:lang w:val="en-US" w:eastAsia="hr-HR"/>
              </w:rPr>
              <w:t>publikojë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faqen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internetit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depozituar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5A4641" w14:textId="5BE70457"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462884" w14:textId="77777777" w:rsidR="000566C9" w:rsidRPr="00C32ECB" w:rsidRDefault="000566C9" w:rsidP="000566C9">
            <w:pPr>
              <w:jc w:val="both"/>
              <w:rPr>
                <w:rFonts w:ascii="Times New Roman" w:hAnsi="Times New Roman"/>
                <w:sz w:val="20"/>
                <w:szCs w:val="20"/>
                <w:lang w:val="en-US"/>
              </w:rPr>
            </w:pPr>
          </w:p>
        </w:tc>
      </w:tr>
      <w:tr w:rsidR="000566C9" w:rsidRPr="00C32ECB" w14:paraId="0CDEBFC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78F763" w14:textId="77777777"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Neni 19</w:t>
            </w:r>
          </w:p>
          <w:p w14:paraId="4790A6AE" w14:textId="0B08E2B6"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57BA6AA" w14:textId="5A3524A9" w:rsidR="00B20B2E" w:rsidRPr="00C32ECB"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 xml:space="preserve">3.Informacioni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njoftohet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emetuesit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përputhje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nenet</w:t>
            </w:r>
            <w:proofErr w:type="spellEnd"/>
            <w:r w:rsidRPr="00B20B2E">
              <w:rPr>
                <w:rFonts w:ascii="Times New Roman" w:hAnsi="Times New Roman"/>
                <w:sz w:val="20"/>
                <w:szCs w:val="20"/>
                <w:lang w:val="en-US" w:eastAsia="hr-HR"/>
              </w:rPr>
              <w:t xml:space="preserve"> 9, 10, 12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13 </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depozitohet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njëjtën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kohë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pranë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autoritetit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kompetent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Shtetit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Anëtar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origjinës</w:t>
            </w:r>
            <w:proofErr w:type="spellEnd"/>
            <w:r w:rsidRPr="00B20B2E">
              <w:rPr>
                <w:rFonts w:ascii="Times New Roman" w:hAnsi="Times New Roman"/>
                <w:sz w:val="20"/>
                <w:szCs w:val="20"/>
                <w:lang w:val="en-US" w:eastAsia="hr-HR"/>
              </w:rPr>
              <w:t>.</w:t>
            </w:r>
          </w:p>
          <w:p w14:paraId="13573CB4" w14:textId="61615858"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C0708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AA9CAD" w14:textId="5EB05D80"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496F50" w14:textId="260131D1"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përcillet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10, 12, 14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15 </w:t>
            </w:r>
            <w:proofErr w:type="spellStart"/>
            <w:r w:rsidRPr="00474799">
              <w:rPr>
                <w:rFonts w:ascii="Times New Roman" w:hAnsi="Times New Roman"/>
                <w:sz w:val="20"/>
                <w:szCs w:val="20"/>
                <w:lang w:val="en-US" w:eastAsia="hr-HR"/>
              </w:rPr>
              <w:t>duhet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depozitohet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njëjtën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40416E" w14:textId="489E60A9"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1AEC0E" w14:textId="77777777" w:rsidR="000566C9" w:rsidRPr="00C32ECB" w:rsidRDefault="000566C9" w:rsidP="000566C9">
            <w:pPr>
              <w:jc w:val="both"/>
              <w:rPr>
                <w:rFonts w:ascii="Times New Roman" w:hAnsi="Times New Roman"/>
                <w:sz w:val="20"/>
                <w:szCs w:val="20"/>
                <w:lang w:val="en-US"/>
              </w:rPr>
            </w:pPr>
          </w:p>
        </w:tc>
      </w:tr>
      <w:tr w:rsidR="000566C9" w:rsidRPr="00C32ECB" w14:paraId="277B052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3FFAE9F" w14:textId="77777777"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lastRenderedPageBreak/>
              <w:t>Neni 19</w:t>
            </w:r>
          </w:p>
          <w:p w14:paraId="56B9B7FC" w14:textId="7E4C6E05"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31F759" w14:textId="1F838CA2" w:rsidR="00B20B2E" w:rsidRPr="00B20B2E" w:rsidRDefault="00B20B2E" w:rsidP="00B20B2E">
            <w:pPr>
              <w:jc w:val="both"/>
              <w:rPr>
                <w:rFonts w:ascii="Times New Roman" w:hAnsi="Times New Roman"/>
                <w:sz w:val="20"/>
                <w:szCs w:val="20"/>
                <w:lang w:val="en-US" w:eastAsia="hr-HR"/>
              </w:rPr>
            </w:pPr>
            <w:r w:rsidRPr="00B20B2E">
              <w:rPr>
                <w:rFonts w:ascii="Times New Roman" w:hAnsi="Times New Roman"/>
                <w:sz w:val="20"/>
                <w:szCs w:val="20"/>
                <w:lang w:val="en-US" w:eastAsia="hr-HR"/>
              </w:rPr>
              <w:t xml:space="preserve">4.Komisioni </w:t>
            </w:r>
            <w:proofErr w:type="spellStart"/>
            <w:r w:rsidRPr="00B20B2E">
              <w:rPr>
                <w:rFonts w:ascii="Times New Roman" w:hAnsi="Times New Roman"/>
                <w:sz w:val="20"/>
                <w:szCs w:val="20"/>
                <w:lang w:val="en-US" w:eastAsia="hr-HR"/>
              </w:rPr>
              <w:t>miraton</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anë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akteve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deleguara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përputhje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nenin</w:t>
            </w:r>
            <w:proofErr w:type="spellEnd"/>
            <w:r w:rsidRPr="00B20B2E">
              <w:rPr>
                <w:rFonts w:ascii="Times New Roman" w:hAnsi="Times New Roman"/>
                <w:sz w:val="20"/>
                <w:szCs w:val="20"/>
                <w:lang w:val="en-US" w:eastAsia="hr-HR"/>
              </w:rPr>
              <w:t xml:space="preserve"> 27(2a), (2b)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(2c),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përputhje</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kushtet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neneve</w:t>
            </w:r>
            <w:proofErr w:type="spellEnd"/>
            <w:r w:rsidRPr="00B20B2E">
              <w:rPr>
                <w:rFonts w:ascii="Times New Roman" w:hAnsi="Times New Roman"/>
                <w:sz w:val="20"/>
                <w:szCs w:val="20"/>
                <w:lang w:val="en-US" w:eastAsia="hr-HR"/>
              </w:rPr>
              <w:t xml:space="preserve"> 27a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27b, masa </w:t>
            </w:r>
            <w:proofErr w:type="spellStart"/>
            <w:r w:rsidRPr="00B20B2E">
              <w:rPr>
                <w:rFonts w:ascii="Times New Roman" w:hAnsi="Times New Roman"/>
                <w:sz w:val="20"/>
                <w:szCs w:val="20"/>
                <w:lang w:val="en-US" w:eastAsia="hr-HR"/>
              </w:rPr>
              <w:t>për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specifikuar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kërkesat</w:t>
            </w:r>
            <w:proofErr w:type="spellEnd"/>
            <w:r w:rsidRPr="00B20B2E">
              <w:rPr>
                <w:rFonts w:ascii="Times New Roman" w:hAnsi="Times New Roman"/>
                <w:sz w:val="20"/>
                <w:szCs w:val="20"/>
                <w:lang w:val="en-US" w:eastAsia="hr-HR"/>
              </w:rPr>
              <w:t xml:space="preserve"> e </w:t>
            </w:r>
            <w:proofErr w:type="spellStart"/>
            <w:r w:rsidRPr="00B20B2E">
              <w:rPr>
                <w:rFonts w:ascii="Times New Roman" w:hAnsi="Times New Roman"/>
                <w:sz w:val="20"/>
                <w:szCs w:val="20"/>
                <w:lang w:val="en-US" w:eastAsia="hr-HR"/>
              </w:rPr>
              <w:t>përcaktuara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paragrafët</w:t>
            </w:r>
            <w:proofErr w:type="spellEnd"/>
            <w:r w:rsidRPr="00B20B2E">
              <w:rPr>
                <w:rFonts w:ascii="Times New Roman" w:hAnsi="Times New Roman"/>
                <w:sz w:val="20"/>
                <w:szCs w:val="20"/>
                <w:lang w:val="en-US" w:eastAsia="hr-HR"/>
              </w:rPr>
              <w:t xml:space="preserve"> 1, 2 </w:t>
            </w:r>
            <w:proofErr w:type="spellStart"/>
            <w:r w:rsidRPr="00B20B2E">
              <w:rPr>
                <w:rFonts w:ascii="Times New Roman" w:hAnsi="Times New Roman"/>
                <w:sz w:val="20"/>
                <w:szCs w:val="20"/>
                <w:lang w:val="en-US" w:eastAsia="hr-HR"/>
              </w:rPr>
              <w:t>dhe</w:t>
            </w:r>
            <w:proofErr w:type="spellEnd"/>
            <w:r w:rsidRPr="00B20B2E">
              <w:rPr>
                <w:rFonts w:ascii="Times New Roman" w:hAnsi="Times New Roman"/>
                <w:sz w:val="20"/>
                <w:szCs w:val="20"/>
                <w:lang w:val="en-US" w:eastAsia="hr-HR"/>
              </w:rPr>
              <w:t xml:space="preserve"> 3.</w:t>
            </w:r>
          </w:p>
          <w:p w14:paraId="2DD42D5E" w14:textId="09551140" w:rsidR="000566C9" w:rsidRPr="00C32ECB" w:rsidRDefault="00B20B2E" w:rsidP="00B20B2E">
            <w:pPr>
              <w:jc w:val="both"/>
              <w:rPr>
                <w:rFonts w:ascii="Times New Roman" w:hAnsi="Times New Roman"/>
                <w:sz w:val="20"/>
                <w:szCs w:val="20"/>
                <w:lang w:val="en-US" w:eastAsia="hr-HR"/>
              </w:rPr>
            </w:pPr>
            <w:proofErr w:type="spellStart"/>
            <w:r w:rsidRPr="00B20B2E">
              <w:rPr>
                <w:rFonts w:ascii="Times New Roman" w:hAnsi="Times New Roman"/>
                <w:sz w:val="20"/>
                <w:szCs w:val="20"/>
                <w:lang w:val="en-US" w:eastAsia="hr-HR"/>
              </w:rPr>
              <w:t>Komisioni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veçanti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specifikon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procedurën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sipas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cilës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emetues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mbajtës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aksionesh</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instrumentesh</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tjera</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financiare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një</w:t>
            </w:r>
            <w:proofErr w:type="spellEnd"/>
            <w:r w:rsidRPr="00B20B2E">
              <w:rPr>
                <w:rFonts w:ascii="Times New Roman" w:hAnsi="Times New Roman"/>
                <w:sz w:val="20"/>
                <w:szCs w:val="20"/>
                <w:lang w:val="en-US" w:eastAsia="hr-HR"/>
              </w:rPr>
              <w:t xml:space="preserve"> person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subjekt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përmendur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nenin</w:t>
            </w:r>
            <w:proofErr w:type="spellEnd"/>
            <w:r w:rsidRPr="00B20B2E">
              <w:rPr>
                <w:rFonts w:ascii="Times New Roman" w:hAnsi="Times New Roman"/>
                <w:sz w:val="20"/>
                <w:szCs w:val="20"/>
                <w:lang w:val="en-US" w:eastAsia="hr-HR"/>
              </w:rPr>
              <w:t xml:space="preserve"> 10, </w:t>
            </w:r>
            <w:proofErr w:type="spellStart"/>
            <w:r w:rsidRPr="00B20B2E">
              <w:rPr>
                <w:rFonts w:ascii="Times New Roman" w:hAnsi="Times New Roman"/>
                <w:sz w:val="20"/>
                <w:szCs w:val="20"/>
                <w:lang w:val="en-US" w:eastAsia="hr-HR"/>
              </w:rPr>
              <w:t>duhet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paraqesë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informacion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pranë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autoritetit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kompetent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Shtetit</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Anëtar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origjinës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sipas</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paragrafit</w:t>
            </w:r>
            <w:proofErr w:type="spellEnd"/>
            <w:r w:rsidRPr="00B20B2E">
              <w:rPr>
                <w:rFonts w:ascii="Times New Roman" w:hAnsi="Times New Roman"/>
                <w:sz w:val="20"/>
                <w:szCs w:val="20"/>
                <w:lang w:val="en-US" w:eastAsia="hr-HR"/>
              </w:rPr>
              <w:t xml:space="preserve"> 1 </w:t>
            </w:r>
            <w:proofErr w:type="spellStart"/>
            <w:r w:rsidRPr="00B20B2E">
              <w:rPr>
                <w:rFonts w:ascii="Times New Roman" w:hAnsi="Times New Roman"/>
                <w:sz w:val="20"/>
                <w:szCs w:val="20"/>
                <w:lang w:val="en-US" w:eastAsia="hr-HR"/>
              </w:rPr>
              <w:t>ose</w:t>
            </w:r>
            <w:proofErr w:type="spellEnd"/>
            <w:r w:rsidRPr="00B20B2E">
              <w:rPr>
                <w:rFonts w:ascii="Times New Roman" w:hAnsi="Times New Roman"/>
                <w:sz w:val="20"/>
                <w:szCs w:val="20"/>
                <w:lang w:val="en-US" w:eastAsia="hr-HR"/>
              </w:rPr>
              <w:t xml:space="preserve"> 3, </w:t>
            </w:r>
            <w:proofErr w:type="spellStart"/>
            <w:r w:rsidRPr="00B20B2E">
              <w:rPr>
                <w:rFonts w:ascii="Times New Roman" w:hAnsi="Times New Roman"/>
                <w:sz w:val="20"/>
                <w:szCs w:val="20"/>
                <w:lang w:val="en-US" w:eastAsia="hr-HR"/>
              </w:rPr>
              <w:t>përkatësisht</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qëllim</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që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mundësojë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paraqitjen</w:t>
            </w:r>
            <w:proofErr w:type="spellEnd"/>
            <w:r w:rsidRPr="00B20B2E">
              <w:rPr>
                <w:rFonts w:ascii="Times New Roman" w:hAnsi="Times New Roman"/>
                <w:sz w:val="20"/>
                <w:szCs w:val="20"/>
                <w:lang w:val="en-US" w:eastAsia="hr-HR"/>
              </w:rPr>
              <w:t xml:space="preserve"> me </w:t>
            </w:r>
            <w:proofErr w:type="spellStart"/>
            <w:r w:rsidRPr="00B20B2E">
              <w:rPr>
                <w:rFonts w:ascii="Times New Roman" w:hAnsi="Times New Roman"/>
                <w:sz w:val="20"/>
                <w:szCs w:val="20"/>
                <w:lang w:val="en-US" w:eastAsia="hr-HR"/>
              </w:rPr>
              <w:t>mjete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elektronike</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në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Shtetin</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Anëtar</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të</w:t>
            </w:r>
            <w:proofErr w:type="spellEnd"/>
            <w:r w:rsidRPr="00B20B2E">
              <w:rPr>
                <w:rFonts w:ascii="Times New Roman" w:hAnsi="Times New Roman"/>
                <w:sz w:val="20"/>
                <w:szCs w:val="20"/>
                <w:lang w:val="en-US" w:eastAsia="hr-HR"/>
              </w:rPr>
              <w:t xml:space="preserve"> </w:t>
            </w:r>
            <w:proofErr w:type="spellStart"/>
            <w:r w:rsidRPr="00B20B2E">
              <w:rPr>
                <w:rFonts w:ascii="Times New Roman" w:hAnsi="Times New Roman"/>
                <w:sz w:val="20"/>
                <w:szCs w:val="20"/>
                <w:lang w:val="en-US" w:eastAsia="hr-HR"/>
              </w:rPr>
              <w:t>origjinës</w:t>
            </w:r>
            <w:proofErr w:type="spellEnd"/>
            <w:r w:rsidRPr="00B20B2E">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DD3B6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3D9AFE" w14:textId="73494C13"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6FC64F" w14:textId="6FFBF5AF"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179BD8"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C26A75" w14:textId="77777777" w:rsidR="000566C9" w:rsidRPr="00C32ECB" w:rsidRDefault="000566C9" w:rsidP="000566C9">
            <w:pPr>
              <w:jc w:val="both"/>
              <w:rPr>
                <w:rFonts w:ascii="Times New Roman" w:hAnsi="Times New Roman"/>
                <w:sz w:val="20"/>
                <w:szCs w:val="20"/>
                <w:lang w:val="en-US"/>
              </w:rPr>
            </w:pPr>
          </w:p>
        </w:tc>
      </w:tr>
      <w:tr w:rsidR="000566C9" w:rsidRPr="00C32ECB" w14:paraId="59759D3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DC10826" w14:textId="09DEFF4F"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Neni </w:t>
            </w:r>
            <w:r>
              <w:rPr>
                <w:rFonts w:ascii="Times New Roman" w:hAnsi="Times New Roman"/>
                <w:sz w:val="20"/>
                <w:szCs w:val="20"/>
                <w:lang w:val="en-US"/>
              </w:rPr>
              <w:t>20</w:t>
            </w:r>
          </w:p>
          <w:p w14:paraId="77977836" w14:textId="3C62770B"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8EBB18C" w14:textId="0A8B7FD9" w:rsidR="000566C9" w:rsidRPr="00C32ECB" w:rsidRDefault="00736F8B" w:rsidP="00B20B2E">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1.Kur </w:t>
            </w:r>
            <w:proofErr w:type="spellStart"/>
            <w:r w:rsidRPr="00736F8B">
              <w:rPr>
                <w:rFonts w:ascii="Times New Roman" w:hAnsi="Times New Roman"/>
                <w:sz w:val="20"/>
                <w:szCs w:val="20"/>
                <w:lang w:val="en-US" w:eastAsia="hr-HR"/>
              </w:rPr>
              <w:t>letrat</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pranohen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vetëm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zbulohet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autoriteti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kompetent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06FA23"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B6E5FD" w14:textId="272E66D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A1C326" w14:textId="35251275"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t xml:space="preserve">Kur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vetëm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vend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mbështetur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cila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C85108" w14:textId="7EEF122D"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D9A402" w14:textId="401C3A4B" w:rsidR="000566C9" w:rsidRPr="00C32ECB" w:rsidRDefault="00E90105" w:rsidP="000566C9">
            <w:pPr>
              <w:jc w:val="both"/>
              <w:rPr>
                <w:rFonts w:ascii="Times New Roman" w:hAnsi="Times New Roman"/>
                <w:sz w:val="20"/>
                <w:szCs w:val="20"/>
                <w:lang w:val="en-US"/>
              </w:rPr>
            </w:pP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Mbikëqyrjes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Financiare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Shqipërisë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quhet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projektligj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Prandaj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çdo</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referencë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brenda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këtij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ligji</w:t>
            </w:r>
            <w:proofErr w:type="spellEnd"/>
            <w:r w:rsidRPr="00E90105">
              <w:rPr>
                <w:rFonts w:ascii="Times New Roman" w:hAnsi="Times New Roman"/>
                <w:sz w:val="20"/>
                <w:szCs w:val="20"/>
                <w:lang w:val="en-US"/>
              </w:rPr>
              <w:t xml:space="preserve"> do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kuptohet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Mbikëqyrjes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Financiare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Shqipërisë</w:t>
            </w:r>
            <w:proofErr w:type="spellEnd"/>
            <w:r w:rsidRPr="00E90105">
              <w:rPr>
                <w:rFonts w:ascii="Times New Roman" w:hAnsi="Times New Roman"/>
                <w:sz w:val="20"/>
                <w:szCs w:val="20"/>
                <w:lang w:val="en-US"/>
              </w:rPr>
              <w:t xml:space="preserve"> (AMF).</w:t>
            </w:r>
          </w:p>
        </w:tc>
      </w:tr>
      <w:tr w:rsidR="000566C9" w:rsidRPr="00C32ECB" w14:paraId="0DA89B8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FA0DED" w14:textId="77777777"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Neni 20</w:t>
            </w:r>
          </w:p>
          <w:p w14:paraId="23A890DE" w14:textId="0678C9DA"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930A69" w14:textId="3D257853" w:rsidR="00736F8B" w:rsidRPr="00736F8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2.Kur </w:t>
            </w:r>
            <w:proofErr w:type="spellStart"/>
            <w:r w:rsidRPr="00736F8B">
              <w:rPr>
                <w:rFonts w:ascii="Times New Roman" w:hAnsi="Times New Roman"/>
                <w:sz w:val="20"/>
                <w:szCs w:val="20"/>
                <w:lang w:val="en-US" w:eastAsia="hr-HR"/>
              </w:rPr>
              <w:t>letrat</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pranohen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ashtu</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shumë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pritëse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zbulohet</w:t>
            </w:r>
            <w:proofErr w:type="spellEnd"/>
            <w:r w:rsidRPr="00736F8B">
              <w:rPr>
                <w:rFonts w:ascii="Times New Roman" w:hAnsi="Times New Roman"/>
                <w:sz w:val="20"/>
                <w:szCs w:val="20"/>
                <w:lang w:val="en-US" w:eastAsia="hr-HR"/>
              </w:rPr>
              <w:t>:</w:t>
            </w:r>
          </w:p>
          <w:p w14:paraId="14B37534" w14:textId="64C926A5" w:rsidR="00736F8B" w:rsidRPr="00736F8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 (a)</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autoriteti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kompetent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p>
          <w:p w14:paraId="14CA6B1E" w14:textId="0E2EE751" w:rsidR="000566C9" w:rsidRPr="00C32EC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 (b)</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varësi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zgjedhjes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autoritetet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kompetente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atyre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pritëse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zakonshme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sferën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financave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ndërkombëtare</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7C28E7"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39F8F1" w14:textId="5FB4BC87"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0983CB"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Kur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pritës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mbështetje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w:t>
            </w:r>
          </w:p>
          <w:p w14:paraId="5511DDEF"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a.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p>
          <w:p w14:paraId="297BF5D6"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b.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varësi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zgjedhjes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pritëse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zakonshme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fushën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financave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w:t>
            </w:r>
          </w:p>
          <w:p w14:paraId="3D0FF2EB" w14:textId="77777777" w:rsidR="000566C9" w:rsidRPr="00C32ECB" w:rsidRDefault="000566C9"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E6F225" w14:textId="34993FE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E447F0" w14:textId="77777777" w:rsidR="000566C9" w:rsidRPr="00C32ECB" w:rsidRDefault="000566C9" w:rsidP="000566C9">
            <w:pPr>
              <w:jc w:val="both"/>
              <w:rPr>
                <w:rFonts w:ascii="Times New Roman" w:hAnsi="Times New Roman"/>
                <w:sz w:val="20"/>
                <w:szCs w:val="20"/>
                <w:lang w:val="en-US"/>
              </w:rPr>
            </w:pPr>
          </w:p>
        </w:tc>
      </w:tr>
      <w:tr w:rsidR="000566C9" w:rsidRPr="00C32ECB" w14:paraId="5AC6F1E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0381C48" w14:textId="77777777"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lastRenderedPageBreak/>
              <w:t>Neni 20</w:t>
            </w:r>
          </w:p>
          <w:p w14:paraId="359F843E" w14:textId="6D3B3775"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0476A1" w14:textId="11D3C3A8" w:rsidR="00736F8B" w:rsidRPr="00736F8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3.Kur </w:t>
            </w:r>
            <w:proofErr w:type="spellStart"/>
            <w:r w:rsidRPr="00736F8B">
              <w:rPr>
                <w:rFonts w:ascii="Times New Roman" w:hAnsi="Times New Roman"/>
                <w:sz w:val="20"/>
                <w:szCs w:val="20"/>
                <w:lang w:val="en-US" w:eastAsia="hr-HR"/>
              </w:rPr>
              <w:t>letrat</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pranohen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shumë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pritëse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por</w:t>
            </w:r>
            <w:proofErr w:type="spellEnd"/>
            <w:r w:rsidRPr="00736F8B">
              <w:rPr>
                <w:rFonts w:ascii="Times New Roman" w:hAnsi="Times New Roman"/>
                <w:sz w:val="20"/>
                <w:szCs w:val="20"/>
                <w:lang w:val="en-US" w:eastAsia="hr-HR"/>
              </w:rPr>
              <w:t xml:space="preserve"> jo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varësi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zgjedhjes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zbulohet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autoritetet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kompetente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atyre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pritëse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zakonshme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sferën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financave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ndërkombëtare</w:t>
            </w:r>
            <w:proofErr w:type="spellEnd"/>
            <w:r w:rsidRPr="00736F8B">
              <w:rPr>
                <w:rFonts w:ascii="Times New Roman" w:hAnsi="Times New Roman"/>
                <w:sz w:val="20"/>
                <w:szCs w:val="20"/>
                <w:lang w:val="en-US" w:eastAsia="hr-HR"/>
              </w:rPr>
              <w:t>.</w:t>
            </w:r>
          </w:p>
          <w:p w14:paraId="43A114C4" w14:textId="214FEA14" w:rsidR="000566C9" w:rsidRPr="00C32ECB" w:rsidRDefault="00736F8B" w:rsidP="00736F8B">
            <w:pPr>
              <w:jc w:val="both"/>
              <w:rPr>
                <w:rFonts w:ascii="Times New Roman" w:hAnsi="Times New Roman"/>
                <w:sz w:val="20"/>
                <w:szCs w:val="20"/>
                <w:lang w:val="en-US" w:eastAsia="hr-HR"/>
              </w:rPr>
            </w:pPr>
            <w:proofErr w:type="spellStart"/>
            <w:r w:rsidRPr="00736F8B">
              <w:rPr>
                <w:rFonts w:ascii="Times New Roman" w:hAnsi="Times New Roman"/>
                <w:sz w:val="20"/>
                <w:szCs w:val="20"/>
                <w:lang w:val="en-US" w:eastAsia="hr-HR"/>
              </w:rPr>
              <w:t>Përveç</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kësaj</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mund</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përcaktojë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ligjin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rregulloret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dispozitat</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tij</w:t>
            </w:r>
            <w:proofErr w:type="spellEnd"/>
            <w:r w:rsidRPr="00736F8B">
              <w:rPr>
                <w:rFonts w:ascii="Times New Roman" w:hAnsi="Times New Roman"/>
                <w:sz w:val="20"/>
                <w:szCs w:val="20"/>
                <w:lang w:val="en-US" w:eastAsia="hr-HR"/>
              </w:rPr>
              <w:t xml:space="preserve"> administrative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varësi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zgjedhjes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zbulohet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autoriteti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tij</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kompetent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zakonshme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sferën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financave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ndërkombëtare</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A67FA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7C7C25" w14:textId="3A738685"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F66CCC"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t xml:space="preserve">Kur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por</w:t>
            </w:r>
            <w:proofErr w:type="spellEnd"/>
            <w:r w:rsidRPr="00474799">
              <w:rPr>
                <w:rFonts w:ascii="Times New Roman" w:hAnsi="Times New Roman"/>
                <w:sz w:val="20"/>
                <w:szCs w:val="20"/>
                <w:lang w:val="en-US" w:eastAsia="hr-HR"/>
              </w:rPr>
              <w:t xml:space="preserve"> jo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varësi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zgjedhjes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tregut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pritëse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zakonshme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fushën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financave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w:t>
            </w:r>
          </w:p>
          <w:p w14:paraId="16B8C9D2" w14:textId="77777777" w:rsidR="00474799" w:rsidRPr="00474799" w:rsidRDefault="00474799" w:rsidP="00474799">
            <w:pPr>
              <w:jc w:val="both"/>
              <w:rPr>
                <w:rFonts w:ascii="Times New Roman" w:hAnsi="Times New Roman"/>
                <w:sz w:val="20"/>
                <w:szCs w:val="20"/>
                <w:lang w:val="en-US" w:eastAsia="hr-HR"/>
              </w:rPr>
            </w:pPr>
          </w:p>
          <w:p w14:paraId="55B353AF" w14:textId="4A232C7E" w:rsidR="000566C9" w:rsidRPr="00C32ECB"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Gjithashtu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3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varësi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zgjedhjes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territorin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Republikës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angleze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zakonshme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fushën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financave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E3BE9" w14:textId="763689C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6D4397" w14:textId="77777777" w:rsidR="000566C9" w:rsidRPr="00C32ECB" w:rsidRDefault="000566C9" w:rsidP="000566C9">
            <w:pPr>
              <w:jc w:val="both"/>
              <w:rPr>
                <w:rFonts w:ascii="Times New Roman" w:hAnsi="Times New Roman"/>
                <w:sz w:val="20"/>
                <w:szCs w:val="20"/>
                <w:lang w:val="en-US"/>
              </w:rPr>
            </w:pPr>
          </w:p>
        </w:tc>
      </w:tr>
      <w:tr w:rsidR="000566C9" w:rsidRPr="00C32ECB" w14:paraId="4886717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AF7083" w14:textId="77777777"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Neni 20</w:t>
            </w:r>
          </w:p>
          <w:p w14:paraId="26EED270" w14:textId="3D22FCEA"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0BDD04" w14:textId="765DAA99" w:rsidR="000566C9" w:rsidRPr="00C32ECB" w:rsidRDefault="00736F8B" w:rsidP="000566C9">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4.Kur </w:t>
            </w:r>
            <w:proofErr w:type="spellStart"/>
            <w:r w:rsidRPr="00736F8B">
              <w:rPr>
                <w:rFonts w:ascii="Times New Roman" w:hAnsi="Times New Roman"/>
                <w:sz w:val="20"/>
                <w:szCs w:val="20"/>
                <w:lang w:val="en-US" w:eastAsia="hr-HR"/>
              </w:rPr>
              <w:t>letrat</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pranohen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pa </w:t>
            </w:r>
            <w:proofErr w:type="spellStart"/>
            <w:r w:rsidRPr="00736F8B">
              <w:rPr>
                <w:rFonts w:ascii="Times New Roman" w:hAnsi="Times New Roman"/>
                <w:sz w:val="20"/>
                <w:szCs w:val="20"/>
                <w:lang w:val="en-US" w:eastAsia="hr-HR"/>
              </w:rPr>
              <w:t>pëlqimin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detyrimet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sipas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paragrafëve</w:t>
            </w:r>
            <w:proofErr w:type="spellEnd"/>
            <w:r w:rsidRPr="00736F8B">
              <w:rPr>
                <w:rFonts w:ascii="Times New Roman" w:hAnsi="Times New Roman"/>
                <w:sz w:val="20"/>
                <w:szCs w:val="20"/>
                <w:lang w:val="en-US" w:eastAsia="hr-HR"/>
              </w:rPr>
              <w:t xml:space="preserve"> 1, 2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3 </w:t>
            </w:r>
            <w:proofErr w:type="spellStart"/>
            <w:r w:rsidRPr="00736F8B">
              <w:rPr>
                <w:rFonts w:ascii="Times New Roman" w:hAnsi="Times New Roman"/>
                <w:sz w:val="20"/>
                <w:szCs w:val="20"/>
                <w:lang w:val="en-US" w:eastAsia="hr-HR"/>
              </w:rPr>
              <w:t>nuk</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takojnë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por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personit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cili</w:t>
            </w:r>
            <w:proofErr w:type="spellEnd"/>
            <w:r w:rsidRPr="00736F8B">
              <w:rPr>
                <w:rFonts w:ascii="Times New Roman" w:hAnsi="Times New Roman"/>
                <w:sz w:val="20"/>
                <w:szCs w:val="20"/>
                <w:lang w:val="en-US" w:eastAsia="hr-HR"/>
              </w:rPr>
              <w:t xml:space="preserve">, pa </w:t>
            </w:r>
            <w:proofErr w:type="spellStart"/>
            <w:r w:rsidRPr="00736F8B">
              <w:rPr>
                <w:rFonts w:ascii="Times New Roman" w:hAnsi="Times New Roman"/>
                <w:sz w:val="20"/>
                <w:szCs w:val="20"/>
                <w:lang w:val="en-US" w:eastAsia="hr-HR"/>
              </w:rPr>
              <w:t>pëlqimin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ka </w:t>
            </w:r>
            <w:proofErr w:type="spellStart"/>
            <w:r w:rsidRPr="00736F8B">
              <w:rPr>
                <w:rFonts w:ascii="Times New Roman" w:hAnsi="Times New Roman"/>
                <w:sz w:val="20"/>
                <w:szCs w:val="20"/>
                <w:lang w:val="en-US" w:eastAsia="hr-HR"/>
              </w:rPr>
              <w:t>kërkuar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tillë</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2AC37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9A4E81" w14:textId="7AB2A0B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C27844" w14:textId="23CB0019"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4.</w:t>
            </w:r>
            <w:r w:rsidRPr="00474799">
              <w:rPr>
                <w:rFonts w:ascii="Times New Roman" w:hAnsi="Times New Roman"/>
                <w:sz w:val="20"/>
                <w:szCs w:val="20"/>
                <w:lang w:val="en-US" w:eastAsia="hr-HR"/>
              </w:rPr>
              <w:tab/>
              <w:t xml:space="preserve">Kur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miratimin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detyrimi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(1), (2)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(3)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takon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pranimin</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miratimin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8C9488" w14:textId="25500B28"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2AF85A" w14:textId="77777777" w:rsidR="000566C9" w:rsidRPr="00C32ECB" w:rsidRDefault="000566C9" w:rsidP="000566C9">
            <w:pPr>
              <w:jc w:val="both"/>
              <w:rPr>
                <w:rFonts w:ascii="Times New Roman" w:hAnsi="Times New Roman"/>
                <w:sz w:val="20"/>
                <w:szCs w:val="20"/>
                <w:lang w:val="en-US"/>
              </w:rPr>
            </w:pPr>
          </w:p>
        </w:tc>
      </w:tr>
      <w:tr w:rsidR="000566C9" w:rsidRPr="00C32ECB" w14:paraId="4F38062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F709AB" w14:textId="77777777" w:rsidR="00B20B2E" w:rsidRPr="00B20B2E"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Neni 20</w:t>
            </w:r>
          </w:p>
          <w:p w14:paraId="6239ECDF" w14:textId="323AC88E" w:rsidR="000566C9" w:rsidRPr="00C32ECB" w:rsidRDefault="00B20B2E" w:rsidP="00B20B2E">
            <w:pPr>
              <w:jc w:val="both"/>
              <w:rPr>
                <w:rFonts w:ascii="Times New Roman" w:hAnsi="Times New Roman"/>
                <w:sz w:val="20"/>
                <w:szCs w:val="20"/>
                <w:lang w:val="en-US"/>
              </w:rPr>
            </w:pPr>
            <w:r w:rsidRPr="00B20B2E">
              <w:rPr>
                <w:rFonts w:ascii="Times New Roman" w:hAnsi="Times New Roman"/>
                <w:sz w:val="20"/>
                <w:szCs w:val="20"/>
                <w:lang w:val="en-US"/>
              </w:rPr>
              <w:t xml:space="preserve">Pika </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412411" w14:textId="27FB744E" w:rsidR="000566C9" w:rsidRPr="00C32ECB" w:rsidRDefault="00736F8B" w:rsidP="000566C9">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5.Shtetet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u </w:t>
            </w:r>
            <w:proofErr w:type="spellStart"/>
            <w:r w:rsidRPr="00736F8B">
              <w:rPr>
                <w:rFonts w:ascii="Times New Roman" w:hAnsi="Times New Roman"/>
                <w:sz w:val="20"/>
                <w:szCs w:val="20"/>
                <w:lang w:val="en-US" w:eastAsia="hr-HR"/>
              </w:rPr>
              <w:t>lejojnë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aksionarëve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personit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fizik</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juridik</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përmendur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nenet</w:t>
            </w:r>
            <w:proofErr w:type="spellEnd"/>
            <w:r w:rsidRPr="00736F8B">
              <w:rPr>
                <w:rFonts w:ascii="Times New Roman" w:hAnsi="Times New Roman"/>
                <w:sz w:val="20"/>
                <w:szCs w:val="20"/>
                <w:lang w:val="en-US" w:eastAsia="hr-HR"/>
              </w:rPr>
              <w:t xml:space="preserve"> 9, 10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13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njoftojnë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sipas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kësaj</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Direktive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vetëm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zakonshme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sferën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financave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ndërkombëtare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merr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njoftim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tillë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nuk</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mund</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kërkojnë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ofrojë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përkthim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autoritetet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kompetente</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11801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6B92A7" w14:textId="6EC4DD5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E5CF29" w14:textId="4048D392"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5.</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Aksionarët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fizikë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juridikë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12, 13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gramStart"/>
            <w:r w:rsidRPr="00474799">
              <w:rPr>
                <w:rFonts w:ascii="Times New Roman" w:hAnsi="Times New Roman"/>
                <w:sz w:val="20"/>
                <w:szCs w:val="20"/>
                <w:lang w:val="en-US" w:eastAsia="hr-HR"/>
              </w:rPr>
              <w:t xml:space="preserve">20  </w:t>
            </w:r>
            <w:proofErr w:type="spellStart"/>
            <w:r w:rsidRPr="00474799">
              <w:rPr>
                <w:rFonts w:ascii="Times New Roman" w:hAnsi="Times New Roman"/>
                <w:sz w:val="20"/>
                <w:szCs w:val="20"/>
                <w:lang w:val="en-US" w:eastAsia="hr-HR"/>
              </w:rPr>
              <w:t>lejohet</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vetëm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përhapur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fushën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financave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merr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njoftim</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detyruar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përkthim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491E19" w14:textId="0AC8C730"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14ACDA" w14:textId="77777777" w:rsidR="000566C9" w:rsidRPr="00C32ECB" w:rsidRDefault="000566C9" w:rsidP="000566C9">
            <w:pPr>
              <w:jc w:val="both"/>
              <w:rPr>
                <w:rFonts w:ascii="Times New Roman" w:hAnsi="Times New Roman"/>
                <w:sz w:val="20"/>
                <w:szCs w:val="20"/>
                <w:lang w:val="en-US"/>
              </w:rPr>
            </w:pPr>
          </w:p>
        </w:tc>
      </w:tr>
      <w:tr w:rsidR="000566C9" w:rsidRPr="00C32ECB" w14:paraId="7E629ED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781A23" w14:textId="77777777" w:rsidR="00736F8B" w:rsidRPr="00736F8B"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lastRenderedPageBreak/>
              <w:t>Neni 20</w:t>
            </w:r>
          </w:p>
          <w:p w14:paraId="6CF10D56" w14:textId="3656F6E2" w:rsidR="000566C9" w:rsidRPr="00C32ECB"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 xml:space="preserve">Pika </w:t>
            </w:r>
            <w:r>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8431D5" w14:textId="3564EF32" w:rsidR="00736F8B" w:rsidRPr="00736F8B" w:rsidRDefault="00736F8B" w:rsidP="00736F8B">
            <w:pPr>
              <w:jc w:val="both"/>
              <w:rPr>
                <w:rFonts w:ascii="Times New Roman" w:hAnsi="Times New Roman"/>
                <w:sz w:val="20"/>
                <w:szCs w:val="20"/>
                <w:lang w:val="en-US" w:eastAsia="hr-HR"/>
              </w:rPr>
            </w:pPr>
            <w:r>
              <w:t xml:space="preserve"> </w:t>
            </w:r>
            <w:r w:rsidRPr="00736F8B">
              <w:rPr>
                <w:rFonts w:ascii="Times New Roman" w:hAnsi="Times New Roman"/>
                <w:sz w:val="20"/>
                <w:szCs w:val="20"/>
                <w:lang w:val="en-US" w:eastAsia="hr-HR"/>
              </w:rPr>
              <w:t xml:space="preserve">6.Duke </w:t>
            </w:r>
            <w:proofErr w:type="spellStart"/>
            <w:r w:rsidRPr="00736F8B">
              <w:rPr>
                <w:rFonts w:ascii="Times New Roman" w:hAnsi="Times New Roman"/>
                <w:sz w:val="20"/>
                <w:szCs w:val="20"/>
                <w:lang w:val="en-US" w:eastAsia="hr-HR"/>
              </w:rPr>
              <w:t>përjashtuar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paragrafët</w:t>
            </w:r>
            <w:proofErr w:type="spellEnd"/>
            <w:r w:rsidRPr="00736F8B">
              <w:rPr>
                <w:rFonts w:ascii="Times New Roman" w:hAnsi="Times New Roman"/>
                <w:sz w:val="20"/>
                <w:szCs w:val="20"/>
                <w:lang w:val="en-US" w:eastAsia="hr-HR"/>
              </w:rPr>
              <w:t xml:space="preserve"> 1 </w:t>
            </w:r>
            <w:proofErr w:type="spellStart"/>
            <w:r w:rsidRPr="00736F8B">
              <w:rPr>
                <w:rFonts w:ascii="Times New Roman" w:hAnsi="Times New Roman"/>
                <w:sz w:val="20"/>
                <w:szCs w:val="20"/>
                <w:lang w:val="en-US" w:eastAsia="hr-HR"/>
              </w:rPr>
              <w:t>deri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4, </w:t>
            </w:r>
            <w:proofErr w:type="spellStart"/>
            <w:r w:rsidRPr="00736F8B">
              <w:rPr>
                <w:rFonts w:ascii="Times New Roman" w:hAnsi="Times New Roman"/>
                <w:sz w:val="20"/>
                <w:szCs w:val="20"/>
                <w:lang w:val="en-US" w:eastAsia="hr-HR"/>
              </w:rPr>
              <w:t>kur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letrat</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vlera</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cilave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është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paktën</w:t>
            </w:r>
            <w:proofErr w:type="spellEnd"/>
            <w:r w:rsidRPr="00736F8B">
              <w:rPr>
                <w:rFonts w:ascii="Times New Roman" w:hAnsi="Times New Roman"/>
                <w:sz w:val="20"/>
                <w:szCs w:val="20"/>
                <w:lang w:val="en-US" w:eastAsia="hr-HR"/>
              </w:rPr>
              <w:t xml:space="preserve"> 100 000 euro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rastin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letrave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borxhit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denominuara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monedhë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tjetër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përveç</w:t>
            </w:r>
            <w:proofErr w:type="spellEnd"/>
            <w:r w:rsidRPr="00736F8B">
              <w:rPr>
                <w:rFonts w:ascii="Times New Roman" w:hAnsi="Times New Roman"/>
                <w:sz w:val="20"/>
                <w:szCs w:val="20"/>
                <w:lang w:val="en-US" w:eastAsia="hr-HR"/>
              </w:rPr>
              <w:t xml:space="preserve"> euros, </w:t>
            </w:r>
            <w:proofErr w:type="spellStart"/>
            <w:r w:rsidRPr="00736F8B">
              <w:rPr>
                <w:rFonts w:ascii="Times New Roman" w:hAnsi="Times New Roman"/>
                <w:sz w:val="20"/>
                <w:szCs w:val="20"/>
                <w:lang w:val="en-US" w:eastAsia="hr-HR"/>
              </w:rPr>
              <w:t>ekuivalente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paktën</w:t>
            </w:r>
            <w:proofErr w:type="spellEnd"/>
            <w:r w:rsidRPr="00736F8B">
              <w:rPr>
                <w:rFonts w:ascii="Times New Roman" w:hAnsi="Times New Roman"/>
                <w:sz w:val="20"/>
                <w:szCs w:val="20"/>
                <w:lang w:val="en-US" w:eastAsia="hr-HR"/>
              </w:rPr>
              <w:t xml:space="preserve"> 100 000 euro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datën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emetimit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pranohen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shumë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zbulohet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publikut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autoritetet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kompetente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pritëse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gjuhë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zakonshme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sferën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financave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ndërkombëtare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sipas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zgjedhjes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personit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pa </w:t>
            </w:r>
            <w:proofErr w:type="spellStart"/>
            <w:r w:rsidRPr="00736F8B">
              <w:rPr>
                <w:rFonts w:ascii="Times New Roman" w:hAnsi="Times New Roman"/>
                <w:sz w:val="20"/>
                <w:szCs w:val="20"/>
                <w:lang w:val="en-US" w:eastAsia="hr-HR"/>
              </w:rPr>
              <w:t>pëlqimin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ka </w:t>
            </w:r>
            <w:proofErr w:type="spellStart"/>
            <w:r w:rsidRPr="00736F8B">
              <w:rPr>
                <w:rFonts w:ascii="Times New Roman" w:hAnsi="Times New Roman"/>
                <w:sz w:val="20"/>
                <w:szCs w:val="20"/>
                <w:lang w:val="en-US" w:eastAsia="hr-HR"/>
              </w:rPr>
              <w:t>kërkuar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tillë</w:t>
            </w:r>
            <w:proofErr w:type="spellEnd"/>
            <w:r w:rsidRPr="00736F8B">
              <w:rPr>
                <w:rFonts w:ascii="Times New Roman" w:hAnsi="Times New Roman"/>
                <w:sz w:val="20"/>
                <w:szCs w:val="20"/>
                <w:lang w:val="en-US" w:eastAsia="hr-HR"/>
              </w:rPr>
              <w:t>.</w:t>
            </w:r>
          </w:p>
          <w:p w14:paraId="76997E65" w14:textId="00F68CE9" w:rsidR="000566C9" w:rsidRPr="00C32ECB" w:rsidRDefault="00736F8B" w:rsidP="00736F8B">
            <w:pPr>
              <w:jc w:val="both"/>
              <w:rPr>
                <w:rFonts w:ascii="Times New Roman" w:hAnsi="Times New Roman"/>
                <w:sz w:val="20"/>
                <w:szCs w:val="20"/>
                <w:lang w:val="en-US" w:eastAsia="hr-HR"/>
              </w:rPr>
            </w:pPr>
            <w:proofErr w:type="spellStart"/>
            <w:r w:rsidRPr="00736F8B">
              <w:rPr>
                <w:rFonts w:ascii="Times New Roman" w:hAnsi="Times New Roman"/>
                <w:sz w:val="20"/>
                <w:szCs w:val="20"/>
                <w:lang w:val="en-US" w:eastAsia="hr-HR"/>
              </w:rPr>
              <w:t>Shmangia</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përmendur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nënparagrafin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parë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zbatohet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letrat</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borxhit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vlera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njësi</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cilave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është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paktën</w:t>
            </w:r>
            <w:proofErr w:type="spellEnd"/>
            <w:r w:rsidRPr="00736F8B">
              <w:rPr>
                <w:rFonts w:ascii="Times New Roman" w:hAnsi="Times New Roman"/>
                <w:sz w:val="20"/>
                <w:szCs w:val="20"/>
                <w:lang w:val="en-US" w:eastAsia="hr-HR"/>
              </w:rPr>
              <w:t xml:space="preserve"> 50 000 euro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rastin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letrave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borxhit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denominuara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monedhë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tjetër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përveç</w:t>
            </w:r>
            <w:proofErr w:type="spellEnd"/>
            <w:r w:rsidRPr="00736F8B">
              <w:rPr>
                <w:rFonts w:ascii="Times New Roman" w:hAnsi="Times New Roman"/>
                <w:sz w:val="20"/>
                <w:szCs w:val="20"/>
                <w:lang w:val="en-US" w:eastAsia="hr-HR"/>
              </w:rPr>
              <w:t xml:space="preserve"> euros, </w:t>
            </w:r>
            <w:proofErr w:type="spellStart"/>
            <w:r w:rsidRPr="00736F8B">
              <w:rPr>
                <w:rFonts w:ascii="Times New Roman" w:hAnsi="Times New Roman"/>
                <w:sz w:val="20"/>
                <w:szCs w:val="20"/>
                <w:lang w:val="en-US" w:eastAsia="hr-HR"/>
              </w:rPr>
              <w:t>vlera</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kësaj</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vlere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është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datën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emetimit</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barabartë</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paktën</w:t>
            </w:r>
            <w:proofErr w:type="spellEnd"/>
            <w:r w:rsidRPr="00736F8B">
              <w:rPr>
                <w:rFonts w:ascii="Times New Roman" w:hAnsi="Times New Roman"/>
                <w:sz w:val="20"/>
                <w:szCs w:val="20"/>
                <w:lang w:val="en-US" w:eastAsia="hr-HR"/>
              </w:rPr>
              <w:t xml:space="preserve"> 50 000 euro,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cilat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janë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tashmë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shumë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Anëtare</w:t>
            </w:r>
            <w:proofErr w:type="spellEnd"/>
            <w:r w:rsidRPr="00736F8B">
              <w:rPr>
                <w:rFonts w:ascii="Times New Roman" w:hAnsi="Times New Roman"/>
                <w:sz w:val="20"/>
                <w:szCs w:val="20"/>
                <w:lang w:val="en-US" w:eastAsia="hr-HR"/>
              </w:rPr>
              <w:t xml:space="preserve"> para 31 </w:t>
            </w:r>
            <w:proofErr w:type="spellStart"/>
            <w:r w:rsidRPr="00736F8B">
              <w:rPr>
                <w:rFonts w:ascii="Times New Roman" w:hAnsi="Times New Roman"/>
                <w:sz w:val="20"/>
                <w:szCs w:val="20"/>
                <w:lang w:val="en-US" w:eastAsia="hr-HR"/>
              </w:rPr>
              <w:t>dhjetorit</w:t>
            </w:r>
            <w:proofErr w:type="spellEnd"/>
            <w:r w:rsidRPr="00736F8B">
              <w:rPr>
                <w:rFonts w:ascii="Times New Roman" w:hAnsi="Times New Roman"/>
                <w:sz w:val="20"/>
                <w:szCs w:val="20"/>
                <w:lang w:val="en-US" w:eastAsia="hr-HR"/>
              </w:rPr>
              <w:t xml:space="preserve"> 2010,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aq</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kohë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këto</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Tituj</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borxhit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janë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qarkullim</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92E718"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B86E0C" w14:textId="3CEE8CE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6 and </w:t>
            </w:r>
            <w:r>
              <w:rPr>
                <w:rFonts w:ascii="Times New Roman" w:hAnsi="Times New Roman"/>
                <w:sz w:val="20"/>
                <w:szCs w:val="20"/>
                <w:lang w:val="en-US"/>
              </w:rPr>
              <w:t>Pika</w:t>
            </w:r>
            <w:r w:rsidR="00A35567" w:rsidRPr="00A35567">
              <w:rPr>
                <w:rFonts w:ascii="Times New Roman" w:hAnsi="Times New Roman"/>
                <w:sz w:val="20"/>
                <w:szCs w:val="20"/>
                <w:lang w:val="en-US"/>
              </w:rPr>
              <w:t xml:space="preserve"> 7</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3EF40F"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6.</w:t>
            </w:r>
            <w:r w:rsidRPr="00474799">
              <w:rPr>
                <w:rFonts w:ascii="Times New Roman" w:hAnsi="Times New Roman"/>
                <w:sz w:val="20"/>
                <w:szCs w:val="20"/>
                <w:lang w:val="en-US" w:eastAsia="hr-HR"/>
              </w:rPr>
              <w:tab/>
              <w:t xml:space="preserve">Si </w:t>
            </w:r>
            <w:proofErr w:type="spellStart"/>
            <w:r w:rsidRPr="00474799">
              <w:rPr>
                <w:rFonts w:ascii="Times New Roman" w:hAnsi="Times New Roman"/>
                <w:sz w:val="20"/>
                <w:szCs w:val="20"/>
                <w:lang w:val="en-US" w:eastAsia="hr-HR"/>
              </w:rPr>
              <w:t>përjashtim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paragrafët</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(4)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100,000 Euro,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shprehur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monedhë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ndryshme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euro, </w:t>
            </w:r>
            <w:proofErr w:type="spellStart"/>
            <w:r w:rsidRPr="00474799">
              <w:rPr>
                <w:rFonts w:ascii="Times New Roman" w:hAnsi="Times New Roman"/>
                <w:sz w:val="20"/>
                <w:szCs w:val="20"/>
                <w:lang w:val="en-US" w:eastAsia="hr-HR"/>
              </w:rPr>
              <w:t>kanë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ekuivalente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100,000 Euro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datën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jepet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publikut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pritëse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gjuhë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zakonshme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fushën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financave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zgjedhur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miratimin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w:t>
            </w:r>
          </w:p>
          <w:p w14:paraId="25626C3F" w14:textId="5A258FCE" w:rsidR="000566C9" w:rsidRPr="00C32ECB"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7.</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Përjashtimi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6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gjithashtu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nominale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50 000 euro,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denominuar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valutë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tjetër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euro, </w:t>
            </w:r>
            <w:proofErr w:type="spellStart"/>
            <w:r w:rsidRPr="00474799">
              <w:rPr>
                <w:rFonts w:ascii="Times New Roman" w:hAnsi="Times New Roman"/>
                <w:sz w:val="20"/>
                <w:szCs w:val="20"/>
                <w:lang w:val="en-US" w:eastAsia="hr-HR"/>
              </w:rPr>
              <w:t>vlera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kësaj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datën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ekuivalente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50 000 euro,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tashmë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datës</w:t>
            </w:r>
            <w:proofErr w:type="spellEnd"/>
            <w:r w:rsidRPr="00474799">
              <w:rPr>
                <w:rFonts w:ascii="Times New Roman" w:hAnsi="Times New Roman"/>
                <w:sz w:val="20"/>
                <w:szCs w:val="20"/>
                <w:lang w:val="en-US" w:eastAsia="hr-HR"/>
              </w:rPr>
              <w:t xml:space="preserve"> 31 </w:t>
            </w:r>
            <w:proofErr w:type="spellStart"/>
            <w:r w:rsidRPr="00474799">
              <w:rPr>
                <w:rFonts w:ascii="Times New Roman" w:hAnsi="Times New Roman"/>
                <w:sz w:val="20"/>
                <w:szCs w:val="20"/>
                <w:lang w:val="en-US" w:eastAsia="hr-HR"/>
              </w:rPr>
              <w:t>dhjetor</w:t>
            </w:r>
            <w:proofErr w:type="spellEnd"/>
            <w:r w:rsidRPr="00474799">
              <w:rPr>
                <w:rFonts w:ascii="Times New Roman" w:hAnsi="Times New Roman"/>
                <w:sz w:val="20"/>
                <w:szCs w:val="20"/>
                <w:lang w:val="en-US" w:eastAsia="hr-HR"/>
              </w:rPr>
              <w:t xml:space="preserve"> 2010,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aq</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borxhi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qarkullim</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DF74F8" w14:textId="538E451E"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971DE4" w14:textId="77777777" w:rsidR="000566C9" w:rsidRPr="00C32ECB" w:rsidRDefault="000566C9" w:rsidP="000566C9">
            <w:pPr>
              <w:jc w:val="both"/>
              <w:rPr>
                <w:rFonts w:ascii="Times New Roman" w:hAnsi="Times New Roman"/>
                <w:sz w:val="20"/>
                <w:szCs w:val="20"/>
                <w:lang w:val="en-US"/>
              </w:rPr>
            </w:pPr>
          </w:p>
        </w:tc>
      </w:tr>
      <w:tr w:rsidR="000566C9" w:rsidRPr="00C32ECB" w14:paraId="697EDF6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3C62FF7" w14:textId="77777777" w:rsidR="00736F8B" w:rsidRPr="00736F8B"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Neni 20</w:t>
            </w:r>
          </w:p>
          <w:p w14:paraId="7E91F92B" w14:textId="65AF26E1" w:rsidR="000566C9"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 xml:space="preserve">Pika </w:t>
            </w:r>
            <w:r>
              <w:rPr>
                <w:rFonts w:ascii="Times New Roman" w:hAnsi="Times New Roman"/>
                <w:sz w:val="20"/>
                <w:szCs w:val="20"/>
                <w:lang w:val="en-US"/>
              </w:rPr>
              <w:t>7</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D93D72" w14:textId="7EE99CC5" w:rsidR="00736F8B" w:rsidRPr="00C32EC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7.Nëse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padi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lidhje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përmbajtjen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ngrihet</w:t>
            </w:r>
            <w:proofErr w:type="spellEnd"/>
            <w:r w:rsidRPr="00736F8B">
              <w:rPr>
                <w:rFonts w:ascii="Times New Roman" w:hAnsi="Times New Roman"/>
                <w:sz w:val="20"/>
                <w:szCs w:val="20"/>
                <w:lang w:val="en-US" w:eastAsia="hr-HR"/>
              </w:rPr>
              <w:t xml:space="preserve"> para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gjykate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tribunali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përgjegjësia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pagesën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kostove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shkaktuara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përkthimin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atij</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qëllimet</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procedurave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vendoset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përputhje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ligjin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atij</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w:t>
            </w:r>
          </w:p>
          <w:p w14:paraId="4110F343" w14:textId="1BE093D1" w:rsidR="000566C9" w:rsidRPr="00C32ECB" w:rsidRDefault="000566C9"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5128E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9C1943" w14:textId="5D6F7DD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8</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820146" w14:textId="0EE681D2"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8.</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gjykate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trupi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gjykues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paraqitet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përmbajtjen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përgjegjësia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pagesën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kostove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përkthimit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qëllimet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procedimeve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Republikës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atij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779D6A" w14:textId="13FE7115"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DED42E" w14:textId="77777777" w:rsidR="000566C9" w:rsidRPr="00C32ECB" w:rsidRDefault="000566C9" w:rsidP="000566C9">
            <w:pPr>
              <w:jc w:val="both"/>
              <w:rPr>
                <w:rFonts w:ascii="Times New Roman" w:hAnsi="Times New Roman"/>
                <w:sz w:val="20"/>
                <w:szCs w:val="20"/>
                <w:lang w:val="en-US"/>
              </w:rPr>
            </w:pPr>
          </w:p>
        </w:tc>
      </w:tr>
      <w:tr w:rsidR="000566C9" w:rsidRPr="00C32ECB" w14:paraId="1B8BF27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E71F9E" w14:textId="1F04E938" w:rsidR="00736F8B" w:rsidRPr="00736F8B"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lastRenderedPageBreak/>
              <w:t>Neni 2</w:t>
            </w:r>
            <w:r>
              <w:rPr>
                <w:rFonts w:ascii="Times New Roman" w:hAnsi="Times New Roman"/>
                <w:sz w:val="20"/>
                <w:szCs w:val="20"/>
                <w:lang w:val="en-US"/>
              </w:rPr>
              <w:t>1</w:t>
            </w:r>
          </w:p>
          <w:p w14:paraId="6CE5B42B" w14:textId="6653281F" w:rsidR="000566C9"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3DC2B8" w14:textId="559C0D94" w:rsidR="000566C9" w:rsidRPr="00C32ECB" w:rsidRDefault="00736F8B" w:rsidP="000566C9">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1.Shteti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sigurojë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personi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ka </w:t>
            </w:r>
            <w:proofErr w:type="spellStart"/>
            <w:r w:rsidRPr="00736F8B">
              <w:rPr>
                <w:rFonts w:ascii="Times New Roman" w:hAnsi="Times New Roman"/>
                <w:sz w:val="20"/>
                <w:szCs w:val="20"/>
                <w:lang w:val="en-US" w:eastAsia="hr-HR"/>
              </w:rPr>
              <w:t>aplikuar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pa </w:t>
            </w:r>
            <w:proofErr w:type="spellStart"/>
            <w:r w:rsidRPr="00736F8B">
              <w:rPr>
                <w:rFonts w:ascii="Times New Roman" w:hAnsi="Times New Roman"/>
                <w:sz w:val="20"/>
                <w:szCs w:val="20"/>
                <w:lang w:val="en-US" w:eastAsia="hr-HR"/>
              </w:rPr>
              <w:t>pëlqimin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zbulojë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mënyrë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siguron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akses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shpejtë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tillë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mënyrë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jodiskriminuese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ta </w:t>
            </w:r>
            <w:proofErr w:type="spellStart"/>
            <w:r w:rsidRPr="00736F8B">
              <w:rPr>
                <w:rFonts w:ascii="Times New Roman" w:hAnsi="Times New Roman"/>
                <w:sz w:val="20"/>
                <w:szCs w:val="20"/>
                <w:lang w:val="en-US" w:eastAsia="hr-HR"/>
              </w:rPr>
              <w:t>bëjë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disponueshëm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mekanizmin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caktuar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zyrtarisht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përmendur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paragrafin</w:t>
            </w:r>
            <w:proofErr w:type="spellEnd"/>
            <w:r w:rsidRPr="00736F8B">
              <w:rPr>
                <w:rFonts w:ascii="Times New Roman" w:hAnsi="Times New Roman"/>
                <w:sz w:val="20"/>
                <w:szCs w:val="20"/>
                <w:lang w:val="en-US" w:eastAsia="hr-HR"/>
              </w:rPr>
              <w:t xml:space="preserve"> 2. </w:t>
            </w:r>
            <w:proofErr w:type="spellStart"/>
            <w:r w:rsidRPr="00736F8B">
              <w:rPr>
                <w:rFonts w:ascii="Times New Roman" w:hAnsi="Times New Roman"/>
                <w:sz w:val="20"/>
                <w:szCs w:val="20"/>
                <w:lang w:val="en-US" w:eastAsia="hr-HR"/>
              </w:rPr>
              <w:t>Emetuesi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ose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personi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ka </w:t>
            </w:r>
            <w:proofErr w:type="spellStart"/>
            <w:r w:rsidRPr="00736F8B">
              <w:rPr>
                <w:rFonts w:ascii="Times New Roman" w:hAnsi="Times New Roman"/>
                <w:sz w:val="20"/>
                <w:szCs w:val="20"/>
                <w:lang w:val="en-US" w:eastAsia="hr-HR"/>
              </w:rPr>
              <w:t>aplikuar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pa </w:t>
            </w:r>
            <w:proofErr w:type="spellStart"/>
            <w:r w:rsidRPr="00736F8B">
              <w:rPr>
                <w:rFonts w:ascii="Times New Roman" w:hAnsi="Times New Roman"/>
                <w:sz w:val="20"/>
                <w:szCs w:val="20"/>
                <w:lang w:val="en-US" w:eastAsia="hr-HR"/>
              </w:rPr>
              <w:t>pëlqimin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nuk</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mund</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t'u</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ngarkojë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investitorëve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ndonjë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kosto</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specifike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ofrimin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kërkojë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emetuesit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përdorë</w:t>
            </w:r>
            <w:proofErr w:type="spellEnd"/>
            <w:r w:rsidRPr="00736F8B">
              <w:rPr>
                <w:rFonts w:ascii="Times New Roman" w:hAnsi="Times New Roman"/>
                <w:sz w:val="20"/>
                <w:szCs w:val="20"/>
                <w:lang w:val="en-US" w:eastAsia="hr-HR"/>
              </w:rPr>
              <w:t xml:space="preserve"> media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tilla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mund</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mbështeten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mënyrë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arsyeshme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shpërndarjen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efektive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tek</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publiku</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gjithë</w:t>
            </w:r>
            <w:proofErr w:type="spellEnd"/>
            <w:r w:rsidRPr="00736F8B">
              <w:rPr>
                <w:rFonts w:ascii="Times New Roman" w:hAnsi="Times New Roman"/>
                <w:sz w:val="20"/>
                <w:szCs w:val="20"/>
                <w:lang w:val="en-US" w:eastAsia="hr-HR"/>
              </w:rPr>
              <w:t xml:space="preserve"> Komunitetin. </w:t>
            </w:r>
            <w:proofErr w:type="spellStart"/>
            <w:r w:rsidRPr="00736F8B">
              <w:rPr>
                <w:rFonts w:ascii="Times New Roman" w:hAnsi="Times New Roman"/>
                <w:sz w:val="20"/>
                <w:szCs w:val="20"/>
                <w:lang w:val="en-US" w:eastAsia="hr-HR"/>
              </w:rPr>
              <w:t>Shteti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nuk</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mund</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vendosë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detyrim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përdorur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vetëm</w:t>
            </w:r>
            <w:proofErr w:type="spellEnd"/>
            <w:r w:rsidRPr="00736F8B">
              <w:rPr>
                <w:rFonts w:ascii="Times New Roman" w:hAnsi="Times New Roman"/>
                <w:sz w:val="20"/>
                <w:szCs w:val="20"/>
                <w:lang w:val="en-US" w:eastAsia="hr-HR"/>
              </w:rPr>
              <w:t xml:space="preserve"> media </w:t>
            </w:r>
            <w:proofErr w:type="spellStart"/>
            <w:r w:rsidRPr="00736F8B">
              <w:rPr>
                <w:rFonts w:ascii="Times New Roman" w:hAnsi="Times New Roman"/>
                <w:sz w:val="20"/>
                <w:szCs w:val="20"/>
                <w:lang w:val="en-US" w:eastAsia="hr-HR"/>
              </w:rPr>
              <w:t>operatorët</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cilave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janë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vendosur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territorin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tij</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63D24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87BC6D" w14:textId="7D0A141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29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F6342D"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paraqitur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pëlqimin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tillë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shpejtë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baza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jodiskriminuese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vendos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regjistrit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caktuar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zyrtarisht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p w14:paraId="4D545D04" w14:textId="3C3C84F4" w:rsidR="000566C9" w:rsidRPr="00C32ECB"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paraqitur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miratimin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kosto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posaçme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investitorëve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ofrimin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komunikimi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baza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arsyeshme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besueshme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shpërndarjen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efektive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Sidoqoftë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detyrim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vetëm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komunikimit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mediave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operatorët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territorin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Republikës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813DDE" w14:textId="2344FCA9"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2F3834" w14:textId="77777777" w:rsidR="000566C9" w:rsidRPr="00C32ECB" w:rsidRDefault="000566C9" w:rsidP="000566C9">
            <w:pPr>
              <w:jc w:val="both"/>
              <w:rPr>
                <w:rFonts w:ascii="Times New Roman" w:hAnsi="Times New Roman"/>
                <w:sz w:val="20"/>
                <w:szCs w:val="20"/>
                <w:lang w:val="en-US"/>
              </w:rPr>
            </w:pPr>
          </w:p>
        </w:tc>
      </w:tr>
      <w:tr w:rsidR="000566C9" w:rsidRPr="00C32ECB" w14:paraId="35E725D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116A76" w14:textId="77777777" w:rsidR="00736F8B" w:rsidRPr="00736F8B"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lastRenderedPageBreak/>
              <w:t>Neni 21</w:t>
            </w:r>
          </w:p>
          <w:p w14:paraId="515EC03E" w14:textId="49ACA05D" w:rsidR="000566C9"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01E423" w14:textId="008E79B2" w:rsidR="000566C9" w:rsidRPr="00C32ECB" w:rsidRDefault="00736F8B" w:rsidP="000566C9">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2.Shteti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sigurojë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ketë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paktën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mekanizëm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caktuar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zyrtarisht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ruajtjen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qendrore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Këta </w:t>
            </w:r>
            <w:proofErr w:type="spellStart"/>
            <w:r w:rsidRPr="00736F8B">
              <w:rPr>
                <w:rFonts w:ascii="Times New Roman" w:hAnsi="Times New Roman"/>
                <w:sz w:val="20"/>
                <w:szCs w:val="20"/>
                <w:lang w:val="en-US" w:eastAsia="hr-HR"/>
              </w:rPr>
              <w:t>mekanizma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jenë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përputhje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standardet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minimale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cilësisë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sigurisë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sigurisë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lidhje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burimin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regjistrimin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kohës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aksesin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lehtë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përdoruesit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fundorë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jenë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përputhje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procedurën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arkivimit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sipas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nenit</w:t>
            </w:r>
            <w:proofErr w:type="spellEnd"/>
            <w:r w:rsidRPr="00736F8B">
              <w:rPr>
                <w:rFonts w:ascii="Times New Roman" w:hAnsi="Times New Roman"/>
                <w:sz w:val="20"/>
                <w:szCs w:val="20"/>
                <w:lang w:val="en-US" w:eastAsia="hr-HR"/>
              </w:rPr>
              <w:t xml:space="preserve"> 19(1).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99F5D8"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794538" w14:textId="5A70392A"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29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6168D0" w14:textId="2A3A97CA" w:rsidR="000566C9" w:rsidRPr="00C32ECB" w:rsidRDefault="00474799" w:rsidP="000566C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cakton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regjistra</w:t>
            </w:r>
            <w:proofErr w:type="spellEnd"/>
            <w:r w:rsidRPr="00474799">
              <w:rPr>
                <w:rFonts w:ascii="Times New Roman" w:hAnsi="Times New Roman"/>
                <w:sz w:val="20"/>
                <w:szCs w:val="20"/>
                <w:lang w:val="en-US" w:eastAsia="hr-HR"/>
              </w:rPr>
              <w:t>/</w:t>
            </w:r>
            <w:proofErr w:type="spellStart"/>
            <w:r w:rsidRPr="00474799">
              <w:rPr>
                <w:rFonts w:ascii="Times New Roman" w:hAnsi="Times New Roman"/>
                <w:sz w:val="20"/>
                <w:szCs w:val="20"/>
                <w:lang w:val="en-US" w:eastAsia="hr-HR"/>
              </w:rPr>
              <w:t>mekanizma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zyrtarë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ruajtjen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qendrore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Ky </w:t>
            </w:r>
            <w:proofErr w:type="spellStart"/>
            <w:r w:rsidRPr="00474799">
              <w:rPr>
                <w:rFonts w:ascii="Times New Roman" w:hAnsi="Times New Roman"/>
                <w:sz w:val="20"/>
                <w:szCs w:val="20"/>
                <w:lang w:val="en-US" w:eastAsia="hr-HR"/>
              </w:rPr>
              <w:t>mekanizëm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duhet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minimale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cilësisë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mbrojtjes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burimit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regjistrimit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lehtësisë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fundorë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harmoni</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procedurën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depozitimit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27,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1.</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FEA397" w14:textId="289DA48E"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030080" w14:textId="77777777" w:rsidR="00E90105" w:rsidRPr="00E90105" w:rsidRDefault="00E90105" w:rsidP="00E90105">
            <w:pPr>
              <w:jc w:val="both"/>
              <w:rPr>
                <w:rFonts w:ascii="Times New Roman" w:hAnsi="Times New Roman"/>
                <w:sz w:val="20"/>
                <w:szCs w:val="20"/>
                <w:lang w:val="en-US"/>
              </w:rPr>
            </w:pPr>
            <w:r w:rsidRPr="00E90105">
              <w:rPr>
                <w:rFonts w:ascii="Times New Roman" w:hAnsi="Times New Roman"/>
                <w:sz w:val="20"/>
                <w:szCs w:val="20"/>
                <w:lang w:val="en-US"/>
              </w:rPr>
              <w:t xml:space="preserve">Neni 29, Pika 3: </w:t>
            </w:r>
            <w:proofErr w:type="spellStart"/>
            <w:r w:rsidRPr="00E90105">
              <w:rPr>
                <w:rFonts w:ascii="Times New Roman" w:hAnsi="Times New Roman"/>
                <w:sz w:val="20"/>
                <w:szCs w:val="20"/>
                <w:lang w:val="en-US"/>
              </w:rPr>
              <w:t>Emetuesi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duhet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paraqesë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informacionin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plotë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rregulluar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njëkohësisht</w:t>
            </w:r>
            <w:proofErr w:type="spellEnd"/>
            <w:r w:rsidRPr="00E90105">
              <w:rPr>
                <w:rFonts w:ascii="Times New Roman" w:hAnsi="Times New Roman"/>
                <w:sz w:val="20"/>
                <w:szCs w:val="20"/>
                <w:lang w:val="en-US"/>
              </w:rPr>
              <w:t xml:space="preserve"> me </w:t>
            </w:r>
            <w:proofErr w:type="spellStart"/>
            <w:r w:rsidRPr="00E90105">
              <w:rPr>
                <w:rFonts w:ascii="Times New Roman" w:hAnsi="Times New Roman"/>
                <w:sz w:val="20"/>
                <w:szCs w:val="20"/>
                <w:lang w:val="en-US"/>
              </w:rPr>
              <w:t>zbulimin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tij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Mekanizmi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Qendror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Ruajtjes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Emëruar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Zyrtarisht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caktuar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w:t>
            </w:r>
          </w:p>
          <w:p w14:paraId="7A371D8A" w14:textId="77777777" w:rsidR="00E90105" w:rsidRPr="00E90105" w:rsidRDefault="00E90105" w:rsidP="00E90105">
            <w:pPr>
              <w:jc w:val="both"/>
              <w:rPr>
                <w:rFonts w:ascii="Times New Roman" w:hAnsi="Times New Roman"/>
                <w:sz w:val="20"/>
                <w:szCs w:val="20"/>
                <w:lang w:val="en-US"/>
              </w:rPr>
            </w:pPr>
          </w:p>
          <w:p w14:paraId="2F753EAE" w14:textId="77777777" w:rsidR="00E90105" w:rsidRPr="00E90105" w:rsidRDefault="00E90105" w:rsidP="00E90105">
            <w:pPr>
              <w:jc w:val="both"/>
              <w:rPr>
                <w:rFonts w:ascii="Times New Roman" w:hAnsi="Times New Roman"/>
                <w:sz w:val="20"/>
                <w:szCs w:val="20"/>
                <w:lang w:val="en-US"/>
              </w:rPr>
            </w:pPr>
            <w:r w:rsidRPr="00E90105">
              <w:rPr>
                <w:rFonts w:ascii="Times New Roman" w:hAnsi="Times New Roman"/>
                <w:sz w:val="20"/>
                <w:szCs w:val="20"/>
                <w:lang w:val="en-US"/>
              </w:rPr>
              <w:t xml:space="preserve">Neni 29, Pika 4: </w:t>
            </w:r>
            <w:proofErr w:type="spellStart"/>
            <w:r w:rsidRPr="00E90105">
              <w:rPr>
                <w:rFonts w:ascii="Times New Roman" w:hAnsi="Times New Roman"/>
                <w:sz w:val="20"/>
                <w:szCs w:val="20"/>
                <w:lang w:val="en-US"/>
              </w:rPr>
              <w:t>Mekanizmi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Emëruar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Zyrtarisht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informacionin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rregulluar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Republikën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Shqipërisë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duhet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mbahet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cili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duhet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publikojë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informacionin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rregulluar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faqen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tij</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zyrtare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internetit</w:t>
            </w:r>
            <w:proofErr w:type="spellEnd"/>
            <w:r w:rsidRPr="00E90105">
              <w:rPr>
                <w:rFonts w:ascii="Times New Roman" w:hAnsi="Times New Roman"/>
                <w:sz w:val="20"/>
                <w:szCs w:val="20"/>
                <w:lang w:val="en-US"/>
              </w:rPr>
              <w:t>.</w:t>
            </w:r>
          </w:p>
          <w:p w14:paraId="3FF26351" w14:textId="77777777" w:rsidR="00E90105" w:rsidRPr="00E90105" w:rsidRDefault="00E90105" w:rsidP="00E90105">
            <w:pPr>
              <w:jc w:val="both"/>
              <w:rPr>
                <w:rFonts w:ascii="Times New Roman" w:hAnsi="Times New Roman"/>
                <w:sz w:val="20"/>
                <w:szCs w:val="20"/>
                <w:lang w:val="en-US"/>
              </w:rPr>
            </w:pPr>
          </w:p>
          <w:p w14:paraId="5CD6C241" w14:textId="50D8E68D" w:rsidR="000566C9" w:rsidRPr="00C32ECB" w:rsidRDefault="00E90105" w:rsidP="00E90105">
            <w:pPr>
              <w:jc w:val="both"/>
              <w:rPr>
                <w:rFonts w:ascii="Times New Roman" w:hAnsi="Times New Roman"/>
                <w:sz w:val="20"/>
                <w:szCs w:val="20"/>
                <w:lang w:val="en-US"/>
              </w:rPr>
            </w:pPr>
            <w:r w:rsidRPr="00E90105">
              <w:rPr>
                <w:rFonts w:ascii="Times New Roman" w:hAnsi="Times New Roman"/>
                <w:sz w:val="20"/>
                <w:szCs w:val="20"/>
                <w:lang w:val="en-US"/>
              </w:rPr>
              <w:t xml:space="preserve">Neni 29, Pika 5: </w:t>
            </w:r>
            <w:proofErr w:type="spellStart"/>
            <w:r w:rsidRPr="00E90105">
              <w:rPr>
                <w:rFonts w:ascii="Times New Roman" w:hAnsi="Times New Roman"/>
                <w:sz w:val="20"/>
                <w:szCs w:val="20"/>
                <w:lang w:val="en-US"/>
              </w:rPr>
              <w:t>Pavarësisht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paragrafit</w:t>
            </w:r>
            <w:proofErr w:type="spellEnd"/>
            <w:r w:rsidRPr="00E90105">
              <w:rPr>
                <w:rFonts w:ascii="Times New Roman" w:hAnsi="Times New Roman"/>
                <w:sz w:val="20"/>
                <w:szCs w:val="20"/>
                <w:lang w:val="en-US"/>
              </w:rPr>
              <w:t xml:space="preserve"> 1, </w:t>
            </w:r>
            <w:proofErr w:type="spellStart"/>
            <w:r w:rsidRPr="00E90105">
              <w:rPr>
                <w:rFonts w:ascii="Times New Roman" w:hAnsi="Times New Roman"/>
                <w:sz w:val="20"/>
                <w:szCs w:val="20"/>
                <w:lang w:val="en-US"/>
              </w:rPr>
              <w:t>Mekanizmi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Emëruar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Zyrtarisht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Informacionin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Rregulluar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mund</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mbahet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një</w:t>
            </w:r>
            <w:proofErr w:type="spellEnd"/>
            <w:r w:rsidRPr="00E90105">
              <w:rPr>
                <w:rFonts w:ascii="Times New Roman" w:hAnsi="Times New Roman"/>
                <w:sz w:val="20"/>
                <w:szCs w:val="20"/>
                <w:lang w:val="en-US"/>
              </w:rPr>
              <w:t xml:space="preserve"> person </w:t>
            </w:r>
            <w:proofErr w:type="spellStart"/>
            <w:r w:rsidRPr="00E90105">
              <w:rPr>
                <w:rFonts w:ascii="Times New Roman" w:hAnsi="Times New Roman"/>
                <w:sz w:val="20"/>
                <w:szCs w:val="20"/>
                <w:lang w:val="en-US"/>
              </w:rPr>
              <w:t>tjetër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juridik</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miratuar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w:t>
            </w:r>
            <w:proofErr w:type="spellEnd"/>
            <w:r w:rsidRPr="00E90105">
              <w:rPr>
                <w:rFonts w:ascii="Times New Roman" w:hAnsi="Times New Roman"/>
                <w:sz w:val="20"/>
                <w:szCs w:val="20"/>
                <w:lang w:val="en-US"/>
              </w:rPr>
              <w:t xml:space="preserve">, me </w:t>
            </w:r>
            <w:proofErr w:type="spellStart"/>
            <w:r w:rsidRPr="00E90105">
              <w:rPr>
                <w:rFonts w:ascii="Times New Roman" w:hAnsi="Times New Roman"/>
                <w:sz w:val="20"/>
                <w:szCs w:val="20"/>
                <w:lang w:val="en-US"/>
              </w:rPr>
              <w:t>kusht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ky</w:t>
            </w:r>
            <w:proofErr w:type="spellEnd"/>
            <w:r w:rsidRPr="00E90105">
              <w:rPr>
                <w:rFonts w:ascii="Times New Roman" w:hAnsi="Times New Roman"/>
                <w:sz w:val="20"/>
                <w:szCs w:val="20"/>
                <w:lang w:val="en-US"/>
              </w:rPr>
              <w:t xml:space="preserve"> person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përmbushë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kërkesat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teknike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sigurisë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organizative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tjera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mirëmbajtjen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Mekanizmit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lastRenderedPageBreak/>
              <w:t>Emëruar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Zyrtarisht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Informacionin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Rregulluar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dhe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sigurojë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qasja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informacionin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rregulluar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nivelin</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Bashkimit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Evropian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mos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pengohet</w:t>
            </w:r>
            <w:proofErr w:type="spellEnd"/>
          </w:p>
        </w:tc>
      </w:tr>
      <w:tr w:rsidR="000566C9" w:rsidRPr="00C32ECB" w14:paraId="7FBB078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4683FC" w14:textId="77777777" w:rsidR="00736F8B" w:rsidRPr="00736F8B"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Neni 21</w:t>
            </w:r>
          </w:p>
          <w:p w14:paraId="01CB7457" w14:textId="7CE9E8C4" w:rsidR="000566C9"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3ACBB9" w14:textId="2D6D8083" w:rsidR="000566C9" w:rsidRPr="00C32EC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3.Kur </w:t>
            </w:r>
            <w:proofErr w:type="spellStart"/>
            <w:r w:rsidRPr="00736F8B">
              <w:rPr>
                <w:rFonts w:ascii="Times New Roman" w:hAnsi="Times New Roman"/>
                <w:sz w:val="20"/>
                <w:szCs w:val="20"/>
                <w:lang w:val="en-US" w:eastAsia="hr-HR"/>
              </w:rPr>
              <w:t>letrat</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vlerë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pranohen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tregtim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treg</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vetëm</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pritës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jo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origjinës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Shteti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Anëtar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pritës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duhet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sigurojë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zbulimin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përputhje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kërkesat</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përmendura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paragrafin</w:t>
            </w:r>
            <w:proofErr w:type="spellEnd"/>
            <w:r w:rsidRPr="00736F8B">
              <w:rPr>
                <w:rFonts w:ascii="Times New Roman" w:hAnsi="Times New Roman"/>
                <w:sz w:val="20"/>
                <w:szCs w:val="20"/>
                <w:lang w:val="en-US" w:eastAsia="hr-HR"/>
              </w:rPr>
              <w:t xml:space="preserve"> 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A6792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82FB86" w14:textId="2BBD625E"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29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F83797" w14:textId="1C402EB9"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Kur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me vend </w:t>
            </w:r>
            <w:proofErr w:type="spellStart"/>
            <w:r w:rsidRPr="00474799">
              <w:rPr>
                <w:rFonts w:ascii="Times New Roman" w:hAnsi="Times New Roman"/>
                <w:sz w:val="20"/>
                <w:szCs w:val="20"/>
                <w:lang w:val="en-US" w:eastAsia="hr-HR"/>
              </w:rPr>
              <w:t>ndodhje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operon </w:t>
            </w:r>
            <w:proofErr w:type="spellStart"/>
            <w:r w:rsidRPr="00474799">
              <w:rPr>
                <w:rFonts w:ascii="Times New Roman" w:hAnsi="Times New Roman"/>
                <w:sz w:val="20"/>
                <w:szCs w:val="20"/>
                <w:lang w:val="en-US" w:eastAsia="hr-HR"/>
              </w:rPr>
              <w:t>vetëm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pritës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jo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paraqitur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pëlqimin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99C10" w14:textId="42BEA82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C64BD32" w14:textId="77777777" w:rsidR="000566C9" w:rsidRPr="00C32ECB" w:rsidRDefault="000566C9" w:rsidP="000566C9">
            <w:pPr>
              <w:jc w:val="both"/>
              <w:rPr>
                <w:rFonts w:ascii="Times New Roman" w:hAnsi="Times New Roman"/>
                <w:sz w:val="20"/>
                <w:szCs w:val="20"/>
                <w:lang w:val="en-US"/>
              </w:rPr>
            </w:pPr>
          </w:p>
        </w:tc>
      </w:tr>
      <w:tr w:rsidR="000566C9" w:rsidRPr="00C32ECB" w14:paraId="53FA4E3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6A56375" w14:textId="77777777" w:rsidR="00736F8B" w:rsidRPr="00736F8B"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Neni 21</w:t>
            </w:r>
          </w:p>
          <w:p w14:paraId="49D12690" w14:textId="3BD18A68" w:rsidR="000566C9" w:rsidRDefault="00736F8B" w:rsidP="00736F8B">
            <w:pPr>
              <w:jc w:val="both"/>
              <w:rPr>
                <w:rFonts w:ascii="Times New Roman" w:hAnsi="Times New Roman"/>
                <w:sz w:val="20"/>
                <w:szCs w:val="20"/>
                <w:lang w:val="en-US"/>
              </w:rPr>
            </w:pPr>
            <w:r w:rsidRPr="00736F8B">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D511B18" w14:textId="3603EA79" w:rsidR="00736F8B" w:rsidRPr="00736F8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 xml:space="preserve">4.Komisioni ka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drejtë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miratojë</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anë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akteve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deleguara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përputhje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nenin</w:t>
            </w:r>
            <w:proofErr w:type="spellEnd"/>
            <w:r w:rsidRPr="00736F8B">
              <w:rPr>
                <w:rFonts w:ascii="Times New Roman" w:hAnsi="Times New Roman"/>
                <w:sz w:val="20"/>
                <w:szCs w:val="20"/>
                <w:lang w:val="en-US" w:eastAsia="hr-HR"/>
              </w:rPr>
              <w:t xml:space="preserve"> 27(2a), (2b)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(2c),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përputhje</w:t>
            </w:r>
            <w:proofErr w:type="spellEnd"/>
            <w:r w:rsidRPr="00736F8B">
              <w:rPr>
                <w:rFonts w:ascii="Times New Roman" w:hAnsi="Times New Roman"/>
                <w:sz w:val="20"/>
                <w:szCs w:val="20"/>
                <w:lang w:val="en-US" w:eastAsia="hr-HR"/>
              </w:rPr>
              <w:t xml:space="preserve"> me </w:t>
            </w:r>
            <w:proofErr w:type="spellStart"/>
            <w:r w:rsidRPr="00736F8B">
              <w:rPr>
                <w:rFonts w:ascii="Times New Roman" w:hAnsi="Times New Roman"/>
                <w:sz w:val="20"/>
                <w:szCs w:val="20"/>
                <w:lang w:val="en-US" w:eastAsia="hr-HR"/>
              </w:rPr>
              <w:t>kushtet</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përcaktuara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nenet</w:t>
            </w:r>
            <w:proofErr w:type="spellEnd"/>
            <w:r w:rsidRPr="00736F8B">
              <w:rPr>
                <w:rFonts w:ascii="Times New Roman" w:hAnsi="Times New Roman"/>
                <w:sz w:val="20"/>
                <w:szCs w:val="20"/>
                <w:lang w:val="en-US" w:eastAsia="hr-HR"/>
              </w:rPr>
              <w:t xml:space="preserve"> 27a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27b, masa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specifikuar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vijon</w:t>
            </w:r>
            <w:proofErr w:type="spellEnd"/>
            <w:r w:rsidRPr="00736F8B">
              <w:rPr>
                <w:rFonts w:ascii="Times New Roman" w:hAnsi="Times New Roman"/>
                <w:sz w:val="20"/>
                <w:szCs w:val="20"/>
                <w:lang w:val="en-US" w:eastAsia="hr-HR"/>
              </w:rPr>
              <w:t>:</w:t>
            </w:r>
          </w:p>
          <w:p w14:paraId="3CB814E8" w14:textId="4F46EBBD" w:rsidR="00736F8B" w:rsidRPr="00736F8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(a)</w:t>
            </w:r>
            <w:proofErr w:type="spellStart"/>
            <w:r w:rsidRPr="00736F8B">
              <w:rPr>
                <w:rFonts w:ascii="Times New Roman" w:hAnsi="Times New Roman"/>
                <w:sz w:val="20"/>
                <w:szCs w:val="20"/>
                <w:lang w:val="en-US" w:eastAsia="hr-HR"/>
              </w:rPr>
              <w:t>standardet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minimale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përhapjen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siç</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përmendet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paragrafin</w:t>
            </w:r>
            <w:proofErr w:type="spellEnd"/>
            <w:r w:rsidRPr="00736F8B">
              <w:rPr>
                <w:rFonts w:ascii="Times New Roman" w:hAnsi="Times New Roman"/>
                <w:sz w:val="20"/>
                <w:szCs w:val="20"/>
                <w:lang w:val="en-US" w:eastAsia="hr-HR"/>
              </w:rPr>
              <w:t xml:space="preserve"> </w:t>
            </w:r>
            <w:proofErr w:type="gramStart"/>
            <w:r w:rsidRPr="00736F8B">
              <w:rPr>
                <w:rFonts w:ascii="Times New Roman" w:hAnsi="Times New Roman"/>
                <w:sz w:val="20"/>
                <w:szCs w:val="20"/>
                <w:lang w:val="en-US" w:eastAsia="hr-HR"/>
              </w:rPr>
              <w:t>1;</w:t>
            </w:r>
            <w:proofErr w:type="gramEnd"/>
          </w:p>
          <w:p w14:paraId="45C7B34E" w14:textId="6ECE8BF2" w:rsidR="00736F8B" w:rsidRPr="00736F8B" w:rsidRDefault="00736F8B" w:rsidP="00736F8B">
            <w:pPr>
              <w:jc w:val="both"/>
              <w:rPr>
                <w:rFonts w:ascii="Times New Roman" w:hAnsi="Times New Roman"/>
                <w:sz w:val="20"/>
                <w:szCs w:val="20"/>
                <w:lang w:val="en-US" w:eastAsia="hr-HR"/>
              </w:rPr>
            </w:pPr>
            <w:r w:rsidRPr="00736F8B">
              <w:rPr>
                <w:rFonts w:ascii="Times New Roman" w:hAnsi="Times New Roman"/>
                <w:sz w:val="20"/>
                <w:szCs w:val="20"/>
                <w:lang w:val="en-US" w:eastAsia="hr-HR"/>
              </w:rPr>
              <w:t>(b)</w:t>
            </w:r>
            <w:proofErr w:type="spellStart"/>
            <w:r w:rsidRPr="00736F8B">
              <w:rPr>
                <w:rFonts w:ascii="Times New Roman" w:hAnsi="Times New Roman"/>
                <w:sz w:val="20"/>
                <w:szCs w:val="20"/>
                <w:lang w:val="en-US" w:eastAsia="hr-HR"/>
              </w:rPr>
              <w:t>standardet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minimale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mekanizmat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qendrorë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ruajtjes</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siç</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përmenden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paragrafin</w:t>
            </w:r>
            <w:proofErr w:type="spellEnd"/>
            <w:r w:rsidRPr="00736F8B">
              <w:rPr>
                <w:rFonts w:ascii="Times New Roman" w:hAnsi="Times New Roman"/>
                <w:sz w:val="20"/>
                <w:szCs w:val="20"/>
                <w:lang w:val="en-US" w:eastAsia="hr-HR"/>
              </w:rPr>
              <w:t xml:space="preserve"> </w:t>
            </w:r>
            <w:proofErr w:type="gramStart"/>
            <w:r w:rsidRPr="00736F8B">
              <w:rPr>
                <w:rFonts w:ascii="Times New Roman" w:hAnsi="Times New Roman"/>
                <w:sz w:val="20"/>
                <w:szCs w:val="20"/>
                <w:lang w:val="en-US" w:eastAsia="hr-HR"/>
              </w:rPr>
              <w:t>2;</w:t>
            </w:r>
            <w:proofErr w:type="gramEnd"/>
          </w:p>
          <w:p w14:paraId="49C0BA10" w14:textId="5204D936" w:rsidR="00736F8B" w:rsidRPr="00736F8B" w:rsidRDefault="00736F8B" w:rsidP="00736F8B">
            <w:pPr>
              <w:jc w:val="both"/>
              <w:rPr>
                <w:rFonts w:ascii="Times New Roman" w:hAnsi="Times New Roman"/>
                <w:sz w:val="20"/>
                <w:szCs w:val="20"/>
                <w:lang w:val="en-US" w:eastAsia="hr-HR"/>
              </w:rPr>
            </w:pPr>
            <w:r>
              <w:rPr>
                <w:rFonts w:ascii="Times New Roman" w:hAnsi="Times New Roman"/>
                <w:sz w:val="20"/>
                <w:szCs w:val="20"/>
                <w:lang w:val="en-US" w:eastAsia="hr-HR"/>
              </w:rPr>
              <w:t>(c)</w:t>
            </w:r>
            <w:proofErr w:type="spellStart"/>
            <w:r w:rsidRPr="00736F8B">
              <w:rPr>
                <w:rFonts w:ascii="Times New Roman" w:hAnsi="Times New Roman"/>
                <w:sz w:val="20"/>
                <w:szCs w:val="20"/>
                <w:lang w:val="en-US" w:eastAsia="hr-HR"/>
              </w:rPr>
              <w:t>rregulla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siguruar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ndërveprimin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teknologjive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komunikimit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përdorura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nga</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mekanizmat</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përmendur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paragrafin</w:t>
            </w:r>
            <w:proofErr w:type="spellEnd"/>
            <w:r w:rsidRPr="00736F8B">
              <w:rPr>
                <w:rFonts w:ascii="Times New Roman" w:hAnsi="Times New Roman"/>
                <w:sz w:val="20"/>
                <w:szCs w:val="20"/>
                <w:lang w:val="en-US" w:eastAsia="hr-HR"/>
              </w:rPr>
              <w:t xml:space="preserve"> 2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aksesin</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informacionin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rregulluar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nivelin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Bashkimit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përmendur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aty</w:t>
            </w:r>
            <w:proofErr w:type="spellEnd"/>
            <w:r w:rsidRPr="00736F8B">
              <w:rPr>
                <w:rFonts w:ascii="Times New Roman" w:hAnsi="Times New Roman"/>
                <w:sz w:val="20"/>
                <w:szCs w:val="20"/>
                <w:lang w:val="en-US" w:eastAsia="hr-HR"/>
              </w:rPr>
              <w:t>.</w:t>
            </w:r>
          </w:p>
          <w:p w14:paraId="77C13FBF" w14:textId="1A9089D2" w:rsidR="000566C9" w:rsidRPr="00C32ECB" w:rsidRDefault="00736F8B" w:rsidP="00736F8B">
            <w:pPr>
              <w:jc w:val="both"/>
              <w:rPr>
                <w:rFonts w:ascii="Times New Roman" w:hAnsi="Times New Roman"/>
                <w:sz w:val="20"/>
                <w:szCs w:val="20"/>
                <w:lang w:val="en-US" w:eastAsia="hr-HR"/>
              </w:rPr>
            </w:pPr>
            <w:proofErr w:type="spellStart"/>
            <w:r w:rsidRPr="00736F8B">
              <w:rPr>
                <w:rFonts w:ascii="Times New Roman" w:hAnsi="Times New Roman"/>
                <w:sz w:val="20"/>
                <w:szCs w:val="20"/>
                <w:lang w:val="en-US" w:eastAsia="hr-HR"/>
              </w:rPr>
              <w:t>Komisioni</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gjithashtu</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mund</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specifikojë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dhe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përditësojë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një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listë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të</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mediave</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shpërndarjen</w:t>
            </w:r>
            <w:proofErr w:type="spellEnd"/>
            <w:r w:rsidRPr="00736F8B">
              <w:rPr>
                <w:rFonts w:ascii="Times New Roman" w:hAnsi="Times New Roman"/>
                <w:sz w:val="20"/>
                <w:szCs w:val="20"/>
                <w:lang w:val="en-US" w:eastAsia="hr-HR"/>
              </w:rPr>
              <w:t xml:space="preserve"> e </w:t>
            </w:r>
            <w:proofErr w:type="spellStart"/>
            <w:r w:rsidRPr="00736F8B">
              <w:rPr>
                <w:rFonts w:ascii="Times New Roman" w:hAnsi="Times New Roman"/>
                <w:sz w:val="20"/>
                <w:szCs w:val="20"/>
                <w:lang w:val="en-US" w:eastAsia="hr-HR"/>
              </w:rPr>
              <w:t>informacionit</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për</w:t>
            </w:r>
            <w:proofErr w:type="spellEnd"/>
            <w:r w:rsidRPr="00736F8B">
              <w:rPr>
                <w:rFonts w:ascii="Times New Roman" w:hAnsi="Times New Roman"/>
                <w:sz w:val="20"/>
                <w:szCs w:val="20"/>
                <w:lang w:val="en-US" w:eastAsia="hr-HR"/>
              </w:rPr>
              <w:t xml:space="preserve"> </w:t>
            </w:r>
            <w:proofErr w:type="spellStart"/>
            <w:r w:rsidRPr="00736F8B">
              <w:rPr>
                <w:rFonts w:ascii="Times New Roman" w:hAnsi="Times New Roman"/>
                <w:sz w:val="20"/>
                <w:szCs w:val="20"/>
                <w:lang w:val="en-US" w:eastAsia="hr-HR"/>
              </w:rPr>
              <w:t>publikun</w:t>
            </w:r>
            <w:proofErr w:type="spellEnd"/>
            <w:r w:rsidRPr="00736F8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B76FA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426D65" w14:textId="3895F6B3"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29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F47E92" w14:textId="77777777" w:rsidR="00474799" w:rsidRPr="00474799"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nxjerr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w:t>
            </w:r>
            <w:proofErr w:type="spellEnd"/>
            <w:r w:rsidRPr="00474799">
              <w:rPr>
                <w:rFonts w:ascii="Times New Roman" w:hAnsi="Times New Roman"/>
                <w:sz w:val="20"/>
                <w:szCs w:val="20"/>
                <w:lang w:val="en-US" w:eastAsia="hr-HR"/>
              </w:rPr>
              <w:t xml:space="preserve"> duke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aktet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deleguara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specifikimin</w:t>
            </w:r>
            <w:proofErr w:type="spellEnd"/>
            <w:r w:rsidRPr="00474799">
              <w:rPr>
                <w:rFonts w:ascii="Times New Roman" w:hAnsi="Times New Roman"/>
                <w:sz w:val="20"/>
                <w:szCs w:val="20"/>
                <w:lang w:val="en-US" w:eastAsia="hr-HR"/>
              </w:rPr>
              <w:t xml:space="preserve"> e:</w:t>
            </w:r>
          </w:p>
          <w:p w14:paraId="78A85079"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a)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minimale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shpërndarjes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
          <w:p w14:paraId="6C241CF4" w14:textId="77777777" w:rsidR="00474799" w:rsidRPr="00474799"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roofErr w:type="gramEnd"/>
          </w:p>
          <w:p w14:paraId="4077BC3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b)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minimale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qendror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ruajtjes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roofErr w:type="gramEnd"/>
          </w:p>
          <w:p w14:paraId="4C7D7D40"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c) </w:t>
            </w:r>
            <w:proofErr w:type="spellStart"/>
            <w:r w:rsidRPr="00474799">
              <w:rPr>
                <w:rFonts w:ascii="Times New Roman" w:hAnsi="Times New Roman"/>
                <w:sz w:val="20"/>
                <w:szCs w:val="20"/>
                <w:lang w:val="en-US" w:eastAsia="hr-HR"/>
              </w:rPr>
              <w:t>rregullave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garantojnë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ndërveprimin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teknologjive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komunikimit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nivel</w:t>
            </w:r>
            <w:proofErr w:type="spellEnd"/>
            <w:r w:rsidRPr="00474799">
              <w:rPr>
                <w:rFonts w:ascii="Times New Roman" w:hAnsi="Times New Roman"/>
                <w:sz w:val="20"/>
                <w:szCs w:val="20"/>
                <w:lang w:val="en-US" w:eastAsia="hr-HR"/>
              </w:rPr>
              <w:t xml:space="preserve"> BE-je,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w:t>
            </w:r>
          </w:p>
          <w:p w14:paraId="2A6BA9D6" w14:textId="77777777" w:rsidR="000566C9" w:rsidRPr="00C32ECB" w:rsidRDefault="000566C9"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5F5107" w14:textId="27461F29"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B47507" w14:textId="4BA17716" w:rsidR="000566C9" w:rsidRPr="00C32ECB" w:rsidRDefault="00E90105" w:rsidP="000566C9">
            <w:pPr>
              <w:jc w:val="both"/>
              <w:rPr>
                <w:rFonts w:ascii="Times New Roman" w:hAnsi="Times New Roman"/>
                <w:sz w:val="20"/>
                <w:szCs w:val="20"/>
                <w:lang w:val="en-US"/>
              </w:rPr>
            </w:pPr>
            <w:r w:rsidRPr="00E90105">
              <w:rPr>
                <w:rFonts w:ascii="Times New Roman" w:hAnsi="Times New Roman"/>
                <w:sz w:val="20"/>
                <w:szCs w:val="20"/>
                <w:lang w:val="en-US"/>
              </w:rPr>
              <w:t xml:space="preserve">Deri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anëtarësim</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përgjegjësia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hartuar</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aktet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përkatëse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përputhje</w:t>
            </w:r>
            <w:proofErr w:type="spellEnd"/>
            <w:r w:rsidRPr="00E90105">
              <w:rPr>
                <w:rFonts w:ascii="Times New Roman" w:hAnsi="Times New Roman"/>
                <w:sz w:val="20"/>
                <w:szCs w:val="20"/>
                <w:lang w:val="en-US"/>
              </w:rPr>
              <w:t xml:space="preserve"> me </w:t>
            </w:r>
            <w:proofErr w:type="spellStart"/>
            <w:r w:rsidRPr="00E90105">
              <w:rPr>
                <w:rFonts w:ascii="Times New Roman" w:hAnsi="Times New Roman"/>
                <w:sz w:val="20"/>
                <w:szCs w:val="20"/>
                <w:lang w:val="en-US"/>
              </w:rPr>
              <w:t>aktet</w:t>
            </w:r>
            <w:proofErr w:type="spellEnd"/>
            <w:r w:rsidRPr="00E90105">
              <w:rPr>
                <w:rFonts w:ascii="Times New Roman" w:hAnsi="Times New Roman"/>
                <w:sz w:val="20"/>
                <w:szCs w:val="20"/>
                <w:lang w:val="en-US"/>
              </w:rPr>
              <w:t xml:space="preserve"> e </w:t>
            </w:r>
            <w:proofErr w:type="spellStart"/>
            <w:r w:rsidRPr="00E90105">
              <w:rPr>
                <w:rFonts w:ascii="Times New Roman" w:hAnsi="Times New Roman"/>
                <w:sz w:val="20"/>
                <w:szCs w:val="20"/>
                <w:lang w:val="en-US"/>
              </w:rPr>
              <w:t>deleguara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nxjerra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nga</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Komisioni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Evropian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i</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takon</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Autoritetit</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Mbikëqyrjes</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Financiare</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të</w:t>
            </w:r>
            <w:proofErr w:type="spellEnd"/>
            <w:r w:rsidRPr="00E90105">
              <w:rPr>
                <w:rFonts w:ascii="Times New Roman" w:hAnsi="Times New Roman"/>
                <w:sz w:val="20"/>
                <w:szCs w:val="20"/>
                <w:lang w:val="en-US"/>
              </w:rPr>
              <w:t xml:space="preserve"> </w:t>
            </w:r>
            <w:proofErr w:type="spellStart"/>
            <w:r w:rsidRPr="00E90105">
              <w:rPr>
                <w:rFonts w:ascii="Times New Roman" w:hAnsi="Times New Roman"/>
                <w:sz w:val="20"/>
                <w:szCs w:val="20"/>
                <w:lang w:val="en-US"/>
              </w:rPr>
              <w:t>Shqipërisë</w:t>
            </w:r>
            <w:proofErr w:type="spellEnd"/>
            <w:r w:rsidRPr="00E90105">
              <w:rPr>
                <w:rFonts w:ascii="Times New Roman" w:hAnsi="Times New Roman"/>
                <w:sz w:val="20"/>
                <w:szCs w:val="20"/>
                <w:lang w:val="en-US"/>
              </w:rPr>
              <w:t>).</w:t>
            </w:r>
          </w:p>
        </w:tc>
      </w:tr>
      <w:tr w:rsidR="000566C9" w:rsidRPr="00C32ECB" w14:paraId="71FA511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9BDD55" w14:textId="33A33CE4"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lastRenderedPageBreak/>
              <w:t>Neni 2</w:t>
            </w:r>
            <w:r>
              <w:rPr>
                <w:rFonts w:ascii="Times New Roman" w:hAnsi="Times New Roman"/>
                <w:sz w:val="20"/>
                <w:szCs w:val="20"/>
                <w:lang w:val="en-US"/>
              </w:rPr>
              <w:t>2</w:t>
            </w:r>
          </w:p>
          <w:p w14:paraId="5AE4DCFC" w14:textId="48D2FB96"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46B5DD" w14:textId="5D856B09"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 xml:space="preserve">1.ESMA </w:t>
            </w:r>
            <w:proofErr w:type="spellStart"/>
            <w:r w:rsidRPr="0051531A">
              <w:rPr>
                <w:rFonts w:ascii="Times New Roman" w:hAnsi="Times New Roman"/>
                <w:sz w:val="20"/>
                <w:szCs w:val="20"/>
                <w:lang w:val="en-US" w:eastAsia="hr-HR"/>
              </w:rPr>
              <w:t>harton</w:t>
            </w:r>
            <w:proofErr w:type="spellEnd"/>
            <w:r w:rsidRPr="0051531A">
              <w:rPr>
                <w:rFonts w:ascii="Times New Roman" w:hAnsi="Times New Roman"/>
                <w:sz w:val="20"/>
                <w:szCs w:val="20"/>
                <w:lang w:val="en-US" w:eastAsia="hr-HR"/>
              </w:rPr>
              <w:t xml:space="preserve"> draft </w:t>
            </w:r>
            <w:proofErr w:type="spellStart"/>
            <w:r w:rsidRPr="0051531A">
              <w:rPr>
                <w:rFonts w:ascii="Times New Roman" w:hAnsi="Times New Roman"/>
                <w:sz w:val="20"/>
                <w:szCs w:val="20"/>
                <w:lang w:val="en-US" w:eastAsia="hr-HR"/>
              </w:rPr>
              <w:t>standarde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rregullatore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që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përcaktojnë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lidhje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aksesin</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informacionin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rregulluar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nivel</w:t>
            </w:r>
            <w:proofErr w:type="spellEnd"/>
            <w:r w:rsidRPr="0051531A">
              <w:rPr>
                <w:rFonts w:ascii="Times New Roman" w:hAnsi="Times New Roman"/>
                <w:sz w:val="20"/>
                <w:szCs w:val="20"/>
                <w:lang w:val="en-US" w:eastAsia="hr-HR"/>
              </w:rPr>
              <w:t xml:space="preserve"> Bashkimi, me </w:t>
            </w:r>
            <w:proofErr w:type="spellStart"/>
            <w:r w:rsidRPr="0051531A">
              <w:rPr>
                <w:rFonts w:ascii="Times New Roman" w:hAnsi="Times New Roman"/>
                <w:sz w:val="20"/>
                <w:szCs w:val="20"/>
                <w:lang w:val="en-US" w:eastAsia="hr-HR"/>
              </w:rPr>
              <w:t>qëllim</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specifikimin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sa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vijon</w:t>
            </w:r>
            <w:proofErr w:type="spellEnd"/>
            <w:r w:rsidRPr="0051531A">
              <w:rPr>
                <w:rFonts w:ascii="Times New Roman" w:hAnsi="Times New Roman"/>
                <w:sz w:val="20"/>
                <w:szCs w:val="20"/>
                <w:lang w:val="en-US" w:eastAsia="hr-HR"/>
              </w:rPr>
              <w:t>:</w:t>
            </w:r>
          </w:p>
          <w:p w14:paraId="5319BC54" w14:textId="7000BFFB"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(a)</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lidhje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teknologjitë</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komunikimit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përdorura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nga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mekanizmat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përmendur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w:t>
            </w:r>
            <w:proofErr w:type="gramStart"/>
            <w:r w:rsidRPr="0051531A">
              <w:rPr>
                <w:rFonts w:ascii="Times New Roman" w:hAnsi="Times New Roman"/>
                <w:sz w:val="20"/>
                <w:szCs w:val="20"/>
                <w:lang w:val="en-US" w:eastAsia="hr-HR"/>
              </w:rPr>
              <w:t>21(2);</w:t>
            </w:r>
            <w:proofErr w:type="gramEnd"/>
          </w:p>
          <w:p w14:paraId="6244AAAF" w14:textId="133B602E"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(b</w:t>
            </w:r>
            <w:r>
              <w:rPr>
                <w:rFonts w:ascii="Times New Roman" w:hAnsi="Times New Roman"/>
                <w:sz w:val="20"/>
                <w:szCs w:val="20"/>
                <w:lang w:val="en-US" w:eastAsia="hr-HR"/>
              </w:rPr>
              <w:t>)</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funksionimin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pikës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qendrore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aksesit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kërkimin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informacionit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nivel</w:t>
            </w:r>
            <w:proofErr w:type="spellEnd"/>
            <w:r w:rsidRPr="0051531A">
              <w:rPr>
                <w:rFonts w:ascii="Times New Roman" w:hAnsi="Times New Roman"/>
                <w:sz w:val="20"/>
                <w:szCs w:val="20"/>
                <w:lang w:val="en-US" w:eastAsia="hr-HR"/>
              </w:rPr>
              <w:t xml:space="preserve"> </w:t>
            </w:r>
            <w:proofErr w:type="gramStart"/>
            <w:r w:rsidRPr="0051531A">
              <w:rPr>
                <w:rFonts w:ascii="Times New Roman" w:hAnsi="Times New Roman"/>
                <w:sz w:val="20"/>
                <w:szCs w:val="20"/>
                <w:lang w:val="en-US" w:eastAsia="hr-HR"/>
              </w:rPr>
              <w:t>Bashkimi;</w:t>
            </w:r>
            <w:proofErr w:type="gramEnd"/>
          </w:p>
          <w:p w14:paraId="594E7B6D" w14:textId="67E58E5D"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(c)</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lidhje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përdorimin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një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identifikuesi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unik</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secilin</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emetues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nga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mekanizmat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përmendur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w:t>
            </w:r>
            <w:proofErr w:type="gramStart"/>
            <w:r w:rsidRPr="0051531A">
              <w:rPr>
                <w:rFonts w:ascii="Times New Roman" w:hAnsi="Times New Roman"/>
                <w:sz w:val="20"/>
                <w:szCs w:val="20"/>
                <w:lang w:val="en-US" w:eastAsia="hr-HR"/>
              </w:rPr>
              <w:t>21(2);</w:t>
            </w:r>
            <w:proofErr w:type="gramEnd"/>
          </w:p>
          <w:p w14:paraId="71006C23" w14:textId="6C9374D4"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(d)</w:t>
            </w:r>
            <w:proofErr w:type="spellStart"/>
            <w:r w:rsidRPr="0051531A">
              <w:rPr>
                <w:rFonts w:ascii="Times New Roman" w:hAnsi="Times New Roman"/>
                <w:sz w:val="20"/>
                <w:szCs w:val="20"/>
                <w:lang w:val="en-US" w:eastAsia="hr-HR"/>
              </w:rPr>
              <w:t>formatin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përbashkët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ofrimin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informacionit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nga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mekanizmat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përmendur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w:t>
            </w:r>
            <w:proofErr w:type="gramStart"/>
            <w:r w:rsidRPr="0051531A">
              <w:rPr>
                <w:rFonts w:ascii="Times New Roman" w:hAnsi="Times New Roman"/>
                <w:sz w:val="20"/>
                <w:szCs w:val="20"/>
                <w:lang w:val="en-US" w:eastAsia="hr-HR"/>
              </w:rPr>
              <w:t>21(2);</w:t>
            </w:r>
            <w:proofErr w:type="gramEnd"/>
          </w:p>
          <w:p w14:paraId="18FE9FCB" w14:textId="01F34266" w:rsidR="000566C9" w:rsidRPr="00C32ECB" w:rsidRDefault="0051531A" w:rsidP="0051531A">
            <w:pPr>
              <w:jc w:val="both"/>
              <w:rPr>
                <w:rFonts w:ascii="Times New Roman" w:hAnsi="Times New Roman"/>
                <w:sz w:val="20"/>
                <w:szCs w:val="20"/>
                <w:lang w:val="en-US" w:eastAsia="hr-HR"/>
              </w:rPr>
            </w:pPr>
            <w:r>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klasifikimi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përbashkët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informacionit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sipas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mekanizmave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përmendur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21(2) </w:t>
            </w:r>
            <w:proofErr w:type="spellStart"/>
            <w:r w:rsidRPr="0051531A">
              <w:rPr>
                <w:rFonts w:ascii="Times New Roman" w:hAnsi="Times New Roman"/>
                <w:sz w:val="20"/>
                <w:szCs w:val="20"/>
                <w:lang w:val="en-US" w:eastAsia="hr-HR"/>
              </w:rPr>
              <w:t>dhe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lista</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përbashkët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llojeve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informacionit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rregulluar</w:t>
            </w:r>
            <w:proofErr w:type="spellEnd"/>
            <w:r w:rsidRPr="0051531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B44E5F7"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372FEA" w14:textId="61731B06"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DC5C8D" w14:textId="77777777" w:rsidR="00474799" w:rsidRPr="00474799"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harton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rregulloren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deleguar</w:t>
            </w:r>
            <w:proofErr w:type="spellEnd"/>
            <w:r w:rsidRPr="00474799">
              <w:rPr>
                <w:rFonts w:ascii="Times New Roman" w:hAnsi="Times New Roman"/>
                <w:sz w:val="20"/>
                <w:szCs w:val="20"/>
                <w:lang w:val="en-US" w:eastAsia="hr-HR"/>
              </w:rPr>
              <w:t xml:space="preserve"> (BE) 2016/1437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datës</w:t>
            </w:r>
            <w:proofErr w:type="spellEnd"/>
            <w:r w:rsidRPr="00474799">
              <w:rPr>
                <w:rFonts w:ascii="Times New Roman" w:hAnsi="Times New Roman"/>
                <w:sz w:val="20"/>
                <w:szCs w:val="20"/>
                <w:lang w:val="en-US" w:eastAsia="hr-HR"/>
              </w:rPr>
              <w:t xml:space="preserve"> 19 Maj 2016 </w:t>
            </w:r>
            <w:proofErr w:type="spellStart"/>
            <w:proofErr w:type="gramStart"/>
            <w:r w:rsidRPr="00474799">
              <w:rPr>
                <w:rFonts w:ascii="Times New Roman" w:hAnsi="Times New Roman"/>
                <w:sz w:val="20"/>
                <w:szCs w:val="20"/>
                <w:lang w:val="en-US" w:eastAsia="hr-HR"/>
              </w:rPr>
              <w:t>bazuar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rregullatore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ESMA,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aksesin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nivel</w:t>
            </w:r>
            <w:proofErr w:type="spellEnd"/>
            <w:r w:rsidRPr="00474799">
              <w:rPr>
                <w:rFonts w:ascii="Times New Roman" w:hAnsi="Times New Roman"/>
                <w:sz w:val="20"/>
                <w:szCs w:val="20"/>
                <w:lang w:val="en-US" w:eastAsia="hr-HR"/>
              </w:rPr>
              <w:t xml:space="preserve"> BE-je,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vijon</w:t>
            </w:r>
            <w:proofErr w:type="spellEnd"/>
            <w:r w:rsidRPr="00474799">
              <w:rPr>
                <w:rFonts w:ascii="Times New Roman" w:hAnsi="Times New Roman"/>
                <w:sz w:val="20"/>
                <w:szCs w:val="20"/>
                <w:lang w:val="en-US" w:eastAsia="hr-HR"/>
              </w:rPr>
              <w:t>:</w:t>
            </w:r>
          </w:p>
          <w:p w14:paraId="70D73635" w14:textId="77777777" w:rsidR="00474799" w:rsidRPr="00474799" w:rsidRDefault="00474799" w:rsidP="00474799">
            <w:pPr>
              <w:jc w:val="both"/>
              <w:rPr>
                <w:rFonts w:ascii="Times New Roman" w:hAnsi="Times New Roman"/>
                <w:sz w:val="20"/>
                <w:szCs w:val="20"/>
                <w:lang w:val="en-US" w:eastAsia="hr-HR"/>
              </w:rPr>
            </w:pPr>
          </w:p>
          <w:p w14:paraId="0B4776CF"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a.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teknologjitë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komunikimit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29,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w:t>
            </w:r>
            <w:proofErr w:type="gramStart"/>
            <w:r w:rsidRPr="00474799">
              <w:rPr>
                <w:rFonts w:ascii="Times New Roman" w:hAnsi="Times New Roman"/>
                <w:sz w:val="20"/>
                <w:szCs w:val="20"/>
                <w:lang w:val="en-US" w:eastAsia="hr-HR"/>
              </w:rPr>
              <w:t>2;</w:t>
            </w:r>
            <w:proofErr w:type="gramEnd"/>
          </w:p>
          <w:p w14:paraId="4FA597E0"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b.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vënien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funksion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pikës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qendrore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nivel</w:t>
            </w:r>
            <w:proofErr w:type="spellEnd"/>
            <w:r w:rsidRPr="00474799">
              <w:rPr>
                <w:rFonts w:ascii="Times New Roman" w:hAnsi="Times New Roman"/>
                <w:sz w:val="20"/>
                <w:szCs w:val="20"/>
                <w:lang w:val="en-US" w:eastAsia="hr-HR"/>
              </w:rPr>
              <w:t xml:space="preserve"> BE-</w:t>
            </w:r>
            <w:proofErr w:type="gramStart"/>
            <w:r w:rsidRPr="00474799">
              <w:rPr>
                <w:rFonts w:ascii="Times New Roman" w:hAnsi="Times New Roman"/>
                <w:sz w:val="20"/>
                <w:szCs w:val="20"/>
                <w:lang w:val="en-US" w:eastAsia="hr-HR"/>
              </w:rPr>
              <w:t>je;</w:t>
            </w:r>
            <w:proofErr w:type="gramEnd"/>
          </w:p>
          <w:p w14:paraId="1EC03A74"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c.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teknike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përdorimin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identifikuesi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unik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çdo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ligjor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29,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w:t>
            </w:r>
            <w:proofErr w:type="gramStart"/>
            <w:r w:rsidRPr="00474799">
              <w:rPr>
                <w:rFonts w:ascii="Times New Roman" w:hAnsi="Times New Roman"/>
                <w:sz w:val="20"/>
                <w:szCs w:val="20"/>
                <w:lang w:val="en-US" w:eastAsia="hr-HR"/>
              </w:rPr>
              <w:t>2;</w:t>
            </w:r>
            <w:proofErr w:type="gramEnd"/>
          </w:p>
          <w:p w14:paraId="4F8F31F5"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d. </w:t>
            </w:r>
            <w:proofErr w:type="spellStart"/>
            <w:r w:rsidRPr="00474799">
              <w:rPr>
                <w:rFonts w:ascii="Times New Roman" w:hAnsi="Times New Roman"/>
                <w:sz w:val="20"/>
                <w:szCs w:val="20"/>
                <w:lang w:val="en-US" w:eastAsia="hr-HR"/>
              </w:rPr>
              <w:t>formatin</w:t>
            </w:r>
            <w:proofErr w:type="spellEnd"/>
            <w:r w:rsidRPr="00474799">
              <w:rPr>
                <w:rFonts w:ascii="Times New Roman" w:hAnsi="Times New Roman"/>
                <w:sz w:val="20"/>
                <w:szCs w:val="20"/>
                <w:lang w:val="en-US" w:eastAsia="hr-HR"/>
              </w:rPr>
              <w:t xml:space="preserve"> standard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dorëzimin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29,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w:t>
            </w:r>
            <w:proofErr w:type="gramStart"/>
            <w:r w:rsidRPr="00474799">
              <w:rPr>
                <w:rFonts w:ascii="Times New Roman" w:hAnsi="Times New Roman"/>
                <w:sz w:val="20"/>
                <w:szCs w:val="20"/>
                <w:lang w:val="en-US" w:eastAsia="hr-HR"/>
              </w:rPr>
              <w:t>2;</w:t>
            </w:r>
            <w:proofErr w:type="gramEnd"/>
          </w:p>
          <w:p w14:paraId="437C5839"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e) </w:t>
            </w:r>
            <w:proofErr w:type="spellStart"/>
            <w:r w:rsidRPr="00474799">
              <w:rPr>
                <w:rFonts w:ascii="Times New Roman" w:hAnsi="Times New Roman"/>
                <w:sz w:val="20"/>
                <w:szCs w:val="20"/>
                <w:lang w:val="en-US" w:eastAsia="hr-HR"/>
              </w:rPr>
              <w:t>klasifikimin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përbashkët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29,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listën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përbashkët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llojeve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w:t>
            </w:r>
          </w:p>
          <w:p w14:paraId="6935EF29" w14:textId="77777777" w:rsidR="000566C9" w:rsidRPr="00C32ECB" w:rsidRDefault="000566C9"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24D8DA" w14:textId="482641C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9FFEB0" w14:textId="057C6FCE" w:rsidR="000566C9" w:rsidRPr="00C32ECB" w:rsidRDefault="0050550D" w:rsidP="000566C9">
            <w:pPr>
              <w:jc w:val="both"/>
              <w:rPr>
                <w:rFonts w:ascii="Times New Roman" w:hAnsi="Times New Roman"/>
                <w:sz w:val="20"/>
                <w:szCs w:val="20"/>
                <w:lang w:val="en-US"/>
              </w:rPr>
            </w:pPr>
            <w:proofErr w:type="spellStart"/>
            <w:r w:rsidRPr="0050550D">
              <w:rPr>
                <w:rFonts w:ascii="Times New Roman" w:hAnsi="Times New Roman"/>
                <w:sz w:val="20"/>
                <w:szCs w:val="20"/>
                <w:lang w:val="en-US"/>
              </w:rPr>
              <w:t>Sipas</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këtij</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Ligji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çdo</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projekt</w:t>
            </w:r>
            <w:proofErr w:type="spellEnd"/>
            <w:r w:rsidRPr="0050550D">
              <w:rPr>
                <w:rFonts w:ascii="Times New Roman" w:hAnsi="Times New Roman"/>
                <w:sz w:val="20"/>
                <w:szCs w:val="20"/>
                <w:lang w:val="en-US"/>
              </w:rPr>
              <w:t xml:space="preserve">-standard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zhvilluar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nga</w:t>
            </w:r>
            <w:proofErr w:type="spellEnd"/>
            <w:r w:rsidRPr="0050550D">
              <w:rPr>
                <w:rFonts w:ascii="Times New Roman" w:hAnsi="Times New Roman"/>
                <w:sz w:val="20"/>
                <w:szCs w:val="20"/>
                <w:lang w:val="en-US"/>
              </w:rPr>
              <w:t xml:space="preserve"> AMF-ja para </w:t>
            </w:r>
            <w:proofErr w:type="spellStart"/>
            <w:r w:rsidRPr="0050550D">
              <w:rPr>
                <w:rFonts w:ascii="Times New Roman" w:hAnsi="Times New Roman"/>
                <w:sz w:val="20"/>
                <w:szCs w:val="20"/>
                <w:lang w:val="en-US"/>
              </w:rPr>
              <w:t>anëtarësimit</w:t>
            </w:r>
            <w:proofErr w:type="spellEnd"/>
            <w:r w:rsidRPr="0050550D">
              <w:rPr>
                <w:rFonts w:ascii="Times New Roman" w:hAnsi="Times New Roman"/>
                <w:sz w:val="20"/>
                <w:szCs w:val="20"/>
                <w:lang w:val="en-US"/>
              </w:rPr>
              <w:t xml:space="preserve"> do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përgatitet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nga</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Autoriteti</w:t>
            </w:r>
            <w:proofErr w:type="spellEnd"/>
            <w:r w:rsidRPr="0050550D">
              <w:rPr>
                <w:rFonts w:ascii="Times New Roman" w:hAnsi="Times New Roman"/>
                <w:sz w:val="20"/>
                <w:szCs w:val="20"/>
                <w:lang w:val="en-US"/>
              </w:rPr>
              <w:t>.</w:t>
            </w:r>
          </w:p>
        </w:tc>
      </w:tr>
      <w:tr w:rsidR="000566C9" w:rsidRPr="00C32ECB" w14:paraId="7DFF21B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D248B0" w14:textId="7777777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Neni 22</w:t>
            </w:r>
          </w:p>
          <w:p w14:paraId="39112479" w14:textId="2DF1066B"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33011A" w14:textId="29E4E0BC"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 xml:space="preserve">2.Gjatë </w:t>
            </w:r>
            <w:proofErr w:type="spellStart"/>
            <w:r w:rsidRPr="0051531A">
              <w:rPr>
                <w:rFonts w:ascii="Times New Roman" w:hAnsi="Times New Roman"/>
                <w:sz w:val="20"/>
                <w:szCs w:val="20"/>
                <w:lang w:val="en-US" w:eastAsia="hr-HR"/>
              </w:rPr>
              <w:t>zhvillimit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projekt-standardeve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rregullatore</w:t>
            </w:r>
            <w:proofErr w:type="spellEnd"/>
            <w:r w:rsidRPr="0051531A">
              <w:rPr>
                <w:rFonts w:ascii="Times New Roman" w:hAnsi="Times New Roman"/>
                <w:sz w:val="20"/>
                <w:szCs w:val="20"/>
                <w:lang w:val="en-US" w:eastAsia="hr-HR"/>
              </w:rPr>
              <w:t xml:space="preserve">, ESMA </w:t>
            </w:r>
            <w:proofErr w:type="spellStart"/>
            <w:r w:rsidRPr="0051531A">
              <w:rPr>
                <w:rFonts w:ascii="Times New Roman" w:hAnsi="Times New Roman"/>
                <w:sz w:val="20"/>
                <w:szCs w:val="20"/>
                <w:lang w:val="en-US" w:eastAsia="hr-HR"/>
              </w:rPr>
              <w:t>merr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konsideratë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sistemin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ndërlidhjes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regjistrave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biznesit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përcaktuara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nga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Direktiva</w:t>
            </w:r>
            <w:proofErr w:type="spellEnd"/>
            <w:r w:rsidRPr="0051531A">
              <w:rPr>
                <w:rFonts w:ascii="Times New Roman" w:hAnsi="Times New Roman"/>
                <w:sz w:val="20"/>
                <w:szCs w:val="20"/>
                <w:lang w:val="en-US" w:eastAsia="hr-HR"/>
              </w:rPr>
              <w:t xml:space="preserve"> 2012/17/BE e </w:t>
            </w:r>
            <w:proofErr w:type="spellStart"/>
            <w:r w:rsidRPr="0051531A">
              <w:rPr>
                <w:rFonts w:ascii="Times New Roman" w:hAnsi="Times New Roman"/>
                <w:sz w:val="20"/>
                <w:szCs w:val="20"/>
                <w:lang w:val="en-US" w:eastAsia="hr-HR"/>
              </w:rPr>
              <w:t>Parlamentit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Evropian</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dhe</w:t>
            </w:r>
            <w:proofErr w:type="spellEnd"/>
            <w:r w:rsidRPr="0051531A">
              <w:rPr>
                <w:rFonts w:ascii="Times New Roman" w:hAnsi="Times New Roman"/>
                <w:sz w:val="20"/>
                <w:szCs w:val="20"/>
                <w:lang w:val="en-US" w:eastAsia="hr-HR"/>
              </w:rPr>
              <w:t xml:space="preserve"> e </w:t>
            </w:r>
            <w:proofErr w:type="spellStart"/>
            <w:proofErr w:type="gramStart"/>
            <w:r w:rsidRPr="0051531A">
              <w:rPr>
                <w:rFonts w:ascii="Times New Roman" w:hAnsi="Times New Roman"/>
                <w:sz w:val="20"/>
                <w:szCs w:val="20"/>
                <w:lang w:val="en-US" w:eastAsia="hr-HR"/>
              </w:rPr>
              <w:t>Këshillit</w:t>
            </w:r>
            <w:proofErr w:type="spellEnd"/>
            <w:r w:rsidRPr="0051531A">
              <w:rPr>
                <w:rFonts w:ascii="Times New Roman" w:hAnsi="Times New Roman"/>
                <w:sz w:val="20"/>
                <w:szCs w:val="20"/>
                <w:lang w:val="en-US" w:eastAsia="hr-HR"/>
              </w:rPr>
              <w:t xml:space="preserve"> .</w:t>
            </w:r>
            <w:proofErr w:type="gramEnd"/>
          </w:p>
          <w:p w14:paraId="10624433" w14:textId="77777777"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 xml:space="preserve">ESMA </w:t>
            </w:r>
            <w:proofErr w:type="spellStart"/>
            <w:r w:rsidRPr="0051531A">
              <w:rPr>
                <w:rFonts w:ascii="Times New Roman" w:hAnsi="Times New Roman"/>
                <w:sz w:val="20"/>
                <w:szCs w:val="20"/>
                <w:lang w:val="en-US" w:eastAsia="hr-HR"/>
              </w:rPr>
              <w:t>duhet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t'ia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paraqesë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këto</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projekt-standarde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rregullatore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Komisionit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deri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më</w:t>
            </w:r>
            <w:proofErr w:type="spellEnd"/>
            <w:r w:rsidRPr="0051531A">
              <w:rPr>
                <w:rFonts w:ascii="Times New Roman" w:hAnsi="Times New Roman"/>
                <w:sz w:val="20"/>
                <w:szCs w:val="20"/>
                <w:lang w:val="en-US" w:eastAsia="hr-HR"/>
              </w:rPr>
              <w:t xml:space="preserve"> 27 </w:t>
            </w:r>
            <w:proofErr w:type="spellStart"/>
            <w:r w:rsidRPr="0051531A">
              <w:rPr>
                <w:rFonts w:ascii="Times New Roman" w:hAnsi="Times New Roman"/>
                <w:sz w:val="20"/>
                <w:szCs w:val="20"/>
                <w:lang w:val="en-US" w:eastAsia="hr-HR"/>
              </w:rPr>
              <w:t>nëntor</w:t>
            </w:r>
            <w:proofErr w:type="spellEnd"/>
            <w:r w:rsidRPr="0051531A">
              <w:rPr>
                <w:rFonts w:ascii="Times New Roman" w:hAnsi="Times New Roman"/>
                <w:sz w:val="20"/>
                <w:szCs w:val="20"/>
                <w:lang w:val="en-US" w:eastAsia="hr-HR"/>
              </w:rPr>
              <w:t xml:space="preserve"> 2015.</w:t>
            </w:r>
          </w:p>
          <w:p w14:paraId="61B0F7D1" w14:textId="33DB1AC3" w:rsidR="000566C9" w:rsidRPr="00C32ECB" w:rsidRDefault="0051531A" w:rsidP="0051531A">
            <w:pPr>
              <w:jc w:val="both"/>
              <w:rPr>
                <w:rFonts w:ascii="Times New Roman" w:hAnsi="Times New Roman"/>
                <w:sz w:val="20"/>
                <w:szCs w:val="20"/>
                <w:lang w:val="en-US" w:eastAsia="hr-HR"/>
              </w:rPr>
            </w:pPr>
            <w:proofErr w:type="spellStart"/>
            <w:r w:rsidRPr="0051531A">
              <w:rPr>
                <w:rFonts w:ascii="Times New Roman" w:hAnsi="Times New Roman"/>
                <w:sz w:val="20"/>
                <w:szCs w:val="20"/>
                <w:lang w:val="en-US" w:eastAsia="hr-HR"/>
              </w:rPr>
              <w:t>Komisionit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delegohet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fuqia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miratuar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standardet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teknike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rregullatore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përmendura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nënparagrafin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parë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këtij</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paragrafi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përputhje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nenet</w:t>
            </w:r>
            <w:proofErr w:type="spellEnd"/>
            <w:r w:rsidRPr="0051531A">
              <w:rPr>
                <w:rFonts w:ascii="Times New Roman" w:hAnsi="Times New Roman"/>
                <w:sz w:val="20"/>
                <w:szCs w:val="20"/>
                <w:lang w:val="en-US" w:eastAsia="hr-HR"/>
              </w:rPr>
              <w:t xml:space="preserve"> 10 </w:t>
            </w:r>
            <w:proofErr w:type="spellStart"/>
            <w:r w:rsidRPr="0051531A">
              <w:rPr>
                <w:rFonts w:ascii="Times New Roman" w:hAnsi="Times New Roman"/>
                <w:sz w:val="20"/>
                <w:szCs w:val="20"/>
                <w:lang w:val="en-US" w:eastAsia="hr-HR"/>
              </w:rPr>
              <w:t>deri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14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Rregullores</w:t>
            </w:r>
            <w:proofErr w:type="spellEnd"/>
            <w:r w:rsidRPr="0051531A">
              <w:rPr>
                <w:rFonts w:ascii="Times New Roman" w:hAnsi="Times New Roman"/>
                <w:sz w:val="20"/>
                <w:szCs w:val="20"/>
                <w:lang w:val="en-US" w:eastAsia="hr-HR"/>
              </w:rPr>
              <w:t xml:space="preserve"> (BE) nr. 1095/2010.</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20002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B33309" w14:textId="33CB574C"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B9A9B4" w14:textId="5298519C"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B0122A"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B5C2CD" w14:textId="658D62A2" w:rsidR="000566C9" w:rsidRPr="00C32ECB" w:rsidRDefault="0050550D" w:rsidP="000566C9">
            <w:pPr>
              <w:jc w:val="both"/>
              <w:rPr>
                <w:rFonts w:ascii="Times New Roman" w:hAnsi="Times New Roman"/>
                <w:sz w:val="20"/>
                <w:szCs w:val="20"/>
                <w:lang w:val="en-US"/>
              </w:rPr>
            </w:pPr>
            <w:proofErr w:type="spellStart"/>
            <w:r w:rsidRPr="0050550D">
              <w:rPr>
                <w:rFonts w:ascii="Times New Roman" w:hAnsi="Times New Roman"/>
                <w:sz w:val="20"/>
                <w:szCs w:val="20"/>
                <w:lang w:val="en-US"/>
              </w:rPr>
              <w:t>Bazuar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këtë</w:t>
            </w:r>
            <w:proofErr w:type="spellEnd"/>
            <w:r w:rsidRPr="0050550D">
              <w:rPr>
                <w:rFonts w:ascii="Times New Roman" w:hAnsi="Times New Roman"/>
                <w:sz w:val="20"/>
                <w:szCs w:val="20"/>
                <w:lang w:val="en-US"/>
              </w:rPr>
              <w:t xml:space="preserve"> Ligj, </w:t>
            </w:r>
            <w:proofErr w:type="spellStart"/>
            <w:r w:rsidRPr="0050550D">
              <w:rPr>
                <w:rFonts w:ascii="Times New Roman" w:hAnsi="Times New Roman"/>
                <w:sz w:val="20"/>
                <w:szCs w:val="20"/>
                <w:lang w:val="en-US"/>
              </w:rPr>
              <w:t>Shqipëria</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është</w:t>
            </w:r>
            <w:proofErr w:type="spellEnd"/>
            <w:r w:rsidRPr="0050550D">
              <w:rPr>
                <w:rFonts w:ascii="Times New Roman" w:hAnsi="Times New Roman"/>
                <w:sz w:val="20"/>
                <w:szCs w:val="20"/>
                <w:lang w:val="en-US"/>
              </w:rPr>
              <w:t xml:space="preserve"> e </w:t>
            </w:r>
            <w:proofErr w:type="spellStart"/>
            <w:r w:rsidRPr="0050550D">
              <w:rPr>
                <w:rFonts w:ascii="Times New Roman" w:hAnsi="Times New Roman"/>
                <w:sz w:val="20"/>
                <w:szCs w:val="20"/>
                <w:lang w:val="en-US"/>
              </w:rPr>
              <w:t>angazhuar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hartojë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rregullat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përputhje</w:t>
            </w:r>
            <w:proofErr w:type="spellEnd"/>
            <w:r w:rsidRPr="0050550D">
              <w:rPr>
                <w:rFonts w:ascii="Times New Roman" w:hAnsi="Times New Roman"/>
                <w:sz w:val="20"/>
                <w:szCs w:val="20"/>
                <w:lang w:val="en-US"/>
              </w:rPr>
              <w:t xml:space="preserve"> me </w:t>
            </w:r>
            <w:proofErr w:type="spellStart"/>
            <w:r w:rsidRPr="0050550D">
              <w:rPr>
                <w:rFonts w:ascii="Times New Roman" w:hAnsi="Times New Roman"/>
                <w:sz w:val="20"/>
                <w:szCs w:val="20"/>
                <w:lang w:val="en-US"/>
              </w:rPr>
              <w:t>standardet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teknike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ESMA-s. Ky </w:t>
            </w:r>
            <w:proofErr w:type="spellStart"/>
            <w:r w:rsidRPr="0050550D">
              <w:rPr>
                <w:rFonts w:ascii="Times New Roman" w:hAnsi="Times New Roman"/>
                <w:sz w:val="20"/>
                <w:szCs w:val="20"/>
                <w:lang w:val="en-US"/>
              </w:rPr>
              <w:t>paragraf</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referohet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mënyrës</w:t>
            </w:r>
            <w:proofErr w:type="spellEnd"/>
            <w:r w:rsidRPr="0050550D">
              <w:rPr>
                <w:rFonts w:ascii="Times New Roman" w:hAnsi="Times New Roman"/>
                <w:sz w:val="20"/>
                <w:szCs w:val="20"/>
                <w:lang w:val="en-US"/>
              </w:rPr>
              <w:t xml:space="preserve"> se </w:t>
            </w:r>
            <w:proofErr w:type="spellStart"/>
            <w:r w:rsidRPr="0050550D">
              <w:rPr>
                <w:rFonts w:ascii="Times New Roman" w:hAnsi="Times New Roman"/>
                <w:sz w:val="20"/>
                <w:szCs w:val="20"/>
                <w:lang w:val="en-US"/>
              </w:rPr>
              <w:t>si</w:t>
            </w:r>
            <w:proofErr w:type="spellEnd"/>
            <w:r w:rsidRPr="0050550D">
              <w:rPr>
                <w:rFonts w:ascii="Times New Roman" w:hAnsi="Times New Roman"/>
                <w:sz w:val="20"/>
                <w:szCs w:val="20"/>
                <w:lang w:val="en-US"/>
              </w:rPr>
              <w:t xml:space="preserve"> ESMA </w:t>
            </w:r>
            <w:proofErr w:type="spellStart"/>
            <w:r w:rsidRPr="0050550D">
              <w:rPr>
                <w:rFonts w:ascii="Times New Roman" w:hAnsi="Times New Roman"/>
                <w:sz w:val="20"/>
                <w:szCs w:val="20"/>
                <w:lang w:val="en-US"/>
              </w:rPr>
              <w:t>duhet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hartojë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standardet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dhe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çfarë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duhet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marrë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konsideratë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prandaj</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nuk</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zbatohet</w:t>
            </w:r>
            <w:proofErr w:type="spellEnd"/>
            <w:r w:rsidRPr="0050550D">
              <w:rPr>
                <w:rFonts w:ascii="Times New Roman" w:hAnsi="Times New Roman"/>
                <w:sz w:val="20"/>
                <w:szCs w:val="20"/>
                <w:lang w:val="en-US"/>
              </w:rPr>
              <w:t>.</w:t>
            </w:r>
          </w:p>
        </w:tc>
      </w:tr>
      <w:tr w:rsidR="000566C9" w:rsidRPr="00C32ECB" w14:paraId="696B9EC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FE4F24" w14:textId="06A034A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lastRenderedPageBreak/>
              <w:t>Neni 2</w:t>
            </w:r>
            <w:r>
              <w:rPr>
                <w:rFonts w:ascii="Times New Roman" w:hAnsi="Times New Roman"/>
                <w:sz w:val="20"/>
                <w:szCs w:val="20"/>
                <w:lang w:val="en-US"/>
              </w:rPr>
              <w:t>3</w:t>
            </w:r>
          </w:p>
          <w:p w14:paraId="47B143FA" w14:textId="7D33827F"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A86849" w14:textId="085A25D3" w:rsidR="0051531A" w:rsidRPr="0051531A" w:rsidRDefault="0051531A" w:rsidP="0051531A">
            <w:pPr>
              <w:jc w:val="both"/>
              <w:rPr>
                <w:rFonts w:ascii="Times New Roman" w:hAnsi="Times New Roman"/>
                <w:sz w:val="20"/>
                <w:szCs w:val="20"/>
                <w:lang w:val="en-US" w:eastAsia="hr-HR"/>
              </w:rPr>
            </w:pPr>
            <w:r w:rsidRPr="0051531A">
              <w:rPr>
                <w:rFonts w:ascii="Times New Roman" w:hAnsi="Times New Roman"/>
                <w:sz w:val="20"/>
                <w:szCs w:val="20"/>
                <w:lang w:val="en-US" w:eastAsia="hr-HR"/>
              </w:rPr>
              <w:t xml:space="preserve">1.Kur </w:t>
            </w:r>
            <w:proofErr w:type="spellStart"/>
            <w:r w:rsidRPr="0051531A">
              <w:rPr>
                <w:rFonts w:ascii="Times New Roman" w:hAnsi="Times New Roman"/>
                <w:sz w:val="20"/>
                <w:szCs w:val="20"/>
                <w:lang w:val="en-US" w:eastAsia="hr-HR"/>
              </w:rPr>
              <w:t>selia</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regjistruar</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një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emetuesi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ndodhet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një</w:t>
            </w:r>
            <w:proofErr w:type="spellEnd"/>
            <w:r w:rsidRPr="0051531A">
              <w:rPr>
                <w:rFonts w:ascii="Times New Roman" w:hAnsi="Times New Roman"/>
                <w:sz w:val="20"/>
                <w:szCs w:val="20"/>
                <w:lang w:val="en-US" w:eastAsia="hr-HR"/>
              </w:rPr>
              <w:t xml:space="preserve"> vend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tretë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autoriteti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kompetent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Shtetit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Anëtar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origjinës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mund</w:t>
            </w:r>
            <w:proofErr w:type="spellEnd"/>
            <w:r w:rsidRPr="0051531A">
              <w:rPr>
                <w:rFonts w:ascii="Times New Roman" w:hAnsi="Times New Roman"/>
                <w:sz w:val="20"/>
                <w:szCs w:val="20"/>
                <w:lang w:val="en-US" w:eastAsia="hr-HR"/>
              </w:rPr>
              <w:t xml:space="preserve"> ta </w:t>
            </w:r>
            <w:proofErr w:type="spellStart"/>
            <w:r w:rsidRPr="0051531A">
              <w:rPr>
                <w:rFonts w:ascii="Times New Roman" w:hAnsi="Times New Roman"/>
                <w:sz w:val="20"/>
                <w:szCs w:val="20"/>
                <w:lang w:val="en-US" w:eastAsia="hr-HR"/>
              </w:rPr>
              <w:t>përjashtojë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atë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emetues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nga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sipas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neneve</w:t>
            </w:r>
            <w:proofErr w:type="spellEnd"/>
            <w:r w:rsidRPr="0051531A">
              <w:rPr>
                <w:rFonts w:ascii="Times New Roman" w:hAnsi="Times New Roman"/>
                <w:sz w:val="20"/>
                <w:szCs w:val="20"/>
                <w:lang w:val="en-US" w:eastAsia="hr-HR"/>
              </w:rPr>
              <w:t xml:space="preserve"> 4 </w:t>
            </w:r>
            <w:proofErr w:type="spellStart"/>
            <w:r w:rsidRPr="0051531A">
              <w:rPr>
                <w:rFonts w:ascii="Times New Roman" w:hAnsi="Times New Roman"/>
                <w:sz w:val="20"/>
                <w:szCs w:val="20"/>
                <w:lang w:val="en-US" w:eastAsia="hr-HR"/>
              </w:rPr>
              <w:t>deri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7, </w:t>
            </w:r>
            <w:proofErr w:type="spellStart"/>
            <w:r w:rsidRPr="0051531A">
              <w:rPr>
                <w:rFonts w:ascii="Times New Roman" w:hAnsi="Times New Roman"/>
                <w:sz w:val="20"/>
                <w:szCs w:val="20"/>
                <w:lang w:val="en-US" w:eastAsia="hr-HR"/>
              </w:rPr>
              <w:t>nenit</w:t>
            </w:r>
            <w:proofErr w:type="spellEnd"/>
            <w:r w:rsidRPr="0051531A">
              <w:rPr>
                <w:rFonts w:ascii="Times New Roman" w:hAnsi="Times New Roman"/>
                <w:sz w:val="20"/>
                <w:szCs w:val="20"/>
                <w:lang w:val="en-US" w:eastAsia="hr-HR"/>
              </w:rPr>
              <w:t xml:space="preserve"> 12(6) </w:t>
            </w:r>
            <w:proofErr w:type="spellStart"/>
            <w:r w:rsidRPr="0051531A">
              <w:rPr>
                <w:rFonts w:ascii="Times New Roman" w:hAnsi="Times New Roman"/>
                <w:sz w:val="20"/>
                <w:szCs w:val="20"/>
                <w:lang w:val="en-US" w:eastAsia="hr-HR"/>
              </w:rPr>
              <w:t>dhe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neneve</w:t>
            </w:r>
            <w:proofErr w:type="spellEnd"/>
            <w:r w:rsidRPr="0051531A">
              <w:rPr>
                <w:rFonts w:ascii="Times New Roman" w:hAnsi="Times New Roman"/>
                <w:sz w:val="20"/>
                <w:szCs w:val="20"/>
                <w:lang w:val="en-US" w:eastAsia="hr-HR"/>
              </w:rPr>
              <w:t xml:space="preserve"> 14 </w:t>
            </w:r>
            <w:proofErr w:type="spellStart"/>
            <w:r w:rsidRPr="0051531A">
              <w:rPr>
                <w:rFonts w:ascii="Times New Roman" w:hAnsi="Times New Roman"/>
                <w:sz w:val="20"/>
                <w:szCs w:val="20"/>
                <w:lang w:val="en-US" w:eastAsia="hr-HR"/>
              </w:rPr>
              <w:t>deri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18, me </w:t>
            </w:r>
            <w:proofErr w:type="spellStart"/>
            <w:r w:rsidRPr="0051531A">
              <w:rPr>
                <w:rFonts w:ascii="Times New Roman" w:hAnsi="Times New Roman"/>
                <w:sz w:val="20"/>
                <w:szCs w:val="20"/>
                <w:lang w:val="en-US" w:eastAsia="hr-HR"/>
              </w:rPr>
              <w:t>kusht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që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ligji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vendit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tretë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fjalë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përcaktojë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kërkesa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ekuivalente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ose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një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emetues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tillë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përmbushë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ligjit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një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vendi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tretë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që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autoriteti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kompetent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Shtetit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Anëtar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origjinës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konsideron</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ekuivalente</w:t>
            </w:r>
            <w:proofErr w:type="spellEnd"/>
            <w:r w:rsidRPr="0051531A">
              <w:rPr>
                <w:rFonts w:ascii="Times New Roman" w:hAnsi="Times New Roman"/>
                <w:sz w:val="20"/>
                <w:szCs w:val="20"/>
                <w:lang w:val="en-US" w:eastAsia="hr-HR"/>
              </w:rPr>
              <w:t>.</w:t>
            </w:r>
          </w:p>
          <w:p w14:paraId="5D583761" w14:textId="77777777" w:rsidR="0051531A" w:rsidRPr="0051531A" w:rsidRDefault="0051531A" w:rsidP="0051531A">
            <w:pPr>
              <w:jc w:val="both"/>
              <w:rPr>
                <w:rFonts w:ascii="Times New Roman" w:hAnsi="Times New Roman"/>
                <w:sz w:val="20"/>
                <w:szCs w:val="20"/>
                <w:lang w:val="en-US" w:eastAsia="hr-HR"/>
              </w:rPr>
            </w:pPr>
            <w:proofErr w:type="spellStart"/>
            <w:r w:rsidRPr="0051531A">
              <w:rPr>
                <w:rFonts w:ascii="Times New Roman" w:hAnsi="Times New Roman"/>
                <w:sz w:val="20"/>
                <w:szCs w:val="20"/>
                <w:lang w:val="en-US" w:eastAsia="hr-HR"/>
              </w:rPr>
              <w:t>Autoriteti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kompetent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më</w:t>
            </w:r>
            <w:proofErr w:type="spellEnd"/>
            <w:r w:rsidRPr="0051531A">
              <w:rPr>
                <w:rFonts w:ascii="Times New Roman" w:hAnsi="Times New Roman"/>
                <w:sz w:val="20"/>
                <w:szCs w:val="20"/>
                <w:lang w:val="en-US" w:eastAsia="hr-HR"/>
              </w:rPr>
              <w:t xml:space="preserve"> pas </w:t>
            </w:r>
            <w:proofErr w:type="spellStart"/>
            <w:r w:rsidRPr="0051531A">
              <w:rPr>
                <w:rFonts w:ascii="Times New Roman" w:hAnsi="Times New Roman"/>
                <w:sz w:val="20"/>
                <w:szCs w:val="20"/>
                <w:lang w:val="en-US" w:eastAsia="hr-HR"/>
              </w:rPr>
              <w:t>duhet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informojë</w:t>
            </w:r>
            <w:proofErr w:type="spellEnd"/>
            <w:r w:rsidRPr="0051531A">
              <w:rPr>
                <w:rFonts w:ascii="Times New Roman" w:hAnsi="Times New Roman"/>
                <w:sz w:val="20"/>
                <w:szCs w:val="20"/>
                <w:lang w:val="en-US" w:eastAsia="hr-HR"/>
              </w:rPr>
              <w:t xml:space="preserve"> ESMA-n </w:t>
            </w:r>
            <w:proofErr w:type="spellStart"/>
            <w:r w:rsidRPr="0051531A">
              <w:rPr>
                <w:rFonts w:ascii="Times New Roman" w:hAnsi="Times New Roman"/>
                <w:sz w:val="20"/>
                <w:szCs w:val="20"/>
                <w:lang w:val="en-US" w:eastAsia="hr-HR"/>
              </w:rPr>
              <w:t>për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përjashtimin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dhënë</w:t>
            </w:r>
            <w:proofErr w:type="spellEnd"/>
            <w:r w:rsidRPr="0051531A">
              <w:rPr>
                <w:rFonts w:ascii="Times New Roman" w:hAnsi="Times New Roman"/>
                <w:sz w:val="20"/>
                <w:szCs w:val="20"/>
                <w:lang w:val="en-US" w:eastAsia="hr-HR"/>
              </w:rPr>
              <w:t>.</w:t>
            </w:r>
          </w:p>
          <w:p w14:paraId="76899FCA" w14:textId="21104600" w:rsidR="000566C9" w:rsidRPr="00C32ECB" w:rsidRDefault="0051531A" w:rsidP="0051531A">
            <w:pPr>
              <w:jc w:val="both"/>
              <w:rPr>
                <w:rFonts w:ascii="Times New Roman" w:hAnsi="Times New Roman"/>
                <w:sz w:val="20"/>
                <w:szCs w:val="20"/>
                <w:lang w:val="en-US" w:eastAsia="hr-HR"/>
              </w:rPr>
            </w:pPr>
            <w:proofErr w:type="spellStart"/>
            <w:r w:rsidRPr="0051531A">
              <w:rPr>
                <w:rFonts w:ascii="Times New Roman" w:hAnsi="Times New Roman"/>
                <w:sz w:val="20"/>
                <w:szCs w:val="20"/>
                <w:lang w:val="en-US" w:eastAsia="hr-HR"/>
              </w:rPr>
              <w:t>Informacioni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i</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mbuluar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nga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kërkesat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përcaktuara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vendin</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tretë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duhet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arkivohet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përputhje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19 </w:t>
            </w:r>
            <w:proofErr w:type="spellStart"/>
            <w:r w:rsidRPr="0051531A">
              <w:rPr>
                <w:rFonts w:ascii="Times New Roman" w:hAnsi="Times New Roman"/>
                <w:sz w:val="20"/>
                <w:szCs w:val="20"/>
                <w:lang w:val="en-US" w:eastAsia="hr-HR"/>
              </w:rPr>
              <w:t>dhe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zbulohet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përputhje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nenet</w:t>
            </w:r>
            <w:proofErr w:type="spellEnd"/>
            <w:r w:rsidRPr="0051531A">
              <w:rPr>
                <w:rFonts w:ascii="Times New Roman" w:hAnsi="Times New Roman"/>
                <w:sz w:val="20"/>
                <w:szCs w:val="20"/>
                <w:lang w:val="en-US" w:eastAsia="hr-HR"/>
              </w:rPr>
              <w:t xml:space="preserve"> 20 </w:t>
            </w:r>
            <w:proofErr w:type="spellStart"/>
            <w:r w:rsidRPr="0051531A">
              <w:rPr>
                <w:rFonts w:ascii="Times New Roman" w:hAnsi="Times New Roman"/>
                <w:sz w:val="20"/>
                <w:szCs w:val="20"/>
                <w:lang w:val="en-US" w:eastAsia="hr-HR"/>
              </w:rPr>
              <w:t>dhe</w:t>
            </w:r>
            <w:proofErr w:type="spellEnd"/>
            <w:r w:rsidRPr="0051531A">
              <w:rPr>
                <w:rFonts w:ascii="Times New Roman" w:hAnsi="Times New Roman"/>
                <w:sz w:val="20"/>
                <w:szCs w:val="20"/>
                <w:lang w:val="en-US" w:eastAsia="hr-HR"/>
              </w:rPr>
              <w:t xml:space="preserve"> 21.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C3FDA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E6871F" w14:textId="06CA02DF"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34,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1,2,3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D08C9"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t xml:space="preserve">Kur </w:t>
            </w:r>
            <w:proofErr w:type="spellStart"/>
            <w:r w:rsidRPr="00474799">
              <w:rPr>
                <w:rFonts w:ascii="Times New Roman" w:hAnsi="Times New Roman"/>
                <w:sz w:val="20"/>
                <w:szCs w:val="20"/>
                <w:lang w:val="en-US" w:eastAsia="hr-HR"/>
              </w:rPr>
              <w:t>selia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regjistruar</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ndodhet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vend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ta </w:t>
            </w:r>
            <w:proofErr w:type="spellStart"/>
            <w:r w:rsidRPr="00474799">
              <w:rPr>
                <w:rFonts w:ascii="Times New Roman" w:hAnsi="Times New Roman"/>
                <w:sz w:val="20"/>
                <w:szCs w:val="20"/>
                <w:lang w:val="en-US" w:eastAsia="hr-HR"/>
              </w:rPr>
              <w:t>përjashtojë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4, 5, 6, 8, 9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13,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6,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18, 21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22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24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legjislacioni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fjalë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ekuivalente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ky</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përmbushë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legjislacionit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metodologjinë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kriteret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vlerësimit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ekuivalencës</w:t>
            </w:r>
            <w:proofErr w:type="spellEnd"/>
            <w:r w:rsidRPr="00474799">
              <w:rPr>
                <w:rFonts w:ascii="Times New Roman" w:hAnsi="Times New Roman"/>
                <w:sz w:val="20"/>
                <w:szCs w:val="20"/>
                <w:lang w:val="en-US" w:eastAsia="hr-HR"/>
              </w:rPr>
              <w:t>.</w:t>
            </w:r>
          </w:p>
          <w:p w14:paraId="1036E489"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njofton</w:t>
            </w:r>
            <w:proofErr w:type="spellEnd"/>
            <w:r w:rsidRPr="00474799">
              <w:rPr>
                <w:rFonts w:ascii="Times New Roman" w:hAnsi="Times New Roman"/>
                <w:sz w:val="20"/>
                <w:szCs w:val="20"/>
                <w:lang w:val="en-US" w:eastAsia="hr-HR"/>
              </w:rPr>
              <w:t xml:space="preserve"> ESMA-n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përjashtimin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dhënë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w:t>
            </w:r>
          </w:p>
          <w:p w14:paraId="24EA0342"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    </w:t>
            </w:r>
          </w:p>
          <w:p w14:paraId="408BCA40"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mbuluar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përcaktuara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paraqitet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27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28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29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
          <w:p w14:paraId="73DA847A" w14:textId="77777777" w:rsidR="000566C9" w:rsidRPr="00C32ECB" w:rsidRDefault="000566C9"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1942D2" w14:textId="7EB77AD6"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252790" w14:textId="77777777" w:rsidR="000566C9" w:rsidRPr="00C32ECB" w:rsidRDefault="000566C9" w:rsidP="000566C9">
            <w:pPr>
              <w:jc w:val="both"/>
              <w:rPr>
                <w:rFonts w:ascii="Times New Roman" w:hAnsi="Times New Roman"/>
                <w:sz w:val="20"/>
                <w:szCs w:val="20"/>
                <w:lang w:val="en-US"/>
              </w:rPr>
            </w:pPr>
          </w:p>
        </w:tc>
      </w:tr>
      <w:tr w:rsidR="000566C9" w:rsidRPr="00C32ECB" w14:paraId="02E620F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51D6C0" w14:textId="77777777" w:rsidR="0051531A" w:rsidRPr="005D271F" w:rsidRDefault="0051531A" w:rsidP="0051531A">
            <w:pPr>
              <w:jc w:val="both"/>
              <w:rPr>
                <w:rFonts w:ascii="Times New Roman" w:hAnsi="Times New Roman"/>
                <w:sz w:val="20"/>
                <w:szCs w:val="20"/>
                <w:lang w:val="en-US"/>
              </w:rPr>
            </w:pPr>
            <w:r w:rsidRPr="005D271F">
              <w:rPr>
                <w:rFonts w:ascii="Times New Roman" w:hAnsi="Times New Roman"/>
                <w:sz w:val="20"/>
                <w:szCs w:val="20"/>
                <w:lang w:val="en-US"/>
              </w:rPr>
              <w:t>Neni 23</w:t>
            </w:r>
          </w:p>
          <w:p w14:paraId="254DF132" w14:textId="00CC6D5B" w:rsidR="000566C9" w:rsidRDefault="0051531A" w:rsidP="0051531A">
            <w:pPr>
              <w:jc w:val="both"/>
              <w:rPr>
                <w:rFonts w:ascii="Times New Roman" w:hAnsi="Times New Roman"/>
                <w:sz w:val="20"/>
                <w:szCs w:val="20"/>
                <w:lang w:val="en-US"/>
              </w:rPr>
            </w:pPr>
            <w:r w:rsidRPr="005D271F">
              <w:rPr>
                <w:rFonts w:ascii="Times New Roman" w:hAnsi="Times New Roman"/>
                <w:sz w:val="20"/>
                <w:szCs w:val="20"/>
                <w:lang w:val="en-US"/>
              </w:rPr>
              <w:t>Pika 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2ADB1D" w14:textId="026189B1" w:rsidR="000566C9" w:rsidRPr="00C32ECB" w:rsidRDefault="0051531A" w:rsidP="000566C9">
            <w:pPr>
              <w:jc w:val="both"/>
              <w:rPr>
                <w:rFonts w:ascii="Times New Roman" w:hAnsi="Times New Roman"/>
                <w:sz w:val="20"/>
                <w:szCs w:val="20"/>
                <w:lang w:val="en-US" w:eastAsia="hr-HR"/>
              </w:rPr>
            </w:pPr>
            <w:r w:rsidRPr="0051531A">
              <w:rPr>
                <w:rFonts w:ascii="Times New Roman" w:hAnsi="Times New Roman"/>
                <w:sz w:val="20"/>
                <w:szCs w:val="20"/>
                <w:lang w:val="en-US" w:eastAsia="hr-HR"/>
              </w:rPr>
              <w:t xml:space="preserve">2.Duke </w:t>
            </w:r>
            <w:proofErr w:type="spellStart"/>
            <w:r w:rsidRPr="0051531A">
              <w:rPr>
                <w:rFonts w:ascii="Times New Roman" w:hAnsi="Times New Roman"/>
                <w:sz w:val="20"/>
                <w:szCs w:val="20"/>
                <w:lang w:val="en-US" w:eastAsia="hr-HR"/>
              </w:rPr>
              <w:t>përjashtuar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paragrafin</w:t>
            </w:r>
            <w:proofErr w:type="spellEnd"/>
            <w:r w:rsidRPr="0051531A">
              <w:rPr>
                <w:rFonts w:ascii="Times New Roman" w:hAnsi="Times New Roman"/>
                <w:sz w:val="20"/>
                <w:szCs w:val="20"/>
                <w:lang w:val="en-US" w:eastAsia="hr-HR"/>
              </w:rPr>
              <w:t xml:space="preserve"> 1, </w:t>
            </w:r>
            <w:proofErr w:type="spellStart"/>
            <w:r w:rsidRPr="0051531A">
              <w:rPr>
                <w:rFonts w:ascii="Times New Roman" w:hAnsi="Times New Roman"/>
                <w:sz w:val="20"/>
                <w:szCs w:val="20"/>
                <w:lang w:val="en-US" w:eastAsia="hr-HR"/>
              </w:rPr>
              <w:t>një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emetues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selia</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cilit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është</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regjistruar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një</w:t>
            </w:r>
            <w:proofErr w:type="spellEnd"/>
            <w:r w:rsidRPr="0051531A">
              <w:rPr>
                <w:rFonts w:ascii="Times New Roman" w:hAnsi="Times New Roman"/>
                <w:sz w:val="20"/>
                <w:szCs w:val="20"/>
                <w:lang w:val="en-US" w:eastAsia="hr-HR"/>
              </w:rPr>
              <w:t xml:space="preserve"> vend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tretë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përjashtohet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nga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përgatitja</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pasqyrave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tij</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financiare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përputhje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4 </w:t>
            </w:r>
            <w:proofErr w:type="spellStart"/>
            <w:r w:rsidRPr="0051531A">
              <w:rPr>
                <w:rFonts w:ascii="Times New Roman" w:hAnsi="Times New Roman"/>
                <w:sz w:val="20"/>
                <w:szCs w:val="20"/>
                <w:lang w:val="en-US" w:eastAsia="hr-HR"/>
              </w:rPr>
              <w:t>ose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5 para </w:t>
            </w:r>
            <w:proofErr w:type="spellStart"/>
            <w:r w:rsidRPr="0051531A">
              <w:rPr>
                <w:rFonts w:ascii="Times New Roman" w:hAnsi="Times New Roman"/>
                <w:sz w:val="20"/>
                <w:szCs w:val="20"/>
                <w:lang w:val="en-US" w:eastAsia="hr-HR"/>
              </w:rPr>
              <w:t>vitit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financiar</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që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fillon</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më</w:t>
            </w:r>
            <w:proofErr w:type="spellEnd"/>
            <w:r w:rsidRPr="0051531A">
              <w:rPr>
                <w:rFonts w:ascii="Times New Roman" w:hAnsi="Times New Roman"/>
                <w:sz w:val="20"/>
                <w:szCs w:val="20"/>
                <w:lang w:val="en-US" w:eastAsia="hr-HR"/>
              </w:rPr>
              <w:t xml:space="preserve"> 1 </w:t>
            </w:r>
            <w:proofErr w:type="spellStart"/>
            <w:r w:rsidRPr="0051531A">
              <w:rPr>
                <w:rFonts w:ascii="Times New Roman" w:hAnsi="Times New Roman"/>
                <w:sz w:val="20"/>
                <w:szCs w:val="20"/>
                <w:lang w:val="en-US" w:eastAsia="hr-HR"/>
              </w:rPr>
              <w:t>janar</w:t>
            </w:r>
            <w:proofErr w:type="spellEnd"/>
            <w:r w:rsidRPr="0051531A">
              <w:rPr>
                <w:rFonts w:ascii="Times New Roman" w:hAnsi="Times New Roman"/>
                <w:sz w:val="20"/>
                <w:szCs w:val="20"/>
                <w:lang w:val="en-US" w:eastAsia="hr-HR"/>
              </w:rPr>
              <w:t xml:space="preserve"> 2007 </w:t>
            </w:r>
            <w:proofErr w:type="spellStart"/>
            <w:r w:rsidRPr="0051531A">
              <w:rPr>
                <w:rFonts w:ascii="Times New Roman" w:hAnsi="Times New Roman"/>
                <w:sz w:val="20"/>
                <w:szCs w:val="20"/>
                <w:lang w:val="en-US" w:eastAsia="hr-HR"/>
              </w:rPr>
              <w:t>ose</w:t>
            </w:r>
            <w:proofErr w:type="spellEnd"/>
            <w:r w:rsidRPr="0051531A">
              <w:rPr>
                <w:rFonts w:ascii="Times New Roman" w:hAnsi="Times New Roman"/>
                <w:sz w:val="20"/>
                <w:szCs w:val="20"/>
                <w:lang w:val="en-US" w:eastAsia="hr-HR"/>
              </w:rPr>
              <w:t xml:space="preserve"> pas </w:t>
            </w:r>
            <w:proofErr w:type="spellStart"/>
            <w:r w:rsidRPr="0051531A">
              <w:rPr>
                <w:rFonts w:ascii="Times New Roman" w:hAnsi="Times New Roman"/>
                <w:sz w:val="20"/>
                <w:szCs w:val="20"/>
                <w:lang w:val="en-US" w:eastAsia="hr-HR"/>
              </w:rPr>
              <w:t>kësaj</w:t>
            </w:r>
            <w:proofErr w:type="spellEnd"/>
            <w:r w:rsidRPr="0051531A">
              <w:rPr>
                <w:rFonts w:ascii="Times New Roman" w:hAnsi="Times New Roman"/>
                <w:sz w:val="20"/>
                <w:szCs w:val="20"/>
                <w:lang w:val="en-US" w:eastAsia="hr-HR"/>
              </w:rPr>
              <w:t xml:space="preserve"> date, me </w:t>
            </w:r>
            <w:proofErr w:type="spellStart"/>
            <w:r w:rsidRPr="0051531A">
              <w:rPr>
                <w:rFonts w:ascii="Times New Roman" w:hAnsi="Times New Roman"/>
                <w:sz w:val="20"/>
                <w:szCs w:val="20"/>
                <w:lang w:val="en-US" w:eastAsia="hr-HR"/>
              </w:rPr>
              <w:t>kusht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që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ky</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emetues</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përgatisë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pasqyrat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tij</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financiare</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përputhje</w:t>
            </w:r>
            <w:proofErr w:type="spellEnd"/>
            <w:r w:rsidRPr="0051531A">
              <w:rPr>
                <w:rFonts w:ascii="Times New Roman" w:hAnsi="Times New Roman"/>
                <w:sz w:val="20"/>
                <w:szCs w:val="20"/>
                <w:lang w:val="en-US" w:eastAsia="hr-HR"/>
              </w:rPr>
              <w:t xml:space="preserve"> me </w:t>
            </w:r>
            <w:proofErr w:type="spellStart"/>
            <w:r w:rsidRPr="0051531A">
              <w:rPr>
                <w:rFonts w:ascii="Times New Roman" w:hAnsi="Times New Roman"/>
                <w:sz w:val="20"/>
                <w:szCs w:val="20"/>
                <w:lang w:val="en-US" w:eastAsia="hr-HR"/>
              </w:rPr>
              <w:t>standardet</w:t>
            </w:r>
            <w:proofErr w:type="spellEnd"/>
            <w:r w:rsidRPr="0051531A">
              <w:rPr>
                <w:rFonts w:ascii="Times New Roman" w:hAnsi="Times New Roman"/>
                <w:sz w:val="20"/>
                <w:szCs w:val="20"/>
                <w:lang w:val="en-US" w:eastAsia="hr-HR"/>
              </w:rPr>
              <w:t xml:space="preserve"> e </w:t>
            </w:r>
            <w:proofErr w:type="spellStart"/>
            <w:r w:rsidRPr="0051531A">
              <w:rPr>
                <w:rFonts w:ascii="Times New Roman" w:hAnsi="Times New Roman"/>
                <w:sz w:val="20"/>
                <w:szCs w:val="20"/>
                <w:lang w:val="en-US" w:eastAsia="hr-HR"/>
              </w:rPr>
              <w:t>pranuara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ndërkombëtarisht</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përmendura</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nenin</w:t>
            </w:r>
            <w:proofErr w:type="spellEnd"/>
            <w:r w:rsidRPr="0051531A">
              <w:rPr>
                <w:rFonts w:ascii="Times New Roman" w:hAnsi="Times New Roman"/>
                <w:sz w:val="20"/>
                <w:szCs w:val="20"/>
                <w:lang w:val="en-US" w:eastAsia="hr-HR"/>
              </w:rPr>
              <w:t xml:space="preserve"> 9 </w:t>
            </w:r>
            <w:proofErr w:type="spellStart"/>
            <w:r w:rsidRPr="0051531A">
              <w:rPr>
                <w:rFonts w:ascii="Times New Roman" w:hAnsi="Times New Roman"/>
                <w:sz w:val="20"/>
                <w:szCs w:val="20"/>
                <w:lang w:val="en-US" w:eastAsia="hr-HR"/>
              </w:rPr>
              <w:t>të</w:t>
            </w:r>
            <w:proofErr w:type="spellEnd"/>
            <w:r w:rsidRPr="0051531A">
              <w:rPr>
                <w:rFonts w:ascii="Times New Roman" w:hAnsi="Times New Roman"/>
                <w:sz w:val="20"/>
                <w:szCs w:val="20"/>
                <w:lang w:val="en-US" w:eastAsia="hr-HR"/>
              </w:rPr>
              <w:t xml:space="preserve"> </w:t>
            </w:r>
            <w:proofErr w:type="spellStart"/>
            <w:r w:rsidRPr="0051531A">
              <w:rPr>
                <w:rFonts w:ascii="Times New Roman" w:hAnsi="Times New Roman"/>
                <w:sz w:val="20"/>
                <w:szCs w:val="20"/>
                <w:lang w:val="en-US" w:eastAsia="hr-HR"/>
              </w:rPr>
              <w:t>Rregullores</w:t>
            </w:r>
            <w:proofErr w:type="spellEnd"/>
            <w:r w:rsidRPr="0051531A">
              <w:rPr>
                <w:rFonts w:ascii="Times New Roman" w:hAnsi="Times New Roman"/>
                <w:sz w:val="20"/>
                <w:szCs w:val="20"/>
                <w:lang w:val="en-US" w:eastAsia="hr-HR"/>
              </w:rPr>
              <w:t xml:space="preserve"> (KE) nr. 1606/2002.</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24BA1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047E18" w14:textId="4B52AF19"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34,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6621DC" w14:textId="13E81B61"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4.</w:t>
            </w:r>
            <w:r w:rsidRPr="00474799">
              <w:rPr>
                <w:rFonts w:ascii="Times New Roman" w:hAnsi="Times New Roman"/>
                <w:sz w:val="20"/>
                <w:szCs w:val="20"/>
                <w:lang w:val="en-US" w:eastAsia="hr-HR"/>
              </w:rPr>
              <w:tab/>
              <w:t xml:space="preserve">Duke </w:t>
            </w:r>
            <w:proofErr w:type="spellStart"/>
            <w:r w:rsidRPr="00474799">
              <w:rPr>
                <w:rFonts w:ascii="Times New Roman" w:hAnsi="Times New Roman"/>
                <w:sz w:val="20"/>
                <w:szCs w:val="20"/>
                <w:lang w:val="en-US" w:eastAsia="hr-HR"/>
              </w:rPr>
              <w:t>deroguar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selia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regjistruar</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ndodhet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vend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përjashtohet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përgatitja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pasqyrave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4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5, </w:t>
            </w:r>
            <w:proofErr w:type="spellStart"/>
            <w:r w:rsidRPr="00474799">
              <w:rPr>
                <w:rFonts w:ascii="Times New Roman" w:hAnsi="Times New Roman"/>
                <w:sz w:val="20"/>
                <w:szCs w:val="20"/>
                <w:lang w:val="en-US" w:eastAsia="hr-HR"/>
              </w:rPr>
              <w:t>përpara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fillimit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vitit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ky</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përgatisë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pasqyrat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pranuara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kontabilitetit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kombëtar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fuqi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merr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9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EC Nr. 1606/2002.</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D9ECF" w14:textId="5FF05F5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A323348" w14:textId="77777777" w:rsidR="000566C9" w:rsidRPr="00C32ECB" w:rsidRDefault="000566C9" w:rsidP="000566C9">
            <w:pPr>
              <w:jc w:val="both"/>
              <w:rPr>
                <w:rFonts w:ascii="Times New Roman" w:hAnsi="Times New Roman"/>
                <w:sz w:val="20"/>
                <w:szCs w:val="20"/>
                <w:lang w:val="en-US"/>
              </w:rPr>
            </w:pPr>
          </w:p>
        </w:tc>
      </w:tr>
      <w:tr w:rsidR="000566C9" w:rsidRPr="00C32ECB" w14:paraId="3F8DAC0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D0C876" w14:textId="7777777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Neni 23</w:t>
            </w:r>
          </w:p>
          <w:p w14:paraId="4902540E" w14:textId="3EE462BB"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95F731A" w14:textId="79F6902C" w:rsidR="000566C9" w:rsidRPr="00C32ECB"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 xml:space="preserve">3.Autoriteti </w:t>
            </w:r>
            <w:proofErr w:type="spellStart"/>
            <w:r w:rsidRPr="005D271F">
              <w:rPr>
                <w:rFonts w:ascii="Times New Roman" w:hAnsi="Times New Roman"/>
                <w:sz w:val="20"/>
                <w:szCs w:val="20"/>
                <w:lang w:val="en-US" w:eastAsia="hr-HR"/>
              </w:rPr>
              <w:t>kompetent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Shtetit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Anëtar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origjinës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siguron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zbuluar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vend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mund</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jetë</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rëndësi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publikun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Komunitet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zbulohet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nenet</w:t>
            </w:r>
            <w:proofErr w:type="spellEnd"/>
            <w:r w:rsidRPr="005D271F">
              <w:rPr>
                <w:rFonts w:ascii="Times New Roman" w:hAnsi="Times New Roman"/>
                <w:sz w:val="20"/>
                <w:szCs w:val="20"/>
                <w:lang w:val="en-US" w:eastAsia="hr-HR"/>
              </w:rPr>
              <w:t xml:space="preserve"> 20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21, </w:t>
            </w:r>
            <w:proofErr w:type="spellStart"/>
            <w:r w:rsidRPr="005D271F">
              <w:rPr>
                <w:rFonts w:ascii="Times New Roman" w:hAnsi="Times New Roman"/>
                <w:sz w:val="20"/>
                <w:szCs w:val="20"/>
                <w:lang w:val="en-US" w:eastAsia="hr-HR"/>
              </w:rPr>
              <w:t>edhe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tillë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nuk</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është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rregulluar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kuptimit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nenit</w:t>
            </w:r>
            <w:proofErr w:type="spellEnd"/>
            <w:r w:rsidRPr="005D271F">
              <w:rPr>
                <w:rFonts w:ascii="Times New Roman" w:hAnsi="Times New Roman"/>
                <w:sz w:val="20"/>
                <w:szCs w:val="20"/>
                <w:lang w:val="en-US" w:eastAsia="hr-HR"/>
              </w:rPr>
              <w:t xml:space="preserve"> 2(1)(k).</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CF9A5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61CD9C" w14:textId="2553608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34, </w:t>
            </w:r>
            <w:r>
              <w:rPr>
                <w:rFonts w:ascii="Times New Roman" w:hAnsi="Times New Roman"/>
                <w:sz w:val="20"/>
                <w:szCs w:val="20"/>
                <w:lang w:val="en-US"/>
              </w:rPr>
              <w:t>Pika</w:t>
            </w:r>
            <w:r w:rsidR="00A35567" w:rsidRPr="00A35567">
              <w:rPr>
                <w:rFonts w:ascii="Times New Roman" w:hAnsi="Times New Roman"/>
                <w:sz w:val="20"/>
                <w:szCs w:val="20"/>
                <w:lang w:val="en-US"/>
              </w:rPr>
              <w:t xml:space="preserve"> 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199BC2" w14:textId="2FA946A4"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5.</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cilësinë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Autoritetit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origjinës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vend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rëndësishëm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Republikën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Shqipërisë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publikun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BE,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28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29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ky</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përkufizimit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kuptim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germa</w:t>
            </w:r>
            <w:proofErr w:type="spellEnd"/>
            <w:r w:rsidRPr="00474799">
              <w:rPr>
                <w:rFonts w:ascii="Times New Roman" w:hAnsi="Times New Roman"/>
                <w:sz w:val="20"/>
                <w:szCs w:val="20"/>
                <w:lang w:val="en-US" w:eastAsia="hr-HR"/>
              </w:rPr>
              <w:t xml:space="preserve"> (k)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94342" w14:textId="2387B4A0"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1624C6" w14:textId="101B4363" w:rsidR="000566C9" w:rsidRPr="00C32ECB" w:rsidRDefault="0050550D" w:rsidP="000566C9">
            <w:pPr>
              <w:jc w:val="both"/>
              <w:rPr>
                <w:rFonts w:ascii="Times New Roman" w:hAnsi="Times New Roman"/>
                <w:sz w:val="20"/>
                <w:szCs w:val="20"/>
                <w:lang w:val="en-US"/>
              </w:rPr>
            </w:pPr>
            <w:r w:rsidRPr="0050550D">
              <w:rPr>
                <w:rFonts w:ascii="Times New Roman" w:hAnsi="Times New Roman"/>
                <w:sz w:val="20"/>
                <w:szCs w:val="20"/>
                <w:lang w:val="en-US"/>
              </w:rPr>
              <w:t>“</w:t>
            </w:r>
            <w:proofErr w:type="spellStart"/>
            <w:r w:rsidRPr="0050550D">
              <w:rPr>
                <w:rFonts w:ascii="Times New Roman" w:hAnsi="Times New Roman"/>
                <w:sz w:val="20"/>
                <w:szCs w:val="20"/>
                <w:lang w:val="en-US"/>
              </w:rPr>
              <w:t>Autoriteti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sipas</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këtij</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ligji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referohet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Autoritetit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Mbikëqyrjes</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Financiare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Shqipërisë</w:t>
            </w:r>
            <w:proofErr w:type="spellEnd"/>
            <w:r w:rsidRPr="0050550D">
              <w:rPr>
                <w:rFonts w:ascii="Times New Roman" w:hAnsi="Times New Roman"/>
                <w:sz w:val="20"/>
                <w:szCs w:val="20"/>
                <w:lang w:val="en-US"/>
              </w:rPr>
              <w:t>.</w:t>
            </w:r>
          </w:p>
        </w:tc>
      </w:tr>
      <w:tr w:rsidR="000566C9" w:rsidRPr="00C32ECB" w14:paraId="532E859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4619455" w14:textId="7777777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lastRenderedPageBreak/>
              <w:t>Neni 23</w:t>
            </w:r>
          </w:p>
          <w:p w14:paraId="3A8F3C48" w14:textId="5B9ED3D5"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F96B4D" w14:textId="77777777" w:rsidR="005D271F" w:rsidRPr="005D271F" w:rsidRDefault="005D271F" w:rsidP="005D271F">
            <w:pPr>
              <w:jc w:val="both"/>
              <w:rPr>
                <w:rFonts w:ascii="Times New Roman" w:hAnsi="Times New Roman"/>
                <w:sz w:val="20"/>
                <w:szCs w:val="20"/>
                <w:lang w:val="en-US" w:eastAsia="hr-HR"/>
              </w:rPr>
            </w:pPr>
          </w:p>
          <w:p w14:paraId="699634DF" w14:textId="0EDCC325" w:rsidR="005D271F" w:rsidRPr="005D271F"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 xml:space="preserve">4.Për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siguruar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kushtet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uniforme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zbatimit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paragrafit</w:t>
            </w:r>
            <w:proofErr w:type="spellEnd"/>
            <w:r w:rsidRPr="005D271F">
              <w:rPr>
                <w:rFonts w:ascii="Times New Roman" w:hAnsi="Times New Roman"/>
                <w:sz w:val="20"/>
                <w:szCs w:val="20"/>
                <w:lang w:val="en-US" w:eastAsia="hr-HR"/>
              </w:rPr>
              <w:t xml:space="preserve"> 1, </w:t>
            </w: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miraton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procedurën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përmendur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27(2), masa </w:t>
            </w:r>
            <w:proofErr w:type="spellStart"/>
            <w:r w:rsidRPr="005D271F">
              <w:rPr>
                <w:rFonts w:ascii="Times New Roman" w:hAnsi="Times New Roman"/>
                <w:sz w:val="20"/>
                <w:szCs w:val="20"/>
                <w:lang w:val="en-US" w:eastAsia="hr-HR"/>
              </w:rPr>
              <w:t>zbatuese</w:t>
            </w:r>
            <w:proofErr w:type="spellEnd"/>
            <w:r w:rsidRPr="005D271F">
              <w:rPr>
                <w:rFonts w:ascii="Times New Roman" w:hAnsi="Times New Roman"/>
                <w:sz w:val="20"/>
                <w:szCs w:val="20"/>
                <w:lang w:val="en-US" w:eastAsia="hr-HR"/>
              </w:rPr>
              <w:t>:</w:t>
            </w:r>
          </w:p>
          <w:p w14:paraId="3A061007" w14:textId="46371ACA" w:rsidR="005D271F" w:rsidRPr="005D271F"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w:t>
            </w:r>
            <w:proofErr w:type="spellStart"/>
            <w:r w:rsidRPr="005D271F">
              <w:rPr>
                <w:rFonts w:ascii="Times New Roman" w:hAnsi="Times New Roman"/>
                <w:sz w:val="20"/>
                <w:szCs w:val="20"/>
                <w:lang w:val="en-US" w:eastAsia="hr-HR"/>
              </w:rPr>
              <w:t>ngritjen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mekanizmi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siguron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vendosjen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ekuivalencës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kërkuar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Direktive</w:t>
            </w:r>
            <w:proofErr w:type="spellEnd"/>
            <w:r w:rsidRPr="005D271F">
              <w:rPr>
                <w:rFonts w:ascii="Times New Roman" w:hAnsi="Times New Roman"/>
                <w:sz w:val="20"/>
                <w:szCs w:val="20"/>
                <w:lang w:val="en-US" w:eastAsia="hr-HR"/>
              </w:rPr>
              <w:t xml:space="preserve">, duke </w:t>
            </w:r>
            <w:proofErr w:type="spellStart"/>
            <w:r w:rsidRPr="005D271F">
              <w:rPr>
                <w:rFonts w:ascii="Times New Roman" w:hAnsi="Times New Roman"/>
                <w:sz w:val="20"/>
                <w:szCs w:val="20"/>
                <w:lang w:val="en-US" w:eastAsia="hr-HR"/>
              </w:rPr>
              <w:t>përfshirë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pasqyrat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financiare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informacionin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kërkuar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ligjit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rregulloreve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dispozitave</w:t>
            </w:r>
            <w:proofErr w:type="spellEnd"/>
            <w:r w:rsidRPr="005D271F">
              <w:rPr>
                <w:rFonts w:ascii="Times New Roman" w:hAnsi="Times New Roman"/>
                <w:sz w:val="20"/>
                <w:szCs w:val="20"/>
                <w:lang w:val="en-US" w:eastAsia="hr-HR"/>
              </w:rPr>
              <w:t xml:space="preserve"> administrative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proofErr w:type="gram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w:t>
            </w:r>
            <w:proofErr w:type="gramEnd"/>
          </w:p>
          <w:p w14:paraId="57054F1A" w14:textId="06D56F8B" w:rsidR="005D271F" w:rsidRPr="005D271F"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 xml:space="preserve">(ii)duke </w:t>
            </w:r>
            <w:proofErr w:type="spellStart"/>
            <w:r w:rsidRPr="005D271F">
              <w:rPr>
                <w:rFonts w:ascii="Times New Roman" w:hAnsi="Times New Roman"/>
                <w:sz w:val="20"/>
                <w:szCs w:val="20"/>
                <w:lang w:val="en-US" w:eastAsia="hr-HR"/>
              </w:rPr>
              <w:t>deklaruar</w:t>
            </w:r>
            <w:proofErr w:type="spellEnd"/>
            <w:r w:rsidRPr="005D271F">
              <w:rPr>
                <w:rFonts w:ascii="Times New Roman" w:hAnsi="Times New Roman"/>
                <w:sz w:val="20"/>
                <w:szCs w:val="20"/>
                <w:lang w:val="en-US" w:eastAsia="hr-HR"/>
              </w:rPr>
              <w:t xml:space="preserve"> se,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shkak</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ligjit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tij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brendshëm</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rregulloreve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dispozitave</w:t>
            </w:r>
            <w:proofErr w:type="spellEnd"/>
            <w:r w:rsidRPr="005D271F">
              <w:rPr>
                <w:rFonts w:ascii="Times New Roman" w:hAnsi="Times New Roman"/>
                <w:sz w:val="20"/>
                <w:szCs w:val="20"/>
                <w:lang w:val="en-US" w:eastAsia="hr-HR"/>
              </w:rPr>
              <w:t xml:space="preserve"> administrative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praktikave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procedurave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bazuara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standardet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ndërkombëtare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përcaktuara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nga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organizatat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ndërkombëtare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është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regjistruar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emetuesi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siguron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ekuivalencën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kërkesave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parashikuara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këtë</w:t>
            </w:r>
            <w:proofErr w:type="spellEnd"/>
            <w:r w:rsidRPr="005D271F">
              <w:rPr>
                <w:rFonts w:ascii="Times New Roman" w:hAnsi="Times New Roman"/>
                <w:sz w:val="20"/>
                <w:szCs w:val="20"/>
                <w:lang w:val="en-US" w:eastAsia="hr-HR"/>
              </w:rPr>
              <w:t xml:space="preserve"> Direktivë.</w:t>
            </w:r>
          </w:p>
          <w:p w14:paraId="614B5A1F" w14:textId="4524D07B" w:rsidR="005D271F" w:rsidRPr="005D271F" w:rsidRDefault="005D271F" w:rsidP="005D271F">
            <w:pPr>
              <w:jc w:val="both"/>
              <w:rPr>
                <w:rFonts w:ascii="Times New Roman" w:hAnsi="Times New Roman"/>
                <w:sz w:val="20"/>
                <w:szCs w:val="20"/>
                <w:lang w:val="en-US" w:eastAsia="hr-HR"/>
              </w:rPr>
            </w:pP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kontekstin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pikës</w:t>
            </w:r>
            <w:proofErr w:type="spellEnd"/>
            <w:r w:rsidRPr="005D271F">
              <w:rPr>
                <w:rFonts w:ascii="Times New Roman" w:hAnsi="Times New Roman"/>
                <w:sz w:val="20"/>
                <w:szCs w:val="20"/>
                <w:lang w:val="en-US" w:eastAsia="hr-HR"/>
              </w:rPr>
              <w:t xml:space="preserve"> (ii)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nënparagrafit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miraton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gjithashtu</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anë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akteve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deleguara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27(2a), (2b)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(2c),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kushtet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neneve</w:t>
            </w:r>
            <w:proofErr w:type="spellEnd"/>
            <w:r w:rsidRPr="005D271F">
              <w:rPr>
                <w:rFonts w:ascii="Times New Roman" w:hAnsi="Times New Roman"/>
                <w:sz w:val="20"/>
                <w:szCs w:val="20"/>
                <w:lang w:val="en-US" w:eastAsia="hr-HR"/>
              </w:rPr>
              <w:t xml:space="preserve"> 27a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27b, masa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lidhje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vlerësimin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standardeve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përkatëse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emetuesit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më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shumë</w:t>
            </w:r>
            <w:proofErr w:type="spellEnd"/>
            <w:r w:rsidRPr="005D271F">
              <w:rPr>
                <w:rFonts w:ascii="Times New Roman" w:hAnsi="Times New Roman"/>
                <w:sz w:val="20"/>
                <w:szCs w:val="20"/>
                <w:lang w:val="en-US" w:eastAsia="hr-HR"/>
              </w:rPr>
              <w:t xml:space="preserve"> se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vendi</w:t>
            </w:r>
            <w:proofErr w:type="spellEnd"/>
            <w:r w:rsidRPr="005D271F">
              <w:rPr>
                <w:rFonts w:ascii="Times New Roman" w:hAnsi="Times New Roman"/>
                <w:sz w:val="20"/>
                <w:szCs w:val="20"/>
                <w:lang w:val="en-US" w:eastAsia="hr-HR"/>
              </w:rPr>
              <w:t>.</w:t>
            </w:r>
          </w:p>
          <w:p w14:paraId="3534E05E" w14:textId="679AF29F" w:rsidR="005D271F" w:rsidRPr="005D271F" w:rsidRDefault="005D271F" w:rsidP="005D271F">
            <w:pPr>
              <w:jc w:val="both"/>
              <w:rPr>
                <w:rFonts w:ascii="Times New Roman" w:hAnsi="Times New Roman"/>
                <w:sz w:val="20"/>
                <w:szCs w:val="20"/>
                <w:lang w:val="en-US" w:eastAsia="hr-HR"/>
              </w:rPr>
            </w:pP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procedurën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përmendur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27(</w:t>
            </w:r>
            <w:r>
              <w:rPr>
                <w:rFonts w:ascii="Times New Roman" w:hAnsi="Times New Roman"/>
                <w:sz w:val="20"/>
                <w:szCs w:val="20"/>
                <w:lang w:val="en-US" w:eastAsia="hr-HR"/>
              </w:rPr>
              <w:t>2</w:t>
            </w:r>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Direktive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merr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vendimet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nevojshme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mbi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ekuivalencën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standardeve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kontabilitetit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kushteve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përcaktuara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30(3)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Direktive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mbi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ekuivalencën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standardeve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raportimit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siç</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përmenden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29b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Direktivës</w:t>
            </w:r>
            <w:proofErr w:type="spellEnd"/>
            <w:r w:rsidRPr="005D271F">
              <w:rPr>
                <w:rFonts w:ascii="Times New Roman" w:hAnsi="Times New Roman"/>
                <w:sz w:val="20"/>
                <w:szCs w:val="20"/>
                <w:lang w:val="en-US" w:eastAsia="hr-HR"/>
              </w:rPr>
              <w:t xml:space="preserve"> 2013/34/BE,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cilat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përdoren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nga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emetuesit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vendeve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vendos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standardet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kontabilitetit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standardet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raportimit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nuk</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janë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ekuivalente</w:t>
            </w:r>
            <w:proofErr w:type="spellEnd"/>
            <w:r w:rsidRPr="005D271F">
              <w:rPr>
                <w:rFonts w:ascii="Times New Roman" w:hAnsi="Times New Roman"/>
                <w:sz w:val="20"/>
                <w:szCs w:val="20"/>
                <w:lang w:val="en-US" w:eastAsia="hr-HR"/>
              </w:rPr>
              <w:t xml:space="preserve">, ai </w:t>
            </w:r>
            <w:proofErr w:type="spellStart"/>
            <w:r w:rsidRPr="005D271F">
              <w:rPr>
                <w:rFonts w:ascii="Times New Roman" w:hAnsi="Times New Roman"/>
                <w:sz w:val="20"/>
                <w:szCs w:val="20"/>
                <w:lang w:val="en-US" w:eastAsia="hr-HR"/>
              </w:rPr>
              <w:t>mund</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t'u</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lejojë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emetuesve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përkatës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vazhdojnë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përdorin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standarde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tilla </w:t>
            </w:r>
            <w:proofErr w:type="spellStart"/>
            <w:r w:rsidRPr="005D271F">
              <w:rPr>
                <w:rFonts w:ascii="Times New Roman" w:hAnsi="Times New Roman"/>
                <w:sz w:val="20"/>
                <w:szCs w:val="20"/>
                <w:lang w:val="en-US" w:eastAsia="hr-HR"/>
              </w:rPr>
              <w:t>gjatë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periudhe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përshtatshme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kalimtare</w:t>
            </w:r>
            <w:proofErr w:type="spellEnd"/>
            <w:r w:rsidRPr="005D271F">
              <w:rPr>
                <w:rFonts w:ascii="Times New Roman" w:hAnsi="Times New Roman"/>
                <w:sz w:val="20"/>
                <w:szCs w:val="20"/>
                <w:lang w:val="en-US" w:eastAsia="hr-HR"/>
              </w:rPr>
              <w:t>.</w:t>
            </w:r>
          </w:p>
          <w:p w14:paraId="48904B1E" w14:textId="77777777" w:rsidR="005D271F" w:rsidRPr="005D271F" w:rsidRDefault="005D271F" w:rsidP="005D271F">
            <w:pPr>
              <w:jc w:val="both"/>
              <w:rPr>
                <w:rFonts w:ascii="Times New Roman" w:hAnsi="Times New Roman"/>
                <w:sz w:val="20"/>
                <w:szCs w:val="20"/>
                <w:lang w:val="en-US" w:eastAsia="hr-HR"/>
              </w:rPr>
            </w:pP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kontekstin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nënparagrafit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këtij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paragrafi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miraton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gjithashtu</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anë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akteve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deleguara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miratuara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27(2a), (2b)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(2c),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kushtet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përcaktuara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nenet</w:t>
            </w:r>
            <w:proofErr w:type="spellEnd"/>
            <w:r w:rsidRPr="005D271F">
              <w:rPr>
                <w:rFonts w:ascii="Times New Roman" w:hAnsi="Times New Roman"/>
                <w:sz w:val="20"/>
                <w:szCs w:val="20"/>
                <w:lang w:val="en-US" w:eastAsia="hr-HR"/>
              </w:rPr>
              <w:t xml:space="preserve"> 27a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27b, masa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synojnë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vendosin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kritere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përgjithshme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ekuivalente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lidhje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standardet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kontabilitetit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standardet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raportimit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lidhen</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emetuesit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më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shumë</w:t>
            </w:r>
            <w:proofErr w:type="spellEnd"/>
            <w:r w:rsidRPr="005D271F">
              <w:rPr>
                <w:rFonts w:ascii="Times New Roman" w:hAnsi="Times New Roman"/>
                <w:sz w:val="20"/>
                <w:szCs w:val="20"/>
                <w:lang w:val="en-US" w:eastAsia="hr-HR"/>
              </w:rPr>
              <w:t xml:space="preserve"> se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vendi</w:t>
            </w:r>
            <w:proofErr w:type="spellEnd"/>
            <w:r w:rsidRPr="005D271F">
              <w:rPr>
                <w:rFonts w:ascii="Times New Roman" w:hAnsi="Times New Roman"/>
                <w:sz w:val="20"/>
                <w:szCs w:val="20"/>
                <w:lang w:val="en-US" w:eastAsia="hr-HR"/>
              </w:rPr>
              <w:t>.</w:t>
            </w:r>
          </w:p>
          <w:p w14:paraId="629E96FD" w14:textId="77777777" w:rsidR="005D271F" w:rsidRPr="005D271F" w:rsidRDefault="005D271F" w:rsidP="005D271F">
            <w:pPr>
              <w:jc w:val="both"/>
              <w:rPr>
                <w:rFonts w:ascii="Times New Roman" w:hAnsi="Times New Roman"/>
                <w:sz w:val="20"/>
                <w:szCs w:val="20"/>
                <w:lang w:val="en-US" w:eastAsia="hr-HR"/>
              </w:rPr>
            </w:pPr>
          </w:p>
          <w:p w14:paraId="7913409F" w14:textId="77777777" w:rsidR="005D271F" w:rsidRPr="005D271F" w:rsidRDefault="005D271F" w:rsidP="005D271F">
            <w:pPr>
              <w:jc w:val="both"/>
              <w:rPr>
                <w:rFonts w:ascii="Times New Roman" w:hAnsi="Times New Roman"/>
                <w:sz w:val="20"/>
                <w:szCs w:val="20"/>
                <w:lang w:val="en-US" w:eastAsia="hr-HR"/>
              </w:rPr>
            </w:pPr>
          </w:p>
          <w:p w14:paraId="72A3165C" w14:textId="77777777" w:rsidR="005D271F" w:rsidRPr="005D271F" w:rsidRDefault="005D271F" w:rsidP="005D271F">
            <w:pPr>
              <w:jc w:val="both"/>
              <w:rPr>
                <w:rFonts w:ascii="Times New Roman" w:hAnsi="Times New Roman"/>
                <w:sz w:val="20"/>
                <w:szCs w:val="20"/>
                <w:lang w:val="en-US" w:eastAsia="hr-HR"/>
              </w:rPr>
            </w:pPr>
            <w:proofErr w:type="spellStart"/>
            <w:r w:rsidRPr="005D271F">
              <w:rPr>
                <w:rFonts w:ascii="Times New Roman" w:hAnsi="Times New Roman"/>
                <w:sz w:val="20"/>
                <w:szCs w:val="20"/>
                <w:lang w:val="en-US" w:eastAsia="hr-HR"/>
              </w:rPr>
              <w:lastRenderedPageBreak/>
              <w:t>Kriteret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Komisioni do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përdorë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vlerëson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ekuivalencën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standardeve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raportimit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përdorura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nga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emetuesit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vendeve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përmendura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nënparagrafin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duhet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sigurojnë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paktën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vijon</w:t>
            </w:r>
            <w:proofErr w:type="spellEnd"/>
            <w:r w:rsidRPr="005D271F">
              <w:rPr>
                <w:rFonts w:ascii="Times New Roman" w:hAnsi="Times New Roman"/>
                <w:sz w:val="20"/>
                <w:szCs w:val="20"/>
                <w:lang w:val="en-US" w:eastAsia="hr-HR"/>
              </w:rPr>
              <w:t>:</w:t>
            </w:r>
          </w:p>
          <w:p w14:paraId="3EB5B141" w14:textId="3E5AA517" w:rsidR="005D271F" w:rsidRPr="005D271F"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(a)</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standardet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raportimit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kërkojnë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ndërmarrjet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zbulojnë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mbi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faktorët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mjedisorë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socialë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proofErr w:type="gramStart"/>
            <w:r w:rsidRPr="005D271F">
              <w:rPr>
                <w:rFonts w:ascii="Times New Roman" w:hAnsi="Times New Roman"/>
                <w:sz w:val="20"/>
                <w:szCs w:val="20"/>
                <w:lang w:val="en-US" w:eastAsia="hr-HR"/>
              </w:rPr>
              <w:t>qeverisjes</w:t>
            </w:r>
            <w:proofErr w:type="spellEnd"/>
            <w:r w:rsidRPr="005D271F">
              <w:rPr>
                <w:rFonts w:ascii="Times New Roman" w:hAnsi="Times New Roman"/>
                <w:sz w:val="20"/>
                <w:szCs w:val="20"/>
                <w:lang w:val="en-US" w:eastAsia="hr-HR"/>
              </w:rPr>
              <w:t>;</w:t>
            </w:r>
            <w:proofErr w:type="gramEnd"/>
          </w:p>
          <w:p w14:paraId="24086E93" w14:textId="367C2957" w:rsidR="000566C9" w:rsidRPr="00C32ECB"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(b)</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standardet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raportimit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kërkojnë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ndërmarrjet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zbulojnë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nevojshëm</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kuptuar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ndikimet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tyre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çështjet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informacionin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nevojshëm</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kuptuar</w:t>
            </w:r>
            <w:proofErr w:type="spellEnd"/>
            <w:r w:rsidRPr="005D271F">
              <w:rPr>
                <w:rFonts w:ascii="Times New Roman" w:hAnsi="Times New Roman"/>
                <w:sz w:val="20"/>
                <w:szCs w:val="20"/>
                <w:lang w:val="en-US" w:eastAsia="hr-HR"/>
              </w:rPr>
              <w:t xml:space="preserve"> se </w:t>
            </w:r>
            <w:proofErr w:type="spellStart"/>
            <w:r w:rsidRPr="005D271F">
              <w:rPr>
                <w:rFonts w:ascii="Times New Roman" w:hAnsi="Times New Roman"/>
                <w:sz w:val="20"/>
                <w:szCs w:val="20"/>
                <w:lang w:val="en-US" w:eastAsia="hr-HR"/>
              </w:rPr>
              <w:t>si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çështjet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qëndrueshmërisë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ndikojnë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zhvillimin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performancën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pozicionin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tyre</w:t>
            </w:r>
            <w:proofErr w:type="spellEnd"/>
            <w:r w:rsidRPr="005D271F">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86BDC3"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2AE32B" w14:textId="03C646C5"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34, </w:t>
            </w:r>
            <w:r>
              <w:rPr>
                <w:rFonts w:ascii="Times New Roman" w:hAnsi="Times New Roman"/>
                <w:sz w:val="20"/>
                <w:szCs w:val="20"/>
                <w:lang w:val="en-US"/>
              </w:rPr>
              <w:t>Pika</w:t>
            </w:r>
            <w:r w:rsidR="00A35567" w:rsidRPr="00A35567">
              <w:rPr>
                <w:rFonts w:ascii="Times New Roman" w:hAnsi="Times New Roman"/>
                <w:sz w:val="20"/>
                <w:szCs w:val="20"/>
                <w:lang w:val="en-US"/>
              </w:rPr>
              <w:t xml:space="preserve"> 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Pr>
                <w:rFonts w:ascii="Times New Roman" w:hAnsi="Times New Roman"/>
                <w:sz w:val="20"/>
                <w:szCs w:val="20"/>
                <w:lang w:val="en-US"/>
              </w:rPr>
              <w:t>Pika</w:t>
            </w:r>
            <w:r w:rsidR="00A35567" w:rsidRPr="00A35567">
              <w:rPr>
                <w:rFonts w:ascii="Times New Roman" w:hAnsi="Times New Roman"/>
                <w:sz w:val="20"/>
                <w:szCs w:val="20"/>
                <w:lang w:val="en-US"/>
              </w:rPr>
              <w:t xml:space="preserve"> 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9,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10, </w:t>
            </w:r>
            <w:proofErr w:type="spellStart"/>
            <w:r w:rsidR="00A35567" w:rsidRPr="00A35567">
              <w:rPr>
                <w:rFonts w:ascii="Times New Roman" w:hAnsi="Times New Roman"/>
                <w:sz w:val="20"/>
                <w:szCs w:val="20"/>
                <w:lang w:val="en-US"/>
              </w:rPr>
              <w:t>Poin</w:t>
            </w:r>
            <w:proofErr w:type="spellEnd"/>
            <w:r w:rsidR="00A35567" w:rsidRPr="00A35567">
              <w:rPr>
                <w:rFonts w:ascii="Times New Roman" w:hAnsi="Times New Roman"/>
                <w:sz w:val="20"/>
                <w:szCs w:val="20"/>
                <w:lang w:val="en-US"/>
              </w:rPr>
              <w:t xml:space="preserve"> 11,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2FA21F"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7.</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kushte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njëtrajtshme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miraton</w:t>
            </w:r>
            <w:proofErr w:type="spellEnd"/>
            <w:r w:rsidRPr="00474799">
              <w:rPr>
                <w:rFonts w:ascii="Times New Roman" w:hAnsi="Times New Roman"/>
                <w:sz w:val="20"/>
                <w:szCs w:val="20"/>
                <w:lang w:val="en-US" w:eastAsia="hr-HR"/>
              </w:rPr>
              <w:t xml:space="preserve"> masa </w:t>
            </w:r>
            <w:proofErr w:type="spellStart"/>
            <w:r w:rsidRPr="00474799">
              <w:rPr>
                <w:rFonts w:ascii="Times New Roman" w:hAnsi="Times New Roman"/>
                <w:sz w:val="20"/>
                <w:szCs w:val="20"/>
                <w:lang w:val="en-US" w:eastAsia="hr-HR"/>
              </w:rPr>
              <w:t>zbatuese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përcaktojnë</w:t>
            </w:r>
            <w:proofErr w:type="spellEnd"/>
            <w:r w:rsidRPr="00474799">
              <w:rPr>
                <w:rFonts w:ascii="Times New Roman" w:hAnsi="Times New Roman"/>
                <w:sz w:val="20"/>
                <w:szCs w:val="20"/>
                <w:lang w:val="en-US" w:eastAsia="hr-HR"/>
              </w:rPr>
              <w:t>:</w:t>
            </w:r>
          </w:p>
          <w:p w14:paraId="646B7665" w14:textId="77777777" w:rsidR="00474799" w:rsidRPr="00474799" w:rsidRDefault="00474799" w:rsidP="00474799">
            <w:pPr>
              <w:jc w:val="both"/>
              <w:rPr>
                <w:rFonts w:ascii="Times New Roman" w:hAnsi="Times New Roman"/>
                <w:sz w:val="20"/>
                <w:szCs w:val="20"/>
                <w:lang w:val="en-US" w:eastAsia="hr-HR"/>
              </w:rPr>
            </w:pPr>
          </w:p>
          <w:p w14:paraId="09A9F98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mekanizmin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vlerësimin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ekuivalencës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përfshirë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pasqyrat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dispozitave</w:t>
            </w:r>
            <w:proofErr w:type="spellEnd"/>
            <w:r w:rsidRPr="00474799">
              <w:rPr>
                <w:rFonts w:ascii="Times New Roman" w:hAnsi="Times New Roman"/>
                <w:sz w:val="20"/>
                <w:szCs w:val="20"/>
                <w:lang w:val="en-US" w:eastAsia="hr-HR"/>
              </w:rPr>
              <w:t xml:space="preserve"> administrative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w:t>
            </w:r>
            <w:proofErr w:type="gramEnd"/>
          </w:p>
          <w:p w14:paraId="58D76F89"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(ii)</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deklarimin</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shkak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brendshme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dispozitave</w:t>
            </w:r>
            <w:proofErr w:type="spellEnd"/>
            <w:r w:rsidRPr="00474799">
              <w:rPr>
                <w:rFonts w:ascii="Times New Roman" w:hAnsi="Times New Roman"/>
                <w:sz w:val="20"/>
                <w:szCs w:val="20"/>
                <w:lang w:val="en-US" w:eastAsia="hr-HR"/>
              </w:rPr>
              <w:t xml:space="preserve"> administrative,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praktikave</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procedurave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bazuara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organizatat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ndërkombëtare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regjistruar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ekuivalencën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kërkesave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Ligj.</w:t>
            </w:r>
          </w:p>
          <w:p w14:paraId="5BDEC863"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8.</w:t>
            </w:r>
            <w:r w:rsidRPr="00474799">
              <w:rPr>
                <w:rFonts w:ascii="Times New Roman" w:hAnsi="Times New Roman"/>
                <w:sz w:val="20"/>
                <w:szCs w:val="20"/>
                <w:lang w:val="en-US" w:eastAsia="hr-HR"/>
              </w:rPr>
              <w:tab/>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gjithashtu</w:t>
            </w:r>
            <w:proofErr w:type="spellEnd"/>
            <w:r w:rsidRPr="00474799">
              <w:rPr>
                <w:rFonts w:ascii="Times New Roman" w:hAnsi="Times New Roman"/>
                <w:sz w:val="20"/>
                <w:szCs w:val="20"/>
                <w:lang w:val="en-US" w:eastAsia="hr-HR"/>
              </w:rPr>
              <w:t xml:space="preserve">, masa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vlerësimin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w:t>
            </w:r>
          </w:p>
          <w:p w14:paraId="0CBA7435"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9.</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Europian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merr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vendimet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ekuivalencën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kontabilitetit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ekuivalencën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raportimit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qëndrueshmërisë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parashikohet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kombëtar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transpozon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29b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Direktivës</w:t>
            </w:r>
            <w:proofErr w:type="spellEnd"/>
            <w:r w:rsidRPr="00474799">
              <w:rPr>
                <w:rFonts w:ascii="Times New Roman" w:hAnsi="Times New Roman"/>
                <w:sz w:val="20"/>
                <w:szCs w:val="20"/>
                <w:lang w:val="en-US" w:eastAsia="hr-HR"/>
              </w:rPr>
              <w:t xml:space="preserve"> 2013/34/BE.</w:t>
            </w:r>
          </w:p>
          <w:p w14:paraId="6808BA7E" w14:textId="77777777" w:rsidR="00474799" w:rsidRPr="00474799" w:rsidRDefault="00474799" w:rsidP="00474799">
            <w:pPr>
              <w:jc w:val="both"/>
              <w:rPr>
                <w:rFonts w:ascii="Times New Roman" w:hAnsi="Times New Roman"/>
                <w:sz w:val="20"/>
                <w:szCs w:val="20"/>
                <w:lang w:val="en-US" w:eastAsia="hr-HR"/>
              </w:rPr>
            </w:pPr>
          </w:p>
          <w:p w14:paraId="31E7582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10.</w:t>
            </w:r>
            <w:r w:rsidRPr="00474799">
              <w:rPr>
                <w:rFonts w:ascii="Times New Roman" w:hAnsi="Times New Roman"/>
                <w:sz w:val="20"/>
                <w:szCs w:val="20"/>
                <w:lang w:val="en-US" w:eastAsia="hr-HR"/>
              </w:rPr>
              <w:tab/>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Europian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kontabilitetit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raportimit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qëndrueshmërisë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ekuivalente</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lejojë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vazhdojnë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periudhe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kalimtare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përshtatshme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Periudhat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kalimtare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kushtet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përdorimit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jo-</w:t>
            </w:r>
            <w:proofErr w:type="spellStart"/>
            <w:r w:rsidRPr="00474799">
              <w:rPr>
                <w:rFonts w:ascii="Times New Roman" w:hAnsi="Times New Roman"/>
                <w:sz w:val="20"/>
                <w:szCs w:val="20"/>
                <w:lang w:val="en-US" w:eastAsia="hr-HR"/>
              </w:rPr>
              <w:t>ekuivalente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
          <w:p w14:paraId="132E9F7A"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11.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rregullat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Komisionit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miraton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gjithashtu</w:t>
            </w:r>
            <w:proofErr w:type="spellEnd"/>
            <w:r w:rsidRPr="00474799">
              <w:rPr>
                <w:rFonts w:ascii="Times New Roman" w:hAnsi="Times New Roman"/>
                <w:sz w:val="20"/>
                <w:szCs w:val="20"/>
                <w:lang w:val="en-US" w:eastAsia="hr-HR"/>
              </w:rPr>
              <w:t xml:space="preserve"> masa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lastRenderedPageBreak/>
              <w:t>synojnë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kritereve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përgjithshme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ekuivalencës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kontabilitetit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raportimit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qëndrueshmërisë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rëndësishme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shumë</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w:t>
            </w:r>
          </w:p>
          <w:p w14:paraId="7EA8B8B9"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12.</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Kriteret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minimale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përdor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vlerësimin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ekuivalencës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standardeve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raportimit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qëndrueshmërisë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paktën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vijon</w:t>
            </w:r>
            <w:proofErr w:type="spellEnd"/>
            <w:r w:rsidRPr="00474799">
              <w:rPr>
                <w:rFonts w:ascii="Times New Roman" w:hAnsi="Times New Roman"/>
                <w:sz w:val="20"/>
                <w:szCs w:val="20"/>
                <w:lang w:val="en-US" w:eastAsia="hr-HR"/>
              </w:rPr>
              <w:t xml:space="preserve">: </w:t>
            </w:r>
          </w:p>
          <w:p w14:paraId="29C39442"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a.</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sipërmarrjet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zbulojnë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faktorët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mjedisorë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socialë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qeverisjes</w:t>
            </w:r>
            <w:proofErr w:type="spellEnd"/>
            <w:r w:rsidRPr="00474799">
              <w:rPr>
                <w:rFonts w:ascii="Times New Roman" w:hAnsi="Times New Roman"/>
                <w:sz w:val="20"/>
                <w:szCs w:val="20"/>
                <w:lang w:val="en-US" w:eastAsia="hr-HR"/>
              </w:rPr>
              <w:t xml:space="preserve"> (ESG</w:t>
            </w:r>
            <w:proofErr w:type="gramStart"/>
            <w:r w:rsidRPr="00474799">
              <w:rPr>
                <w:rFonts w:ascii="Times New Roman" w:hAnsi="Times New Roman"/>
                <w:sz w:val="20"/>
                <w:szCs w:val="20"/>
                <w:lang w:val="en-US" w:eastAsia="hr-HR"/>
              </w:rPr>
              <w:t>);</w:t>
            </w:r>
            <w:proofErr w:type="gramEnd"/>
          </w:p>
          <w:p w14:paraId="2659AFE1" w14:textId="4F1B75FA" w:rsidR="000566C9" w:rsidRPr="00C32ECB"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b.</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standardet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zbulimin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nevojshëm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kuptuar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ndikimet</w:t>
            </w:r>
            <w:proofErr w:type="spellEnd"/>
            <w:r w:rsidRPr="00474799">
              <w:rPr>
                <w:rFonts w:ascii="Times New Roman" w:hAnsi="Times New Roman"/>
                <w:sz w:val="20"/>
                <w:szCs w:val="20"/>
                <w:lang w:val="en-US" w:eastAsia="hr-HR"/>
              </w:rPr>
              <w:t xml:space="preserve"> e </w:t>
            </w:r>
            <w:proofErr w:type="spellStart"/>
            <w:proofErr w:type="gramStart"/>
            <w:r w:rsidRPr="00474799">
              <w:rPr>
                <w:rFonts w:ascii="Times New Roman" w:hAnsi="Times New Roman"/>
                <w:sz w:val="20"/>
                <w:szCs w:val="20"/>
                <w:lang w:val="en-US" w:eastAsia="hr-HR"/>
              </w:rPr>
              <w:t>sipërmarrjes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çështjet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qëndrueshmërisë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çështjet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qëndrueshmërisë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ndikojnë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zhvillimin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ecurinë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pozicionin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saj</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D1A9C" w14:textId="4FC7F6BD"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lastRenderedPageBreak/>
              <w:t>FF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B2C4A3" w14:textId="77777777" w:rsidR="000566C9" w:rsidRPr="00C32ECB" w:rsidRDefault="000566C9" w:rsidP="000566C9">
            <w:pPr>
              <w:jc w:val="both"/>
              <w:rPr>
                <w:rFonts w:ascii="Times New Roman" w:hAnsi="Times New Roman"/>
                <w:sz w:val="20"/>
                <w:szCs w:val="20"/>
                <w:lang w:val="en-US"/>
              </w:rPr>
            </w:pPr>
          </w:p>
        </w:tc>
      </w:tr>
      <w:tr w:rsidR="000566C9" w:rsidRPr="00C32ECB" w14:paraId="4A4A116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27AC9E" w14:textId="7777777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Neni 23</w:t>
            </w:r>
          </w:p>
          <w:p w14:paraId="5B2289CC" w14:textId="4AE73372"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0D396A" w14:textId="25E3CCED" w:rsidR="000566C9" w:rsidRPr="00C32ECB" w:rsidRDefault="005D271F" w:rsidP="000566C9">
            <w:pPr>
              <w:jc w:val="both"/>
              <w:rPr>
                <w:rFonts w:ascii="Times New Roman" w:hAnsi="Times New Roman"/>
                <w:sz w:val="20"/>
                <w:szCs w:val="20"/>
                <w:lang w:val="en-US" w:eastAsia="hr-HR"/>
              </w:rPr>
            </w:pPr>
            <w:r w:rsidRPr="005D271F">
              <w:rPr>
                <w:rFonts w:ascii="Times New Roman" w:hAnsi="Times New Roman"/>
                <w:sz w:val="20"/>
                <w:szCs w:val="20"/>
                <w:lang w:val="en-US" w:eastAsia="hr-HR"/>
              </w:rPr>
              <w:t xml:space="preserve">5.Për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specifikuar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kërkesat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përcaktuara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paragrafin</w:t>
            </w:r>
            <w:proofErr w:type="spellEnd"/>
            <w:r w:rsidRPr="005D271F">
              <w:rPr>
                <w:rFonts w:ascii="Times New Roman" w:hAnsi="Times New Roman"/>
                <w:sz w:val="20"/>
                <w:szCs w:val="20"/>
                <w:lang w:val="en-US" w:eastAsia="hr-HR"/>
              </w:rPr>
              <w:t xml:space="preserve"> 2, </w:t>
            </w: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mund</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miratojë</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anë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akteve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deleguara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27(2a), (2b)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(2c),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kushtet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neneve</w:t>
            </w:r>
            <w:proofErr w:type="spellEnd"/>
            <w:r w:rsidRPr="005D271F">
              <w:rPr>
                <w:rFonts w:ascii="Times New Roman" w:hAnsi="Times New Roman"/>
                <w:sz w:val="20"/>
                <w:szCs w:val="20"/>
                <w:lang w:val="en-US" w:eastAsia="hr-HR"/>
              </w:rPr>
              <w:t xml:space="preserve"> 27a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27b, masa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përcaktojnë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llojin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informacionit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zbuluar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vend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është</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rëndësi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publikun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Bashkim.</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607D5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B5204F" w14:textId="2FB6C8C6"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A56F43" w14:textId="214B8CB9"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AA1AC8"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1D24267" w14:textId="77777777" w:rsidR="000566C9" w:rsidRPr="00C32ECB" w:rsidRDefault="000566C9" w:rsidP="000566C9">
            <w:pPr>
              <w:jc w:val="both"/>
              <w:rPr>
                <w:rFonts w:ascii="Times New Roman" w:hAnsi="Times New Roman"/>
                <w:sz w:val="20"/>
                <w:szCs w:val="20"/>
                <w:lang w:val="en-US"/>
              </w:rPr>
            </w:pPr>
          </w:p>
        </w:tc>
      </w:tr>
      <w:tr w:rsidR="000566C9" w:rsidRPr="00C32ECB" w14:paraId="59A051E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1FF8AA" w14:textId="7777777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Neni 23</w:t>
            </w:r>
          </w:p>
          <w:p w14:paraId="5EBBC066" w14:textId="2BA91308"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D0EB49" w14:textId="3B44282C" w:rsidR="000566C9" w:rsidRPr="00C32ECB"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 xml:space="preserve">6.Ndërmarrjet, </w:t>
            </w:r>
            <w:proofErr w:type="spellStart"/>
            <w:r w:rsidRPr="005D271F">
              <w:rPr>
                <w:rFonts w:ascii="Times New Roman" w:hAnsi="Times New Roman"/>
                <w:sz w:val="20"/>
                <w:szCs w:val="20"/>
                <w:lang w:val="en-US" w:eastAsia="hr-HR"/>
              </w:rPr>
              <w:t>selia</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regjistruar</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cilave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është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vend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cili</w:t>
            </w:r>
            <w:proofErr w:type="spellEnd"/>
            <w:r w:rsidRPr="005D271F">
              <w:rPr>
                <w:rFonts w:ascii="Times New Roman" w:hAnsi="Times New Roman"/>
                <w:sz w:val="20"/>
                <w:szCs w:val="20"/>
                <w:lang w:val="en-US" w:eastAsia="hr-HR"/>
              </w:rPr>
              <w:t xml:space="preserve"> do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kishte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kërkuar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autorizim</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5(1)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Direktivës</w:t>
            </w:r>
            <w:proofErr w:type="spellEnd"/>
            <w:r w:rsidRPr="005D271F">
              <w:rPr>
                <w:rFonts w:ascii="Times New Roman" w:hAnsi="Times New Roman"/>
                <w:sz w:val="20"/>
                <w:szCs w:val="20"/>
                <w:lang w:val="en-US" w:eastAsia="hr-HR"/>
              </w:rPr>
              <w:t xml:space="preserve"> 85/611/KEE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lidhje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menaxhimin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portofolit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pikës</w:t>
            </w:r>
            <w:proofErr w:type="spellEnd"/>
            <w:r w:rsidRPr="005D271F">
              <w:rPr>
                <w:rFonts w:ascii="Times New Roman" w:hAnsi="Times New Roman"/>
                <w:sz w:val="20"/>
                <w:szCs w:val="20"/>
                <w:lang w:val="en-US" w:eastAsia="hr-HR"/>
              </w:rPr>
              <w:t xml:space="preserve"> 4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seksionit</w:t>
            </w:r>
            <w:proofErr w:type="spellEnd"/>
            <w:r w:rsidRPr="005D271F">
              <w:rPr>
                <w:rFonts w:ascii="Times New Roman" w:hAnsi="Times New Roman"/>
                <w:sz w:val="20"/>
                <w:szCs w:val="20"/>
                <w:lang w:val="en-US" w:eastAsia="hr-HR"/>
              </w:rPr>
              <w:t xml:space="preserve"> A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Shtojcës</w:t>
            </w:r>
            <w:proofErr w:type="spellEnd"/>
            <w:r w:rsidRPr="005D271F">
              <w:rPr>
                <w:rFonts w:ascii="Times New Roman" w:hAnsi="Times New Roman"/>
                <w:sz w:val="20"/>
                <w:szCs w:val="20"/>
                <w:lang w:val="en-US" w:eastAsia="hr-HR"/>
              </w:rPr>
              <w:t xml:space="preserve"> I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Direktivës</w:t>
            </w:r>
            <w:proofErr w:type="spellEnd"/>
            <w:r w:rsidRPr="005D271F">
              <w:rPr>
                <w:rFonts w:ascii="Times New Roman" w:hAnsi="Times New Roman"/>
                <w:sz w:val="20"/>
                <w:szCs w:val="20"/>
                <w:lang w:val="en-US" w:eastAsia="hr-HR"/>
              </w:rPr>
              <w:t xml:space="preserve"> 2004/39/KE </w:t>
            </w:r>
            <w:proofErr w:type="spellStart"/>
            <w:r w:rsidRPr="005D271F">
              <w:rPr>
                <w:rFonts w:ascii="Times New Roman" w:hAnsi="Times New Roman"/>
                <w:sz w:val="20"/>
                <w:szCs w:val="20"/>
                <w:lang w:val="en-US" w:eastAsia="hr-HR"/>
              </w:rPr>
              <w:t>nëse</w:t>
            </w:r>
            <w:proofErr w:type="spellEnd"/>
            <w:r w:rsidRPr="005D271F">
              <w:rPr>
                <w:rFonts w:ascii="Times New Roman" w:hAnsi="Times New Roman"/>
                <w:sz w:val="20"/>
                <w:szCs w:val="20"/>
                <w:lang w:val="en-US" w:eastAsia="hr-HR"/>
              </w:rPr>
              <w:t xml:space="preserve"> do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kishte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selinë</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regjistruar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vetëm</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rastin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firme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investimi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selinë</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qendrore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brenda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Komunitetit</w:t>
            </w:r>
            <w:proofErr w:type="spellEnd"/>
            <w:r w:rsidRPr="005D271F">
              <w:rPr>
                <w:rFonts w:ascii="Times New Roman" w:hAnsi="Times New Roman"/>
                <w:sz w:val="20"/>
                <w:szCs w:val="20"/>
                <w:lang w:val="en-US" w:eastAsia="hr-HR"/>
              </w:rPr>
              <w:t xml:space="preserve">, do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përjashtohen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gjithashtu</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nga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agregimi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zotërimeve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zotërimet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ndërmarrjes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mëmë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kërkesave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përcaktuara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12(4)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(5), me </w:t>
            </w:r>
            <w:proofErr w:type="spellStart"/>
            <w:r w:rsidRPr="005D271F">
              <w:rPr>
                <w:rFonts w:ascii="Times New Roman" w:hAnsi="Times New Roman"/>
                <w:sz w:val="20"/>
                <w:szCs w:val="20"/>
                <w:lang w:val="en-US" w:eastAsia="hr-HR"/>
              </w:rPr>
              <w:t>kusht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ato</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përmbushin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kushte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ekuivalente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pavarësisë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kompanitë</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menaxhimit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firmat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investimit</w:t>
            </w:r>
            <w:proofErr w:type="spellEnd"/>
            <w:r w:rsidRPr="005D271F">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0DF2E61"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03176D" w14:textId="50784B31"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34, </w:t>
            </w:r>
            <w:r>
              <w:rPr>
                <w:rFonts w:ascii="Times New Roman" w:hAnsi="Times New Roman"/>
                <w:sz w:val="20"/>
                <w:szCs w:val="20"/>
                <w:lang w:val="en-US"/>
              </w:rPr>
              <w:t>Pika</w:t>
            </w:r>
            <w:r w:rsidR="00A35567" w:rsidRPr="00A35567">
              <w:rPr>
                <w:rFonts w:ascii="Times New Roman" w:hAnsi="Times New Roman"/>
                <w:sz w:val="20"/>
                <w:szCs w:val="20"/>
                <w:lang w:val="en-US"/>
              </w:rPr>
              <w:t xml:space="preserve"> 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779DE4" w14:textId="77777777" w:rsidR="00474799" w:rsidRPr="00474799" w:rsidRDefault="00474799" w:rsidP="00474799">
            <w:pPr>
              <w:rPr>
                <w:rFonts w:ascii="Times New Roman" w:hAnsi="Times New Roman"/>
                <w:sz w:val="20"/>
                <w:szCs w:val="20"/>
                <w:lang w:val="en-US" w:eastAsia="hr-HR"/>
              </w:rPr>
            </w:pPr>
            <w:r w:rsidRPr="00474799">
              <w:rPr>
                <w:rFonts w:ascii="Times New Roman" w:hAnsi="Times New Roman"/>
                <w:sz w:val="20"/>
                <w:szCs w:val="20"/>
                <w:lang w:val="en-US" w:eastAsia="hr-HR"/>
              </w:rPr>
              <w:t>6.</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Sipërmarrjet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selinë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regjistruar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vend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cilat</w:t>
            </w:r>
            <w:proofErr w:type="spell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kishin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autorizim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fuqi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sipërmarrjet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investimeve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kolektive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administrimit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portofolit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legjislacionit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fuqi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tregjet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kapitalit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do ta </w:t>
            </w:r>
            <w:proofErr w:type="spellStart"/>
            <w:r w:rsidRPr="00474799">
              <w:rPr>
                <w:rFonts w:ascii="Times New Roman" w:hAnsi="Times New Roman"/>
                <w:sz w:val="20"/>
                <w:szCs w:val="20"/>
                <w:lang w:val="en-US" w:eastAsia="hr-HR"/>
              </w:rPr>
              <w:t>kishin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selinë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regjistruar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vetëm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shoqërie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komisionere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selinë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qendrore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brenda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përjashtohen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gjithashtu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detyrimi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agreguar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zotërimet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zotërimet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sipërmarrjes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mëmë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përcaktuara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15, </w:t>
            </w:r>
            <w:proofErr w:type="spellStart"/>
            <w:r w:rsidRPr="00474799">
              <w:rPr>
                <w:rFonts w:ascii="Times New Roman" w:hAnsi="Times New Roman"/>
                <w:sz w:val="20"/>
                <w:szCs w:val="20"/>
                <w:lang w:val="en-US" w:eastAsia="hr-HR"/>
              </w:rPr>
              <w:t>paragrafët</w:t>
            </w:r>
            <w:proofErr w:type="spellEnd"/>
            <w:r w:rsidRPr="00474799">
              <w:rPr>
                <w:rFonts w:ascii="Times New Roman" w:hAnsi="Times New Roman"/>
                <w:sz w:val="20"/>
                <w:szCs w:val="20"/>
                <w:lang w:val="en-US" w:eastAsia="hr-HR"/>
              </w:rPr>
              <w:t xml:space="preserve"> (4)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(5), me </w:t>
            </w:r>
            <w:proofErr w:type="spellStart"/>
            <w:r w:rsidRPr="00474799">
              <w:rPr>
                <w:rFonts w:ascii="Times New Roman" w:hAnsi="Times New Roman"/>
                <w:sz w:val="20"/>
                <w:szCs w:val="20"/>
                <w:lang w:val="en-US" w:eastAsia="hr-HR"/>
              </w:rPr>
              <w:t>kusht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ato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përmbushin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kushte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barasvlefshme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pavarësisë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shoqëri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administruese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shoqëri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komisionere</w:t>
            </w:r>
            <w:proofErr w:type="spellEnd"/>
            <w:r w:rsidRPr="00474799">
              <w:rPr>
                <w:rFonts w:ascii="Times New Roman" w:hAnsi="Times New Roman"/>
                <w:sz w:val="20"/>
                <w:szCs w:val="20"/>
                <w:lang w:val="en-US" w:eastAsia="hr-HR"/>
              </w:rPr>
              <w:t>.</w:t>
            </w:r>
          </w:p>
          <w:p w14:paraId="2AA6A8C9" w14:textId="77777777" w:rsidR="000566C9" w:rsidRPr="00C32ECB" w:rsidRDefault="000566C9"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A5E7FB" w14:textId="4551942A"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C17488" w14:textId="77777777" w:rsidR="000566C9" w:rsidRPr="00C32ECB" w:rsidRDefault="000566C9" w:rsidP="000566C9">
            <w:pPr>
              <w:jc w:val="both"/>
              <w:rPr>
                <w:rFonts w:ascii="Times New Roman" w:hAnsi="Times New Roman"/>
                <w:sz w:val="20"/>
                <w:szCs w:val="20"/>
                <w:lang w:val="en-US"/>
              </w:rPr>
            </w:pPr>
          </w:p>
        </w:tc>
      </w:tr>
      <w:tr w:rsidR="000566C9" w:rsidRPr="00C32ECB" w14:paraId="2C2A538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BA3C65" w14:textId="7777777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lastRenderedPageBreak/>
              <w:t>Neni 23</w:t>
            </w:r>
          </w:p>
          <w:p w14:paraId="31F94DF1" w14:textId="406B13E7"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7</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C5A48F" w14:textId="4BA26118" w:rsidR="005D271F" w:rsidRPr="005D271F" w:rsidRDefault="005D271F" w:rsidP="005D271F">
            <w:pPr>
              <w:jc w:val="both"/>
              <w:rPr>
                <w:rFonts w:ascii="Times New Roman" w:hAnsi="Times New Roman"/>
                <w:sz w:val="20"/>
                <w:szCs w:val="20"/>
                <w:lang w:val="en-US" w:eastAsia="hr-HR"/>
              </w:rPr>
            </w:pPr>
            <w:r w:rsidRPr="005D271F">
              <w:rPr>
                <w:rFonts w:ascii="Times New Roman" w:hAnsi="Times New Roman"/>
                <w:sz w:val="20"/>
                <w:szCs w:val="20"/>
                <w:lang w:val="en-US" w:eastAsia="hr-HR"/>
              </w:rPr>
              <w:t xml:space="preserve">7.Për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marrë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konsideratë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zhvillimet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teknike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tregjet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financiare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siguruar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zbatimin</w:t>
            </w:r>
            <w:proofErr w:type="spellEnd"/>
            <w:r w:rsidRPr="005D271F">
              <w:rPr>
                <w:rFonts w:ascii="Times New Roman" w:hAnsi="Times New Roman"/>
                <w:sz w:val="20"/>
                <w:szCs w:val="20"/>
                <w:lang w:val="en-US" w:eastAsia="hr-HR"/>
              </w:rPr>
              <w:t xml:space="preserve"> uniform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paragrafit</w:t>
            </w:r>
            <w:proofErr w:type="spellEnd"/>
            <w:r w:rsidRPr="005D271F">
              <w:rPr>
                <w:rFonts w:ascii="Times New Roman" w:hAnsi="Times New Roman"/>
                <w:sz w:val="20"/>
                <w:szCs w:val="20"/>
                <w:lang w:val="en-US" w:eastAsia="hr-HR"/>
              </w:rPr>
              <w:t xml:space="preserve"> 6, </w:t>
            </w: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procedurën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përmendur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27(2), </w:t>
            </w:r>
            <w:proofErr w:type="spellStart"/>
            <w:r w:rsidRPr="005D271F">
              <w:rPr>
                <w:rFonts w:ascii="Times New Roman" w:hAnsi="Times New Roman"/>
                <w:sz w:val="20"/>
                <w:szCs w:val="20"/>
                <w:lang w:val="en-US" w:eastAsia="hr-HR"/>
              </w:rPr>
              <w:t>miraton</w:t>
            </w:r>
            <w:proofErr w:type="spellEnd"/>
            <w:r w:rsidRPr="005D271F">
              <w:rPr>
                <w:rFonts w:ascii="Times New Roman" w:hAnsi="Times New Roman"/>
                <w:sz w:val="20"/>
                <w:szCs w:val="20"/>
                <w:lang w:val="en-US" w:eastAsia="hr-HR"/>
              </w:rPr>
              <w:t xml:space="preserve"> masa </w:t>
            </w:r>
            <w:proofErr w:type="spellStart"/>
            <w:r w:rsidRPr="005D271F">
              <w:rPr>
                <w:rFonts w:ascii="Times New Roman" w:hAnsi="Times New Roman"/>
                <w:sz w:val="20"/>
                <w:szCs w:val="20"/>
                <w:lang w:val="en-US" w:eastAsia="hr-HR"/>
              </w:rPr>
              <w:t>zbatuese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deklarojnë</w:t>
            </w:r>
            <w:proofErr w:type="spellEnd"/>
            <w:r w:rsidRPr="005D271F">
              <w:rPr>
                <w:rFonts w:ascii="Times New Roman" w:hAnsi="Times New Roman"/>
                <w:sz w:val="20"/>
                <w:szCs w:val="20"/>
                <w:lang w:val="en-US" w:eastAsia="hr-HR"/>
              </w:rPr>
              <w:t xml:space="preserve"> se,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shkak</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ligjit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rregulloreve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ose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dispozitave</w:t>
            </w:r>
            <w:proofErr w:type="spellEnd"/>
            <w:r w:rsidRPr="005D271F">
              <w:rPr>
                <w:rFonts w:ascii="Times New Roman" w:hAnsi="Times New Roman"/>
                <w:sz w:val="20"/>
                <w:szCs w:val="20"/>
                <w:lang w:val="en-US" w:eastAsia="hr-HR"/>
              </w:rPr>
              <w:t xml:space="preserve"> administrative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brendshme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një</w:t>
            </w:r>
            <w:proofErr w:type="spellEnd"/>
            <w:r w:rsidRPr="005D271F">
              <w:rPr>
                <w:rFonts w:ascii="Times New Roman" w:hAnsi="Times New Roman"/>
                <w:sz w:val="20"/>
                <w:szCs w:val="20"/>
                <w:lang w:val="en-US" w:eastAsia="hr-HR"/>
              </w:rPr>
              <w:t xml:space="preserve"> vend </w:t>
            </w:r>
            <w:proofErr w:type="spellStart"/>
            <w:r w:rsidRPr="005D271F">
              <w:rPr>
                <w:rFonts w:ascii="Times New Roman" w:hAnsi="Times New Roman"/>
                <w:sz w:val="20"/>
                <w:szCs w:val="20"/>
                <w:lang w:val="en-US" w:eastAsia="hr-HR"/>
              </w:rPr>
              <w:t>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tretë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siguron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ekuivalencën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kërkesave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pavarësisë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parashikuara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Direktive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masave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saj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zbatuese</w:t>
            </w:r>
            <w:proofErr w:type="spellEnd"/>
            <w:r w:rsidRPr="005D271F">
              <w:rPr>
                <w:rFonts w:ascii="Times New Roman" w:hAnsi="Times New Roman"/>
                <w:sz w:val="20"/>
                <w:szCs w:val="20"/>
                <w:lang w:val="en-US" w:eastAsia="hr-HR"/>
              </w:rPr>
              <w:t>.</w:t>
            </w:r>
          </w:p>
          <w:p w14:paraId="442FD1F8" w14:textId="2A46D067" w:rsidR="000566C9" w:rsidRPr="00C32ECB" w:rsidRDefault="005D271F" w:rsidP="005D271F">
            <w:pPr>
              <w:jc w:val="both"/>
              <w:rPr>
                <w:rFonts w:ascii="Times New Roman" w:hAnsi="Times New Roman"/>
                <w:sz w:val="20"/>
                <w:szCs w:val="20"/>
                <w:lang w:val="en-US" w:eastAsia="hr-HR"/>
              </w:rPr>
            </w:pPr>
            <w:proofErr w:type="spellStart"/>
            <w:r w:rsidRPr="005D271F">
              <w:rPr>
                <w:rFonts w:ascii="Times New Roman" w:hAnsi="Times New Roman"/>
                <w:sz w:val="20"/>
                <w:szCs w:val="20"/>
                <w:lang w:val="en-US" w:eastAsia="hr-HR"/>
              </w:rPr>
              <w:t>Komisioni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gjithashtu</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miraton</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anë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akteve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deleguara</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27(2a), (2b)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(2c),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kushtet</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neneve</w:t>
            </w:r>
            <w:proofErr w:type="spellEnd"/>
            <w:r w:rsidRPr="005D271F">
              <w:rPr>
                <w:rFonts w:ascii="Times New Roman" w:hAnsi="Times New Roman"/>
                <w:sz w:val="20"/>
                <w:szCs w:val="20"/>
                <w:lang w:val="en-US" w:eastAsia="hr-HR"/>
              </w:rPr>
              <w:t xml:space="preserve"> 27a </w:t>
            </w:r>
            <w:proofErr w:type="spellStart"/>
            <w:r w:rsidRPr="005D271F">
              <w:rPr>
                <w:rFonts w:ascii="Times New Roman" w:hAnsi="Times New Roman"/>
                <w:sz w:val="20"/>
                <w:szCs w:val="20"/>
                <w:lang w:val="en-US" w:eastAsia="hr-HR"/>
              </w:rPr>
              <w:t>dhe</w:t>
            </w:r>
            <w:proofErr w:type="spellEnd"/>
            <w:r w:rsidRPr="005D271F">
              <w:rPr>
                <w:rFonts w:ascii="Times New Roman" w:hAnsi="Times New Roman"/>
                <w:sz w:val="20"/>
                <w:szCs w:val="20"/>
                <w:lang w:val="en-US" w:eastAsia="hr-HR"/>
              </w:rPr>
              <w:t xml:space="preserve"> 27b, masa </w:t>
            </w:r>
            <w:proofErr w:type="spellStart"/>
            <w:r w:rsidRPr="005D271F">
              <w:rPr>
                <w:rFonts w:ascii="Times New Roman" w:hAnsi="Times New Roman"/>
                <w:sz w:val="20"/>
                <w:szCs w:val="20"/>
                <w:lang w:val="en-US" w:eastAsia="hr-HR"/>
              </w:rPr>
              <w:t>që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synojnë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përcaktimin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kritereve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përgjithshme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ekuivalencës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qëllimin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nënparagrafit</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parë</w:t>
            </w:r>
            <w:proofErr w:type="spellEnd"/>
            <w:r w:rsidRPr="005D271F">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96F281"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E22FC8" w14:textId="10E6B82A"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4FDB4E" w14:textId="1BC0D8EF"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9D1C66"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573F76" w14:textId="77777777" w:rsidR="000566C9" w:rsidRPr="00C32ECB" w:rsidRDefault="000566C9" w:rsidP="000566C9">
            <w:pPr>
              <w:jc w:val="both"/>
              <w:rPr>
                <w:rFonts w:ascii="Times New Roman" w:hAnsi="Times New Roman"/>
                <w:sz w:val="20"/>
                <w:szCs w:val="20"/>
                <w:lang w:val="en-US"/>
              </w:rPr>
            </w:pPr>
          </w:p>
        </w:tc>
      </w:tr>
      <w:tr w:rsidR="000566C9" w:rsidRPr="00C32ECB" w14:paraId="38BC437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B2E50D" w14:textId="77777777" w:rsidR="0051531A" w:rsidRPr="0051531A"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Neni 23</w:t>
            </w:r>
          </w:p>
          <w:p w14:paraId="36B56EC7" w14:textId="3B90E890" w:rsidR="000566C9" w:rsidRDefault="0051531A" w:rsidP="0051531A">
            <w:pPr>
              <w:jc w:val="both"/>
              <w:rPr>
                <w:rFonts w:ascii="Times New Roman" w:hAnsi="Times New Roman"/>
                <w:sz w:val="20"/>
                <w:szCs w:val="20"/>
                <w:lang w:val="en-US"/>
              </w:rPr>
            </w:pPr>
            <w:r w:rsidRPr="0051531A">
              <w:rPr>
                <w:rFonts w:ascii="Times New Roman" w:hAnsi="Times New Roman"/>
                <w:sz w:val="20"/>
                <w:szCs w:val="20"/>
                <w:lang w:val="en-US"/>
              </w:rPr>
              <w:t xml:space="preserve">Pika </w:t>
            </w:r>
            <w:r>
              <w:rPr>
                <w:rFonts w:ascii="Times New Roman" w:hAnsi="Times New Roman"/>
                <w:sz w:val="20"/>
                <w:szCs w:val="20"/>
                <w:lang w:val="en-US"/>
              </w:rPr>
              <w:t>8</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67958B" w14:textId="3A19B69D" w:rsidR="000566C9" w:rsidRPr="00C32ECB" w:rsidRDefault="005D271F" w:rsidP="000566C9">
            <w:pPr>
              <w:jc w:val="both"/>
              <w:rPr>
                <w:rFonts w:ascii="Times New Roman" w:hAnsi="Times New Roman"/>
                <w:sz w:val="20"/>
                <w:szCs w:val="20"/>
                <w:lang w:val="en-US" w:eastAsia="hr-HR"/>
              </w:rPr>
            </w:pPr>
            <w:r w:rsidRPr="005D271F">
              <w:rPr>
                <w:rFonts w:ascii="Times New Roman" w:hAnsi="Times New Roman"/>
                <w:sz w:val="20"/>
                <w:szCs w:val="20"/>
                <w:lang w:val="en-US" w:eastAsia="hr-HR"/>
              </w:rPr>
              <w:t xml:space="preserve">8.ESMA </w:t>
            </w:r>
            <w:proofErr w:type="spellStart"/>
            <w:r w:rsidRPr="005D271F">
              <w:rPr>
                <w:rFonts w:ascii="Times New Roman" w:hAnsi="Times New Roman"/>
                <w:sz w:val="20"/>
                <w:szCs w:val="20"/>
                <w:lang w:val="en-US" w:eastAsia="hr-HR"/>
              </w:rPr>
              <w:t>ndihmon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Komisionin</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kryerjen</w:t>
            </w:r>
            <w:proofErr w:type="spellEnd"/>
            <w:r w:rsidRPr="005D271F">
              <w:rPr>
                <w:rFonts w:ascii="Times New Roman" w:hAnsi="Times New Roman"/>
                <w:sz w:val="20"/>
                <w:szCs w:val="20"/>
                <w:lang w:val="en-US" w:eastAsia="hr-HR"/>
              </w:rPr>
              <w:t xml:space="preserve"> e </w:t>
            </w:r>
            <w:proofErr w:type="spellStart"/>
            <w:r w:rsidRPr="005D271F">
              <w:rPr>
                <w:rFonts w:ascii="Times New Roman" w:hAnsi="Times New Roman"/>
                <w:sz w:val="20"/>
                <w:szCs w:val="20"/>
                <w:lang w:val="en-US" w:eastAsia="hr-HR"/>
              </w:rPr>
              <w:t>detyrave</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tij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sipas</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këtij</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neni</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në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përputhje</w:t>
            </w:r>
            <w:proofErr w:type="spellEnd"/>
            <w:r w:rsidRPr="005D271F">
              <w:rPr>
                <w:rFonts w:ascii="Times New Roman" w:hAnsi="Times New Roman"/>
                <w:sz w:val="20"/>
                <w:szCs w:val="20"/>
                <w:lang w:val="en-US" w:eastAsia="hr-HR"/>
              </w:rPr>
              <w:t xml:space="preserve"> me </w:t>
            </w:r>
            <w:proofErr w:type="spellStart"/>
            <w:r w:rsidRPr="005D271F">
              <w:rPr>
                <w:rFonts w:ascii="Times New Roman" w:hAnsi="Times New Roman"/>
                <w:sz w:val="20"/>
                <w:szCs w:val="20"/>
                <w:lang w:val="en-US" w:eastAsia="hr-HR"/>
              </w:rPr>
              <w:t>nenin</w:t>
            </w:r>
            <w:proofErr w:type="spellEnd"/>
            <w:r w:rsidRPr="005D271F">
              <w:rPr>
                <w:rFonts w:ascii="Times New Roman" w:hAnsi="Times New Roman"/>
                <w:sz w:val="20"/>
                <w:szCs w:val="20"/>
                <w:lang w:val="en-US" w:eastAsia="hr-HR"/>
              </w:rPr>
              <w:t xml:space="preserve"> 33 </w:t>
            </w:r>
            <w:proofErr w:type="spellStart"/>
            <w:r w:rsidRPr="005D271F">
              <w:rPr>
                <w:rFonts w:ascii="Times New Roman" w:hAnsi="Times New Roman"/>
                <w:sz w:val="20"/>
                <w:szCs w:val="20"/>
                <w:lang w:val="en-US" w:eastAsia="hr-HR"/>
              </w:rPr>
              <w:t>të</w:t>
            </w:r>
            <w:proofErr w:type="spellEnd"/>
            <w:r w:rsidRPr="005D271F">
              <w:rPr>
                <w:rFonts w:ascii="Times New Roman" w:hAnsi="Times New Roman"/>
                <w:sz w:val="20"/>
                <w:szCs w:val="20"/>
                <w:lang w:val="en-US" w:eastAsia="hr-HR"/>
              </w:rPr>
              <w:t xml:space="preserve"> </w:t>
            </w:r>
            <w:proofErr w:type="spellStart"/>
            <w:r w:rsidRPr="005D271F">
              <w:rPr>
                <w:rFonts w:ascii="Times New Roman" w:hAnsi="Times New Roman"/>
                <w:sz w:val="20"/>
                <w:szCs w:val="20"/>
                <w:lang w:val="en-US" w:eastAsia="hr-HR"/>
              </w:rPr>
              <w:t>Rregullores</w:t>
            </w:r>
            <w:proofErr w:type="spellEnd"/>
            <w:r w:rsidRPr="005D271F">
              <w:rPr>
                <w:rFonts w:ascii="Times New Roman" w:hAnsi="Times New Roman"/>
                <w:sz w:val="20"/>
                <w:szCs w:val="20"/>
                <w:lang w:val="en-US" w:eastAsia="hr-HR"/>
              </w:rPr>
              <w:t xml:space="preserve"> (BE) nr. 1095/2010.</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E0D9C0"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0E75F0" w14:textId="341973C2"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CF5432" w14:textId="3B5DBAD5"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DE0478"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5E1E46" w14:textId="77777777" w:rsidR="000566C9" w:rsidRPr="00C32ECB" w:rsidRDefault="000566C9" w:rsidP="000566C9">
            <w:pPr>
              <w:jc w:val="both"/>
              <w:rPr>
                <w:rFonts w:ascii="Times New Roman" w:hAnsi="Times New Roman"/>
                <w:sz w:val="20"/>
                <w:szCs w:val="20"/>
                <w:lang w:val="en-US"/>
              </w:rPr>
            </w:pPr>
          </w:p>
        </w:tc>
      </w:tr>
      <w:tr w:rsidR="000566C9" w:rsidRPr="00C32ECB" w14:paraId="6BDA4C7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87657F" w14:textId="299CBA11"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lastRenderedPageBreak/>
              <w:t>Neni 23</w:t>
            </w:r>
            <w:r>
              <w:rPr>
                <w:rFonts w:ascii="Times New Roman" w:hAnsi="Times New Roman"/>
                <w:sz w:val="20"/>
                <w:szCs w:val="20"/>
                <w:lang w:val="en-US"/>
              </w:rPr>
              <w:t>a</w:t>
            </w:r>
          </w:p>
          <w:p w14:paraId="7E3B0609" w14:textId="5F5A8C6F"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BD30DC" w14:textId="7384136B"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1.Nga data 10 </w:t>
            </w:r>
            <w:proofErr w:type="spellStart"/>
            <w:r w:rsidRPr="00C65266">
              <w:rPr>
                <w:rFonts w:ascii="Times New Roman" w:hAnsi="Times New Roman"/>
                <w:sz w:val="20"/>
                <w:szCs w:val="20"/>
                <w:lang w:val="en-US" w:eastAsia="hr-HR"/>
              </w:rPr>
              <w:t>korrik</w:t>
            </w:r>
            <w:proofErr w:type="spellEnd"/>
            <w:r w:rsidRPr="00C65266">
              <w:rPr>
                <w:rFonts w:ascii="Times New Roman" w:hAnsi="Times New Roman"/>
                <w:sz w:val="20"/>
                <w:szCs w:val="20"/>
                <w:lang w:val="en-US" w:eastAsia="hr-HR"/>
              </w:rPr>
              <w:t xml:space="preserve"> 2026, </w:t>
            </w:r>
            <w:proofErr w:type="spellStart"/>
            <w:r w:rsidRPr="00C65266">
              <w:rPr>
                <w:rFonts w:ascii="Times New Roman" w:hAnsi="Times New Roman"/>
                <w:sz w:val="20"/>
                <w:szCs w:val="20"/>
                <w:lang w:val="en-US" w:eastAsia="hr-HR"/>
              </w:rPr>
              <w:t>Shtetet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Anëtare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sigurojnë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zbulojnë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rregulluar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përmendur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21(1)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kësaj</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Direktive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emetuesi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ose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personi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ka </w:t>
            </w:r>
            <w:proofErr w:type="spellStart"/>
            <w:r w:rsidRPr="00C65266">
              <w:rPr>
                <w:rFonts w:ascii="Times New Roman" w:hAnsi="Times New Roman"/>
                <w:sz w:val="20"/>
                <w:szCs w:val="20"/>
                <w:lang w:val="en-US" w:eastAsia="hr-HR"/>
              </w:rPr>
              <w:t>aplikuar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pranim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tregtim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një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treg</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rregulluar</w:t>
            </w:r>
            <w:proofErr w:type="spellEnd"/>
            <w:r w:rsidRPr="00C65266">
              <w:rPr>
                <w:rFonts w:ascii="Times New Roman" w:hAnsi="Times New Roman"/>
                <w:sz w:val="20"/>
                <w:szCs w:val="20"/>
                <w:lang w:val="en-US" w:eastAsia="hr-HR"/>
              </w:rPr>
              <w:t xml:space="preserve"> pa </w:t>
            </w:r>
            <w:proofErr w:type="spellStart"/>
            <w:r w:rsidRPr="00C65266">
              <w:rPr>
                <w:rFonts w:ascii="Times New Roman" w:hAnsi="Times New Roman"/>
                <w:sz w:val="20"/>
                <w:szCs w:val="20"/>
                <w:lang w:val="en-US" w:eastAsia="hr-HR"/>
              </w:rPr>
              <w:t>pëlqimin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emetuesit</w:t>
            </w:r>
            <w:proofErr w:type="spellEnd"/>
            <w:r w:rsidRPr="00C65266">
              <w:rPr>
                <w:rFonts w:ascii="Times New Roman" w:hAnsi="Times New Roman"/>
                <w:sz w:val="20"/>
                <w:szCs w:val="20"/>
                <w:lang w:val="en-US" w:eastAsia="hr-HR"/>
              </w:rPr>
              <w:t xml:space="preserve">, ta </w:t>
            </w:r>
            <w:proofErr w:type="spellStart"/>
            <w:r w:rsidRPr="00C65266">
              <w:rPr>
                <w:rFonts w:ascii="Times New Roman" w:hAnsi="Times New Roman"/>
                <w:sz w:val="20"/>
                <w:szCs w:val="20"/>
                <w:lang w:val="en-US" w:eastAsia="hr-HR"/>
              </w:rPr>
              <w:t>paraqesë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njëjtën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kohë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organi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mbledhës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përmendur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paragrafin</w:t>
            </w:r>
            <w:proofErr w:type="spellEnd"/>
            <w:r w:rsidRPr="00C65266">
              <w:rPr>
                <w:rFonts w:ascii="Times New Roman" w:hAnsi="Times New Roman"/>
                <w:sz w:val="20"/>
                <w:szCs w:val="20"/>
                <w:lang w:val="en-US" w:eastAsia="hr-HR"/>
              </w:rPr>
              <w:t xml:space="preserve"> 3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këtij</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qëllim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ta </w:t>
            </w:r>
            <w:proofErr w:type="spellStart"/>
            <w:r w:rsidRPr="00C65266">
              <w:rPr>
                <w:rFonts w:ascii="Times New Roman" w:hAnsi="Times New Roman"/>
                <w:sz w:val="20"/>
                <w:szCs w:val="20"/>
                <w:lang w:val="en-US" w:eastAsia="hr-HR"/>
              </w:rPr>
              <w:t>bëjë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arritshëm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pikën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vetme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evropiane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aksesit</w:t>
            </w:r>
            <w:proofErr w:type="spellEnd"/>
            <w:r w:rsidRPr="00C65266">
              <w:rPr>
                <w:rFonts w:ascii="Times New Roman" w:hAnsi="Times New Roman"/>
                <w:sz w:val="20"/>
                <w:szCs w:val="20"/>
                <w:lang w:val="en-US" w:eastAsia="hr-HR"/>
              </w:rPr>
              <w:t xml:space="preserve"> (ESAP)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krijuar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sipas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2023/2859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Parlamentit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Evropian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Këshillit</w:t>
            </w:r>
            <w:proofErr w:type="spellEnd"/>
            <w:r w:rsidRPr="00C65266">
              <w:rPr>
                <w:rFonts w:ascii="Times New Roman" w:hAnsi="Times New Roman"/>
                <w:sz w:val="20"/>
                <w:szCs w:val="20"/>
                <w:lang w:val="en-US" w:eastAsia="hr-HR"/>
              </w:rPr>
              <w:t xml:space="preserve"> (1).</w:t>
            </w:r>
          </w:p>
          <w:p w14:paraId="7D6BF8B3" w14:textId="77777777" w:rsidR="00C65266" w:rsidRPr="00C65266" w:rsidRDefault="00C65266" w:rsidP="00C65266">
            <w:pPr>
              <w:jc w:val="both"/>
              <w:rPr>
                <w:rFonts w:ascii="Times New Roman" w:hAnsi="Times New Roman"/>
                <w:sz w:val="20"/>
                <w:szCs w:val="20"/>
                <w:lang w:val="en-US" w:eastAsia="hr-HR"/>
              </w:rPr>
            </w:pPr>
            <w:proofErr w:type="spellStart"/>
            <w:r w:rsidRPr="00C65266">
              <w:rPr>
                <w:rFonts w:ascii="Times New Roman" w:hAnsi="Times New Roman"/>
                <w:sz w:val="20"/>
                <w:szCs w:val="20"/>
                <w:lang w:val="en-US" w:eastAsia="hr-HR"/>
              </w:rPr>
              <w:t>Shtetet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Anëtare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sigurojnë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jetë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kërkesat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mëposhtme</w:t>
            </w:r>
            <w:proofErr w:type="spellEnd"/>
            <w:r w:rsidRPr="00C65266">
              <w:rPr>
                <w:rFonts w:ascii="Times New Roman" w:hAnsi="Times New Roman"/>
                <w:sz w:val="20"/>
                <w:szCs w:val="20"/>
                <w:lang w:val="en-US" w:eastAsia="hr-HR"/>
              </w:rPr>
              <w:t>:</w:t>
            </w:r>
          </w:p>
          <w:p w14:paraId="19F96564" w14:textId="659F3018"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(a)</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dorëzohet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një</w:t>
            </w:r>
            <w:proofErr w:type="spellEnd"/>
            <w:r w:rsidRPr="00C65266">
              <w:rPr>
                <w:rFonts w:ascii="Times New Roman" w:hAnsi="Times New Roman"/>
                <w:sz w:val="20"/>
                <w:szCs w:val="20"/>
                <w:lang w:val="en-US" w:eastAsia="hr-HR"/>
              </w:rPr>
              <w:t xml:space="preserve"> format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nxjerrë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nga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dhënat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përcaktohet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2, pika (3),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2023/2859 </w:t>
            </w:r>
            <w:proofErr w:type="spellStart"/>
            <w:r w:rsidRPr="00C65266">
              <w:rPr>
                <w:rFonts w:ascii="Times New Roman" w:hAnsi="Times New Roman"/>
                <w:sz w:val="20"/>
                <w:szCs w:val="20"/>
                <w:lang w:val="en-US" w:eastAsia="hr-HR"/>
              </w:rPr>
              <w:t>ose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kërkohet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nga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ligji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Bashkimit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ose</w:t>
            </w:r>
            <w:proofErr w:type="spellEnd"/>
            <w:r w:rsidRPr="00C65266">
              <w:rPr>
                <w:rFonts w:ascii="Times New Roman" w:hAnsi="Times New Roman"/>
                <w:sz w:val="20"/>
                <w:szCs w:val="20"/>
                <w:lang w:val="en-US" w:eastAsia="hr-HR"/>
              </w:rPr>
              <w:t xml:space="preserve"> ai </w:t>
            </w:r>
            <w:proofErr w:type="spellStart"/>
            <w:r w:rsidRPr="00C65266">
              <w:rPr>
                <w:rFonts w:ascii="Times New Roman" w:hAnsi="Times New Roman"/>
                <w:sz w:val="20"/>
                <w:szCs w:val="20"/>
                <w:lang w:val="en-US" w:eastAsia="hr-HR"/>
              </w:rPr>
              <w:t>kombëtar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një</w:t>
            </w:r>
            <w:proofErr w:type="spellEnd"/>
            <w:r w:rsidRPr="00C65266">
              <w:rPr>
                <w:rFonts w:ascii="Times New Roman" w:hAnsi="Times New Roman"/>
                <w:sz w:val="20"/>
                <w:szCs w:val="20"/>
                <w:lang w:val="en-US" w:eastAsia="hr-HR"/>
              </w:rPr>
              <w:t xml:space="preserve"> format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lexueshëm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nga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makina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përcaktohet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2, pika (4),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asaj</w:t>
            </w:r>
            <w:proofErr w:type="spellEnd"/>
            <w:r w:rsidRPr="00C65266">
              <w:rPr>
                <w:rFonts w:ascii="Times New Roman" w:hAnsi="Times New Roman"/>
                <w:sz w:val="20"/>
                <w:szCs w:val="20"/>
                <w:lang w:val="en-US" w:eastAsia="hr-HR"/>
              </w:rPr>
              <w:t xml:space="preserve"> </w:t>
            </w:r>
            <w:proofErr w:type="spellStart"/>
            <w:proofErr w:type="gramStart"/>
            <w:r w:rsidRPr="00C65266">
              <w:rPr>
                <w:rFonts w:ascii="Times New Roman" w:hAnsi="Times New Roman"/>
                <w:sz w:val="20"/>
                <w:szCs w:val="20"/>
                <w:lang w:val="en-US" w:eastAsia="hr-HR"/>
              </w:rPr>
              <w:t>Rregulloreje</w:t>
            </w:r>
            <w:proofErr w:type="spellEnd"/>
            <w:r w:rsidRPr="00C65266">
              <w:rPr>
                <w:rFonts w:ascii="Times New Roman" w:hAnsi="Times New Roman"/>
                <w:sz w:val="20"/>
                <w:szCs w:val="20"/>
                <w:lang w:val="en-US" w:eastAsia="hr-HR"/>
              </w:rPr>
              <w:t>;</w:t>
            </w:r>
            <w:proofErr w:type="gramEnd"/>
          </w:p>
          <w:p w14:paraId="60FAC19D" w14:textId="2704FEBC"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(b)</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shoqërohet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nga</w:t>
            </w:r>
            <w:proofErr w:type="spellEnd"/>
            <w:r w:rsidRPr="00C65266">
              <w:rPr>
                <w:rFonts w:ascii="Times New Roman" w:hAnsi="Times New Roman"/>
                <w:sz w:val="20"/>
                <w:szCs w:val="20"/>
                <w:lang w:val="en-US" w:eastAsia="hr-HR"/>
              </w:rPr>
              <w:t xml:space="preserve"> meta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dhënat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mëposhtme</w:t>
            </w:r>
            <w:proofErr w:type="spellEnd"/>
            <w:r w:rsidRPr="00C65266">
              <w:rPr>
                <w:rFonts w:ascii="Times New Roman" w:hAnsi="Times New Roman"/>
                <w:sz w:val="20"/>
                <w:szCs w:val="20"/>
                <w:lang w:val="en-US" w:eastAsia="hr-HR"/>
              </w:rPr>
              <w:t>:</w:t>
            </w:r>
          </w:p>
          <w:p w14:paraId="0EE28BAA" w14:textId="77777777" w:rsidR="00C65266" w:rsidRPr="00C65266" w:rsidRDefault="00C65266" w:rsidP="00C65266">
            <w:pPr>
              <w:jc w:val="both"/>
              <w:rPr>
                <w:rFonts w:ascii="Times New Roman" w:hAnsi="Times New Roman"/>
                <w:sz w:val="20"/>
                <w:szCs w:val="20"/>
                <w:lang w:val="en-US" w:eastAsia="hr-HR"/>
              </w:rPr>
            </w:pPr>
          </w:p>
          <w:p w14:paraId="4953DDA1" w14:textId="05AD2900"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gjithë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emrat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emetuesit</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cilin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lidhet</w:t>
            </w:r>
            <w:proofErr w:type="spellEnd"/>
            <w:r w:rsidRPr="00C65266">
              <w:rPr>
                <w:rFonts w:ascii="Times New Roman" w:hAnsi="Times New Roman"/>
                <w:sz w:val="20"/>
                <w:szCs w:val="20"/>
                <w:lang w:val="en-US" w:eastAsia="hr-HR"/>
              </w:rPr>
              <w:t xml:space="preserve"> </w:t>
            </w:r>
            <w:proofErr w:type="spellStart"/>
            <w:proofErr w:type="gramStart"/>
            <w:r w:rsidRPr="00C65266">
              <w:rPr>
                <w:rFonts w:ascii="Times New Roman" w:hAnsi="Times New Roman"/>
                <w:sz w:val="20"/>
                <w:szCs w:val="20"/>
                <w:lang w:val="en-US" w:eastAsia="hr-HR"/>
              </w:rPr>
              <w:t>informacioni</w:t>
            </w:r>
            <w:proofErr w:type="spellEnd"/>
            <w:r w:rsidRPr="00C65266">
              <w:rPr>
                <w:rFonts w:ascii="Times New Roman" w:hAnsi="Times New Roman"/>
                <w:sz w:val="20"/>
                <w:szCs w:val="20"/>
                <w:lang w:val="en-US" w:eastAsia="hr-HR"/>
              </w:rPr>
              <w:t>;</w:t>
            </w:r>
            <w:proofErr w:type="gramEnd"/>
          </w:p>
          <w:p w14:paraId="3AA0EAB5" w14:textId="30152130"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(ii)</w:t>
            </w:r>
            <w:proofErr w:type="spellStart"/>
            <w:r w:rsidRPr="00C65266">
              <w:rPr>
                <w:rFonts w:ascii="Times New Roman" w:hAnsi="Times New Roman"/>
                <w:sz w:val="20"/>
                <w:szCs w:val="20"/>
                <w:lang w:val="en-US" w:eastAsia="hr-HR"/>
              </w:rPr>
              <w:t>identifikuesi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personit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juridik</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emetuesit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specifikohet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Pr>
                <w:rFonts w:ascii="Times New Roman" w:hAnsi="Times New Roman"/>
                <w:sz w:val="20"/>
                <w:szCs w:val="20"/>
                <w:lang w:val="en-US" w:eastAsia="hr-HR"/>
              </w:rPr>
              <w:t xml:space="preserve"> </w:t>
            </w:r>
            <w:r w:rsidRPr="00C65266">
              <w:rPr>
                <w:rFonts w:ascii="Times New Roman" w:hAnsi="Times New Roman"/>
                <w:sz w:val="20"/>
                <w:szCs w:val="20"/>
                <w:lang w:val="en-US" w:eastAsia="hr-HR"/>
              </w:rPr>
              <w:t xml:space="preserve">me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7(4), pika (b),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w:t>
            </w:r>
            <w:proofErr w:type="gramStart"/>
            <w:r w:rsidRPr="00C65266">
              <w:rPr>
                <w:rFonts w:ascii="Times New Roman" w:hAnsi="Times New Roman"/>
                <w:sz w:val="20"/>
                <w:szCs w:val="20"/>
                <w:lang w:val="en-US" w:eastAsia="hr-HR"/>
              </w:rPr>
              <w:t>2023/2859;</w:t>
            </w:r>
            <w:proofErr w:type="gramEnd"/>
          </w:p>
          <w:p w14:paraId="05AB4D58" w14:textId="35A6FC37"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(iii)</w:t>
            </w:r>
            <w:proofErr w:type="spellStart"/>
            <w:r w:rsidRPr="00C65266">
              <w:rPr>
                <w:rFonts w:ascii="Times New Roman" w:hAnsi="Times New Roman"/>
                <w:sz w:val="20"/>
                <w:szCs w:val="20"/>
                <w:lang w:val="en-US" w:eastAsia="hr-HR"/>
              </w:rPr>
              <w:t>madhësinë</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emetuesit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sipas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kategorisë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specifikohet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7(4), pika (d),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asaj</w:t>
            </w:r>
            <w:proofErr w:type="spellEnd"/>
            <w:r w:rsidRPr="00C65266">
              <w:rPr>
                <w:rFonts w:ascii="Times New Roman" w:hAnsi="Times New Roman"/>
                <w:sz w:val="20"/>
                <w:szCs w:val="20"/>
                <w:lang w:val="en-US" w:eastAsia="hr-HR"/>
              </w:rPr>
              <w:t xml:space="preserve"> </w:t>
            </w:r>
            <w:proofErr w:type="spellStart"/>
            <w:proofErr w:type="gramStart"/>
            <w:r w:rsidRPr="00C65266">
              <w:rPr>
                <w:rFonts w:ascii="Times New Roman" w:hAnsi="Times New Roman"/>
                <w:sz w:val="20"/>
                <w:szCs w:val="20"/>
                <w:lang w:val="en-US" w:eastAsia="hr-HR"/>
              </w:rPr>
              <w:t>Rregulloreje</w:t>
            </w:r>
            <w:proofErr w:type="spellEnd"/>
            <w:r w:rsidRPr="00C65266">
              <w:rPr>
                <w:rFonts w:ascii="Times New Roman" w:hAnsi="Times New Roman"/>
                <w:sz w:val="20"/>
                <w:szCs w:val="20"/>
                <w:lang w:val="en-US" w:eastAsia="hr-HR"/>
              </w:rPr>
              <w:t>;</w:t>
            </w:r>
            <w:proofErr w:type="gramEnd"/>
          </w:p>
          <w:p w14:paraId="30B7A148" w14:textId="77777777"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(1) </w:t>
            </w:r>
            <w:proofErr w:type="spellStart"/>
            <w:r w:rsidRPr="00C65266">
              <w:rPr>
                <w:rFonts w:ascii="Times New Roman" w:hAnsi="Times New Roman"/>
                <w:sz w:val="20"/>
                <w:szCs w:val="20"/>
                <w:lang w:val="en-US" w:eastAsia="hr-HR"/>
              </w:rPr>
              <w:t>Rregullorja</w:t>
            </w:r>
            <w:proofErr w:type="spellEnd"/>
            <w:r w:rsidRPr="00C65266">
              <w:rPr>
                <w:rFonts w:ascii="Times New Roman" w:hAnsi="Times New Roman"/>
                <w:sz w:val="20"/>
                <w:szCs w:val="20"/>
                <w:lang w:val="en-US" w:eastAsia="hr-HR"/>
              </w:rPr>
              <w:t xml:space="preserve"> (BE) 2023/2859 e </w:t>
            </w:r>
            <w:proofErr w:type="spellStart"/>
            <w:r w:rsidRPr="00C65266">
              <w:rPr>
                <w:rFonts w:ascii="Times New Roman" w:hAnsi="Times New Roman"/>
                <w:sz w:val="20"/>
                <w:szCs w:val="20"/>
                <w:lang w:val="en-US" w:eastAsia="hr-HR"/>
              </w:rPr>
              <w:t>Parlamentit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Evropian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dhe</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Këshillit</w:t>
            </w:r>
            <w:proofErr w:type="spellEnd"/>
            <w:r w:rsidRPr="00C65266">
              <w:rPr>
                <w:rFonts w:ascii="Times New Roman" w:hAnsi="Times New Roman"/>
                <w:sz w:val="20"/>
                <w:szCs w:val="20"/>
                <w:lang w:val="en-US" w:eastAsia="hr-HR"/>
              </w:rPr>
              <w:t xml:space="preserve">, e 13 </w:t>
            </w:r>
            <w:proofErr w:type="spellStart"/>
            <w:r w:rsidRPr="00C65266">
              <w:rPr>
                <w:rFonts w:ascii="Times New Roman" w:hAnsi="Times New Roman"/>
                <w:sz w:val="20"/>
                <w:szCs w:val="20"/>
                <w:lang w:val="en-US" w:eastAsia="hr-HR"/>
              </w:rPr>
              <w:t>dhjetorit</w:t>
            </w:r>
            <w:proofErr w:type="spellEnd"/>
            <w:r w:rsidRPr="00C65266">
              <w:rPr>
                <w:rFonts w:ascii="Times New Roman" w:hAnsi="Times New Roman"/>
                <w:sz w:val="20"/>
                <w:szCs w:val="20"/>
                <w:lang w:val="en-US" w:eastAsia="hr-HR"/>
              </w:rPr>
              <w:t xml:space="preserve"> 2023,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krijimin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një</w:t>
            </w:r>
            <w:proofErr w:type="spellEnd"/>
            <w:r w:rsidRPr="00C65266">
              <w:rPr>
                <w:rFonts w:ascii="Times New Roman" w:hAnsi="Times New Roman"/>
                <w:sz w:val="20"/>
                <w:szCs w:val="20"/>
                <w:lang w:val="en-US" w:eastAsia="hr-HR"/>
              </w:rPr>
              <w:t xml:space="preserve"> pike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vetme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evropiane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aksesi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ofron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akses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centralizuar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disponueshëm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publikisht</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rëndësi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shërbimet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financiare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tregjet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kapitalit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qëndrueshmërinë</w:t>
            </w:r>
            <w:proofErr w:type="spellEnd"/>
            <w:r w:rsidRPr="00C65266">
              <w:rPr>
                <w:rFonts w:ascii="Times New Roman" w:hAnsi="Times New Roman"/>
                <w:sz w:val="20"/>
                <w:szCs w:val="20"/>
                <w:lang w:val="en-US" w:eastAsia="hr-HR"/>
              </w:rPr>
              <w:t xml:space="preserve"> (OL L, 2023/2859, 20.12.2023, ELI: http://data.europa.eu/eli/reg/2023/2859/oj).</w:t>
            </w:r>
          </w:p>
          <w:p w14:paraId="3445AFF8" w14:textId="1BA32A10"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 (iv)</w:t>
            </w:r>
            <w:proofErr w:type="spellStart"/>
            <w:r w:rsidRPr="00C65266">
              <w:rPr>
                <w:rFonts w:ascii="Times New Roman" w:hAnsi="Times New Roman"/>
                <w:sz w:val="20"/>
                <w:szCs w:val="20"/>
                <w:lang w:val="en-US" w:eastAsia="hr-HR"/>
              </w:rPr>
              <w:t>sektori</w:t>
            </w:r>
            <w:proofErr w:type="spellEnd"/>
            <w:r w:rsidRPr="00C65266">
              <w:rPr>
                <w:rFonts w:ascii="Times New Roman" w:hAnsi="Times New Roman"/>
                <w:sz w:val="20"/>
                <w:szCs w:val="20"/>
                <w:lang w:val="en-US" w:eastAsia="hr-HR"/>
              </w:rPr>
              <w:t>/</w:t>
            </w:r>
            <w:proofErr w:type="spellStart"/>
            <w:r w:rsidRPr="00C65266">
              <w:rPr>
                <w:rFonts w:ascii="Times New Roman" w:hAnsi="Times New Roman"/>
                <w:sz w:val="20"/>
                <w:szCs w:val="20"/>
                <w:lang w:val="en-US" w:eastAsia="hr-HR"/>
              </w:rPr>
              <w:t>sektorët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industrisë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aktiviteteve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ekonomike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emetuesit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specifikohet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7(4), pika (e),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asaj</w:t>
            </w:r>
            <w:proofErr w:type="spellEnd"/>
            <w:r w:rsidRPr="00C65266">
              <w:rPr>
                <w:rFonts w:ascii="Times New Roman" w:hAnsi="Times New Roman"/>
                <w:sz w:val="20"/>
                <w:szCs w:val="20"/>
                <w:lang w:val="en-US" w:eastAsia="hr-HR"/>
              </w:rPr>
              <w:t xml:space="preserve"> </w:t>
            </w:r>
            <w:proofErr w:type="spellStart"/>
            <w:proofErr w:type="gramStart"/>
            <w:r w:rsidRPr="00C65266">
              <w:rPr>
                <w:rFonts w:ascii="Times New Roman" w:hAnsi="Times New Roman"/>
                <w:sz w:val="20"/>
                <w:szCs w:val="20"/>
                <w:lang w:val="en-US" w:eastAsia="hr-HR"/>
              </w:rPr>
              <w:t>Rregulloreje</w:t>
            </w:r>
            <w:proofErr w:type="spellEnd"/>
            <w:r w:rsidRPr="00C65266">
              <w:rPr>
                <w:rFonts w:ascii="Times New Roman" w:hAnsi="Times New Roman"/>
                <w:sz w:val="20"/>
                <w:szCs w:val="20"/>
                <w:lang w:val="en-US" w:eastAsia="hr-HR"/>
              </w:rPr>
              <w:t>;</w:t>
            </w:r>
            <w:proofErr w:type="gramEnd"/>
          </w:p>
          <w:p w14:paraId="728E2069" w14:textId="5D916AB9"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(v)</w:t>
            </w:r>
            <w:proofErr w:type="spellStart"/>
            <w:r w:rsidRPr="00C65266">
              <w:rPr>
                <w:rFonts w:ascii="Times New Roman" w:hAnsi="Times New Roman"/>
                <w:sz w:val="20"/>
                <w:szCs w:val="20"/>
                <w:lang w:val="en-US" w:eastAsia="hr-HR"/>
              </w:rPr>
              <w:t>llojin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informacionit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klasifikohet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7(4), pika (c),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asaj</w:t>
            </w:r>
            <w:proofErr w:type="spellEnd"/>
            <w:r w:rsidRPr="00C65266">
              <w:rPr>
                <w:rFonts w:ascii="Times New Roman" w:hAnsi="Times New Roman"/>
                <w:sz w:val="20"/>
                <w:szCs w:val="20"/>
                <w:lang w:val="en-US" w:eastAsia="hr-HR"/>
              </w:rPr>
              <w:t xml:space="preserve"> </w:t>
            </w:r>
            <w:proofErr w:type="spellStart"/>
            <w:proofErr w:type="gramStart"/>
            <w:r w:rsidRPr="00C65266">
              <w:rPr>
                <w:rFonts w:ascii="Times New Roman" w:hAnsi="Times New Roman"/>
                <w:sz w:val="20"/>
                <w:szCs w:val="20"/>
                <w:lang w:val="en-US" w:eastAsia="hr-HR"/>
              </w:rPr>
              <w:t>Rregulloreje</w:t>
            </w:r>
            <w:proofErr w:type="spellEnd"/>
            <w:r w:rsidRPr="00C65266">
              <w:rPr>
                <w:rFonts w:ascii="Times New Roman" w:hAnsi="Times New Roman"/>
                <w:sz w:val="20"/>
                <w:szCs w:val="20"/>
                <w:lang w:val="en-US" w:eastAsia="hr-HR"/>
              </w:rPr>
              <w:t>;</w:t>
            </w:r>
            <w:proofErr w:type="gramEnd"/>
          </w:p>
          <w:p w14:paraId="396382D4" w14:textId="2EB81CEA" w:rsidR="000566C9" w:rsidRPr="00E52793" w:rsidRDefault="00C65266" w:rsidP="00C65266">
            <w:pPr>
              <w:jc w:val="both"/>
              <w:rPr>
                <w:rFonts w:ascii="Times New Roman" w:hAnsi="Times New Roman"/>
                <w:sz w:val="20"/>
                <w:szCs w:val="20"/>
                <w:lang w:val="it-IT" w:eastAsia="hr-HR"/>
              </w:rPr>
            </w:pPr>
            <w:r w:rsidRPr="00E52793">
              <w:rPr>
                <w:rFonts w:ascii="Times New Roman" w:hAnsi="Times New Roman"/>
                <w:sz w:val="20"/>
                <w:szCs w:val="20"/>
                <w:lang w:val="it-IT" w:eastAsia="hr-HR"/>
              </w:rPr>
              <w:t>(vi)një tregues nëse informacioni përmban të dhëna personale.</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9EC6B9" w14:textId="77777777" w:rsidR="000566C9" w:rsidRPr="00E52793" w:rsidRDefault="000566C9" w:rsidP="000566C9">
            <w:pPr>
              <w:jc w:val="both"/>
              <w:rPr>
                <w:rFonts w:ascii="Times New Roman" w:hAnsi="Times New Roman"/>
                <w:sz w:val="20"/>
                <w:szCs w:val="20"/>
                <w:lang w:val="it-IT"/>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7A88" w14:textId="3E4C9FC8"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32,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BCB27B"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29 pika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paraqitur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pranimin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pa </w:t>
            </w:r>
            <w:proofErr w:type="spellStart"/>
            <w:r w:rsidRPr="00474799">
              <w:rPr>
                <w:rFonts w:ascii="Times New Roman" w:hAnsi="Times New Roman"/>
                <w:sz w:val="20"/>
                <w:szCs w:val="20"/>
                <w:lang w:val="en-US" w:eastAsia="hr-HR"/>
              </w:rPr>
              <w:t>pëlqimin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dorëzon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njëkohësisht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pikën</w:t>
            </w:r>
            <w:proofErr w:type="spellEnd"/>
            <w:r w:rsidRPr="00474799">
              <w:rPr>
                <w:rFonts w:ascii="Times New Roman" w:hAnsi="Times New Roman"/>
                <w:sz w:val="20"/>
                <w:szCs w:val="20"/>
                <w:lang w:val="en-US" w:eastAsia="hr-HR"/>
              </w:rPr>
              <w:t xml:space="preserve"> 4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aksesueshëm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Pikën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Vetme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Aksesit</w:t>
            </w:r>
            <w:proofErr w:type="spellEnd"/>
            <w:r w:rsidRPr="00474799">
              <w:rPr>
                <w:rFonts w:ascii="Times New Roman" w:hAnsi="Times New Roman"/>
                <w:sz w:val="20"/>
                <w:szCs w:val="20"/>
                <w:lang w:val="en-US" w:eastAsia="hr-HR"/>
              </w:rPr>
              <w:t xml:space="preserve"> (ESAP), e </w:t>
            </w:r>
            <w:proofErr w:type="spellStart"/>
            <w:r w:rsidRPr="00474799">
              <w:rPr>
                <w:rFonts w:ascii="Times New Roman" w:hAnsi="Times New Roman"/>
                <w:sz w:val="20"/>
                <w:szCs w:val="20"/>
                <w:lang w:val="en-US" w:eastAsia="hr-HR"/>
              </w:rPr>
              <w:t>krijuar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(BE) 2023/2859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Parlamentit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Evropian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Këshillit</w:t>
            </w:r>
            <w:proofErr w:type="spellEnd"/>
            <w:r w:rsidRPr="00474799">
              <w:rPr>
                <w:rFonts w:ascii="Times New Roman" w:hAnsi="Times New Roman"/>
                <w:sz w:val="20"/>
                <w:szCs w:val="20"/>
                <w:lang w:val="en-US" w:eastAsia="hr-HR"/>
              </w:rPr>
              <w:t>.</w:t>
            </w:r>
          </w:p>
          <w:p w14:paraId="1D1821C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duhet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përmbushë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mëposhtme</w:t>
            </w:r>
            <w:proofErr w:type="spellEnd"/>
            <w:r w:rsidRPr="00474799">
              <w:rPr>
                <w:rFonts w:ascii="Times New Roman" w:hAnsi="Times New Roman"/>
                <w:sz w:val="20"/>
                <w:szCs w:val="20"/>
                <w:lang w:val="en-US" w:eastAsia="hr-HR"/>
              </w:rPr>
              <w:t>:</w:t>
            </w:r>
          </w:p>
          <w:p w14:paraId="41D59EE6" w14:textId="77777777" w:rsidR="00474799" w:rsidRPr="00474799" w:rsidRDefault="00474799" w:rsidP="00474799">
            <w:pPr>
              <w:jc w:val="both"/>
              <w:rPr>
                <w:rFonts w:ascii="Times New Roman" w:hAnsi="Times New Roman"/>
                <w:sz w:val="20"/>
                <w:szCs w:val="20"/>
                <w:lang w:val="en-US" w:eastAsia="hr-HR"/>
              </w:rPr>
            </w:pPr>
          </w:p>
          <w:p w14:paraId="3B3DA6D6"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a.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dorëzohet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format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ekstraktueshme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 pika (3),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(BE) 2023/2859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kombëtar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format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lexueshëm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makineria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 pika (4),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asaj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Rregulloreje</w:t>
            </w:r>
            <w:proofErr w:type="spellEnd"/>
            <w:r w:rsidRPr="00474799">
              <w:rPr>
                <w:rFonts w:ascii="Times New Roman" w:hAnsi="Times New Roman"/>
                <w:sz w:val="20"/>
                <w:szCs w:val="20"/>
                <w:lang w:val="en-US" w:eastAsia="hr-HR"/>
              </w:rPr>
              <w:t>;</w:t>
            </w:r>
            <w:proofErr w:type="gramEnd"/>
          </w:p>
          <w:p w14:paraId="47362BF2"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b.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shoqërohet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dhënat</w:t>
            </w:r>
            <w:proofErr w:type="spellEnd"/>
            <w:r w:rsidRPr="00474799">
              <w:rPr>
                <w:rFonts w:ascii="Times New Roman" w:hAnsi="Times New Roman"/>
                <w:sz w:val="20"/>
                <w:szCs w:val="20"/>
                <w:lang w:val="en-US" w:eastAsia="hr-HR"/>
              </w:rPr>
              <w:t>/</w:t>
            </w:r>
            <w:proofErr w:type="spellStart"/>
            <w:proofErr w:type="gramStart"/>
            <w:r w:rsidRPr="00474799">
              <w:rPr>
                <w:rFonts w:ascii="Times New Roman" w:hAnsi="Times New Roman"/>
                <w:sz w:val="20"/>
                <w:szCs w:val="20"/>
                <w:lang w:val="en-US" w:eastAsia="hr-HR"/>
              </w:rPr>
              <w:t>metadatat</w:t>
            </w:r>
            <w:proofErr w:type="spellEnd"/>
            <w:r w:rsidRPr="00474799">
              <w:rPr>
                <w:rFonts w:ascii="Times New Roman" w:hAnsi="Times New Roman"/>
                <w:sz w:val="20"/>
                <w:szCs w:val="20"/>
                <w:lang w:val="en-US" w:eastAsia="hr-HR"/>
              </w:rPr>
              <w:t xml:space="preserve">  e</w:t>
            </w:r>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mëposhtme</w:t>
            </w:r>
            <w:proofErr w:type="spellEnd"/>
            <w:r w:rsidRPr="00474799">
              <w:rPr>
                <w:rFonts w:ascii="Times New Roman" w:hAnsi="Times New Roman"/>
                <w:sz w:val="20"/>
                <w:szCs w:val="20"/>
                <w:lang w:val="en-US" w:eastAsia="hr-HR"/>
              </w:rPr>
              <w:t>:</w:t>
            </w:r>
          </w:p>
          <w:p w14:paraId="0440B258"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emrat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referohet</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w:t>
            </w:r>
            <w:proofErr w:type="gramEnd"/>
          </w:p>
          <w:p w14:paraId="41067BC3"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(ii) </w:t>
            </w:r>
            <w:proofErr w:type="spellStart"/>
            <w:r w:rsidRPr="00474799">
              <w:rPr>
                <w:rFonts w:ascii="Times New Roman" w:hAnsi="Times New Roman"/>
                <w:sz w:val="20"/>
                <w:szCs w:val="20"/>
                <w:lang w:val="en-US" w:eastAsia="hr-HR"/>
              </w:rPr>
              <w:t>identifikuesi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subjektit</w:t>
            </w:r>
            <w:proofErr w:type="spellEnd"/>
            <w:r w:rsidRPr="00474799">
              <w:rPr>
                <w:rFonts w:ascii="Times New Roman" w:hAnsi="Times New Roman"/>
                <w:sz w:val="20"/>
                <w:szCs w:val="20"/>
                <w:lang w:val="en-US" w:eastAsia="hr-HR"/>
              </w:rPr>
              <w:t xml:space="preserve"> (LEI),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7(4), pika (b),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ab/>
              <w:t xml:space="preserve"> (BE) </w:t>
            </w:r>
            <w:r w:rsidRPr="00474799">
              <w:rPr>
                <w:rFonts w:ascii="Times New Roman" w:hAnsi="Times New Roman"/>
                <w:sz w:val="20"/>
                <w:szCs w:val="20"/>
                <w:lang w:val="en-US" w:eastAsia="hr-HR"/>
              </w:rPr>
              <w:tab/>
            </w:r>
            <w:proofErr w:type="gramStart"/>
            <w:r w:rsidRPr="00474799">
              <w:rPr>
                <w:rFonts w:ascii="Times New Roman" w:hAnsi="Times New Roman"/>
                <w:sz w:val="20"/>
                <w:szCs w:val="20"/>
                <w:lang w:val="en-US" w:eastAsia="hr-HR"/>
              </w:rPr>
              <w:t>2023/2859;</w:t>
            </w:r>
            <w:proofErr w:type="gramEnd"/>
          </w:p>
          <w:p w14:paraId="30C6BE9C"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(iii) </w:t>
            </w:r>
            <w:proofErr w:type="spellStart"/>
            <w:r w:rsidRPr="00474799">
              <w:rPr>
                <w:rFonts w:ascii="Times New Roman" w:hAnsi="Times New Roman"/>
                <w:sz w:val="20"/>
                <w:szCs w:val="20"/>
                <w:lang w:val="en-US" w:eastAsia="hr-HR"/>
              </w:rPr>
              <w:t>madhësia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kategorisë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7(4), pika (d),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w:t>
            </w:r>
            <w:r w:rsidRPr="00474799">
              <w:rPr>
                <w:rFonts w:ascii="Times New Roman" w:hAnsi="Times New Roman"/>
                <w:sz w:val="20"/>
                <w:szCs w:val="20"/>
                <w:lang w:val="en-US" w:eastAsia="hr-HR"/>
              </w:rPr>
              <w:tab/>
              <w:t xml:space="preserve">(BE) </w:t>
            </w:r>
            <w:r w:rsidRPr="00474799">
              <w:rPr>
                <w:rFonts w:ascii="Times New Roman" w:hAnsi="Times New Roman"/>
                <w:sz w:val="20"/>
                <w:szCs w:val="20"/>
                <w:lang w:val="en-US" w:eastAsia="hr-HR"/>
              </w:rPr>
              <w:tab/>
            </w:r>
            <w:proofErr w:type="gramStart"/>
            <w:r w:rsidRPr="00474799">
              <w:rPr>
                <w:rFonts w:ascii="Times New Roman" w:hAnsi="Times New Roman"/>
                <w:sz w:val="20"/>
                <w:szCs w:val="20"/>
                <w:lang w:val="en-US" w:eastAsia="hr-HR"/>
              </w:rPr>
              <w:t>2023/2859;</w:t>
            </w:r>
            <w:proofErr w:type="gramEnd"/>
          </w:p>
          <w:p w14:paraId="538B272F"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(iv) </w:t>
            </w:r>
            <w:proofErr w:type="spellStart"/>
            <w:r w:rsidRPr="00474799">
              <w:rPr>
                <w:rFonts w:ascii="Times New Roman" w:hAnsi="Times New Roman"/>
                <w:sz w:val="20"/>
                <w:szCs w:val="20"/>
                <w:lang w:val="en-US" w:eastAsia="hr-HR"/>
              </w:rPr>
              <w:t>sektori</w:t>
            </w:r>
            <w:proofErr w:type="spellEnd"/>
            <w:r w:rsidRPr="00474799">
              <w:rPr>
                <w:rFonts w:ascii="Times New Roman" w:hAnsi="Times New Roman"/>
                <w:sz w:val="20"/>
                <w:szCs w:val="20"/>
                <w:lang w:val="en-US" w:eastAsia="hr-HR"/>
              </w:rPr>
              <w:t>(</w:t>
            </w:r>
            <w:proofErr w:type="spellStart"/>
            <w:r w:rsidRPr="00474799">
              <w:rPr>
                <w:rFonts w:ascii="Times New Roman" w:hAnsi="Times New Roman"/>
                <w:sz w:val="20"/>
                <w:szCs w:val="20"/>
                <w:lang w:val="en-US" w:eastAsia="hr-HR"/>
              </w:rPr>
              <w:t>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industrisë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aktiviteteve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ekonomike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7(4), </w:t>
            </w:r>
            <w:r w:rsidRPr="00474799">
              <w:rPr>
                <w:rFonts w:ascii="Times New Roman" w:hAnsi="Times New Roman"/>
                <w:sz w:val="20"/>
                <w:szCs w:val="20"/>
                <w:lang w:val="en-US" w:eastAsia="hr-HR"/>
              </w:rPr>
              <w:tab/>
              <w:t xml:space="preserve">pika </w:t>
            </w:r>
            <w:r w:rsidRPr="00474799">
              <w:rPr>
                <w:rFonts w:ascii="Times New Roman" w:hAnsi="Times New Roman"/>
                <w:sz w:val="20"/>
                <w:szCs w:val="20"/>
                <w:lang w:val="en-US" w:eastAsia="hr-HR"/>
              </w:rPr>
              <w:tab/>
              <w:t xml:space="preserve">(e), </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w:t>
            </w:r>
            <w:r w:rsidRPr="00474799">
              <w:rPr>
                <w:rFonts w:ascii="Times New Roman" w:hAnsi="Times New Roman"/>
                <w:sz w:val="20"/>
                <w:szCs w:val="20"/>
                <w:lang w:val="en-US" w:eastAsia="hr-HR"/>
              </w:rPr>
              <w:tab/>
              <w:t xml:space="preserve">BE </w:t>
            </w:r>
            <w:r w:rsidRPr="00474799">
              <w:rPr>
                <w:rFonts w:ascii="Times New Roman" w:hAnsi="Times New Roman"/>
                <w:sz w:val="20"/>
                <w:szCs w:val="20"/>
                <w:lang w:val="en-US" w:eastAsia="hr-HR"/>
              </w:rPr>
              <w:tab/>
            </w:r>
            <w:proofErr w:type="gramStart"/>
            <w:r w:rsidRPr="00474799">
              <w:rPr>
                <w:rFonts w:ascii="Times New Roman" w:hAnsi="Times New Roman"/>
                <w:sz w:val="20"/>
                <w:szCs w:val="20"/>
                <w:lang w:val="en-US" w:eastAsia="hr-HR"/>
              </w:rPr>
              <w:t>2023/2859;</w:t>
            </w:r>
            <w:proofErr w:type="gramEnd"/>
          </w:p>
          <w:p w14:paraId="1C6B1EFA"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(v) </w:t>
            </w:r>
            <w:proofErr w:type="spellStart"/>
            <w:r w:rsidRPr="00474799">
              <w:rPr>
                <w:rFonts w:ascii="Times New Roman" w:hAnsi="Times New Roman"/>
                <w:sz w:val="20"/>
                <w:szCs w:val="20"/>
                <w:lang w:val="en-US" w:eastAsia="hr-HR"/>
              </w:rPr>
              <w:t>lloji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klasifikohet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7(4), pika (c</w:t>
            </w:r>
            <w:proofErr w:type="gramStart"/>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(BE) </w:t>
            </w:r>
            <w:proofErr w:type="gramStart"/>
            <w:r w:rsidRPr="00474799">
              <w:rPr>
                <w:rFonts w:ascii="Times New Roman" w:hAnsi="Times New Roman"/>
                <w:sz w:val="20"/>
                <w:szCs w:val="20"/>
                <w:lang w:val="en-US" w:eastAsia="hr-HR"/>
              </w:rPr>
              <w:t>2023/2859;</w:t>
            </w:r>
            <w:proofErr w:type="gramEnd"/>
          </w:p>
          <w:p w14:paraId="54901BAF" w14:textId="77777777" w:rsidR="00474799" w:rsidRPr="00474799" w:rsidRDefault="00474799" w:rsidP="00474799">
            <w:pPr>
              <w:jc w:val="both"/>
              <w:rPr>
                <w:rFonts w:ascii="Times New Roman" w:hAnsi="Times New Roman"/>
                <w:sz w:val="20"/>
                <w:szCs w:val="20"/>
                <w:lang w:val="en-US" w:eastAsia="hr-HR"/>
              </w:rPr>
            </w:pPr>
          </w:p>
          <w:p w14:paraId="2D7B6649" w14:textId="3782F1A0" w:rsidR="000566C9" w:rsidRPr="00C32ECB"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(vi)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indikacion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personale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0FBECE" w14:textId="65ADF17D"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17DF31" w14:textId="77777777" w:rsidR="000566C9" w:rsidRPr="00C32ECB" w:rsidRDefault="000566C9" w:rsidP="000566C9">
            <w:pPr>
              <w:jc w:val="both"/>
              <w:rPr>
                <w:rFonts w:ascii="Times New Roman" w:hAnsi="Times New Roman"/>
                <w:sz w:val="20"/>
                <w:szCs w:val="20"/>
                <w:lang w:val="en-US"/>
              </w:rPr>
            </w:pPr>
          </w:p>
        </w:tc>
      </w:tr>
      <w:tr w:rsidR="000566C9" w:rsidRPr="00C32ECB" w14:paraId="3C0EF02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E3FF04" w14:textId="77777777"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Neni 23a</w:t>
            </w:r>
          </w:p>
          <w:p w14:paraId="4B19B36D" w14:textId="25C1B727"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0527AD" w14:textId="3D833F66" w:rsidR="000566C9" w:rsidRPr="00C32ECB" w:rsidRDefault="00C65266" w:rsidP="000566C9">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2.Për </w:t>
            </w:r>
            <w:proofErr w:type="spellStart"/>
            <w:r w:rsidRPr="00C65266">
              <w:rPr>
                <w:rFonts w:ascii="Times New Roman" w:hAnsi="Times New Roman"/>
                <w:sz w:val="20"/>
                <w:szCs w:val="20"/>
                <w:lang w:val="en-US" w:eastAsia="hr-HR"/>
              </w:rPr>
              <w:t>qëllimet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paragrafit</w:t>
            </w:r>
            <w:proofErr w:type="spellEnd"/>
            <w:r w:rsidRPr="00C65266">
              <w:rPr>
                <w:rFonts w:ascii="Times New Roman" w:hAnsi="Times New Roman"/>
                <w:sz w:val="20"/>
                <w:szCs w:val="20"/>
                <w:lang w:val="en-US" w:eastAsia="hr-HR"/>
              </w:rPr>
              <w:t xml:space="preserve"> 1, pika (b)(ii), </w:t>
            </w:r>
            <w:proofErr w:type="spellStart"/>
            <w:r w:rsidRPr="00C65266">
              <w:rPr>
                <w:rFonts w:ascii="Times New Roman" w:hAnsi="Times New Roman"/>
                <w:sz w:val="20"/>
                <w:szCs w:val="20"/>
                <w:lang w:val="en-US" w:eastAsia="hr-HR"/>
              </w:rPr>
              <w:t>Shtetet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Anëtare</w:t>
            </w:r>
            <w:proofErr w:type="spellEnd"/>
            <w:r w:rsidRPr="00C65266">
              <w:rPr>
                <w:rFonts w:ascii="Times New Roman" w:hAnsi="Times New Roman"/>
                <w:sz w:val="20"/>
                <w:szCs w:val="20"/>
                <w:lang w:val="en-US" w:eastAsia="hr-HR"/>
              </w:rPr>
              <w:t xml:space="preserve"> u </w:t>
            </w:r>
            <w:proofErr w:type="spellStart"/>
            <w:r w:rsidRPr="00C65266">
              <w:rPr>
                <w:rFonts w:ascii="Times New Roman" w:hAnsi="Times New Roman"/>
                <w:sz w:val="20"/>
                <w:szCs w:val="20"/>
                <w:lang w:val="en-US" w:eastAsia="hr-HR"/>
              </w:rPr>
              <w:t>kërkojnë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emetuesve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marrin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një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identifikues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entitetit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juridik</w:t>
            </w:r>
            <w:proofErr w:type="spellEnd"/>
            <w:r w:rsidRPr="00C65266">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CFF1D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7D7E59" w14:textId="6F8BB025"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32, </w:t>
            </w:r>
            <w:r>
              <w:rPr>
                <w:rFonts w:ascii="Times New Roman" w:hAnsi="Times New Roman"/>
                <w:sz w:val="20"/>
                <w:szCs w:val="20"/>
                <w:lang w:val="en-US"/>
              </w:rPr>
              <w:t>Pika</w:t>
            </w:r>
            <w:r w:rsidR="00A35567" w:rsidRPr="00A35567">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6513D9" w14:textId="29F52B4C" w:rsidR="000566C9" w:rsidRPr="00C32ECB" w:rsidRDefault="00474799" w:rsidP="000566C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1, pika (b)(ii),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duhet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kod</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identifikues</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ligjor</w:t>
            </w:r>
            <w:proofErr w:type="spellEnd"/>
            <w:r w:rsidRPr="00474799">
              <w:rPr>
                <w:rFonts w:ascii="Times New Roman" w:hAnsi="Times New Roman"/>
                <w:sz w:val="20"/>
                <w:szCs w:val="20"/>
                <w:lang w:val="en-US" w:eastAsia="hr-HR"/>
              </w:rPr>
              <w:t xml:space="preserve"> (LEI).</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B71485" w14:textId="5D162745"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9AFE00" w14:textId="77777777" w:rsidR="000566C9" w:rsidRPr="00C32ECB" w:rsidRDefault="000566C9" w:rsidP="000566C9">
            <w:pPr>
              <w:jc w:val="both"/>
              <w:rPr>
                <w:rFonts w:ascii="Times New Roman" w:hAnsi="Times New Roman"/>
                <w:sz w:val="20"/>
                <w:szCs w:val="20"/>
                <w:lang w:val="en-US"/>
              </w:rPr>
            </w:pPr>
          </w:p>
        </w:tc>
      </w:tr>
      <w:tr w:rsidR="000566C9" w:rsidRPr="00C32ECB" w14:paraId="7E3084D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6E2E00" w14:textId="77777777"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lastRenderedPageBreak/>
              <w:t>Neni 23a</w:t>
            </w:r>
          </w:p>
          <w:p w14:paraId="21E473A8" w14:textId="7662591E"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435A7F5" w14:textId="35A294EC" w:rsidR="000566C9" w:rsidRPr="00E2276C"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3.Me </w:t>
            </w:r>
            <w:proofErr w:type="spellStart"/>
            <w:r w:rsidRPr="00C65266">
              <w:rPr>
                <w:rFonts w:ascii="Times New Roman" w:hAnsi="Times New Roman"/>
                <w:sz w:val="20"/>
                <w:szCs w:val="20"/>
                <w:lang w:val="en-US" w:eastAsia="hr-HR"/>
              </w:rPr>
              <w:t>qëllim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përmendur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paragrafin</w:t>
            </w:r>
            <w:proofErr w:type="spellEnd"/>
            <w:r w:rsidRPr="00C65266">
              <w:rPr>
                <w:rFonts w:ascii="Times New Roman" w:hAnsi="Times New Roman"/>
                <w:sz w:val="20"/>
                <w:szCs w:val="20"/>
                <w:lang w:val="en-US" w:eastAsia="hr-HR"/>
              </w:rPr>
              <w:t xml:space="preserve"> 1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këtij</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jetë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arritshëm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ESAP, </w:t>
            </w:r>
            <w:proofErr w:type="spellStart"/>
            <w:r w:rsidRPr="00C65266">
              <w:rPr>
                <w:rFonts w:ascii="Times New Roman" w:hAnsi="Times New Roman"/>
                <w:sz w:val="20"/>
                <w:szCs w:val="20"/>
                <w:lang w:val="en-US" w:eastAsia="hr-HR"/>
              </w:rPr>
              <w:t>organi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mbledhjes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përcaktohet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2, pika (2),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2023/2859 do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jetë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mekanizmi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emëruar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zyrtarisht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sipas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nenit</w:t>
            </w:r>
            <w:proofErr w:type="spellEnd"/>
            <w:r w:rsidRPr="00C65266">
              <w:rPr>
                <w:rFonts w:ascii="Times New Roman" w:hAnsi="Times New Roman"/>
                <w:sz w:val="20"/>
                <w:szCs w:val="20"/>
                <w:lang w:val="en-US" w:eastAsia="hr-HR"/>
              </w:rPr>
              <w:t xml:space="preserve"> 21(2)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kësaj</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Direktive</w:t>
            </w:r>
            <w:proofErr w:type="spellEnd"/>
            <w:r w:rsidRPr="00C65266">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9793720"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44874A" w14:textId="357AADA0"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32,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06F25C" w14:textId="41B35D00"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4.</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aksesueshëm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ESAP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njësia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 pika (2),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(BE) 2023/2859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mekanizmi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zyrtar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emëruar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29 pika 2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8C6A0B" w14:textId="35ED5A42"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CD11CB" w14:textId="77777777" w:rsidR="000566C9" w:rsidRPr="00C32ECB" w:rsidRDefault="000566C9" w:rsidP="000566C9">
            <w:pPr>
              <w:jc w:val="both"/>
              <w:rPr>
                <w:rFonts w:ascii="Times New Roman" w:hAnsi="Times New Roman"/>
                <w:sz w:val="20"/>
                <w:szCs w:val="20"/>
                <w:lang w:val="en-US"/>
              </w:rPr>
            </w:pPr>
          </w:p>
        </w:tc>
      </w:tr>
      <w:tr w:rsidR="000566C9" w:rsidRPr="00C32ECB" w14:paraId="5AB31D4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F3E556" w14:textId="77777777"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Neni 23a</w:t>
            </w:r>
          </w:p>
          <w:p w14:paraId="5A0BEBBD" w14:textId="4C3C1F37"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121274" w14:textId="3A08569D"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4.Nga data 10 </w:t>
            </w:r>
            <w:proofErr w:type="spellStart"/>
            <w:r w:rsidRPr="00C65266">
              <w:rPr>
                <w:rFonts w:ascii="Times New Roman" w:hAnsi="Times New Roman"/>
                <w:sz w:val="20"/>
                <w:szCs w:val="20"/>
                <w:lang w:val="en-US" w:eastAsia="hr-HR"/>
              </w:rPr>
              <w:t>korrik</w:t>
            </w:r>
            <w:proofErr w:type="spellEnd"/>
            <w:r w:rsidRPr="00C65266">
              <w:rPr>
                <w:rFonts w:ascii="Times New Roman" w:hAnsi="Times New Roman"/>
                <w:sz w:val="20"/>
                <w:szCs w:val="20"/>
                <w:lang w:val="en-US" w:eastAsia="hr-HR"/>
              </w:rPr>
              <w:t xml:space="preserve"> 2026, </w:t>
            </w:r>
            <w:proofErr w:type="spellStart"/>
            <w:r w:rsidRPr="00C65266">
              <w:rPr>
                <w:rFonts w:ascii="Times New Roman" w:hAnsi="Times New Roman"/>
                <w:sz w:val="20"/>
                <w:szCs w:val="20"/>
                <w:lang w:val="en-US" w:eastAsia="hr-HR"/>
              </w:rPr>
              <w:t>Shtetet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Anëtare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sigurojnë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përmendur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29(1)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kësaj</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Direktive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jetë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aksesueshëm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ESAP.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qëllim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organi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mbledhjes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përcaktohet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2, pika (2),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2023/2859 do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jetë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autoriteti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kompetent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këtë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Direktivë</w:t>
            </w:r>
            <w:proofErr w:type="spellEnd"/>
            <w:r w:rsidRPr="00C65266">
              <w:rPr>
                <w:rFonts w:ascii="Times New Roman" w:hAnsi="Times New Roman"/>
                <w:sz w:val="20"/>
                <w:szCs w:val="20"/>
                <w:lang w:val="en-US" w:eastAsia="hr-HR"/>
              </w:rPr>
              <w:t>.</w:t>
            </w:r>
          </w:p>
          <w:p w14:paraId="634EE7AD" w14:textId="77777777" w:rsidR="00C65266" w:rsidRPr="00C65266" w:rsidRDefault="00C65266" w:rsidP="00C65266">
            <w:pPr>
              <w:jc w:val="both"/>
              <w:rPr>
                <w:rFonts w:ascii="Times New Roman" w:hAnsi="Times New Roman"/>
                <w:sz w:val="20"/>
                <w:szCs w:val="20"/>
                <w:lang w:val="en-US" w:eastAsia="hr-HR"/>
              </w:rPr>
            </w:pPr>
            <w:proofErr w:type="spellStart"/>
            <w:r w:rsidRPr="00C65266">
              <w:rPr>
                <w:rFonts w:ascii="Times New Roman" w:hAnsi="Times New Roman"/>
                <w:sz w:val="20"/>
                <w:szCs w:val="20"/>
                <w:lang w:val="en-US" w:eastAsia="hr-HR"/>
              </w:rPr>
              <w:t>Shtetet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Anëtare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sigurohen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jetë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kërkesat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mëposhtme</w:t>
            </w:r>
            <w:proofErr w:type="spellEnd"/>
            <w:r w:rsidRPr="00C65266">
              <w:rPr>
                <w:rFonts w:ascii="Times New Roman" w:hAnsi="Times New Roman"/>
                <w:sz w:val="20"/>
                <w:szCs w:val="20"/>
                <w:lang w:val="en-US" w:eastAsia="hr-HR"/>
              </w:rPr>
              <w:t>:</w:t>
            </w:r>
          </w:p>
          <w:p w14:paraId="417993C6" w14:textId="6CEFA910"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(a)</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dorëzohet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një</w:t>
            </w:r>
            <w:proofErr w:type="spellEnd"/>
            <w:r w:rsidRPr="00C65266">
              <w:rPr>
                <w:rFonts w:ascii="Times New Roman" w:hAnsi="Times New Roman"/>
                <w:sz w:val="20"/>
                <w:szCs w:val="20"/>
                <w:lang w:val="en-US" w:eastAsia="hr-HR"/>
              </w:rPr>
              <w:t xml:space="preserve"> format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nxjerrës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dhënave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përcaktohet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2, pika (3),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w:t>
            </w:r>
            <w:proofErr w:type="gramStart"/>
            <w:r w:rsidRPr="00C65266">
              <w:rPr>
                <w:rFonts w:ascii="Times New Roman" w:hAnsi="Times New Roman"/>
                <w:sz w:val="20"/>
                <w:szCs w:val="20"/>
                <w:lang w:val="en-US" w:eastAsia="hr-HR"/>
              </w:rPr>
              <w:t>2023/2859;</w:t>
            </w:r>
            <w:proofErr w:type="gramEnd"/>
          </w:p>
          <w:p w14:paraId="22A63899" w14:textId="4135B775"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(b)</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shoqërohet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nga</w:t>
            </w:r>
            <w:proofErr w:type="spellEnd"/>
            <w:r w:rsidRPr="00C65266">
              <w:rPr>
                <w:rFonts w:ascii="Times New Roman" w:hAnsi="Times New Roman"/>
                <w:sz w:val="20"/>
                <w:szCs w:val="20"/>
                <w:lang w:val="en-US" w:eastAsia="hr-HR"/>
              </w:rPr>
              <w:t xml:space="preserve"> meta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dhënat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mëposhtme</w:t>
            </w:r>
            <w:proofErr w:type="spellEnd"/>
            <w:r w:rsidRPr="00C65266">
              <w:rPr>
                <w:rFonts w:ascii="Times New Roman" w:hAnsi="Times New Roman"/>
                <w:sz w:val="20"/>
                <w:szCs w:val="20"/>
                <w:lang w:val="en-US" w:eastAsia="hr-HR"/>
              </w:rPr>
              <w:t>:</w:t>
            </w:r>
          </w:p>
          <w:p w14:paraId="21EC2C8C" w14:textId="44CBEC07"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gjithë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emrat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personit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fizik</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ose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juridik</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cilin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lidhet</w:t>
            </w:r>
            <w:proofErr w:type="spellEnd"/>
            <w:r w:rsidRPr="00C65266">
              <w:rPr>
                <w:rFonts w:ascii="Times New Roman" w:hAnsi="Times New Roman"/>
                <w:sz w:val="20"/>
                <w:szCs w:val="20"/>
                <w:lang w:val="en-US" w:eastAsia="hr-HR"/>
              </w:rPr>
              <w:t xml:space="preserve"> </w:t>
            </w:r>
            <w:proofErr w:type="spellStart"/>
            <w:proofErr w:type="gramStart"/>
            <w:r w:rsidRPr="00C65266">
              <w:rPr>
                <w:rFonts w:ascii="Times New Roman" w:hAnsi="Times New Roman"/>
                <w:sz w:val="20"/>
                <w:szCs w:val="20"/>
                <w:lang w:val="en-US" w:eastAsia="hr-HR"/>
              </w:rPr>
              <w:t>informacioni</w:t>
            </w:r>
            <w:proofErr w:type="spellEnd"/>
            <w:r w:rsidRPr="00C65266">
              <w:rPr>
                <w:rFonts w:ascii="Times New Roman" w:hAnsi="Times New Roman"/>
                <w:sz w:val="20"/>
                <w:szCs w:val="20"/>
                <w:lang w:val="en-US" w:eastAsia="hr-HR"/>
              </w:rPr>
              <w:t>;</w:t>
            </w:r>
            <w:proofErr w:type="gramEnd"/>
          </w:p>
          <w:p w14:paraId="490EB72C" w14:textId="5E2AB14B"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(ii)</w:t>
            </w:r>
            <w:proofErr w:type="spellStart"/>
            <w:r w:rsidRPr="00C65266">
              <w:rPr>
                <w:rFonts w:ascii="Times New Roman" w:hAnsi="Times New Roman"/>
                <w:sz w:val="20"/>
                <w:szCs w:val="20"/>
                <w:lang w:val="en-US" w:eastAsia="hr-HR"/>
              </w:rPr>
              <w:t>kur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është</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mundur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identifikuesi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personit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juridik</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specifikohet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7(4), pika (b),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w:t>
            </w:r>
            <w:proofErr w:type="gramStart"/>
            <w:r w:rsidRPr="00C65266">
              <w:rPr>
                <w:rFonts w:ascii="Times New Roman" w:hAnsi="Times New Roman"/>
                <w:sz w:val="20"/>
                <w:szCs w:val="20"/>
                <w:lang w:val="en-US" w:eastAsia="hr-HR"/>
              </w:rPr>
              <w:t>2023/2859;</w:t>
            </w:r>
            <w:proofErr w:type="gramEnd"/>
          </w:p>
          <w:p w14:paraId="0C6B4A2D" w14:textId="26E0618A"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(iii)</w:t>
            </w:r>
            <w:proofErr w:type="spellStart"/>
            <w:r w:rsidRPr="00C65266">
              <w:rPr>
                <w:rFonts w:ascii="Times New Roman" w:hAnsi="Times New Roman"/>
                <w:sz w:val="20"/>
                <w:szCs w:val="20"/>
                <w:lang w:val="en-US" w:eastAsia="hr-HR"/>
              </w:rPr>
              <w:t>llojin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informacionit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siç</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klasifikohet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7(4), pika (c),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asaj</w:t>
            </w:r>
            <w:proofErr w:type="spellEnd"/>
            <w:r w:rsidRPr="00C65266">
              <w:rPr>
                <w:rFonts w:ascii="Times New Roman" w:hAnsi="Times New Roman"/>
                <w:sz w:val="20"/>
                <w:szCs w:val="20"/>
                <w:lang w:val="en-US" w:eastAsia="hr-HR"/>
              </w:rPr>
              <w:t xml:space="preserve"> </w:t>
            </w:r>
            <w:proofErr w:type="spellStart"/>
            <w:proofErr w:type="gramStart"/>
            <w:r w:rsidRPr="00C65266">
              <w:rPr>
                <w:rFonts w:ascii="Times New Roman" w:hAnsi="Times New Roman"/>
                <w:sz w:val="20"/>
                <w:szCs w:val="20"/>
                <w:lang w:val="en-US" w:eastAsia="hr-HR"/>
              </w:rPr>
              <w:t>Rregulloreje</w:t>
            </w:r>
            <w:proofErr w:type="spellEnd"/>
            <w:r w:rsidRPr="00C65266">
              <w:rPr>
                <w:rFonts w:ascii="Times New Roman" w:hAnsi="Times New Roman"/>
                <w:sz w:val="20"/>
                <w:szCs w:val="20"/>
                <w:lang w:val="en-US" w:eastAsia="hr-HR"/>
              </w:rPr>
              <w:t>;</w:t>
            </w:r>
            <w:proofErr w:type="gramEnd"/>
          </w:p>
          <w:p w14:paraId="165F95C4" w14:textId="090AB611" w:rsidR="000566C9" w:rsidRPr="00E2276C"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(iv)</w:t>
            </w:r>
            <w:proofErr w:type="spellStart"/>
            <w:r w:rsidRPr="00C65266">
              <w:rPr>
                <w:rFonts w:ascii="Times New Roman" w:hAnsi="Times New Roman"/>
                <w:sz w:val="20"/>
                <w:szCs w:val="20"/>
                <w:lang w:val="en-US" w:eastAsia="hr-HR"/>
              </w:rPr>
              <w:t>një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tregues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nëse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përmban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dhëna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personale</w:t>
            </w:r>
            <w:proofErr w:type="spellEnd"/>
            <w:r w:rsidRPr="00C65266">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014D74"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053F66" w14:textId="1C262D8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32,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 and </w:t>
            </w:r>
            <w:r>
              <w:rPr>
                <w:rFonts w:ascii="Times New Roman" w:hAnsi="Times New Roman"/>
                <w:sz w:val="20"/>
                <w:szCs w:val="20"/>
                <w:lang w:val="en-US"/>
              </w:rPr>
              <w:t>Pika</w:t>
            </w:r>
            <w:r w:rsidR="00A35567" w:rsidRPr="00A35567">
              <w:rPr>
                <w:rFonts w:ascii="Times New Roman" w:hAnsi="Times New Roman"/>
                <w:sz w:val="20"/>
                <w:szCs w:val="20"/>
                <w:lang w:val="en-US"/>
              </w:rPr>
              <w:t xml:space="preserve"> 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DDEAD5"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duhet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përmbushë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kërkesat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mëposhtme</w:t>
            </w:r>
            <w:proofErr w:type="spellEnd"/>
            <w:r w:rsidRPr="00474799">
              <w:rPr>
                <w:rFonts w:ascii="Times New Roman" w:hAnsi="Times New Roman"/>
                <w:sz w:val="20"/>
                <w:szCs w:val="20"/>
                <w:lang w:val="en-US" w:eastAsia="hr-HR"/>
              </w:rPr>
              <w:t>:</w:t>
            </w:r>
          </w:p>
          <w:p w14:paraId="2F86E078" w14:textId="77777777" w:rsidR="00474799" w:rsidRPr="00474799" w:rsidRDefault="00474799" w:rsidP="00474799">
            <w:pPr>
              <w:jc w:val="both"/>
              <w:rPr>
                <w:rFonts w:ascii="Times New Roman" w:hAnsi="Times New Roman"/>
                <w:sz w:val="20"/>
                <w:szCs w:val="20"/>
                <w:lang w:val="en-US" w:eastAsia="hr-HR"/>
              </w:rPr>
            </w:pPr>
          </w:p>
          <w:p w14:paraId="645E356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a.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dorëzohet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format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ekstraktueshme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 pika (3),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(BE) 2023/2859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Bashkimit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kombëtar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format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lexueshëm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makineria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 pika (4),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asaj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Rregulloreje</w:t>
            </w:r>
            <w:proofErr w:type="spellEnd"/>
            <w:r w:rsidRPr="00474799">
              <w:rPr>
                <w:rFonts w:ascii="Times New Roman" w:hAnsi="Times New Roman"/>
                <w:sz w:val="20"/>
                <w:szCs w:val="20"/>
                <w:lang w:val="en-US" w:eastAsia="hr-HR"/>
              </w:rPr>
              <w:t>;</w:t>
            </w:r>
            <w:proofErr w:type="gramEnd"/>
          </w:p>
          <w:p w14:paraId="0D34B500"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b.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shoqërohet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dhënat</w:t>
            </w:r>
            <w:proofErr w:type="spellEnd"/>
            <w:r w:rsidRPr="00474799">
              <w:rPr>
                <w:rFonts w:ascii="Times New Roman" w:hAnsi="Times New Roman"/>
                <w:sz w:val="20"/>
                <w:szCs w:val="20"/>
                <w:lang w:val="en-US" w:eastAsia="hr-HR"/>
              </w:rPr>
              <w:t>/</w:t>
            </w:r>
            <w:proofErr w:type="spellStart"/>
            <w:proofErr w:type="gramStart"/>
            <w:r w:rsidRPr="00474799">
              <w:rPr>
                <w:rFonts w:ascii="Times New Roman" w:hAnsi="Times New Roman"/>
                <w:sz w:val="20"/>
                <w:szCs w:val="20"/>
                <w:lang w:val="en-US" w:eastAsia="hr-HR"/>
              </w:rPr>
              <w:t>metadatat</w:t>
            </w:r>
            <w:proofErr w:type="spellEnd"/>
            <w:r w:rsidRPr="00474799">
              <w:rPr>
                <w:rFonts w:ascii="Times New Roman" w:hAnsi="Times New Roman"/>
                <w:sz w:val="20"/>
                <w:szCs w:val="20"/>
                <w:lang w:val="en-US" w:eastAsia="hr-HR"/>
              </w:rPr>
              <w:t xml:space="preserve">  e</w:t>
            </w:r>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mëposhtme</w:t>
            </w:r>
            <w:proofErr w:type="spellEnd"/>
            <w:r w:rsidRPr="00474799">
              <w:rPr>
                <w:rFonts w:ascii="Times New Roman" w:hAnsi="Times New Roman"/>
                <w:sz w:val="20"/>
                <w:szCs w:val="20"/>
                <w:lang w:val="en-US" w:eastAsia="hr-HR"/>
              </w:rPr>
              <w:t>:</w:t>
            </w:r>
          </w:p>
          <w:p w14:paraId="3A107407"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emrat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referohet</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w:t>
            </w:r>
            <w:proofErr w:type="gramEnd"/>
          </w:p>
          <w:p w14:paraId="243FFEC5"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(ii) </w:t>
            </w:r>
            <w:proofErr w:type="spellStart"/>
            <w:r w:rsidRPr="00474799">
              <w:rPr>
                <w:rFonts w:ascii="Times New Roman" w:hAnsi="Times New Roman"/>
                <w:sz w:val="20"/>
                <w:szCs w:val="20"/>
                <w:lang w:val="en-US" w:eastAsia="hr-HR"/>
              </w:rPr>
              <w:t>identifikuesi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ligjor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subjektit</w:t>
            </w:r>
            <w:proofErr w:type="spellEnd"/>
            <w:r w:rsidRPr="00474799">
              <w:rPr>
                <w:rFonts w:ascii="Times New Roman" w:hAnsi="Times New Roman"/>
                <w:sz w:val="20"/>
                <w:szCs w:val="20"/>
                <w:lang w:val="en-US" w:eastAsia="hr-HR"/>
              </w:rPr>
              <w:t xml:space="preserve"> (LEI),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7(4), pika (b),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ab/>
              <w:t xml:space="preserve"> (BE) </w:t>
            </w:r>
            <w:r w:rsidRPr="00474799">
              <w:rPr>
                <w:rFonts w:ascii="Times New Roman" w:hAnsi="Times New Roman"/>
                <w:sz w:val="20"/>
                <w:szCs w:val="20"/>
                <w:lang w:val="en-US" w:eastAsia="hr-HR"/>
              </w:rPr>
              <w:tab/>
            </w:r>
            <w:proofErr w:type="gramStart"/>
            <w:r w:rsidRPr="00474799">
              <w:rPr>
                <w:rFonts w:ascii="Times New Roman" w:hAnsi="Times New Roman"/>
                <w:sz w:val="20"/>
                <w:szCs w:val="20"/>
                <w:lang w:val="en-US" w:eastAsia="hr-HR"/>
              </w:rPr>
              <w:t>2023/2859;</w:t>
            </w:r>
            <w:proofErr w:type="gramEnd"/>
          </w:p>
          <w:p w14:paraId="461D9752"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(iii) </w:t>
            </w:r>
            <w:proofErr w:type="spellStart"/>
            <w:r w:rsidRPr="00474799">
              <w:rPr>
                <w:rFonts w:ascii="Times New Roman" w:hAnsi="Times New Roman"/>
                <w:sz w:val="20"/>
                <w:szCs w:val="20"/>
                <w:lang w:val="en-US" w:eastAsia="hr-HR"/>
              </w:rPr>
              <w:t>madhësia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kategorisë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7(4), pika (d),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w:t>
            </w:r>
            <w:r w:rsidRPr="00474799">
              <w:rPr>
                <w:rFonts w:ascii="Times New Roman" w:hAnsi="Times New Roman"/>
                <w:sz w:val="20"/>
                <w:szCs w:val="20"/>
                <w:lang w:val="en-US" w:eastAsia="hr-HR"/>
              </w:rPr>
              <w:tab/>
              <w:t xml:space="preserve">(BE) </w:t>
            </w:r>
            <w:r w:rsidRPr="00474799">
              <w:rPr>
                <w:rFonts w:ascii="Times New Roman" w:hAnsi="Times New Roman"/>
                <w:sz w:val="20"/>
                <w:szCs w:val="20"/>
                <w:lang w:val="en-US" w:eastAsia="hr-HR"/>
              </w:rPr>
              <w:tab/>
            </w:r>
            <w:proofErr w:type="gramStart"/>
            <w:r w:rsidRPr="00474799">
              <w:rPr>
                <w:rFonts w:ascii="Times New Roman" w:hAnsi="Times New Roman"/>
                <w:sz w:val="20"/>
                <w:szCs w:val="20"/>
                <w:lang w:val="en-US" w:eastAsia="hr-HR"/>
              </w:rPr>
              <w:t>2023/2859;</w:t>
            </w:r>
            <w:proofErr w:type="gramEnd"/>
          </w:p>
          <w:p w14:paraId="7842F0C3"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(iv) </w:t>
            </w:r>
            <w:proofErr w:type="spellStart"/>
            <w:r w:rsidRPr="00474799">
              <w:rPr>
                <w:rFonts w:ascii="Times New Roman" w:hAnsi="Times New Roman"/>
                <w:sz w:val="20"/>
                <w:szCs w:val="20"/>
                <w:lang w:val="en-US" w:eastAsia="hr-HR"/>
              </w:rPr>
              <w:t>sektori</w:t>
            </w:r>
            <w:proofErr w:type="spellEnd"/>
            <w:r w:rsidRPr="00474799">
              <w:rPr>
                <w:rFonts w:ascii="Times New Roman" w:hAnsi="Times New Roman"/>
                <w:sz w:val="20"/>
                <w:szCs w:val="20"/>
                <w:lang w:val="en-US" w:eastAsia="hr-HR"/>
              </w:rPr>
              <w:t>(</w:t>
            </w:r>
            <w:proofErr w:type="spellStart"/>
            <w:r w:rsidRPr="00474799">
              <w:rPr>
                <w:rFonts w:ascii="Times New Roman" w:hAnsi="Times New Roman"/>
                <w:sz w:val="20"/>
                <w:szCs w:val="20"/>
                <w:lang w:val="en-US" w:eastAsia="hr-HR"/>
              </w:rPr>
              <w:t>ët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industrisë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aktiviteteve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ekonomike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specifikohet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7(4), </w:t>
            </w:r>
            <w:r w:rsidRPr="00474799">
              <w:rPr>
                <w:rFonts w:ascii="Times New Roman" w:hAnsi="Times New Roman"/>
                <w:sz w:val="20"/>
                <w:szCs w:val="20"/>
                <w:lang w:val="en-US" w:eastAsia="hr-HR"/>
              </w:rPr>
              <w:tab/>
              <w:t xml:space="preserve">pika </w:t>
            </w:r>
            <w:r w:rsidRPr="00474799">
              <w:rPr>
                <w:rFonts w:ascii="Times New Roman" w:hAnsi="Times New Roman"/>
                <w:sz w:val="20"/>
                <w:szCs w:val="20"/>
                <w:lang w:val="en-US" w:eastAsia="hr-HR"/>
              </w:rPr>
              <w:tab/>
              <w:t xml:space="preserve">(e), </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w:t>
            </w:r>
            <w:r w:rsidRPr="00474799">
              <w:rPr>
                <w:rFonts w:ascii="Times New Roman" w:hAnsi="Times New Roman"/>
                <w:sz w:val="20"/>
                <w:szCs w:val="20"/>
                <w:lang w:val="en-US" w:eastAsia="hr-HR"/>
              </w:rPr>
              <w:tab/>
              <w:t xml:space="preserve">BE </w:t>
            </w:r>
            <w:r w:rsidRPr="00474799">
              <w:rPr>
                <w:rFonts w:ascii="Times New Roman" w:hAnsi="Times New Roman"/>
                <w:sz w:val="20"/>
                <w:szCs w:val="20"/>
                <w:lang w:val="en-US" w:eastAsia="hr-HR"/>
              </w:rPr>
              <w:tab/>
            </w:r>
            <w:proofErr w:type="gramStart"/>
            <w:r w:rsidRPr="00474799">
              <w:rPr>
                <w:rFonts w:ascii="Times New Roman" w:hAnsi="Times New Roman"/>
                <w:sz w:val="20"/>
                <w:szCs w:val="20"/>
                <w:lang w:val="en-US" w:eastAsia="hr-HR"/>
              </w:rPr>
              <w:t>2023/2859;</w:t>
            </w:r>
            <w:proofErr w:type="gramEnd"/>
          </w:p>
          <w:p w14:paraId="3B1B7016"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(v) </w:t>
            </w:r>
            <w:proofErr w:type="spellStart"/>
            <w:r w:rsidRPr="00474799">
              <w:rPr>
                <w:rFonts w:ascii="Times New Roman" w:hAnsi="Times New Roman"/>
                <w:sz w:val="20"/>
                <w:szCs w:val="20"/>
                <w:lang w:val="en-US" w:eastAsia="hr-HR"/>
              </w:rPr>
              <w:t>lloji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klasifikohet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nenit</w:t>
            </w:r>
            <w:proofErr w:type="spellEnd"/>
            <w:r w:rsidRPr="00474799">
              <w:rPr>
                <w:rFonts w:ascii="Times New Roman" w:hAnsi="Times New Roman"/>
                <w:sz w:val="20"/>
                <w:szCs w:val="20"/>
                <w:lang w:val="en-US" w:eastAsia="hr-HR"/>
              </w:rPr>
              <w:t xml:space="preserve"> 7(4), pika (c</w:t>
            </w:r>
            <w:proofErr w:type="gramStart"/>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(BE) </w:t>
            </w:r>
            <w:proofErr w:type="gramStart"/>
            <w:r w:rsidRPr="00474799">
              <w:rPr>
                <w:rFonts w:ascii="Times New Roman" w:hAnsi="Times New Roman"/>
                <w:sz w:val="20"/>
                <w:szCs w:val="20"/>
                <w:lang w:val="en-US" w:eastAsia="hr-HR"/>
              </w:rPr>
              <w:t>2023/2859;</w:t>
            </w:r>
            <w:proofErr w:type="gramEnd"/>
          </w:p>
          <w:p w14:paraId="26A7D097" w14:textId="77777777" w:rsidR="00474799" w:rsidRPr="00474799" w:rsidRDefault="00474799" w:rsidP="00474799">
            <w:pPr>
              <w:jc w:val="both"/>
              <w:rPr>
                <w:rFonts w:ascii="Times New Roman" w:hAnsi="Times New Roman"/>
                <w:sz w:val="20"/>
                <w:szCs w:val="20"/>
                <w:lang w:val="en-US" w:eastAsia="hr-HR"/>
              </w:rPr>
            </w:pPr>
          </w:p>
          <w:p w14:paraId="0387B0C4" w14:textId="77777777" w:rsidR="000566C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(vi)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indikacion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përmban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personale</w:t>
            </w:r>
            <w:proofErr w:type="spellEnd"/>
            <w:r w:rsidRPr="00474799">
              <w:rPr>
                <w:rFonts w:ascii="Times New Roman" w:hAnsi="Times New Roman"/>
                <w:sz w:val="20"/>
                <w:szCs w:val="20"/>
                <w:lang w:val="en-US" w:eastAsia="hr-HR"/>
              </w:rPr>
              <w:t>.</w:t>
            </w:r>
          </w:p>
          <w:p w14:paraId="295DE108" w14:textId="75704279" w:rsidR="00474799" w:rsidRPr="00C32ECB"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5.</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43 pika 1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aksesueshëm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ESAP.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njësia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mbledhëse</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siç</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përcaktohet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nenin</w:t>
            </w:r>
            <w:proofErr w:type="spellEnd"/>
            <w:r w:rsidRPr="00474799">
              <w:rPr>
                <w:rFonts w:ascii="Times New Roman" w:hAnsi="Times New Roman"/>
                <w:sz w:val="20"/>
                <w:szCs w:val="20"/>
                <w:lang w:val="en-US" w:eastAsia="hr-HR"/>
              </w:rPr>
              <w:t xml:space="preserve"> 2, pika (2),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Rregullores</w:t>
            </w:r>
            <w:proofErr w:type="spellEnd"/>
            <w:r w:rsidRPr="00474799">
              <w:rPr>
                <w:rFonts w:ascii="Times New Roman" w:hAnsi="Times New Roman"/>
                <w:sz w:val="20"/>
                <w:szCs w:val="20"/>
                <w:lang w:val="en-US" w:eastAsia="hr-HR"/>
              </w:rPr>
              <w:t xml:space="preserve"> (BE) 2023/2859,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8EB37F" w14:textId="6DAC67CC"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A88BC78" w14:textId="77777777" w:rsidR="000566C9" w:rsidRPr="00C32ECB" w:rsidRDefault="000566C9" w:rsidP="000566C9">
            <w:pPr>
              <w:jc w:val="both"/>
              <w:rPr>
                <w:rFonts w:ascii="Times New Roman" w:hAnsi="Times New Roman"/>
                <w:sz w:val="20"/>
                <w:szCs w:val="20"/>
                <w:lang w:val="en-US"/>
              </w:rPr>
            </w:pPr>
          </w:p>
        </w:tc>
      </w:tr>
      <w:tr w:rsidR="000566C9" w:rsidRPr="00C32ECB" w14:paraId="7BB42E6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D9858F" w14:textId="77777777"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lastRenderedPageBreak/>
              <w:t>Neni 23a</w:t>
            </w:r>
          </w:p>
          <w:p w14:paraId="718A146D" w14:textId="4341157E"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767834B" w14:textId="3DC0CD9D"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5.Me </w:t>
            </w:r>
            <w:proofErr w:type="spellStart"/>
            <w:r w:rsidRPr="00C65266">
              <w:rPr>
                <w:rFonts w:ascii="Times New Roman" w:hAnsi="Times New Roman"/>
                <w:sz w:val="20"/>
                <w:szCs w:val="20"/>
                <w:lang w:val="en-US" w:eastAsia="hr-HR"/>
              </w:rPr>
              <w:t>qëllim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sigurimin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mbledhjes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menaxhimit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efikas</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paraqitur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paragrafin</w:t>
            </w:r>
            <w:proofErr w:type="spellEnd"/>
            <w:r w:rsidRPr="00C65266">
              <w:rPr>
                <w:rFonts w:ascii="Times New Roman" w:hAnsi="Times New Roman"/>
                <w:sz w:val="20"/>
                <w:szCs w:val="20"/>
                <w:lang w:val="en-US" w:eastAsia="hr-HR"/>
              </w:rPr>
              <w:t xml:space="preserve"> 1, ESMA </w:t>
            </w:r>
            <w:proofErr w:type="spellStart"/>
            <w:r w:rsidRPr="00C65266">
              <w:rPr>
                <w:rFonts w:ascii="Times New Roman" w:hAnsi="Times New Roman"/>
                <w:sz w:val="20"/>
                <w:szCs w:val="20"/>
                <w:lang w:val="en-US" w:eastAsia="hr-HR"/>
              </w:rPr>
              <w:t>harton</w:t>
            </w:r>
            <w:proofErr w:type="spellEnd"/>
            <w:r w:rsidRPr="00C65266">
              <w:rPr>
                <w:rFonts w:ascii="Times New Roman" w:hAnsi="Times New Roman"/>
                <w:sz w:val="20"/>
                <w:szCs w:val="20"/>
                <w:lang w:val="en-US" w:eastAsia="hr-HR"/>
              </w:rPr>
              <w:t xml:space="preserve"> draft </w:t>
            </w:r>
            <w:proofErr w:type="spellStart"/>
            <w:r w:rsidRPr="00C65266">
              <w:rPr>
                <w:rFonts w:ascii="Times New Roman" w:hAnsi="Times New Roman"/>
                <w:sz w:val="20"/>
                <w:szCs w:val="20"/>
                <w:lang w:val="en-US" w:eastAsia="hr-HR"/>
              </w:rPr>
              <w:t>standarde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teknike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zbatuese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specifikuar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vijon</w:t>
            </w:r>
            <w:proofErr w:type="spellEnd"/>
            <w:r w:rsidRPr="00C65266">
              <w:rPr>
                <w:rFonts w:ascii="Times New Roman" w:hAnsi="Times New Roman"/>
                <w:sz w:val="20"/>
                <w:szCs w:val="20"/>
                <w:lang w:val="en-US" w:eastAsia="hr-HR"/>
              </w:rPr>
              <w:t>:</w:t>
            </w:r>
          </w:p>
          <w:p w14:paraId="726191F9" w14:textId="2114FDF1"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 (a)</w:t>
            </w:r>
            <w:proofErr w:type="spellStart"/>
            <w:r w:rsidRPr="00C65266">
              <w:rPr>
                <w:rFonts w:ascii="Times New Roman" w:hAnsi="Times New Roman"/>
                <w:sz w:val="20"/>
                <w:szCs w:val="20"/>
                <w:lang w:val="en-US" w:eastAsia="hr-HR"/>
              </w:rPr>
              <w:t>çdo</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metadatë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tjetër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shoqëron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w:t>
            </w:r>
            <w:proofErr w:type="spellEnd"/>
            <w:r w:rsidRPr="00C65266">
              <w:rPr>
                <w:rFonts w:ascii="Times New Roman" w:hAnsi="Times New Roman"/>
                <w:sz w:val="20"/>
                <w:szCs w:val="20"/>
                <w:lang w:val="en-US" w:eastAsia="hr-HR"/>
              </w:rPr>
              <w:t xml:space="preserve">, duke </w:t>
            </w:r>
            <w:proofErr w:type="spellStart"/>
            <w:r w:rsidRPr="00C65266">
              <w:rPr>
                <w:rFonts w:ascii="Times New Roman" w:hAnsi="Times New Roman"/>
                <w:sz w:val="20"/>
                <w:szCs w:val="20"/>
                <w:lang w:val="en-US" w:eastAsia="hr-HR"/>
              </w:rPr>
              <w:t>përfshirë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raportin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financiar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gjashtëmujor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përmendur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w:t>
            </w:r>
            <w:proofErr w:type="gramStart"/>
            <w:r w:rsidRPr="00C65266">
              <w:rPr>
                <w:rFonts w:ascii="Times New Roman" w:hAnsi="Times New Roman"/>
                <w:sz w:val="20"/>
                <w:szCs w:val="20"/>
                <w:lang w:val="en-US" w:eastAsia="hr-HR"/>
              </w:rPr>
              <w:t>5(1);</w:t>
            </w:r>
            <w:proofErr w:type="gramEnd"/>
          </w:p>
          <w:p w14:paraId="501FBD83" w14:textId="3FC795F1"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 (b)</w:t>
            </w:r>
            <w:proofErr w:type="spellStart"/>
            <w:r w:rsidRPr="00C65266">
              <w:rPr>
                <w:rFonts w:ascii="Times New Roman" w:hAnsi="Times New Roman"/>
                <w:sz w:val="20"/>
                <w:szCs w:val="20"/>
                <w:lang w:val="en-US" w:eastAsia="hr-HR"/>
              </w:rPr>
              <w:t>strukturimin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dhënave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formatin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lexueshëm</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nga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makina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zbatohet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informacionin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përmendur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pikën</w:t>
            </w:r>
            <w:proofErr w:type="spellEnd"/>
            <w:r w:rsidRPr="00C65266">
              <w:rPr>
                <w:rFonts w:ascii="Times New Roman" w:hAnsi="Times New Roman"/>
                <w:sz w:val="20"/>
                <w:szCs w:val="20"/>
                <w:lang w:val="en-US" w:eastAsia="hr-HR"/>
              </w:rPr>
              <w:t xml:space="preserve"> (a)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këtij</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nënparagrafi</w:t>
            </w:r>
            <w:proofErr w:type="spellEnd"/>
            <w:r w:rsidRPr="00C65266">
              <w:rPr>
                <w:rFonts w:ascii="Times New Roman" w:hAnsi="Times New Roman"/>
                <w:sz w:val="20"/>
                <w:szCs w:val="20"/>
                <w:lang w:val="en-US" w:eastAsia="hr-HR"/>
              </w:rPr>
              <w:t>.</w:t>
            </w:r>
          </w:p>
          <w:p w14:paraId="2532A405" w14:textId="77777777" w:rsidR="00C65266" w:rsidRPr="00C65266" w:rsidRDefault="00C65266" w:rsidP="00C65266">
            <w:pPr>
              <w:jc w:val="both"/>
              <w:rPr>
                <w:rFonts w:ascii="Times New Roman" w:hAnsi="Times New Roman"/>
                <w:sz w:val="20"/>
                <w:szCs w:val="20"/>
                <w:lang w:val="en-US" w:eastAsia="hr-HR"/>
              </w:rPr>
            </w:pP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qëllimet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pikës</w:t>
            </w:r>
            <w:proofErr w:type="spellEnd"/>
            <w:r w:rsidRPr="00C65266">
              <w:rPr>
                <w:rFonts w:ascii="Times New Roman" w:hAnsi="Times New Roman"/>
                <w:sz w:val="20"/>
                <w:szCs w:val="20"/>
                <w:lang w:val="en-US" w:eastAsia="hr-HR"/>
              </w:rPr>
              <w:t xml:space="preserve"> (b), ESMA </w:t>
            </w:r>
            <w:proofErr w:type="spellStart"/>
            <w:r w:rsidRPr="00C65266">
              <w:rPr>
                <w:rFonts w:ascii="Times New Roman" w:hAnsi="Times New Roman"/>
                <w:sz w:val="20"/>
                <w:szCs w:val="20"/>
                <w:lang w:val="en-US" w:eastAsia="hr-HR"/>
              </w:rPr>
              <w:t>vlerëson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avantazhet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disavantazhet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formateve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ndryshme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lexueshme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nga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makina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kryen</w:t>
            </w:r>
            <w:proofErr w:type="spellEnd"/>
            <w:r w:rsidRPr="00C65266">
              <w:rPr>
                <w:rFonts w:ascii="Times New Roman" w:hAnsi="Times New Roman"/>
                <w:sz w:val="20"/>
                <w:szCs w:val="20"/>
                <w:lang w:val="en-US" w:eastAsia="hr-HR"/>
              </w:rPr>
              <w:t xml:space="preserve"> teste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përshtatshme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terren</w:t>
            </w:r>
            <w:proofErr w:type="spellEnd"/>
            <w:r w:rsidRPr="00C65266">
              <w:rPr>
                <w:rFonts w:ascii="Times New Roman" w:hAnsi="Times New Roman"/>
                <w:sz w:val="20"/>
                <w:szCs w:val="20"/>
                <w:lang w:val="en-US" w:eastAsia="hr-HR"/>
              </w:rPr>
              <w:t>.</w:t>
            </w:r>
          </w:p>
          <w:p w14:paraId="6422800D" w14:textId="59A8F5F6" w:rsidR="00C65266" w:rsidRPr="00C65266" w:rsidRDefault="00C65266" w:rsidP="00C65266">
            <w:pPr>
              <w:jc w:val="both"/>
              <w:rPr>
                <w:rFonts w:ascii="Times New Roman" w:hAnsi="Times New Roman"/>
                <w:sz w:val="20"/>
                <w:szCs w:val="20"/>
                <w:lang w:val="en-US" w:eastAsia="hr-HR"/>
              </w:rPr>
            </w:pPr>
            <w:r w:rsidRPr="00C65266">
              <w:rPr>
                <w:rFonts w:ascii="Times New Roman" w:hAnsi="Times New Roman"/>
                <w:sz w:val="20"/>
                <w:szCs w:val="20"/>
                <w:lang w:val="en-US" w:eastAsia="hr-HR"/>
              </w:rPr>
              <w:t>ESMA</w:t>
            </w:r>
            <w:r>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paraqet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këto</w:t>
            </w:r>
            <w:proofErr w:type="spellEnd"/>
            <w:r w:rsidRPr="00C65266">
              <w:rPr>
                <w:rFonts w:ascii="Times New Roman" w:hAnsi="Times New Roman"/>
                <w:sz w:val="20"/>
                <w:szCs w:val="20"/>
                <w:lang w:val="en-US" w:eastAsia="hr-HR"/>
              </w:rPr>
              <w:t xml:space="preserve"> draft </w:t>
            </w:r>
            <w:proofErr w:type="spellStart"/>
            <w:r w:rsidRPr="00C65266">
              <w:rPr>
                <w:rFonts w:ascii="Times New Roman" w:hAnsi="Times New Roman"/>
                <w:sz w:val="20"/>
                <w:szCs w:val="20"/>
                <w:lang w:val="en-US" w:eastAsia="hr-HR"/>
              </w:rPr>
              <w:t>standarde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teknike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zbatuese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Komisionit</w:t>
            </w:r>
            <w:proofErr w:type="spellEnd"/>
            <w:r w:rsidRPr="00C65266">
              <w:rPr>
                <w:rFonts w:ascii="Times New Roman" w:hAnsi="Times New Roman"/>
                <w:sz w:val="20"/>
                <w:szCs w:val="20"/>
                <w:lang w:val="en-US" w:eastAsia="hr-HR"/>
              </w:rPr>
              <w:t>.</w:t>
            </w:r>
          </w:p>
          <w:p w14:paraId="593E81AC" w14:textId="3C8B0EBA" w:rsidR="000566C9" w:rsidRPr="00E2276C" w:rsidRDefault="00C65266" w:rsidP="00C65266">
            <w:pPr>
              <w:jc w:val="both"/>
              <w:rPr>
                <w:rFonts w:ascii="Times New Roman" w:hAnsi="Times New Roman"/>
                <w:sz w:val="20"/>
                <w:szCs w:val="20"/>
                <w:lang w:val="en-US" w:eastAsia="hr-HR"/>
              </w:rPr>
            </w:pPr>
            <w:proofErr w:type="spellStart"/>
            <w:r w:rsidRPr="00C65266">
              <w:rPr>
                <w:rFonts w:ascii="Times New Roman" w:hAnsi="Times New Roman"/>
                <w:sz w:val="20"/>
                <w:szCs w:val="20"/>
                <w:lang w:val="en-US" w:eastAsia="hr-HR"/>
              </w:rPr>
              <w:t>Komisionit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jepet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fuqia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miratuar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standardet</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teknike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zbatuese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përmendura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nënparagrafin</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parë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këtij</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paragrafi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nenin</w:t>
            </w:r>
            <w:proofErr w:type="spellEnd"/>
            <w:r w:rsidRPr="00C65266">
              <w:rPr>
                <w:rFonts w:ascii="Times New Roman" w:hAnsi="Times New Roman"/>
                <w:sz w:val="20"/>
                <w:szCs w:val="20"/>
                <w:lang w:val="en-US" w:eastAsia="hr-HR"/>
              </w:rPr>
              <w:t xml:space="preserve"> 15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Rregullores</w:t>
            </w:r>
            <w:proofErr w:type="spellEnd"/>
            <w:r w:rsidRPr="00C65266">
              <w:rPr>
                <w:rFonts w:ascii="Times New Roman" w:hAnsi="Times New Roman"/>
                <w:sz w:val="20"/>
                <w:szCs w:val="20"/>
                <w:lang w:val="en-US" w:eastAsia="hr-HR"/>
              </w:rPr>
              <w:t xml:space="preserve"> (BE) nr. 1095/2010.</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0188D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EC56E9" w14:textId="14EBBCC9"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CEED35" w14:textId="4BD9CE03"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6EC573"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99934A" w14:textId="77777777" w:rsidR="000566C9" w:rsidRPr="00C32ECB" w:rsidRDefault="000566C9" w:rsidP="000566C9">
            <w:pPr>
              <w:jc w:val="both"/>
              <w:rPr>
                <w:rFonts w:ascii="Times New Roman" w:hAnsi="Times New Roman"/>
                <w:sz w:val="20"/>
                <w:szCs w:val="20"/>
                <w:lang w:val="en-US"/>
              </w:rPr>
            </w:pPr>
          </w:p>
        </w:tc>
      </w:tr>
      <w:tr w:rsidR="000566C9" w:rsidRPr="00C32ECB" w14:paraId="70D283E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1A23CC" w14:textId="77777777"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Neni 23a</w:t>
            </w:r>
          </w:p>
          <w:p w14:paraId="6068C51C" w14:textId="1717B885"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5E9B37" w14:textId="34733971" w:rsidR="000566C9" w:rsidRPr="00E2276C" w:rsidRDefault="00C65266" w:rsidP="000566C9">
            <w:pPr>
              <w:jc w:val="both"/>
              <w:rPr>
                <w:rFonts w:ascii="Times New Roman" w:hAnsi="Times New Roman"/>
                <w:sz w:val="20"/>
                <w:szCs w:val="20"/>
                <w:lang w:val="en-US" w:eastAsia="hr-HR"/>
              </w:rPr>
            </w:pPr>
            <w:r w:rsidRPr="00C65266">
              <w:rPr>
                <w:rFonts w:ascii="Times New Roman" w:hAnsi="Times New Roman"/>
                <w:sz w:val="20"/>
                <w:szCs w:val="20"/>
                <w:lang w:val="en-US" w:eastAsia="hr-HR"/>
              </w:rPr>
              <w:t xml:space="preserve">6.Kur </w:t>
            </w:r>
            <w:proofErr w:type="spellStart"/>
            <w:r w:rsidRPr="00C65266">
              <w:rPr>
                <w:rFonts w:ascii="Times New Roman" w:hAnsi="Times New Roman"/>
                <w:sz w:val="20"/>
                <w:szCs w:val="20"/>
                <w:lang w:val="en-US" w:eastAsia="hr-HR"/>
              </w:rPr>
              <w:t>është</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nevojshme</w:t>
            </w:r>
            <w:proofErr w:type="spellEnd"/>
            <w:r w:rsidRPr="00C65266">
              <w:rPr>
                <w:rFonts w:ascii="Times New Roman" w:hAnsi="Times New Roman"/>
                <w:sz w:val="20"/>
                <w:szCs w:val="20"/>
                <w:lang w:val="en-US" w:eastAsia="hr-HR"/>
              </w:rPr>
              <w:t xml:space="preserve">, ESMA </w:t>
            </w:r>
            <w:proofErr w:type="spellStart"/>
            <w:r w:rsidRPr="00C65266">
              <w:rPr>
                <w:rFonts w:ascii="Times New Roman" w:hAnsi="Times New Roman"/>
                <w:sz w:val="20"/>
                <w:szCs w:val="20"/>
                <w:lang w:val="en-US" w:eastAsia="hr-HR"/>
              </w:rPr>
              <w:t>miraton</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udhëzime</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siguruar</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që</w:t>
            </w:r>
            <w:proofErr w:type="spellEnd"/>
            <w:r w:rsidRPr="00C65266">
              <w:rPr>
                <w:rFonts w:ascii="Times New Roman" w:hAnsi="Times New Roman"/>
                <w:sz w:val="20"/>
                <w:szCs w:val="20"/>
                <w:lang w:val="en-US" w:eastAsia="hr-HR"/>
              </w:rPr>
              <w:t xml:space="preserve"> meta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dhënat</w:t>
            </w:r>
            <w:proofErr w:type="spellEnd"/>
            <w:r w:rsidRPr="00C65266">
              <w:rPr>
                <w:rFonts w:ascii="Times New Roman" w:hAnsi="Times New Roman"/>
                <w:sz w:val="20"/>
                <w:szCs w:val="20"/>
                <w:lang w:val="en-US" w:eastAsia="hr-HR"/>
              </w:rPr>
              <w:t xml:space="preserve"> e </w:t>
            </w:r>
            <w:proofErr w:type="spellStart"/>
            <w:r w:rsidRPr="00C65266">
              <w:rPr>
                <w:rFonts w:ascii="Times New Roman" w:hAnsi="Times New Roman"/>
                <w:sz w:val="20"/>
                <w:szCs w:val="20"/>
                <w:lang w:val="en-US" w:eastAsia="hr-HR"/>
              </w:rPr>
              <w:t>paraqitura</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përputhje</w:t>
            </w:r>
            <w:proofErr w:type="spellEnd"/>
            <w:r w:rsidRPr="00C65266">
              <w:rPr>
                <w:rFonts w:ascii="Times New Roman" w:hAnsi="Times New Roman"/>
                <w:sz w:val="20"/>
                <w:szCs w:val="20"/>
                <w:lang w:val="en-US" w:eastAsia="hr-HR"/>
              </w:rPr>
              <w:t xml:space="preserve"> me </w:t>
            </w:r>
            <w:proofErr w:type="spellStart"/>
            <w:r w:rsidRPr="00C65266">
              <w:rPr>
                <w:rFonts w:ascii="Times New Roman" w:hAnsi="Times New Roman"/>
                <w:sz w:val="20"/>
                <w:szCs w:val="20"/>
                <w:lang w:val="en-US" w:eastAsia="hr-HR"/>
              </w:rPr>
              <w:t>paragrafin</w:t>
            </w:r>
            <w:proofErr w:type="spellEnd"/>
            <w:r w:rsidRPr="00C65266">
              <w:rPr>
                <w:rFonts w:ascii="Times New Roman" w:hAnsi="Times New Roman"/>
                <w:sz w:val="20"/>
                <w:szCs w:val="20"/>
                <w:lang w:val="en-US" w:eastAsia="hr-HR"/>
              </w:rPr>
              <w:t xml:space="preserve"> 5, </w:t>
            </w:r>
            <w:proofErr w:type="spellStart"/>
            <w:r w:rsidRPr="00C65266">
              <w:rPr>
                <w:rFonts w:ascii="Times New Roman" w:hAnsi="Times New Roman"/>
                <w:sz w:val="20"/>
                <w:szCs w:val="20"/>
                <w:lang w:val="en-US" w:eastAsia="hr-HR"/>
              </w:rPr>
              <w:t>nënparagrafi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i</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parë</w:t>
            </w:r>
            <w:proofErr w:type="spellEnd"/>
            <w:r w:rsidRPr="00C65266">
              <w:rPr>
                <w:rFonts w:ascii="Times New Roman" w:hAnsi="Times New Roman"/>
                <w:sz w:val="20"/>
                <w:szCs w:val="20"/>
                <w:lang w:val="en-US" w:eastAsia="hr-HR"/>
              </w:rPr>
              <w:t xml:space="preserve">, pika (a) </w:t>
            </w:r>
            <w:proofErr w:type="spellStart"/>
            <w:r w:rsidRPr="00C65266">
              <w:rPr>
                <w:rFonts w:ascii="Times New Roman" w:hAnsi="Times New Roman"/>
                <w:sz w:val="20"/>
                <w:szCs w:val="20"/>
                <w:lang w:val="en-US" w:eastAsia="hr-HR"/>
              </w:rPr>
              <w:t>janë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të</w:t>
            </w:r>
            <w:proofErr w:type="spellEnd"/>
            <w:r w:rsidRPr="00C65266">
              <w:rPr>
                <w:rFonts w:ascii="Times New Roman" w:hAnsi="Times New Roman"/>
                <w:sz w:val="20"/>
                <w:szCs w:val="20"/>
                <w:lang w:val="en-US" w:eastAsia="hr-HR"/>
              </w:rPr>
              <w:t xml:space="preserve"> </w:t>
            </w:r>
            <w:proofErr w:type="spellStart"/>
            <w:r w:rsidRPr="00C65266">
              <w:rPr>
                <w:rFonts w:ascii="Times New Roman" w:hAnsi="Times New Roman"/>
                <w:sz w:val="20"/>
                <w:szCs w:val="20"/>
                <w:lang w:val="en-US" w:eastAsia="hr-HR"/>
              </w:rPr>
              <w:t>sakta</w:t>
            </w:r>
            <w:proofErr w:type="spellEnd"/>
            <w:r w:rsidRPr="00C65266">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7550D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C1DDA" w14:textId="593C5FDD"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021FDD" w14:textId="78A64A9B"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8D623C"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5FE88C9" w14:textId="77777777" w:rsidR="000566C9" w:rsidRPr="00C32ECB" w:rsidRDefault="000566C9" w:rsidP="000566C9">
            <w:pPr>
              <w:jc w:val="both"/>
              <w:rPr>
                <w:rFonts w:ascii="Times New Roman" w:hAnsi="Times New Roman"/>
                <w:sz w:val="20"/>
                <w:szCs w:val="20"/>
                <w:lang w:val="en-US"/>
              </w:rPr>
            </w:pPr>
          </w:p>
        </w:tc>
      </w:tr>
      <w:tr w:rsidR="000566C9" w:rsidRPr="00C32ECB" w14:paraId="4396830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C39FE8" w14:textId="0451278A"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lastRenderedPageBreak/>
              <w:t>Neni 2</w:t>
            </w:r>
            <w:r>
              <w:rPr>
                <w:rFonts w:ascii="Times New Roman" w:hAnsi="Times New Roman"/>
                <w:sz w:val="20"/>
                <w:szCs w:val="20"/>
                <w:lang w:val="en-US"/>
              </w:rPr>
              <w:t>4</w:t>
            </w:r>
          </w:p>
          <w:p w14:paraId="348CE87A" w14:textId="4FF0DC92"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3613C7" w14:textId="6E4FFAF7"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1.Çdo </w:t>
            </w:r>
            <w:proofErr w:type="spellStart"/>
            <w:r w:rsidRPr="00253E5D">
              <w:rPr>
                <w:rFonts w:ascii="Times New Roman" w:hAnsi="Times New Roman"/>
                <w:sz w:val="20"/>
                <w:szCs w:val="20"/>
                <w:lang w:val="en-US" w:eastAsia="hr-HR"/>
              </w:rPr>
              <w:t>Shtet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Anëtar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cakton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qendror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përmendur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nenin</w:t>
            </w:r>
            <w:proofErr w:type="spellEnd"/>
            <w:r w:rsidRPr="00253E5D">
              <w:rPr>
                <w:rFonts w:ascii="Times New Roman" w:hAnsi="Times New Roman"/>
                <w:sz w:val="20"/>
                <w:szCs w:val="20"/>
                <w:lang w:val="en-US" w:eastAsia="hr-HR"/>
              </w:rPr>
              <w:t xml:space="preserve"> 21(1)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Direktivës</w:t>
            </w:r>
            <w:proofErr w:type="spellEnd"/>
            <w:r w:rsidRPr="00253E5D">
              <w:rPr>
                <w:rFonts w:ascii="Times New Roman" w:hAnsi="Times New Roman"/>
                <w:sz w:val="20"/>
                <w:szCs w:val="20"/>
                <w:lang w:val="en-US" w:eastAsia="hr-HR"/>
              </w:rPr>
              <w:t xml:space="preserve"> 2003/71/KE </w:t>
            </w:r>
            <w:proofErr w:type="spellStart"/>
            <w:r w:rsidRPr="00253E5D">
              <w:rPr>
                <w:rFonts w:ascii="Times New Roman" w:hAnsi="Times New Roman"/>
                <w:sz w:val="20"/>
                <w:szCs w:val="20"/>
                <w:lang w:val="en-US" w:eastAsia="hr-HR"/>
              </w:rPr>
              <w:t>si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qendror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administrativ</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përgjegjës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kryerjen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detyrimeve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parashikuara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siguruar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dispozitat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miratuara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zbatohen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Shtetet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Anëtare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Komisionin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ESMA-n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rrethanat</w:t>
            </w:r>
            <w:proofErr w:type="spellEnd"/>
            <w:r w:rsidRPr="00253E5D">
              <w:rPr>
                <w:rFonts w:ascii="Times New Roman" w:hAnsi="Times New Roman"/>
                <w:sz w:val="20"/>
                <w:szCs w:val="20"/>
                <w:lang w:val="en-US" w:eastAsia="hr-HR"/>
              </w:rPr>
              <w:t>.</w:t>
            </w:r>
          </w:p>
          <w:p w14:paraId="1CBF6883" w14:textId="5DA18F50" w:rsidR="000566C9" w:rsidRPr="00E2276C" w:rsidRDefault="00253E5D" w:rsidP="00253E5D">
            <w:pPr>
              <w:jc w:val="both"/>
              <w:rPr>
                <w:rFonts w:ascii="Times New Roman" w:hAnsi="Times New Roman"/>
                <w:sz w:val="20"/>
                <w:szCs w:val="20"/>
                <w:lang w:val="en-US" w:eastAsia="hr-HR"/>
              </w:rPr>
            </w:pPr>
            <w:proofErr w:type="spellStart"/>
            <w:r w:rsidRPr="00253E5D">
              <w:rPr>
                <w:rFonts w:ascii="Times New Roman" w:hAnsi="Times New Roman"/>
                <w:sz w:val="20"/>
                <w:szCs w:val="20"/>
                <w:lang w:val="en-US" w:eastAsia="hr-HR"/>
              </w:rPr>
              <w:t>Megjithatë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qëllimin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paragrafit</w:t>
            </w:r>
            <w:proofErr w:type="spellEnd"/>
            <w:r w:rsidRPr="00253E5D">
              <w:rPr>
                <w:rFonts w:ascii="Times New Roman" w:hAnsi="Times New Roman"/>
                <w:sz w:val="20"/>
                <w:szCs w:val="20"/>
                <w:lang w:val="en-US" w:eastAsia="hr-HR"/>
              </w:rPr>
              <w:t xml:space="preserve"> 4(h), </w:t>
            </w:r>
            <w:proofErr w:type="spellStart"/>
            <w:r w:rsidRPr="00253E5D">
              <w:rPr>
                <w:rFonts w:ascii="Times New Roman" w:hAnsi="Times New Roman"/>
                <w:sz w:val="20"/>
                <w:szCs w:val="20"/>
                <w:lang w:val="en-US" w:eastAsia="hr-HR"/>
              </w:rPr>
              <w:t>Shtetet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Anëtare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mund</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caktojnë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përveç</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qendror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përmendur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nënparagrafin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parë</w:t>
            </w:r>
            <w:proofErr w:type="spellEnd"/>
            <w:r w:rsidRPr="00253E5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6193B6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091279" w14:textId="2BFAD2DB" w:rsidR="000566C9" w:rsidRPr="00C32ECB" w:rsidRDefault="00555D4B" w:rsidP="000566C9">
            <w:pPr>
              <w:jc w:val="both"/>
              <w:rPr>
                <w:rFonts w:ascii="Times New Roman" w:hAnsi="Times New Roman"/>
                <w:sz w:val="20"/>
                <w:szCs w:val="20"/>
                <w:lang w:val="en-US"/>
              </w:rPr>
            </w:pPr>
            <w:proofErr w:type="spellStart"/>
            <w:r>
              <w:rPr>
                <w:rFonts w:ascii="Times New Roman" w:hAnsi="Times New Roman"/>
                <w:sz w:val="20"/>
                <w:szCs w:val="20"/>
                <w:lang w:val="en-US"/>
              </w:rPr>
              <w:t>Kapitulli</w:t>
            </w:r>
            <w:proofErr w:type="spellEnd"/>
            <w:r w:rsidR="00A35567" w:rsidRPr="00A35567">
              <w:rPr>
                <w:rFonts w:ascii="Times New Roman" w:hAnsi="Times New Roman"/>
                <w:sz w:val="20"/>
                <w:szCs w:val="20"/>
                <w:lang w:val="en-US"/>
              </w:rPr>
              <w:t xml:space="preserve"> IV </w:t>
            </w:r>
            <w:r>
              <w:rPr>
                <w:rFonts w:ascii="Times New Roman" w:hAnsi="Times New Roman"/>
                <w:sz w:val="20"/>
                <w:szCs w:val="20"/>
                <w:lang w:val="en-US"/>
              </w:rPr>
              <w:t>Neni</w:t>
            </w:r>
            <w:r w:rsidR="00A35567" w:rsidRPr="00A35567">
              <w:rPr>
                <w:rFonts w:ascii="Times New Roman" w:hAnsi="Times New Roman"/>
                <w:sz w:val="20"/>
                <w:szCs w:val="20"/>
                <w:lang w:val="en-US"/>
              </w:rPr>
              <w:t xml:space="preserve"> 36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190D9A"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1.</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Mbikëqyrjes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kërkesave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w:t>
            </w:r>
          </w:p>
          <w:p w14:paraId="2D2B740F" w14:textId="77777777" w:rsidR="00474799" w:rsidRPr="00474799" w:rsidRDefault="00474799" w:rsidP="00474799">
            <w:pPr>
              <w:jc w:val="both"/>
              <w:rPr>
                <w:rFonts w:ascii="Times New Roman" w:hAnsi="Times New Roman"/>
                <w:sz w:val="20"/>
                <w:szCs w:val="20"/>
                <w:lang w:val="en-US" w:eastAsia="hr-HR"/>
              </w:rPr>
            </w:pPr>
          </w:p>
          <w:p w14:paraId="7710363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t xml:space="preserve">Me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kryerjen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funksioneve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kompetencën</w:t>
            </w:r>
            <w:proofErr w:type="spellEnd"/>
            <w:r w:rsidRPr="00474799">
              <w:rPr>
                <w:rFonts w:ascii="Times New Roman" w:hAnsi="Times New Roman"/>
                <w:sz w:val="20"/>
                <w:szCs w:val="20"/>
                <w:lang w:val="en-US" w:eastAsia="hr-HR"/>
              </w:rPr>
              <w:t>:</w:t>
            </w:r>
          </w:p>
          <w:p w14:paraId="43FDDDB6"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a)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audituesve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instrumenteve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personave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13, 14, 15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20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kontrollojnë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kontrollohen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prej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dokumenteve</w:t>
            </w:r>
            <w:proofErr w:type="spellEnd"/>
            <w:r w:rsidRPr="00474799">
              <w:rPr>
                <w:rFonts w:ascii="Times New Roman" w:hAnsi="Times New Roman"/>
                <w:sz w:val="20"/>
                <w:szCs w:val="20"/>
                <w:lang w:val="en-US" w:eastAsia="hr-HR"/>
              </w:rPr>
              <w:t>;</w:t>
            </w:r>
            <w:proofErr w:type="gramEnd"/>
          </w:p>
          <w:p w14:paraId="7D2F6C40" w14:textId="77777777" w:rsidR="00474799" w:rsidRPr="00474799" w:rsidRDefault="00474799" w:rsidP="00474799">
            <w:pPr>
              <w:jc w:val="both"/>
              <w:rPr>
                <w:rFonts w:ascii="Times New Roman" w:hAnsi="Times New Roman"/>
                <w:sz w:val="20"/>
                <w:szCs w:val="20"/>
                <w:lang w:val="en-US" w:eastAsia="hr-HR"/>
              </w:rPr>
            </w:pPr>
          </w:p>
          <w:p w14:paraId="1F58CAFD"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b)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germës</w:t>
            </w:r>
            <w:proofErr w:type="spellEnd"/>
            <w:r w:rsidRPr="00474799">
              <w:rPr>
                <w:rFonts w:ascii="Times New Roman" w:hAnsi="Times New Roman"/>
                <w:sz w:val="20"/>
                <w:szCs w:val="20"/>
                <w:lang w:val="en-US" w:eastAsia="hr-HR"/>
              </w:rPr>
              <w:t xml:space="preserve"> (a) me </w:t>
            </w:r>
            <w:proofErr w:type="spellStart"/>
            <w:r w:rsidRPr="00474799">
              <w:rPr>
                <w:rFonts w:ascii="Times New Roman" w:hAnsi="Times New Roman"/>
                <w:sz w:val="20"/>
                <w:szCs w:val="20"/>
                <w:lang w:val="en-US" w:eastAsia="hr-HR"/>
              </w:rPr>
              <w:t>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brenda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afateve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ta </w:t>
            </w:r>
            <w:proofErr w:type="spellStart"/>
            <w:r w:rsidRPr="00474799">
              <w:rPr>
                <w:rFonts w:ascii="Times New Roman" w:hAnsi="Times New Roman"/>
                <w:sz w:val="20"/>
                <w:szCs w:val="20"/>
                <w:lang w:val="en-US" w:eastAsia="hr-HR"/>
              </w:rPr>
              <w:t>publikojë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iniciativën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kontrollojnë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kontrollohen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arrijnë</w:t>
            </w:r>
            <w:proofErr w:type="spellEnd"/>
            <w:r w:rsidRPr="00474799">
              <w:rPr>
                <w:rFonts w:ascii="Times New Roman" w:hAnsi="Times New Roman"/>
                <w:sz w:val="20"/>
                <w:szCs w:val="20"/>
                <w:lang w:val="en-US" w:eastAsia="hr-HR"/>
              </w:rPr>
              <w:t xml:space="preserve"> ta </w:t>
            </w:r>
            <w:proofErr w:type="spellStart"/>
            <w:r w:rsidRPr="00474799">
              <w:rPr>
                <w:rFonts w:ascii="Times New Roman" w:hAnsi="Times New Roman"/>
                <w:sz w:val="20"/>
                <w:szCs w:val="20"/>
                <w:lang w:val="en-US" w:eastAsia="hr-HR"/>
              </w:rPr>
              <w:t>bëjnë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pasi</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dëgjuar</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emetuesin</w:t>
            </w:r>
            <w:proofErr w:type="spellEnd"/>
            <w:r w:rsidRPr="00474799">
              <w:rPr>
                <w:rFonts w:ascii="Times New Roman" w:hAnsi="Times New Roman"/>
                <w:sz w:val="20"/>
                <w:szCs w:val="20"/>
                <w:lang w:val="en-US" w:eastAsia="hr-HR"/>
              </w:rPr>
              <w:t>;</w:t>
            </w:r>
            <w:proofErr w:type="gramEnd"/>
          </w:p>
          <w:p w14:paraId="2C700994" w14:textId="77777777" w:rsidR="00474799" w:rsidRPr="00474799" w:rsidRDefault="00474799" w:rsidP="00474799">
            <w:pPr>
              <w:jc w:val="both"/>
              <w:rPr>
                <w:rFonts w:ascii="Times New Roman" w:hAnsi="Times New Roman"/>
                <w:sz w:val="20"/>
                <w:szCs w:val="20"/>
                <w:lang w:val="en-US" w:eastAsia="hr-HR"/>
              </w:rPr>
            </w:pPr>
          </w:p>
          <w:p w14:paraId="612C390C"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c)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instrumenteve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13, 14, 15,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20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dokumente</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shtesë</w:t>
            </w:r>
            <w:proofErr w:type="spellEnd"/>
            <w:r w:rsidRPr="00474799">
              <w:rPr>
                <w:rFonts w:ascii="Times New Roman" w:hAnsi="Times New Roman"/>
                <w:sz w:val="20"/>
                <w:szCs w:val="20"/>
                <w:lang w:val="en-US" w:eastAsia="hr-HR"/>
              </w:rPr>
              <w:t>;</w:t>
            </w:r>
            <w:proofErr w:type="gramEnd"/>
          </w:p>
          <w:p w14:paraId="789569BB" w14:textId="77777777" w:rsidR="00474799" w:rsidRPr="00474799" w:rsidRDefault="00474799" w:rsidP="00474799">
            <w:pPr>
              <w:jc w:val="both"/>
              <w:rPr>
                <w:rFonts w:ascii="Times New Roman" w:hAnsi="Times New Roman"/>
                <w:sz w:val="20"/>
                <w:szCs w:val="20"/>
                <w:lang w:val="en-US" w:eastAsia="hr-HR"/>
              </w:rPr>
            </w:pPr>
          </w:p>
          <w:p w14:paraId="17062C1D"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d)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pezulluar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tregut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pezullojë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maksimum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prej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dhjetë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ditësh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njëpasnjëshme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arsye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dyshojë</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w:t>
            </w:r>
            <w:proofErr w:type="gramEnd"/>
          </w:p>
          <w:p w14:paraId="62D70DB4" w14:textId="77777777" w:rsidR="00474799" w:rsidRPr="00474799" w:rsidRDefault="00474799" w:rsidP="00474799">
            <w:pPr>
              <w:jc w:val="both"/>
              <w:rPr>
                <w:rFonts w:ascii="Times New Roman" w:hAnsi="Times New Roman"/>
                <w:sz w:val="20"/>
                <w:szCs w:val="20"/>
                <w:lang w:val="en-US" w:eastAsia="hr-HR"/>
              </w:rPr>
            </w:pPr>
          </w:p>
          <w:p w14:paraId="6F35A2E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ndaluar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zbulon</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arsye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dyshojë</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w:t>
            </w:r>
            <w:proofErr w:type="gramEnd"/>
          </w:p>
          <w:p w14:paraId="77B87DEB" w14:textId="77777777" w:rsidR="00474799" w:rsidRPr="00474799" w:rsidRDefault="00474799" w:rsidP="00474799">
            <w:pPr>
              <w:jc w:val="both"/>
              <w:rPr>
                <w:rFonts w:ascii="Times New Roman" w:hAnsi="Times New Roman"/>
                <w:sz w:val="20"/>
                <w:szCs w:val="20"/>
                <w:lang w:val="en-US" w:eastAsia="hr-HR"/>
              </w:rPr>
            </w:pPr>
          </w:p>
          <w:p w14:paraId="7BC38B24"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lastRenderedPageBreak/>
              <w:t xml:space="preserve">f)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monitoruar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garantimin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aksesit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efikas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barabartë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publikut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duhura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kundërt</w:t>
            </w:r>
            <w:proofErr w:type="spellEnd"/>
            <w:r w:rsidRPr="00474799">
              <w:rPr>
                <w:rFonts w:ascii="Times New Roman" w:hAnsi="Times New Roman"/>
                <w:sz w:val="20"/>
                <w:szCs w:val="20"/>
                <w:lang w:val="en-US" w:eastAsia="hr-HR"/>
              </w:rPr>
              <w:t>;</w:t>
            </w:r>
            <w:proofErr w:type="gramEnd"/>
          </w:p>
          <w:p w14:paraId="17BDDE24" w14:textId="77777777" w:rsidR="00474799" w:rsidRPr="00474799" w:rsidRDefault="00474799" w:rsidP="00474799">
            <w:pPr>
              <w:jc w:val="both"/>
              <w:rPr>
                <w:rFonts w:ascii="Times New Roman" w:hAnsi="Times New Roman"/>
                <w:sz w:val="20"/>
                <w:szCs w:val="20"/>
                <w:lang w:val="en-US" w:eastAsia="hr-HR"/>
              </w:rPr>
            </w:pPr>
          </w:p>
          <w:p w14:paraId="69FFBA81"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g)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faktin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aksionesh</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instrumentesh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person apo </w:t>
            </w:r>
            <w:proofErr w:type="spellStart"/>
            <w:r w:rsidRPr="00474799">
              <w:rPr>
                <w:rFonts w:ascii="Times New Roman" w:hAnsi="Times New Roman"/>
                <w:sz w:val="20"/>
                <w:szCs w:val="20"/>
                <w:lang w:val="en-US" w:eastAsia="hr-HR"/>
              </w:rPr>
              <w:t>subjekt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11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14,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po </w:t>
            </w:r>
            <w:proofErr w:type="spellStart"/>
            <w:r w:rsidRPr="00474799">
              <w:rPr>
                <w:rFonts w:ascii="Times New Roman" w:hAnsi="Times New Roman"/>
                <w:sz w:val="20"/>
                <w:szCs w:val="20"/>
                <w:lang w:val="en-US" w:eastAsia="hr-HR"/>
              </w:rPr>
              <w:t>përmbush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detyrimet</w:t>
            </w:r>
            <w:proofErr w:type="spellEnd"/>
            <w:r w:rsidRPr="00474799">
              <w:rPr>
                <w:rFonts w:ascii="Times New Roman" w:hAnsi="Times New Roman"/>
                <w:sz w:val="20"/>
                <w:szCs w:val="20"/>
                <w:lang w:val="en-US" w:eastAsia="hr-HR"/>
              </w:rPr>
              <w:t xml:space="preserve"> e </w:t>
            </w:r>
            <w:proofErr w:type="spellStart"/>
            <w:proofErr w:type="gram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w:t>
            </w:r>
            <w:proofErr w:type="gramEnd"/>
          </w:p>
          <w:p w14:paraId="12A2E63F" w14:textId="77777777" w:rsidR="00474799" w:rsidRPr="00474799" w:rsidRDefault="00474799" w:rsidP="00474799">
            <w:pPr>
              <w:jc w:val="both"/>
              <w:rPr>
                <w:rFonts w:ascii="Times New Roman" w:hAnsi="Times New Roman"/>
                <w:sz w:val="20"/>
                <w:szCs w:val="20"/>
                <w:lang w:val="en-US" w:eastAsia="hr-HR"/>
              </w:rPr>
            </w:pPr>
          </w:p>
          <w:p w14:paraId="0E67AA46"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h)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analizuar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hartuar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kuadrin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raportues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zbulohen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p>
          <w:p w14:paraId="39FBF96D" w14:textId="77777777" w:rsidR="00474799" w:rsidRPr="00474799"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kryer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inspektime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territorin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brendshëm</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verifikimin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përputhshmërisë</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zbatuese</w:t>
            </w:r>
            <w:proofErr w:type="spellEnd"/>
            <w:r w:rsidRPr="00474799">
              <w:rPr>
                <w:rFonts w:ascii="Times New Roman" w:hAnsi="Times New Roman"/>
                <w:sz w:val="20"/>
                <w:szCs w:val="20"/>
                <w:lang w:val="en-US" w:eastAsia="hr-HR"/>
              </w:rPr>
              <w:t>;</w:t>
            </w:r>
            <w:proofErr w:type="gramEnd"/>
            <w:r w:rsidRPr="00474799">
              <w:rPr>
                <w:rFonts w:ascii="Times New Roman" w:hAnsi="Times New Roman"/>
                <w:sz w:val="20"/>
                <w:szCs w:val="20"/>
                <w:lang w:val="en-US" w:eastAsia="hr-HR"/>
              </w:rPr>
              <w:t xml:space="preserve"> </w:t>
            </w:r>
          </w:p>
          <w:p w14:paraId="129C94B4"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t xml:space="preserve">Pa </w:t>
            </w:r>
            <w:proofErr w:type="spellStart"/>
            <w:r w:rsidRPr="00474799">
              <w:rPr>
                <w:rFonts w:ascii="Times New Roman" w:hAnsi="Times New Roman"/>
                <w:sz w:val="20"/>
                <w:szCs w:val="20"/>
                <w:lang w:val="en-US" w:eastAsia="hr-HR"/>
              </w:rPr>
              <w:t>cenuar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kompetencat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hetimore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funksioneve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kompetenca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kombëtar</w:t>
            </w:r>
            <w:proofErr w:type="spellEnd"/>
            <w:r w:rsidRPr="00474799">
              <w:rPr>
                <w:rFonts w:ascii="Times New Roman" w:hAnsi="Times New Roman"/>
                <w:sz w:val="20"/>
                <w:szCs w:val="20"/>
                <w:lang w:val="en-US" w:eastAsia="hr-HR"/>
              </w:rPr>
              <w:t>;</w:t>
            </w:r>
            <w:proofErr w:type="gramEnd"/>
          </w:p>
          <w:p w14:paraId="1C018985"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4.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kompetencat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sanksionuese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mëposhtme</w:t>
            </w:r>
            <w:proofErr w:type="spellEnd"/>
            <w:r w:rsidRPr="00474799">
              <w:rPr>
                <w:rFonts w:ascii="Times New Roman" w:hAnsi="Times New Roman"/>
                <w:sz w:val="20"/>
                <w:szCs w:val="20"/>
                <w:lang w:val="en-US" w:eastAsia="hr-HR"/>
              </w:rPr>
              <w:t>:</w:t>
            </w:r>
          </w:p>
          <w:p w14:paraId="02057BC7"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a.</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drejtpërdrejt</w:t>
            </w:r>
            <w:proofErr w:type="spellEnd"/>
          </w:p>
          <w:p w14:paraId="276A2735"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b.</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bashkëpunim</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autoritete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
          <w:p w14:paraId="2E6EF2A6"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c.</w:t>
            </w:r>
            <w:r w:rsidRPr="00474799">
              <w:rPr>
                <w:rFonts w:ascii="Times New Roman" w:hAnsi="Times New Roman"/>
                <w:sz w:val="20"/>
                <w:szCs w:val="20"/>
                <w:lang w:val="en-US" w:eastAsia="hr-HR"/>
              </w:rPr>
              <w:tab/>
              <w:t xml:space="preserve">me </w:t>
            </w:r>
            <w:proofErr w:type="spellStart"/>
            <w:r w:rsidRPr="00474799">
              <w:rPr>
                <w:rFonts w:ascii="Times New Roman" w:hAnsi="Times New Roman"/>
                <w:sz w:val="20"/>
                <w:szCs w:val="20"/>
                <w:lang w:val="en-US" w:eastAsia="hr-HR"/>
              </w:rPr>
              <w:t>delegim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përgjegjësinë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p>
          <w:p w14:paraId="715FA557"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d.</w:t>
            </w:r>
            <w:r w:rsidRPr="00474799">
              <w:rPr>
                <w:rFonts w:ascii="Times New Roman" w:hAnsi="Times New Roman"/>
                <w:sz w:val="20"/>
                <w:szCs w:val="20"/>
                <w:lang w:val="en-US" w:eastAsia="hr-HR"/>
              </w:rPr>
              <w:tab/>
              <w:t xml:space="preserve">me </w:t>
            </w:r>
            <w:proofErr w:type="spellStart"/>
            <w:r w:rsidRPr="00474799">
              <w:rPr>
                <w:rFonts w:ascii="Times New Roman" w:hAnsi="Times New Roman"/>
                <w:sz w:val="20"/>
                <w:szCs w:val="20"/>
                <w:lang w:val="en-US" w:eastAsia="hr-HR"/>
              </w:rPr>
              <w:t>kërkesë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gjyqësore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kompetente</w:t>
            </w:r>
            <w:proofErr w:type="spellEnd"/>
          </w:p>
          <w:p w14:paraId="7D56EF0A" w14:textId="77777777" w:rsidR="00474799" w:rsidRPr="00474799" w:rsidRDefault="00474799" w:rsidP="00474799">
            <w:pPr>
              <w:jc w:val="both"/>
              <w:rPr>
                <w:rFonts w:ascii="Times New Roman" w:hAnsi="Times New Roman"/>
                <w:sz w:val="20"/>
                <w:szCs w:val="20"/>
                <w:lang w:val="en-US" w:eastAsia="hr-HR"/>
              </w:rPr>
            </w:pPr>
          </w:p>
          <w:p w14:paraId="0B1D5D54"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5. </w:t>
            </w:r>
            <w:proofErr w:type="spellStart"/>
            <w:r w:rsidRPr="00474799">
              <w:rPr>
                <w:rFonts w:ascii="Times New Roman" w:hAnsi="Times New Roman"/>
                <w:sz w:val="20"/>
                <w:szCs w:val="20"/>
                <w:lang w:val="en-US" w:eastAsia="hr-HR"/>
              </w:rPr>
              <w:t>Paragrafët</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4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cënojnë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mundësinë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rregullime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veçanta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administrative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territoret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europiane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marrëdhëniet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jashtme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përgjegjësi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w:t>
            </w:r>
          </w:p>
          <w:p w14:paraId="14167205" w14:textId="00921B63" w:rsidR="000566C9" w:rsidRPr="00C32ECB"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6. </w:t>
            </w:r>
            <w:proofErr w:type="spellStart"/>
            <w:r w:rsidRPr="00474799">
              <w:rPr>
                <w:rFonts w:ascii="Times New Roman" w:hAnsi="Times New Roman"/>
                <w:sz w:val="20"/>
                <w:szCs w:val="20"/>
                <w:lang w:val="en-US" w:eastAsia="hr-HR"/>
              </w:rPr>
              <w:t>Dhënia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audituesit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fakt</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kërkesa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3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proofErr w:type="gram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përbëjë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kufizimi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dhënien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lastRenderedPageBreak/>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kontrata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dispozitë</w:t>
            </w:r>
            <w:proofErr w:type="spellEnd"/>
            <w:r w:rsidRPr="00474799">
              <w:rPr>
                <w:rFonts w:ascii="Times New Roman" w:hAnsi="Times New Roman"/>
                <w:sz w:val="20"/>
                <w:szCs w:val="20"/>
                <w:lang w:val="en-US" w:eastAsia="hr-HR"/>
              </w:rPr>
              <w:t xml:space="preserve"> administrative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auditues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përgjegjshëm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formë</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20D6EC" w14:textId="0A16E470"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lastRenderedPageBreak/>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E202E9" w14:textId="23D8C6C3" w:rsidR="000566C9" w:rsidRPr="00C32ECB" w:rsidRDefault="0050550D" w:rsidP="000566C9">
            <w:pPr>
              <w:jc w:val="both"/>
              <w:rPr>
                <w:rFonts w:ascii="Times New Roman" w:hAnsi="Times New Roman"/>
                <w:sz w:val="20"/>
                <w:szCs w:val="20"/>
                <w:lang w:val="en-US"/>
              </w:rPr>
            </w:pPr>
            <w:proofErr w:type="spellStart"/>
            <w:r w:rsidRPr="0050550D">
              <w:rPr>
                <w:rFonts w:ascii="Times New Roman" w:hAnsi="Times New Roman"/>
                <w:sz w:val="20"/>
                <w:szCs w:val="20"/>
                <w:lang w:val="en-US"/>
              </w:rPr>
              <w:t>Detyrimi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informuar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Komisionin</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dhe</w:t>
            </w:r>
            <w:proofErr w:type="spellEnd"/>
            <w:r w:rsidRPr="0050550D">
              <w:rPr>
                <w:rFonts w:ascii="Times New Roman" w:hAnsi="Times New Roman"/>
                <w:sz w:val="20"/>
                <w:szCs w:val="20"/>
                <w:lang w:val="en-US"/>
              </w:rPr>
              <w:t xml:space="preserve"> ESMA-n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përputhje</w:t>
            </w:r>
            <w:proofErr w:type="spellEnd"/>
            <w:r w:rsidRPr="0050550D">
              <w:rPr>
                <w:rFonts w:ascii="Times New Roman" w:hAnsi="Times New Roman"/>
                <w:sz w:val="20"/>
                <w:szCs w:val="20"/>
                <w:lang w:val="en-US"/>
              </w:rPr>
              <w:t xml:space="preserve"> me </w:t>
            </w:r>
            <w:proofErr w:type="spellStart"/>
            <w:r w:rsidRPr="0050550D">
              <w:rPr>
                <w:rFonts w:ascii="Times New Roman" w:hAnsi="Times New Roman"/>
                <w:sz w:val="20"/>
                <w:szCs w:val="20"/>
                <w:lang w:val="en-US"/>
              </w:rPr>
              <w:t>rrethanat</w:t>
            </w:r>
            <w:proofErr w:type="spellEnd"/>
            <w:r w:rsidRPr="0050550D">
              <w:rPr>
                <w:rFonts w:ascii="Times New Roman" w:hAnsi="Times New Roman"/>
                <w:sz w:val="20"/>
                <w:szCs w:val="20"/>
                <w:lang w:val="en-US"/>
              </w:rPr>
              <w:t xml:space="preserve"> do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jetë</w:t>
            </w:r>
            <w:proofErr w:type="spellEnd"/>
            <w:r w:rsidR="00FE15AA">
              <w:rPr>
                <w:rFonts w:ascii="Times New Roman" w:hAnsi="Times New Roman"/>
                <w:sz w:val="20"/>
                <w:szCs w:val="20"/>
                <w:lang w:val="en-US"/>
              </w:rPr>
              <w:t xml:space="preserve"> pa</w:t>
            </w:r>
            <w:r w:rsidRPr="0050550D">
              <w:rPr>
                <w:rFonts w:ascii="Times New Roman" w:hAnsi="Times New Roman"/>
                <w:sz w:val="20"/>
                <w:szCs w:val="20"/>
                <w:lang w:val="en-US"/>
              </w:rPr>
              <w:t xml:space="preserve">s </w:t>
            </w:r>
            <w:proofErr w:type="spellStart"/>
            <w:r w:rsidRPr="0050550D">
              <w:rPr>
                <w:rFonts w:ascii="Times New Roman" w:hAnsi="Times New Roman"/>
                <w:sz w:val="20"/>
                <w:szCs w:val="20"/>
                <w:lang w:val="en-US"/>
              </w:rPr>
              <w:t>anëtarësimit</w:t>
            </w:r>
            <w:proofErr w:type="spellEnd"/>
            <w:r w:rsidRPr="0050550D">
              <w:rPr>
                <w:rFonts w:ascii="Times New Roman" w:hAnsi="Times New Roman"/>
                <w:sz w:val="20"/>
                <w:szCs w:val="20"/>
                <w:lang w:val="en-US"/>
              </w:rPr>
              <w:t>.</w:t>
            </w:r>
          </w:p>
        </w:tc>
      </w:tr>
      <w:tr w:rsidR="000566C9" w:rsidRPr="00C32ECB" w14:paraId="210AD79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C50C36" w14:textId="77777777" w:rsidR="00C65266" w:rsidRPr="00C65266"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lastRenderedPageBreak/>
              <w:t>Neni 24</w:t>
            </w:r>
          </w:p>
          <w:p w14:paraId="08329DA2" w14:textId="4F4E2775" w:rsidR="000566C9" w:rsidRDefault="00C65266" w:rsidP="00C65266">
            <w:pPr>
              <w:jc w:val="both"/>
              <w:rPr>
                <w:rFonts w:ascii="Times New Roman" w:hAnsi="Times New Roman"/>
                <w:sz w:val="20"/>
                <w:szCs w:val="20"/>
                <w:lang w:val="en-US"/>
              </w:rPr>
            </w:pPr>
            <w:r w:rsidRPr="00C65266">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7616470" w14:textId="2596EC0F"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2.Shtetet </w:t>
            </w:r>
            <w:proofErr w:type="spellStart"/>
            <w:r w:rsidRPr="00253E5D">
              <w:rPr>
                <w:rFonts w:ascii="Times New Roman" w:hAnsi="Times New Roman"/>
                <w:sz w:val="20"/>
                <w:szCs w:val="20"/>
                <w:lang w:val="en-US" w:eastAsia="hr-HR"/>
              </w:rPr>
              <w:t>Anëtare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mund</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lejojnë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tyre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qendror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delegojë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detyra</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përjashtim</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detyrave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përmendura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paragrafin</w:t>
            </w:r>
            <w:proofErr w:type="spellEnd"/>
            <w:r w:rsidRPr="00253E5D">
              <w:rPr>
                <w:rFonts w:ascii="Times New Roman" w:hAnsi="Times New Roman"/>
                <w:sz w:val="20"/>
                <w:szCs w:val="20"/>
                <w:lang w:val="en-US" w:eastAsia="hr-HR"/>
              </w:rPr>
              <w:t xml:space="preserve"> 4(h), </w:t>
            </w:r>
            <w:proofErr w:type="spellStart"/>
            <w:r w:rsidRPr="00253E5D">
              <w:rPr>
                <w:rFonts w:ascii="Times New Roman" w:hAnsi="Times New Roman"/>
                <w:sz w:val="20"/>
                <w:szCs w:val="20"/>
                <w:lang w:val="en-US" w:eastAsia="hr-HR"/>
              </w:rPr>
              <w:t>çdo</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delegim</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detyrash</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lidhet</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detyrimet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parashikuara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masat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zbatuese</w:t>
            </w:r>
            <w:proofErr w:type="spellEnd"/>
            <w:r w:rsidRPr="00253E5D">
              <w:rPr>
                <w:rFonts w:ascii="Times New Roman" w:hAnsi="Times New Roman"/>
                <w:sz w:val="20"/>
                <w:szCs w:val="20"/>
                <w:lang w:val="en-US" w:eastAsia="hr-HR"/>
              </w:rPr>
              <w:t xml:space="preserve">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rishikohet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pesë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vjet</w:t>
            </w:r>
            <w:proofErr w:type="spellEnd"/>
            <w:r w:rsidRPr="00253E5D">
              <w:rPr>
                <w:rFonts w:ascii="Times New Roman" w:hAnsi="Times New Roman"/>
                <w:sz w:val="20"/>
                <w:szCs w:val="20"/>
                <w:lang w:val="en-US" w:eastAsia="hr-HR"/>
              </w:rPr>
              <w:t xml:space="preserve"> pas </w:t>
            </w:r>
            <w:proofErr w:type="spellStart"/>
            <w:r w:rsidRPr="00253E5D">
              <w:rPr>
                <w:rFonts w:ascii="Times New Roman" w:hAnsi="Times New Roman"/>
                <w:sz w:val="20"/>
                <w:szCs w:val="20"/>
                <w:lang w:val="en-US" w:eastAsia="hr-HR"/>
              </w:rPr>
              <w:t>hyrjes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fuqi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përfundojë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tetë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vjet</w:t>
            </w:r>
            <w:proofErr w:type="spellEnd"/>
            <w:r w:rsidRPr="00253E5D">
              <w:rPr>
                <w:rFonts w:ascii="Times New Roman" w:hAnsi="Times New Roman"/>
                <w:sz w:val="20"/>
                <w:szCs w:val="20"/>
                <w:lang w:val="en-US" w:eastAsia="hr-HR"/>
              </w:rPr>
              <w:t xml:space="preserve"> pas </w:t>
            </w:r>
            <w:proofErr w:type="spellStart"/>
            <w:r w:rsidRPr="00253E5D">
              <w:rPr>
                <w:rFonts w:ascii="Times New Roman" w:hAnsi="Times New Roman"/>
                <w:sz w:val="20"/>
                <w:szCs w:val="20"/>
                <w:lang w:val="en-US" w:eastAsia="hr-HR"/>
              </w:rPr>
              <w:t>hyrjes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fuqi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Çdo</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delegim</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detyrash</w:t>
            </w:r>
            <w:proofErr w:type="spellEnd"/>
            <w:r w:rsidRPr="00253E5D">
              <w:rPr>
                <w:rFonts w:ascii="Times New Roman" w:hAnsi="Times New Roman"/>
                <w:sz w:val="20"/>
                <w:szCs w:val="20"/>
                <w:lang w:val="en-US" w:eastAsia="hr-HR"/>
              </w:rPr>
              <w:t xml:space="preserve">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bëhet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mënyrë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specifike</w:t>
            </w:r>
            <w:proofErr w:type="spellEnd"/>
            <w:r w:rsidRPr="00253E5D">
              <w:rPr>
                <w:rFonts w:ascii="Times New Roman" w:hAnsi="Times New Roman"/>
                <w:sz w:val="20"/>
                <w:szCs w:val="20"/>
                <w:lang w:val="en-US" w:eastAsia="hr-HR"/>
              </w:rPr>
              <w:t xml:space="preserve"> duke </w:t>
            </w:r>
            <w:proofErr w:type="spellStart"/>
            <w:r w:rsidRPr="00253E5D">
              <w:rPr>
                <w:rFonts w:ascii="Times New Roman" w:hAnsi="Times New Roman"/>
                <w:sz w:val="20"/>
                <w:szCs w:val="20"/>
                <w:lang w:val="en-US" w:eastAsia="hr-HR"/>
              </w:rPr>
              <w:t>deklaruar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detyrat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ndërmerren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kushtet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sipas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cilave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ato</w:t>
            </w:r>
            <w:proofErr w:type="spellEnd"/>
            <w:r w:rsidRPr="00253E5D">
              <w:rPr>
                <w:rFonts w:ascii="Times New Roman" w:hAnsi="Times New Roman"/>
                <w:sz w:val="20"/>
                <w:szCs w:val="20"/>
                <w:lang w:val="en-US" w:eastAsia="hr-HR"/>
              </w:rPr>
              <w:t xml:space="preserve">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kryhen</w:t>
            </w:r>
            <w:proofErr w:type="spellEnd"/>
            <w:r w:rsidRPr="00253E5D">
              <w:rPr>
                <w:rFonts w:ascii="Times New Roman" w:hAnsi="Times New Roman"/>
                <w:sz w:val="20"/>
                <w:szCs w:val="20"/>
                <w:lang w:val="en-US" w:eastAsia="hr-HR"/>
              </w:rPr>
              <w:t>.</w:t>
            </w:r>
          </w:p>
          <w:p w14:paraId="18D60175" w14:textId="34150614" w:rsidR="000566C9" w:rsidRPr="00E2276C" w:rsidRDefault="00253E5D" w:rsidP="00253E5D">
            <w:pPr>
              <w:jc w:val="both"/>
              <w:rPr>
                <w:rFonts w:ascii="Times New Roman" w:hAnsi="Times New Roman"/>
                <w:sz w:val="20"/>
                <w:szCs w:val="20"/>
                <w:lang w:val="en-US" w:eastAsia="hr-HR"/>
              </w:rPr>
            </w:pPr>
            <w:proofErr w:type="spellStart"/>
            <w:r w:rsidRPr="00253E5D">
              <w:rPr>
                <w:rFonts w:ascii="Times New Roman" w:hAnsi="Times New Roman"/>
                <w:sz w:val="20"/>
                <w:szCs w:val="20"/>
                <w:lang w:val="en-US" w:eastAsia="hr-HR"/>
              </w:rPr>
              <w:t>Këto</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kushte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duhet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përfshijnë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klauzolë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kërkon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subjekti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fjalë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jetë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organizuar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mënyrë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tillë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shmangen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konfliktet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interesit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marrë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nga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kryerja</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detyrave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deleguara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mos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përdoret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mënyrë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padrejtë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parandaluar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konkurrencën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Sidoqoftë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përgjegjësia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përfundimtare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mbikëqyrjen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përputhshmërisë</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dispozitat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masat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zbatuese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miratuara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takon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caktuar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paragrafin</w:t>
            </w:r>
            <w:proofErr w:type="spellEnd"/>
            <w:r w:rsidRPr="00253E5D">
              <w:rPr>
                <w:rFonts w:ascii="Times New Roman" w:hAnsi="Times New Roman"/>
                <w:sz w:val="20"/>
                <w:szCs w:val="20"/>
                <w:lang w:val="en-US" w:eastAsia="hr-HR"/>
              </w:rPr>
              <w:t xml:space="preserve"> 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02A26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1DD690" w14:textId="45443D23"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BD172C" w14:textId="789B2CC4"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2ECA0D"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0A311D" w14:textId="4A4D8ADC" w:rsidR="000566C9" w:rsidRPr="00C32ECB" w:rsidRDefault="0050550D" w:rsidP="000566C9">
            <w:pPr>
              <w:jc w:val="both"/>
              <w:rPr>
                <w:rFonts w:ascii="Times New Roman" w:hAnsi="Times New Roman"/>
                <w:sz w:val="20"/>
                <w:szCs w:val="20"/>
                <w:lang w:val="en-US"/>
              </w:rPr>
            </w:pPr>
            <w:proofErr w:type="spellStart"/>
            <w:r w:rsidRPr="0050550D">
              <w:rPr>
                <w:rFonts w:ascii="Times New Roman" w:hAnsi="Times New Roman"/>
                <w:sz w:val="20"/>
                <w:szCs w:val="20"/>
                <w:lang w:val="en-US"/>
              </w:rPr>
              <w:t>Delegimi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nuk</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është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detyrueshëm</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sipas</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Direktivës</w:t>
            </w:r>
            <w:proofErr w:type="spellEnd"/>
            <w:r w:rsidRPr="0050550D">
              <w:rPr>
                <w:rFonts w:ascii="Times New Roman" w:hAnsi="Times New Roman"/>
                <w:sz w:val="20"/>
                <w:szCs w:val="20"/>
                <w:lang w:val="en-US"/>
              </w:rPr>
              <w:t>.</w:t>
            </w:r>
          </w:p>
        </w:tc>
      </w:tr>
      <w:tr w:rsidR="000566C9" w:rsidRPr="00C32ECB" w14:paraId="1EE0359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CB93C4"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24</w:t>
            </w:r>
          </w:p>
          <w:p w14:paraId="5D1DB927" w14:textId="733BB77B"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854E61B" w14:textId="74819370" w:rsidR="000566C9" w:rsidRPr="00E2276C" w:rsidRDefault="00253E5D" w:rsidP="000566C9">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3.Shtetet </w:t>
            </w:r>
            <w:proofErr w:type="spellStart"/>
            <w:r w:rsidRPr="00253E5D">
              <w:rPr>
                <w:rFonts w:ascii="Times New Roman" w:hAnsi="Times New Roman"/>
                <w:sz w:val="20"/>
                <w:szCs w:val="20"/>
                <w:lang w:val="en-US" w:eastAsia="hr-HR"/>
              </w:rPr>
              <w:t>Anëtare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Komisionin</w:t>
            </w:r>
            <w:proofErr w:type="spellEnd"/>
            <w:r w:rsidRPr="00253E5D">
              <w:rPr>
                <w:rFonts w:ascii="Times New Roman" w:hAnsi="Times New Roman"/>
                <w:sz w:val="20"/>
                <w:szCs w:val="20"/>
                <w:lang w:val="en-US" w:eastAsia="hr-HR"/>
              </w:rPr>
              <w:t xml:space="preserve">, ESMA-n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nenin</w:t>
            </w:r>
            <w:proofErr w:type="spellEnd"/>
            <w:r w:rsidRPr="00253E5D">
              <w:rPr>
                <w:rFonts w:ascii="Times New Roman" w:hAnsi="Times New Roman"/>
                <w:sz w:val="20"/>
                <w:szCs w:val="20"/>
                <w:lang w:val="en-US" w:eastAsia="hr-HR"/>
              </w:rPr>
              <w:t xml:space="preserve"> 28(4)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Rregullores</w:t>
            </w:r>
            <w:proofErr w:type="spellEnd"/>
            <w:r w:rsidRPr="00253E5D">
              <w:rPr>
                <w:rFonts w:ascii="Times New Roman" w:hAnsi="Times New Roman"/>
                <w:sz w:val="20"/>
                <w:szCs w:val="20"/>
                <w:lang w:val="en-US" w:eastAsia="hr-HR"/>
              </w:rPr>
              <w:t xml:space="preserve"> (BE) nr. 1095/2010,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Shteteve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tjera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Anëtare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çdo</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marrëveshje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lidhur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lidhje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delegimin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detyrave</w:t>
            </w:r>
            <w:proofErr w:type="spellEnd"/>
            <w:r w:rsidRPr="00253E5D">
              <w:rPr>
                <w:rFonts w:ascii="Times New Roman" w:hAnsi="Times New Roman"/>
                <w:sz w:val="20"/>
                <w:szCs w:val="20"/>
                <w:lang w:val="en-US" w:eastAsia="hr-HR"/>
              </w:rPr>
              <w:t xml:space="preserve">, duke </w:t>
            </w:r>
            <w:proofErr w:type="spellStart"/>
            <w:r w:rsidRPr="00253E5D">
              <w:rPr>
                <w:rFonts w:ascii="Times New Roman" w:hAnsi="Times New Roman"/>
                <w:sz w:val="20"/>
                <w:szCs w:val="20"/>
                <w:lang w:val="en-US" w:eastAsia="hr-HR"/>
              </w:rPr>
              <w:t>përfshirë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kushtet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sakta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rregullimin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delegimeve</w:t>
            </w:r>
            <w:proofErr w:type="spellEnd"/>
            <w:r w:rsidRPr="00253E5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C0C8AF3"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B70C2" w14:textId="3D4B879D" w:rsidR="000566C9" w:rsidRPr="00C32ECB" w:rsidRDefault="00A35567"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618C35" w14:textId="1687C37C" w:rsidR="000566C9" w:rsidRPr="00C32ECB" w:rsidRDefault="00474799"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4C9CE8"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E2C26FB" w14:textId="6F7FAEDC" w:rsidR="000566C9" w:rsidRPr="00C32ECB" w:rsidRDefault="0050550D" w:rsidP="000566C9">
            <w:pPr>
              <w:jc w:val="both"/>
              <w:rPr>
                <w:rFonts w:ascii="Times New Roman" w:hAnsi="Times New Roman"/>
                <w:sz w:val="20"/>
                <w:szCs w:val="20"/>
                <w:lang w:val="en-US"/>
              </w:rPr>
            </w:pPr>
            <w:r w:rsidRPr="0050550D">
              <w:rPr>
                <w:rFonts w:ascii="Times New Roman" w:hAnsi="Times New Roman"/>
                <w:sz w:val="20"/>
                <w:szCs w:val="20"/>
                <w:lang w:val="en-US"/>
              </w:rPr>
              <w:t xml:space="preserve">Ky </w:t>
            </w:r>
            <w:proofErr w:type="spellStart"/>
            <w:r w:rsidRPr="0050550D">
              <w:rPr>
                <w:rFonts w:ascii="Times New Roman" w:hAnsi="Times New Roman"/>
                <w:sz w:val="20"/>
                <w:szCs w:val="20"/>
                <w:lang w:val="en-US"/>
              </w:rPr>
              <w:t>paragraf</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referohet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delegimit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cili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nuk</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është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përfshirë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këtë</w:t>
            </w:r>
            <w:proofErr w:type="spellEnd"/>
            <w:r w:rsidRPr="0050550D">
              <w:rPr>
                <w:rFonts w:ascii="Times New Roman" w:hAnsi="Times New Roman"/>
                <w:sz w:val="20"/>
                <w:szCs w:val="20"/>
                <w:lang w:val="en-US"/>
              </w:rPr>
              <w:t xml:space="preserve"> Ligj, </w:t>
            </w:r>
            <w:proofErr w:type="spellStart"/>
            <w:r w:rsidRPr="0050550D">
              <w:rPr>
                <w:rFonts w:ascii="Times New Roman" w:hAnsi="Times New Roman"/>
                <w:sz w:val="20"/>
                <w:szCs w:val="20"/>
                <w:lang w:val="en-US"/>
              </w:rPr>
              <w:t>pasi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Direktiva</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nuk</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kërkon</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që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delegimi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parashikohet</w:t>
            </w:r>
            <w:proofErr w:type="spellEnd"/>
            <w:r w:rsidRPr="0050550D">
              <w:rPr>
                <w:rFonts w:ascii="Times New Roman" w:hAnsi="Times New Roman"/>
                <w:sz w:val="20"/>
                <w:szCs w:val="20"/>
                <w:lang w:val="en-US"/>
              </w:rPr>
              <w:t>.</w:t>
            </w:r>
          </w:p>
        </w:tc>
      </w:tr>
      <w:tr w:rsidR="000566C9" w:rsidRPr="00C32ECB" w14:paraId="2299B81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A1D0B7"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lastRenderedPageBreak/>
              <w:t>Neni 24</w:t>
            </w:r>
          </w:p>
          <w:p w14:paraId="31A852D9" w14:textId="7B859B0E"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4116E1" w14:textId="270F258C"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4.Çdo </w:t>
            </w:r>
            <w:proofErr w:type="spellStart"/>
            <w:r w:rsidRPr="00253E5D">
              <w:rPr>
                <w:rFonts w:ascii="Times New Roman" w:hAnsi="Times New Roman"/>
                <w:sz w:val="20"/>
                <w:szCs w:val="20"/>
                <w:lang w:val="en-US" w:eastAsia="hr-HR"/>
              </w:rPr>
              <w:t>autoritet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w:t>
            </w:r>
            <w:proofErr w:type="spellEnd"/>
            <w:r w:rsidRPr="00253E5D">
              <w:rPr>
                <w:rFonts w:ascii="Times New Roman" w:hAnsi="Times New Roman"/>
                <w:sz w:val="20"/>
                <w:szCs w:val="20"/>
                <w:lang w:val="en-US" w:eastAsia="hr-HR"/>
              </w:rPr>
              <w:t xml:space="preserve">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ketë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gjitha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kompetencat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nevojshme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kryerjen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funksioneve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tij</w:t>
            </w:r>
            <w:proofErr w:type="spellEnd"/>
            <w:r w:rsidRPr="00253E5D">
              <w:rPr>
                <w:rFonts w:ascii="Times New Roman" w:hAnsi="Times New Roman"/>
                <w:sz w:val="20"/>
                <w:szCs w:val="20"/>
                <w:lang w:val="en-US" w:eastAsia="hr-HR"/>
              </w:rPr>
              <w:t xml:space="preserve">. Ai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ketë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paktën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kompetencat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w:t>
            </w:r>
          </w:p>
          <w:p w14:paraId="07179308" w14:textId="0B20451A"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(a)u </w:t>
            </w:r>
            <w:proofErr w:type="spellStart"/>
            <w:r w:rsidRPr="00253E5D">
              <w:rPr>
                <w:rFonts w:ascii="Times New Roman" w:hAnsi="Times New Roman"/>
                <w:sz w:val="20"/>
                <w:szCs w:val="20"/>
                <w:lang w:val="en-US" w:eastAsia="hr-HR"/>
              </w:rPr>
              <w:t>kërkojnë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auditorëve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emetuesve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mbajtësve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aksioneve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instrumenteve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tjera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financiare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personave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subjekteve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përmendura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nenet</w:t>
            </w:r>
            <w:proofErr w:type="spellEnd"/>
            <w:r w:rsidRPr="00253E5D">
              <w:rPr>
                <w:rFonts w:ascii="Times New Roman" w:hAnsi="Times New Roman"/>
                <w:sz w:val="20"/>
                <w:szCs w:val="20"/>
                <w:lang w:val="en-US" w:eastAsia="hr-HR"/>
              </w:rPr>
              <w:t xml:space="preserve"> 10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13,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personave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kontrollojnë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ata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kontrollohen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prej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tyre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japin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proofErr w:type="gramStart"/>
            <w:r w:rsidRPr="00253E5D">
              <w:rPr>
                <w:rFonts w:ascii="Times New Roman" w:hAnsi="Times New Roman"/>
                <w:sz w:val="20"/>
                <w:szCs w:val="20"/>
                <w:lang w:val="en-US" w:eastAsia="hr-HR"/>
              </w:rPr>
              <w:t>dokumente</w:t>
            </w:r>
            <w:proofErr w:type="spellEnd"/>
            <w:r w:rsidRPr="00253E5D">
              <w:rPr>
                <w:rFonts w:ascii="Times New Roman" w:hAnsi="Times New Roman"/>
                <w:sz w:val="20"/>
                <w:szCs w:val="20"/>
                <w:lang w:val="en-US" w:eastAsia="hr-HR"/>
              </w:rPr>
              <w:t>;</w:t>
            </w:r>
            <w:proofErr w:type="gramEnd"/>
          </w:p>
          <w:p w14:paraId="25ABB665" w14:textId="7007B6BB"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(b)</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kërkojë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emetuesi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zbulojë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kërkuar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sipas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pikës</w:t>
            </w:r>
            <w:proofErr w:type="spellEnd"/>
            <w:r w:rsidRPr="00253E5D">
              <w:rPr>
                <w:rFonts w:ascii="Times New Roman" w:hAnsi="Times New Roman"/>
                <w:sz w:val="20"/>
                <w:szCs w:val="20"/>
                <w:lang w:val="en-US" w:eastAsia="hr-HR"/>
              </w:rPr>
              <w:t xml:space="preserve"> (a)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publikun</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anë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mjeteve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brenda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afateve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kohore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konsideron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nevojshme</w:t>
            </w:r>
            <w:proofErr w:type="spellEnd"/>
            <w:r w:rsidRPr="00253E5D">
              <w:rPr>
                <w:rFonts w:ascii="Times New Roman" w:hAnsi="Times New Roman"/>
                <w:sz w:val="20"/>
                <w:szCs w:val="20"/>
                <w:lang w:val="en-US" w:eastAsia="hr-HR"/>
              </w:rPr>
              <w:t xml:space="preserve">. Ai </w:t>
            </w:r>
            <w:proofErr w:type="spellStart"/>
            <w:r w:rsidRPr="00253E5D">
              <w:rPr>
                <w:rFonts w:ascii="Times New Roman" w:hAnsi="Times New Roman"/>
                <w:sz w:val="20"/>
                <w:szCs w:val="20"/>
                <w:lang w:val="en-US" w:eastAsia="hr-HR"/>
              </w:rPr>
              <w:t>mund</w:t>
            </w:r>
            <w:proofErr w:type="spellEnd"/>
            <w:r w:rsidRPr="00253E5D">
              <w:rPr>
                <w:rFonts w:ascii="Times New Roman" w:hAnsi="Times New Roman"/>
                <w:sz w:val="20"/>
                <w:szCs w:val="20"/>
                <w:lang w:val="en-US" w:eastAsia="hr-HR"/>
              </w:rPr>
              <w:t xml:space="preserve"> ta </w:t>
            </w:r>
            <w:proofErr w:type="spellStart"/>
            <w:r w:rsidRPr="00253E5D">
              <w:rPr>
                <w:rFonts w:ascii="Times New Roman" w:hAnsi="Times New Roman"/>
                <w:sz w:val="20"/>
                <w:szCs w:val="20"/>
                <w:lang w:val="en-US" w:eastAsia="hr-HR"/>
              </w:rPr>
              <w:t>publikojë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iniciativën</w:t>
            </w:r>
            <w:proofErr w:type="spellEnd"/>
            <w:r w:rsidRPr="00253E5D">
              <w:rPr>
                <w:rFonts w:ascii="Times New Roman" w:hAnsi="Times New Roman"/>
                <w:sz w:val="20"/>
                <w:szCs w:val="20"/>
                <w:lang w:val="en-US" w:eastAsia="hr-HR"/>
              </w:rPr>
              <w:t xml:space="preserve"> e vet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rast</w:t>
            </w:r>
            <w:proofErr w:type="spellEnd"/>
            <w:r w:rsidRPr="00253E5D">
              <w:rPr>
                <w:rFonts w:ascii="Times New Roman" w:hAnsi="Times New Roman"/>
                <w:sz w:val="20"/>
                <w:szCs w:val="20"/>
                <w:lang w:val="en-US" w:eastAsia="hr-HR"/>
              </w:rPr>
              <w:t xml:space="preserve"> se </w:t>
            </w:r>
            <w:proofErr w:type="spellStart"/>
            <w:r w:rsidRPr="00253E5D">
              <w:rPr>
                <w:rFonts w:ascii="Times New Roman" w:hAnsi="Times New Roman"/>
                <w:sz w:val="20"/>
                <w:szCs w:val="20"/>
                <w:lang w:val="en-US" w:eastAsia="hr-HR"/>
              </w:rPr>
              <w:t>emetuesi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personat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kontrollojnë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kontrollohen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prej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tij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nuk</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bëjnë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pasi</w:t>
            </w:r>
            <w:proofErr w:type="spellEnd"/>
            <w:r w:rsidRPr="00253E5D">
              <w:rPr>
                <w:rFonts w:ascii="Times New Roman" w:hAnsi="Times New Roman"/>
                <w:sz w:val="20"/>
                <w:szCs w:val="20"/>
                <w:lang w:val="en-US" w:eastAsia="hr-HR"/>
              </w:rPr>
              <w:t xml:space="preserve"> ta </w:t>
            </w:r>
            <w:proofErr w:type="spellStart"/>
            <w:r w:rsidRPr="00253E5D">
              <w:rPr>
                <w:rFonts w:ascii="Times New Roman" w:hAnsi="Times New Roman"/>
                <w:sz w:val="20"/>
                <w:szCs w:val="20"/>
                <w:lang w:val="en-US" w:eastAsia="hr-HR"/>
              </w:rPr>
              <w:t>kenë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dëgjuar</w:t>
            </w:r>
            <w:proofErr w:type="spellEnd"/>
            <w:r w:rsidRPr="00253E5D">
              <w:rPr>
                <w:rFonts w:ascii="Times New Roman" w:hAnsi="Times New Roman"/>
                <w:sz w:val="20"/>
                <w:szCs w:val="20"/>
                <w:lang w:val="en-US" w:eastAsia="hr-HR"/>
              </w:rPr>
              <w:t xml:space="preserve"> </w:t>
            </w:r>
            <w:proofErr w:type="spellStart"/>
            <w:proofErr w:type="gramStart"/>
            <w:r w:rsidRPr="00253E5D">
              <w:rPr>
                <w:rFonts w:ascii="Times New Roman" w:hAnsi="Times New Roman"/>
                <w:sz w:val="20"/>
                <w:szCs w:val="20"/>
                <w:lang w:val="en-US" w:eastAsia="hr-HR"/>
              </w:rPr>
              <w:t>emetuesin</w:t>
            </w:r>
            <w:proofErr w:type="spellEnd"/>
            <w:r w:rsidRPr="00253E5D">
              <w:rPr>
                <w:rFonts w:ascii="Times New Roman" w:hAnsi="Times New Roman"/>
                <w:sz w:val="20"/>
                <w:szCs w:val="20"/>
                <w:lang w:val="en-US" w:eastAsia="hr-HR"/>
              </w:rPr>
              <w:t>;</w:t>
            </w:r>
            <w:proofErr w:type="gramEnd"/>
          </w:p>
          <w:p w14:paraId="0D3F26C7" w14:textId="72FA1E4A"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(c)u </w:t>
            </w:r>
            <w:proofErr w:type="spellStart"/>
            <w:r w:rsidRPr="00253E5D">
              <w:rPr>
                <w:rFonts w:ascii="Times New Roman" w:hAnsi="Times New Roman"/>
                <w:sz w:val="20"/>
                <w:szCs w:val="20"/>
                <w:lang w:val="en-US" w:eastAsia="hr-HR"/>
              </w:rPr>
              <w:t>kërkojnë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menaxherëve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emetuesve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mbajtësve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aksioneve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instrumenteve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tjera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financiare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personave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subjekteve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përmendura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nenet</w:t>
            </w:r>
            <w:proofErr w:type="spellEnd"/>
            <w:r w:rsidRPr="00253E5D">
              <w:rPr>
                <w:rFonts w:ascii="Times New Roman" w:hAnsi="Times New Roman"/>
                <w:sz w:val="20"/>
                <w:szCs w:val="20"/>
                <w:lang w:val="en-US" w:eastAsia="hr-HR"/>
              </w:rPr>
              <w:t xml:space="preserve"> 10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13,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njoftojnë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kërkuar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sipas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sipas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ligjit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kombëtar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miratuar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është</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nevojshme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japin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dokumente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proofErr w:type="gramStart"/>
            <w:r w:rsidRPr="00253E5D">
              <w:rPr>
                <w:rFonts w:ascii="Times New Roman" w:hAnsi="Times New Roman"/>
                <w:sz w:val="20"/>
                <w:szCs w:val="20"/>
                <w:lang w:val="en-US" w:eastAsia="hr-HR"/>
              </w:rPr>
              <w:t>mëtejshme</w:t>
            </w:r>
            <w:proofErr w:type="spellEnd"/>
            <w:r w:rsidRPr="00253E5D">
              <w:rPr>
                <w:rFonts w:ascii="Times New Roman" w:hAnsi="Times New Roman"/>
                <w:sz w:val="20"/>
                <w:szCs w:val="20"/>
                <w:lang w:val="en-US" w:eastAsia="hr-HR"/>
              </w:rPr>
              <w:t>;</w:t>
            </w:r>
            <w:proofErr w:type="gramEnd"/>
          </w:p>
          <w:p w14:paraId="2C02BB73" w14:textId="0068EE8E"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(d)</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pezullojë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kërkojë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tregut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përkatës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rregulluar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pezullojë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tregtimin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letrave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vlerë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maksimum</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prej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dhjetë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ditësh</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njëjtën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kohë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nëse</w:t>
            </w:r>
            <w:proofErr w:type="spellEnd"/>
            <w:r w:rsidRPr="00253E5D">
              <w:rPr>
                <w:rFonts w:ascii="Times New Roman" w:hAnsi="Times New Roman"/>
                <w:sz w:val="20"/>
                <w:szCs w:val="20"/>
                <w:lang w:val="en-US" w:eastAsia="hr-HR"/>
              </w:rPr>
              <w:t xml:space="preserve"> ka </w:t>
            </w:r>
            <w:proofErr w:type="spellStart"/>
            <w:r w:rsidRPr="00253E5D">
              <w:rPr>
                <w:rFonts w:ascii="Times New Roman" w:hAnsi="Times New Roman"/>
                <w:sz w:val="20"/>
                <w:szCs w:val="20"/>
                <w:lang w:val="en-US" w:eastAsia="hr-HR"/>
              </w:rPr>
              <w:t>arsye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bazuara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dyshuar</w:t>
            </w:r>
            <w:proofErr w:type="spellEnd"/>
            <w:r w:rsidRPr="00253E5D">
              <w:rPr>
                <w:rFonts w:ascii="Times New Roman" w:hAnsi="Times New Roman"/>
                <w:sz w:val="20"/>
                <w:szCs w:val="20"/>
                <w:lang w:val="en-US" w:eastAsia="hr-HR"/>
              </w:rPr>
              <w:t xml:space="preserve"> se </w:t>
            </w:r>
            <w:proofErr w:type="spellStart"/>
            <w:r w:rsidRPr="00253E5D">
              <w:rPr>
                <w:rFonts w:ascii="Times New Roman" w:hAnsi="Times New Roman"/>
                <w:sz w:val="20"/>
                <w:szCs w:val="20"/>
                <w:lang w:val="en-US" w:eastAsia="hr-HR"/>
              </w:rPr>
              <w:t>dispozitat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ligjit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kombëtar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miratuar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janë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shkelur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nga</w:t>
            </w:r>
            <w:proofErr w:type="spellEnd"/>
            <w:r w:rsidRPr="00253E5D">
              <w:rPr>
                <w:rFonts w:ascii="Times New Roman" w:hAnsi="Times New Roman"/>
                <w:sz w:val="20"/>
                <w:szCs w:val="20"/>
                <w:lang w:val="en-US" w:eastAsia="hr-HR"/>
              </w:rPr>
              <w:t xml:space="preserve"> </w:t>
            </w:r>
            <w:proofErr w:type="spellStart"/>
            <w:proofErr w:type="gramStart"/>
            <w:r w:rsidRPr="00253E5D">
              <w:rPr>
                <w:rFonts w:ascii="Times New Roman" w:hAnsi="Times New Roman"/>
                <w:sz w:val="20"/>
                <w:szCs w:val="20"/>
                <w:lang w:val="en-US" w:eastAsia="hr-HR"/>
              </w:rPr>
              <w:t>emetuesi</w:t>
            </w:r>
            <w:proofErr w:type="spellEnd"/>
            <w:r w:rsidRPr="00253E5D">
              <w:rPr>
                <w:rFonts w:ascii="Times New Roman" w:hAnsi="Times New Roman"/>
                <w:sz w:val="20"/>
                <w:szCs w:val="20"/>
                <w:lang w:val="en-US" w:eastAsia="hr-HR"/>
              </w:rPr>
              <w:t>;</w:t>
            </w:r>
            <w:proofErr w:type="gramEnd"/>
          </w:p>
          <w:p w14:paraId="03EB0CFF" w14:textId="54945FD4"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(e)</w:t>
            </w:r>
            <w:proofErr w:type="spellStart"/>
            <w:r w:rsidRPr="00253E5D">
              <w:rPr>
                <w:rFonts w:ascii="Times New Roman" w:hAnsi="Times New Roman"/>
                <w:sz w:val="20"/>
                <w:szCs w:val="20"/>
                <w:lang w:val="en-US" w:eastAsia="hr-HR"/>
              </w:rPr>
              <w:t>ndalon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tregtimin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treg</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rregulluar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konstaton</w:t>
            </w:r>
            <w:proofErr w:type="spellEnd"/>
            <w:r w:rsidRPr="00253E5D">
              <w:rPr>
                <w:rFonts w:ascii="Times New Roman" w:hAnsi="Times New Roman"/>
                <w:sz w:val="20"/>
                <w:szCs w:val="20"/>
                <w:lang w:val="en-US" w:eastAsia="hr-HR"/>
              </w:rPr>
              <w:t xml:space="preserve"> se </w:t>
            </w:r>
            <w:proofErr w:type="spellStart"/>
            <w:r w:rsidRPr="00253E5D">
              <w:rPr>
                <w:rFonts w:ascii="Times New Roman" w:hAnsi="Times New Roman"/>
                <w:sz w:val="20"/>
                <w:szCs w:val="20"/>
                <w:lang w:val="en-US" w:eastAsia="hr-HR"/>
              </w:rPr>
              <w:t>dispozitat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ligjit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kombëtar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miratuar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janë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shkelur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nëse</w:t>
            </w:r>
            <w:proofErr w:type="spellEnd"/>
            <w:r w:rsidRPr="00253E5D">
              <w:rPr>
                <w:rFonts w:ascii="Times New Roman" w:hAnsi="Times New Roman"/>
                <w:sz w:val="20"/>
                <w:szCs w:val="20"/>
                <w:lang w:val="en-US" w:eastAsia="hr-HR"/>
              </w:rPr>
              <w:t xml:space="preserve"> ka </w:t>
            </w:r>
            <w:proofErr w:type="spellStart"/>
            <w:r w:rsidRPr="00253E5D">
              <w:rPr>
                <w:rFonts w:ascii="Times New Roman" w:hAnsi="Times New Roman"/>
                <w:sz w:val="20"/>
                <w:szCs w:val="20"/>
                <w:lang w:val="en-US" w:eastAsia="hr-HR"/>
              </w:rPr>
              <w:t>arsye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arsyeshme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dyshuar</w:t>
            </w:r>
            <w:proofErr w:type="spellEnd"/>
            <w:r w:rsidRPr="00253E5D">
              <w:rPr>
                <w:rFonts w:ascii="Times New Roman" w:hAnsi="Times New Roman"/>
                <w:sz w:val="20"/>
                <w:szCs w:val="20"/>
                <w:lang w:val="en-US" w:eastAsia="hr-HR"/>
              </w:rPr>
              <w:t xml:space="preserve"> se </w:t>
            </w:r>
            <w:proofErr w:type="spellStart"/>
            <w:r w:rsidRPr="00253E5D">
              <w:rPr>
                <w:rFonts w:ascii="Times New Roman" w:hAnsi="Times New Roman"/>
                <w:sz w:val="20"/>
                <w:szCs w:val="20"/>
                <w:lang w:val="en-US" w:eastAsia="hr-HR"/>
              </w:rPr>
              <w:t>dispozitat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janë</w:t>
            </w:r>
            <w:proofErr w:type="spellEnd"/>
            <w:r w:rsidRPr="00253E5D">
              <w:rPr>
                <w:rFonts w:ascii="Times New Roman" w:hAnsi="Times New Roman"/>
                <w:sz w:val="20"/>
                <w:szCs w:val="20"/>
                <w:lang w:val="en-US" w:eastAsia="hr-HR"/>
              </w:rPr>
              <w:t xml:space="preserve"> </w:t>
            </w:r>
            <w:proofErr w:type="spellStart"/>
            <w:proofErr w:type="gramStart"/>
            <w:r w:rsidRPr="00253E5D">
              <w:rPr>
                <w:rFonts w:ascii="Times New Roman" w:hAnsi="Times New Roman"/>
                <w:sz w:val="20"/>
                <w:szCs w:val="20"/>
                <w:lang w:val="en-US" w:eastAsia="hr-HR"/>
              </w:rPr>
              <w:t>shkelur</w:t>
            </w:r>
            <w:proofErr w:type="spellEnd"/>
            <w:r w:rsidRPr="00253E5D">
              <w:rPr>
                <w:rFonts w:ascii="Times New Roman" w:hAnsi="Times New Roman"/>
                <w:sz w:val="20"/>
                <w:szCs w:val="20"/>
                <w:lang w:val="en-US" w:eastAsia="hr-HR"/>
              </w:rPr>
              <w:t>;</w:t>
            </w:r>
            <w:proofErr w:type="gramEnd"/>
          </w:p>
          <w:p w14:paraId="1A5E5C17" w14:textId="5B2D223B"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(f)</w:t>
            </w:r>
            <w:proofErr w:type="spellStart"/>
            <w:r w:rsidRPr="00253E5D">
              <w:rPr>
                <w:rFonts w:ascii="Times New Roman" w:hAnsi="Times New Roman"/>
                <w:sz w:val="20"/>
                <w:szCs w:val="20"/>
                <w:lang w:val="en-US" w:eastAsia="hr-HR"/>
              </w:rPr>
              <w:t>monitoron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emetuesi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zbulojë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kohë</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qëllim</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sigurimin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aksesit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efektiv</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barabartë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publikun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gjitha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Shtetet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Anëtare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ku</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tregtohen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letrat</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vlerë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ndërmerr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veprimet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duhura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nuk</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është</w:t>
            </w:r>
            <w:proofErr w:type="spellEnd"/>
            <w:r w:rsidRPr="00253E5D">
              <w:rPr>
                <w:rFonts w:ascii="Times New Roman" w:hAnsi="Times New Roman"/>
                <w:sz w:val="20"/>
                <w:szCs w:val="20"/>
                <w:lang w:val="en-US" w:eastAsia="hr-HR"/>
              </w:rPr>
              <w:t xml:space="preserve"> </w:t>
            </w:r>
            <w:proofErr w:type="spellStart"/>
            <w:proofErr w:type="gramStart"/>
            <w:r w:rsidRPr="00253E5D">
              <w:rPr>
                <w:rFonts w:ascii="Times New Roman" w:hAnsi="Times New Roman"/>
                <w:sz w:val="20"/>
                <w:szCs w:val="20"/>
                <w:lang w:val="en-US" w:eastAsia="hr-HR"/>
              </w:rPr>
              <w:t>kështu</w:t>
            </w:r>
            <w:proofErr w:type="spellEnd"/>
            <w:r w:rsidRPr="00253E5D">
              <w:rPr>
                <w:rFonts w:ascii="Times New Roman" w:hAnsi="Times New Roman"/>
                <w:sz w:val="20"/>
                <w:szCs w:val="20"/>
                <w:lang w:val="en-US" w:eastAsia="hr-HR"/>
              </w:rPr>
              <w:t>;</w:t>
            </w:r>
            <w:proofErr w:type="gramEnd"/>
          </w:p>
          <w:p w14:paraId="58C0DC15" w14:textId="6D870DF8"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(g)</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bëjë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publik</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faktin</w:t>
            </w:r>
            <w:proofErr w:type="spellEnd"/>
            <w:r w:rsidRPr="00253E5D">
              <w:rPr>
                <w:rFonts w:ascii="Times New Roman" w:hAnsi="Times New Roman"/>
                <w:sz w:val="20"/>
                <w:szCs w:val="20"/>
                <w:lang w:val="en-US" w:eastAsia="hr-HR"/>
              </w:rPr>
              <w:t xml:space="preserve"> se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emetues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mbajtës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aksioneve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instrumenteve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tjera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financiare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person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subjekt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përmendur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nenet</w:t>
            </w:r>
            <w:proofErr w:type="spellEnd"/>
            <w:r w:rsidRPr="00253E5D">
              <w:rPr>
                <w:rFonts w:ascii="Times New Roman" w:hAnsi="Times New Roman"/>
                <w:sz w:val="20"/>
                <w:szCs w:val="20"/>
                <w:lang w:val="en-US" w:eastAsia="hr-HR"/>
              </w:rPr>
              <w:t xml:space="preserve"> 10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13, </w:t>
            </w:r>
            <w:proofErr w:type="spellStart"/>
            <w:r w:rsidRPr="00253E5D">
              <w:rPr>
                <w:rFonts w:ascii="Times New Roman" w:hAnsi="Times New Roman"/>
                <w:sz w:val="20"/>
                <w:szCs w:val="20"/>
                <w:lang w:val="en-US" w:eastAsia="hr-HR"/>
              </w:rPr>
              <w:t>nuk</w:t>
            </w:r>
            <w:proofErr w:type="spellEnd"/>
            <w:r w:rsidRPr="00253E5D">
              <w:rPr>
                <w:rFonts w:ascii="Times New Roman" w:hAnsi="Times New Roman"/>
                <w:sz w:val="20"/>
                <w:szCs w:val="20"/>
                <w:lang w:val="en-US" w:eastAsia="hr-HR"/>
              </w:rPr>
              <w:t xml:space="preserve"> po </w:t>
            </w:r>
            <w:proofErr w:type="spellStart"/>
            <w:r w:rsidRPr="00253E5D">
              <w:rPr>
                <w:rFonts w:ascii="Times New Roman" w:hAnsi="Times New Roman"/>
                <w:sz w:val="20"/>
                <w:szCs w:val="20"/>
                <w:lang w:val="en-US" w:eastAsia="hr-HR"/>
              </w:rPr>
              <w:t>përmbush</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detyrimet</w:t>
            </w:r>
            <w:proofErr w:type="spellEnd"/>
            <w:r w:rsidRPr="00253E5D">
              <w:rPr>
                <w:rFonts w:ascii="Times New Roman" w:hAnsi="Times New Roman"/>
                <w:sz w:val="20"/>
                <w:szCs w:val="20"/>
                <w:lang w:val="en-US" w:eastAsia="hr-HR"/>
              </w:rPr>
              <w:t xml:space="preserve"> e </w:t>
            </w:r>
            <w:proofErr w:type="spellStart"/>
            <w:proofErr w:type="gramStart"/>
            <w:r w:rsidRPr="00253E5D">
              <w:rPr>
                <w:rFonts w:ascii="Times New Roman" w:hAnsi="Times New Roman"/>
                <w:sz w:val="20"/>
                <w:szCs w:val="20"/>
                <w:lang w:val="en-US" w:eastAsia="hr-HR"/>
              </w:rPr>
              <w:t>tij</w:t>
            </w:r>
            <w:proofErr w:type="spellEnd"/>
            <w:r w:rsidRPr="00253E5D">
              <w:rPr>
                <w:rFonts w:ascii="Times New Roman" w:hAnsi="Times New Roman"/>
                <w:sz w:val="20"/>
                <w:szCs w:val="20"/>
                <w:lang w:val="en-US" w:eastAsia="hr-HR"/>
              </w:rPr>
              <w:t>;</w:t>
            </w:r>
            <w:proofErr w:type="gramEnd"/>
          </w:p>
          <w:p w14:paraId="27F89D18" w14:textId="04122B16"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lastRenderedPageBreak/>
              <w:t>(h)</w:t>
            </w:r>
            <w:proofErr w:type="spellStart"/>
            <w:r w:rsidRPr="00253E5D">
              <w:rPr>
                <w:rFonts w:ascii="Times New Roman" w:hAnsi="Times New Roman"/>
                <w:sz w:val="20"/>
                <w:szCs w:val="20"/>
                <w:lang w:val="en-US" w:eastAsia="hr-HR"/>
              </w:rPr>
              <w:t>shqyrton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informacioni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përmendur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është</w:t>
            </w:r>
            <w:proofErr w:type="spellEnd"/>
            <w:r>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hartuar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kuadrin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përkatës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raportimit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merr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masat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duhura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rast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zbulimit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shkeljeve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p>
          <w:p w14:paraId="217F1A2D" w14:textId="480BA9C8" w:rsidR="000566C9" w:rsidRPr="00E2276C"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w:t>
            </w:r>
            <w:proofErr w:type="spellStart"/>
            <w:r w:rsidRPr="00253E5D">
              <w:rPr>
                <w:rFonts w:ascii="Times New Roman" w:hAnsi="Times New Roman"/>
                <w:sz w:val="20"/>
                <w:szCs w:val="20"/>
                <w:lang w:val="en-US" w:eastAsia="hr-HR"/>
              </w:rPr>
              <w:t>i</w:t>
            </w:r>
            <w:proofErr w:type="spellEnd"/>
            <w:r w:rsidRPr="00253E5D">
              <w:rPr>
                <w:rFonts w:ascii="Times New Roman" w:hAnsi="Times New Roman"/>
                <w:sz w:val="20"/>
                <w:szCs w:val="20"/>
                <w:lang w:val="en-US" w:eastAsia="hr-HR"/>
              </w:rPr>
              <w:t>)</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kryejë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inspektime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vend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territorin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ligjin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kombëtar</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qëllim</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verifikimin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përputhshmërisë</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dispozitat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kësaj</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masat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zbatuese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saj</w:t>
            </w:r>
            <w:proofErr w:type="spellEnd"/>
            <w:r w:rsidRPr="00253E5D">
              <w:rPr>
                <w:rFonts w:ascii="Times New Roman" w:hAnsi="Times New Roman"/>
                <w:sz w:val="20"/>
                <w:szCs w:val="20"/>
                <w:lang w:val="en-US" w:eastAsia="hr-HR"/>
              </w:rPr>
              <w:t xml:space="preserve">. Kur </w:t>
            </w:r>
            <w:proofErr w:type="spellStart"/>
            <w:r w:rsidRPr="00253E5D">
              <w:rPr>
                <w:rFonts w:ascii="Times New Roman" w:hAnsi="Times New Roman"/>
                <w:sz w:val="20"/>
                <w:szCs w:val="20"/>
                <w:lang w:val="en-US" w:eastAsia="hr-HR"/>
              </w:rPr>
              <w:t>është</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nevojshme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sipas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ligjit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kombëtar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mund</w:t>
            </w:r>
            <w:proofErr w:type="spellEnd"/>
            <w:r w:rsidRPr="00253E5D">
              <w:rPr>
                <w:rFonts w:ascii="Times New Roman" w:hAnsi="Times New Roman"/>
                <w:sz w:val="20"/>
                <w:szCs w:val="20"/>
                <w:lang w:val="en-US" w:eastAsia="hr-HR"/>
              </w:rPr>
              <w:t xml:space="preserve"> ta </w:t>
            </w:r>
            <w:proofErr w:type="spellStart"/>
            <w:r w:rsidRPr="00253E5D">
              <w:rPr>
                <w:rFonts w:ascii="Times New Roman" w:hAnsi="Times New Roman"/>
                <w:sz w:val="20"/>
                <w:szCs w:val="20"/>
                <w:lang w:val="en-US" w:eastAsia="hr-HR"/>
              </w:rPr>
              <w:t>përdorin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kompetencë</w:t>
            </w:r>
            <w:proofErr w:type="spellEnd"/>
            <w:r w:rsidRPr="00253E5D">
              <w:rPr>
                <w:rFonts w:ascii="Times New Roman" w:hAnsi="Times New Roman"/>
                <w:sz w:val="20"/>
                <w:szCs w:val="20"/>
                <w:lang w:val="en-US" w:eastAsia="hr-HR"/>
              </w:rPr>
              <w:t xml:space="preserve"> duke </w:t>
            </w:r>
            <w:proofErr w:type="spellStart"/>
            <w:r w:rsidRPr="00253E5D">
              <w:rPr>
                <w:rFonts w:ascii="Times New Roman" w:hAnsi="Times New Roman"/>
                <w:sz w:val="20"/>
                <w:szCs w:val="20"/>
                <w:lang w:val="en-US" w:eastAsia="hr-HR"/>
              </w:rPr>
              <w:t>iu</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drejtuar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gjyqësor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përkatës</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w:t>
            </w:r>
            <w:proofErr w:type="spellStart"/>
            <w:r w:rsidRPr="00253E5D">
              <w:rPr>
                <w:rFonts w:ascii="Times New Roman" w:hAnsi="Times New Roman"/>
                <w:sz w:val="20"/>
                <w:szCs w:val="20"/>
                <w:lang w:val="en-US" w:eastAsia="hr-HR"/>
              </w:rPr>
              <w:t>ose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bashkëpunim</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autoritete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tjera</w:t>
            </w:r>
            <w:proofErr w:type="spellEnd"/>
            <w:r w:rsidRPr="00253E5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1BE92F"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CD6E13" w14:textId="2466F13F"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CADFEC"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2.</w:t>
            </w:r>
            <w:r w:rsidRPr="00474799">
              <w:rPr>
                <w:rFonts w:ascii="Times New Roman" w:hAnsi="Times New Roman"/>
                <w:sz w:val="20"/>
                <w:szCs w:val="20"/>
                <w:lang w:val="en-US" w:eastAsia="hr-HR"/>
              </w:rPr>
              <w:tab/>
              <w:t xml:space="preserve">Me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kryerjen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funksioneve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kompetencën</w:t>
            </w:r>
            <w:proofErr w:type="spellEnd"/>
            <w:r w:rsidRPr="00474799">
              <w:rPr>
                <w:rFonts w:ascii="Times New Roman" w:hAnsi="Times New Roman"/>
                <w:sz w:val="20"/>
                <w:szCs w:val="20"/>
                <w:lang w:val="en-US" w:eastAsia="hr-HR"/>
              </w:rPr>
              <w:t>:</w:t>
            </w:r>
          </w:p>
          <w:p w14:paraId="36FD4464"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a)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audituesve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instrumenteve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personave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13, 14, 15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20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kontrollojnë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kontrollohen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prej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tyre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dokumenteve</w:t>
            </w:r>
            <w:proofErr w:type="spellEnd"/>
            <w:r w:rsidRPr="00474799">
              <w:rPr>
                <w:rFonts w:ascii="Times New Roman" w:hAnsi="Times New Roman"/>
                <w:sz w:val="20"/>
                <w:szCs w:val="20"/>
                <w:lang w:val="en-US" w:eastAsia="hr-HR"/>
              </w:rPr>
              <w:t>;</w:t>
            </w:r>
            <w:proofErr w:type="gramEnd"/>
          </w:p>
          <w:p w14:paraId="2D357A22" w14:textId="77777777" w:rsidR="00474799" w:rsidRPr="00474799" w:rsidRDefault="00474799" w:rsidP="00474799">
            <w:pPr>
              <w:jc w:val="both"/>
              <w:rPr>
                <w:rFonts w:ascii="Times New Roman" w:hAnsi="Times New Roman"/>
                <w:sz w:val="20"/>
                <w:szCs w:val="20"/>
                <w:lang w:val="en-US" w:eastAsia="hr-HR"/>
              </w:rPr>
            </w:pPr>
          </w:p>
          <w:p w14:paraId="779B40F7"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b)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germës</w:t>
            </w:r>
            <w:proofErr w:type="spellEnd"/>
            <w:r w:rsidRPr="00474799">
              <w:rPr>
                <w:rFonts w:ascii="Times New Roman" w:hAnsi="Times New Roman"/>
                <w:sz w:val="20"/>
                <w:szCs w:val="20"/>
                <w:lang w:val="en-US" w:eastAsia="hr-HR"/>
              </w:rPr>
              <w:t xml:space="preserve"> (a) me </w:t>
            </w:r>
            <w:proofErr w:type="spellStart"/>
            <w:r w:rsidRPr="00474799">
              <w:rPr>
                <w:rFonts w:ascii="Times New Roman" w:hAnsi="Times New Roman"/>
                <w:sz w:val="20"/>
                <w:szCs w:val="20"/>
                <w:lang w:val="en-US" w:eastAsia="hr-HR"/>
              </w:rPr>
              <w:t>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mjeteve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brenda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afateve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konsideron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mund</w:t>
            </w:r>
            <w:proofErr w:type="spellEnd"/>
            <w:r w:rsidRPr="00474799">
              <w:rPr>
                <w:rFonts w:ascii="Times New Roman" w:hAnsi="Times New Roman"/>
                <w:sz w:val="20"/>
                <w:szCs w:val="20"/>
                <w:lang w:val="en-US" w:eastAsia="hr-HR"/>
              </w:rPr>
              <w:t xml:space="preserve"> ta </w:t>
            </w:r>
            <w:proofErr w:type="spellStart"/>
            <w:r w:rsidRPr="00474799">
              <w:rPr>
                <w:rFonts w:ascii="Times New Roman" w:hAnsi="Times New Roman"/>
                <w:sz w:val="20"/>
                <w:szCs w:val="20"/>
                <w:lang w:val="en-US" w:eastAsia="hr-HR"/>
              </w:rPr>
              <w:t>publikojë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iniciativën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kontrollojnë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kontrollohen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ai,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arrijnë</w:t>
            </w:r>
            <w:proofErr w:type="spellEnd"/>
            <w:r w:rsidRPr="00474799">
              <w:rPr>
                <w:rFonts w:ascii="Times New Roman" w:hAnsi="Times New Roman"/>
                <w:sz w:val="20"/>
                <w:szCs w:val="20"/>
                <w:lang w:val="en-US" w:eastAsia="hr-HR"/>
              </w:rPr>
              <w:t xml:space="preserve"> ta </w:t>
            </w:r>
            <w:proofErr w:type="spellStart"/>
            <w:r w:rsidRPr="00474799">
              <w:rPr>
                <w:rFonts w:ascii="Times New Roman" w:hAnsi="Times New Roman"/>
                <w:sz w:val="20"/>
                <w:szCs w:val="20"/>
                <w:lang w:val="en-US" w:eastAsia="hr-HR"/>
              </w:rPr>
              <w:t>bëjnë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pasi</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dëgjuar</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emetuesin</w:t>
            </w:r>
            <w:proofErr w:type="spellEnd"/>
            <w:r w:rsidRPr="00474799">
              <w:rPr>
                <w:rFonts w:ascii="Times New Roman" w:hAnsi="Times New Roman"/>
                <w:sz w:val="20"/>
                <w:szCs w:val="20"/>
                <w:lang w:val="en-US" w:eastAsia="hr-HR"/>
              </w:rPr>
              <w:t>;</w:t>
            </w:r>
            <w:proofErr w:type="gramEnd"/>
          </w:p>
          <w:p w14:paraId="1A184309" w14:textId="77777777" w:rsidR="00474799" w:rsidRPr="00474799" w:rsidRDefault="00474799" w:rsidP="00474799">
            <w:pPr>
              <w:jc w:val="both"/>
              <w:rPr>
                <w:rFonts w:ascii="Times New Roman" w:hAnsi="Times New Roman"/>
                <w:sz w:val="20"/>
                <w:szCs w:val="20"/>
                <w:lang w:val="en-US" w:eastAsia="hr-HR"/>
              </w:rPr>
            </w:pPr>
          </w:p>
          <w:p w14:paraId="2FD07B20"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c)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drejtuesve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zotëruesve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instrumenteve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personave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subjekteve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13, 14, 15,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20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përcjellin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sigurojnë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dokumente</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shtesë</w:t>
            </w:r>
            <w:proofErr w:type="spellEnd"/>
            <w:r w:rsidRPr="00474799">
              <w:rPr>
                <w:rFonts w:ascii="Times New Roman" w:hAnsi="Times New Roman"/>
                <w:sz w:val="20"/>
                <w:szCs w:val="20"/>
                <w:lang w:val="en-US" w:eastAsia="hr-HR"/>
              </w:rPr>
              <w:t>;</w:t>
            </w:r>
            <w:proofErr w:type="gramEnd"/>
          </w:p>
          <w:p w14:paraId="6C103FB5" w14:textId="77777777" w:rsidR="00474799" w:rsidRPr="00474799" w:rsidRDefault="00474799" w:rsidP="00474799">
            <w:pPr>
              <w:jc w:val="both"/>
              <w:rPr>
                <w:rFonts w:ascii="Times New Roman" w:hAnsi="Times New Roman"/>
                <w:sz w:val="20"/>
                <w:szCs w:val="20"/>
                <w:lang w:val="en-US" w:eastAsia="hr-HR"/>
              </w:rPr>
            </w:pPr>
          </w:p>
          <w:p w14:paraId="4668EEBA"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d)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pezulluar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kërkuar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tregut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pezullojë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titujve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maksimum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prej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dhjetë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ditësh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njëpasnjëshme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arsye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dyshojë</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w:t>
            </w:r>
            <w:proofErr w:type="gramEnd"/>
          </w:p>
          <w:p w14:paraId="429B25AB" w14:textId="77777777" w:rsidR="00474799" w:rsidRPr="00474799" w:rsidRDefault="00474799" w:rsidP="00474799">
            <w:pPr>
              <w:jc w:val="both"/>
              <w:rPr>
                <w:rFonts w:ascii="Times New Roman" w:hAnsi="Times New Roman"/>
                <w:sz w:val="20"/>
                <w:szCs w:val="20"/>
                <w:lang w:val="en-US" w:eastAsia="hr-HR"/>
              </w:rPr>
            </w:pPr>
          </w:p>
          <w:p w14:paraId="5500F1A1"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ndaluar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tregtimin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zbulon</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nëse</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arsye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dyshojë</w:t>
            </w:r>
            <w:proofErr w:type="spellEnd"/>
            <w:r w:rsidRPr="00474799">
              <w:rPr>
                <w:rFonts w:ascii="Times New Roman" w:hAnsi="Times New Roman"/>
                <w:sz w:val="20"/>
                <w:szCs w:val="20"/>
                <w:lang w:val="en-US" w:eastAsia="hr-HR"/>
              </w:rPr>
              <w:t xml:space="preserve"> se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w:t>
            </w:r>
            <w:proofErr w:type="gramEnd"/>
          </w:p>
          <w:p w14:paraId="20428588" w14:textId="77777777" w:rsidR="00474799" w:rsidRPr="00474799" w:rsidRDefault="00474799" w:rsidP="00474799">
            <w:pPr>
              <w:jc w:val="both"/>
              <w:rPr>
                <w:rFonts w:ascii="Times New Roman" w:hAnsi="Times New Roman"/>
                <w:sz w:val="20"/>
                <w:szCs w:val="20"/>
                <w:lang w:val="en-US" w:eastAsia="hr-HR"/>
              </w:rPr>
            </w:pPr>
          </w:p>
          <w:p w14:paraId="3309764B"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f)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monitoruar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kohë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informacionet</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garantimin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aksesit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efikas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barabartë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publikut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tregtohen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titujt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duhura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lastRenderedPageBreak/>
              <w:t>të</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kundërt</w:t>
            </w:r>
            <w:proofErr w:type="spellEnd"/>
            <w:r w:rsidRPr="00474799">
              <w:rPr>
                <w:rFonts w:ascii="Times New Roman" w:hAnsi="Times New Roman"/>
                <w:sz w:val="20"/>
                <w:szCs w:val="20"/>
                <w:lang w:val="en-US" w:eastAsia="hr-HR"/>
              </w:rPr>
              <w:t>;</w:t>
            </w:r>
            <w:proofErr w:type="gramEnd"/>
          </w:p>
          <w:p w14:paraId="0D0BE474" w14:textId="77777777" w:rsidR="00474799" w:rsidRPr="00474799" w:rsidRDefault="00474799" w:rsidP="00474799">
            <w:pPr>
              <w:jc w:val="both"/>
              <w:rPr>
                <w:rFonts w:ascii="Times New Roman" w:hAnsi="Times New Roman"/>
                <w:sz w:val="20"/>
                <w:szCs w:val="20"/>
                <w:lang w:val="en-US" w:eastAsia="hr-HR"/>
              </w:rPr>
            </w:pPr>
          </w:p>
          <w:p w14:paraId="1C47FB60"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g)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publik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faktin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emetues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zotërues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aksionesh</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instrumentesh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financiare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person apo </w:t>
            </w:r>
            <w:proofErr w:type="spellStart"/>
            <w:r w:rsidRPr="00474799">
              <w:rPr>
                <w:rFonts w:ascii="Times New Roman" w:hAnsi="Times New Roman"/>
                <w:sz w:val="20"/>
                <w:szCs w:val="20"/>
                <w:lang w:val="en-US" w:eastAsia="hr-HR"/>
              </w:rPr>
              <w:t>subjekt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nenet</w:t>
            </w:r>
            <w:proofErr w:type="spellEnd"/>
            <w:r w:rsidRPr="00474799">
              <w:rPr>
                <w:rFonts w:ascii="Times New Roman" w:hAnsi="Times New Roman"/>
                <w:sz w:val="20"/>
                <w:szCs w:val="20"/>
                <w:lang w:val="en-US" w:eastAsia="hr-HR"/>
              </w:rPr>
              <w:t xml:space="preserve"> 11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14,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po </w:t>
            </w:r>
            <w:proofErr w:type="spellStart"/>
            <w:r w:rsidRPr="00474799">
              <w:rPr>
                <w:rFonts w:ascii="Times New Roman" w:hAnsi="Times New Roman"/>
                <w:sz w:val="20"/>
                <w:szCs w:val="20"/>
                <w:lang w:val="en-US" w:eastAsia="hr-HR"/>
              </w:rPr>
              <w:t>përmbush</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detyrimet</w:t>
            </w:r>
            <w:proofErr w:type="spellEnd"/>
            <w:r w:rsidRPr="00474799">
              <w:rPr>
                <w:rFonts w:ascii="Times New Roman" w:hAnsi="Times New Roman"/>
                <w:sz w:val="20"/>
                <w:szCs w:val="20"/>
                <w:lang w:val="en-US" w:eastAsia="hr-HR"/>
              </w:rPr>
              <w:t xml:space="preserve"> e </w:t>
            </w:r>
            <w:proofErr w:type="spellStart"/>
            <w:proofErr w:type="gram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w:t>
            </w:r>
            <w:proofErr w:type="gramEnd"/>
          </w:p>
          <w:p w14:paraId="1083656C" w14:textId="77777777" w:rsidR="00474799" w:rsidRPr="00474799" w:rsidRDefault="00474799" w:rsidP="00474799">
            <w:pPr>
              <w:jc w:val="both"/>
              <w:rPr>
                <w:rFonts w:ascii="Times New Roman" w:hAnsi="Times New Roman"/>
                <w:sz w:val="20"/>
                <w:szCs w:val="20"/>
                <w:lang w:val="en-US" w:eastAsia="hr-HR"/>
              </w:rPr>
            </w:pPr>
          </w:p>
          <w:p w14:paraId="1BD6A805"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 xml:space="preserve">h)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analizuar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informacioni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përmendur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është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hartuar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kuadrin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raportues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masat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përkatëse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rastet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zbulohen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p>
          <w:p w14:paraId="2D04C7BA" w14:textId="14F87BBF" w:rsidR="000566C9" w:rsidRPr="00C32ECB"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kryer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inspektime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territorin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brendshëm</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qëllim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verifikimin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përputhshmërisë</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dispozitat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masat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zbatuese</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6EED42" w14:textId="2B4662B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lastRenderedPageBreak/>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90C9C7" w14:textId="77777777" w:rsidR="000566C9" w:rsidRPr="00C32ECB" w:rsidRDefault="000566C9" w:rsidP="000566C9">
            <w:pPr>
              <w:jc w:val="both"/>
              <w:rPr>
                <w:rFonts w:ascii="Times New Roman" w:hAnsi="Times New Roman"/>
                <w:sz w:val="20"/>
                <w:szCs w:val="20"/>
                <w:lang w:val="en-US"/>
              </w:rPr>
            </w:pPr>
          </w:p>
        </w:tc>
      </w:tr>
      <w:tr w:rsidR="000566C9" w:rsidRPr="00C32ECB" w14:paraId="35FEE9B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8C6179"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24</w:t>
            </w:r>
          </w:p>
          <w:p w14:paraId="7B85DBD1" w14:textId="06BA5954"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Pika 4</w:t>
            </w:r>
            <w:r>
              <w:rPr>
                <w:rFonts w:ascii="Times New Roman" w:hAnsi="Times New Roman"/>
                <w:sz w:val="20"/>
                <w:szCs w:val="20"/>
                <w:lang w:val="en-US"/>
              </w:rPr>
              <w:t>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E72E3B" w14:textId="7C36EA75"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4</w:t>
            </w:r>
            <w:proofErr w:type="gramStart"/>
            <w:r w:rsidRPr="00253E5D">
              <w:rPr>
                <w:rFonts w:ascii="Times New Roman" w:hAnsi="Times New Roman"/>
                <w:sz w:val="20"/>
                <w:szCs w:val="20"/>
                <w:lang w:val="en-US" w:eastAsia="hr-HR"/>
              </w:rPr>
              <w:t>a.Pa</w:t>
            </w:r>
            <w:proofErr w:type="gram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cenuar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paragrafin</w:t>
            </w:r>
            <w:proofErr w:type="spellEnd"/>
            <w:r w:rsidRPr="00253E5D">
              <w:rPr>
                <w:rFonts w:ascii="Times New Roman" w:hAnsi="Times New Roman"/>
                <w:sz w:val="20"/>
                <w:szCs w:val="20"/>
                <w:lang w:val="en-US" w:eastAsia="hr-HR"/>
              </w:rPr>
              <w:t xml:space="preserve"> 4, </w:t>
            </w:r>
            <w:proofErr w:type="spellStart"/>
            <w:r w:rsidRPr="00253E5D">
              <w:rPr>
                <w:rFonts w:ascii="Times New Roman" w:hAnsi="Times New Roman"/>
                <w:sz w:val="20"/>
                <w:szCs w:val="20"/>
                <w:lang w:val="en-US" w:eastAsia="hr-HR"/>
              </w:rPr>
              <w:t>autoritetet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duhet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jenë</w:t>
            </w:r>
            <w:proofErr w:type="spellEnd"/>
          </w:p>
          <w:p w14:paraId="594ECAF3" w14:textId="34BAC57C" w:rsidR="000566C9" w:rsidRPr="00E2276C"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duke </w:t>
            </w:r>
            <w:proofErr w:type="spellStart"/>
            <w:r w:rsidRPr="00253E5D">
              <w:rPr>
                <w:rFonts w:ascii="Times New Roman" w:hAnsi="Times New Roman"/>
                <w:sz w:val="20"/>
                <w:szCs w:val="20"/>
                <w:lang w:val="en-US" w:eastAsia="hr-HR"/>
              </w:rPr>
              <w:t>pasur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parasysh</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gjitha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kompetencat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hetimore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që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janë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nevojshme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ushtrimin</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funksioneve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tyre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Këto</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kompetenca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duhet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ushtrohen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ligjin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kombëtar</w:t>
            </w:r>
            <w:proofErr w:type="spellEnd"/>
            <w:r w:rsidRPr="00253E5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CCA704"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301D05" w14:textId="2315223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6171D" w14:textId="19187907" w:rsidR="000566C9" w:rsidRPr="00C32ECB" w:rsidRDefault="00474799" w:rsidP="000566C9">
            <w:pPr>
              <w:jc w:val="both"/>
              <w:rPr>
                <w:rFonts w:ascii="Times New Roman" w:hAnsi="Times New Roman"/>
                <w:sz w:val="20"/>
                <w:szCs w:val="20"/>
                <w:lang w:val="en-US" w:eastAsia="hr-HR"/>
              </w:rPr>
            </w:pPr>
            <w:r w:rsidRPr="00474799">
              <w:rPr>
                <w:rFonts w:ascii="Times New Roman" w:hAnsi="Times New Roman"/>
                <w:sz w:val="20"/>
                <w:szCs w:val="20"/>
                <w:lang w:val="en-US" w:eastAsia="hr-HR"/>
              </w:rPr>
              <w:t>3.</w:t>
            </w:r>
            <w:r w:rsidRPr="00474799">
              <w:rPr>
                <w:rFonts w:ascii="Times New Roman" w:hAnsi="Times New Roman"/>
                <w:sz w:val="20"/>
                <w:szCs w:val="20"/>
                <w:lang w:val="en-US" w:eastAsia="hr-HR"/>
              </w:rPr>
              <w:tab/>
              <w:t xml:space="preserve">Pa </w:t>
            </w:r>
            <w:proofErr w:type="spellStart"/>
            <w:r w:rsidRPr="00474799">
              <w:rPr>
                <w:rFonts w:ascii="Times New Roman" w:hAnsi="Times New Roman"/>
                <w:sz w:val="20"/>
                <w:szCs w:val="20"/>
                <w:lang w:val="en-US" w:eastAsia="hr-HR"/>
              </w:rPr>
              <w:t>cenuar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paragrafin</w:t>
            </w:r>
            <w:proofErr w:type="spellEnd"/>
            <w:r w:rsidRPr="00474799">
              <w:rPr>
                <w:rFonts w:ascii="Times New Roman" w:hAnsi="Times New Roman"/>
                <w:sz w:val="20"/>
                <w:szCs w:val="20"/>
                <w:lang w:val="en-US" w:eastAsia="hr-HR"/>
              </w:rPr>
              <w:t xml:space="preserve"> 2,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ka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gjitha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kompetencat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hetimore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nevojshme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ushtrimin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funksioneve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Këto</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kompetenca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ushtrohen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legjislacionin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kombëtar</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1AC9E" w14:textId="46470CDB"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88179F" w14:textId="77777777" w:rsidR="000566C9" w:rsidRPr="00C32ECB" w:rsidRDefault="000566C9" w:rsidP="000566C9">
            <w:pPr>
              <w:jc w:val="both"/>
              <w:rPr>
                <w:rFonts w:ascii="Times New Roman" w:hAnsi="Times New Roman"/>
                <w:sz w:val="20"/>
                <w:szCs w:val="20"/>
                <w:lang w:val="en-US"/>
              </w:rPr>
            </w:pPr>
          </w:p>
        </w:tc>
      </w:tr>
      <w:tr w:rsidR="000566C9" w:rsidRPr="00C32ECB" w14:paraId="274CDB7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B021B89"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24</w:t>
            </w:r>
          </w:p>
          <w:p w14:paraId="5D461C5A" w14:textId="06000205"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Pika 4</w:t>
            </w:r>
            <w:r>
              <w:rPr>
                <w:rFonts w:ascii="Times New Roman" w:hAnsi="Times New Roman"/>
                <w:sz w:val="20"/>
                <w:szCs w:val="20"/>
                <w:lang w:val="en-US"/>
              </w:rPr>
              <w:t>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C8598B" w14:textId="45A5BB90"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4</w:t>
            </w:r>
            <w:proofErr w:type="gramStart"/>
            <w:r w:rsidRPr="00253E5D">
              <w:rPr>
                <w:rFonts w:ascii="Times New Roman" w:hAnsi="Times New Roman"/>
                <w:sz w:val="20"/>
                <w:szCs w:val="20"/>
                <w:lang w:val="en-US" w:eastAsia="hr-HR"/>
              </w:rPr>
              <w:t>b.Autoritetet</w:t>
            </w:r>
            <w:proofErr w:type="gram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kompetente</w:t>
            </w:r>
            <w:proofErr w:type="spellEnd"/>
            <w:r w:rsidRPr="00253E5D">
              <w:rPr>
                <w:rFonts w:ascii="Times New Roman" w:hAnsi="Times New Roman"/>
                <w:sz w:val="20"/>
                <w:szCs w:val="20"/>
                <w:lang w:val="en-US" w:eastAsia="hr-HR"/>
              </w:rPr>
              <w:t xml:space="preserve"> do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ushtrojnë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kompetencat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tyre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sanksionuese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përputhje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këtë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Direktivë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ligjin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kombëtar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cilëndo</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nga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mënyrat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mëposhtme</w:t>
            </w:r>
            <w:proofErr w:type="spellEnd"/>
            <w:r w:rsidRPr="00253E5D">
              <w:rPr>
                <w:rFonts w:ascii="Times New Roman" w:hAnsi="Times New Roman"/>
                <w:sz w:val="20"/>
                <w:szCs w:val="20"/>
                <w:lang w:val="en-US" w:eastAsia="hr-HR"/>
              </w:rPr>
              <w:t>:</w:t>
            </w:r>
          </w:p>
          <w:p w14:paraId="172A6E94" w14:textId="77777777"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drejtpërdrejt</w:t>
            </w:r>
            <w:proofErr w:type="spellEnd"/>
            <w:r w:rsidRPr="00253E5D">
              <w:rPr>
                <w:rFonts w:ascii="Times New Roman" w:hAnsi="Times New Roman"/>
                <w:sz w:val="20"/>
                <w:szCs w:val="20"/>
                <w:lang w:val="en-US" w:eastAsia="hr-HR"/>
              </w:rPr>
              <w:t>,</w:t>
            </w:r>
          </w:p>
          <w:p w14:paraId="386685F0" w14:textId="77777777"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bashkëpunim</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autoritetet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tjera</w:t>
            </w:r>
            <w:proofErr w:type="spellEnd"/>
            <w:r w:rsidRPr="00253E5D">
              <w:rPr>
                <w:rFonts w:ascii="Times New Roman" w:hAnsi="Times New Roman"/>
                <w:sz w:val="20"/>
                <w:szCs w:val="20"/>
                <w:lang w:val="en-US" w:eastAsia="hr-HR"/>
              </w:rPr>
              <w:t>,</w:t>
            </w:r>
          </w:p>
          <w:p w14:paraId="6FD828B1" w14:textId="77777777" w:rsidR="00253E5D" w:rsidRPr="00253E5D"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nën</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përgjegjësinë</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tyre</w:t>
            </w:r>
            <w:proofErr w:type="spellEnd"/>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anë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delegimit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autoritetet</w:t>
            </w:r>
            <w:proofErr w:type="spellEnd"/>
            <w:r w:rsidRPr="00253E5D">
              <w:rPr>
                <w:rFonts w:ascii="Times New Roman" w:hAnsi="Times New Roman"/>
                <w:sz w:val="20"/>
                <w:szCs w:val="20"/>
                <w:lang w:val="en-US" w:eastAsia="hr-HR"/>
              </w:rPr>
              <w:t xml:space="preserve"> e tilla,</w:t>
            </w:r>
          </w:p>
          <w:p w14:paraId="65BA8468" w14:textId="152EF626" w:rsidR="000566C9" w:rsidRPr="00E2276C" w:rsidRDefault="00253E5D" w:rsidP="00253E5D">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 me </w:t>
            </w:r>
            <w:proofErr w:type="spellStart"/>
            <w:r w:rsidRPr="00253E5D">
              <w:rPr>
                <w:rFonts w:ascii="Times New Roman" w:hAnsi="Times New Roman"/>
                <w:sz w:val="20"/>
                <w:szCs w:val="20"/>
                <w:lang w:val="en-US" w:eastAsia="hr-HR"/>
              </w:rPr>
              <w:t>anë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kërkese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drejtuar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autoriteteve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gjyqësore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kompetente</w:t>
            </w:r>
            <w:proofErr w:type="spellEnd"/>
            <w:r w:rsidRPr="00253E5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76703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B86B5" w14:textId="29A07FC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F0B110" w14:textId="77777777" w:rsidR="00474799" w:rsidRPr="00474799" w:rsidRDefault="00474799" w:rsidP="0047479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ushtron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kompetencat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sanksionuese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përputhje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mënyrat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mëposhtme</w:t>
            </w:r>
            <w:proofErr w:type="spellEnd"/>
            <w:r w:rsidRPr="00474799">
              <w:rPr>
                <w:rFonts w:ascii="Times New Roman" w:hAnsi="Times New Roman"/>
                <w:sz w:val="20"/>
                <w:szCs w:val="20"/>
                <w:lang w:val="en-US" w:eastAsia="hr-HR"/>
              </w:rPr>
              <w:t>:</w:t>
            </w:r>
          </w:p>
          <w:p w14:paraId="48C57E91"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a.</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drejtpërdrejt</w:t>
            </w:r>
            <w:proofErr w:type="spellEnd"/>
          </w:p>
          <w:p w14:paraId="5B954CA7"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b.</w:t>
            </w:r>
            <w:r w:rsidRPr="00474799">
              <w:rPr>
                <w:rFonts w:ascii="Times New Roman" w:hAnsi="Times New Roman"/>
                <w:sz w:val="20"/>
                <w:szCs w:val="20"/>
                <w:lang w:val="en-US" w:eastAsia="hr-HR"/>
              </w:rPr>
              <w:tab/>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bashkëpunim</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autoritete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
          <w:p w14:paraId="09AA838E" w14:textId="77777777" w:rsidR="00474799" w:rsidRPr="00474799"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c.</w:t>
            </w:r>
            <w:r w:rsidRPr="00474799">
              <w:rPr>
                <w:rFonts w:ascii="Times New Roman" w:hAnsi="Times New Roman"/>
                <w:sz w:val="20"/>
                <w:szCs w:val="20"/>
                <w:lang w:val="en-US" w:eastAsia="hr-HR"/>
              </w:rPr>
              <w:tab/>
              <w:t xml:space="preserve">me </w:t>
            </w:r>
            <w:proofErr w:type="spellStart"/>
            <w:r w:rsidRPr="00474799">
              <w:rPr>
                <w:rFonts w:ascii="Times New Roman" w:hAnsi="Times New Roman"/>
                <w:sz w:val="20"/>
                <w:szCs w:val="20"/>
                <w:lang w:val="en-US" w:eastAsia="hr-HR"/>
              </w:rPr>
              <w:t>delegim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tek</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tjera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nën</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përgjegjësinë</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tij</w:t>
            </w:r>
            <w:proofErr w:type="spellEnd"/>
          </w:p>
          <w:p w14:paraId="5E2BA558" w14:textId="6D858CBD" w:rsidR="000566C9" w:rsidRPr="00C32ECB" w:rsidRDefault="00474799" w:rsidP="00474799">
            <w:pPr>
              <w:jc w:val="both"/>
              <w:rPr>
                <w:rFonts w:ascii="Times New Roman" w:hAnsi="Times New Roman"/>
                <w:sz w:val="20"/>
                <w:szCs w:val="20"/>
                <w:lang w:val="en-US" w:eastAsia="hr-HR"/>
              </w:rPr>
            </w:pPr>
            <w:r w:rsidRPr="00474799">
              <w:rPr>
                <w:rFonts w:ascii="Times New Roman" w:hAnsi="Times New Roman"/>
                <w:sz w:val="20"/>
                <w:szCs w:val="20"/>
                <w:lang w:val="en-US" w:eastAsia="hr-HR"/>
              </w:rPr>
              <w:t>d.</w:t>
            </w:r>
            <w:r w:rsidRPr="00474799">
              <w:rPr>
                <w:rFonts w:ascii="Times New Roman" w:hAnsi="Times New Roman"/>
                <w:sz w:val="20"/>
                <w:szCs w:val="20"/>
                <w:lang w:val="en-US" w:eastAsia="hr-HR"/>
              </w:rPr>
              <w:tab/>
              <w:t xml:space="preserve">me </w:t>
            </w:r>
            <w:proofErr w:type="spellStart"/>
            <w:r w:rsidRPr="00474799">
              <w:rPr>
                <w:rFonts w:ascii="Times New Roman" w:hAnsi="Times New Roman"/>
                <w:sz w:val="20"/>
                <w:szCs w:val="20"/>
                <w:lang w:val="en-US" w:eastAsia="hr-HR"/>
              </w:rPr>
              <w:t>kërkesë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gjyqësore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kompetente</w:t>
            </w:r>
            <w:proofErr w:type="spellEnd"/>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307C5" w14:textId="2EC514BC"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FDF280" w14:textId="77777777" w:rsidR="000566C9" w:rsidRPr="00C32ECB" w:rsidRDefault="000566C9" w:rsidP="000566C9">
            <w:pPr>
              <w:jc w:val="both"/>
              <w:rPr>
                <w:rFonts w:ascii="Times New Roman" w:hAnsi="Times New Roman"/>
                <w:sz w:val="20"/>
                <w:szCs w:val="20"/>
                <w:lang w:val="en-US"/>
              </w:rPr>
            </w:pPr>
          </w:p>
        </w:tc>
      </w:tr>
      <w:tr w:rsidR="000566C9" w:rsidRPr="00C32ECB" w14:paraId="77F31A6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A3380E"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24</w:t>
            </w:r>
          </w:p>
          <w:p w14:paraId="5479CCCD" w14:textId="3AA50EB2"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 xml:space="preserve">Pika </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B2B44E" w14:textId="249BCB93" w:rsidR="000566C9" w:rsidRPr="00E2276C" w:rsidRDefault="00253E5D" w:rsidP="000566C9">
            <w:pPr>
              <w:jc w:val="both"/>
              <w:rPr>
                <w:rFonts w:ascii="Times New Roman" w:hAnsi="Times New Roman"/>
                <w:sz w:val="20"/>
                <w:szCs w:val="20"/>
                <w:lang w:val="en-US" w:eastAsia="hr-HR"/>
              </w:rPr>
            </w:pPr>
            <w:r w:rsidRPr="00253E5D">
              <w:rPr>
                <w:rFonts w:ascii="Times New Roman" w:hAnsi="Times New Roman"/>
                <w:sz w:val="20"/>
                <w:szCs w:val="20"/>
                <w:lang w:val="en-US" w:eastAsia="hr-HR"/>
              </w:rPr>
              <w:t xml:space="preserve">5.Paragrafët 1 </w:t>
            </w:r>
            <w:proofErr w:type="spellStart"/>
            <w:r w:rsidRPr="00253E5D">
              <w:rPr>
                <w:rFonts w:ascii="Times New Roman" w:hAnsi="Times New Roman"/>
                <w:sz w:val="20"/>
                <w:szCs w:val="20"/>
                <w:lang w:val="en-US" w:eastAsia="hr-HR"/>
              </w:rPr>
              <w:t>deri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në</w:t>
            </w:r>
            <w:proofErr w:type="spellEnd"/>
            <w:r w:rsidRPr="00253E5D">
              <w:rPr>
                <w:rFonts w:ascii="Times New Roman" w:hAnsi="Times New Roman"/>
                <w:sz w:val="20"/>
                <w:szCs w:val="20"/>
                <w:lang w:val="en-US" w:eastAsia="hr-HR"/>
              </w:rPr>
              <w:t xml:space="preserve"> 4 </w:t>
            </w:r>
            <w:proofErr w:type="spellStart"/>
            <w:r w:rsidRPr="00253E5D">
              <w:rPr>
                <w:rFonts w:ascii="Times New Roman" w:hAnsi="Times New Roman"/>
                <w:sz w:val="20"/>
                <w:szCs w:val="20"/>
                <w:lang w:val="en-US" w:eastAsia="hr-HR"/>
              </w:rPr>
              <w:t>nuk</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cenojnë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mundësinë</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një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Shteti</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Anëtar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bërë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rregullime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veçanta</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ligjore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dhe</w:t>
            </w:r>
            <w:proofErr w:type="spellEnd"/>
            <w:r w:rsidRPr="00253E5D">
              <w:rPr>
                <w:rFonts w:ascii="Times New Roman" w:hAnsi="Times New Roman"/>
                <w:sz w:val="20"/>
                <w:szCs w:val="20"/>
                <w:lang w:val="en-US" w:eastAsia="hr-HR"/>
              </w:rPr>
              <w:t xml:space="preserve"> administrative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territoret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evropiane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jashtë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shtetit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marrëdhëniet</w:t>
            </w:r>
            <w:proofErr w:type="spellEnd"/>
            <w:r w:rsidRPr="00253E5D">
              <w:rPr>
                <w:rFonts w:ascii="Times New Roman" w:hAnsi="Times New Roman"/>
                <w:sz w:val="20"/>
                <w:szCs w:val="20"/>
                <w:lang w:val="en-US" w:eastAsia="hr-HR"/>
              </w:rPr>
              <w:t xml:space="preserve"> e </w:t>
            </w:r>
            <w:proofErr w:type="spellStart"/>
            <w:r w:rsidRPr="00253E5D">
              <w:rPr>
                <w:rFonts w:ascii="Times New Roman" w:hAnsi="Times New Roman"/>
                <w:sz w:val="20"/>
                <w:szCs w:val="20"/>
                <w:lang w:val="en-US" w:eastAsia="hr-HR"/>
              </w:rPr>
              <w:t>jashtme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cilave</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është</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përgjegjës</w:t>
            </w:r>
            <w:proofErr w:type="spellEnd"/>
            <w:r w:rsidRPr="00253E5D">
              <w:rPr>
                <w:rFonts w:ascii="Times New Roman" w:hAnsi="Times New Roman"/>
                <w:sz w:val="20"/>
                <w:szCs w:val="20"/>
                <w:lang w:val="en-US" w:eastAsia="hr-HR"/>
              </w:rPr>
              <w:t xml:space="preserve"> ai </w:t>
            </w:r>
            <w:proofErr w:type="spellStart"/>
            <w:r w:rsidRPr="00253E5D">
              <w:rPr>
                <w:rFonts w:ascii="Times New Roman" w:hAnsi="Times New Roman"/>
                <w:sz w:val="20"/>
                <w:szCs w:val="20"/>
                <w:lang w:val="en-US" w:eastAsia="hr-HR"/>
              </w:rPr>
              <w:t>Shtet</w:t>
            </w:r>
            <w:proofErr w:type="spellEnd"/>
            <w:r w:rsidRPr="00253E5D">
              <w:rPr>
                <w:rFonts w:ascii="Times New Roman" w:hAnsi="Times New Roman"/>
                <w:sz w:val="20"/>
                <w:szCs w:val="20"/>
                <w:lang w:val="en-US" w:eastAsia="hr-HR"/>
              </w:rPr>
              <w:t xml:space="preserve"> </w:t>
            </w:r>
            <w:proofErr w:type="spellStart"/>
            <w:r w:rsidRPr="00253E5D">
              <w:rPr>
                <w:rFonts w:ascii="Times New Roman" w:hAnsi="Times New Roman"/>
                <w:sz w:val="20"/>
                <w:szCs w:val="20"/>
                <w:lang w:val="en-US" w:eastAsia="hr-HR"/>
              </w:rPr>
              <w:t>Anëtar</w:t>
            </w:r>
            <w:proofErr w:type="spellEnd"/>
            <w:r w:rsidRPr="00253E5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BBFA63"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8190F0" w14:textId="274695D9"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23362" w14:textId="5D5CBFAE" w:rsidR="000566C9" w:rsidRPr="00C32ECB" w:rsidRDefault="00474799" w:rsidP="000566C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Paragrafët</w:t>
            </w:r>
            <w:proofErr w:type="spellEnd"/>
            <w:r w:rsidRPr="00474799">
              <w:rPr>
                <w:rFonts w:ascii="Times New Roman" w:hAnsi="Times New Roman"/>
                <w:sz w:val="20"/>
                <w:szCs w:val="20"/>
                <w:lang w:val="en-US" w:eastAsia="hr-HR"/>
              </w:rPr>
              <w:t xml:space="preserve"> 1 </w:t>
            </w:r>
            <w:proofErr w:type="spellStart"/>
            <w:r w:rsidRPr="00474799">
              <w:rPr>
                <w:rFonts w:ascii="Times New Roman" w:hAnsi="Times New Roman"/>
                <w:sz w:val="20"/>
                <w:szCs w:val="20"/>
                <w:lang w:val="en-US" w:eastAsia="hr-HR"/>
              </w:rPr>
              <w:t>deri</w:t>
            </w:r>
            <w:proofErr w:type="spellEnd"/>
            <w:r w:rsidRPr="00474799">
              <w:rPr>
                <w:rFonts w:ascii="Times New Roman" w:hAnsi="Times New Roman"/>
                <w:sz w:val="20"/>
                <w:szCs w:val="20"/>
                <w:lang w:val="en-US" w:eastAsia="hr-HR"/>
              </w:rPr>
              <w:t xml:space="preserve"> 4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cënojnë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mundësinë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që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rregullime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veçanta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ligjore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administrative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territoret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europiane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jashtë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cilat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marrëdhëniet</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jashtme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janë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përgjegjësi</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atij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Anëtar</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9A1B88" w14:textId="59B94EB5"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1EFD96" w14:textId="77777777" w:rsidR="000566C9" w:rsidRPr="00C32ECB" w:rsidRDefault="000566C9" w:rsidP="000566C9">
            <w:pPr>
              <w:jc w:val="both"/>
              <w:rPr>
                <w:rFonts w:ascii="Times New Roman" w:hAnsi="Times New Roman"/>
                <w:sz w:val="20"/>
                <w:szCs w:val="20"/>
                <w:lang w:val="en-US"/>
              </w:rPr>
            </w:pPr>
          </w:p>
        </w:tc>
      </w:tr>
      <w:tr w:rsidR="000566C9" w:rsidRPr="00C32ECB" w14:paraId="5113C860"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32BC64D"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24</w:t>
            </w:r>
          </w:p>
          <w:p w14:paraId="5E36C117" w14:textId="28C6695D"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 xml:space="preserve">Pika </w:t>
            </w:r>
            <w:r>
              <w:rPr>
                <w:rFonts w:ascii="Times New Roman" w:hAnsi="Times New Roman"/>
                <w:sz w:val="20"/>
                <w:szCs w:val="20"/>
                <w:lang w:val="en-US"/>
              </w:rPr>
              <w:t>6</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EF3275" w14:textId="4251EA47" w:rsidR="00253E5D" w:rsidRPr="00E52793" w:rsidRDefault="00253E5D" w:rsidP="00253E5D">
            <w:pPr>
              <w:jc w:val="both"/>
              <w:rPr>
                <w:rFonts w:ascii="Times New Roman" w:hAnsi="Times New Roman"/>
                <w:sz w:val="20"/>
                <w:szCs w:val="20"/>
                <w:lang w:val="it-IT" w:eastAsia="hr-HR"/>
              </w:rPr>
            </w:pPr>
            <w:r w:rsidRPr="00E52793">
              <w:rPr>
                <w:rFonts w:ascii="Times New Roman" w:hAnsi="Times New Roman"/>
                <w:sz w:val="20"/>
                <w:szCs w:val="20"/>
                <w:lang w:val="it-IT" w:eastAsia="hr-HR"/>
              </w:rPr>
              <w:t>6.Zbulimi nga auditorët tek autoritetet kompetente i çdo fakti ose</w:t>
            </w:r>
          </w:p>
          <w:p w14:paraId="759A89A3" w14:textId="0F0B5F41" w:rsidR="000566C9" w:rsidRPr="00E52793" w:rsidRDefault="00253E5D" w:rsidP="00253E5D">
            <w:pPr>
              <w:jc w:val="both"/>
              <w:rPr>
                <w:rFonts w:ascii="Times New Roman" w:hAnsi="Times New Roman"/>
                <w:sz w:val="20"/>
                <w:szCs w:val="20"/>
                <w:lang w:val="it-IT" w:eastAsia="hr-HR"/>
              </w:rPr>
            </w:pPr>
            <w:r w:rsidRPr="00E52793">
              <w:rPr>
                <w:rFonts w:ascii="Times New Roman" w:hAnsi="Times New Roman"/>
                <w:sz w:val="20"/>
                <w:szCs w:val="20"/>
                <w:lang w:val="it-IT" w:eastAsia="hr-HR"/>
              </w:rPr>
              <w:t>vendimi që lidhet me kërkesat e bëra nga autoriteti kompetent sipas paragrafit (4)(a) nuk përbën shkelje të ndonjë kufizimi mbi zbulimin e informacionit të vendosur me kontratë ose nga ndonjë ligj, rregullore ose dispozitë administrative dhe nuk i përfshin auditorët e tillë në përgjegjësi të asnjë lloji.</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9F1CD6" w14:textId="77777777" w:rsidR="000566C9" w:rsidRPr="00E52793" w:rsidRDefault="000566C9" w:rsidP="000566C9">
            <w:pPr>
              <w:jc w:val="both"/>
              <w:rPr>
                <w:rFonts w:ascii="Times New Roman" w:hAnsi="Times New Roman"/>
                <w:sz w:val="20"/>
                <w:szCs w:val="20"/>
                <w:lang w:val="it-IT"/>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2229DE" w14:textId="52191124"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36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ACE13E" w14:textId="6248FE83" w:rsidR="000566C9" w:rsidRPr="00C32ECB" w:rsidRDefault="00474799" w:rsidP="000566C9">
            <w:pPr>
              <w:jc w:val="both"/>
              <w:rPr>
                <w:rFonts w:ascii="Times New Roman" w:hAnsi="Times New Roman"/>
                <w:sz w:val="20"/>
                <w:szCs w:val="20"/>
                <w:lang w:val="en-US" w:eastAsia="hr-HR"/>
              </w:rPr>
            </w:pPr>
            <w:proofErr w:type="spellStart"/>
            <w:r w:rsidRPr="00474799">
              <w:rPr>
                <w:rFonts w:ascii="Times New Roman" w:hAnsi="Times New Roman"/>
                <w:sz w:val="20"/>
                <w:szCs w:val="20"/>
                <w:lang w:val="en-US" w:eastAsia="hr-HR"/>
              </w:rPr>
              <w:t>Dhënia</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audituesit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fakt</w:t>
            </w:r>
            <w:proofErr w:type="spellEnd"/>
            <w:proofErr w:type="gram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vendim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lidhje</w:t>
            </w:r>
            <w:proofErr w:type="spellEnd"/>
            <w:r w:rsidRPr="00474799">
              <w:rPr>
                <w:rFonts w:ascii="Times New Roman" w:hAnsi="Times New Roman"/>
                <w:sz w:val="20"/>
                <w:szCs w:val="20"/>
                <w:lang w:val="en-US" w:eastAsia="hr-HR"/>
              </w:rPr>
              <w:t xml:space="preserve"> me </w:t>
            </w:r>
            <w:proofErr w:type="spellStart"/>
            <w:r w:rsidRPr="00474799">
              <w:rPr>
                <w:rFonts w:ascii="Times New Roman" w:hAnsi="Times New Roman"/>
                <w:sz w:val="20"/>
                <w:szCs w:val="20"/>
                <w:lang w:val="en-US" w:eastAsia="hr-HR"/>
              </w:rPr>
              <w:t>kërkesa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bëra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Autoriteti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sipas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paragrafit</w:t>
            </w:r>
            <w:proofErr w:type="spellEnd"/>
            <w:r w:rsidRPr="00474799">
              <w:rPr>
                <w:rFonts w:ascii="Times New Roman" w:hAnsi="Times New Roman"/>
                <w:sz w:val="20"/>
                <w:szCs w:val="20"/>
                <w:lang w:val="en-US" w:eastAsia="hr-HR"/>
              </w:rPr>
              <w:t xml:space="preserve"> 3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këtij</w:t>
            </w:r>
            <w:proofErr w:type="spellEnd"/>
            <w:r w:rsidRPr="00474799">
              <w:rPr>
                <w:rFonts w:ascii="Times New Roman" w:hAnsi="Times New Roman"/>
                <w:sz w:val="20"/>
                <w:szCs w:val="20"/>
                <w:lang w:val="en-US" w:eastAsia="hr-HR"/>
              </w:rPr>
              <w:t xml:space="preserve"> </w:t>
            </w:r>
            <w:proofErr w:type="spellStart"/>
            <w:proofErr w:type="gramStart"/>
            <w:r w:rsidRPr="00474799">
              <w:rPr>
                <w:rFonts w:ascii="Times New Roman" w:hAnsi="Times New Roman"/>
                <w:sz w:val="20"/>
                <w:szCs w:val="20"/>
                <w:lang w:val="en-US" w:eastAsia="hr-HR"/>
              </w:rPr>
              <w:t>neni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proofErr w:type="gram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përbëjë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shkelje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kufizimi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dhënien</w:t>
            </w:r>
            <w:proofErr w:type="spellEnd"/>
            <w:r w:rsidRPr="00474799">
              <w:rPr>
                <w:rFonts w:ascii="Times New Roman" w:hAnsi="Times New Roman"/>
                <w:sz w:val="20"/>
                <w:szCs w:val="20"/>
                <w:lang w:val="en-US" w:eastAsia="hr-HR"/>
              </w:rPr>
              <w:t xml:space="preserve"> e </w:t>
            </w:r>
            <w:proofErr w:type="spellStart"/>
            <w:r w:rsidRPr="00474799">
              <w:rPr>
                <w:rFonts w:ascii="Times New Roman" w:hAnsi="Times New Roman"/>
                <w:sz w:val="20"/>
                <w:szCs w:val="20"/>
                <w:lang w:val="en-US" w:eastAsia="hr-HR"/>
              </w:rPr>
              <w:t>informacionit</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vendosur</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kontrata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ose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nga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ligj</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rregullore</w:t>
            </w:r>
            <w:proofErr w:type="spellEnd"/>
            <w:r w:rsidRPr="00474799">
              <w:rPr>
                <w:rFonts w:ascii="Times New Roman" w:hAnsi="Times New Roman"/>
                <w:sz w:val="20"/>
                <w:szCs w:val="20"/>
                <w:lang w:val="en-US" w:eastAsia="hr-HR"/>
              </w:rPr>
              <w:t xml:space="preserve"> apo </w:t>
            </w:r>
            <w:proofErr w:type="spellStart"/>
            <w:r w:rsidRPr="00474799">
              <w:rPr>
                <w:rFonts w:ascii="Times New Roman" w:hAnsi="Times New Roman"/>
                <w:sz w:val="20"/>
                <w:szCs w:val="20"/>
                <w:lang w:val="en-US" w:eastAsia="hr-HR"/>
              </w:rPr>
              <w:t>dispozitë</w:t>
            </w:r>
            <w:proofErr w:type="spellEnd"/>
            <w:r w:rsidRPr="00474799">
              <w:rPr>
                <w:rFonts w:ascii="Times New Roman" w:hAnsi="Times New Roman"/>
                <w:sz w:val="20"/>
                <w:szCs w:val="20"/>
                <w:lang w:val="en-US" w:eastAsia="hr-HR"/>
              </w:rPr>
              <w:t xml:space="preserve"> administrative </w:t>
            </w:r>
            <w:proofErr w:type="spellStart"/>
            <w:r w:rsidRPr="00474799">
              <w:rPr>
                <w:rFonts w:ascii="Times New Roman" w:hAnsi="Times New Roman"/>
                <w:sz w:val="20"/>
                <w:szCs w:val="20"/>
                <w:lang w:val="en-US" w:eastAsia="hr-HR"/>
              </w:rPr>
              <w:t>dhe</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nuk</w:t>
            </w:r>
            <w:proofErr w:type="spellEnd"/>
            <w:r w:rsidRPr="00474799">
              <w:rPr>
                <w:rFonts w:ascii="Times New Roman" w:hAnsi="Times New Roman"/>
                <w:sz w:val="20"/>
                <w:szCs w:val="20"/>
                <w:lang w:val="en-US" w:eastAsia="hr-HR"/>
              </w:rPr>
              <w:t xml:space="preserve"> do </w:t>
            </w:r>
            <w:proofErr w:type="spellStart"/>
            <w:r w:rsidRPr="00474799">
              <w:rPr>
                <w:rFonts w:ascii="Times New Roman" w:hAnsi="Times New Roman"/>
                <w:sz w:val="20"/>
                <w:szCs w:val="20"/>
                <w:lang w:val="en-US" w:eastAsia="hr-HR"/>
              </w:rPr>
              <w:t>t’i</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bëjë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këta</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auditues</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të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përgjegjshëm</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ndonjë</w:t>
            </w:r>
            <w:proofErr w:type="spellEnd"/>
            <w:r w:rsidRPr="00474799">
              <w:rPr>
                <w:rFonts w:ascii="Times New Roman" w:hAnsi="Times New Roman"/>
                <w:sz w:val="20"/>
                <w:szCs w:val="20"/>
                <w:lang w:val="en-US" w:eastAsia="hr-HR"/>
              </w:rPr>
              <w:t xml:space="preserve"> </w:t>
            </w:r>
            <w:proofErr w:type="spellStart"/>
            <w:r w:rsidRPr="00474799">
              <w:rPr>
                <w:rFonts w:ascii="Times New Roman" w:hAnsi="Times New Roman"/>
                <w:sz w:val="20"/>
                <w:szCs w:val="20"/>
                <w:lang w:val="en-US" w:eastAsia="hr-HR"/>
              </w:rPr>
              <w:t>formë</w:t>
            </w:r>
            <w:proofErr w:type="spellEnd"/>
            <w:r w:rsidRPr="00474799">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49FF2F" w14:textId="350D4A80"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CF8AFC" w14:textId="77777777" w:rsidR="000566C9" w:rsidRPr="00C32ECB" w:rsidRDefault="000566C9" w:rsidP="000566C9">
            <w:pPr>
              <w:jc w:val="both"/>
              <w:rPr>
                <w:rFonts w:ascii="Times New Roman" w:hAnsi="Times New Roman"/>
                <w:sz w:val="20"/>
                <w:szCs w:val="20"/>
                <w:lang w:val="en-US"/>
              </w:rPr>
            </w:pPr>
          </w:p>
        </w:tc>
      </w:tr>
      <w:tr w:rsidR="000566C9" w:rsidRPr="00C32ECB" w14:paraId="0EAE427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D93A52D" w14:textId="0CE43FA1"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lastRenderedPageBreak/>
              <w:t>Neni 2</w:t>
            </w:r>
            <w:r>
              <w:rPr>
                <w:rFonts w:ascii="Times New Roman" w:hAnsi="Times New Roman"/>
                <w:sz w:val="20"/>
                <w:szCs w:val="20"/>
                <w:lang w:val="en-US"/>
              </w:rPr>
              <w:t>5</w:t>
            </w:r>
          </w:p>
          <w:p w14:paraId="55EF7BB3" w14:textId="0F978AAF"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696C20" w14:textId="54CAEFA0"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1.Detyrimi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sekretit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profesional</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zbatohet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gjithë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personat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punojnë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kanë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punuar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subjektet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cilave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mund</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t'u</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kenë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deleguar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detyra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caktuara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Informacioni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mbuluar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nga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sekreti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profesional</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nuk</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mund</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zbulohet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asnjë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personi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tjetër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përveçse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bazë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ligjeve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rregulloreve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dispozitave</w:t>
            </w:r>
            <w:proofErr w:type="spellEnd"/>
            <w:r w:rsidRPr="00F65E2D">
              <w:rPr>
                <w:rFonts w:ascii="Times New Roman" w:hAnsi="Times New Roman"/>
                <w:sz w:val="20"/>
                <w:szCs w:val="20"/>
                <w:lang w:val="en-US" w:eastAsia="hr-HR"/>
              </w:rPr>
              <w:t xml:space="preserve"> administrative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w:t>
            </w:r>
            <w:proofErr w:type="spellEnd"/>
            <w:r w:rsidRPr="00F65E2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65E941"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25673" w14:textId="4DAFD77D"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AB72EF" w14:textId="1AFFB2FA" w:rsidR="000566C9" w:rsidRPr="00C32ECB" w:rsidRDefault="006D2D24" w:rsidP="000566C9">
            <w:pPr>
              <w:jc w:val="both"/>
              <w:rPr>
                <w:rFonts w:ascii="Times New Roman" w:hAnsi="Times New Roman"/>
                <w:sz w:val="20"/>
                <w:szCs w:val="20"/>
                <w:lang w:val="en-US" w:eastAsia="hr-HR"/>
              </w:rPr>
            </w:pPr>
            <w:r w:rsidRPr="006D2D24">
              <w:rPr>
                <w:rFonts w:ascii="Times New Roman" w:hAnsi="Times New Roman"/>
                <w:sz w:val="20"/>
                <w:szCs w:val="20"/>
                <w:lang w:val="en-US" w:eastAsia="hr-HR"/>
              </w:rPr>
              <w:t>1.</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Personat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punojnë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kanë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punuar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Mbikëqyrjes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Financiare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entitete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tek</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cilët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mund</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ketë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deleguar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detyra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caktuara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janë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subjekt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detyrimit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sekretit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profesional</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Informacioni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konfidencial</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marrë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mënyrë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nuk</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mund</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zbulohet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ndaj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asnjë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personi</w:t>
            </w:r>
            <w:proofErr w:type="spellEnd"/>
            <w:r w:rsidRPr="006D2D24">
              <w:rPr>
                <w:rFonts w:ascii="Times New Roman" w:hAnsi="Times New Roman"/>
                <w:sz w:val="20"/>
                <w:szCs w:val="20"/>
                <w:lang w:val="en-US" w:eastAsia="hr-HR"/>
              </w:rPr>
              <w:t xml:space="preserve"> apo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tjetër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përvec</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rasteve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përcaktuara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ligj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rregullore</w:t>
            </w:r>
            <w:proofErr w:type="spellEnd"/>
            <w:r w:rsidRPr="006D2D24">
              <w:rPr>
                <w:rFonts w:ascii="Times New Roman" w:hAnsi="Times New Roman"/>
                <w:sz w:val="20"/>
                <w:szCs w:val="20"/>
                <w:lang w:val="en-US" w:eastAsia="hr-HR"/>
              </w:rPr>
              <w:t xml:space="preserve"> apo </w:t>
            </w:r>
            <w:proofErr w:type="spellStart"/>
            <w:r w:rsidRPr="006D2D24">
              <w:rPr>
                <w:rFonts w:ascii="Times New Roman" w:hAnsi="Times New Roman"/>
                <w:sz w:val="20"/>
                <w:szCs w:val="20"/>
                <w:lang w:val="en-US" w:eastAsia="hr-HR"/>
              </w:rPr>
              <w:t>dispozita</w:t>
            </w:r>
            <w:proofErr w:type="spellEnd"/>
            <w:r w:rsidRPr="006D2D24">
              <w:rPr>
                <w:rFonts w:ascii="Times New Roman" w:hAnsi="Times New Roman"/>
                <w:sz w:val="20"/>
                <w:szCs w:val="20"/>
                <w:lang w:val="en-US" w:eastAsia="hr-HR"/>
              </w:rPr>
              <w:t xml:space="preserve"> administrative</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653003" w14:textId="59EFD4AF"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EFC03A" w14:textId="77777777" w:rsidR="000566C9" w:rsidRPr="00C32ECB" w:rsidRDefault="000566C9" w:rsidP="000566C9">
            <w:pPr>
              <w:jc w:val="both"/>
              <w:rPr>
                <w:rFonts w:ascii="Times New Roman" w:hAnsi="Times New Roman"/>
                <w:sz w:val="20"/>
                <w:szCs w:val="20"/>
                <w:lang w:val="en-US"/>
              </w:rPr>
            </w:pPr>
          </w:p>
        </w:tc>
      </w:tr>
      <w:tr w:rsidR="000566C9" w:rsidRPr="00C32ECB" w14:paraId="4ECEB51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D0013C"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25</w:t>
            </w:r>
          </w:p>
          <w:p w14:paraId="2EBB1441" w14:textId="74036DC4"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060207" w14:textId="3EF276CE" w:rsidR="00F65E2D" w:rsidRPr="00F65E2D" w:rsidRDefault="00F65E2D" w:rsidP="00F65E2D">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2.Autoritetet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bashkëpunojnë</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njëra-tjetrën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herë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është</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nevojshme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qëllim</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kryerjen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detyrave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tyre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përdorimin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kompetencave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tyre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pavarësisht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përcaktohen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Direktivë</w:t>
            </w:r>
            <w:proofErr w:type="spellEnd"/>
            <w:r w:rsidRPr="00F65E2D">
              <w:rPr>
                <w:rFonts w:ascii="Times New Roman" w:hAnsi="Times New Roman"/>
                <w:sz w:val="20"/>
                <w:szCs w:val="20"/>
                <w:lang w:val="en-US" w:eastAsia="hr-HR"/>
              </w:rPr>
              <w:t xml:space="preserve"> apo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ligjin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kombëtar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miratuar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përputhje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këtë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Direktivë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u </w:t>
            </w:r>
            <w:proofErr w:type="spellStart"/>
            <w:r w:rsidRPr="00F65E2D">
              <w:rPr>
                <w:rFonts w:ascii="Times New Roman" w:hAnsi="Times New Roman"/>
                <w:sz w:val="20"/>
                <w:szCs w:val="20"/>
                <w:lang w:val="en-US" w:eastAsia="hr-HR"/>
              </w:rPr>
              <w:t>japin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ndihmë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tjera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Anëtare</w:t>
            </w:r>
            <w:proofErr w:type="spellEnd"/>
            <w:r w:rsidRPr="00F65E2D">
              <w:rPr>
                <w:rFonts w:ascii="Times New Roman" w:hAnsi="Times New Roman"/>
                <w:sz w:val="20"/>
                <w:szCs w:val="20"/>
                <w:lang w:val="en-US" w:eastAsia="hr-HR"/>
              </w:rPr>
              <w:t>.</w:t>
            </w:r>
          </w:p>
          <w:p w14:paraId="5A04BD68" w14:textId="164A6431" w:rsidR="000566C9" w:rsidRPr="00E2276C" w:rsidRDefault="00F65E2D" w:rsidP="00F65E2D">
            <w:pPr>
              <w:jc w:val="both"/>
              <w:rPr>
                <w:rFonts w:ascii="Times New Roman" w:hAnsi="Times New Roman"/>
                <w:sz w:val="20"/>
                <w:szCs w:val="20"/>
                <w:lang w:val="en-US" w:eastAsia="hr-HR"/>
              </w:rPr>
            </w:pPr>
            <w:proofErr w:type="spellStart"/>
            <w:r w:rsidRPr="00F65E2D">
              <w:rPr>
                <w:rFonts w:ascii="Times New Roman" w:hAnsi="Times New Roman"/>
                <w:sz w:val="20"/>
                <w:szCs w:val="20"/>
                <w:lang w:val="en-US" w:eastAsia="hr-HR"/>
              </w:rPr>
              <w:t>Gjatë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ushtrimit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kompetencave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tyre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sanksionuese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hetimore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duhet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bashkëpunojnë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siguruar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sanksionet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masat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japin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rezultatet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dëshiruara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duhet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koordinojnë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veprimet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tyre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merren</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raste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ndërkufitare</w:t>
            </w:r>
            <w:proofErr w:type="spellEnd"/>
            <w:r w:rsidRPr="00F65E2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2E316A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E9A0CB" w14:textId="2C92E597"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2 and </w:t>
            </w:r>
            <w:r>
              <w:rPr>
                <w:rFonts w:ascii="Times New Roman" w:hAnsi="Times New Roman"/>
                <w:sz w:val="20"/>
                <w:szCs w:val="20"/>
                <w:lang w:val="en-US"/>
              </w:rPr>
              <w:t>Pika</w:t>
            </w:r>
            <w:r w:rsidR="00A35567" w:rsidRPr="00A35567">
              <w:rPr>
                <w:rFonts w:ascii="Times New Roman" w:hAnsi="Times New Roman"/>
                <w:sz w:val="20"/>
                <w:szCs w:val="20"/>
                <w:lang w:val="en-US"/>
              </w:rPr>
              <w:t xml:space="preserve"> 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C2A53B" w14:textId="77777777" w:rsidR="006D2D24" w:rsidRPr="006D2D24" w:rsidRDefault="006D2D24" w:rsidP="006D2D24">
            <w:pPr>
              <w:jc w:val="both"/>
              <w:rPr>
                <w:rFonts w:ascii="Times New Roman" w:hAnsi="Times New Roman"/>
                <w:sz w:val="20"/>
                <w:szCs w:val="20"/>
                <w:lang w:val="en-US" w:eastAsia="hr-HR"/>
              </w:rPr>
            </w:pPr>
            <w:r w:rsidRPr="006D2D24">
              <w:rPr>
                <w:rFonts w:ascii="Times New Roman" w:hAnsi="Times New Roman"/>
                <w:sz w:val="20"/>
                <w:szCs w:val="20"/>
                <w:lang w:val="en-US" w:eastAsia="hr-HR"/>
              </w:rPr>
              <w:t>2.</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Mbikëqyrjes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Financiare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bashkëpunon</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autoritetet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Shteteve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Anëtare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herë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është</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nevojshme</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qëllim</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përmbushjen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detyrave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tij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ushtrimin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kompetencave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përcaktuara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këtë</w:t>
            </w:r>
            <w:proofErr w:type="spellEnd"/>
            <w:r w:rsidRPr="006D2D24">
              <w:rPr>
                <w:rFonts w:ascii="Times New Roman" w:hAnsi="Times New Roman"/>
                <w:sz w:val="20"/>
                <w:szCs w:val="20"/>
                <w:lang w:val="en-US" w:eastAsia="hr-HR"/>
              </w:rPr>
              <w:t xml:space="preserve"> Ligj.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jep</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mbështetje</w:t>
            </w:r>
            <w:proofErr w:type="spellEnd"/>
            <w:r w:rsidRPr="006D2D24">
              <w:rPr>
                <w:rFonts w:ascii="Times New Roman" w:hAnsi="Times New Roman"/>
                <w:sz w:val="20"/>
                <w:szCs w:val="20"/>
                <w:lang w:val="en-US" w:eastAsia="hr-HR"/>
              </w:rPr>
              <w:t>/</w:t>
            </w:r>
            <w:proofErr w:type="spellStart"/>
            <w:r w:rsidRPr="006D2D24">
              <w:rPr>
                <w:rFonts w:ascii="Times New Roman" w:hAnsi="Times New Roman"/>
                <w:sz w:val="20"/>
                <w:szCs w:val="20"/>
                <w:lang w:val="en-US" w:eastAsia="hr-HR"/>
              </w:rPr>
              <w:t>asistencë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shteteve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tjera</w:t>
            </w:r>
            <w:proofErr w:type="spellEnd"/>
            <w:r w:rsidRPr="006D2D24">
              <w:rPr>
                <w:rFonts w:ascii="Times New Roman" w:hAnsi="Times New Roman"/>
                <w:sz w:val="20"/>
                <w:szCs w:val="20"/>
                <w:lang w:val="en-US" w:eastAsia="hr-HR"/>
              </w:rPr>
              <w:t xml:space="preserve"> </w:t>
            </w:r>
            <w:proofErr w:type="spellStart"/>
            <w:proofErr w:type="gramStart"/>
            <w:r w:rsidRPr="006D2D24">
              <w:rPr>
                <w:rFonts w:ascii="Times New Roman" w:hAnsi="Times New Roman"/>
                <w:sz w:val="20"/>
                <w:szCs w:val="20"/>
                <w:lang w:val="en-US" w:eastAsia="hr-HR"/>
              </w:rPr>
              <w:t>anëtare</w:t>
            </w:r>
            <w:proofErr w:type="spellEnd"/>
            <w:r w:rsidRPr="006D2D24">
              <w:rPr>
                <w:rFonts w:ascii="Times New Roman" w:hAnsi="Times New Roman"/>
                <w:sz w:val="20"/>
                <w:szCs w:val="20"/>
                <w:lang w:val="en-US" w:eastAsia="hr-HR"/>
              </w:rPr>
              <w:t>;</w:t>
            </w:r>
            <w:proofErr w:type="gramEnd"/>
          </w:p>
          <w:p w14:paraId="09CA8390" w14:textId="11499730" w:rsidR="000566C9" w:rsidRPr="00C32ECB" w:rsidRDefault="006D2D24" w:rsidP="006D2D24">
            <w:pPr>
              <w:jc w:val="both"/>
              <w:rPr>
                <w:rFonts w:ascii="Times New Roman" w:hAnsi="Times New Roman"/>
                <w:sz w:val="20"/>
                <w:szCs w:val="20"/>
                <w:lang w:val="en-US" w:eastAsia="hr-HR"/>
              </w:rPr>
            </w:pPr>
            <w:r w:rsidRPr="006D2D24">
              <w:rPr>
                <w:rFonts w:ascii="Times New Roman" w:hAnsi="Times New Roman"/>
                <w:sz w:val="20"/>
                <w:szCs w:val="20"/>
                <w:lang w:val="en-US" w:eastAsia="hr-HR"/>
              </w:rPr>
              <w:t>3.</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Gjatë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ushtrimit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kompetencave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hetimore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sanksionuese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bashkëpunon</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Autoritetet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Shteteve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Anëtare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siguruar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sanksionet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masat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japin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rezultate</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dëshiruara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koordinojnë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veprimet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tyre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kur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trajtojnë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raste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ndërkufitare</w:t>
            </w:r>
            <w:proofErr w:type="spellEnd"/>
            <w:r w:rsidRPr="006D2D24">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25E070" w14:textId="60BF22A7"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1FFA35" w14:textId="77777777" w:rsidR="000566C9" w:rsidRPr="00C32ECB" w:rsidRDefault="000566C9" w:rsidP="000566C9">
            <w:pPr>
              <w:jc w:val="both"/>
              <w:rPr>
                <w:rFonts w:ascii="Times New Roman" w:hAnsi="Times New Roman"/>
                <w:sz w:val="20"/>
                <w:szCs w:val="20"/>
                <w:lang w:val="en-US"/>
              </w:rPr>
            </w:pPr>
          </w:p>
        </w:tc>
      </w:tr>
      <w:tr w:rsidR="000566C9" w:rsidRPr="00C32ECB" w14:paraId="2D85D30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75055DA"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25</w:t>
            </w:r>
          </w:p>
          <w:p w14:paraId="2E73E2F7" w14:textId="07FA8CF9"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Pika 2</w:t>
            </w:r>
            <w:r>
              <w:rPr>
                <w:rFonts w:ascii="Times New Roman" w:hAnsi="Times New Roman"/>
                <w:sz w:val="20"/>
                <w:szCs w:val="20"/>
                <w:lang w:val="en-US"/>
              </w:rPr>
              <w:t>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D6F65F" w14:textId="3AF1AE4D"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2a.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mund</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referohen</w:t>
            </w:r>
            <w:proofErr w:type="spellEnd"/>
            <w:r w:rsidRPr="00F65E2D">
              <w:rPr>
                <w:rFonts w:ascii="Times New Roman" w:hAnsi="Times New Roman"/>
                <w:sz w:val="20"/>
                <w:szCs w:val="20"/>
                <w:lang w:val="en-US" w:eastAsia="hr-HR"/>
              </w:rPr>
              <w:t xml:space="preserve"> ESMA-s </w:t>
            </w:r>
            <w:proofErr w:type="spellStart"/>
            <w:r w:rsidRPr="00F65E2D">
              <w:rPr>
                <w:rFonts w:ascii="Times New Roman" w:hAnsi="Times New Roman"/>
                <w:sz w:val="20"/>
                <w:szCs w:val="20"/>
                <w:lang w:val="en-US" w:eastAsia="hr-HR"/>
              </w:rPr>
              <w:t>situatave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kërkesa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bashkëpunim</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është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refuzuar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nuk</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është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marrë</w:t>
            </w:r>
            <w:proofErr w:type="spellEnd"/>
            <w:r w:rsidRPr="00F65E2D">
              <w:rPr>
                <w:rFonts w:ascii="Times New Roman" w:hAnsi="Times New Roman"/>
                <w:sz w:val="20"/>
                <w:szCs w:val="20"/>
                <w:lang w:val="en-US" w:eastAsia="hr-HR"/>
              </w:rPr>
              <w:t xml:space="preserve"> masa </w:t>
            </w:r>
            <w:proofErr w:type="spellStart"/>
            <w:r w:rsidRPr="00F65E2D">
              <w:rPr>
                <w:rFonts w:ascii="Times New Roman" w:hAnsi="Times New Roman"/>
                <w:sz w:val="20"/>
                <w:szCs w:val="20"/>
                <w:lang w:val="en-US" w:eastAsia="hr-HR"/>
              </w:rPr>
              <w:t>brenda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arsyeshme</w:t>
            </w:r>
            <w:proofErr w:type="spellEnd"/>
            <w:r w:rsidRPr="00F65E2D">
              <w:rPr>
                <w:rFonts w:ascii="Times New Roman" w:hAnsi="Times New Roman"/>
                <w:sz w:val="20"/>
                <w:szCs w:val="20"/>
                <w:lang w:val="en-US" w:eastAsia="hr-HR"/>
              </w:rPr>
              <w:t xml:space="preserve">. Pa </w:t>
            </w:r>
            <w:proofErr w:type="spellStart"/>
            <w:r w:rsidRPr="00F65E2D">
              <w:rPr>
                <w:rFonts w:ascii="Times New Roman" w:hAnsi="Times New Roman"/>
                <w:sz w:val="20"/>
                <w:szCs w:val="20"/>
                <w:lang w:val="en-US" w:eastAsia="hr-HR"/>
              </w:rPr>
              <w:t>cenuar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nenin</w:t>
            </w:r>
            <w:proofErr w:type="spellEnd"/>
            <w:r w:rsidRPr="00F65E2D">
              <w:rPr>
                <w:rFonts w:ascii="Times New Roman" w:hAnsi="Times New Roman"/>
                <w:sz w:val="20"/>
                <w:szCs w:val="20"/>
                <w:lang w:val="en-US" w:eastAsia="hr-HR"/>
              </w:rPr>
              <w:t xml:space="preserve"> 258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Traktatit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Funksionimin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Bashkimit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Evropian</w:t>
            </w:r>
            <w:proofErr w:type="spellEnd"/>
            <w:r w:rsidRPr="00F65E2D">
              <w:rPr>
                <w:rFonts w:ascii="Times New Roman" w:hAnsi="Times New Roman"/>
                <w:sz w:val="20"/>
                <w:szCs w:val="20"/>
                <w:lang w:val="en-US" w:eastAsia="hr-HR"/>
              </w:rPr>
              <w:t xml:space="preserve"> (TFBE), ESMA </w:t>
            </w:r>
            <w:proofErr w:type="spellStart"/>
            <w:r w:rsidRPr="00F65E2D">
              <w:rPr>
                <w:rFonts w:ascii="Times New Roman" w:hAnsi="Times New Roman"/>
                <w:sz w:val="20"/>
                <w:szCs w:val="20"/>
                <w:lang w:val="en-US" w:eastAsia="hr-HR"/>
              </w:rPr>
              <w:t>mundet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situatat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përmendura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fjalinë</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parë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veprojë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përputhje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kompetencat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janë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dhënë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sipas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nenit</w:t>
            </w:r>
            <w:proofErr w:type="spellEnd"/>
            <w:r w:rsidRPr="00F65E2D">
              <w:rPr>
                <w:rFonts w:ascii="Times New Roman" w:hAnsi="Times New Roman"/>
                <w:sz w:val="20"/>
                <w:szCs w:val="20"/>
                <w:lang w:val="en-US" w:eastAsia="hr-HR"/>
              </w:rPr>
              <w:t xml:space="preserve"> 19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Rregullores</w:t>
            </w:r>
            <w:proofErr w:type="spellEnd"/>
            <w:r w:rsidRPr="00F65E2D">
              <w:rPr>
                <w:rFonts w:ascii="Times New Roman" w:hAnsi="Times New Roman"/>
                <w:sz w:val="20"/>
                <w:szCs w:val="20"/>
                <w:lang w:val="en-US" w:eastAsia="hr-HR"/>
              </w:rPr>
              <w:t xml:space="preserve"> (BE) nr. 1095/2010.</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B66FC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EB1A41" w14:textId="054C02D8"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5B1E35" w14:textId="09AACDD5" w:rsidR="000566C9" w:rsidRPr="00C32ECB" w:rsidRDefault="006D2D24" w:rsidP="000566C9">
            <w:pPr>
              <w:jc w:val="both"/>
              <w:rPr>
                <w:rFonts w:ascii="Times New Roman" w:hAnsi="Times New Roman"/>
                <w:sz w:val="20"/>
                <w:szCs w:val="20"/>
                <w:lang w:val="en-US" w:eastAsia="hr-HR"/>
              </w:rPr>
            </w:pPr>
            <w:r w:rsidRPr="006D2D24">
              <w:rPr>
                <w:rFonts w:ascii="Times New Roman" w:hAnsi="Times New Roman"/>
                <w:sz w:val="20"/>
                <w:szCs w:val="20"/>
                <w:lang w:val="en-US" w:eastAsia="hr-HR"/>
              </w:rPr>
              <w:t>4.</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Autoritetet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tjera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mund</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drejtohen</w:t>
            </w:r>
            <w:proofErr w:type="spellEnd"/>
            <w:r w:rsidRPr="006D2D24">
              <w:rPr>
                <w:rFonts w:ascii="Times New Roman" w:hAnsi="Times New Roman"/>
                <w:sz w:val="20"/>
                <w:szCs w:val="20"/>
                <w:lang w:val="en-US" w:eastAsia="hr-HR"/>
              </w:rPr>
              <w:t xml:space="preserve"> ESMA-s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rastet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kur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një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kërkesë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bashkëpunim</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është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refuzuar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nuk</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është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zgjidhur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brenda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një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arsyeshme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sipas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kompetencave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përcaktuara</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Rregulloren</w:t>
            </w:r>
            <w:proofErr w:type="spellEnd"/>
            <w:r w:rsidRPr="006D2D24">
              <w:rPr>
                <w:rFonts w:ascii="Times New Roman" w:hAnsi="Times New Roman"/>
                <w:sz w:val="20"/>
                <w:szCs w:val="20"/>
                <w:lang w:val="en-US" w:eastAsia="hr-HR"/>
              </w:rPr>
              <w:t xml:space="preserve"> (BE) nr. 1095/2010. Pa </w:t>
            </w:r>
            <w:proofErr w:type="spellStart"/>
            <w:r w:rsidRPr="006D2D24">
              <w:rPr>
                <w:rFonts w:ascii="Times New Roman" w:hAnsi="Times New Roman"/>
                <w:sz w:val="20"/>
                <w:szCs w:val="20"/>
                <w:lang w:val="en-US" w:eastAsia="hr-HR"/>
              </w:rPr>
              <w:t>paragjykuar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nenin</w:t>
            </w:r>
            <w:proofErr w:type="spellEnd"/>
            <w:r w:rsidRPr="006D2D24">
              <w:rPr>
                <w:rFonts w:ascii="Times New Roman" w:hAnsi="Times New Roman"/>
                <w:sz w:val="20"/>
                <w:szCs w:val="20"/>
                <w:lang w:val="en-US" w:eastAsia="hr-HR"/>
              </w:rPr>
              <w:t xml:space="preserve"> 258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Traktatit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Funksionimin</w:t>
            </w:r>
            <w:proofErr w:type="spellEnd"/>
            <w:r w:rsidRPr="006D2D24">
              <w:rPr>
                <w:rFonts w:ascii="Times New Roman" w:hAnsi="Times New Roman"/>
                <w:sz w:val="20"/>
                <w:szCs w:val="20"/>
                <w:lang w:val="en-US" w:eastAsia="hr-HR"/>
              </w:rPr>
              <w:t xml:space="preserve"> e BE-</w:t>
            </w:r>
            <w:proofErr w:type="spellStart"/>
            <w:proofErr w:type="gramStart"/>
            <w:r w:rsidRPr="006D2D24">
              <w:rPr>
                <w:rFonts w:ascii="Times New Roman" w:hAnsi="Times New Roman"/>
                <w:sz w:val="20"/>
                <w:szCs w:val="20"/>
                <w:lang w:val="en-US" w:eastAsia="hr-HR"/>
              </w:rPr>
              <w:t>së</w:t>
            </w:r>
            <w:proofErr w:type="spellEnd"/>
            <w:r w:rsidRPr="006D2D24">
              <w:rPr>
                <w:rFonts w:ascii="Times New Roman" w:hAnsi="Times New Roman"/>
                <w:sz w:val="20"/>
                <w:szCs w:val="20"/>
                <w:lang w:val="en-US" w:eastAsia="hr-HR"/>
              </w:rPr>
              <w:t>,  ESMA</w:t>
            </w:r>
            <w:proofErr w:type="gram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mund</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veprojë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sipas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kompetencave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saj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dhëna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proofErr w:type="gramStart"/>
            <w:r w:rsidRPr="006D2D24">
              <w:rPr>
                <w:rFonts w:ascii="Times New Roman" w:hAnsi="Times New Roman"/>
                <w:sz w:val="20"/>
                <w:szCs w:val="20"/>
                <w:lang w:val="en-US" w:eastAsia="hr-HR"/>
              </w:rPr>
              <w:t>nenin</w:t>
            </w:r>
            <w:proofErr w:type="spellEnd"/>
            <w:r w:rsidRPr="006D2D24">
              <w:rPr>
                <w:rFonts w:ascii="Times New Roman" w:hAnsi="Times New Roman"/>
                <w:sz w:val="20"/>
                <w:szCs w:val="20"/>
                <w:lang w:val="en-US" w:eastAsia="hr-HR"/>
              </w:rPr>
              <w:t xml:space="preserve">  19</w:t>
            </w:r>
            <w:proofErr w:type="gram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rregullores</w:t>
            </w:r>
            <w:proofErr w:type="spellEnd"/>
            <w:r w:rsidRPr="006D2D24">
              <w:rPr>
                <w:rFonts w:ascii="Times New Roman" w:hAnsi="Times New Roman"/>
                <w:sz w:val="20"/>
                <w:szCs w:val="20"/>
                <w:lang w:val="en-US" w:eastAsia="hr-HR"/>
              </w:rPr>
              <w:t xml:space="preserve"> (BE) Nr. 1095/2010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A2B4FD" w14:textId="1FA13BC8"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0630AA" w14:textId="77777777" w:rsidR="000566C9" w:rsidRPr="00C32ECB" w:rsidRDefault="000566C9" w:rsidP="000566C9">
            <w:pPr>
              <w:jc w:val="both"/>
              <w:rPr>
                <w:rFonts w:ascii="Times New Roman" w:hAnsi="Times New Roman"/>
                <w:sz w:val="20"/>
                <w:szCs w:val="20"/>
                <w:lang w:val="en-US"/>
              </w:rPr>
            </w:pPr>
          </w:p>
        </w:tc>
      </w:tr>
      <w:tr w:rsidR="000566C9" w:rsidRPr="00C32ECB" w14:paraId="3C99F61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75AB01"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25</w:t>
            </w:r>
          </w:p>
          <w:p w14:paraId="07A8E7A7" w14:textId="39AB7EB3"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Pika 2</w:t>
            </w:r>
            <w:r>
              <w:rPr>
                <w:rFonts w:ascii="Times New Roman" w:hAnsi="Times New Roman"/>
                <w:sz w:val="20"/>
                <w:szCs w:val="20"/>
                <w:lang w:val="en-US"/>
              </w:rPr>
              <w:t>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CBB780" w14:textId="47CD6B9B"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2</w:t>
            </w:r>
            <w:proofErr w:type="gramStart"/>
            <w:r w:rsidRPr="00F65E2D">
              <w:rPr>
                <w:rFonts w:ascii="Times New Roman" w:hAnsi="Times New Roman"/>
                <w:sz w:val="20"/>
                <w:szCs w:val="20"/>
                <w:lang w:val="en-US" w:eastAsia="hr-HR"/>
              </w:rPr>
              <w:t>b.Autoritetet</w:t>
            </w:r>
            <w:proofErr w:type="gram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bashkëpunojnë</w:t>
            </w:r>
            <w:proofErr w:type="spellEnd"/>
            <w:r w:rsidRPr="00F65E2D">
              <w:rPr>
                <w:rFonts w:ascii="Times New Roman" w:hAnsi="Times New Roman"/>
                <w:sz w:val="20"/>
                <w:szCs w:val="20"/>
                <w:lang w:val="en-US" w:eastAsia="hr-HR"/>
              </w:rPr>
              <w:t xml:space="preserve"> me ESMA-n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qëllimet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kësaj</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Direktive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përputhje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Rregulloren</w:t>
            </w:r>
            <w:proofErr w:type="spellEnd"/>
            <w:r w:rsidRPr="00F65E2D">
              <w:rPr>
                <w:rFonts w:ascii="Times New Roman" w:hAnsi="Times New Roman"/>
                <w:sz w:val="20"/>
                <w:szCs w:val="20"/>
                <w:lang w:val="en-US" w:eastAsia="hr-HR"/>
              </w:rPr>
              <w:t xml:space="preserve"> (BE) nr. 1095/2010.</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4B8E6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A3DF37" w14:textId="700CCB46"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6FEDF" w14:textId="0A57F051" w:rsidR="000566C9" w:rsidRPr="00C32ECB" w:rsidRDefault="006D2D24" w:rsidP="000566C9">
            <w:pPr>
              <w:jc w:val="both"/>
              <w:rPr>
                <w:rFonts w:ascii="Times New Roman" w:hAnsi="Times New Roman"/>
                <w:sz w:val="20"/>
                <w:szCs w:val="20"/>
                <w:lang w:val="en-US" w:eastAsia="hr-HR"/>
              </w:rPr>
            </w:pPr>
            <w:r w:rsidRPr="006D2D24">
              <w:rPr>
                <w:rFonts w:ascii="Times New Roman" w:hAnsi="Times New Roman"/>
                <w:sz w:val="20"/>
                <w:szCs w:val="20"/>
                <w:lang w:val="en-US" w:eastAsia="hr-HR"/>
              </w:rPr>
              <w:t>5.</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bashkëpunon</w:t>
            </w:r>
            <w:proofErr w:type="spellEnd"/>
            <w:r w:rsidRPr="006D2D24">
              <w:rPr>
                <w:rFonts w:ascii="Times New Roman" w:hAnsi="Times New Roman"/>
                <w:sz w:val="20"/>
                <w:szCs w:val="20"/>
                <w:lang w:val="en-US" w:eastAsia="hr-HR"/>
              </w:rPr>
              <w:t xml:space="preserve"> me ESMA-n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qëllim</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këtij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Ligji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përputhje</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Rregulloren</w:t>
            </w:r>
            <w:proofErr w:type="spellEnd"/>
            <w:r w:rsidRPr="006D2D24">
              <w:rPr>
                <w:rFonts w:ascii="Times New Roman" w:hAnsi="Times New Roman"/>
                <w:sz w:val="20"/>
                <w:szCs w:val="20"/>
                <w:lang w:val="en-US" w:eastAsia="hr-HR"/>
              </w:rPr>
              <w:t xml:space="preserve"> (BE) nr. 1095/2010.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5C8C33" w14:textId="077F3CB4"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7B5C89" w14:textId="77777777" w:rsidR="000566C9" w:rsidRPr="00C32ECB" w:rsidRDefault="000566C9" w:rsidP="000566C9">
            <w:pPr>
              <w:jc w:val="both"/>
              <w:rPr>
                <w:rFonts w:ascii="Times New Roman" w:hAnsi="Times New Roman"/>
                <w:sz w:val="20"/>
                <w:szCs w:val="20"/>
                <w:lang w:val="en-US"/>
              </w:rPr>
            </w:pPr>
          </w:p>
        </w:tc>
      </w:tr>
      <w:tr w:rsidR="000566C9" w:rsidRPr="00C32ECB" w14:paraId="1BCEF84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549942" w14:textId="77777777" w:rsidR="00253E5D" w:rsidRPr="00253E5D"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Neni 25</w:t>
            </w:r>
          </w:p>
          <w:p w14:paraId="5BDD7102" w14:textId="5BA84793" w:rsidR="000566C9" w:rsidRDefault="00253E5D" w:rsidP="00253E5D">
            <w:pPr>
              <w:jc w:val="both"/>
              <w:rPr>
                <w:rFonts w:ascii="Times New Roman" w:hAnsi="Times New Roman"/>
                <w:sz w:val="20"/>
                <w:szCs w:val="20"/>
                <w:lang w:val="en-US"/>
              </w:rPr>
            </w:pPr>
            <w:r w:rsidRPr="00253E5D">
              <w:rPr>
                <w:rFonts w:ascii="Times New Roman" w:hAnsi="Times New Roman"/>
                <w:sz w:val="20"/>
                <w:szCs w:val="20"/>
                <w:lang w:val="en-US"/>
              </w:rPr>
              <w:t>Pika 2</w:t>
            </w:r>
            <w:r>
              <w:rPr>
                <w:rFonts w:ascii="Times New Roman" w:hAnsi="Times New Roman"/>
                <w:sz w:val="20"/>
                <w:szCs w:val="20"/>
                <w:lang w:val="en-US"/>
              </w:rPr>
              <w:t>c</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D15F668" w14:textId="236AF1F9" w:rsidR="00F65E2D" w:rsidRPr="00F65E2D" w:rsidRDefault="00F65E2D" w:rsidP="00F65E2D">
            <w:pPr>
              <w:jc w:val="both"/>
              <w:rPr>
                <w:rFonts w:ascii="Times New Roman" w:hAnsi="Times New Roman"/>
                <w:sz w:val="20"/>
                <w:szCs w:val="20"/>
                <w:lang w:val="en-US" w:eastAsia="hr-HR"/>
              </w:rPr>
            </w:pPr>
            <w:r w:rsidRPr="00F65E2D">
              <w:rPr>
                <w:rFonts w:ascii="Times New Roman" w:hAnsi="Times New Roman"/>
                <w:sz w:val="20"/>
                <w:szCs w:val="20"/>
                <w:lang w:val="en-US" w:eastAsia="hr-HR"/>
              </w:rPr>
              <w:t>2</w:t>
            </w:r>
            <w:proofErr w:type="gramStart"/>
            <w:r w:rsidRPr="00F65E2D">
              <w:rPr>
                <w:rFonts w:ascii="Times New Roman" w:hAnsi="Times New Roman"/>
                <w:sz w:val="20"/>
                <w:szCs w:val="20"/>
                <w:lang w:val="en-US" w:eastAsia="hr-HR"/>
              </w:rPr>
              <w:t>c.Autoritetet</w:t>
            </w:r>
            <w:proofErr w:type="gram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duhet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japin</w:t>
            </w:r>
            <w:proofErr w:type="spellEnd"/>
            <w:r w:rsidRPr="00F65E2D">
              <w:rPr>
                <w:rFonts w:ascii="Times New Roman" w:hAnsi="Times New Roman"/>
                <w:sz w:val="20"/>
                <w:szCs w:val="20"/>
                <w:lang w:val="en-US" w:eastAsia="hr-HR"/>
              </w:rPr>
              <w:t xml:space="preserve"> pa </w:t>
            </w:r>
            <w:proofErr w:type="spellStart"/>
            <w:r w:rsidRPr="00F65E2D">
              <w:rPr>
                <w:rFonts w:ascii="Times New Roman" w:hAnsi="Times New Roman"/>
                <w:sz w:val="20"/>
                <w:szCs w:val="20"/>
                <w:lang w:val="en-US" w:eastAsia="hr-HR"/>
              </w:rPr>
              <w:t>vonesë</w:t>
            </w:r>
            <w:proofErr w:type="spellEnd"/>
            <w:r w:rsidRPr="00F65E2D">
              <w:rPr>
                <w:rFonts w:ascii="Times New Roman" w:hAnsi="Times New Roman"/>
                <w:sz w:val="20"/>
                <w:szCs w:val="20"/>
                <w:lang w:val="en-US" w:eastAsia="hr-HR"/>
              </w:rPr>
              <w:t xml:space="preserve"> ESMA-s</w:t>
            </w:r>
          </w:p>
          <w:p w14:paraId="59453EA7" w14:textId="656D0BCF" w:rsidR="000566C9" w:rsidRPr="00E2276C" w:rsidRDefault="00F65E2D" w:rsidP="00F65E2D">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me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gjithë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informacionin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nevojshëm</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kryer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detyrat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saj</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sipas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kësaj</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Direktive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sipas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Rregullores</w:t>
            </w:r>
            <w:proofErr w:type="spellEnd"/>
            <w:r w:rsidRPr="00F65E2D">
              <w:rPr>
                <w:rFonts w:ascii="Times New Roman" w:hAnsi="Times New Roman"/>
                <w:sz w:val="20"/>
                <w:szCs w:val="20"/>
                <w:lang w:val="en-US" w:eastAsia="hr-HR"/>
              </w:rPr>
              <w:t xml:space="preserve"> (BE) nr. 1095/2010,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përputhje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nenin</w:t>
            </w:r>
            <w:proofErr w:type="spellEnd"/>
            <w:r w:rsidRPr="00F65E2D">
              <w:rPr>
                <w:rFonts w:ascii="Times New Roman" w:hAnsi="Times New Roman"/>
                <w:sz w:val="20"/>
                <w:szCs w:val="20"/>
                <w:lang w:val="en-US" w:eastAsia="hr-HR"/>
              </w:rPr>
              <w:t xml:space="preserve"> 35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asaj</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Rregulloreje</w:t>
            </w:r>
            <w:proofErr w:type="spellEnd"/>
            <w:r w:rsidRPr="00F65E2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81803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204E8B" w14:textId="4BDBD600"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1E371" w14:textId="5880FF9A" w:rsidR="000566C9" w:rsidRPr="00C32ECB" w:rsidRDefault="006D2D24" w:rsidP="000566C9">
            <w:pPr>
              <w:jc w:val="both"/>
              <w:rPr>
                <w:rFonts w:ascii="Times New Roman" w:hAnsi="Times New Roman"/>
                <w:sz w:val="20"/>
                <w:szCs w:val="20"/>
                <w:lang w:val="en-US" w:eastAsia="hr-HR"/>
              </w:rPr>
            </w:pPr>
            <w:r w:rsidRPr="006D2D24">
              <w:rPr>
                <w:rFonts w:ascii="Times New Roman" w:hAnsi="Times New Roman"/>
                <w:sz w:val="20"/>
                <w:szCs w:val="20"/>
                <w:lang w:val="en-US" w:eastAsia="hr-HR"/>
              </w:rPr>
              <w:t>6.</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proofErr w:type="gram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jep</w:t>
            </w:r>
            <w:proofErr w:type="spellEnd"/>
            <w:proofErr w:type="gramEnd"/>
            <w:r w:rsidRPr="006D2D24">
              <w:rPr>
                <w:rFonts w:ascii="Times New Roman" w:hAnsi="Times New Roman"/>
                <w:sz w:val="20"/>
                <w:szCs w:val="20"/>
                <w:lang w:val="en-US" w:eastAsia="hr-HR"/>
              </w:rPr>
              <w:t xml:space="preserve"> pa </w:t>
            </w:r>
            <w:proofErr w:type="spellStart"/>
            <w:r w:rsidRPr="006D2D24">
              <w:rPr>
                <w:rFonts w:ascii="Times New Roman" w:hAnsi="Times New Roman"/>
                <w:sz w:val="20"/>
                <w:szCs w:val="20"/>
                <w:lang w:val="en-US" w:eastAsia="hr-HR"/>
              </w:rPr>
              <w:t>vonesë</w:t>
            </w:r>
            <w:proofErr w:type="spellEnd"/>
            <w:r w:rsidRPr="006D2D24">
              <w:rPr>
                <w:rFonts w:ascii="Times New Roman" w:hAnsi="Times New Roman"/>
                <w:sz w:val="20"/>
                <w:szCs w:val="20"/>
                <w:lang w:val="en-US" w:eastAsia="hr-HR"/>
              </w:rPr>
              <w:t xml:space="preserve"> ESMA-s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gjitha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informacionet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nevojshme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kryerjen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detyrave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saj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sipas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këtij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ligji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Rregullores</w:t>
            </w:r>
            <w:proofErr w:type="spellEnd"/>
            <w:r w:rsidRPr="006D2D24">
              <w:rPr>
                <w:rFonts w:ascii="Times New Roman" w:hAnsi="Times New Roman"/>
                <w:sz w:val="20"/>
                <w:szCs w:val="20"/>
                <w:lang w:val="en-US" w:eastAsia="hr-HR"/>
              </w:rPr>
              <w:t xml:space="preserve"> (BE) nr. 1095/2010.</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2F41B1" w14:textId="37487F16"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F7DC66" w14:textId="77777777" w:rsidR="000566C9" w:rsidRPr="00C32ECB" w:rsidRDefault="000566C9" w:rsidP="000566C9">
            <w:pPr>
              <w:jc w:val="both"/>
              <w:rPr>
                <w:rFonts w:ascii="Times New Roman" w:hAnsi="Times New Roman"/>
                <w:sz w:val="20"/>
                <w:szCs w:val="20"/>
                <w:lang w:val="en-US"/>
              </w:rPr>
            </w:pPr>
          </w:p>
        </w:tc>
      </w:tr>
      <w:tr w:rsidR="000566C9" w:rsidRPr="00C32ECB" w14:paraId="0276D3B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D7D098" w14:textId="77777777"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lastRenderedPageBreak/>
              <w:t>Neni 25</w:t>
            </w:r>
          </w:p>
          <w:p w14:paraId="7959D78D" w14:textId="4F2ABB79"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AF451F" w14:textId="4D11BFA0"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3. </w:t>
            </w:r>
            <w:proofErr w:type="spellStart"/>
            <w:r w:rsidRPr="00F65E2D">
              <w:rPr>
                <w:rFonts w:ascii="Times New Roman" w:hAnsi="Times New Roman"/>
                <w:sz w:val="20"/>
                <w:szCs w:val="20"/>
                <w:lang w:val="en-US" w:eastAsia="hr-HR"/>
              </w:rPr>
              <w:t>Paragrafi</w:t>
            </w:r>
            <w:proofErr w:type="spellEnd"/>
            <w:r w:rsidRPr="00F65E2D">
              <w:rPr>
                <w:rFonts w:ascii="Times New Roman" w:hAnsi="Times New Roman"/>
                <w:sz w:val="20"/>
                <w:szCs w:val="20"/>
                <w:lang w:val="en-US" w:eastAsia="hr-HR"/>
              </w:rPr>
              <w:t xml:space="preserve"> 1 </w:t>
            </w:r>
            <w:proofErr w:type="spellStart"/>
            <w:r w:rsidRPr="00F65E2D">
              <w:rPr>
                <w:rFonts w:ascii="Times New Roman" w:hAnsi="Times New Roman"/>
                <w:sz w:val="20"/>
                <w:szCs w:val="20"/>
                <w:lang w:val="en-US" w:eastAsia="hr-HR"/>
              </w:rPr>
              <w:t>nuk</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pengon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shkëmbejnë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informacion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konfidencial</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transmetojnë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informacion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tek</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tjera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ESMA-n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Bordin </w:t>
            </w:r>
            <w:proofErr w:type="spellStart"/>
            <w:r w:rsidRPr="00F65E2D">
              <w:rPr>
                <w:rFonts w:ascii="Times New Roman" w:hAnsi="Times New Roman"/>
                <w:sz w:val="20"/>
                <w:szCs w:val="20"/>
                <w:lang w:val="en-US" w:eastAsia="hr-HR"/>
              </w:rPr>
              <w:t>Evropian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Rrezikut </w:t>
            </w:r>
            <w:proofErr w:type="spellStart"/>
            <w:r w:rsidRPr="00F65E2D">
              <w:rPr>
                <w:rFonts w:ascii="Times New Roman" w:hAnsi="Times New Roman"/>
                <w:sz w:val="20"/>
                <w:szCs w:val="20"/>
                <w:lang w:val="en-US" w:eastAsia="hr-HR"/>
              </w:rPr>
              <w:t>Sistemik</w:t>
            </w:r>
            <w:proofErr w:type="spellEnd"/>
            <w:r w:rsidRPr="00F65E2D">
              <w:rPr>
                <w:rFonts w:ascii="Times New Roman" w:hAnsi="Times New Roman"/>
                <w:sz w:val="20"/>
                <w:szCs w:val="20"/>
                <w:lang w:val="en-US" w:eastAsia="hr-HR"/>
              </w:rPr>
              <w:t xml:space="preserve"> (ESRB)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krijuar</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Rregulloren</w:t>
            </w:r>
            <w:proofErr w:type="spellEnd"/>
            <w:r w:rsidRPr="00F65E2D">
              <w:rPr>
                <w:rFonts w:ascii="Times New Roman" w:hAnsi="Times New Roman"/>
                <w:sz w:val="20"/>
                <w:szCs w:val="20"/>
                <w:lang w:val="en-US" w:eastAsia="hr-HR"/>
              </w:rPr>
              <w:t xml:space="preserve"> (BE) nr. 1092/2010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Parlamentit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Evropian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Këshillit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24 </w:t>
            </w:r>
            <w:proofErr w:type="spellStart"/>
            <w:r w:rsidRPr="00F65E2D">
              <w:rPr>
                <w:rFonts w:ascii="Times New Roman" w:hAnsi="Times New Roman"/>
                <w:sz w:val="20"/>
                <w:szCs w:val="20"/>
                <w:lang w:val="en-US" w:eastAsia="hr-HR"/>
              </w:rPr>
              <w:t>nëntorit</w:t>
            </w:r>
            <w:proofErr w:type="spellEnd"/>
            <w:r w:rsidRPr="00F65E2D">
              <w:rPr>
                <w:rFonts w:ascii="Times New Roman" w:hAnsi="Times New Roman"/>
                <w:sz w:val="20"/>
                <w:szCs w:val="20"/>
                <w:lang w:val="en-US" w:eastAsia="hr-HR"/>
              </w:rPr>
              <w:t xml:space="preserve"> 2010 </w:t>
            </w:r>
            <w:proofErr w:type="spellStart"/>
            <w:r w:rsidRPr="00F65E2D">
              <w:rPr>
                <w:rFonts w:ascii="Times New Roman" w:hAnsi="Times New Roman"/>
                <w:sz w:val="20"/>
                <w:szCs w:val="20"/>
                <w:lang w:val="en-US" w:eastAsia="hr-HR"/>
              </w:rPr>
              <w:t>mbi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mbikëqyrjen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makroprudenciale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sistemit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financiar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nga</w:t>
            </w:r>
            <w:proofErr w:type="spellEnd"/>
            <w:r w:rsidRPr="00F65E2D">
              <w:rPr>
                <w:rFonts w:ascii="Times New Roman" w:hAnsi="Times New Roman"/>
                <w:sz w:val="20"/>
                <w:szCs w:val="20"/>
                <w:lang w:val="en-US" w:eastAsia="hr-HR"/>
              </w:rPr>
              <w:t xml:space="preserve"> Bashkimi </w:t>
            </w:r>
            <w:proofErr w:type="spellStart"/>
            <w:r w:rsidRPr="00F65E2D">
              <w:rPr>
                <w:rFonts w:ascii="Times New Roman" w:hAnsi="Times New Roman"/>
                <w:sz w:val="20"/>
                <w:szCs w:val="20"/>
                <w:lang w:val="en-US" w:eastAsia="hr-HR"/>
              </w:rPr>
              <w:t>Evropian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krijimin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Bordi </w:t>
            </w:r>
            <w:proofErr w:type="spellStart"/>
            <w:r w:rsidRPr="00F65E2D">
              <w:rPr>
                <w:rFonts w:ascii="Times New Roman" w:hAnsi="Times New Roman"/>
                <w:sz w:val="20"/>
                <w:szCs w:val="20"/>
                <w:lang w:val="en-US" w:eastAsia="hr-HR"/>
              </w:rPr>
              <w:t>Evropian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Rrezikut </w:t>
            </w:r>
            <w:proofErr w:type="spellStart"/>
            <w:r w:rsidRPr="00F65E2D">
              <w:rPr>
                <w:rFonts w:ascii="Times New Roman" w:hAnsi="Times New Roman"/>
                <w:sz w:val="20"/>
                <w:szCs w:val="20"/>
                <w:lang w:val="en-US" w:eastAsia="hr-HR"/>
              </w:rPr>
              <w:t>Sistemik</w:t>
            </w:r>
            <w:proofErr w:type="spellEnd"/>
            <w:r w:rsidRPr="00F65E2D">
              <w:rPr>
                <w:rFonts w:ascii="Times New Roman" w:hAnsi="Times New Roman"/>
                <w:sz w:val="20"/>
                <w:szCs w:val="20"/>
                <w:lang w:val="en-US" w:eastAsia="hr-HR"/>
              </w:rPr>
              <w:t xml:space="preserve"> (1). </w:t>
            </w:r>
            <w:proofErr w:type="spellStart"/>
            <w:r w:rsidRPr="00F65E2D">
              <w:rPr>
                <w:rFonts w:ascii="Times New Roman" w:hAnsi="Times New Roman"/>
                <w:sz w:val="20"/>
                <w:szCs w:val="20"/>
                <w:lang w:val="en-US" w:eastAsia="hr-HR"/>
              </w:rPr>
              <w:t>Informacioni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shkëmbyer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mënyrë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mbulohet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nga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detyrimi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sekretit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profesional</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cilit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nënshtrohen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personat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punësuar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punësuar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parë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nga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marrin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informacionin</w:t>
            </w:r>
            <w:proofErr w:type="spellEnd"/>
            <w:r w:rsidRPr="00F65E2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FB645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4552A5" w14:textId="5ED4B732"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805324" w14:textId="74B8DBC6" w:rsidR="000566C9" w:rsidRPr="00C32ECB" w:rsidRDefault="006D2D24" w:rsidP="000566C9">
            <w:pPr>
              <w:jc w:val="both"/>
              <w:rPr>
                <w:rFonts w:ascii="Times New Roman" w:hAnsi="Times New Roman"/>
                <w:sz w:val="20"/>
                <w:szCs w:val="20"/>
                <w:lang w:val="en-US" w:eastAsia="hr-HR"/>
              </w:rPr>
            </w:pPr>
            <w:r w:rsidRPr="006D2D24">
              <w:rPr>
                <w:rFonts w:ascii="Times New Roman" w:hAnsi="Times New Roman"/>
                <w:sz w:val="20"/>
                <w:szCs w:val="20"/>
                <w:lang w:val="en-US" w:eastAsia="hr-HR"/>
              </w:rPr>
              <w:t>7.</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Paragrafi</w:t>
            </w:r>
            <w:proofErr w:type="spellEnd"/>
            <w:r w:rsidRPr="006D2D24">
              <w:rPr>
                <w:rFonts w:ascii="Times New Roman" w:hAnsi="Times New Roman"/>
                <w:sz w:val="20"/>
                <w:szCs w:val="20"/>
                <w:lang w:val="en-US" w:eastAsia="hr-HR"/>
              </w:rPr>
              <w:t xml:space="preserve"> 1 </w:t>
            </w:r>
            <w:proofErr w:type="spellStart"/>
            <w:r w:rsidRPr="006D2D24">
              <w:rPr>
                <w:rFonts w:ascii="Times New Roman" w:hAnsi="Times New Roman"/>
                <w:sz w:val="20"/>
                <w:szCs w:val="20"/>
                <w:lang w:val="en-US" w:eastAsia="hr-HR"/>
              </w:rPr>
              <w:t>nuk</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pengon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shkëmbejë</w:t>
            </w:r>
            <w:proofErr w:type="spellEnd"/>
            <w:r w:rsidRPr="006D2D24">
              <w:rPr>
                <w:rFonts w:ascii="Times New Roman" w:hAnsi="Times New Roman"/>
                <w:sz w:val="20"/>
                <w:szCs w:val="20"/>
                <w:lang w:val="en-US" w:eastAsia="hr-HR"/>
              </w:rPr>
              <w:t xml:space="preserve"> apo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përcjellë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informacion</w:t>
            </w:r>
            <w:proofErr w:type="spellEnd"/>
            <w:r w:rsidRPr="006D2D24">
              <w:rPr>
                <w:rFonts w:ascii="Times New Roman" w:hAnsi="Times New Roman"/>
                <w:sz w:val="20"/>
                <w:szCs w:val="20"/>
                <w:lang w:val="en-US" w:eastAsia="hr-HR"/>
              </w:rPr>
              <w:t xml:space="preserve"> </w:t>
            </w:r>
            <w:proofErr w:type="spellStart"/>
            <w:proofErr w:type="gramStart"/>
            <w:r w:rsidRPr="006D2D24">
              <w:rPr>
                <w:rFonts w:ascii="Times New Roman" w:hAnsi="Times New Roman"/>
                <w:sz w:val="20"/>
                <w:szCs w:val="20"/>
                <w:lang w:val="en-US" w:eastAsia="hr-HR"/>
              </w:rPr>
              <w:t>konfidencial</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tek</w:t>
            </w:r>
            <w:proofErr w:type="spellEnd"/>
            <w:proofErr w:type="gram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autoritetet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tjera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ESMA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Bordi </w:t>
            </w:r>
            <w:proofErr w:type="spellStart"/>
            <w:r w:rsidRPr="006D2D24">
              <w:rPr>
                <w:rFonts w:ascii="Times New Roman" w:hAnsi="Times New Roman"/>
                <w:sz w:val="20"/>
                <w:szCs w:val="20"/>
                <w:lang w:val="en-US" w:eastAsia="hr-HR"/>
              </w:rPr>
              <w:t>Evropian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Rrezikut </w:t>
            </w:r>
            <w:proofErr w:type="spellStart"/>
            <w:r w:rsidRPr="006D2D24">
              <w:rPr>
                <w:rFonts w:ascii="Times New Roman" w:hAnsi="Times New Roman"/>
                <w:sz w:val="20"/>
                <w:szCs w:val="20"/>
                <w:lang w:val="en-US" w:eastAsia="hr-HR"/>
              </w:rPr>
              <w:t>Sistemik</w:t>
            </w:r>
            <w:proofErr w:type="spellEnd"/>
            <w:r w:rsidRPr="006D2D24">
              <w:rPr>
                <w:rFonts w:ascii="Times New Roman" w:hAnsi="Times New Roman"/>
                <w:sz w:val="20"/>
                <w:szCs w:val="20"/>
                <w:lang w:val="en-US" w:eastAsia="hr-HR"/>
              </w:rPr>
              <w:t xml:space="preserve"> (ESRB) </w:t>
            </w:r>
            <w:proofErr w:type="spellStart"/>
            <w:r w:rsidRPr="006D2D24">
              <w:rPr>
                <w:rFonts w:ascii="Times New Roman" w:hAnsi="Times New Roman"/>
                <w:sz w:val="20"/>
                <w:szCs w:val="20"/>
                <w:lang w:val="en-US" w:eastAsia="hr-HR"/>
              </w:rPr>
              <w:t>Çdo</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informacion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shkëmbyer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mënyrë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mbulohet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nga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detyrimi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sekretit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profesional</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subjekt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cilit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janë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punonjësit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aktualë</w:t>
            </w:r>
            <w:proofErr w:type="spellEnd"/>
            <w:r w:rsidRPr="006D2D24">
              <w:rPr>
                <w:rFonts w:ascii="Times New Roman" w:hAnsi="Times New Roman"/>
                <w:sz w:val="20"/>
                <w:szCs w:val="20"/>
                <w:lang w:val="en-US" w:eastAsia="hr-HR"/>
              </w:rPr>
              <w:t xml:space="preserve"> apo </w:t>
            </w:r>
            <w:proofErr w:type="spellStart"/>
            <w:r w:rsidRPr="006D2D24">
              <w:rPr>
                <w:rFonts w:ascii="Times New Roman" w:hAnsi="Times New Roman"/>
                <w:sz w:val="20"/>
                <w:szCs w:val="20"/>
                <w:lang w:val="en-US" w:eastAsia="hr-HR"/>
              </w:rPr>
              <w:t>ish</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punonjësit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autoriteteve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marrin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informacionin</w:t>
            </w:r>
            <w:proofErr w:type="spellEnd"/>
            <w:r w:rsidRPr="006D2D24">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0265B2" w14:textId="73404395"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041A6E" w14:textId="77777777" w:rsidR="000566C9" w:rsidRPr="00C32ECB" w:rsidRDefault="000566C9" w:rsidP="000566C9">
            <w:pPr>
              <w:jc w:val="both"/>
              <w:rPr>
                <w:rFonts w:ascii="Times New Roman" w:hAnsi="Times New Roman"/>
                <w:sz w:val="20"/>
                <w:szCs w:val="20"/>
                <w:lang w:val="en-US"/>
              </w:rPr>
            </w:pPr>
          </w:p>
        </w:tc>
      </w:tr>
      <w:tr w:rsidR="000566C9" w:rsidRPr="00C32ECB" w14:paraId="07B652C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7CB4FA" w14:textId="77777777"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Neni 25</w:t>
            </w:r>
          </w:p>
          <w:p w14:paraId="70F03A6D" w14:textId="041C469D"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AFE548C" w14:textId="29C4CBE8"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4.Shtetet </w:t>
            </w:r>
            <w:proofErr w:type="spellStart"/>
            <w:r w:rsidRPr="00F65E2D">
              <w:rPr>
                <w:rFonts w:ascii="Times New Roman" w:hAnsi="Times New Roman"/>
                <w:sz w:val="20"/>
                <w:szCs w:val="20"/>
                <w:lang w:val="en-US" w:eastAsia="hr-HR"/>
              </w:rPr>
              <w:t>Anëtare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ESMA,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përputhje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nenin</w:t>
            </w:r>
            <w:proofErr w:type="spellEnd"/>
            <w:r w:rsidRPr="00F65E2D">
              <w:rPr>
                <w:rFonts w:ascii="Times New Roman" w:hAnsi="Times New Roman"/>
                <w:sz w:val="20"/>
                <w:szCs w:val="20"/>
                <w:lang w:val="en-US" w:eastAsia="hr-HR"/>
              </w:rPr>
              <w:t xml:space="preserve"> 33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Rregullores</w:t>
            </w:r>
            <w:proofErr w:type="spellEnd"/>
            <w:r w:rsidRPr="00F65E2D">
              <w:rPr>
                <w:rFonts w:ascii="Times New Roman" w:hAnsi="Times New Roman"/>
                <w:sz w:val="20"/>
                <w:szCs w:val="20"/>
                <w:lang w:val="en-US" w:eastAsia="hr-HR"/>
              </w:rPr>
              <w:t xml:space="preserve"> (BE) nr. 1095/2010, </w:t>
            </w:r>
            <w:proofErr w:type="spellStart"/>
            <w:r w:rsidRPr="00F65E2D">
              <w:rPr>
                <w:rFonts w:ascii="Times New Roman" w:hAnsi="Times New Roman"/>
                <w:sz w:val="20"/>
                <w:szCs w:val="20"/>
                <w:lang w:val="en-US" w:eastAsia="hr-HR"/>
              </w:rPr>
              <w:t>mund</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lidhin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marrëveshje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bashkëpunimi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parashikojnë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shkëmbimin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informacionit</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autoritetet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organet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vendeve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treta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cilat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sipas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legjislacionit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tyre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përkatës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mund</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kryejnë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çdo</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detyrë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sipas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kësaj</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Direktive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përputhje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nenin</w:t>
            </w:r>
            <w:proofErr w:type="spellEnd"/>
            <w:r w:rsidRPr="00F65E2D">
              <w:rPr>
                <w:rFonts w:ascii="Times New Roman" w:hAnsi="Times New Roman"/>
                <w:sz w:val="20"/>
                <w:szCs w:val="20"/>
                <w:lang w:val="en-US" w:eastAsia="hr-HR"/>
              </w:rPr>
              <w:t xml:space="preserve"> 24. </w:t>
            </w:r>
            <w:proofErr w:type="spellStart"/>
            <w:r w:rsidRPr="00F65E2D">
              <w:rPr>
                <w:rFonts w:ascii="Times New Roman" w:hAnsi="Times New Roman"/>
                <w:sz w:val="20"/>
                <w:szCs w:val="20"/>
                <w:lang w:val="en-US" w:eastAsia="hr-HR"/>
              </w:rPr>
              <w:t>Shtetet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duhet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njoftojnë</w:t>
            </w:r>
            <w:proofErr w:type="spellEnd"/>
            <w:r w:rsidRPr="00F65E2D">
              <w:rPr>
                <w:rFonts w:ascii="Times New Roman" w:hAnsi="Times New Roman"/>
                <w:sz w:val="20"/>
                <w:szCs w:val="20"/>
                <w:lang w:val="en-US" w:eastAsia="hr-HR"/>
              </w:rPr>
              <w:t xml:space="preserve"> ESMA-n </w:t>
            </w:r>
            <w:proofErr w:type="spellStart"/>
            <w:r w:rsidRPr="00F65E2D">
              <w:rPr>
                <w:rFonts w:ascii="Times New Roman" w:hAnsi="Times New Roman"/>
                <w:sz w:val="20"/>
                <w:szCs w:val="20"/>
                <w:lang w:val="en-US" w:eastAsia="hr-HR"/>
              </w:rPr>
              <w:t>kur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lidhin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marrëveshje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bashkëpunimi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shkëmbim</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tillë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informacioni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nënshtrohet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garancive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sekretit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profesional</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paktën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ekuivalente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ato</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përmendura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nen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shkëmbim</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tillë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informacioni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duhet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ketë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qëllim</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kryerjen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detyrës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mbikëqyrëse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organeve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përmendura</w:t>
            </w:r>
            <w:proofErr w:type="spellEnd"/>
            <w:r w:rsidRPr="00F65E2D">
              <w:rPr>
                <w:rFonts w:ascii="Times New Roman" w:hAnsi="Times New Roman"/>
                <w:sz w:val="20"/>
                <w:szCs w:val="20"/>
                <w:lang w:val="en-US" w:eastAsia="hr-HR"/>
              </w:rPr>
              <w:t xml:space="preserve">. Kur </w:t>
            </w:r>
            <w:proofErr w:type="spellStart"/>
            <w:r w:rsidRPr="00F65E2D">
              <w:rPr>
                <w:rFonts w:ascii="Times New Roman" w:hAnsi="Times New Roman"/>
                <w:sz w:val="20"/>
                <w:szCs w:val="20"/>
                <w:lang w:val="en-US" w:eastAsia="hr-HR"/>
              </w:rPr>
              <w:t>informacioni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buron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nga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tjetër</w:t>
            </w:r>
            <w:proofErr w:type="spellEnd"/>
            <w:r w:rsidRPr="00F65E2D">
              <w:rPr>
                <w:rFonts w:ascii="Times New Roman" w:hAnsi="Times New Roman"/>
                <w:sz w:val="20"/>
                <w:szCs w:val="20"/>
                <w:lang w:val="en-US" w:eastAsia="hr-HR"/>
              </w:rPr>
              <w:t xml:space="preserve"> Anëtar, ai </w:t>
            </w:r>
            <w:proofErr w:type="spellStart"/>
            <w:r w:rsidRPr="00F65E2D">
              <w:rPr>
                <w:rFonts w:ascii="Times New Roman" w:hAnsi="Times New Roman"/>
                <w:sz w:val="20"/>
                <w:szCs w:val="20"/>
                <w:lang w:val="en-US" w:eastAsia="hr-HR"/>
              </w:rPr>
              <w:t>nuk</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duhet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zbulohet</w:t>
            </w:r>
            <w:proofErr w:type="spellEnd"/>
            <w:r w:rsidRPr="00F65E2D">
              <w:rPr>
                <w:rFonts w:ascii="Times New Roman" w:hAnsi="Times New Roman"/>
                <w:sz w:val="20"/>
                <w:szCs w:val="20"/>
                <w:lang w:val="en-US" w:eastAsia="hr-HR"/>
              </w:rPr>
              <w:t xml:space="preserve"> pa </w:t>
            </w:r>
            <w:proofErr w:type="spellStart"/>
            <w:r w:rsidRPr="00F65E2D">
              <w:rPr>
                <w:rFonts w:ascii="Times New Roman" w:hAnsi="Times New Roman"/>
                <w:sz w:val="20"/>
                <w:szCs w:val="20"/>
                <w:lang w:val="en-US" w:eastAsia="hr-HR"/>
              </w:rPr>
              <w:t>pëlqimin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shprehur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kanë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zbuluar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është</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përshtatshme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vetëm</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qëllimet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cilat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këto</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kanë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dhënë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pëlqimin</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tyre</w:t>
            </w:r>
            <w:proofErr w:type="spellEnd"/>
            <w:r w:rsidRPr="00F65E2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FE4D76"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EE7019" w14:textId="03B31018"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37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665D82" w14:textId="77777777" w:rsidR="006D2D24" w:rsidRPr="006D2D24" w:rsidRDefault="006D2D24" w:rsidP="006D2D24">
            <w:pPr>
              <w:jc w:val="both"/>
              <w:rPr>
                <w:rFonts w:ascii="Times New Roman" w:hAnsi="Times New Roman"/>
                <w:sz w:val="20"/>
                <w:szCs w:val="20"/>
                <w:lang w:val="en-US" w:eastAsia="hr-HR"/>
              </w:rPr>
            </w:pPr>
            <w:r w:rsidRPr="006D2D24">
              <w:rPr>
                <w:rFonts w:ascii="Times New Roman" w:hAnsi="Times New Roman"/>
                <w:sz w:val="20"/>
                <w:szCs w:val="20"/>
                <w:lang w:val="en-US" w:eastAsia="hr-HR"/>
              </w:rPr>
              <w:t>8.</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mund</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lidhë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marrëveshje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bashkëpunimi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shkëmbimin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informacionit</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autoritetet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organet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vendeve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treta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mundësuara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bazë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legjislacionit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tyre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përkatës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përmbushjen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cdo</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detyre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sipas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këtij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Ligji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përputhje</w:t>
            </w:r>
            <w:proofErr w:type="spellEnd"/>
            <w:r w:rsidRPr="006D2D24">
              <w:rPr>
                <w:rFonts w:ascii="Times New Roman" w:hAnsi="Times New Roman"/>
                <w:sz w:val="20"/>
                <w:szCs w:val="20"/>
                <w:lang w:val="en-US" w:eastAsia="hr-HR"/>
              </w:rPr>
              <w:t xml:space="preserve"> me Nenin 36. </w:t>
            </w:r>
            <w:proofErr w:type="spellStart"/>
            <w:r w:rsidRPr="006D2D24">
              <w:rPr>
                <w:rFonts w:ascii="Times New Roman" w:hAnsi="Times New Roman"/>
                <w:sz w:val="20"/>
                <w:szCs w:val="20"/>
                <w:lang w:val="en-US" w:eastAsia="hr-HR"/>
              </w:rPr>
              <w:t>Shkëmbimi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informacioni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kryhet</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qëllim</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përmbushjen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funksioneve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mbikëqyrëse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apo </w:t>
            </w:r>
            <w:proofErr w:type="spellStart"/>
            <w:r w:rsidRPr="006D2D24">
              <w:rPr>
                <w:rFonts w:ascii="Times New Roman" w:hAnsi="Times New Roman"/>
                <w:sz w:val="20"/>
                <w:szCs w:val="20"/>
                <w:lang w:val="en-US" w:eastAsia="hr-HR"/>
              </w:rPr>
              <w:t>organeve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përmendura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është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subjekt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garantimit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sekretit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profesional</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paktën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barasvlershëm</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atë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përmendet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nen</w:t>
            </w:r>
            <w:proofErr w:type="spellEnd"/>
            <w:r w:rsidRPr="006D2D24">
              <w:rPr>
                <w:rFonts w:ascii="Times New Roman" w:hAnsi="Times New Roman"/>
                <w:sz w:val="20"/>
                <w:szCs w:val="20"/>
                <w:lang w:val="en-US" w:eastAsia="hr-HR"/>
              </w:rPr>
              <w:t>.</w:t>
            </w:r>
          </w:p>
          <w:p w14:paraId="631DFE98" w14:textId="77777777" w:rsidR="006D2D24" w:rsidRPr="006D2D24" w:rsidRDefault="006D2D24" w:rsidP="006D2D24">
            <w:pPr>
              <w:jc w:val="both"/>
              <w:rPr>
                <w:rFonts w:ascii="Times New Roman" w:hAnsi="Times New Roman"/>
                <w:sz w:val="20"/>
                <w:szCs w:val="20"/>
                <w:lang w:val="en-US" w:eastAsia="hr-HR"/>
              </w:rPr>
            </w:pPr>
            <w:r w:rsidRPr="006D2D24">
              <w:rPr>
                <w:rFonts w:ascii="Times New Roman" w:hAnsi="Times New Roman"/>
                <w:sz w:val="20"/>
                <w:szCs w:val="20"/>
                <w:lang w:val="en-US" w:eastAsia="hr-HR"/>
              </w:rPr>
              <w:t>a.</w:t>
            </w:r>
            <w:r w:rsidRPr="006D2D24">
              <w:rPr>
                <w:rFonts w:ascii="Times New Roman" w:hAnsi="Times New Roman"/>
                <w:sz w:val="20"/>
                <w:szCs w:val="20"/>
                <w:lang w:val="en-US" w:eastAsia="hr-HR"/>
              </w:rPr>
              <w:tab/>
              <w:t xml:space="preserve">Kur </w:t>
            </w:r>
            <w:proofErr w:type="spellStart"/>
            <w:r w:rsidRPr="006D2D24">
              <w:rPr>
                <w:rFonts w:ascii="Times New Roman" w:hAnsi="Times New Roman"/>
                <w:sz w:val="20"/>
                <w:szCs w:val="20"/>
                <w:lang w:val="en-US" w:eastAsia="hr-HR"/>
              </w:rPr>
              <w:t>lidh</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marrëveshje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bashkëpunimi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shkëmbimin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informacionin</w:t>
            </w:r>
            <w:proofErr w:type="spellEnd"/>
            <w:r w:rsidRPr="006D2D24">
              <w:rPr>
                <w:rFonts w:ascii="Times New Roman" w:hAnsi="Times New Roman"/>
                <w:sz w:val="20"/>
                <w:szCs w:val="20"/>
                <w:lang w:val="en-US" w:eastAsia="hr-HR"/>
              </w:rPr>
              <w:t xml:space="preserve"> me </w:t>
            </w:r>
            <w:proofErr w:type="spellStart"/>
            <w:r w:rsidRPr="006D2D24">
              <w:rPr>
                <w:rFonts w:ascii="Times New Roman" w:hAnsi="Times New Roman"/>
                <w:sz w:val="20"/>
                <w:szCs w:val="20"/>
                <w:lang w:val="en-US" w:eastAsia="hr-HR"/>
              </w:rPr>
              <w:t>autoritetet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organet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vendeve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treta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njofton</w:t>
            </w:r>
            <w:proofErr w:type="spellEnd"/>
            <w:r w:rsidRPr="006D2D24">
              <w:rPr>
                <w:rFonts w:ascii="Times New Roman" w:hAnsi="Times New Roman"/>
                <w:sz w:val="20"/>
                <w:szCs w:val="20"/>
                <w:lang w:val="en-US" w:eastAsia="hr-HR"/>
              </w:rPr>
              <w:t xml:space="preserve"> ESMA-n.</w:t>
            </w:r>
          </w:p>
          <w:p w14:paraId="154F4CD2" w14:textId="10BCFA2B" w:rsidR="000566C9" w:rsidRPr="00C32ECB" w:rsidRDefault="006D2D24" w:rsidP="006D2D24">
            <w:pPr>
              <w:jc w:val="both"/>
              <w:rPr>
                <w:rFonts w:ascii="Times New Roman" w:hAnsi="Times New Roman"/>
                <w:sz w:val="20"/>
                <w:szCs w:val="20"/>
                <w:lang w:val="en-US" w:eastAsia="hr-HR"/>
              </w:rPr>
            </w:pPr>
            <w:r w:rsidRPr="006D2D24">
              <w:rPr>
                <w:rFonts w:ascii="Times New Roman" w:hAnsi="Times New Roman"/>
                <w:sz w:val="20"/>
                <w:szCs w:val="20"/>
                <w:lang w:val="en-US" w:eastAsia="hr-HR"/>
              </w:rPr>
              <w:t>b.</w:t>
            </w:r>
            <w:r w:rsidRPr="006D2D24">
              <w:rPr>
                <w:rFonts w:ascii="Times New Roman" w:hAnsi="Times New Roman"/>
                <w:sz w:val="20"/>
                <w:szCs w:val="20"/>
                <w:lang w:val="en-US" w:eastAsia="hr-HR"/>
              </w:rPr>
              <w:tab/>
              <w:t xml:space="preserve">Kur </w:t>
            </w:r>
            <w:proofErr w:type="spellStart"/>
            <w:r w:rsidRPr="006D2D24">
              <w:rPr>
                <w:rFonts w:ascii="Times New Roman" w:hAnsi="Times New Roman"/>
                <w:sz w:val="20"/>
                <w:szCs w:val="20"/>
                <w:lang w:val="en-US" w:eastAsia="hr-HR"/>
              </w:rPr>
              <w:t>informacioni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buron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nga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një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Shtet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Anëtar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tjetër</w:t>
            </w:r>
            <w:proofErr w:type="spellEnd"/>
            <w:r w:rsidRPr="006D2D24">
              <w:rPr>
                <w:rFonts w:ascii="Times New Roman" w:hAnsi="Times New Roman"/>
                <w:sz w:val="20"/>
                <w:szCs w:val="20"/>
                <w:lang w:val="en-US" w:eastAsia="hr-HR"/>
              </w:rPr>
              <w:t xml:space="preserve">, ai </w:t>
            </w:r>
            <w:proofErr w:type="spellStart"/>
            <w:r w:rsidRPr="006D2D24">
              <w:rPr>
                <w:rFonts w:ascii="Times New Roman" w:hAnsi="Times New Roman"/>
                <w:sz w:val="20"/>
                <w:szCs w:val="20"/>
                <w:lang w:val="en-US" w:eastAsia="hr-HR"/>
              </w:rPr>
              <w:t>nuk</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mund</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zbulohet</w:t>
            </w:r>
            <w:proofErr w:type="spellEnd"/>
            <w:r w:rsidRPr="006D2D24">
              <w:rPr>
                <w:rFonts w:ascii="Times New Roman" w:hAnsi="Times New Roman"/>
                <w:sz w:val="20"/>
                <w:szCs w:val="20"/>
                <w:lang w:val="en-US" w:eastAsia="hr-HR"/>
              </w:rPr>
              <w:t xml:space="preserve"> pa </w:t>
            </w:r>
            <w:proofErr w:type="spellStart"/>
            <w:r w:rsidRPr="006D2D24">
              <w:rPr>
                <w:rFonts w:ascii="Times New Roman" w:hAnsi="Times New Roman"/>
                <w:sz w:val="20"/>
                <w:szCs w:val="20"/>
                <w:lang w:val="en-US" w:eastAsia="hr-HR"/>
              </w:rPr>
              <w:t>dakordësinë</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shprehur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kanë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zbuluar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kur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është</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përshtatshme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vetëm</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qëllimet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cilat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këto</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kanë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dhënë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dakordësinë</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tyre</w:t>
            </w:r>
            <w:proofErr w:type="spellEnd"/>
            <w:r w:rsidRPr="006D2D24">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42D0AF" w14:textId="036DAE1C"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4C8C7D" w14:textId="77777777" w:rsidR="000566C9" w:rsidRPr="00C32ECB" w:rsidRDefault="000566C9" w:rsidP="000566C9">
            <w:pPr>
              <w:jc w:val="both"/>
              <w:rPr>
                <w:rFonts w:ascii="Times New Roman" w:hAnsi="Times New Roman"/>
                <w:sz w:val="20"/>
                <w:szCs w:val="20"/>
                <w:lang w:val="en-US"/>
              </w:rPr>
            </w:pPr>
          </w:p>
        </w:tc>
      </w:tr>
      <w:tr w:rsidR="000566C9" w:rsidRPr="00C32ECB" w14:paraId="22AE9E9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248845" w14:textId="388D690A"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Neni 2</w:t>
            </w:r>
            <w:r>
              <w:rPr>
                <w:rFonts w:ascii="Times New Roman" w:hAnsi="Times New Roman"/>
                <w:sz w:val="20"/>
                <w:szCs w:val="20"/>
                <w:lang w:val="en-US"/>
              </w:rPr>
              <w:t>6</w:t>
            </w:r>
          </w:p>
          <w:p w14:paraId="203839E5" w14:textId="367C2998"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11BBEB" w14:textId="767075E2"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1.Kur </w:t>
            </w:r>
            <w:proofErr w:type="spellStart"/>
            <w:r w:rsidRPr="00F65E2D">
              <w:rPr>
                <w:rFonts w:ascii="Times New Roman" w:hAnsi="Times New Roman"/>
                <w:sz w:val="20"/>
                <w:szCs w:val="20"/>
                <w:lang w:val="en-US" w:eastAsia="hr-HR"/>
              </w:rPr>
              <w:t>autoriteti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pritës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zbulon</w:t>
            </w:r>
            <w:proofErr w:type="spellEnd"/>
            <w:r w:rsidRPr="00F65E2D">
              <w:rPr>
                <w:rFonts w:ascii="Times New Roman" w:hAnsi="Times New Roman"/>
                <w:sz w:val="20"/>
                <w:szCs w:val="20"/>
                <w:lang w:val="en-US" w:eastAsia="hr-HR"/>
              </w:rPr>
              <w:t xml:space="preserve"> se </w:t>
            </w:r>
            <w:proofErr w:type="spellStart"/>
            <w:r w:rsidRPr="00F65E2D">
              <w:rPr>
                <w:rFonts w:ascii="Times New Roman" w:hAnsi="Times New Roman"/>
                <w:sz w:val="20"/>
                <w:szCs w:val="20"/>
                <w:lang w:val="en-US" w:eastAsia="hr-HR"/>
              </w:rPr>
              <w:t>emetuesi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mbajtësi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aksioneve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instrumenteve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tjera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financiare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personi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subjekti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përmendur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nenin</w:t>
            </w:r>
            <w:proofErr w:type="spellEnd"/>
            <w:r w:rsidRPr="00F65E2D">
              <w:rPr>
                <w:rFonts w:ascii="Times New Roman" w:hAnsi="Times New Roman"/>
                <w:sz w:val="20"/>
                <w:szCs w:val="20"/>
                <w:lang w:val="en-US" w:eastAsia="hr-HR"/>
              </w:rPr>
              <w:t xml:space="preserve"> 10, ka </w:t>
            </w:r>
            <w:proofErr w:type="spellStart"/>
            <w:r w:rsidRPr="00F65E2D">
              <w:rPr>
                <w:rFonts w:ascii="Times New Roman" w:hAnsi="Times New Roman"/>
                <w:sz w:val="20"/>
                <w:szCs w:val="20"/>
                <w:lang w:val="en-US" w:eastAsia="hr-HR"/>
              </w:rPr>
              <w:t>kryer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parregullsi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ka </w:t>
            </w:r>
            <w:proofErr w:type="spellStart"/>
            <w:r w:rsidRPr="00F65E2D">
              <w:rPr>
                <w:rFonts w:ascii="Times New Roman" w:hAnsi="Times New Roman"/>
                <w:sz w:val="20"/>
                <w:szCs w:val="20"/>
                <w:lang w:val="en-US" w:eastAsia="hr-HR"/>
              </w:rPr>
              <w:t>shkelur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detyrimet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tij</w:t>
            </w:r>
            <w:proofErr w:type="spellEnd"/>
            <w:r w:rsidRPr="00F65E2D">
              <w:rPr>
                <w:rFonts w:ascii="Times New Roman" w:hAnsi="Times New Roman"/>
                <w:sz w:val="20"/>
                <w:szCs w:val="20"/>
                <w:lang w:val="en-US" w:eastAsia="hr-HR"/>
              </w:rPr>
              <w:t xml:space="preserve">, ai </w:t>
            </w:r>
            <w:proofErr w:type="spellStart"/>
            <w:r w:rsidRPr="00F65E2D">
              <w:rPr>
                <w:rFonts w:ascii="Times New Roman" w:hAnsi="Times New Roman"/>
                <w:sz w:val="20"/>
                <w:szCs w:val="20"/>
                <w:lang w:val="en-US" w:eastAsia="hr-HR"/>
              </w:rPr>
              <w:t>ia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referon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gjetjet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tij</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origjinës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ESMA-s.</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62E2EA"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A7FBDB" w14:textId="65A6DC39"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75DA05" w14:textId="286D4583" w:rsidR="000566C9" w:rsidRPr="00C32ECB" w:rsidRDefault="006D2D24" w:rsidP="000566C9">
            <w:pPr>
              <w:jc w:val="both"/>
              <w:rPr>
                <w:rFonts w:ascii="Times New Roman" w:hAnsi="Times New Roman"/>
                <w:sz w:val="20"/>
                <w:szCs w:val="20"/>
                <w:lang w:val="en-US" w:eastAsia="hr-HR"/>
              </w:rPr>
            </w:pPr>
            <w:r w:rsidRPr="006D2D24">
              <w:rPr>
                <w:rFonts w:ascii="Times New Roman" w:hAnsi="Times New Roman"/>
                <w:sz w:val="20"/>
                <w:szCs w:val="20"/>
                <w:lang w:val="en-US" w:eastAsia="hr-HR"/>
              </w:rPr>
              <w:t>1.</w:t>
            </w:r>
            <w:r w:rsidRPr="006D2D24">
              <w:rPr>
                <w:rFonts w:ascii="Times New Roman" w:hAnsi="Times New Roman"/>
                <w:sz w:val="20"/>
                <w:szCs w:val="20"/>
                <w:lang w:val="en-US" w:eastAsia="hr-HR"/>
              </w:rPr>
              <w:tab/>
              <w:t xml:space="preserve">Kur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cilësinë</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Autoritetit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shtetit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pritës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zbulon</w:t>
            </w:r>
            <w:proofErr w:type="spellEnd"/>
            <w:r w:rsidRPr="006D2D24">
              <w:rPr>
                <w:rFonts w:ascii="Times New Roman" w:hAnsi="Times New Roman"/>
                <w:sz w:val="20"/>
                <w:szCs w:val="20"/>
                <w:lang w:val="en-US" w:eastAsia="hr-HR"/>
              </w:rPr>
              <w:t xml:space="preserve"> se </w:t>
            </w:r>
            <w:proofErr w:type="spellStart"/>
            <w:r w:rsidRPr="006D2D24">
              <w:rPr>
                <w:rFonts w:ascii="Times New Roman" w:hAnsi="Times New Roman"/>
                <w:sz w:val="20"/>
                <w:szCs w:val="20"/>
                <w:lang w:val="en-US" w:eastAsia="hr-HR"/>
              </w:rPr>
              <w:t>një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emetues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mbajtësi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aksioneve</w:t>
            </w:r>
            <w:proofErr w:type="spellEnd"/>
            <w:r w:rsidRPr="006D2D24">
              <w:rPr>
                <w:rFonts w:ascii="Times New Roman" w:hAnsi="Times New Roman"/>
                <w:sz w:val="20"/>
                <w:szCs w:val="20"/>
                <w:lang w:val="en-US" w:eastAsia="hr-HR"/>
              </w:rPr>
              <w:t xml:space="preserve"> apo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instrumenteve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tjera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financiare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tij</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një</w:t>
            </w:r>
            <w:proofErr w:type="spellEnd"/>
            <w:r w:rsidRPr="006D2D24">
              <w:rPr>
                <w:rFonts w:ascii="Times New Roman" w:hAnsi="Times New Roman"/>
                <w:sz w:val="20"/>
                <w:szCs w:val="20"/>
                <w:lang w:val="en-US" w:eastAsia="hr-HR"/>
              </w:rPr>
              <w:t xml:space="preserve"> person apo </w:t>
            </w:r>
            <w:proofErr w:type="spellStart"/>
            <w:r w:rsidRPr="006D2D24">
              <w:rPr>
                <w:rFonts w:ascii="Times New Roman" w:hAnsi="Times New Roman"/>
                <w:sz w:val="20"/>
                <w:szCs w:val="20"/>
                <w:lang w:val="en-US" w:eastAsia="hr-HR"/>
              </w:rPr>
              <w:t>entitet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përmendur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nenin</w:t>
            </w:r>
            <w:proofErr w:type="spellEnd"/>
            <w:r w:rsidRPr="006D2D24">
              <w:rPr>
                <w:rFonts w:ascii="Times New Roman" w:hAnsi="Times New Roman"/>
                <w:sz w:val="20"/>
                <w:szCs w:val="20"/>
                <w:lang w:val="en-US" w:eastAsia="hr-HR"/>
              </w:rPr>
              <w:t xml:space="preserve"> 13 ka </w:t>
            </w:r>
            <w:proofErr w:type="spellStart"/>
            <w:r w:rsidRPr="006D2D24">
              <w:rPr>
                <w:rFonts w:ascii="Times New Roman" w:hAnsi="Times New Roman"/>
                <w:sz w:val="20"/>
                <w:szCs w:val="20"/>
                <w:lang w:val="en-US" w:eastAsia="hr-HR"/>
              </w:rPr>
              <w:t>kryer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parregullsi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ka </w:t>
            </w:r>
            <w:proofErr w:type="spellStart"/>
            <w:r w:rsidRPr="006D2D24">
              <w:rPr>
                <w:rFonts w:ascii="Times New Roman" w:hAnsi="Times New Roman"/>
                <w:sz w:val="20"/>
                <w:szCs w:val="20"/>
                <w:lang w:val="en-US" w:eastAsia="hr-HR"/>
              </w:rPr>
              <w:t>shkelur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detyrimet</w:t>
            </w:r>
            <w:proofErr w:type="spellEnd"/>
            <w:r w:rsidRPr="006D2D24">
              <w:rPr>
                <w:rFonts w:ascii="Times New Roman" w:hAnsi="Times New Roman"/>
                <w:sz w:val="20"/>
                <w:szCs w:val="20"/>
                <w:lang w:val="en-US" w:eastAsia="hr-HR"/>
              </w:rPr>
              <w:t xml:space="preserve">, ai </w:t>
            </w:r>
            <w:proofErr w:type="spellStart"/>
            <w:r w:rsidRPr="006D2D24">
              <w:rPr>
                <w:rFonts w:ascii="Times New Roman" w:hAnsi="Times New Roman"/>
                <w:sz w:val="20"/>
                <w:szCs w:val="20"/>
                <w:lang w:val="en-US" w:eastAsia="hr-HR"/>
              </w:rPr>
              <w:t>referon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gjetjet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tek</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përkatës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shtetit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anëtar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origjinës</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tek</w:t>
            </w:r>
            <w:proofErr w:type="spellEnd"/>
            <w:r w:rsidRPr="006D2D24">
              <w:rPr>
                <w:rFonts w:ascii="Times New Roman" w:hAnsi="Times New Roman"/>
                <w:sz w:val="20"/>
                <w:szCs w:val="20"/>
                <w:lang w:val="en-US" w:eastAsia="hr-HR"/>
              </w:rPr>
              <w:t xml:space="preserve"> ESMA.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39ED5F" w14:textId="21BD08C5"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544382" w14:textId="77777777" w:rsidR="000566C9" w:rsidRPr="00C32ECB" w:rsidRDefault="000566C9" w:rsidP="000566C9">
            <w:pPr>
              <w:jc w:val="both"/>
              <w:rPr>
                <w:rFonts w:ascii="Times New Roman" w:hAnsi="Times New Roman"/>
                <w:sz w:val="20"/>
                <w:szCs w:val="20"/>
                <w:lang w:val="en-US"/>
              </w:rPr>
            </w:pPr>
          </w:p>
        </w:tc>
      </w:tr>
      <w:tr w:rsidR="000566C9" w:rsidRPr="00C32ECB" w14:paraId="092DF7CE"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F70DC16" w14:textId="77777777"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lastRenderedPageBreak/>
              <w:t>Neni 26</w:t>
            </w:r>
          </w:p>
          <w:p w14:paraId="5EAABF81" w14:textId="07D9B220"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81AB67" w14:textId="37C5C155"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2.Nëse, </w:t>
            </w:r>
            <w:proofErr w:type="spellStart"/>
            <w:r w:rsidRPr="00F65E2D">
              <w:rPr>
                <w:rFonts w:ascii="Times New Roman" w:hAnsi="Times New Roman"/>
                <w:sz w:val="20"/>
                <w:szCs w:val="20"/>
                <w:lang w:val="en-US" w:eastAsia="hr-HR"/>
              </w:rPr>
              <w:t>pavarësisht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masave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marra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nga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origjinës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shkak</w:t>
            </w:r>
            <w:proofErr w:type="spellEnd"/>
            <w:r w:rsidRPr="00F65E2D">
              <w:rPr>
                <w:rFonts w:ascii="Times New Roman" w:hAnsi="Times New Roman"/>
                <w:sz w:val="20"/>
                <w:szCs w:val="20"/>
                <w:lang w:val="en-US" w:eastAsia="hr-HR"/>
              </w:rPr>
              <w:t xml:space="preserve"> se masa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tilla </w:t>
            </w:r>
            <w:proofErr w:type="spellStart"/>
            <w:r w:rsidRPr="00F65E2D">
              <w:rPr>
                <w:rFonts w:ascii="Times New Roman" w:hAnsi="Times New Roman"/>
                <w:sz w:val="20"/>
                <w:szCs w:val="20"/>
                <w:lang w:val="en-US" w:eastAsia="hr-HR"/>
              </w:rPr>
              <w:t>rezultojnë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papërshtatshme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emetuesi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mbajtësi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letrës</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vlerë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vazhdon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shkelë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dispozitat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përkatëse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ligjore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ose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rregullatore</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pritës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pasi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informojë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autoritetin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kompetent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Shtetit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Anëtar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origjinës</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merr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përputhje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nenin</w:t>
            </w:r>
            <w:proofErr w:type="spellEnd"/>
            <w:r w:rsidRPr="00F65E2D">
              <w:rPr>
                <w:rFonts w:ascii="Times New Roman" w:hAnsi="Times New Roman"/>
                <w:sz w:val="20"/>
                <w:szCs w:val="20"/>
                <w:lang w:val="en-US" w:eastAsia="hr-HR"/>
              </w:rPr>
              <w:t xml:space="preserve"> 3(2),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gjitha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masat</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duhura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mbrojtur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investitorët</w:t>
            </w:r>
            <w:proofErr w:type="spellEnd"/>
            <w:r w:rsidRPr="00F65E2D">
              <w:rPr>
                <w:rFonts w:ascii="Times New Roman" w:hAnsi="Times New Roman"/>
                <w:sz w:val="20"/>
                <w:szCs w:val="20"/>
                <w:lang w:val="en-US" w:eastAsia="hr-HR"/>
              </w:rPr>
              <w:t xml:space="preserve">, duke </w:t>
            </w:r>
            <w:proofErr w:type="spellStart"/>
            <w:r w:rsidRPr="00F65E2D">
              <w:rPr>
                <w:rFonts w:ascii="Times New Roman" w:hAnsi="Times New Roman"/>
                <w:sz w:val="20"/>
                <w:szCs w:val="20"/>
                <w:lang w:val="en-US" w:eastAsia="hr-HR"/>
              </w:rPr>
              <w:t>informuar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Komisionin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dhe</w:t>
            </w:r>
            <w:proofErr w:type="spellEnd"/>
            <w:r w:rsidRPr="00F65E2D">
              <w:rPr>
                <w:rFonts w:ascii="Times New Roman" w:hAnsi="Times New Roman"/>
                <w:sz w:val="20"/>
                <w:szCs w:val="20"/>
                <w:lang w:val="en-US" w:eastAsia="hr-HR"/>
              </w:rPr>
              <w:t xml:space="preserve"> ESMA-n </w:t>
            </w:r>
            <w:proofErr w:type="spellStart"/>
            <w:r w:rsidRPr="00F65E2D">
              <w:rPr>
                <w:rFonts w:ascii="Times New Roman" w:hAnsi="Times New Roman"/>
                <w:sz w:val="20"/>
                <w:szCs w:val="20"/>
                <w:lang w:val="en-US" w:eastAsia="hr-HR"/>
              </w:rPr>
              <w:t>për</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këtë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më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shpejt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jetë</w:t>
            </w:r>
            <w:proofErr w:type="spellEnd"/>
            <w:r w:rsidRPr="00F65E2D">
              <w:rPr>
                <w:rFonts w:ascii="Times New Roman" w:hAnsi="Times New Roman"/>
                <w:sz w:val="20"/>
                <w:szCs w:val="20"/>
                <w:lang w:val="en-US" w:eastAsia="hr-HR"/>
              </w:rPr>
              <w:t xml:space="preserve"> e </w:t>
            </w:r>
            <w:proofErr w:type="spellStart"/>
            <w:r w:rsidRPr="00F65E2D">
              <w:rPr>
                <w:rFonts w:ascii="Times New Roman" w:hAnsi="Times New Roman"/>
                <w:sz w:val="20"/>
                <w:szCs w:val="20"/>
                <w:lang w:val="en-US" w:eastAsia="hr-HR"/>
              </w:rPr>
              <w:t>mundur</w:t>
            </w:r>
            <w:proofErr w:type="spellEnd"/>
            <w:r w:rsidRPr="00F65E2D">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996BB5"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C5B7B3" w14:textId="44F6E7F8"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A35567" w:rsidRPr="00A35567">
              <w:rPr>
                <w:rFonts w:ascii="Times New Roman" w:hAnsi="Times New Roman"/>
                <w:sz w:val="20"/>
                <w:szCs w:val="20"/>
                <w:lang w:val="en-US"/>
              </w:rPr>
              <w:t xml:space="preserve"> 38 </w:t>
            </w:r>
            <w:r>
              <w:rPr>
                <w:rFonts w:ascii="Times New Roman" w:hAnsi="Times New Roman"/>
                <w:sz w:val="20"/>
                <w:szCs w:val="20"/>
                <w:lang w:val="en-US"/>
              </w:rPr>
              <w:t>Pika</w:t>
            </w:r>
            <w:r w:rsidR="00A35567" w:rsidRPr="00A35567">
              <w:rPr>
                <w:rFonts w:ascii="Times New Roman" w:hAnsi="Times New Roman"/>
                <w:sz w:val="20"/>
                <w:szCs w:val="20"/>
                <w:lang w:val="en-US"/>
              </w:rPr>
              <w:t xml:space="preserve"> </w:t>
            </w:r>
            <w:r w:rsidR="00A35567">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2529AA" w14:textId="65E66A39" w:rsidR="000566C9" w:rsidRPr="00C32ECB" w:rsidRDefault="006D2D24" w:rsidP="000566C9">
            <w:pPr>
              <w:jc w:val="both"/>
              <w:rPr>
                <w:rFonts w:ascii="Times New Roman" w:hAnsi="Times New Roman"/>
                <w:sz w:val="20"/>
                <w:szCs w:val="20"/>
                <w:lang w:val="en-US" w:eastAsia="hr-HR"/>
              </w:rPr>
            </w:pPr>
            <w:r w:rsidRPr="006D2D24">
              <w:rPr>
                <w:rFonts w:ascii="Times New Roman" w:hAnsi="Times New Roman"/>
                <w:sz w:val="20"/>
                <w:szCs w:val="20"/>
                <w:lang w:val="en-US" w:eastAsia="hr-HR"/>
              </w:rPr>
              <w:t>2.</w:t>
            </w:r>
            <w:r w:rsidRPr="006D2D24">
              <w:rPr>
                <w:rFonts w:ascii="Times New Roman" w:hAnsi="Times New Roman"/>
                <w:sz w:val="20"/>
                <w:szCs w:val="20"/>
                <w:lang w:val="en-US" w:eastAsia="hr-HR"/>
              </w:rPr>
              <w:tab/>
            </w:r>
            <w:proofErr w:type="spellStart"/>
            <w:r w:rsidRPr="006D2D24">
              <w:rPr>
                <w:rFonts w:ascii="Times New Roman" w:hAnsi="Times New Roman"/>
                <w:sz w:val="20"/>
                <w:szCs w:val="20"/>
                <w:lang w:val="en-US" w:eastAsia="hr-HR"/>
              </w:rPr>
              <w:t>Nëse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pavarësisht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masave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marra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nga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kompetent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vendit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anëtar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proofErr w:type="gramStart"/>
            <w:r w:rsidRPr="006D2D24">
              <w:rPr>
                <w:rFonts w:ascii="Times New Roman" w:hAnsi="Times New Roman"/>
                <w:sz w:val="20"/>
                <w:szCs w:val="20"/>
                <w:lang w:val="en-US" w:eastAsia="hr-HR"/>
              </w:rPr>
              <w:t>origjinës,ose</w:t>
            </w:r>
            <w:proofErr w:type="spellEnd"/>
            <w:proofErr w:type="gram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shkak</w:t>
            </w:r>
            <w:proofErr w:type="spellEnd"/>
            <w:r w:rsidRPr="006D2D24">
              <w:rPr>
                <w:rFonts w:ascii="Times New Roman" w:hAnsi="Times New Roman"/>
                <w:sz w:val="20"/>
                <w:szCs w:val="20"/>
                <w:lang w:val="en-US" w:eastAsia="hr-HR"/>
              </w:rPr>
              <w:t xml:space="preserve"> se </w:t>
            </w:r>
            <w:proofErr w:type="spellStart"/>
            <w:r w:rsidRPr="006D2D24">
              <w:rPr>
                <w:rFonts w:ascii="Times New Roman" w:hAnsi="Times New Roman"/>
                <w:sz w:val="20"/>
                <w:szCs w:val="20"/>
                <w:lang w:val="en-US" w:eastAsia="hr-HR"/>
              </w:rPr>
              <w:t>këto</w:t>
            </w:r>
            <w:proofErr w:type="spellEnd"/>
            <w:r w:rsidRPr="006D2D24">
              <w:rPr>
                <w:rFonts w:ascii="Times New Roman" w:hAnsi="Times New Roman"/>
                <w:sz w:val="20"/>
                <w:szCs w:val="20"/>
                <w:lang w:val="en-US" w:eastAsia="hr-HR"/>
              </w:rPr>
              <w:t xml:space="preserve"> masa </w:t>
            </w:r>
            <w:proofErr w:type="spellStart"/>
            <w:r w:rsidRPr="006D2D24">
              <w:rPr>
                <w:rFonts w:ascii="Times New Roman" w:hAnsi="Times New Roman"/>
                <w:sz w:val="20"/>
                <w:szCs w:val="20"/>
                <w:lang w:val="en-US" w:eastAsia="hr-HR"/>
              </w:rPr>
              <w:t>rezultojnë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pamjaftueshme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emetuesi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ose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mbajtësi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titujve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vijon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shkelë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dispozitat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ligjore</w:t>
            </w:r>
            <w:proofErr w:type="spellEnd"/>
            <w:r w:rsidRPr="006D2D24">
              <w:rPr>
                <w:rFonts w:ascii="Times New Roman" w:hAnsi="Times New Roman"/>
                <w:sz w:val="20"/>
                <w:szCs w:val="20"/>
                <w:lang w:val="en-US" w:eastAsia="hr-HR"/>
              </w:rPr>
              <w:t xml:space="preserve"> apo </w:t>
            </w:r>
            <w:proofErr w:type="spellStart"/>
            <w:r w:rsidRPr="006D2D24">
              <w:rPr>
                <w:rFonts w:ascii="Times New Roman" w:hAnsi="Times New Roman"/>
                <w:sz w:val="20"/>
                <w:szCs w:val="20"/>
                <w:lang w:val="en-US" w:eastAsia="hr-HR"/>
              </w:rPr>
              <w:t>rregullatore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përkatëse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Autoriteti</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merr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gjitha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masat</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duhura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për</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mbrojtjen</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investitorëve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informon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Komisionin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Evropian</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dhe</w:t>
            </w:r>
            <w:proofErr w:type="spellEnd"/>
            <w:r w:rsidRPr="006D2D24">
              <w:rPr>
                <w:rFonts w:ascii="Times New Roman" w:hAnsi="Times New Roman"/>
                <w:sz w:val="20"/>
                <w:szCs w:val="20"/>
                <w:lang w:val="en-US" w:eastAsia="hr-HR"/>
              </w:rPr>
              <w:t xml:space="preserve"> ESMA-n </w:t>
            </w:r>
            <w:proofErr w:type="spellStart"/>
            <w:r w:rsidRPr="006D2D24">
              <w:rPr>
                <w:rFonts w:ascii="Times New Roman" w:hAnsi="Times New Roman"/>
                <w:sz w:val="20"/>
                <w:szCs w:val="20"/>
                <w:lang w:val="en-US" w:eastAsia="hr-HR"/>
              </w:rPr>
              <w:t>sa</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më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shpejt</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të</w:t>
            </w:r>
            <w:proofErr w:type="spellEnd"/>
            <w:r w:rsidRPr="006D2D24">
              <w:rPr>
                <w:rFonts w:ascii="Times New Roman" w:hAnsi="Times New Roman"/>
                <w:sz w:val="20"/>
                <w:szCs w:val="20"/>
                <w:lang w:val="en-US" w:eastAsia="hr-HR"/>
              </w:rPr>
              <w:t xml:space="preserve"> </w:t>
            </w:r>
            <w:proofErr w:type="spellStart"/>
            <w:r w:rsidRPr="006D2D24">
              <w:rPr>
                <w:rFonts w:ascii="Times New Roman" w:hAnsi="Times New Roman"/>
                <w:sz w:val="20"/>
                <w:szCs w:val="20"/>
                <w:lang w:val="en-US" w:eastAsia="hr-HR"/>
              </w:rPr>
              <w:t>jetë</w:t>
            </w:r>
            <w:proofErr w:type="spellEnd"/>
            <w:r w:rsidRPr="006D2D24">
              <w:rPr>
                <w:rFonts w:ascii="Times New Roman" w:hAnsi="Times New Roman"/>
                <w:sz w:val="20"/>
                <w:szCs w:val="20"/>
                <w:lang w:val="en-US" w:eastAsia="hr-HR"/>
              </w:rPr>
              <w:t xml:space="preserve"> e </w:t>
            </w:r>
            <w:proofErr w:type="spellStart"/>
            <w:r w:rsidRPr="006D2D24">
              <w:rPr>
                <w:rFonts w:ascii="Times New Roman" w:hAnsi="Times New Roman"/>
                <w:sz w:val="20"/>
                <w:szCs w:val="20"/>
                <w:lang w:val="en-US" w:eastAsia="hr-HR"/>
              </w:rPr>
              <w:t>mundur</w:t>
            </w:r>
            <w:proofErr w:type="spellEnd"/>
            <w:r w:rsidRPr="006D2D24">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BC3E38" w14:textId="6C062190"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ABAD8E" w14:textId="77777777" w:rsidR="000566C9" w:rsidRPr="00C32ECB" w:rsidRDefault="000566C9" w:rsidP="000566C9">
            <w:pPr>
              <w:jc w:val="both"/>
              <w:rPr>
                <w:rFonts w:ascii="Times New Roman" w:hAnsi="Times New Roman"/>
                <w:sz w:val="20"/>
                <w:szCs w:val="20"/>
                <w:lang w:val="en-US"/>
              </w:rPr>
            </w:pPr>
          </w:p>
        </w:tc>
      </w:tr>
      <w:tr w:rsidR="000566C9" w:rsidRPr="00C32ECB" w14:paraId="1D853FA0"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0AC547" w14:textId="326686E9"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Neni 2</w:t>
            </w:r>
            <w:r>
              <w:rPr>
                <w:rFonts w:ascii="Times New Roman" w:hAnsi="Times New Roman"/>
                <w:sz w:val="20"/>
                <w:szCs w:val="20"/>
                <w:lang w:val="en-US"/>
              </w:rPr>
              <w:t>7</w:t>
            </w:r>
          </w:p>
          <w:p w14:paraId="1088A4F4" w14:textId="4D02331E"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52CD664" w14:textId="27F39D61" w:rsidR="000566C9" w:rsidRPr="00E2276C" w:rsidRDefault="00F65E2D" w:rsidP="000566C9">
            <w:pPr>
              <w:jc w:val="both"/>
              <w:rPr>
                <w:rFonts w:ascii="Times New Roman" w:hAnsi="Times New Roman"/>
                <w:sz w:val="20"/>
                <w:szCs w:val="20"/>
                <w:lang w:val="en-US" w:eastAsia="hr-HR"/>
              </w:rPr>
            </w:pPr>
            <w:r w:rsidRPr="00F65E2D">
              <w:rPr>
                <w:rFonts w:ascii="Times New Roman" w:hAnsi="Times New Roman"/>
                <w:sz w:val="20"/>
                <w:szCs w:val="20"/>
                <w:lang w:val="en-US" w:eastAsia="hr-HR"/>
              </w:rPr>
              <w:t xml:space="preserve">1.Komisioni do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ndihmohet</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nga</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Komiteti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Evropian</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Letrave</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Vlerë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i</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krijuar</w:t>
            </w:r>
            <w:proofErr w:type="spellEnd"/>
            <w:r w:rsidRPr="00F65E2D">
              <w:rPr>
                <w:rFonts w:ascii="Times New Roman" w:hAnsi="Times New Roman"/>
                <w:sz w:val="20"/>
                <w:szCs w:val="20"/>
                <w:lang w:val="en-US" w:eastAsia="hr-HR"/>
              </w:rPr>
              <w:t xml:space="preserve"> me </w:t>
            </w:r>
            <w:proofErr w:type="spellStart"/>
            <w:r w:rsidRPr="00F65E2D">
              <w:rPr>
                <w:rFonts w:ascii="Times New Roman" w:hAnsi="Times New Roman"/>
                <w:sz w:val="20"/>
                <w:szCs w:val="20"/>
                <w:lang w:val="en-US" w:eastAsia="hr-HR"/>
              </w:rPr>
              <w:t>nenin</w:t>
            </w:r>
            <w:proofErr w:type="spellEnd"/>
            <w:r w:rsidRPr="00F65E2D">
              <w:rPr>
                <w:rFonts w:ascii="Times New Roman" w:hAnsi="Times New Roman"/>
                <w:sz w:val="20"/>
                <w:szCs w:val="20"/>
                <w:lang w:val="en-US" w:eastAsia="hr-HR"/>
              </w:rPr>
              <w:t xml:space="preserve"> 1 </w:t>
            </w:r>
            <w:proofErr w:type="spellStart"/>
            <w:r w:rsidRPr="00F65E2D">
              <w:rPr>
                <w:rFonts w:ascii="Times New Roman" w:hAnsi="Times New Roman"/>
                <w:sz w:val="20"/>
                <w:szCs w:val="20"/>
                <w:lang w:val="en-US" w:eastAsia="hr-HR"/>
              </w:rPr>
              <w:t>të</w:t>
            </w:r>
            <w:proofErr w:type="spellEnd"/>
            <w:r w:rsidRPr="00F65E2D">
              <w:rPr>
                <w:rFonts w:ascii="Times New Roman" w:hAnsi="Times New Roman"/>
                <w:sz w:val="20"/>
                <w:szCs w:val="20"/>
                <w:lang w:val="en-US" w:eastAsia="hr-HR"/>
              </w:rPr>
              <w:t xml:space="preserve"> </w:t>
            </w:r>
            <w:proofErr w:type="spellStart"/>
            <w:r w:rsidRPr="00F65E2D">
              <w:rPr>
                <w:rFonts w:ascii="Times New Roman" w:hAnsi="Times New Roman"/>
                <w:sz w:val="20"/>
                <w:szCs w:val="20"/>
                <w:lang w:val="en-US" w:eastAsia="hr-HR"/>
              </w:rPr>
              <w:t>Vendimit</w:t>
            </w:r>
            <w:proofErr w:type="spellEnd"/>
            <w:r w:rsidRPr="00F65E2D">
              <w:rPr>
                <w:rFonts w:ascii="Times New Roman" w:hAnsi="Times New Roman"/>
                <w:sz w:val="20"/>
                <w:szCs w:val="20"/>
                <w:lang w:val="en-US" w:eastAsia="hr-HR"/>
              </w:rPr>
              <w:t xml:space="preserve"> 2001/528/KE.</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29AB8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A6DEF1" w14:textId="00D7AAB5"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3AF86" w14:textId="39F8E48C"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3177B5"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CA0DED" w14:textId="217CB016" w:rsidR="000566C9" w:rsidRPr="00C32ECB" w:rsidRDefault="0050550D" w:rsidP="000566C9">
            <w:pPr>
              <w:jc w:val="both"/>
              <w:rPr>
                <w:rFonts w:ascii="Times New Roman" w:hAnsi="Times New Roman"/>
                <w:sz w:val="20"/>
                <w:szCs w:val="20"/>
                <w:lang w:val="en-US"/>
              </w:rPr>
            </w:pPr>
            <w:r w:rsidRPr="0050550D">
              <w:rPr>
                <w:rFonts w:ascii="Times New Roman" w:hAnsi="Times New Roman"/>
                <w:sz w:val="20"/>
                <w:szCs w:val="20"/>
                <w:lang w:val="en-US"/>
              </w:rPr>
              <w:t xml:space="preserve">Ky </w:t>
            </w:r>
            <w:proofErr w:type="spellStart"/>
            <w:r w:rsidRPr="0050550D">
              <w:rPr>
                <w:rFonts w:ascii="Times New Roman" w:hAnsi="Times New Roman"/>
                <w:sz w:val="20"/>
                <w:szCs w:val="20"/>
                <w:lang w:val="en-US"/>
              </w:rPr>
              <w:t>Kapitull</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referohet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Komisionit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Evropian</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dhe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arsye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nuk</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është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zbatueshëm</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nivel</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kombëtar</w:t>
            </w:r>
            <w:proofErr w:type="spellEnd"/>
            <w:r w:rsidRPr="0050550D">
              <w:rPr>
                <w:rFonts w:ascii="Times New Roman" w:hAnsi="Times New Roman"/>
                <w:sz w:val="20"/>
                <w:szCs w:val="20"/>
                <w:lang w:val="en-US"/>
              </w:rPr>
              <w:t>.</w:t>
            </w:r>
          </w:p>
        </w:tc>
      </w:tr>
      <w:tr w:rsidR="000566C9" w:rsidRPr="00C32ECB" w14:paraId="1BA358C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AEA8B6" w14:textId="77777777"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Neni 27</w:t>
            </w:r>
          </w:p>
          <w:p w14:paraId="1D544EF3" w14:textId="115FA003"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2ADC8D6" w14:textId="34277190" w:rsidR="008436D5" w:rsidRPr="008436D5" w:rsidRDefault="008436D5" w:rsidP="008436D5">
            <w:pPr>
              <w:jc w:val="both"/>
              <w:rPr>
                <w:rFonts w:ascii="Times New Roman" w:hAnsi="Times New Roman"/>
                <w:sz w:val="20"/>
                <w:szCs w:val="20"/>
                <w:lang w:val="en-US" w:eastAsia="hr-HR"/>
              </w:rPr>
            </w:pPr>
            <w:r w:rsidRPr="008436D5">
              <w:rPr>
                <w:rFonts w:ascii="Times New Roman" w:hAnsi="Times New Roman"/>
                <w:sz w:val="20"/>
                <w:szCs w:val="20"/>
                <w:lang w:val="en-US" w:eastAsia="hr-HR"/>
              </w:rPr>
              <w:t xml:space="preserve">2.Kur </w:t>
            </w:r>
            <w:proofErr w:type="spellStart"/>
            <w:r w:rsidRPr="008436D5">
              <w:rPr>
                <w:rFonts w:ascii="Times New Roman" w:hAnsi="Times New Roman"/>
                <w:sz w:val="20"/>
                <w:szCs w:val="20"/>
                <w:lang w:val="en-US" w:eastAsia="hr-HR"/>
              </w:rPr>
              <w:t>bëhet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referencë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këtë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paragraf</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zbatohen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nenet</w:t>
            </w:r>
            <w:proofErr w:type="spellEnd"/>
            <w:r w:rsidRPr="008436D5">
              <w:rPr>
                <w:rFonts w:ascii="Times New Roman" w:hAnsi="Times New Roman"/>
                <w:sz w:val="20"/>
                <w:szCs w:val="20"/>
                <w:lang w:val="en-US" w:eastAsia="hr-HR"/>
              </w:rPr>
              <w:t xml:space="preserve"> 5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7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Vendimit</w:t>
            </w:r>
            <w:proofErr w:type="spellEnd"/>
            <w:r w:rsidRPr="008436D5">
              <w:rPr>
                <w:rFonts w:ascii="Times New Roman" w:hAnsi="Times New Roman"/>
                <w:sz w:val="20"/>
                <w:szCs w:val="20"/>
                <w:lang w:val="en-US" w:eastAsia="hr-HR"/>
              </w:rPr>
              <w:t xml:space="preserve"> 1999/468/KE, duke </w:t>
            </w:r>
            <w:proofErr w:type="spellStart"/>
            <w:r w:rsidRPr="008436D5">
              <w:rPr>
                <w:rFonts w:ascii="Times New Roman" w:hAnsi="Times New Roman"/>
                <w:sz w:val="20"/>
                <w:szCs w:val="20"/>
                <w:lang w:val="en-US" w:eastAsia="hr-HR"/>
              </w:rPr>
              <w:t>pasur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parasysh</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dispozitat</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nenit</w:t>
            </w:r>
            <w:proofErr w:type="spellEnd"/>
            <w:r w:rsidRPr="008436D5">
              <w:rPr>
                <w:rFonts w:ascii="Times New Roman" w:hAnsi="Times New Roman"/>
                <w:sz w:val="20"/>
                <w:szCs w:val="20"/>
                <w:lang w:val="en-US" w:eastAsia="hr-HR"/>
              </w:rPr>
              <w:t xml:space="preserve"> 8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tij</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kusht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që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masat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zbatuese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miratuara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përputhje</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atë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procedurë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mos</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modifikojnë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dispozitat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thelbësore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kësaj</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Direktive</w:t>
            </w:r>
            <w:proofErr w:type="spellEnd"/>
            <w:r w:rsidRPr="008436D5">
              <w:rPr>
                <w:rFonts w:ascii="Times New Roman" w:hAnsi="Times New Roman"/>
                <w:sz w:val="20"/>
                <w:szCs w:val="20"/>
                <w:lang w:val="en-US" w:eastAsia="hr-HR"/>
              </w:rPr>
              <w:t>.</w:t>
            </w:r>
          </w:p>
          <w:p w14:paraId="46658C54" w14:textId="60BFAB9C" w:rsidR="000566C9" w:rsidRPr="00E2276C" w:rsidRDefault="008436D5" w:rsidP="008436D5">
            <w:pPr>
              <w:jc w:val="both"/>
              <w:rPr>
                <w:rFonts w:ascii="Times New Roman" w:hAnsi="Times New Roman"/>
                <w:sz w:val="20"/>
                <w:szCs w:val="20"/>
                <w:lang w:val="en-US" w:eastAsia="hr-HR"/>
              </w:rPr>
            </w:pPr>
            <w:proofErr w:type="spellStart"/>
            <w:r w:rsidRPr="008436D5">
              <w:rPr>
                <w:rFonts w:ascii="Times New Roman" w:hAnsi="Times New Roman"/>
                <w:sz w:val="20"/>
                <w:szCs w:val="20"/>
                <w:lang w:val="en-US" w:eastAsia="hr-HR"/>
              </w:rPr>
              <w:t>Periudha</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përcaktuar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5(6)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Vendimit</w:t>
            </w:r>
            <w:proofErr w:type="spellEnd"/>
            <w:r w:rsidRPr="008436D5">
              <w:rPr>
                <w:rFonts w:ascii="Times New Roman" w:hAnsi="Times New Roman"/>
                <w:sz w:val="20"/>
                <w:szCs w:val="20"/>
                <w:lang w:val="en-US" w:eastAsia="hr-HR"/>
              </w:rPr>
              <w:t xml:space="preserve"> 1999/468/KE do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caktohet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tre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muaj</w:t>
            </w:r>
            <w:proofErr w:type="spellEnd"/>
            <w:r w:rsidRPr="008436D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C55A5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28988B" w14:textId="2324F7F6"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7108E1" w14:textId="65C1C209"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6E674B"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7D93FD" w14:textId="77777777" w:rsidR="000566C9" w:rsidRPr="00C32ECB" w:rsidRDefault="000566C9" w:rsidP="000566C9">
            <w:pPr>
              <w:jc w:val="both"/>
              <w:rPr>
                <w:rFonts w:ascii="Times New Roman" w:hAnsi="Times New Roman"/>
                <w:sz w:val="20"/>
                <w:szCs w:val="20"/>
                <w:lang w:val="en-US"/>
              </w:rPr>
            </w:pPr>
          </w:p>
        </w:tc>
      </w:tr>
      <w:tr w:rsidR="000566C9" w:rsidRPr="00C32ECB" w14:paraId="4289641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BBE666" w14:textId="77777777"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Neni 27</w:t>
            </w:r>
          </w:p>
          <w:p w14:paraId="47388643" w14:textId="48ADB03D"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Pika 2</w:t>
            </w:r>
            <w:r>
              <w:rPr>
                <w:rFonts w:ascii="Times New Roman" w:hAnsi="Times New Roman"/>
                <w:sz w:val="20"/>
                <w:szCs w:val="20"/>
                <w:lang w:val="en-US"/>
              </w:rPr>
              <w:t>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79C708" w14:textId="7E85A642" w:rsidR="008436D5" w:rsidRPr="008436D5" w:rsidRDefault="008436D5" w:rsidP="008436D5">
            <w:pPr>
              <w:jc w:val="both"/>
              <w:rPr>
                <w:rFonts w:ascii="Times New Roman" w:hAnsi="Times New Roman"/>
                <w:sz w:val="20"/>
                <w:szCs w:val="20"/>
                <w:lang w:val="en-US" w:eastAsia="hr-HR"/>
              </w:rPr>
            </w:pPr>
            <w:r w:rsidRPr="008436D5">
              <w:rPr>
                <w:rFonts w:ascii="Times New Roman" w:hAnsi="Times New Roman"/>
                <w:sz w:val="20"/>
                <w:szCs w:val="20"/>
                <w:lang w:val="en-US" w:eastAsia="hr-HR"/>
              </w:rPr>
              <w:t>2</w:t>
            </w:r>
            <w:proofErr w:type="gramStart"/>
            <w:r w:rsidRPr="008436D5">
              <w:rPr>
                <w:rFonts w:ascii="Times New Roman" w:hAnsi="Times New Roman"/>
                <w:sz w:val="20"/>
                <w:szCs w:val="20"/>
                <w:lang w:val="en-US" w:eastAsia="hr-HR"/>
              </w:rPr>
              <w:t>a.Kompetenca</w:t>
            </w:r>
            <w:proofErr w:type="gram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miratuar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aktet</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deleguara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përmendura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Nenin 2(3),</w:t>
            </w:r>
          </w:p>
          <w:p w14:paraId="5E838524" w14:textId="28BD3ACE" w:rsidR="000566C9" w:rsidRPr="00E2276C" w:rsidRDefault="008436D5" w:rsidP="008436D5">
            <w:pPr>
              <w:jc w:val="both"/>
              <w:rPr>
                <w:rFonts w:ascii="Times New Roman" w:hAnsi="Times New Roman"/>
                <w:sz w:val="20"/>
                <w:szCs w:val="20"/>
                <w:lang w:val="en-US" w:eastAsia="hr-HR"/>
              </w:rPr>
            </w:pPr>
            <w:r w:rsidRPr="008436D5">
              <w:rPr>
                <w:rFonts w:ascii="Times New Roman" w:hAnsi="Times New Roman"/>
                <w:sz w:val="20"/>
                <w:szCs w:val="20"/>
                <w:lang w:val="en-US" w:eastAsia="hr-HR"/>
              </w:rPr>
              <w:t xml:space="preserve">Neni 5(6), Neni 9(7), Neni 12(8), Neni 13(2), Neni 14(2), Neni 17(4), Neni 18(5), Neni 19(4), Neni 21(4), Neni 23(4), Neni 23(5)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Neni 23(7) </w:t>
            </w:r>
            <w:proofErr w:type="spellStart"/>
            <w:r w:rsidRPr="008436D5">
              <w:rPr>
                <w:rFonts w:ascii="Times New Roman" w:hAnsi="Times New Roman"/>
                <w:sz w:val="20"/>
                <w:szCs w:val="20"/>
                <w:lang w:val="en-US" w:eastAsia="hr-HR"/>
              </w:rPr>
              <w: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delegohen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Komisionit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periudhë</w:t>
            </w:r>
            <w:proofErr w:type="spellEnd"/>
            <w:r w:rsidRPr="008436D5">
              <w:rPr>
                <w:rFonts w:ascii="Times New Roman" w:hAnsi="Times New Roman"/>
                <w:sz w:val="20"/>
                <w:szCs w:val="20"/>
                <w:lang w:val="en-US" w:eastAsia="hr-HR"/>
              </w:rPr>
              <w:t xml:space="preserve"> 4-vjeçare duke </w:t>
            </w:r>
            <w:proofErr w:type="spellStart"/>
            <w:r w:rsidRPr="008436D5">
              <w:rPr>
                <w:rFonts w:ascii="Times New Roman" w:hAnsi="Times New Roman"/>
                <w:sz w:val="20"/>
                <w:szCs w:val="20"/>
                <w:lang w:val="en-US" w:eastAsia="hr-HR"/>
              </w:rPr>
              <w:t>filluar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nga</w:t>
            </w:r>
            <w:proofErr w:type="spellEnd"/>
            <w:r w:rsidRPr="008436D5">
              <w:rPr>
                <w:rFonts w:ascii="Times New Roman" w:hAnsi="Times New Roman"/>
                <w:sz w:val="20"/>
                <w:szCs w:val="20"/>
                <w:lang w:val="en-US" w:eastAsia="hr-HR"/>
              </w:rPr>
              <w:t xml:space="preserve"> 4 </w:t>
            </w:r>
            <w:proofErr w:type="spellStart"/>
            <w:r w:rsidRPr="008436D5">
              <w:rPr>
                <w:rFonts w:ascii="Times New Roman" w:hAnsi="Times New Roman"/>
                <w:sz w:val="20"/>
                <w:szCs w:val="20"/>
                <w:lang w:val="en-US" w:eastAsia="hr-HR"/>
              </w:rPr>
              <w:t>janari</w:t>
            </w:r>
            <w:proofErr w:type="spellEnd"/>
            <w:r w:rsidRPr="008436D5">
              <w:rPr>
                <w:rFonts w:ascii="Times New Roman" w:hAnsi="Times New Roman"/>
                <w:sz w:val="20"/>
                <w:szCs w:val="20"/>
                <w:lang w:val="en-US" w:eastAsia="hr-HR"/>
              </w:rPr>
              <w:t xml:space="preserve"> 2011. </w:t>
            </w:r>
            <w:proofErr w:type="spellStart"/>
            <w:r w:rsidRPr="008436D5">
              <w:rPr>
                <w:rFonts w:ascii="Times New Roman" w:hAnsi="Times New Roman"/>
                <w:sz w:val="20"/>
                <w:szCs w:val="20"/>
                <w:lang w:val="en-US" w:eastAsia="hr-HR"/>
              </w:rPr>
              <w:t>Komisioni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harton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raport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lidhje</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kompetencën</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deleguar</w:t>
            </w:r>
            <w:proofErr w:type="spellEnd"/>
            <w:r w:rsidRPr="008436D5">
              <w:rPr>
                <w:rFonts w:ascii="Times New Roman" w:hAnsi="Times New Roman"/>
                <w:sz w:val="20"/>
                <w:szCs w:val="20"/>
                <w:lang w:val="en-US" w:eastAsia="hr-HR"/>
              </w:rPr>
              <w:t xml:space="preserve"> jo </w:t>
            </w:r>
            <w:proofErr w:type="spellStart"/>
            <w:r w:rsidRPr="008436D5">
              <w:rPr>
                <w:rFonts w:ascii="Times New Roman" w:hAnsi="Times New Roman"/>
                <w:sz w:val="20"/>
                <w:szCs w:val="20"/>
                <w:lang w:val="en-US" w:eastAsia="hr-HR"/>
              </w:rPr>
              <w:t>më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vonë</w:t>
            </w:r>
            <w:proofErr w:type="spellEnd"/>
            <w:r w:rsidRPr="008436D5">
              <w:rPr>
                <w:rFonts w:ascii="Times New Roman" w:hAnsi="Times New Roman"/>
                <w:sz w:val="20"/>
                <w:szCs w:val="20"/>
                <w:lang w:val="en-US" w:eastAsia="hr-HR"/>
              </w:rPr>
              <w:t xml:space="preserve"> se 6 </w:t>
            </w:r>
            <w:proofErr w:type="spellStart"/>
            <w:r w:rsidRPr="008436D5">
              <w:rPr>
                <w:rFonts w:ascii="Times New Roman" w:hAnsi="Times New Roman"/>
                <w:sz w:val="20"/>
                <w:szCs w:val="20"/>
                <w:lang w:val="en-US" w:eastAsia="hr-HR"/>
              </w:rPr>
              <w:t>muaj</w:t>
            </w:r>
            <w:proofErr w:type="spellEnd"/>
            <w:r w:rsidRPr="008436D5">
              <w:rPr>
                <w:rFonts w:ascii="Times New Roman" w:hAnsi="Times New Roman"/>
                <w:sz w:val="20"/>
                <w:szCs w:val="20"/>
                <w:lang w:val="en-US" w:eastAsia="hr-HR"/>
              </w:rPr>
              <w:t xml:space="preserve"> para </w:t>
            </w:r>
            <w:proofErr w:type="spellStart"/>
            <w:r w:rsidRPr="008436D5">
              <w:rPr>
                <w:rFonts w:ascii="Times New Roman" w:hAnsi="Times New Roman"/>
                <w:sz w:val="20"/>
                <w:szCs w:val="20"/>
                <w:lang w:val="en-US" w:eastAsia="hr-HR"/>
              </w:rPr>
              <w:t>përfundimit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periudhës</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katërvjeçare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Delegimi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kompetencës</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zgjatet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automatikisht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periudha</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kohëzgjatje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njëjtë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përveç</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Parlamenti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Evropian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ose</w:t>
            </w:r>
            <w:proofErr w:type="spellEnd"/>
            <w:r w:rsidRPr="008436D5">
              <w:rPr>
                <w:rFonts w:ascii="Times New Roman" w:hAnsi="Times New Roman"/>
                <w:sz w:val="20"/>
                <w:szCs w:val="20"/>
                <w:lang w:val="en-US" w:eastAsia="hr-HR"/>
              </w:rPr>
              <w:t xml:space="preserve"> Këshilli e </w:t>
            </w:r>
            <w:proofErr w:type="spellStart"/>
            <w:r w:rsidRPr="008436D5">
              <w:rPr>
                <w:rFonts w:ascii="Times New Roman" w:hAnsi="Times New Roman"/>
                <w:sz w:val="20"/>
                <w:szCs w:val="20"/>
                <w:lang w:val="en-US" w:eastAsia="hr-HR"/>
              </w:rPr>
              <w:t>revokojnë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atë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përputhje</w:t>
            </w:r>
            <w:proofErr w:type="spellEnd"/>
            <w:r w:rsidRPr="008436D5">
              <w:rPr>
                <w:rFonts w:ascii="Times New Roman" w:hAnsi="Times New Roman"/>
                <w:sz w:val="20"/>
                <w:szCs w:val="20"/>
                <w:lang w:val="en-US" w:eastAsia="hr-HR"/>
              </w:rPr>
              <w:t xml:space="preserve"> me Nenin 27a.</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69796E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845004" w14:textId="734FE40C"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FE834A" w14:textId="4BF296F4"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FFA5EA"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8D01C3" w14:textId="77777777" w:rsidR="000566C9" w:rsidRPr="00C32ECB" w:rsidRDefault="000566C9" w:rsidP="000566C9">
            <w:pPr>
              <w:jc w:val="both"/>
              <w:rPr>
                <w:rFonts w:ascii="Times New Roman" w:hAnsi="Times New Roman"/>
                <w:sz w:val="20"/>
                <w:szCs w:val="20"/>
                <w:lang w:val="en-US"/>
              </w:rPr>
            </w:pPr>
          </w:p>
        </w:tc>
      </w:tr>
      <w:tr w:rsidR="000566C9" w:rsidRPr="00C32ECB" w14:paraId="17AF00A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2D8213" w14:textId="77777777"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Neni 27</w:t>
            </w:r>
          </w:p>
          <w:p w14:paraId="689485B5" w14:textId="7A34AF37"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Pika 2</w:t>
            </w:r>
            <w:r>
              <w:rPr>
                <w:rFonts w:ascii="Times New Roman" w:hAnsi="Times New Roman"/>
                <w:sz w:val="20"/>
                <w:szCs w:val="20"/>
                <w:lang w:val="en-US"/>
              </w:rPr>
              <w:t>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DA61AC" w14:textId="40B5A2BE" w:rsidR="000566C9" w:rsidRPr="00E2276C" w:rsidRDefault="008436D5" w:rsidP="000566C9">
            <w:pPr>
              <w:jc w:val="both"/>
              <w:rPr>
                <w:rFonts w:ascii="Times New Roman" w:hAnsi="Times New Roman"/>
                <w:sz w:val="20"/>
                <w:szCs w:val="20"/>
                <w:lang w:val="en-US" w:eastAsia="hr-HR"/>
              </w:rPr>
            </w:pPr>
            <w:r w:rsidRPr="008436D5">
              <w:rPr>
                <w:rFonts w:ascii="Times New Roman" w:hAnsi="Times New Roman"/>
                <w:sz w:val="20"/>
                <w:szCs w:val="20"/>
                <w:lang w:val="en-US" w:eastAsia="hr-HR"/>
              </w:rPr>
              <w:t>2</w:t>
            </w:r>
            <w:proofErr w:type="gramStart"/>
            <w:r w:rsidRPr="008436D5">
              <w:rPr>
                <w:rFonts w:ascii="Times New Roman" w:hAnsi="Times New Roman"/>
                <w:sz w:val="20"/>
                <w:szCs w:val="20"/>
                <w:lang w:val="en-US" w:eastAsia="hr-HR"/>
              </w:rPr>
              <w:t>b.Sapo</w:t>
            </w:r>
            <w:proofErr w:type="gram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miraton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akt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deleguar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Komisioni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njofton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njëkohësisht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Parlamentin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Evropian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Këshill</w:t>
            </w:r>
            <w:proofErr w:type="spellEnd"/>
            <w:r w:rsidRPr="008436D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E1D30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6ABC8B" w14:textId="660F85A6"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FEF06" w14:textId="2AFBE6CB"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117A71"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09322E9" w14:textId="77777777" w:rsidR="000566C9" w:rsidRPr="00C32ECB" w:rsidRDefault="000566C9" w:rsidP="000566C9">
            <w:pPr>
              <w:jc w:val="both"/>
              <w:rPr>
                <w:rFonts w:ascii="Times New Roman" w:hAnsi="Times New Roman"/>
                <w:sz w:val="20"/>
                <w:szCs w:val="20"/>
                <w:lang w:val="en-US"/>
              </w:rPr>
            </w:pPr>
          </w:p>
        </w:tc>
      </w:tr>
      <w:tr w:rsidR="000566C9" w:rsidRPr="00C32ECB" w14:paraId="22B7297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B63F76" w14:textId="77777777" w:rsidR="00F65E2D" w:rsidRPr="00F65E2D"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Neni 27</w:t>
            </w:r>
          </w:p>
          <w:p w14:paraId="62224BE3" w14:textId="6759589B" w:rsidR="000566C9" w:rsidRDefault="00F65E2D" w:rsidP="00F65E2D">
            <w:pPr>
              <w:jc w:val="both"/>
              <w:rPr>
                <w:rFonts w:ascii="Times New Roman" w:hAnsi="Times New Roman"/>
                <w:sz w:val="20"/>
                <w:szCs w:val="20"/>
                <w:lang w:val="en-US"/>
              </w:rPr>
            </w:pPr>
            <w:r w:rsidRPr="00F65E2D">
              <w:rPr>
                <w:rFonts w:ascii="Times New Roman" w:hAnsi="Times New Roman"/>
                <w:sz w:val="20"/>
                <w:szCs w:val="20"/>
                <w:lang w:val="en-US"/>
              </w:rPr>
              <w:t>Pika 2</w:t>
            </w:r>
            <w:r>
              <w:rPr>
                <w:rFonts w:ascii="Times New Roman" w:hAnsi="Times New Roman"/>
                <w:sz w:val="20"/>
                <w:szCs w:val="20"/>
                <w:lang w:val="en-US"/>
              </w:rPr>
              <w:t>c</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8C62F10" w14:textId="0AA57ADB" w:rsidR="000566C9" w:rsidRPr="00E2276C" w:rsidRDefault="008436D5" w:rsidP="008436D5">
            <w:pPr>
              <w:jc w:val="both"/>
              <w:rPr>
                <w:rFonts w:ascii="Times New Roman" w:hAnsi="Times New Roman"/>
                <w:sz w:val="20"/>
                <w:szCs w:val="20"/>
                <w:lang w:val="en-US" w:eastAsia="hr-HR"/>
              </w:rPr>
            </w:pPr>
            <w:r w:rsidRPr="008436D5">
              <w:rPr>
                <w:rFonts w:ascii="Times New Roman" w:hAnsi="Times New Roman"/>
                <w:sz w:val="20"/>
                <w:szCs w:val="20"/>
                <w:lang w:val="en-US" w:eastAsia="hr-HR"/>
              </w:rPr>
              <w:t>2</w:t>
            </w:r>
            <w:proofErr w:type="gramStart"/>
            <w:r w:rsidRPr="008436D5">
              <w:rPr>
                <w:rFonts w:ascii="Times New Roman" w:hAnsi="Times New Roman"/>
                <w:sz w:val="20"/>
                <w:szCs w:val="20"/>
                <w:lang w:val="en-US" w:eastAsia="hr-HR"/>
              </w:rPr>
              <w:t>c.Fuqia</w:t>
            </w:r>
            <w:proofErr w:type="gram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miratuar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akte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deleguara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është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dhënë</w:t>
            </w:r>
            <w:proofErr w:type="spellEnd"/>
            <w:r w:rsidRPr="008436D5">
              <w:rPr>
                <w:rFonts w:ascii="Times New Roman" w:hAnsi="Times New Roman"/>
                <w:sz w:val="20"/>
                <w:szCs w:val="20"/>
                <w:lang w:val="en-US" w:eastAsia="hr-HR"/>
              </w:rPr>
              <w:t xml:space="preserve"> Komisioni,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varësi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kushteve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përcaktuara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nenet</w:t>
            </w:r>
            <w:proofErr w:type="spellEnd"/>
            <w:r w:rsidRPr="008436D5">
              <w:rPr>
                <w:rFonts w:ascii="Times New Roman" w:hAnsi="Times New Roman"/>
                <w:sz w:val="20"/>
                <w:szCs w:val="20"/>
                <w:lang w:val="en-US" w:eastAsia="hr-HR"/>
              </w:rPr>
              <w:t xml:space="preserve"> 27a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27b.</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084C5C"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662D34" w14:textId="48052048"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E0FE2E" w14:textId="6893C431"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83FFD5"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9FA4F0B" w14:textId="77777777" w:rsidR="000566C9" w:rsidRPr="00C32ECB" w:rsidRDefault="000566C9" w:rsidP="000566C9">
            <w:pPr>
              <w:jc w:val="both"/>
              <w:rPr>
                <w:rFonts w:ascii="Times New Roman" w:hAnsi="Times New Roman"/>
                <w:sz w:val="20"/>
                <w:szCs w:val="20"/>
                <w:lang w:val="en-US"/>
              </w:rPr>
            </w:pPr>
          </w:p>
        </w:tc>
      </w:tr>
      <w:tr w:rsidR="000566C9" w:rsidRPr="00C32ECB" w14:paraId="5B519C0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EEBAA15" w14:textId="77777777" w:rsidR="008436D5" w:rsidRPr="008436D5"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lastRenderedPageBreak/>
              <w:t>Neni 27</w:t>
            </w:r>
          </w:p>
          <w:p w14:paraId="47474F9D" w14:textId="217EFF4D" w:rsidR="000566C9"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C61081" w14:textId="7065BACF" w:rsidR="000566C9" w:rsidRPr="00C32ECB" w:rsidRDefault="008436D5" w:rsidP="000566C9">
            <w:pPr>
              <w:jc w:val="both"/>
              <w:rPr>
                <w:rFonts w:ascii="Times New Roman" w:hAnsi="Times New Roman"/>
                <w:sz w:val="20"/>
                <w:szCs w:val="20"/>
                <w:lang w:val="en-US" w:eastAsia="hr-HR"/>
              </w:rPr>
            </w:pPr>
            <w:r w:rsidRPr="008436D5">
              <w:rPr>
                <w:rFonts w:ascii="Times New Roman" w:hAnsi="Times New Roman"/>
                <w:sz w:val="20"/>
                <w:szCs w:val="20"/>
                <w:lang w:val="en-US" w:eastAsia="hr-HR"/>
              </w:rPr>
              <w:t xml:space="preserve">3.Deri </w:t>
            </w:r>
            <w:proofErr w:type="spellStart"/>
            <w:r w:rsidRPr="008436D5">
              <w:rPr>
                <w:rFonts w:ascii="Times New Roman" w:hAnsi="Times New Roman"/>
                <w:sz w:val="20"/>
                <w:szCs w:val="20"/>
                <w:lang w:val="en-US" w:eastAsia="hr-HR"/>
              </w:rPr>
              <w:t>më</w:t>
            </w:r>
            <w:proofErr w:type="spellEnd"/>
            <w:r w:rsidRPr="008436D5">
              <w:rPr>
                <w:rFonts w:ascii="Times New Roman" w:hAnsi="Times New Roman"/>
                <w:sz w:val="20"/>
                <w:szCs w:val="20"/>
                <w:lang w:val="en-US" w:eastAsia="hr-HR"/>
              </w:rPr>
              <w:t xml:space="preserve"> 31 </w:t>
            </w:r>
            <w:proofErr w:type="spellStart"/>
            <w:r w:rsidRPr="008436D5">
              <w:rPr>
                <w:rFonts w:ascii="Times New Roman" w:hAnsi="Times New Roman"/>
                <w:sz w:val="20"/>
                <w:szCs w:val="20"/>
                <w:lang w:val="en-US" w:eastAsia="hr-HR"/>
              </w:rPr>
              <w:t>dhjetor</w:t>
            </w:r>
            <w:proofErr w:type="spellEnd"/>
            <w:r w:rsidRPr="008436D5">
              <w:rPr>
                <w:rFonts w:ascii="Times New Roman" w:hAnsi="Times New Roman"/>
                <w:sz w:val="20"/>
                <w:szCs w:val="20"/>
                <w:lang w:val="en-US" w:eastAsia="hr-HR"/>
              </w:rPr>
              <w:t xml:space="preserve"> 2010,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më</w:t>
            </w:r>
            <w:proofErr w:type="spellEnd"/>
            <w:r w:rsidRPr="008436D5">
              <w:rPr>
                <w:rFonts w:ascii="Times New Roman" w:hAnsi="Times New Roman"/>
                <w:sz w:val="20"/>
                <w:szCs w:val="20"/>
                <w:lang w:val="en-US" w:eastAsia="hr-HR"/>
              </w:rPr>
              <w:t xml:space="preserve"> pas,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paktën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çdo</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tre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vjet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Komisioni</w:t>
            </w:r>
            <w:proofErr w:type="spellEnd"/>
            <w:r w:rsidRPr="008436D5">
              <w:rPr>
                <w:rFonts w:ascii="Times New Roman" w:hAnsi="Times New Roman"/>
                <w:sz w:val="20"/>
                <w:szCs w:val="20"/>
                <w:lang w:val="en-US" w:eastAsia="hr-HR"/>
              </w:rPr>
              <w:t xml:space="preserve"> do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rishikojë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dispozitat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lidhje</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kompetencat</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tij</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zbatuese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do </w:t>
            </w:r>
            <w:proofErr w:type="spellStart"/>
            <w:r w:rsidRPr="008436D5">
              <w:rPr>
                <w:rFonts w:ascii="Times New Roman" w:hAnsi="Times New Roman"/>
                <w:sz w:val="20"/>
                <w:szCs w:val="20"/>
                <w:lang w:val="en-US" w:eastAsia="hr-HR"/>
              </w:rPr>
              <w:t>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paraqesë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raport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Parlamentit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Evropian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Këshillit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mbi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funksionimin</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këtyre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kompetencave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Raporti</w:t>
            </w:r>
            <w:proofErr w:type="spellEnd"/>
            <w:r w:rsidRPr="008436D5">
              <w:rPr>
                <w:rFonts w:ascii="Times New Roman" w:hAnsi="Times New Roman"/>
                <w:sz w:val="20"/>
                <w:szCs w:val="20"/>
                <w:lang w:val="en-US" w:eastAsia="hr-HR"/>
              </w:rPr>
              <w:t xml:space="preserve"> do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shqyrtojë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veçanti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nevojën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që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Komisioni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propozojë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ndryshime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këtë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Direktivë</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qëllim</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që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sigurojë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fushëveprimin</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duhur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kompetencave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zbatuese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dhëna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Komisionit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Përfundimi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ndryshimi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është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nevojshëm</w:t>
            </w:r>
            <w:proofErr w:type="spellEnd"/>
            <w:r w:rsidRPr="008436D5">
              <w:rPr>
                <w:rFonts w:ascii="Times New Roman" w:hAnsi="Times New Roman"/>
                <w:sz w:val="20"/>
                <w:szCs w:val="20"/>
                <w:lang w:val="en-US" w:eastAsia="hr-HR"/>
              </w:rPr>
              <w:t xml:space="preserve"> apo jo do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shoqërohet</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një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deklaratë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detajuar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arsyetimi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është</w:t>
            </w:r>
            <w:proofErr w:type="spellEnd"/>
            <w:r w:rsidRPr="008436D5">
              <w:rPr>
                <w:rFonts w:ascii="Times New Roman" w:hAnsi="Times New Roman"/>
                <w:sz w:val="20"/>
                <w:szCs w:val="20"/>
                <w:lang w:val="en-US" w:eastAsia="hr-HR"/>
              </w:rPr>
              <w:t xml:space="preserve"> e </w:t>
            </w:r>
            <w:proofErr w:type="spellStart"/>
            <w:r w:rsidRPr="008436D5">
              <w:rPr>
                <w:rFonts w:ascii="Times New Roman" w:hAnsi="Times New Roman"/>
                <w:sz w:val="20"/>
                <w:szCs w:val="20"/>
                <w:lang w:val="en-US" w:eastAsia="hr-HR"/>
              </w:rPr>
              <w:t>nevojshme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raporti</w:t>
            </w:r>
            <w:proofErr w:type="spellEnd"/>
            <w:r w:rsidRPr="008436D5">
              <w:rPr>
                <w:rFonts w:ascii="Times New Roman" w:hAnsi="Times New Roman"/>
                <w:sz w:val="20"/>
                <w:szCs w:val="20"/>
                <w:lang w:val="en-US" w:eastAsia="hr-HR"/>
              </w:rPr>
              <w:t xml:space="preserve"> do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shoqërohet</w:t>
            </w:r>
            <w:proofErr w:type="spellEnd"/>
            <w:r w:rsidRPr="008436D5">
              <w:rPr>
                <w:rFonts w:ascii="Times New Roman" w:hAnsi="Times New Roman"/>
                <w:sz w:val="20"/>
                <w:szCs w:val="20"/>
                <w:lang w:val="en-US" w:eastAsia="hr-HR"/>
              </w:rPr>
              <w:t xml:space="preserve"> me </w:t>
            </w:r>
            <w:proofErr w:type="spellStart"/>
            <w:r w:rsidRPr="008436D5">
              <w:rPr>
                <w:rFonts w:ascii="Times New Roman" w:hAnsi="Times New Roman"/>
                <w:sz w:val="20"/>
                <w:szCs w:val="20"/>
                <w:lang w:val="en-US" w:eastAsia="hr-HR"/>
              </w:rPr>
              <w:t>një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propozim</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legjislativ</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ndryshuar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dispozitat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që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japin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kompetenca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zbatuese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Komisionit</w:t>
            </w:r>
            <w:proofErr w:type="spellEnd"/>
            <w:r w:rsidRPr="008436D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73EFDD"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C5EAAA" w14:textId="75D7A8A1"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C885DA" w14:textId="7796F469"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C3CD0B"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9DF876" w14:textId="77777777" w:rsidR="000566C9" w:rsidRPr="00C32ECB" w:rsidRDefault="000566C9" w:rsidP="000566C9">
            <w:pPr>
              <w:jc w:val="both"/>
              <w:rPr>
                <w:rFonts w:ascii="Times New Roman" w:hAnsi="Times New Roman"/>
                <w:sz w:val="20"/>
                <w:szCs w:val="20"/>
                <w:lang w:val="en-US"/>
              </w:rPr>
            </w:pPr>
          </w:p>
        </w:tc>
      </w:tr>
      <w:tr w:rsidR="000566C9" w:rsidRPr="00C32ECB" w14:paraId="593655A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50F4D2" w14:textId="16AF25CD" w:rsidR="008436D5" w:rsidRPr="008436D5"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t>Neni 27</w:t>
            </w:r>
            <w:r>
              <w:rPr>
                <w:rFonts w:ascii="Times New Roman" w:hAnsi="Times New Roman"/>
                <w:sz w:val="20"/>
                <w:szCs w:val="20"/>
                <w:lang w:val="en-US"/>
              </w:rPr>
              <w:t>a</w:t>
            </w:r>
          </w:p>
          <w:p w14:paraId="1F66F242" w14:textId="2720CBC2" w:rsidR="000566C9"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688BCB" w14:textId="77DE33BC" w:rsidR="000566C9" w:rsidRPr="00C32ECB" w:rsidRDefault="008436D5" w:rsidP="000566C9">
            <w:pPr>
              <w:jc w:val="both"/>
              <w:rPr>
                <w:rFonts w:ascii="Times New Roman" w:hAnsi="Times New Roman"/>
                <w:sz w:val="20"/>
                <w:szCs w:val="20"/>
                <w:lang w:val="en-US" w:eastAsia="hr-HR"/>
              </w:rPr>
            </w:pPr>
            <w:r w:rsidRPr="008436D5">
              <w:rPr>
                <w:rFonts w:ascii="Times New Roman" w:hAnsi="Times New Roman"/>
                <w:sz w:val="20"/>
                <w:szCs w:val="20"/>
                <w:lang w:val="en-US" w:eastAsia="hr-HR"/>
              </w:rPr>
              <w:t xml:space="preserve">1.Delegimi </w:t>
            </w:r>
            <w:proofErr w:type="spellStart"/>
            <w:r w:rsidRPr="008436D5">
              <w:rPr>
                <w:rFonts w:ascii="Times New Roman" w:hAnsi="Times New Roman"/>
                <w:sz w:val="20"/>
                <w:szCs w:val="20"/>
                <w:lang w:val="en-US" w:eastAsia="hr-HR"/>
              </w:rPr>
              <w: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pushtetit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përmendur</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2(3),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5(6),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9(7),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12(8),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13(2),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14(2),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17(4),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18(5),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19(4),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21(4),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23(4),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23(5) </w:t>
            </w:r>
            <w:proofErr w:type="spellStart"/>
            <w:r w:rsidRPr="008436D5">
              <w:rPr>
                <w:rFonts w:ascii="Times New Roman" w:hAnsi="Times New Roman"/>
                <w:sz w:val="20"/>
                <w:szCs w:val="20"/>
                <w:lang w:val="en-US" w:eastAsia="hr-HR"/>
              </w:rPr>
              <w:t>dhe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nenin</w:t>
            </w:r>
            <w:proofErr w:type="spellEnd"/>
            <w:r w:rsidRPr="008436D5">
              <w:rPr>
                <w:rFonts w:ascii="Times New Roman" w:hAnsi="Times New Roman"/>
                <w:sz w:val="20"/>
                <w:szCs w:val="20"/>
                <w:lang w:val="en-US" w:eastAsia="hr-HR"/>
              </w:rPr>
              <w:t xml:space="preserve"> 23(7) </w:t>
            </w:r>
            <w:proofErr w:type="spellStart"/>
            <w:r w:rsidRPr="008436D5">
              <w:rPr>
                <w:rFonts w:ascii="Times New Roman" w:hAnsi="Times New Roman"/>
                <w:sz w:val="20"/>
                <w:szCs w:val="20"/>
                <w:lang w:val="en-US" w:eastAsia="hr-HR"/>
              </w:rPr>
              <w:t>mund</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të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revokohet</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çdo</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kohë</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nga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Parlamenti</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Evropian</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ose</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nga</w:t>
            </w:r>
            <w:proofErr w:type="spellEnd"/>
            <w:r w:rsidRPr="008436D5">
              <w:rPr>
                <w:rFonts w:ascii="Times New Roman" w:hAnsi="Times New Roman"/>
                <w:sz w:val="20"/>
                <w:szCs w:val="20"/>
                <w:lang w:val="en-US" w:eastAsia="hr-HR"/>
              </w:rPr>
              <w:t xml:space="preserve"> </w:t>
            </w:r>
            <w:proofErr w:type="spellStart"/>
            <w:r w:rsidRPr="008436D5">
              <w:rPr>
                <w:rFonts w:ascii="Times New Roman" w:hAnsi="Times New Roman"/>
                <w:sz w:val="20"/>
                <w:szCs w:val="20"/>
                <w:lang w:val="en-US" w:eastAsia="hr-HR"/>
              </w:rPr>
              <w:t>Këshilli</w:t>
            </w:r>
            <w:proofErr w:type="spellEnd"/>
            <w:r w:rsidRPr="008436D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C7BEF8"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F5E9DC" w14:textId="53F3037B"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199ED9" w14:textId="1091B779"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EFC37A"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2ACE39" w14:textId="77777777" w:rsidR="000566C9" w:rsidRPr="00C32ECB" w:rsidRDefault="000566C9" w:rsidP="000566C9">
            <w:pPr>
              <w:jc w:val="both"/>
              <w:rPr>
                <w:rFonts w:ascii="Times New Roman" w:hAnsi="Times New Roman"/>
                <w:sz w:val="20"/>
                <w:szCs w:val="20"/>
                <w:lang w:val="en-US"/>
              </w:rPr>
            </w:pPr>
          </w:p>
        </w:tc>
      </w:tr>
      <w:tr w:rsidR="000566C9" w:rsidRPr="00C32ECB" w14:paraId="00BA2DB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2BB4E9" w14:textId="77777777" w:rsidR="008436D5" w:rsidRPr="008436D5"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t>Neni 27a</w:t>
            </w:r>
          </w:p>
          <w:p w14:paraId="0FE0F991" w14:textId="0B188E6E" w:rsidR="000566C9"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D2E660" w14:textId="13ACFFBC" w:rsidR="000566C9" w:rsidRPr="00C32ECB" w:rsidRDefault="0038085A" w:rsidP="000566C9">
            <w:pPr>
              <w:jc w:val="both"/>
              <w:rPr>
                <w:rFonts w:ascii="Times New Roman" w:hAnsi="Times New Roman"/>
                <w:sz w:val="20"/>
                <w:szCs w:val="20"/>
                <w:lang w:val="en-US" w:eastAsia="hr-HR"/>
              </w:rPr>
            </w:pPr>
            <w:r w:rsidRPr="0038085A">
              <w:rPr>
                <w:rFonts w:ascii="Times New Roman" w:hAnsi="Times New Roman"/>
                <w:sz w:val="20"/>
                <w:szCs w:val="20"/>
                <w:lang w:val="en-US" w:eastAsia="hr-HR"/>
              </w:rPr>
              <w:t xml:space="preserve">2.Institucioni </w:t>
            </w:r>
            <w:proofErr w:type="spellStart"/>
            <w:r w:rsidRPr="0038085A">
              <w:rPr>
                <w:rFonts w:ascii="Times New Roman" w:hAnsi="Times New Roman"/>
                <w:sz w:val="20"/>
                <w:szCs w:val="20"/>
                <w:lang w:val="en-US" w:eastAsia="hr-HR"/>
              </w:rPr>
              <w:t>që</w:t>
            </w:r>
            <w:proofErr w:type="spellEnd"/>
            <w:r w:rsidRPr="0038085A">
              <w:rPr>
                <w:rFonts w:ascii="Times New Roman" w:hAnsi="Times New Roman"/>
                <w:sz w:val="20"/>
                <w:szCs w:val="20"/>
                <w:lang w:val="en-US" w:eastAsia="hr-HR"/>
              </w:rPr>
              <w:t xml:space="preserve"> ka </w:t>
            </w:r>
            <w:proofErr w:type="spellStart"/>
            <w:r w:rsidRPr="0038085A">
              <w:rPr>
                <w:rFonts w:ascii="Times New Roman" w:hAnsi="Times New Roman"/>
                <w:sz w:val="20"/>
                <w:szCs w:val="20"/>
                <w:lang w:val="en-US" w:eastAsia="hr-HR"/>
              </w:rPr>
              <w:t>filluar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procedurë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brendshme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vendosur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nëse</w:t>
            </w:r>
            <w:proofErr w:type="spellEnd"/>
            <w:r w:rsidRPr="0038085A">
              <w:rPr>
                <w:rFonts w:ascii="Times New Roman" w:hAnsi="Times New Roman"/>
                <w:sz w:val="20"/>
                <w:szCs w:val="20"/>
                <w:lang w:val="en-US" w:eastAsia="hr-HR"/>
              </w:rPr>
              <w:t xml:space="preserve"> do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revokojë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delegim</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kompetencës</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duhet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përpiqet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informojë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institucionin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tjetër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Komisionin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brenda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arsyeshme</w:t>
            </w:r>
            <w:proofErr w:type="spellEnd"/>
            <w:r w:rsidRPr="0038085A">
              <w:rPr>
                <w:rFonts w:ascii="Times New Roman" w:hAnsi="Times New Roman"/>
                <w:sz w:val="20"/>
                <w:szCs w:val="20"/>
                <w:lang w:val="en-US" w:eastAsia="hr-HR"/>
              </w:rPr>
              <w:t xml:space="preserve"> para se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merret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vendimi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përfundimtar</w:t>
            </w:r>
            <w:proofErr w:type="spellEnd"/>
            <w:r w:rsidRPr="0038085A">
              <w:rPr>
                <w:rFonts w:ascii="Times New Roman" w:hAnsi="Times New Roman"/>
                <w:sz w:val="20"/>
                <w:szCs w:val="20"/>
                <w:lang w:val="en-US" w:eastAsia="hr-HR"/>
              </w:rPr>
              <w:t xml:space="preserve">, duke </w:t>
            </w:r>
            <w:proofErr w:type="spellStart"/>
            <w:r w:rsidRPr="0038085A">
              <w:rPr>
                <w:rFonts w:ascii="Times New Roman" w:hAnsi="Times New Roman"/>
                <w:sz w:val="20"/>
                <w:szCs w:val="20"/>
                <w:lang w:val="en-US" w:eastAsia="hr-HR"/>
              </w:rPr>
              <w:t>treguar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kompetencën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deleguar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që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mund</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nënshtrohet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revokimit</w:t>
            </w:r>
            <w:proofErr w:type="spellEnd"/>
            <w:r w:rsidRPr="0038085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DCBB47"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097ACB" w14:textId="5D52E751"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B89C16" w14:textId="7B3A48BB"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489F67"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8182116" w14:textId="77777777" w:rsidR="000566C9" w:rsidRPr="00C32ECB" w:rsidRDefault="000566C9" w:rsidP="000566C9">
            <w:pPr>
              <w:jc w:val="both"/>
              <w:rPr>
                <w:rFonts w:ascii="Times New Roman" w:hAnsi="Times New Roman"/>
                <w:sz w:val="20"/>
                <w:szCs w:val="20"/>
                <w:lang w:val="en-US"/>
              </w:rPr>
            </w:pPr>
          </w:p>
        </w:tc>
      </w:tr>
      <w:tr w:rsidR="000566C9" w:rsidRPr="00C32ECB" w14:paraId="5E5D4C0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CA130C3" w14:textId="77777777" w:rsidR="008436D5" w:rsidRPr="008436D5"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t>Neni 27a</w:t>
            </w:r>
          </w:p>
          <w:p w14:paraId="1DE8D09C" w14:textId="11D70519" w:rsidR="000566C9" w:rsidRDefault="008436D5" w:rsidP="008436D5">
            <w:pPr>
              <w:jc w:val="both"/>
              <w:rPr>
                <w:rFonts w:ascii="Times New Roman" w:hAnsi="Times New Roman"/>
                <w:sz w:val="20"/>
                <w:szCs w:val="20"/>
                <w:lang w:val="en-US"/>
              </w:rPr>
            </w:pPr>
            <w:r w:rsidRPr="008436D5">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97BC81" w14:textId="129F471A" w:rsidR="000566C9" w:rsidRPr="00C32ECB" w:rsidRDefault="0038085A" w:rsidP="000566C9">
            <w:pPr>
              <w:jc w:val="both"/>
              <w:rPr>
                <w:rFonts w:ascii="Times New Roman" w:hAnsi="Times New Roman"/>
                <w:sz w:val="20"/>
                <w:szCs w:val="20"/>
                <w:lang w:val="en-US" w:eastAsia="hr-HR"/>
              </w:rPr>
            </w:pPr>
            <w:r w:rsidRPr="0038085A">
              <w:rPr>
                <w:rFonts w:ascii="Times New Roman" w:hAnsi="Times New Roman"/>
                <w:sz w:val="20"/>
                <w:szCs w:val="20"/>
                <w:lang w:val="en-US" w:eastAsia="hr-HR"/>
              </w:rPr>
              <w:t xml:space="preserve">3.Vendimi </w:t>
            </w:r>
            <w:proofErr w:type="spellStart"/>
            <w:r w:rsidRPr="0038085A">
              <w:rPr>
                <w:rFonts w:ascii="Times New Roman" w:hAnsi="Times New Roman"/>
                <w:sz w:val="20"/>
                <w:szCs w:val="20"/>
                <w:lang w:val="en-US" w:eastAsia="hr-HR"/>
              </w:rPr>
              <w: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revokimit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jep</w:t>
            </w:r>
            <w:proofErr w:type="spellEnd"/>
            <w:r w:rsidRPr="0038085A">
              <w:rPr>
                <w:rFonts w:ascii="Times New Roman" w:hAnsi="Times New Roman"/>
                <w:sz w:val="20"/>
                <w:szCs w:val="20"/>
                <w:lang w:val="en-US" w:eastAsia="hr-HR"/>
              </w:rPr>
              <w:t xml:space="preserve"> fund </w:t>
            </w:r>
            <w:proofErr w:type="spellStart"/>
            <w:r w:rsidRPr="0038085A">
              <w:rPr>
                <w:rFonts w:ascii="Times New Roman" w:hAnsi="Times New Roman"/>
                <w:sz w:val="20"/>
                <w:szCs w:val="20"/>
                <w:lang w:val="en-US" w:eastAsia="hr-HR"/>
              </w:rPr>
              <w:t>delegimit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kompetencës</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specifikuar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vendim</w:t>
            </w:r>
            <w:proofErr w:type="spellEnd"/>
            <w:r w:rsidRPr="0038085A">
              <w:rPr>
                <w:rFonts w:ascii="Times New Roman" w:hAnsi="Times New Roman"/>
                <w:sz w:val="20"/>
                <w:szCs w:val="20"/>
                <w:lang w:val="en-US" w:eastAsia="hr-HR"/>
              </w:rPr>
              <w:t xml:space="preserve">. Ai </w:t>
            </w:r>
            <w:proofErr w:type="spellStart"/>
            <w:r w:rsidRPr="0038085A">
              <w:rPr>
                <w:rFonts w:ascii="Times New Roman" w:hAnsi="Times New Roman"/>
                <w:sz w:val="20"/>
                <w:szCs w:val="20"/>
                <w:lang w:val="en-US" w:eastAsia="hr-HR"/>
              </w:rPr>
              <w:t>hyn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fuqi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menjëherë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ose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datë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mëvonshme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specifikuar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Ai </w:t>
            </w:r>
            <w:proofErr w:type="spellStart"/>
            <w:r w:rsidRPr="0038085A">
              <w:rPr>
                <w:rFonts w:ascii="Times New Roman" w:hAnsi="Times New Roman"/>
                <w:sz w:val="20"/>
                <w:szCs w:val="20"/>
                <w:lang w:val="en-US" w:eastAsia="hr-HR"/>
              </w:rPr>
              <w:t>nuk</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ndikon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vlefshmërinë</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akteve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deleguara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që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janë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tashmë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fuqi</w:t>
            </w:r>
            <w:proofErr w:type="spellEnd"/>
            <w:r w:rsidRPr="0038085A">
              <w:rPr>
                <w:rFonts w:ascii="Times New Roman" w:hAnsi="Times New Roman"/>
                <w:sz w:val="20"/>
                <w:szCs w:val="20"/>
                <w:lang w:val="en-US" w:eastAsia="hr-HR"/>
              </w:rPr>
              <w:t xml:space="preserve">. Ai </w:t>
            </w:r>
            <w:proofErr w:type="spellStart"/>
            <w:r w:rsidRPr="0038085A">
              <w:rPr>
                <w:rFonts w:ascii="Times New Roman" w:hAnsi="Times New Roman"/>
                <w:sz w:val="20"/>
                <w:szCs w:val="20"/>
                <w:lang w:val="en-US" w:eastAsia="hr-HR"/>
              </w:rPr>
              <w:t>publikohet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nëGazeta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Zyrtare</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Bashkimit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Evropian</w:t>
            </w:r>
            <w:proofErr w:type="spellEnd"/>
            <w:r w:rsidRPr="0038085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3274D72"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D2EB2C" w14:textId="590EE664"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94F23E" w14:textId="1789C0B3"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1E06B8"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F4A4A5" w14:textId="77777777" w:rsidR="000566C9" w:rsidRPr="00C32ECB" w:rsidRDefault="000566C9" w:rsidP="000566C9">
            <w:pPr>
              <w:jc w:val="both"/>
              <w:rPr>
                <w:rFonts w:ascii="Times New Roman" w:hAnsi="Times New Roman"/>
                <w:sz w:val="20"/>
                <w:szCs w:val="20"/>
                <w:lang w:val="en-US"/>
              </w:rPr>
            </w:pPr>
          </w:p>
        </w:tc>
      </w:tr>
      <w:tr w:rsidR="000566C9" w:rsidRPr="00C32ECB" w14:paraId="5CE3916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3CDDC1D" w14:textId="780FA626" w:rsidR="0038085A" w:rsidRP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Neni 2</w:t>
            </w:r>
            <w:r>
              <w:rPr>
                <w:rFonts w:ascii="Times New Roman" w:hAnsi="Times New Roman"/>
                <w:sz w:val="20"/>
                <w:szCs w:val="20"/>
                <w:lang w:val="en-US"/>
              </w:rPr>
              <w:t>7b</w:t>
            </w:r>
          </w:p>
          <w:p w14:paraId="7C5BFF5A" w14:textId="1CEA1F19" w:rsidR="000566C9"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60176E" w14:textId="7A80D33A" w:rsidR="000566C9" w:rsidRPr="00C32ECB" w:rsidRDefault="0038085A" w:rsidP="000566C9">
            <w:pPr>
              <w:jc w:val="both"/>
              <w:rPr>
                <w:rFonts w:ascii="Times New Roman" w:hAnsi="Times New Roman"/>
                <w:sz w:val="20"/>
                <w:szCs w:val="20"/>
                <w:lang w:val="en-US" w:eastAsia="hr-HR"/>
              </w:rPr>
            </w:pPr>
            <w:r w:rsidRPr="0038085A">
              <w:rPr>
                <w:rFonts w:ascii="Times New Roman" w:hAnsi="Times New Roman"/>
                <w:sz w:val="20"/>
                <w:szCs w:val="20"/>
                <w:lang w:val="en-US" w:eastAsia="hr-HR"/>
              </w:rPr>
              <w:t xml:space="preserve">1.Parlamenti </w:t>
            </w:r>
            <w:proofErr w:type="spellStart"/>
            <w:r w:rsidRPr="0038085A">
              <w:rPr>
                <w:rFonts w:ascii="Times New Roman" w:hAnsi="Times New Roman"/>
                <w:sz w:val="20"/>
                <w:szCs w:val="20"/>
                <w:lang w:val="en-US" w:eastAsia="hr-HR"/>
              </w:rPr>
              <w:t>Evropian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ose</w:t>
            </w:r>
            <w:proofErr w:type="spellEnd"/>
            <w:r w:rsidRPr="0038085A">
              <w:rPr>
                <w:rFonts w:ascii="Times New Roman" w:hAnsi="Times New Roman"/>
                <w:sz w:val="20"/>
                <w:szCs w:val="20"/>
                <w:lang w:val="en-US" w:eastAsia="hr-HR"/>
              </w:rPr>
              <w:t xml:space="preserve"> Këshilli </w:t>
            </w:r>
            <w:proofErr w:type="spellStart"/>
            <w:r w:rsidRPr="0038085A">
              <w:rPr>
                <w:rFonts w:ascii="Times New Roman" w:hAnsi="Times New Roman"/>
                <w:sz w:val="20"/>
                <w:szCs w:val="20"/>
                <w:lang w:val="en-US" w:eastAsia="hr-HR"/>
              </w:rPr>
              <w:t>mund</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kundërshtojnë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akt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deleguar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brenda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periudhe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prej</w:t>
            </w:r>
            <w:proofErr w:type="spellEnd"/>
            <w:r w:rsidRPr="0038085A">
              <w:rPr>
                <w:rFonts w:ascii="Times New Roman" w:hAnsi="Times New Roman"/>
                <w:sz w:val="20"/>
                <w:szCs w:val="20"/>
                <w:lang w:val="en-US" w:eastAsia="hr-HR"/>
              </w:rPr>
              <w:t xml:space="preserve"> 3 </w:t>
            </w:r>
            <w:proofErr w:type="spellStart"/>
            <w:r w:rsidRPr="0038085A">
              <w:rPr>
                <w:rFonts w:ascii="Times New Roman" w:hAnsi="Times New Roman"/>
                <w:sz w:val="20"/>
                <w:szCs w:val="20"/>
                <w:lang w:val="en-US" w:eastAsia="hr-HR"/>
              </w:rPr>
              <w:t>muajsh</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nga</w:t>
            </w:r>
            <w:proofErr w:type="spellEnd"/>
            <w:r w:rsidRPr="0038085A">
              <w:rPr>
                <w:rFonts w:ascii="Times New Roman" w:hAnsi="Times New Roman"/>
                <w:sz w:val="20"/>
                <w:szCs w:val="20"/>
                <w:lang w:val="en-US" w:eastAsia="hr-HR"/>
              </w:rPr>
              <w:t xml:space="preserve"> data e </w:t>
            </w:r>
            <w:proofErr w:type="spellStart"/>
            <w:r w:rsidRPr="0038085A">
              <w:rPr>
                <w:rFonts w:ascii="Times New Roman" w:hAnsi="Times New Roman"/>
                <w:sz w:val="20"/>
                <w:szCs w:val="20"/>
                <w:lang w:val="en-US" w:eastAsia="hr-HR"/>
              </w:rPr>
              <w:t>njoftimit</w:t>
            </w:r>
            <w:proofErr w:type="spellEnd"/>
            <w:r w:rsidRPr="0038085A">
              <w:rPr>
                <w:rFonts w:ascii="Times New Roman" w:hAnsi="Times New Roman"/>
                <w:sz w:val="20"/>
                <w:szCs w:val="20"/>
                <w:lang w:val="en-US" w:eastAsia="hr-HR"/>
              </w:rPr>
              <w:t xml:space="preserve">. Me </w:t>
            </w:r>
            <w:proofErr w:type="spellStart"/>
            <w:r w:rsidRPr="0038085A">
              <w:rPr>
                <w:rFonts w:ascii="Times New Roman" w:hAnsi="Times New Roman"/>
                <w:sz w:val="20"/>
                <w:szCs w:val="20"/>
                <w:lang w:val="en-US" w:eastAsia="hr-HR"/>
              </w:rPr>
              <w:t>iniciativën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Parlamentit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Evropian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ose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Këshillit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kjo</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periudhë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zgjatet</w:t>
            </w:r>
            <w:proofErr w:type="spellEnd"/>
            <w:r w:rsidRPr="0038085A">
              <w:rPr>
                <w:rFonts w:ascii="Times New Roman" w:hAnsi="Times New Roman"/>
                <w:sz w:val="20"/>
                <w:szCs w:val="20"/>
                <w:lang w:val="en-US" w:eastAsia="hr-HR"/>
              </w:rPr>
              <w:t xml:space="preserve"> me 3 </w:t>
            </w:r>
            <w:proofErr w:type="spellStart"/>
            <w:r w:rsidRPr="0038085A">
              <w:rPr>
                <w:rFonts w:ascii="Times New Roman" w:hAnsi="Times New Roman"/>
                <w:sz w:val="20"/>
                <w:szCs w:val="20"/>
                <w:lang w:val="en-US" w:eastAsia="hr-HR"/>
              </w:rPr>
              <w:t>muaj</w:t>
            </w:r>
            <w:proofErr w:type="spellEnd"/>
            <w:r w:rsidRPr="0038085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6FBAFE"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6568A2" w14:textId="7C86271C"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6BD7D6" w14:textId="129C997B"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43DD13"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84DB73" w14:textId="77777777" w:rsidR="000566C9" w:rsidRPr="00C32ECB" w:rsidRDefault="000566C9" w:rsidP="000566C9">
            <w:pPr>
              <w:jc w:val="both"/>
              <w:rPr>
                <w:rFonts w:ascii="Times New Roman" w:hAnsi="Times New Roman"/>
                <w:sz w:val="20"/>
                <w:szCs w:val="20"/>
                <w:lang w:val="en-US"/>
              </w:rPr>
            </w:pPr>
          </w:p>
        </w:tc>
      </w:tr>
      <w:tr w:rsidR="000566C9" w:rsidRPr="00C32ECB" w14:paraId="7F4207A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20F1B5" w14:textId="1110A988" w:rsidR="0038085A" w:rsidRP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lastRenderedPageBreak/>
              <w:t>Neni 2</w:t>
            </w:r>
            <w:r>
              <w:rPr>
                <w:rFonts w:ascii="Times New Roman" w:hAnsi="Times New Roman"/>
                <w:sz w:val="20"/>
                <w:szCs w:val="20"/>
                <w:lang w:val="en-US"/>
              </w:rPr>
              <w:t>7b</w:t>
            </w:r>
          </w:p>
          <w:p w14:paraId="6C22CF8C" w14:textId="7BC79FBC" w:rsidR="000566C9"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0C1F3C" w14:textId="61C4FEDD" w:rsidR="0038085A" w:rsidRPr="0038085A" w:rsidRDefault="0038085A" w:rsidP="0038085A">
            <w:pPr>
              <w:jc w:val="both"/>
              <w:rPr>
                <w:rFonts w:ascii="Times New Roman" w:hAnsi="Times New Roman"/>
                <w:sz w:val="20"/>
                <w:szCs w:val="20"/>
                <w:lang w:val="en-US" w:eastAsia="hr-HR"/>
              </w:rPr>
            </w:pPr>
            <w:r w:rsidRPr="0038085A">
              <w:rPr>
                <w:rFonts w:ascii="Times New Roman" w:hAnsi="Times New Roman"/>
                <w:sz w:val="20"/>
                <w:szCs w:val="20"/>
                <w:lang w:val="en-US" w:eastAsia="hr-HR"/>
              </w:rPr>
              <w:t xml:space="preserve">2.Nëse,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skadimin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periudhës</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përmendur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paragrafin</w:t>
            </w:r>
            <w:proofErr w:type="spellEnd"/>
            <w:r w:rsidRPr="0038085A">
              <w:rPr>
                <w:rFonts w:ascii="Times New Roman" w:hAnsi="Times New Roman"/>
                <w:sz w:val="20"/>
                <w:szCs w:val="20"/>
                <w:lang w:val="en-US" w:eastAsia="hr-HR"/>
              </w:rPr>
              <w:t xml:space="preserve"> 1, as </w:t>
            </w:r>
            <w:proofErr w:type="spellStart"/>
            <w:r w:rsidRPr="0038085A">
              <w:rPr>
                <w:rFonts w:ascii="Times New Roman" w:hAnsi="Times New Roman"/>
                <w:sz w:val="20"/>
                <w:szCs w:val="20"/>
                <w:lang w:val="en-US" w:eastAsia="hr-HR"/>
              </w:rPr>
              <w:t>Parlamenti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Evropian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as </w:t>
            </w:r>
            <w:proofErr w:type="spellStart"/>
            <w:r w:rsidRPr="0038085A">
              <w:rPr>
                <w:rFonts w:ascii="Times New Roman" w:hAnsi="Times New Roman"/>
                <w:sz w:val="20"/>
                <w:szCs w:val="20"/>
                <w:lang w:val="en-US" w:eastAsia="hr-HR"/>
              </w:rPr>
              <w:t>Këshilli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nuk</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kanë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kundërshtuar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aktin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deleguar</w:t>
            </w:r>
            <w:proofErr w:type="spellEnd"/>
            <w:r w:rsidRPr="0038085A">
              <w:rPr>
                <w:rFonts w:ascii="Times New Roman" w:hAnsi="Times New Roman"/>
                <w:sz w:val="20"/>
                <w:szCs w:val="20"/>
                <w:lang w:val="en-US" w:eastAsia="hr-HR"/>
              </w:rPr>
              <w:t xml:space="preserve">, ai </w:t>
            </w:r>
            <w:proofErr w:type="spellStart"/>
            <w:r w:rsidRPr="0038085A">
              <w:rPr>
                <w:rFonts w:ascii="Times New Roman" w:hAnsi="Times New Roman"/>
                <w:sz w:val="20"/>
                <w:szCs w:val="20"/>
                <w:lang w:val="en-US" w:eastAsia="hr-HR"/>
              </w:rPr>
              <w:t>publikohet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nëGazeta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Zyrtare</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Bashkimit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Evropian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do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hyjë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fuqi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datën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përcaktuar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w:t>
            </w:r>
          </w:p>
          <w:p w14:paraId="0E810C1F" w14:textId="0D21B90E" w:rsidR="000566C9" w:rsidRPr="00C32ECB" w:rsidRDefault="0038085A" w:rsidP="0038085A">
            <w:pPr>
              <w:jc w:val="both"/>
              <w:rPr>
                <w:rFonts w:ascii="Times New Roman" w:hAnsi="Times New Roman"/>
                <w:sz w:val="20"/>
                <w:szCs w:val="20"/>
                <w:lang w:val="en-US" w:eastAsia="hr-HR"/>
              </w:rPr>
            </w:pPr>
            <w:proofErr w:type="spellStart"/>
            <w:r w:rsidRPr="0038085A">
              <w:rPr>
                <w:rFonts w:ascii="Times New Roman" w:hAnsi="Times New Roman"/>
                <w:sz w:val="20"/>
                <w:szCs w:val="20"/>
                <w:lang w:val="en-US" w:eastAsia="hr-HR"/>
              </w:rPr>
              <w:t>Akti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deleguar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mund</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publikohet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nëGazeta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Zyrtare</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Bashkimit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Evropiandhe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hyjnë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fuqi</w:t>
            </w:r>
            <w:proofErr w:type="spellEnd"/>
            <w:r w:rsidRPr="0038085A">
              <w:rPr>
                <w:rFonts w:ascii="Times New Roman" w:hAnsi="Times New Roman"/>
                <w:sz w:val="20"/>
                <w:szCs w:val="20"/>
                <w:lang w:val="en-US" w:eastAsia="hr-HR"/>
              </w:rPr>
              <w:t xml:space="preserve"> para </w:t>
            </w:r>
            <w:proofErr w:type="spellStart"/>
            <w:r w:rsidRPr="0038085A">
              <w:rPr>
                <w:rFonts w:ascii="Times New Roman" w:hAnsi="Times New Roman"/>
                <w:sz w:val="20"/>
                <w:szCs w:val="20"/>
                <w:lang w:val="en-US" w:eastAsia="hr-HR"/>
              </w:rPr>
              <w:t>skadimit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asaj</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periudhe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nëse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Parlamenti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Evropian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Këshilli</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kanë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informuar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Komisionin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qëllimin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tyre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mos</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ngritur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kundërshtime</w:t>
            </w:r>
            <w:proofErr w:type="spellEnd"/>
            <w:r w:rsidRPr="0038085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BAC839"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9FE6B6" w14:textId="7146DB47" w:rsidR="000566C9"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6289D7" w14:textId="14C30198" w:rsidR="000566C9"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4EE004" w14:textId="77777777" w:rsidR="000566C9" w:rsidRPr="00C32ECB" w:rsidRDefault="000566C9"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F4A3EF" w14:textId="77777777" w:rsidR="000566C9" w:rsidRPr="00C32ECB" w:rsidRDefault="000566C9" w:rsidP="000566C9">
            <w:pPr>
              <w:jc w:val="both"/>
              <w:rPr>
                <w:rFonts w:ascii="Times New Roman" w:hAnsi="Times New Roman"/>
                <w:sz w:val="20"/>
                <w:szCs w:val="20"/>
                <w:lang w:val="en-US"/>
              </w:rPr>
            </w:pPr>
          </w:p>
        </w:tc>
      </w:tr>
      <w:tr w:rsidR="0038085A" w:rsidRPr="00C32ECB" w14:paraId="21B4500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3317CD" w14:textId="77777777" w:rsidR="0038085A" w:rsidRP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Neni 27b</w:t>
            </w:r>
          </w:p>
          <w:p w14:paraId="01579813" w14:textId="32A08EE2" w:rsid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71CBCC" w14:textId="3A802D3F" w:rsidR="0038085A" w:rsidRPr="00C32ECB" w:rsidRDefault="0038085A" w:rsidP="0038085A">
            <w:pPr>
              <w:jc w:val="both"/>
              <w:rPr>
                <w:rFonts w:ascii="Times New Roman" w:hAnsi="Times New Roman"/>
                <w:sz w:val="20"/>
                <w:szCs w:val="20"/>
                <w:lang w:val="en-US" w:eastAsia="hr-HR"/>
              </w:rPr>
            </w:pPr>
            <w:r w:rsidRPr="0038085A">
              <w:rPr>
                <w:rFonts w:ascii="Times New Roman" w:hAnsi="Times New Roman"/>
                <w:sz w:val="20"/>
                <w:szCs w:val="20"/>
                <w:lang w:val="en-US" w:eastAsia="hr-HR"/>
              </w:rPr>
              <w:t xml:space="preserve">3.Nëse </w:t>
            </w:r>
            <w:proofErr w:type="spellStart"/>
            <w:r w:rsidRPr="0038085A">
              <w:rPr>
                <w:rFonts w:ascii="Times New Roman" w:hAnsi="Times New Roman"/>
                <w:sz w:val="20"/>
                <w:szCs w:val="20"/>
                <w:lang w:val="en-US" w:eastAsia="hr-HR"/>
              </w:rPr>
              <w:t>Parlamenti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Evropian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ose</w:t>
            </w:r>
            <w:proofErr w:type="spellEnd"/>
            <w:r w:rsidRPr="0038085A">
              <w:rPr>
                <w:rFonts w:ascii="Times New Roman" w:hAnsi="Times New Roman"/>
                <w:sz w:val="20"/>
                <w:szCs w:val="20"/>
                <w:lang w:val="en-US" w:eastAsia="hr-HR"/>
              </w:rPr>
              <w:t xml:space="preserve"> Këshilli </w:t>
            </w:r>
            <w:proofErr w:type="spellStart"/>
            <w:r w:rsidRPr="0038085A">
              <w:rPr>
                <w:rFonts w:ascii="Times New Roman" w:hAnsi="Times New Roman"/>
                <w:sz w:val="20"/>
                <w:szCs w:val="20"/>
                <w:lang w:val="en-US" w:eastAsia="hr-HR"/>
              </w:rPr>
              <w:t>kundërshtojnë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akt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deleguar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brenda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periudhës</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përmendur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paragrafin</w:t>
            </w:r>
            <w:proofErr w:type="spellEnd"/>
            <w:r w:rsidRPr="0038085A">
              <w:rPr>
                <w:rFonts w:ascii="Times New Roman" w:hAnsi="Times New Roman"/>
                <w:sz w:val="20"/>
                <w:szCs w:val="20"/>
                <w:lang w:val="en-US" w:eastAsia="hr-HR"/>
              </w:rPr>
              <w:t xml:space="preserve"> 1, ai </w:t>
            </w:r>
            <w:proofErr w:type="spellStart"/>
            <w:r w:rsidRPr="0038085A">
              <w:rPr>
                <w:rFonts w:ascii="Times New Roman" w:hAnsi="Times New Roman"/>
                <w:sz w:val="20"/>
                <w:szCs w:val="20"/>
                <w:lang w:val="en-US" w:eastAsia="hr-HR"/>
              </w:rPr>
              <w:t>nuk</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hyn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fuqi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përputhje</w:t>
            </w:r>
            <w:proofErr w:type="spellEnd"/>
            <w:r w:rsidRPr="0038085A">
              <w:rPr>
                <w:rFonts w:ascii="Times New Roman" w:hAnsi="Times New Roman"/>
                <w:sz w:val="20"/>
                <w:szCs w:val="20"/>
                <w:lang w:val="en-US" w:eastAsia="hr-HR"/>
              </w:rPr>
              <w:t xml:space="preserve"> me </w:t>
            </w:r>
            <w:proofErr w:type="spellStart"/>
            <w:r w:rsidRPr="0038085A">
              <w:rPr>
                <w:rFonts w:ascii="Times New Roman" w:hAnsi="Times New Roman"/>
                <w:sz w:val="20"/>
                <w:szCs w:val="20"/>
                <w:lang w:val="en-US" w:eastAsia="hr-HR"/>
              </w:rPr>
              <w:t>nenin</w:t>
            </w:r>
            <w:proofErr w:type="spellEnd"/>
            <w:r w:rsidRPr="0038085A">
              <w:rPr>
                <w:rFonts w:ascii="Times New Roman" w:hAnsi="Times New Roman"/>
                <w:sz w:val="20"/>
                <w:szCs w:val="20"/>
                <w:lang w:val="en-US" w:eastAsia="hr-HR"/>
              </w:rPr>
              <w:t xml:space="preserve"> 296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TFBE-</w:t>
            </w:r>
            <w:proofErr w:type="spellStart"/>
            <w:r w:rsidRPr="0038085A">
              <w:rPr>
                <w:rFonts w:ascii="Times New Roman" w:hAnsi="Times New Roman"/>
                <w:sz w:val="20"/>
                <w:szCs w:val="20"/>
                <w:lang w:val="en-US" w:eastAsia="hr-HR"/>
              </w:rPr>
              <w:t>së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institucioni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që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kundërshton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duhet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deklarojë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arsyet</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kundërshtimit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aktit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deleguar</w:t>
            </w:r>
            <w:proofErr w:type="spellEnd"/>
            <w:r w:rsidRPr="0038085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0A4221B"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BD58B7" w14:textId="000F846F"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0119AE" w14:textId="435D5AF2"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4300B3"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7EC0B9" w14:textId="77777777" w:rsidR="0038085A" w:rsidRPr="00C32ECB" w:rsidRDefault="0038085A" w:rsidP="000566C9">
            <w:pPr>
              <w:jc w:val="both"/>
              <w:rPr>
                <w:rFonts w:ascii="Times New Roman" w:hAnsi="Times New Roman"/>
                <w:sz w:val="20"/>
                <w:szCs w:val="20"/>
                <w:lang w:val="en-US"/>
              </w:rPr>
            </w:pPr>
          </w:p>
        </w:tc>
      </w:tr>
      <w:tr w:rsidR="0038085A" w:rsidRPr="00C32ECB" w14:paraId="44D2F79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B88B782" w14:textId="76D30E4F" w:rsidR="0038085A" w:rsidRP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Neni 2</w:t>
            </w:r>
            <w:r>
              <w:rPr>
                <w:rFonts w:ascii="Times New Roman" w:hAnsi="Times New Roman"/>
                <w:sz w:val="20"/>
                <w:szCs w:val="20"/>
                <w:lang w:val="en-US"/>
              </w:rPr>
              <w:t>8</w:t>
            </w:r>
          </w:p>
          <w:p w14:paraId="4B2D370F" w14:textId="2ED7B031" w:rsid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A60E99" w14:textId="3DBF8603" w:rsidR="0038085A" w:rsidRPr="00C32ECB" w:rsidRDefault="0038085A" w:rsidP="000566C9">
            <w:pPr>
              <w:jc w:val="both"/>
              <w:rPr>
                <w:rFonts w:ascii="Times New Roman" w:hAnsi="Times New Roman"/>
                <w:sz w:val="20"/>
                <w:szCs w:val="20"/>
                <w:lang w:val="en-US" w:eastAsia="hr-HR"/>
              </w:rPr>
            </w:pPr>
            <w:r w:rsidRPr="0038085A">
              <w:rPr>
                <w:rFonts w:ascii="Times New Roman" w:hAnsi="Times New Roman"/>
                <w:sz w:val="20"/>
                <w:szCs w:val="20"/>
                <w:lang w:val="en-US" w:eastAsia="hr-HR"/>
              </w:rPr>
              <w:t xml:space="preserve">1.Pa </w:t>
            </w:r>
            <w:proofErr w:type="spellStart"/>
            <w:r w:rsidRPr="0038085A">
              <w:rPr>
                <w:rFonts w:ascii="Times New Roman" w:hAnsi="Times New Roman"/>
                <w:sz w:val="20"/>
                <w:szCs w:val="20"/>
                <w:lang w:val="en-US" w:eastAsia="hr-HR"/>
              </w:rPr>
              <w:t>cenuar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kompetencat</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autoriteteve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kompetente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përputhje</w:t>
            </w:r>
            <w:proofErr w:type="spellEnd"/>
            <w:r w:rsidRPr="0038085A">
              <w:rPr>
                <w:rFonts w:ascii="Times New Roman" w:hAnsi="Times New Roman"/>
                <w:sz w:val="20"/>
                <w:szCs w:val="20"/>
                <w:lang w:val="en-US" w:eastAsia="hr-HR"/>
              </w:rPr>
              <w:t xml:space="preserve"> me </w:t>
            </w:r>
            <w:proofErr w:type="spellStart"/>
            <w:r w:rsidRPr="0038085A">
              <w:rPr>
                <w:rFonts w:ascii="Times New Roman" w:hAnsi="Times New Roman"/>
                <w:sz w:val="20"/>
                <w:szCs w:val="20"/>
                <w:lang w:val="en-US" w:eastAsia="hr-HR"/>
              </w:rPr>
              <w:t>nenin</w:t>
            </w:r>
            <w:proofErr w:type="spellEnd"/>
            <w:r w:rsidRPr="0038085A">
              <w:rPr>
                <w:rFonts w:ascii="Times New Roman" w:hAnsi="Times New Roman"/>
                <w:sz w:val="20"/>
                <w:szCs w:val="20"/>
                <w:lang w:val="en-US" w:eastAsia="hr-HR"/>
              </w:rPr>
              <w:t xml:space="preserve"> 24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drejtën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Shteteve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Anëtare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parashikuar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vendosur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sanksione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penale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Shtetet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Anëtare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përcaktojnë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rregulla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mbi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masat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sanksionet</w:t>
            </w:r>
            <w:proofErr w:type="spellEnd"/>
            <w:r w:rsidRPr="0038085A">
              <w:rPr>
                <w:rFonts w:ascii="Times New Roman" w:hAnsi="Times New Roman"/>
                <w:sz w:val="20"/>
                <w:szCs w:val="20"/>
                <w:lang w:val="en-US" w:eastAsia="hr-HR"/>
              </w:rPr>
              <w:t xml:space="preserve"> administrative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zbatueshme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shkeljet</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dispozitave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kombëtare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miratuara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transpozimin</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kësaj</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Direktive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marrin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gjitha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masat</w:t>
            </w:r>
            <w:proofErr w:type="spellEnd"/>
            <w:r w:rsidRPr="0038085A">
              <w:rPr>
                <w:rFonts w:ascii="Times New Roman" w:hAnsi="Times New Roman"/>
                <w:sz w:val="20"/>
                <w:szCs w:val="20"/>
                <w:lang w:val="en-US" w:eastAsia="hr-HR"/>
              </w:rPr>
              <w:t xml:space="preserve"> e </w:t>
            </w:r>
            <w:proofErr w:type="spellStart"/>
            <w:r w:rsidRPr="0038085A">
              <w:rPr>
                <w:rFonts w:ascii="Times New Roman" w:hAnsi="Times New Roman"/>
                <w:sz w:val="20"/>
                <w:szCs w:val="20"/>
                <w:lang w:val="en-US" w:eastAsia="hr-HR"/>
              </w:rPr>
              <w:t>nevojshme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siguruar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që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ato</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zbatohen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Këto</w:t>
            </w:r>
            <w:proofErr w:type="spellEnd"/>
            <w:r w:rsidRPr="0038085A">
              <w:rPr>
                <w:rFonts w:ascii="Times New Roman" w:hAnsi="Times New Roman"/>
                <w:sz w:val="20"/>
                <w:szCs w:val="20"/>
                <w:lang w:val="en-US" w:eastAsia="hr-HR"/>
              </w:rPr>
              <w:t xml:space="preserve"> masa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sanksione</w:t>
            </w:r>
            <w:proofErr w:type="spellEnd"/>
            <w:r w:rsidRPr="0038085A">
              <w:rPr>
                <w:rFonts w:ascii="Times New Roman" w:hAnsi="Times New Roman"/>
                <w:sz w:val="20"/>
                <w:szCs w:val="20"/>
                <w:lang w:val="en-US" w:eastAsia="hr-HR"/>
              </w:rPr>
              <w:t xml:space="preserve"> administrative </w:t>
            </w:r>
            <w:proofErr w:type="spellStart"/>
            <w:r w:rsidRPr="0038085A">
              <w:rPr>
                <w:rFonts w:ascii="Times New Roman" w:hAnsi="Times New Roman"/>
                <w:sz w:val="20"/>
                <w:szCs w:val="20"/>
                <w:lang w:val="en-US" w:eastAsia="hr-HR"/>
              </w:rPr>
              <w:t>duhet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jenë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efektive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proporcionale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dekurajuese</w:t>
            </w:r>
            <w:proofErr w:type="spellEnd"/>
            <w:r w:rsidRPr="0038085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8AB663"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83AD48" w14:textId="67A69CF1" w:rsidR="0038085A" w:rsidRPr="008F1778" w:rsidRDefault="00555D4B" w:rsidP="000566C9">
            <w:pPr>
              <w:jc w:val="both"/>
              <w:rPr>
                <w:rFonts w:ascii="Times New Roman" w:hAnsi="Times New Roman"/>
                <w:sz w:val="20"/>
                <w:szCs w:val="20"/>
                <w:lang w:val="it-IT"/>
              </w:rPr>
            </w:pPr>
            <w:r w:rsidRPr="008F1778">
              <w:rPr>
                <w:rFonts w:ascii="Times New Roman" w:hAnsi="Times New Roman"/>
                <w:sz w:val="20"/>
                <w:szCs w:val="20"/>
                <w:lang w:val="it-IT"/>
              </w:rPr>
              <w:t>Kapitulli</w:t>
            </w:r>
            <w:r w:rsidR="001D0294" w:rsidRPr="008F1778">
              <w:rPr>
                <w:rFonts w:ascii="Times New Roman" w:hAnsi="Times New Roman"/>
                <w:sz w:val="20"/>
                <w:szCs w:val="20"/>
                <w:lang w:val="it-IT"/>
              </w:rPr>
              <w:t xml:space="preserve"> V </w:t>
            </w:r>
            <w:r w:rsidRPr="008F1778">
              <w:rPr>
                <w:rFonts w:ascii="Times New Roman" w:hAnsi="Times New Roman"/>
                <w:sz w:val="20"/>
                <w:szCs w:val="20"/>
                <w:lang w:val="it-IT"/>
              </w:rPr>
              <w:t>Neni</w:t>
            </w:r>
            <w:r w:rsidR="001D0294" w:rsidRPr="008F1778">
              <w:rPr>
                <w:rFonts w:ascii="Times New Roman" w:hAnsi="Times New Roman"/>
                <w:sz w:val="20"/>
                <w:szCs w:val="20"/>
                <w:lang w:val="it-IT"/>
              </w:rPr>
              <w:t xml:space="preserve"> 39 </w:t>
            </w:r>
            <w:r w:rsidRPr="008F1778">
              <w:rPr>
                <w:rFonts w:ascii="Times New Roman" w:hAnsi="Times New Roman"/>
                <w:sz w:val="20"/>
                <w:szCs w:val="20"/>
                <w:lang w:val="it-IT"/>
              </w:rPr>
              <w:t>Pika</w:t>
            </w:r>
            <w:r w:rsidR="001D0294" w:rsidRPr="008F1778">
              <w:rPr>
                <w:rFonts w:ascii="Times New Roman" w:hAnsi="Times New Roman"/>
                <w:sz w:val="20"/>
                <w:szCs w:val="20"/>
                <w:lang w:val="it-IT"/>
              </w:rPr>
              <w:t xml:space="preserve"> 1 </w:t>
            </w:r>
            <w:r w:rsidR="008F1778" w:rsidRPr="008F1778">
              <w:rPr>
                <w:rFonts w:ascii="Times New Roman" w:hAnsi="Times New Roman"/>
                <w:sz w:val="20"/>
                <w:szCs w:val="20"/>
                <w:lang w:val="it-IT"/>
              </w:rPr>
              <w:t>dhe</w:t>
            </w:r>
            <w:r w:rsidR="001D0294" w:rsidRPr="008F1778">
              <w:rPr>
                <w:rFonts w:ascii="Times New Roman" w:hAnsi="Times New Roman"/>
                <w:sz w:val="20"/>
                <w:szCs w:val="20"/>
                <w:lang w:val="it-IT"/>
              </w:rPr>
              <w:t xml:space="preserve"> </w:t>
            </w:r>
            <w:r w:rsidRPr="008F1778">
              <w:rPr>
                <w:rFonts w:ascii="Times New Roman" w:hAnsi="Times New Roman"/>
                <w:sz w:val="20"/>
                <w:szCs w:val="20"/>
                <w:lang w:val="it-IT"/>
              </w:rPr>
              <w:t>Pika</w:t>
            </w:r>
            <w:r w:rsidR="001D0294" w:rsidRPr="008F1778">
              <w:rPr>
                <w:rFonts w:ascii="Times New Roman" w:hAnsi="Times New Roman"/>
                <w:sz w:val="20"/>
                <w:szCs w:val="20"/>
                <w:lang w:val="it-IT"/>
              </w:rPr>
              <w:t xml:space="preserve">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A303E"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rast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shkeljeve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parashikuara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40,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w:t>
            </w:r>
            <w:proofErr w:type="spellEnd"/>
            <w:r w:rsidRPr="00400AF5">
              <w:rPr>
                <w:rFonts w:ascii="Times New Roman" w:hAnsi="Times New Roman"/>
                <w:sz w:val="20"/>
                <w:szCs w:val="20"/>
                <w:lang w:val="en-US" w:eastAsia="hr-HR"/>
              </w:rPr>
              <w:t xml:space="preserve"> ka </w:t>
            </w:r>
            <w:proofErr w:type="spellStart"/>
            <w:r w:rsidRPr="00400AF5">
              <w:rPr>
                <w:rFonts w:ascii="Times New Roman" w:hAnsi="Times New Roman"/>
                <w:sz w:val="20"/>
                <w:szCs w:val="20"/>
                <w:lang w:val="en-US" w:eastAsia="hr-HR"/>
              </w:rPr>
              <w:t>kompetencën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vendosur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masat</w:t>
            </w:r>
            <w:proofErr w:type="spellEnd"/>
            <w:r w:rsidRPr="00400AF5">
              <w:rPr>
                <w:rFonts w:ascii="Times New Roman" w:hAnsi="Times New Roman"/>
                <w:sz w:val="20"/>
                <w:szCs w:val="20"/>
                <w:lang w:val="en-US" w:eastAsia="hr-HR"/>
              </w:rPr>
              <w:t xml:space="preserve"> administrative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sanksionet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poshtë</w:t>
            </w:r>
            <w:proofErr w:type="spellEnd"/>
            <w:r w:rsidRPr="00400AF5">
              <w:rPr>
                <w:rFonts w:ascii="Times New Roman" w:hAnsi="Times New Roman"/>
                <w:sz w:val="20"/>
                <w:szCs w:val="20"/>
                <w:lang w:val="en-US" w:eastAsia="hr-HR"/>
              </w:rPr>
              <w:t>:</w:t>
            </w:r>
          </w:p>
          <w:p w14:paraId="06A99677"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a.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deklarate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identifikon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natyrën</w:t>
            </w:r>
            <w:proofErr w:type="spellEnd"/>
            <w:r w:rsidRPr="00400AF5">
              <w:rPr>
                <w:rFonts w:ascii="Times New Roman" w:hAnsi="Times New Roman"/>
                <w:sz w:val="20"/>
                <w:szCs w:val="20"/>
                <w:lang w:val="en-US" w:eastAsia="hr-HR"/>
              </w:rPr>
              <w:t xml:space="preserve"> e </w:t>
            </w:r>
            <w:proofErr w:type="spellStart"/>
            <w:proofErr w:type="gramStart"/>
            <w:r w:rsidRPr="00400AF5">
              <w:rPr>
                <w:rFonts w:ascii="Times New Roman" w:hAnsi="Times New Roman"/>
                <w:sz w:val="20"/>
                <w:szCs w:val="20"/>
                <w:lang w:val="en-US" w:eastAsia="hr-HR"/>
              </w:rPr>
              <w:t>shkeljes</w:t>
            </w:r>
            <w:proofErr w:type="spellEnd"/>
            <w:r w:rsidRPr="00400AF5">
              <w:rPr>
                <w:rFonts w:ascii="Times New Roman" w:hAnsi="Times New Roman"/>
                <w:sz w:val="20"/>
                <w:szCs w:val="20"/>
                <w:lang w:val="en-US" w:eastAsia="hr-HR"/>
              </w:rPr>
              <w:t>;</w:t>
            </w:r>
            <w:proofErr w:type="gramEnd"/>
          </w:p>
          <w:p w14:paraId="32FE01D6"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b.  </w:t>
            </w:r>
            <w:proofErr w:type="spellStart"/>
            <w:r w:rsidRPr="00400AF5">
              <w:rPr>
                <w:rFonts w:ascii="Times New Roman" w:hAnsi="Times New Roman"/>
                <w:sz w:val="20"/>
                <w:szCs w:val="20"/>
                <w:lang w:val="en-US" w:eastAsia="hr-HR"/>
              </w:rPr>
              <w:t>urdhëron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japë</w:t>
            </w:r>
            <w:proofErr w:type="spellEnd"/>
            <w:r w:rsidRPr="00400AF5">
              <w:rPr>
                <w:rFonts w:ascii="Times New Roman" w:hAnsi="Times New Roman"/>
                <w:sz w:val="20"/>
                <w:szCs w:val="20"/>
                <w:lang w:val="en-US" w:eastAsia="hr-HR"/>
              </w:rPr>
              <w:t xml:space="preserve"> fund </w:t>
            </w:r>
            <w:proofErr w:type="spellStart"/>
            <w:r w:rsidRPr="00400AF5">
              <w:rPr>
                <w:rFonts w:ascii="Times New Roman" w:hAnsi="Times New Roman"/>
                <w:sz w:val="20"/>
                <w:szCs w:val="20"/>
                <w:lang w:val="en-US" w:eastAsia="hr-HR"/>
              </w:rPr>
              <w:t>sjelljes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shkelje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mos</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përsërisë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atë</w:t>
            </w:r>
            <w:proofErr w:type="spellEnd"/>
            <w:r w:rsidRPr="00400AF5">
              <w:rPr>
                <w:rFonts w:ascii="Times New Roman" w:hAnsi="Times New Roman"/>
                <w:sz w:val="20"/>
                <w:szCs w:val="20"/>
                <w:lang w:val="en-US" w:eastAsia="hr-HR"/>
              </w:rPr>
              <w:t>;</w:t>
            </w:r>
            <w:proofErr w:type="gramEnd"/>
          </w:p>
          <w:p w14:paraId="559947D5"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c. </w:t>
            </w:r>
            <w:proofErr w:type="spellStart"/>
            <w:r w:rsidRPr="00400AF5">
              <w:rPr>
                <w:rFonts w:ascii="Times New Roman" w:hAnsi="Times New Roman"/>
                <w:sz w:val="20"/>
                <w:szCs w:val="20"/>
                <w:lang w:val="en-US" w:eastAsia="hr-HR"/>
              </w:rPr>
              <w:t>vendos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sanksion</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gjobë</w:t>
            </w:r>
            <w:proofErr w:type="spellEnd"/>
          </w:p>
          <w:p w14:paraId="6F9BA1A2" w14:textId="74658F17" w:rsidR="0038085A" w:rsidRPr="00C32ECB"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2. </w:t>
            </w:r>
            <w:proofErr w:type="spellStart"/>
            <w:r w:rsidRPr="00400AF5">
              <w:rPr>
                <w:rFonts w:ascii="Times New Roman" w:hAnsi="Times New Roman"/>
                <w:sz w:val="20"/>
                <w:szCs w:val="20"/>
                <w:lang w:val="en-US" w:eastAsia="hr-HR"/>
              </w:rPr>
              <w:t>Masat</w:t>
            </w:r>
            <w:proofErr w:type="spellEnd"/>
            <w:r w:rsidRPr="00400AF5">
              <w:rPr>
                <w:rFonts w:ascii="Times New Roman" w:hAnsi="Times New Roman"/>
                <w:sz w:val="20"/>
                <w:szCs w:val="20"/>
                <w:lang w:val="en-US" w:eastAsia="hr-HR"/>
              </w:rPr>
              <w:t xml:space="preserve"> administrative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sanksionet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sipas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pikës</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duhet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jenë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efektive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proporcionale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parandaluese</w:t>
            </w:r>
            <w:proofErr w:type="spellEnd"/>
            <w:r w:rsidRPr="00400AF5">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4B512" w14:textId="424293C3"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F338B3" w14:textId="77777777" w:rsidR="0038085A" w:rsidRPr="00C32ECB" w:rsidRDefault="0038085A" w:rsidP="000566C9">
            <w:pPr>
              <w:jc w:val="both"/>
              <w:rPr>
                <w:rFonts w:ascii="Times New Roman" w:hAnsi="Times New Roman"/>
                <w:sz w:val="20"/>
                <w:szCs w:val="20"/>
                <w:lang w:val="en-US"/>
              </w:rPr>
            </w:pPr>
          </w:p>
        </w:tc>
      </w:tr>
      <w:tr w:rsidR="0038085A" w:rsidRPr="00C32ECB" w14:paraId="7CF173A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038C41" w14:textId="77777777" w:rsidR="0038085A" w:rsidRP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Neni 28</w:t>
            </w:r>
          </w:p>
          <w:p w14:paraId="6C15ABB7" w14:textId="153FC70E" w:rsidR="0038085A" w:rsidRDefault="0038085A" w:rsidP="0038085A">
            <w:pPr>
              <w:jc w:val="both"/>
              <w:rPr>
                <w:rFonts w:ascii="Times New Roman" w:hAnsi="Times New Roman"/>
                <w:sz w:val="20"/>
                <w:szCs w:val="20"/>
                <w:lang w:val="en-US"/>
              </w:rPr>
            </w:pPr>
            <w:r w:rsidRPr="0038085A">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697522" w14:textId="0787AE98" w:rsidR="0038085A" w:rsidRPr="00C32ECB" w:rsidRDefault="0038085A" w:rsidP="000566C9">
            <w:pPr>
              <w:jc w:val="both"/>
              <w:rPr>
                <w:rFonts w:ascii="Times New Roman" w:hAnsi="Times New Roman"/>
                <w:sz w:val="20"/>
                <w:szCs w:val="20"/>
                <w:lang w:val="en-US" w:eastAsia="hr-HR"/>
              </w:rPr>
            </w:pPr>
            <w:r w:rsidRPr="0038085A">
              <w:rPr>
                <w:rFonts w:ascii="Times New Roman" w:hAnsi="Times New Roman"/>
                <w:sz w:val="20"/>
                <w:szCs w:val="20"/>
                <w:lang w:val="en-US" w:eastAsia="hr-HR"/>
              </w:rPr>
              <w:t xml:space="preserve">2.Pa </w:t>
            </w:r>
            <w:proofErr w:type="spellStart"/>
            <w:r w:rsidRPr="0038085A">
              <w:rPr>
                <w:rFonts w:ascii="Times New Roman" w:hAnsi="Times New Roman"/>
                <w:sz w:val="20"/>
                <w:szCs w:val="20"/>
                <w:lang w:val="en-US" w:eastAsia="hr-HR"/>
              </w:rPr>
              <w:t>cenuar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nenin</w:t>
            </w:r>
            <w:proofErr w:type="spellEnd"/>
            <w:r w:rsidRPr="0038085A">
              <w:rPr>
                <w:rFonts w:ascii="Times New Roman" w:hAnsi="Times New Roman"/>
                <w:sz w:val="20"/>
                <w:szCs w:val="20"/>
                <w:lang w:val="en-US" w:eastAsia="hr-HR"/>
              </w:rPr>
              <w:t xml:space="preserve"> 7, </w:t>
            </w:r>
            <w:proofErr w:type="spellStart"/>
            <w:r w:rsidRPr="0038085A">
              <w:rPr>
                <w:rFonts w:ascii="Times New Roman" w:hAnsi="Times New Roman"/>
                <w:sz w:val="20"/>
                <w:szCs w:val="20"/>
                <w:lang w:val="en-US" w:eastAsia="hr-HR"/>
              </w:rPr>
              <w:t>Shtetet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Anëtare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sigurojnë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që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kur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detyrimet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zbatohen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personat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juridikë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rast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një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shkeljeje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sanksionet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mund</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zbatohen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varësi</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kushteve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përcaktuara</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ligjin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kombëtar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ndaj</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anëtarëve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organeve</w:t>
            </w:r>
            <w:proofErr w:type="spellEnd"/>
            <w:r w:rsidRPr="0038085A">
              <w:rPr>
                <w:rFonts w:ascii="Times New Roman" w:hAnsi="Times New Roman"/>
                <w:sz w:val="20"/>
                <w:szCs w:val="20"/>
                <w:lang w:val="en-US" w:eastAsia="hr-HR"/>
              </w:rPr>
              <w:t xml:space="preserve"> administrative, </w:t>
            </w:r>
            <w:proofErr w:type="spellStart"/>
            <w:r w:rsidRPr="0038085A">
              <w:rPr>
                <w:rFonts w:ascii="Times New Roman" w:hAnsi="Times New Roman"/>
                <w:sz w:val="20"/>
                <w:szCs w:val="20"/>
                <w:lang w:val="en-US" w:eastAsia="hr-HR"/>
              </w:rPr>
              <w:t>drejtuese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ose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mbikëqyrëse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personit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juridik</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fjalë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dhe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ndaj</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individëve</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tjerë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që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janë</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përgjegjës</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për</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shkeljen</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sipas</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ligjit</w:t>
            </w:r>
            <w:proofErr w:type="spellEnd"/>
            <w:r w:rsidRPr="0038085A">
              <w:rPr>
                <w:rFonts w:ascii="Times New Roman" w:hAnsi="Times New Roman"/>
                <w:sz w:val="20"/>
                <w:szCs w:val="20"/>
                <w:lang w:val="en-US" w:eastAsia="hr-HR"/>
              </w:rPr>
              <w:t xml:space="preserve"> </w:t>
            </w:r>
            <w:proofErr w:type="spellStart"/>
            <w:r w:rsidRPr="0038085A">
              <w:rPr>
                <w:rFonts w:ascii="Times New Roman" w:hAnsi="Times New Roman"/>
                <w:sz w:val="20"/>
                <w:szCs w:val="20"/>
                <w:lang w:val="en-US" w:eastAsia="hr-HR"/>
              </w:rPr>
              <w:t>kombëtar</w:t>
            </w:r>
            <w:proofErr w:type="spellEnd"/>
            <w:r w:rsidRPr="0038085A">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BF5152"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9FAAED" w14:textId="26CCD181" w:rsidR="0038085A" w:rsidRPr="00C32ECB" w:rsidRDefault="00555D4B" w:rsidP="00BB3585">
            <w:pPr>
              <w:jc w:val="both"/>
              <w:rPr>
                <w:rFonts w:ascii="Times New Roman" w:hAnsi="Times New Roman"/>
                <w:sz w:val="20"/>
                <w:szCs w:val="20"/>
                <w:lang w:val="en-US"/>
              </w:rPr>
            </w:pPr>
            <w:proofErr w:type="spellStart"/>
            <w:r w:rsidRPr="000A3DA7">
              <w:rPr>
                <w:rFonts w:ascii="Times New Roman" w:hAnsi="Times New Roman"/>
                <w:sz w:val="20"/>
                <w:szCs w:val="20"/>
                <w:lang w:val="en-US"/>
              </w:rPr>
              <w:t>Kapitulli</w:t>
            </w:r>
            <w:proofErr w:type="spellEnd"/>
            <w:r w:rsidR="001D0294" w:rsidRPr="000A3DA7">
              <w:rPr>
                <w:rFonts w:ascii="Times New Roman" w:hAnsi="Times New Roman"/>
                <w:sz w:val="20"/>
                <w:szCs w:val="20"/>
                <w:lang w:val="en-US"/>
              </w:rPr>
              <w:t xml:space="preserve"> V </w:t>
            </w:r>
            <w:r w:rsidRPr="000A3DA7">
              <w:rPr>
                <w:rFonts w:ascii="Times New Roman" w:hAnsi="Times New Roman"/>
                <w:sz w:val="20"/>
                <w:szCs w:val="20"/>
                <w:lang w:val="en-US"/>
              </w:rPr>
              <w:t>Neni</w:t>
            </w:r>
            <w:r w:rsidR="001D0294" w:rsidRPr="000A3DA7">
              <w:rPr>
                <w:rFonts w:ascii="Times New Roman" w:hAnsi="Times New Roman"/>
                <w:sz w:val="20"/>
                <w:szCs w:val="20"/>
                <w:lang w:val="en-US"/>
              </w:rPr>
              <w:t xml:space="preserve"> 39 </w:t>
            </w:r>
            <w:r w:rsidRPr="000A3DA7">
              <w:rPr>
                <w:rFonts w:ascii="Times New Roman" w:hAnsi="Times New Roman"/>
                <w:sz w:val="20"/>
                <w:szCs w:val="20"/>
                <w:lang w:val="en-US"/>
              </w:rPr>
              <w:t>Pika</w:t>
            </w:r>
            <w:r w:rsidR="001D0294" w:rsidRPr="000A3DA7">
              <w:rPr>
                <w:rFonts w:ascii="Times New Roman" w:hAnsi="Times New Roman"/>
                <w:sz w:val="20"/>
                <w:szCs w:val="20"/>
                <w:lang w:val="en-US"/>
              </w:rPr>
              <w:t xml:space="preserve"> </w:t>
            </w:r>
            <w:r w:rsidR="00BB3585" w:rsidRPr="000A3DA7">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6D34C5" w14:textId="6CDED1AC" w:rsidR="0038085A" w:rsidRPr="00C32ECB" w:rsidRDefault="00400AF5" w:rsidP="006D2D24">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Pa </w:t>
            </w:r>
            <w:proofErr w:type="spellStart"/>
            <w:r w:rsidRPr="00400AF5">
              <w:rPr>
                <w:rFonts w:ascii="Times New Roman" w:hAnsi="Times New Roman"/>
                <w:sz w:val="20"/>
                <w:szCs w:val="20"/>
                <w:lang w:val="en-US" w:eastAsia="hr-HR"/>
              </w:rPr>
              <w:t>cënuar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9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sigurohet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detyrimin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zbatim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subjektet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rast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shkeljeje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sanksionet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përputhje</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legjislacionin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fuqi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mund</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zbatohen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ndaj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anëtarëve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organeve</w:t>
            </w:r>
            <w:proofErr w:type="spellEnd"/>
            <w:r w:rsidRPr="00400AF5">
              <w:rPr>
                <w:rFonts w:ascii="Times New Roman" w:hAnsi="Times New Roman"/>
                <w:sz w:val="20"/>
                <w:szCs w:val="20"/>
                <w:lang w:val="en-US" w:eastAsia="hr-HR"/>
              </w:rPr>
              <w:t xml:space="preserve"> administrative, </w:t>
            </w:r>
            <w:proofErr w:type="spellStart"/>
            <w:r w:rsidRPr="00400AF5">
              <w:rPr>
                <w:rFonts w:ascii="Times New Roman" w:hAnsi="Times New Roman"/>
                <w:sz w:val="20"/>
                <w:szCs w:val="20"/>
                <w:lang w:val="en-US" w:eastAsia="hr-HR"/>
              </w:rPr>
              <w:t>drejtuese</w:t>
            </w:r>
            <w:proofErr w:type="spellEnd"/>
            <w:r w:rsidRPr="00400AF5">
              <w:rPr>
                <w:rFonts w:ascii="Times New Roman" w:hAnsi="Times New Roman"/>
                <w:sz w:val="20"/>
                <w:szCs w:val="20"/>
                <w:lang w:val="en-US" w:eastAsia="hr-HR"/>
              </w:rPr>
              <w:t xml:space="preserve"> apo </w:t>
            </w:r>
            <w:proofErr w:type="spellStart"/>
            <w:r w:rsidRPr="00400AF5">
              <w:rPr>
                <w:rFonts w:ascii="Times New Roman" w:hAnsi="Times New Roman"/>
                <w:sz w:val="20"/>
                <w:szCs w:val="20"/>
                <w:lang w:val="en-US" w:eastAsia="hr-HR"/>
              </w:rPr>
              <w:t>mbikëqyrëse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subjektit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fjalë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ndaj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individëve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tjerë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shkeljet</w:t>
            </w:r>
            <w:proofErr w:type="spellEnd"/>
            <w:r w:rsidRPr="00400AF5">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E27E8" w14:textId="0F2B82D3"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C9DCDEA" w14:textId="77777777" w:rsidR="0038085A" w:rsidRPr="00C32ECB" w:rsidRDefault="0038085A" w:rsidP="000566C9">
            <w:pPr>
              <w:jc w:val="both"/>
              <w:rPr>
                <w:rFonts w:ascii="Times New Roman" w:hAnsi="Times New Roman"/>
                <w:sz w:val="20"/>
                <w:szCs w:val="20"/>
                <w:lang w:val="en-US"/>
              </w:rPr>
            </w:pPr>
          </w:p>
        </w:tc>
      </w:tr>
      <w:tr w:rsidR="000566C9" w:rsidRPr="00C32ECB" w14:paraId="760537B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3F0E77" w14:textId="62100BD7"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lastRenderedPageBreak/>
              <w:t>Neni 28</w:t>
            </w:r>
            <w:r>
              <w:rPr>
                <w:rFonts w:ascii="Times New Roman" w:hAnsi="Times New Roman"/>
                <w:sz w:val="20"/>
                <w:szCs w:val="20"/>
                <w:lang w:val="en-US"/>
              </w:rPr>
              <w:t>a</w:t>
            </w:r>
          </w:p>
          <w:p w14:paraId="777FD199" w14:textId="3B573157" w:rsidR="000566C9"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a</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98CD85" w14:textId="29159CD1" w:rsidR="000566C9" w:rsidRPr="00C32ECB" w:rsidRDefault="006B35E5" w:rsidP="000566C9">
            <w:pPr>
              <w:jc w:val="both"/>
              <w:rPr>
                <w:rFonts w:ascii="Times New Roman" w:hAnsi="Times New Roman"/>
                <w:sz w:val="20"/>
                <w:szCs w:val="20"/>
                <w:lang w:val="en-US" w:eastAsia="hr-HR"/>
              </w:rPr>
            </w:pPr>
            <w:r w:rsidRPr="006B35E5">
              <w:rPr>
                <w:rFonts w:ascii="Times New Roman" w:hAnsi="Times New Roman"/>
                <w:sz w:val="20"/>
                <w:szCs w:val="20"/>
                <w:lang w:val="en-US" w:eastAsia="hr-HR"/>
              </w:rPr>
              <w:t>(a)</w:t>
            </w:r>
            <w:proofErr w:type="spellStart"/>
            <w:r w:rsidRPr="006B35E5">
              <w:rPr>
                <w:rFonts w:ascii="Times New Roman" w:hAnsi="Times New Roman"/>
                <w:sz w:val="20"/>
                <w:szCs w:val="20"/>
                <w:lang w:val="en-US" w:eastAsia="hr-HR"/>
              </w:rPr>
              <w:t>mosbërja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emetuesi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brenda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afatit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kërkuar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kohor</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informacionit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kërkuar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sipas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dispozitave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kombëtare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miratuara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transpozicion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neneve</w:t>
            </w:r>
            <w:proofErr w:type="spellEnd"/>
            <w:r w:rsidRPr="006B35E5">
              <w:rPr>
                <w:rFonts w:ascii="Times New Roman" w:hAnsi="Times New Roman"/>
                <w:sz w:val="20"/>
                <w:szCs w:val="20"/>
                <w:lang w:val="en-US" w:eastAsia="hr-HR"/>
              </w:rPr>
              <w:t xml:space="preserve"> 4, 5, 6, 14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16;</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1159BB" w14:textId="77777777" w:rsidR="000566C9" w:rsidRPr="00C32ECB" w:rsidRDefault="000566C9"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AC42DC" w14:textId="4A6B7AFB" w:rsidR="000566C9"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40 </w:t>
            </w:r>
            <w:r>
              <w:rPr>
                <w:rFonts w:ascii="Times New Roman" w:hAnsi="Times New Roman"/>
                <w:sz w:val="20"/>
                <w:szCs w:val="20"/>
                <w:lang w:val="en-US"/>
              </w:rPr>
              <w:t>Pika</w:t>
            </w:r>
            <w:r w:rsidR="001D0294" w:rsidRPr="001D0294">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DD40D2"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nëse</w:t>
            </w:r>
            <w:proofErr w:type="spellEnd"/>
            <w:r w:rsidRPr="00400AF5">
              <w:rPr>
                <w:rFonts w:ascii="Times New Roman" w:hAnsi="Times New Roman"/>
                <w:sz w:val="20"/>
                <w:szCs w:val="20"/>
                <w:lang w:val="en-US" w:eastAsia="hr-HR"/>
              </w:rPr>
              <w:t xml:space="preserve"> :</w:t>
            </w:r>
            <w:proofErr w:type="gramEnd"/>
          </w:p>
          <w:p w14:paraId="120C81A6"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a)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mbetet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disponueshëm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publikisht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paktën</w:t>
            </w:r>
            <w:proofErr w:type="spellEnd"/>
            <w:r w:rsidRPr="00400AF5">
              <w:rPr>
                <w:rFonts w:ascii="Times New Roman" w:hAnsi="Times New Roman"/>
                <w:sz w:val="20"/>
                <w:szCs w:val="20"/>
                <w:lang w:val="en-US" w:eastAsia="hr-HR"/>
              </w:rPr>
              <w:t xml:space="preserve"> 10 (</w:t>
            </w:r>
            <w:proofErr w:type="spellStart"/>
            <w:r w:rsidRPr="00400AF5">
              <w:rPr>
                <w:rFonts w:ascii="Times New Roman" w:hAnsi="Times New Roman"/>
                <w:sz w:val="20"/>
                <w:szCs w:val="20"/>
                <w:lang w:val="en-US" w:eastAsia="hr-HR"/>
              </w:rPr>
              <w:t>dhjetë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vjet</w:t>
            </w:r>
            <w:proofErr w:type="spellEnd"/>
            <w:r w:rsidRPr="00400AF5">
              <w:rPr>
                <w:rFonts w:ascii="Times New Roman" w:hAnsi="Times New Roman"/>
                <w:sz w:val="20"/>
                <w:szCs w:val="20"/>
                <w:lang w:val="en-US" w:eastAsia="hr-HR"/>
              </w:rPr>
              <w:t>;</w:t>
            </w:r>
            <w:proofErr w:type="gramEnd"/>
          </w:p>
          <w:p w14:paraId="04D66A1E"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b)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4,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përmban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kërkuar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ky</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nen</w:t>
            </w:r>
            <w:proofErr w:type="spellEnd"/>
            <w:r w:rsidRPr="00400AF5">
              <w:rPr>
                <w:rFonts w:ascii="Times New Roman" w:hAnsi="Times New Roman"/>
                <w:sz w:val="20"/>
                <w:szCs w:val="20"/>
                <w:lang w:val="en-US" w:eastAsia="hr-HR"/>
              </w:rPr>
              <w:t>;</w:t>
            </w:r>
            <w:proofErr w:type="gramEnd"/>
          </w:p>
          <w:p w14:paraId="30B1A5D7"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c)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5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gjashtëmujor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gram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gjashtëmujor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mbetet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disponueshëm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publikisht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paktën</w:t>
            </w:r>
            <w:proofErr w:type="spellEnd"/>
            <w:r w:rsidRPr="00400AF5">
              <w:rPr>
                <w:rFonts w:ascii="Times New Roman" w:hAnsi="Times New Roman"/>
                <w:sz w:val="20"/>
                <w:szCs w:val="20"/>
                <w:lang w:val="en-US" w:eastAsia="hr-HR"/>
              </w:rPr>
              <w:t xml:space="preserve"> 10 (</w:t>
            </w:r>
            <w:proofErr w:type="spellStart"/>
            <w:r w:rsidRPr="00400AF5">
              <w:rPr>
                <w:rFonts w:ascii="Times New Roman" w:hAnsi="Times New Roman"/>
                <w:sz w:val="20"/>
                <w:szCs w:val="20"/>
                <w:lang w:val="en-US" w:eastAsia="hr-HR"/>
              </w:rPr>
              <w:t>dhjetë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vjet</w:t>
            </w:r>
            <w:proofErr w:type="spellEnd"/>
            <w:r w:rsidRPr="00400AF5">
              <w:rPr>
                <w:rFonts w:ascii="Times New Roman" w:hAnsi="Times New Roman"/>
                <w:sz w:val="20"/>
                <w:szCs w:val="20"/>
                <w:lang w:val="en-US" w:eastAsia="hr-HR"/>
              </w:rPr>
              <w:t>;</w:t>
            </w:r>
            <w:proofErr w:type="gramEnd"/>
          </w:p>
          <w:p w14:paraId="2A33F1A3"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ç)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gjashtëmujor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përmban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proofErr w:type="gramStart"/>
            <w:r w:rsidRPr="00400AF5">
              <w:rPr>
                <w:rFonts w:ascii="Times New Roman" w:hAnsi="Times New Roman"/>
                <w:sz w:val="20"/>
                <w:szCs w:val="20"/>
                <w:lang w:val="en-US" w:eastAsia="hr-HR"/>
              </w:rPr>
              <w:t>kërkuar</w:t>
            </w:r>
            <w:proofErr w:type="spellEnd"/>
            <w:r w:rsidRPr="00400AF5">
              <w:rPr>
                <w:rFonts w:ascii="Times New Roman" w:hAnsi="Times New Roman"/>
                <w:sz w:val="20"/>
                <w:szCs w:val="20"/>
                <w:lang w:val="en-US" w:eastAsia="hr-HR"/>
              </w:rPr>
              <w:t>;</w:t>
            </w:r>
            <w:proofErr w:type="gramEnd"/>
          </w:p>
          <w:p w14:paraId="25C9CD76"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d)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rezultat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blerjes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shitjes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kjo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arrin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tejkalon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bie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pragjet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prej</w:t>
            </w:r>
            <w:proofErr w:type="spellEnd"/>
            <w:r w:rsidRPr="00400AF5">
              <w:rPr>
                <w:rFonts w:ascii="Times New Roman" w:hAnsi="Times New Roman"/>
                <w:sz w:val="20"/>
                <w:szCs w:val="20"/>
                <w:lang w:val="en-US" w:eastAsia="hr-HR"/>
              </w:rPr>
              <w:t xml:space="preserve"> 5 %, 10 %, 15 %, 20 %, 25 %, 30 %, 50 %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75 %,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cilit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w:t>
            </w:r>
            <w:proofErr w:type="gramEnd"/>
          </w:p>
          <w:p w14:paraId="49DBFA23"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dh)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kjo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arrin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tejkalon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bie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pragjet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prej</w:t>
            </w:r>
            <w:proofErr w:type="spellEnd"/>
            <w:r w:rsidRPr="00400AF5">
              <w:rPr>
                <w:rFonts w:ascii="Times New Roman" w:hAnsi="Times New Roman"/>
                <w:sz w:val="20"/>
                <w:szCs w:val="20"/>
                <w:lang w:val="en-US" w:eastAsia="hr-HR"/>
              </w:rPr>
              <w:t xml:space="preserve"> 5 %, 10 %, 15 %, 20 %, 25 %, 30 %, 50 %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75 %,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rezultat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ngjarjeve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ndryshojnë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përbërjen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numrin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lidhura</w:t>
            </w:r>
            <w:proofErr w:type="spellEnd"/>
            <w:r w:rsidRPr="00400AF5">
              <w:rPr>
                <w:rFonts w:ascii="Times New Roman" w:hAnsi="Times New Roman"/>
                <w:sz w:val="20"/>
                <w:szCs w:val="20"/>
                <w:lang w:val="en-US" w:eastAsia="hr-HR"/>
              </w:rPr>
              <w:t xml:space="preserve"> me </w:t>
            </w:r>
            <w:proofErr w:type="spellStart"/>
            <w:proofErr w:type="gramStart"/>
            <w:r w:rsidRPr="00400AF5">
              <w:rPr>
                <w:rFonts w:ascii="Times New Roman" w:hAnsi="Times New Roman"/>
                <w:sz w:val="20"/>
                <w:szCs w:val="20"/>
                <w:lang w:val="en-US" w:eastAsia="hr-HR"/>
              </w:rPr>
              <w:t>aksionet</w:t>
            </w:r>
            <w:proofErr w:type="spellEnd"/>
            <w:r w:rsidRPr="00400AF5">
              <w:rPr>
                <w:rFonts w:ascii="Times New Roman" w:hAnsi="Times New Roman"/>
                <w:sz w:val="20"/>
                <w:szCs w:val="20"/>
                <w:lang w:val="en-US" w:eastAsia="hr-HR"/>
              </w:rPr>
              <w:t>;</w:t>
            </w:r>
            <w:proofErr w:type="gramEnd"/>
          </w:p>
          <w:p w14:paraId="1717FB7E"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pagesat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bëhen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ndaj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shtetërore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veprimtari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industrinë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nxjerrëse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industrinë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primare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prerjes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pyjeve</w:t>
            </w:r>
            <w:proofErr w:type="spellEnd"/>
            <w:r w:rsidRPr="00400AF5">
              <w:rPr>
                <w:rFonts w:ascii="Times New Roman" w:hAnsi="Times New Roman"/>
                <w:sz w:val="20"/>
                <w:szCs w:val="20"/>
                <w:lang w:val="en-US" w:eastAsia="hr-HR"/>
              </w:rPr>
              <w:t>;</w:t>
            </w:r>
            <w:proofErr w:type="gramEnd"/>
          </w:p>
          <w:p w14:paraId="0E17BE09"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ë)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pagesat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bëhen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ndaj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shtetërore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lastRenderedPageBreak/>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ai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mbetet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disponueshëm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publikisht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paktën</w:t>
            </w:r>
            <w:proofErr w:type="spellEnd"/>
            <w:r w:rsidRPr="00400AF5">
              <w:rPr>
                <w:rFonts w:ascii="Times New Roman" w:hAnsi="Times New Roman"/>
                <w:sz w:val="20"/>
                <w:szCs w:val="20"/>
                <w:lang w:val="en-US" w:eastAsia="hr-HR"/>
              </w:rPr>
              <w:t xml:space="preserve"> 10 (</w:t>
            </w:r>
            <w:proofErr w:type="spellStart"/>
            <w:r w:rsidRPr="00400AF5">
              <w:rPr>
                <w:rFonts w:ascii="Times New Roman" w:hAnsi="Times New Roman"/>
                <w:sz w:val="20"/>
                <w:szCs w:val="20"/>
                <w:lang w:val="en-US" w:eastAsia="hr-HR"/>
              </w:rPr>
              <w:t>dhjetë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vjet</w:t>
            </w:r>
            <w:proofErr w:type="spellEnd"/>
            <w:r w:rsidRPr="00400AF5">
              <w:rPr>
                <w:rFonts w:ascii="Times New Roman" w:hAnsi="Times New Roman"/>
                <w:sz w:val="20"/>
                <w:szCs w:val="20"/>
                <w:lang w:val="en-US" w:eastAsia="hr-HR"/>
              </w:rPr>
              <w:t>;</w:t>
            </w:r>
            <w:proofErr w:type="gramEnd"/>
          </w:p>
          <w:p w14:paraId="3FE207A8"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f)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11,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se </w:t>
            </w:r>
            <w:proofErr w:type="spellStart"/>
            <w:r w:rsidRPr="00400AF5">
              <w:rPr>
                <w:rFonts w:ascii="Times New Roman" w:hAnsi="Times New Roman"/>
                <w:sz w:val="20"/>
                <w:szCs w:val="20"/>
                <w:lang w:val="en-US" w:eastAsia="hr-HR"/>
              </w:rPr>
              <w:t>vepron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synon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veprojë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krijues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tregu</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caktuar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zbaton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detyrimet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sipas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nenit</w:t>
            </w:r>
            <w:proofErr w:type="spellEnd"/>
            <w:r w:rsidRPr="00400AF5">
              <w:rPr>
                <w:rFonts w:ascii="Times New Roman" w:hAnsi="Times New Roman"/>
                <w:sz w:val="20"/>
                <w:szCs w:val="20"/>
                <w:lang w:val="en-US" w:eastAsia="hr-HR"/>
              </w:rPr>
              <w:t xml:space="preserve"> 13,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w:t>
            </w:r>
          </w:p>
          <w:p w14:paraId="5D4C8E33"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g)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11,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kërkesë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marrëveshjen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krijimit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tregut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lidhur</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operatorin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tregut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emetuesin</w:t>
            </w:r>
            <w:proofErr w:type="spellEnd"/>
            <w:r w:rsidRPr="00400AF5">
              <w:rPr>
                <w:rFonts w:ascii="Times New Roman" w:hAnsi="Times New Roman"/>
                <w:sz w:val="20"/>
                <w:szCs w:val="20"/>
                <w:lang w:val="en-US" w:eastAsia="hr-HR"/>
              </w:rPr>
              <w:t>;</w:t>
            </w:r>
            <w:proofErr w:type="gramEnd"/>
          </w:p>
          <w:p w14:paraId="5CF81005"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gj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nenet</w:t>
            </w:r>
            <w:proofErr w:type="spellEnd"/>
            <w:r w:rsidRPr="00400AF5">
              <w:rPr>
                <w:rFonts w:ascii="Times New Roman" w:hAnsi="Times New Roman"/>
                <w:sz w:val="20"/>
                <w:szCs w:val="20"/>
                <w:lang w:val="en-US" w:eastAsia="hr-HR"/>
              </w:rPr>
              <w:t xml:space="preserve"> 20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21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Autoritetin</w:t>
            </w:r>
            <w:proofErr w:type="spellEnd"/>
            <w:r w:rsidRPr="00400AF5">
              <w:rPr>
                <w:rFonts w:ascii="Times New Roman" w:hAnsi="Times New Roman"/>
                <w:sz w:val="20"/>
                <w:szCs w:val="20"/>
                <w:lang w:val="en-US" w:eastAsia="hr-HR"/>
              </w:rPr>
              <w:t>;</w:t>
            </w:r>
            <w:proofErr w:type="gramEnd"/>
          </w:p>
          <w:p w14:paraId="338B7352" w14:textId="77777777" w:rsidR="00400AF5" w:rsidRPr="00400AF5" w:rsidRDefault="00400AF5" w:rsidP="00400AF5">
            <w:pPr>
              <w:jc w:val="both"/>
              <w:rPr>
                <w:rFonts w:ascii="Times New Roman" w:hAnsi="Times New Roman"/>
                <w:sz w:val="20"/>
                <w:szCs w:val="20"/>
                <w:lang w:val="en-US" w:eastAsia="hr-HR"/>
              </w:rPr>
            </w:pPr>
            <w:proofErr w:type="gramStart"/>
            <w:r w:rsidRPr="00400AF5">
              <w:rPr>
                <w:rFonts w:ascii="Times New Roman" w:hAnsi="Times New Roman"/>
                <w:sz w:val="20"/>
                <w:szCs w:val="20"/>
                <w:lang w:val="en-US" w:eastAsia="hr-HR"/>
              </w:rPr>
              <w:t>h)</w:t>
            </w:r>
            <w:proofErr w:type="spellStart"/>
            <w:r w:rsidRPr="00400AF5">
              <w:rPr>
                <w:rFonts w:ascii="Times New Roman" w:hAnsi="Times New Roman"/>
                <w:sz w:val="20"/>
                <w:szCs w:val="20"/>
                <w:lang w:val="en-US" w:eastAsia="hr-HR"/>
              </w:rPr>
              <w:t>në</w:t>
            </w:r>
            <w:proofErr w:type="spellEnd"/>
            <w:proofErr w:type="gram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faqen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zyrtare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internetit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ndryshimet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numrin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ri</w:t>
            </w:r>
            <w:proofErr w:type="spellEnd"/>
            <w:r w:rsidRPr="00400AF5">
              <w:rPr>
                <w:rFonts w:ascii="Times New Roman" w:hAnsi="Times New Roman"/>
                <w:sz w:val="20"/>
                <w:szCs w:val="20"/>
                <w:lang w:val="en-US" w:eastAsia="hr-HR"/>
              </w:rPr>
              <w:t xml:space="preserve"> total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w:t>
            </w:r>
            <w:proofErr w:type="spellEnd"/>
            <w:r w:rsidRPr="00400AF5">
              <w:rPr>
                <w:rFonts w:ascii="Times New Roman" w:hAnsi="Times New Roman"/>
                <w:sz w:val="20"/>
                <w:szCs w:val="20"/>
                <w:lang w:val="en-US" w:eastAsia="hr-HR"/>
              </w:rPr>
              <w:t xml:space="preserve"> vote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parashikuar</w:t>
            </w:r>
            <w:proofErr w:type="spellEnd"/>
            <w:r w:rsidRPr="00400AF5">
              <w:rPr>
                <w:rFonts w:ascii="Times New Roman" w:hAnsi="Times New Roman"/>
                <w:sz w:val="20"/>
                <w:szCs w:val="20"/>
                <w:lang w:val="en-US" w:eastAsia="hr-HR"/>
              </w:rPr>
              <w:t>;</w:t>
            </w:r>
            <w:proofErr w:type="gramEnd"/>
          </w:p>
          <w:p w14:paraId="07D3F306"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6,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përfshirë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marrë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zotërimet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mëdha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pjesëmarrjet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rëndësishme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kapital</w:t>
            </w:r>
            <w:proofErr w:type="spellEnd"/>
            <w:r w:rsidRPr="00400AF5">
              <w:rPr>
                <w:rFonts w:ascii="Times New Roman" w:hAnsi="Times New Roman"/>
                <w:sz w:val="20"/>
                <w:szCs w:val="20"/>
                <w:lang w:val="en-US" w:eastAsia="hr-HR"/>
              </w:rPr>
              <w:t>;</w:t>
            </w:r>
            <w:proofErr w:type="gramEnd"/>
          </w:p>
          <w:p w14:paraId="691EE5AC"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j)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paraqitur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emetuesit</w:t>
            </w:r>
            <w:proofErr w:type="spellEnd"/>
            <w:r w:rsidRPr="00400AF5">
              <w:rPr>
                <w:rFonts w:ascii="Times New Roman" w:hAnsi="Times New Roman"/>
                <w:sz w:val="20"/>
                <w:szCs w:val="20"/>
                <w:lang w:val="en-US" w:eastAsia="hr-HR"/>
              </w:rPr>
              <w:t>;</w:t>
            </w:r>
            <w:proofErr w:type="gramEnd"/>
          </w:p>
          <w:p w14:paraId="615DF609"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k)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listën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shoqërive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administruese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shoqërive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komisionere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bashku</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deklaratën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përmbushjen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kushteve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pavarësisë</w:t>
            </w:r>
            <w:proofErr w:type="spellEnd"/>
            <w:r w:rsidRPr="00400AF5">
              <w:rPr>
                <w:rFonts w:ascii="Times New Roman" w:hAnsi="Times New Roman"/>
                <w:sz w:val="20"/>
                <w:szCs w:val="20"/>
                <w:lang w:val="en-US" w:eastAsia="hr-HR"/>
              </w:rPr>
              <w:t>;</w:t>
            </w:r>
            <w:proofErr w:type="gramEnd"/>
          </w:p>
          <w:p w14:paraId="6CB4AF74"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l)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përditëson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mënyrë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vazhdueshme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listën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përmendur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nen</w:t>
            </w:r>
            <w:proofErr w:type="spellEnd"/>
            <w:r w:rsidRPr="00400AF5">
              <w:rPr>
                <w:rFonts w:ascii="Times New Roman" w:hAnsi="Times New Roman"/>
                <w:sz w:val="20"/>
                <w:szCs w:val="20"/>
                <w:lang w:val="en-US" w:eastAsia="hr-HR"/>
              </w:rPr>
              <w:t>;</w:t>
            </w:r>
            <w:proofErr w:type="gramEnd"/>
          </w:p>
          <w:p w14:paraId="6ABBDC77"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ll</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rast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blerjes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shitjes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veta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veta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w:t>
            </w:r>
            <w:proofErr w:type="gramEnd"/>
          </w:p>
          <w:p w14:paraId="4405ADA7"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m)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vendin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kohën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rendin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ditës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mbledhjeve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aksionarëve</w:t>
            </w:r>
            <w:proofErr w:type="spellEnd"/>
            <w:r w:rsidRPr="00400AF5">
              <w:rPr>
                <w:rFonts w:ascii="Times New Roman" w:hAnsi="Times New Roman"/>
                <w:sz w:val="20"/>
                <w:szCs w:val="20"/>
                <w:lang w:val="en-US" w:eastAsia="hr-HR"/>
              </w:rPr>
              <w:t>;</w:t>
            </w:r>
            <w:proofErr w:type="gramEnd"/>
          </w:p>
          <w:p w14:paraId="28E3B324"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n)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formularin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prokurës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lastRenderedPageBreak/>
              <w:t>për</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aksionarët</w:t>
            </w:r>
            <w:proofErr w:type="spellEnd"/>
            <w:r w:rsidRPr="00400AF5">
              <w:rPr>
                <w:rFonts w:ascii="Times New Roman" w:hAnsi="Times New Roman"/>
                <w:sz w:val="20"/>
                <w:szCs w:val="20"/>
                <w:lang w:val="en-US" w:eastAsia="hr-HR"/>
              </w:rPr>
              <w:t>;</w:t>
            </w:r>
            <w:proofErr w:type="gramEnd"/>
          </w:p>
          <w:p w14:paraId="425C2CE4"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nj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cakton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agjent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aksionarëve</w:t>
            </w:r>
            <w:proofErr w:type="spellEnd"/>
            <w:r w:rsidRPr="00400AF5">
              <w:rPr>
                <w:rFonts w:ascii="Times New Roman" w:hAnsi="Times New Roman"/>
                <w:sz w:val="20"/>
                <w:szCs w:val="20"/>
                <w:lang w:val="en-US" w:eastAsia="hr-HR"/>
              </w:rPr>
              <w:t>;</w:t>
            </w:r>
            <w:proofErr w:type="gramEnd"/>
          </w:p>
          <w:p w14:paraId="6533053C"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o)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njoftime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lidhur</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dividendët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reja</w:t>
            </w:r>
            <w:proofErr w:type="spellEnd"/>
            <w:r w:rsidRPr="00400AF5">
              <w:rPr>
                <w:rFonts w:ascii="Times New Roman" w:hAnsi="Times New Roman"/>
                <w:sz w:val="20"/>
                <w:szCs w:val="20"/>
                <w:lang w:val="en-US" w:eastAsia="hr-HR"/>
              </w:rPr>
              <w:t>;</w:t>
            </w:r>
            <w:proofErr w:type="gramEnd"/>
          </w:p>
          <w:p w14:paraId="715CC9E7"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p)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trajtim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barabartë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zotëruesit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renditen</w:t>
            </w:r>
            <w:proofErr w:type="spellEnd"/>
            <w:r w:rsidRPr="00400AF5">
              <w:rPr>
                <w:rFonts w:ascii="Times New Roman" w:hAnsi="Times New Roman"/>
                <w:sz w:val="20"/>
                <w:szCs w:val="20"/>
                <w:lang w:val="en-US" w:eastAsia="hr-HR"/>
              </w:rPr>
              <w:t xml:space="preserve"> pari </w:t>
            </w:r>
            <w:proofErr w:type="gramStart"/>
            <w:r w:rsidRPr="00400AF5">
              <w:rPr>
                <w:rFonts w:ascii="Times New Roman" w:hAnsi="Times New Roman"/>
                <w:sz w:val="20"/>
                <w:szCs w:val="20"/>
                <w:lang w:val="en-US" w:eastAsia="hr-HR"/>
              </w:rPr>
              <w:t>passu;</w:t>
            </w:r>
            <w:proofErr w:type="gramEnd"/>
          </w:p>
          <w:p w14:paraId="0FBA8D78"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q)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kërkuar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mbledhjet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zotëruesve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w:t>
            </w:r>
            <w:proofErr w:type="gramEnd"/>
          </w:p>
          <w:p w14:paraId="02D1F376"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r)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formularin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prokurës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zotëruesit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w:t>
            </w:r>
            <w:proofErr w:type="gramEnd"/>
          </w:p>
          <w:p w14:paraId="4B75B88E"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rr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cakton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agjent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zotëruesve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w:t>
            </w:r>
            <w:proofErr w:type="gramEnd"/>
          </w:p>
          <w:p w14:paraId="7E35EC63"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s)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publikim</w:t>
            </w:r>
            <w:proofErr w:type="spellEnd"/>
            <w:r w:rsidRPr="00400AF5">
              <w:rPr>
                <w:rFonts w:ascii="Times New Roman" w:hAnsi="Times New Roman"/>
                <w:sz w:val="20"/>
                <w:szCs w:val="20"/>
                <w:lang w:val="en-US" w:eastAsia="hr-HR"/>
              </w:rPr>
              <w:t>;</w:t>
            </w:r>
            <w:proofErr w:type="gramEnd"/>
          </w:p>
          <w:p w14:paraId="75BA89C6"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sh</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gjuhën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shqipe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vetëm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Republikën</w:t>
            </w:r>
            <w:proofErr w:type="spellEnd"/>
            <w:r w:rsidRPr="00400AF5">
              <w:rPr>
                <w:rFonts w:ascii="Times New Roman" w:hAnsi="Times New Roman"/>
                <w:sz w:val="20"/>
                <w:szCs w:val="20"/>
                <w:lang w:val="en-US" w:eastAsia="hr-HR"/>
              </w:rPr>
              <w:t xml:space="preserve"> e </w:t>
            </w:r>
            <w:proofErr w:type="spellStart"/>
            <w:proofErr w:type="gramStart"/>
            <w:r w:rsidRPr="00400AF5">
              <w:rPr>
                <w:rFonts w:ascii="Times New Roman" w:hAnsi="Times New Roman"/>
                <w:sz w:val="20"/>
                <w:szCs w:val="20"/>
                <w:lang w:val="en-US" w:eastAsia="hr-HR"/>
              </w:rPr>
              <w:t>Shqipërisë</w:t>
            </w:r>
            <w:proofErr w:type="spellEnd"/>
            <w:r w:rsidRPr="00400AF5">
              <w:rPr>
                <w:rFonts w:ascii="Times New Roman" w:hAnsi="Times New Roman"/>
                <w:sz w:val="20"/>
                <w:szCs w:val="20"/>
                <w:lang w:val="en-US" w:eastAsia="hr-HR"/>
              </w:rPr>
              <w:t>;</w:t>
            </w:r>
            <w:proofErr w:type="gramEnd"/>
          </w:p>
          <w:p w14:paraId="10445BDB"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t)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27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pa </w:t>
            </w:r>
            <w:proofErr w:type="spellStart"/>
            <w:r w:rsidRPr="00400AF5">
              <w:rPr>
                <w:rFonts w:ascii="Times New Roman" w:hAnsi="Times New Roman"/>
                <w:sz w:val="20"/>
                <w:szCs w:val="20"/>
                <w:lang w:val="en-US" w:eastAsia="hr-HR"/>
              </w:rPr>
              <w:t>vonesë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çdo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ndryshim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lidhen</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aksionet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instrumentet</w:t>
            </w:r>
            <w:proofErr w:type="spellEnd"/>
            <w:r w:rsidRPr="00400AF5">
              <w:rPr>
                <w:rFonts w:ascii="Times New Roman" w:hAnsi="Times New Roman"/>
                <w:sz w:val="20"/>
                <w:szCs w:val="20"/>
                <w:lang w:val="en-US" w:eastAsia="hr-HR"/>
              </w:rPr>
              <w:t xml:space="preserve"> derivative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japin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aksione</w:t>
            </w:r>
            <w:proofErr w:type="spellEnd"/>
            <w:r w:rsidRPr="00400AF5">
              <w:rPr>
                <w:rFonts w:ascii="Times New Roman" w:hAnsi="Times New Roman"/>
                <w:sz w:val="20"/>
                <w:szCs w:val="20"/>
                <w:lang w:val="en-US" w:eastAsia="hr-HR"/>
              </w:rPr>
              <w:t>;</w:t>
            </w:r>
            <w:proofErr w:type="gramEnd"/>
          </w:p>
          <w:p w14:paraId="098DC94B" w14:textId="29849BD4" w:rsidR="000566C9" w:rsidRPr="00C32ECB"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th</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28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mënyrë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shpejtë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barabartë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jodiskriminues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mekanizmit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qendror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ruajtjes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informacionit</w:t>
            </w:r>
            <w:proofErr w:type="spellEnd"/>
            <w:r w:rsidRPr="00400AF5">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6FEDC8" w14:textId="13468A1C" w:rsidR="000566C9"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lastRenderedPageBreak/>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01D997" w14:textId="77777777" w:rsidR="000566C9" w:rsidRPr="00C32ECB" w:rsidRDefault="000566C9" w:rsidP="000566C9">
            <w:pPr>
              <w:jc w:val="both"/>
              <w:rPr>
                <w:rFonts w:ascii="Times New Roman" w:hAnsi="Times New Roman"/>
                <w:sz w:val="20"/>
                <w:szCs w:val="20"/>
                <w:lang w:val="en-US"/>
              </w:rPr>
            </w:pPr>
          </w:p>
        </w:tc>
      </w:tr>
      <w:tr w:rsidR="0038085A" w:rsidRPr="00C32ECB" w14:paraId="02E2FCC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403D14" w14:textId="77777777"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lastRenderedPageBreak/>
              <w:t>Neni 28a</w:t>
            </w:r>
          </w:p>
          <w:p w14:paraId="5CEAE4FC" w14:textId="6B90951A"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b</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5F8997" w14:textId="4E8157BD" w:rsidR="0038085A" w:rsidRPr="00C32ECB" w:rsidRDefault="006B35E5" w:rsidP="000566C9">
            <w:pPr>
              <w:jc w:val="both"/>
              <w:rPr>
                <w:rFonts w:ascii="Times New Roman" w:hAnsi="Times New Roman"/>
                <w:sz w:val="20"/>
                <w:szCs w:val="20"/>
                <w:lang w:val="en-US" w:eastAsia="hr-HR"/>
              </w:rPr>
            </w:pPr>
            <w:r w:rsidRPr="006B35E5">
              <w:rPr>
                <w:rFonts w:ascii="Times New Roman" w:hAnsi="Times New Roman"/>
                <w:sz w:val="20"/>
                <w:szCs w:val="20"/>
                <w:lang w:val="en-US" w:eastAsia="hr-HR"/>
              </w:rPr>
              <w:t>(b)</w:t>
            </w:r>
            <w:proofErr w:type="spellStart"/>
            <w:r w:rsidRPr="006B35E5">
              <w:rPr>
                <w:rFonts w:ascii="Times New Roman" w:hAnsi="Times New Roman"/>
                <w:sz w:val="20"/>
                <w:szCs w:val="20"/>
                <w:lang w:val="en-US" w:eastAsia="hr-HR"/>
              </w:rPr>
              <w:t>mosnjoftimi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brenda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afatit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kërkuar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blerjes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shitjes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pjesëmarrjeje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madhe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përputhje</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dispozitat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kombëtare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miratuara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transpozim</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neneve</w:t>
            </w:r>
            <w:proofErr w:type="spellEnd"/>
            <w:r w:rsidRPr="006B35E5">
              <w:rPr>
                <w:rFonts w:ascii="Times New Roman" w:hAnsi="Times New Roman"/>
                <w:sz w:val="20"/>
                <w:szCs w:val="20"/>
                <w:lang w:val="en-US" w:eastAsia="hr-HR"/>
              </w:rPr>
              <w:t xml:space="preserve"> 9, 10, 12, 13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13a.</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2E2ADC"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2F454A" w14:textId="49D1E236"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40 </w:t>
            </w:r>
            <w:r>
              <w:rPr>
                <w:rFonts w:ascii="Times New Roman" w:hAnsi="Times New Roman"/>
                <w:sz w:val="20"/>
                <w:szCs w:val="20"/>
                <w:lang w:val="en-US"/>
              </w:rPr>
              <w:t>Pika</w:t>
            </w:r>
            <w:r w:rsidR="001D0294" w:rsidRPr="001D0294">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ADF79B" w14:textId="77777777" w:rsidR="008F1778" w:rsidRDefault="008F1778" w:rsidP="00400AF5">
            <w:pPr>
              <w:rPr>
                <w:rFonts w:ascii="Times New Roman" w:hAnsi="Times New Roman"/>
                <w:sz w:val="20"/>
                <w:szCs w:val="20"/>
                <w:lang w:val="en-US" w:eastAsia="hr-HR"/>
              </w:rPr>
            </w:pPr>
          </w:p>
          <w:p w14:paraId="0969E23C" w14:textId="6C447DD4" w:rsidR="008F1778" w:rsidRDefault="008F1778" w:rsidP="00400AF5">
            <w:pPr>
              <w:rPr>
                <w:rFonts w:ascii="Times New Roman" w:hAnsi="Times New Roman"/>
                <w:sz w:val="20"/>
                <w:szCs w:val="20"/>
                <w:lang w:val="en-US" w:eastAsia="hr-HR"/>
              </w:rPr>
            </w:pPr>
            <w:proofErr w:type="spellStart"/>
            <w:r w:rsidRPr="008F1778">
              <w:rPr>
                <w:rFonts w:ascii="Times New Roman" w:hAnsi="Times New Roman"/>
                <w:sz w:val="20"/>
                <w:szCs w:val="20"/>
                <w:lang w:val="en-US" w:eastAsia="hr-HR"/>
              </w:rPr>
              <w:t>Autoriteti</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vendos</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sanksion</w:t>
            </w:r>
            <w:proofErr w:type="spellEnd"/>
            <w:r w:rsidRPr="008F1778">
              <w:rPr>
                <w:rFonts w:ascii="Times New Roman" w:hAnsi="Times New Roman"/>
                <w:sz w:val="20"/>
                <w:szCs w:val="20"/>
                <w:lang w:val="en-US" w:eastAsia="hr-HR"/>
              </w:rPr>
              <w:t xml:space="preserve"> me </w:t>
            </w:r>
            <w:proofErr w:type="spellStart"/>
            <w:r w:rsidRPr="008F1778">
              <w:rPr>
                <w:rFonts w:ascii="Times New Roman" w:hAnsi="Times New Roman"/>
                <w:sz w:val="20"/>
                <w:szCs w:val="20"/>
                <w:lang w:val="en-US" w:eastAsia="hr-HR"/>
              </w:rPr>
              <w:t>gjobë</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nga</w:t>
            </w:r>
            <w:proofErr w:type="spellEnd"/>
            <w:r w:rsidRPr="008F1778">
              <w:rPr>
                <w:rFonts w:ascii="Times New Roman" w:hAnsi="Times New Roman"/>
                <w:sz w:val="20"/>
                <w:szCs w:val="20"/>
                <w:lang w:val="en-US" w:eastAsia="hr-HR"/>
              </w:rPr>
              <w:t xml:space="preserve"> 500 000 </w:t>
            </w:r>
            <w:proofErr w:type="spellStart"/>
            <w:r w:rsidRPr="008F1778">
              <w:rPr>
                <w:rFonts w:ascii="Times New Roman" w:hAnsi="Times New Roman"/>
                <w:sz w:val="20"/>
                <w:szCs w:val="20"/>
                <w:lang w:val="en-US" w:eastAsia="hr-HR"/>
              </w:rPr>
              <w:t>lekë</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deri</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në</w:t>
            </w:r>
            <w:proofErr w:type="spellEnd"/>
            <w:r w:rsidRPr="008F1778">
              <w:rPr>
                <w:rFonts w:ascii="Times New Roman" w:hAnsi="Times New Roman"/>
                <w:sz w:val="20"/>
                <w:szCs w:val="20"/>
                <w:lang w:val="en-US" w:eastAsia="hr-HR"/>
              </w:rPr>
              <w:t xml:space="preserve"> 4 000 000 </w:t>
            </w:r>
            <w:proofErr w:type="spellStart"/>
            <w:r w:rsidRPr="008F1778">
              <w:rPr>
                <w:rFonts w:ascii="Times New Roman" w:hAnsi="Times New Roman"/>
                <w:sz w:val="20"/>
                <w:szCs w:val="20"/>
                <w:lang w:val="en-US" w:eastAsia="hr-HR"/>
              </w:rPr>
              <w:t>lekë</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ndaj</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subjektit</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juridik</w:t>
            </w:r>
            <w:proofErr w:type="spellEnd"/>
            <w:r w:rsidRPr="008F1778">
              <w:rPr>
                <w:rFonts w:ascii="Times New Roman" w:hAnsi="Times New Roman"/>
                <w:sz w:val="20"/>
                <w:szCs w:val="20"/>
                <w:lang w:val="en-US" w:eastAsia="hr-HR"/>
              </w:rPr>
              <w:t xml:space="preserve"> </w:t>
            </w:r>
            <w:proofErr w:type="spellStart"/>
            <w:r w:rsidRPr="008F1778">
              <w:rPr>
                <w:rFonts w:ascii="Times New Roman" w:hAnsi="Times New Roman"/>
                <w:sz w:val="20"/>
                <w:szCs w:val="20"/>
                <w:lang w:val="en-US" w:eastAsia="hr-HR"/>
              </w:rPr>
              <w:t>nëse</w:t>
            </w:r>
            <w:proofErr w:type="spellEnd"/>
          </w:p>
          <w:p w14:paraId="58FBA56F" w14:textId="77777777" w:rsidR="008F1778" w:rsidRDefault="008F1778" w:rsidP="00400AF5">
            <w:pPr>
              <w:rPr>
                <w:rFonts w:ascii="Times New Roman" w:hAnsi="Times New Roman"/>
                <w:sz w:val="20"/>
                <w:szCs w:val="20"/>
                <w:lang w:val="en-US" w:eastAsia="hr-HR"/>
              </w:rPr>
            </w:pPr>
          </w:p>
          <w:p w14:paraId="0AA61D42" w14:textId="3E18D04B"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a)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mbetet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disponueshëm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publikisht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paktën</w:t>
            </w:r>
            <w:proofErr w:type="spellEnd"/>
            <w:r w:rsidRPr="00400AF5">
              <w:rPr>
                <w:rFonts w:ascii="Times New Roman" w:hAnsi="Times New Roman"/>
                <w:sz w:val="20"/>
                <w:szCs w:val="20"/>
                <w:lang w:val="en-US" w:eastAsia="hr-HR"/>
              </w:rPr>
              <w:t xml:space="preserve"> 10 (</w:t>
            </w:r>
            <w:proofErr w:type="spellStart"/>
            <w:r w:rsidRPr="00400AF5">
              <w:rPr>
                <w:rFonts w:ascii="Times New Roman" w:hAnsi="Times New Roman"/>
                <w:sz w:val="20"/>
                <w:szCs w:val="20"/>
                <w:lang w:val="en-US" w:eastAsia="hr-HR"/>
              </w:rPr>
              <w:t>dhjetë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vjet</w:t>
            </w:r>
            <w:proofErr w:type="spellEnd"/>
            <w:r w:rsidRPr="00400AF5">
              <w:rPr>
                <w:rFonts w:ascii="Times New Roman" w:hAnsi="Times New Roman"/>
                <w:sz w:val="20"/>
                <w:szCs w:val="20"/>
                <w:lang w:val="en-US" w:eastAsia="hr-HR"/>
              </w:rPr>
              <w:t>;</w:t>
            </w:r>
            <w:proofErr w:type="gramEnd"/>
          </w:p>
          <w:p w14:paraId="21BD1A3C"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b)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4,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përmban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kërkuar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ky</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nen</w:t>
            </w:r>
            <w:proofErr w:type="spellEnd"/>
            <w:r w:rsidRPr="00400AF5">
              <w:rPr>
                <w:rFonts w:ascii="Times New Roman" w:hAnsi="Times New Roman"/>
                <w:sz w:val="20"/>
                <w:szCs w:val="20"/>
                <w:lang w:val="en-US" w:eastAsia="hr-HR"/>
              </w:rPr>
              <w:t>;</w:t>
            </w:r>
            <w:proofErr w:type="gramEnd"/>
          </w:p>
          <w:p w14:paraId="6EA43E8B"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c)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5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gjashtëmujor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gram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gjashtëmujor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mbetet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disponueshëm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publikisht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paktën</w:t>
            </w:r>
            <w:proofErr w:type="spellEnd"/>
            <w:r w:rsidRPr="00400AF5">
              <w:rPr>
                <w:rFonts w:ascii="Times New Roman" w:hAnsi="Times New Roman"/>
                <w:sz w:val="20"/>
                <w:szCs w:val="20"/>
                <w:lang w:val="en-US" w:eastAsia="hr-HR"/>
              </w:rPr>
              <w:t xml:space="preserve"> 10 (</w:t>
            </w:r>
            <w:proofErr w:type="spellStart"/>
            <w:r w:rsidRPr="00400AF5">
              <w:rPr>
                <w:rFonts w:ascii="Times New Roman" w:hAnsi="Times New Roman"/>
                <w:sz w:val="20"/>
                <w:szCs w:val="20"/>
                <w:lang w:val="en-US" w:eastAsia="hr-HR"/>
              </w:rPr>
              <w:t>dhjetë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vjet</w:t>
            </w:r>
            <w:proofErr w:type="spellEnd"/>
            <w:r w:rsidRPr="00400AF5">
              <w:rPr>
                <w:rFonts w:ascii="Times New Roman" w:hAnsi="Times New Roman"/>
                <w:sz w:val="20"/>
                <w:szCs w:val="20"/>
                <w:lang w:val="en-US" w:eastAsia="hr-HR"/>
              </w:rPr>
              <w:t>;</w:t>
            </w:r>
            <w:proofErr w:type="gramEnd"/>
          </w:p>
          <w:p w14:paraId="2E005707"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ç)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gjashtëmujor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përmban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proofErr w:type="gramStart"/>
            <w:r w:rsidRPr="00400AF5">
              <w:rPr>
                <w:rFonts w:ascii="Times New Roman" w:hAnsi="Times New Roman"/>
                <w:sz w:val="20"/>
                <w:szCs w:val="20"/>
                <w:lang w:val="en-US" w:eastAsia="hr-HR"/>
              </w:rPr>
              <w:t>kërkuar</w:t>
            </w:r>
            <w:proofErr w:type="spellEnd"/>
            <w:r w:rsidRPr="00400AF5">
              <w:rPr>
                <w:rFonts w:ascii="Times New Roman" w:hAnsi="Times New Roman"/>
                <w:sz w:val="20"/>
                <w:szCs w:val="20"/>
                <w:lang w:val="en-US" w:eastAsia="hr-HR"/>
              </w:rPr>
              <w:t>;</w:t>
            </w:r>
            <w:proofErr w:type="gramEnd"/>
          </w:p>
          <w:p w14:paraId="5E177D2F"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d)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rezultat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blerjes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shitjes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kjo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arrin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tejkalon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bie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pragjet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prej</w:t>
            </w:r>
            <w:proofErr w:type="spellEnd"/>
            <w:r w:rsidRPr="00400AF5">
              <w:rPr>
                <w:rFonts w:ascii="Times New Roman" w:hAnsi="Times New Roman"/>
                <w:sz w:val="20"/>
                <w:szCs w:val="20"/>
                <w:lang w:val="en-US" w:eastAsia="hr-HR"/>
              </w:rPr>
              <w:t xml:space="preserve"> 5 %, 10 %, 15 %, 20 %, 25 %, 30 %, 50 %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75 %,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cilit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w:t>
            </w:r>
            <w:proofErr w:type="gramEnd"/>
          </w:p>
          <w:p w14:paraId="462A6584"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dh)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kjo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arrin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tejkalon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bie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pragjet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prej</w:t>
            </w:r>
            <w:proofErr w:type="spellEnd"/>
            <w:r w:rsidRPr="00400AF5">
              <w:rPr>
                <w:rFonts w:ascii="Times New Roman" w:hAnsi="Times New Roman"/>
                <w:sz w:val="20"/>
                <w:szCs w:val="20"/>
                <w:lang w:val="en-US" w:eastAsia="hr-HR"/>
              </w:rPr>
              <w:t xml:space="preserve"> 5 %, 10 %, 15 %, 20 %, 25 %, 30 %, 50 %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75 %,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rezultat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ngjarjeve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ndryshojnë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përbërjen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numrin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lidhura</w:t>
            </w:r>
            <w:proofErr w:type="spellEnd"/>
            <w:r w:rsidRPr="00400AF5">
              <w:rPr>
                <w:rFonts w:ascii="Times New Roman" w:hAnsi="Times New Roman"/>
                <w:sz w:val="20"/>
                <w:szCs w:val="20"/>
                <w:lang w:val="en-US" w:eastAsia="hr-HR"/>
              </w:rPr>
              <w:t xml:space="preserve"> me </w:t>
            </w:r>
            <w:proofErr w:type="spellStart"/>
            <w:proofErr w:type="gramStart"/>
            <w:r w:rsidRPr="00400AF5">
              <w:rPr>
                <w:rFonts w:ascii="Times New Roman" w:hAnsi="Times New Roman"/>
                <w:sz w:val="20"/>
                <w:szCs w:val="20"/>
                <w:lang w:val="en-US" w:eastAsia="hr-HR"/>
              </w:rPr>
              <w:t>aksionet</w:t>
            </w:r>
            <w:proofErr w:type="spellEnd"/>
            <w:r w:rsidRPr="00400AF5">
              <w:rPr>
                <w:rFonts w:ascii="Times New Roman" w:hAnsi="Times New Roman"/>
                <w:sz w:val="20"/>
                <w:szCs w:val="20"/>
                <w:lang w:val="en-US" w:eastAsia="hr-HR"/>
              </w:rPr>
              <w:t>;</w:t>
            </w:r>
            <w:proofErr w:type="gramEnd"/>
          </w:p>
          <w:p w14:paraId="638552F1"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pagesat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bëhen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ndaj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shtetërore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veprimtari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industrinë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nxjerrëse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industrinë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primare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prerjes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lastRenderedPageBreak/>
              <w:t>së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pyjeve</w:t>
            </w:r>
            <w:proofErr w:type="spellEnd"/>
            <w:r w:rsidRPr="00400AF5">
              <w:rPr>
                <w:rFonts w:ascii="Times New Roman" w:hAnsi="Times New Roman"/>
                <w:sz w:val="20"/>
                <w:szCs w:val="20"/>
                <w:lang w:val="en-US" w:eastAsia="hr-HR"/>
              </w:rPr>
              <w:t>;</w:t>
            </w:r>
            <w:proofErr w:type="gramEnd"/>
          </w:p>
          <w:p w14:paraId="0CCBC72A"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ë)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raportin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pagesat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bëhen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ndaj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shtetërore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ai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mbetet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disponueshëm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publikisht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paktën</w:t>
            </w:r>
            <w:proofErr w:type="spellEnd"/>
            <w:r w:rsidRPr="00400AF5">
              <w:rPr>
                <w:rFonts w:ascii="Times New Roman" w:hAnsi="Times New Roman"/>
                <w:sz w:val="20"/>
                <w:szCs w:val="20"/>
                <w:lang w:val="en-US" w:eastAsia="hr-HR"/>
              </w:rPr>
              <w:t xml:space="preserve"> 10 (</w:t>
            </w:r>
            <w:proofErr w:type="spellStart"/>
            <w:r w:rsidRPr="00400AF5">
              <w:rPr>
                <w:rFonts w:ascii="Times New Roman" w:hAnsi="Times New Roman"/>
                <w:sz w:val="20"/>
                <w:szCs w:val="20"/>
                <w:lang w:val="en-US" w:eastAsia="hr-HR"/>
              </w:rPr>
              <w:t>dhjetë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vjet</w:t>
            </w:r>
            <w:proofErr w:type="spellEnd"/>
            <w:r w:rsidRPr="00400AF5">
              <w:rPr>
                <w:rFonts w:ascii="Times New Roman" w:hAnsi="Times New Roman"/>
                <w:sz w:val="20"/>
                <w:szCs w:val="20"/>
                <w:lang w:val="en-US" w:eastAsia="hr-HR"/>
              </w:rPr>
              <w:t>;</w:t>
            </w:r>
            <w:proofErr w:type="gramEnd"/>
          </w:p>
          <w:p w14:paraId="00A4410C"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f)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11,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se </w:t>
            </w:r>
            <w:proofErr w:type="spellStart"/>
            <w:r w:rsidRPr="00400AF5">
              <w:rPr>
                <w:rFonts w:ascii="Times New Roman" w:hAnsi="Times New Roman"/>
                <w:sz w:val="20"/>
                <w:szCs w:val="20"/>
                <w:lang w:val="en-US" w:eastAsia="hr-HR"/>
              </w:rPr>
              <w:t>vepron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synon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veprojë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krijues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tregu</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caktuar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zbaton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detyrimet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sipas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nenit</w:t>
            </w:r>
            <w:proofErr w:type="spellEnd"/>
            <w:r w:rsidRPr="00400AF5">
              <w:rPr>
                <w:rFonts w:ascii="Times New Roman" w:hAnsi="Times New Roman"/>
                <w:sz w:val="20"/>
                <w:szCs w:val="20"/>
                <w:lang w:val="en-US" w:eastAsia="hr-HR"/>
              </w:rPr>
              <w:t xml:space="preserve"> 13,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w:t>
            </w:r>
          </w:p>
          <w:p w14:paraId="386011F9"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g)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11,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kërkesë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marrëveshjen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krijimit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tregut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lidhur</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operatorin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tregut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emetuesin</w:t>
            </w:r>
            <w:proofErr w:type="spellEnd"/>
            <w:r w:rsidRPr="00400AF5">
              <w:rPr>
                <w:rFonts w:ascii="Times New Roman" w:hAnsi="Times New Roman"/>
                <w:sz w:val="20"/>
                <w:szCs w:val="20"/>
                <w:lang w:val="en-US" w:eastAsia="hr-HR"/>
              </w:rPr>
              <w:t>;</w:t>
            </w:r>
            <w:proofErr w:type="gramEnd"/>
          </w:p>
          <w:p w14:paraId="589E422B" w14:textId="77777777" w:rsidR="00400AF5" w:rsidRPr="00400AF5" w:rsidRDefault="00400AF5" w:rsidP="00400AF5">
            <w:pPr>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gj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nenet</w:t>
            </w:r>
            <w:proofErr w:type="spellEnd"/>
            <w:r w:rsidRPr="00400AF5">
              <w:rPr>
                <w:rFonts w:ascii="Times New Roman" w:hAnsi="Times New Roman"/>
                <w:sz w:val="20"/>
                <w:szCs w:val="20"/>
                <w:lang w:val="en-US" w:eastAsia="hr-HR"/>
              </w:rPr>
              <w:t xml:space="preserve"> 20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21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njofton</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Autoritetin</w:t>
            </w:r>
            <w:proofErr w:type="spellEnd"/>
            <w:r w:rsidRPr="00400AF5">
              <w:rPr>
                <w:rFonts w:ascii="Times New Roman" w:hAnsi="Times New Roman"/>
                <w:sz w:val="20"/>
                <w:szCs w:val="20"/>
                <w:lang w:val="en-US" w:eastAsia="hr-HR"/>
              </w:rPr>
              <w:t>;</w:t>
            </w:r>
            <w:proofErr w:type="gramEnd"/>
          </w:p>
          <w:p w14:paraId="4A5D4037" w14:textId="77777777" w:rsidR="00400AF5" w:rsidRPr="00400AF5" w:rsidRDefault="00400AF5" w:rsidP="00400AF5">
            <w:pPr>
              <w:rPr>
                <w:rFonts w:ascii="Times New Roman" w:hAnsi="Times New Roman"/>
                <w:sz w:val="20"/>
                <w:szCs w:val="20"/>
                <w:lang w:val="en-US" w:eastAsia="hr-HR"/>
              </w:rPr>
            </w:pPr>
            <w:proofErr w:type="gramStart"/>
            <w:r w:rsidRPr="00400AF5">
              <w:rPr>
                <w:rFonts w:ascii="Times New Roman" w:hAnsi="Times New Roman"/>
                <w:sz w:val="20"/>
                <w:szCs w:val="20"/>
                <w:lang w:val="en-US" w:eastAsia="hr-HR"/>
              </w:rPr>
              <w:t>h)</w:t>
            </w:r>
            <w:proofErr w:type="spellStart"/>
            <w:r w:rsidRPr="00400AF5">
              <w:rPr>
                <w:rFonts w:ascii="Times New Roman" w:hAnsi="Times New Roman"/>
                <w:sz w:val="20"/>
                <w:szCs w:val="20"/>
                <w:lang w:val="en-US" w:eastAsia="hr-HR"/>
              </w:rPr>
              <w:t>në</w:t>
            </w:r>
            <w:proofErr w:type="spellEnd"/>
            <w:proofErr w:type="gram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faqen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zyrtare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internetit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ndryshimet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numrin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ri</w:t>
            </w:r>
            <w:proofErr w:type="spellEnd"/>
            <w:r w:rsidRPr="00400AF5">
              <w:rPr>
                <w:rFonts w:ascii="Times New Roman" w:hAnsi="Times New Roman"/>
                <w:sz w:val="20"/>
                <w:szCs w:val="20"/>
                <w:lang w:val="en-US" w:eastAsia="hr-HR"/>
              </w:rPr>
              <w:t xml:space="preserve"> total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w:t>
            </w:r>
            <w:proofErr w:type="spellEnd"/>
            <w:r w:rsidRPr="00400AF5">
              <w:rPr>
                <w:rFonts w:ascii="Times New Roman" w:hAnsi="Times New Roman"/>
                <w:sz w:val="20"/>
                <w:szCs w:val="20"/>
                <w:lang w:val="en-US" w:eastAsia="hr-HR"/>
              </w:rPr>
              <w:t xml:space="preserve"> vote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parashikuar</w:t>
            </w:r>
            <w:proofErr w:type="spellEnd"/>
            <w:r w:rsidRPr="00400AF5">
              <w:rPr>
                <w:rFonts w:ascii="Times New Roman" w:hAnsi="Times New Roman"/>
                <w:sz w:val="20"/>
                <w:szCs w:val="20"/>
                <w:lang w:val="en-US" w:eastAsia="hr-HR"/>
              </w:rPr>
              <w:t>;</w:t>
            </w:r>
            <w:proofErr w:type="gramEnd"/>
          </w:p>
          <w:p w14:paraId="76755A97" w14:textId="77777777" w:rsidR="00400AF5" w:rsidRPr="00400AF5" w:rsidRDefault="00400AF5" w:rsidP="00400AF5">
            <w:pPr>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6,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përfshirë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marrë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zotërimet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mëdha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pjesëmarrjet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rëndësishme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kapital</w:t>
            </w:r>
            <w:proofErr w:type="spellEnd"/>
            <w:r w:rsidRPr="00400AF5">
              <w:rPr>
                <w:rFonts w:ascii="Times New Roman" w:hAnsi="Times New Roman"/>
                <w:sz w:val="20"/>
                <w:szCs w:val="20"/>
                <w:lang w:val="en-US" w:eastAsia="hr-HR"/>
              </w:rPr>
              <w:t>;</w:t>
            </w:r>
            <w:proofErr w:type="gramEnd"/>
          </w:p>
          <w:p w14:paraId="0F21402E"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j)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paraqitur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emetuesit</w:t>
            </w:r>
            <w:proofErr w:type="spellEnd"/>
            <w:r w:rsidRPr="00400AF5">
              <w:rPr>
                <w:rFonts w:ascii="Times New Roman" w:hAnsi="Times New Roman"/>
                <w:sz w:val="20"/>
                <w:szCs w:val="20"/>
                <w:lang w:val="en-US" w:eastAsia="hr-HR"/>
              </w:rPr>
              <w:t>;</w:t>
            </w:r>
            <w:proofErr w:type="gramEnd"/>
          </w:p>
          <w:p w14:paraId="09A7D8CA"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k)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listën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shoqërive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administruese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shoqërive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komisionere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bashku</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deklaratën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përmbushjen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kushteve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pavarësisë</w:t>
            </w:r>
            <w:proofErr w:type="spellEnd"/>
            <w:r w:rsidRPr="00400AF5">
              <w:rPr>
                <w:rFonts w:ascii="Times New Roman" w:hAnsi="Times New Roman"/>
                <w:sz w:val="20"/>
                <w:szCs w:val="20"/>
                <w:lang w:val="en-US" w:eastAsia="hr-HR"/>
              </w:rPr>
              <w:t>;</w:t>
            </w:r>
            <w:proofErr w:type="gramEnd"/>
          </w:p>
          <w:p w14:paraId="07347A14"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l)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18,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përditëson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mënyrë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vazhdueshme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listën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përmendur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nen</w:t>
            </w:r>
            <w:proofErr w:type="spellEnd"/>
            <w:r w:rsidRPr="00400AF5">
              <w:rPr>
                <w:rFonts w:ascii="Times New Roman" w:hAnsi="Times New Roman"/>
                <w:sz w:val="20"/>
                <w:szCs w:val="20"/>
                <w:lang w:val="en-US" w:eastAsia="hr-HR"/>
              </w:rPr>
              <w:t>;</w:t>
            </w:r>
            <w:proofErr w:type="gramEnd"/>
          </w:p>
          <w:p w14:paraId="033C09B1" w14:textId="77777777" w:rsidR="00400AF5" w:rsidRPr="00400AF5" w:rsidRDefault="00400AF5" w:rsidP="00400AF5">
            <w:pPr>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ll</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rast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blerjes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shitjes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veta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përqindjen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veta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afatit</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ligjor</w:t>
            </w:r>
            <w:proofErr w:type="spellEnd"/>
            <w:r w:rsidRPr="00400AF5">
              <w:rPr>
                <w:rFonts w:ascii="Times New Roman" w:hAnsi="Times New Roman"/>
                <w:sz w:val="20"/>
                <w:szCs w:val="20"/>
                <w:lang w:val="en-US" w:eastAsia="hr-HR"/>
              </w:rPr>
              <w:t>;</w:t>
            </w:r>
            <w:proofErr w:type="gramEnd"/>
          </w:p>
          <w:p w14:paraId="314C7629"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m)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lastRenderedPageBreak/>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vendin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kohën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rendin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ditës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mbledhjeve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aksionarëve</w:t>
            </w:r>
            <w:proofErr w:type="spellEnd"/>
            <w:r w:rsidRPr="00400AF5">
              <w:rPr>
                <w:rFonts w:ascii="Times New Roman" w:hAnsi="Times New Roman"/>
                <w:sz w:val="20"/>
                <w:szCs w:val="20"/>
                <w:lang w:val="en-US" w:eastAsia="hr-HR"/>
              </w:rPr>
              <w:t>;</w:t>
            </w:r>
            <w:proofErr w:type="gramEnd"/>
          </w:p>
          <w:p w14:paraId="5D5DD8D7"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n)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formularin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prokurës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aksionarët</w:t>
            </w:r>
            <w:proofErr w:type="spellEnd"/>
            <w:r w:rsidRPr="00400AF5">
              <w:rPr>
                <w:rFonts w:ascii="Times New Roman" w:hAnsi="Times New Roman"/>
                <w:sz w:val="20"/>
                <w:szCs w:val="20"/>
                <w:lang w:val="en-US" w:eastAsia="hr-HR"/>
              </w:rPr>
              <w:t>;</w:t>
            </w:r>
            <w:proofErr w:type="gramEnd"/>
          </w:p>
          <w:p w14:paraId="745487B2" w14:textId="77777777" w:rsidR="00400AF5" w:rsidRPr="00400AF5" w:rsidRDefault="00400AF5" w:rsidP="00400AF5">
            <w:pPr>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nj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cakton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agjent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aksionarëve</w:t>
            </w:r>
            <w:proofErr w:type="spellEnd"/>
            <w:r w:rsidRPr="00400AF5">
              <w:rPr>
                <w:rFonts w:ascii="Times New Roman" w:hAnsi="Times New Roman"/>
                <w:sz w:val="20"/>
                <w:szCs w:val="20"/>
                <w:lang w:val="en-US" w:eastAsia="hr-HR"/>
              </w:rPr>
              <w:t>;</w:t>
            </w:r>
            <w:proofErr w:type="gramEnd"/>
          </w:p>
          <w:p w14:paraId="69E69E77"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o)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25,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4,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njoftime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lidhur</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dividendët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aksioneve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reja</w:t>
            </w:r>
            <w:proofErr w:type="spellEnd"/>
            <w:r w:rsidRPr="00400AF5">
              <w:rPr>
                <w:rFonts w:ascii="Times New Roman" w:hAnsi="Times New Roman"/>
                <w:sz w:val="20"/>
                <w:szCs w:val="20"/>
                <w:lang w:val="en-US" w:eastAsia="hr-HR"/>
              </w:rPr>
              <w:t>;</w:t>
            </w:r>
            <w:proofErr w:type="gramEnd"/>
          </w:p>
          <w:p w14:paraId="4F5A1D29"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p)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trajtim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barabartë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zotëruesit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renditen</w:t>
            </w:r>
            <w:proofErr w:type="spellEnd"/>
            <w:r w:rsidRPr="00400AF5">
              <w:rPr>
                <w:rFonts w:ascii="Times New Roman" w:hAnsi="Times New Roman"/>
                <w:sz w:val="20"/>
                <w:szCs w:val="20"/>
                <w:lang w:val="en-US" w:eastAsia="hr-HR"/>
              </w:rPr>
              <w:t xml:space="preserve"> pari </w:t>
            </w:r>
            <w:proofErr w:type="gramStart"/>
            <w:r w:rsidRPr="00400AF5">
              <w:rPr>
                <w:rFonts w:ascii="Times New Roman" w:hAnsi="Times New Roman"/>
                <w:sz w:val="20"/>
                <w:szCs w:val="20"/>
                <w:lang w:val="en-US" w:eastAsia="hr-HR"/>
              </w:rPr>
              <w:t>passu;</w:t>
            </w:r>
            <w:proofErr w:type="gramEnd"/>
          </w:p>
          <w:p w14:paraId="4F1D973E"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q)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kërkuar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mbledhjet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zotëruesve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w:t>
            </w:r>
            <w:proofErr w:type="gramEnd"/>
          </w:p>
          <w:p w14:paraId="3D400E33"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r)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formularin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prokurës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zotëruesit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w:t>
            </w:r>
            <w:proofErr w:type="gramEnd"/>
          </w:p>
          <w:p w14:paraId="5D6D8AD9" w14:textId="77777777" w:rsidR="00400AF5" w:rsidRPr="00400AF5" w:rsidRDefault="00400AF5" w:rsidP="00400AF5">
            <w:pPr>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rr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26,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3, pika 3,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cakton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institucion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agjent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zotëruesve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borxhit</w:t>
            </w:r>
            <w:proofErr w:type="spellEnd"/>
            <w:r w:rsidRPr="00400AF5">
              <w:rPr>
                <w:rFonts w:ascii="Times New Roman" w:hAnsi="Times New Roman"/>
                <w:sz w:val="20"/>
                <w:szCs w:val="20"/>
                <w:lang w:val="en-US" w:eastAsia="hr-HR"/>
              </w:rPr>
              <w:t>;</w:t>
            </w:r>
            <w:proofErr w:type="gramEnd"/>
          </w:p>
          <w:p w14:paraId="4E749C3E"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s)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1,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publikim</w:t>
            </w:r>
            <w:proofErr w:type="spellEnd"/>
            <w:r w:rsidRPr="00400AF5">
              <w:rPr>
                <w:rFonts w:ascii="Times New Roman" w:hAnsi="Times New Roman"/>
                <w:sz w:val="20"/>
                <w:szCs w:val="20"/>
                <w:lang w:val="en-US" w:eastAsia="hr-HR"/>
              </w:rPr>
              <w:t>;</w:t>
            </w:r>
            <w:proofErr w:type="gramEnd"/>
          </w:p>
          <w:p w14:paraId="6A9AE890" w14:textId="77777777" w:rsidR="00400AF5" w:rsidRPr="00400AF5" w:rsidRDefault="00400AF5" w:rsidP="00400AF5">
            <w:pPr>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sh</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paragrafi</w:t>
            </w:r>
            <w:proofErr w:type="spellEnd"/>
            <w:r w:rsidRPr="00400AF5">
              <w:rPr>
                <w:rFonts w:ascii="Times New Roman" w:hAnsi="Times New Roman"/>
                <w:sz w:val="20"/>
                <w:szCs w:val="20"/>
                <w:lang w:val="en-US" w:eastAsia="hr-HR"/>
              </w:rPr>
              <w:t xml:space="preserve"> 2,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paraqet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gjuhën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shqipe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vetëm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Republikën</w:t>
            </w:r>
            <w:proofErr w:type="spellEnd"/>
            <w:r w:rsidRPr="00400AF5">
              <w:rPr>
                <w:rFonts w:ascii="Times New Roman" w:hAnsi="Times New Roman"/>
                <w:sz w:val="20"/>
                <w:szCs w:val="20"/>
                <w:lang w:val="en-US" w:eastAsia="hr-HR"/>
              </w:rPr>
              <w:t xml:space="preserve"> e </w:t>
            </w:r>
            <w:proofErr w:type="spellStart"/>
            <w:proofErr w:type="gramStart"/>
            <w:r w:rsidRPr="00400AF5">
              <w:rPr>
                <w:rFonts w:ascii="Times New Roman" w:hAnsi="Times New Roman"/>
                <w:sz w:val="20"/>
                <w:szCs w:val="20"/>
                <w:lang w:val="en-US" w:eastAsia="hr-HR"/>
              </w:rPr>
              <w:t>Shqipërisë</w:t>
            </w:r>
            <w:proofErr w:type="spellEnd"/>
            <w:r w:rsidRPr="00400AF5">
              <w:rPr>
                <w:rFonts w:ascii="Times New Roman" w:hAnsi="Times New Roman"/>
                <w:sz w:val="20"/>
                <w:szCs w:val="20"/>
                <w:lang w:val="en-US" w:eastAsia="hr-HR"/>
              </w:rPr>
              <w:t>;</w:t>
            </w:r>
            <w:proofErr w:type="gramEnd"/>
          </w:p>
          <w:p w14:paraId="53D8C7AF" w14:textId="77777777" w:rsidR="00400AF5" w:rsidRPr="00400AF5" w:rsidRDefault="00400AF5" w:rsidP="00400AF5">
            <w:pPr>
              <w:rPr>
                <w:rFonts w:ascii="Times New Roman" w:hAnsi="Times New Roman"/>
                <w:sz w:val="20"/>
                <w:szCs w:val="20"/>
                <w:lang w:val="en-US" w:eastAsia="hr-HR"/>
              </w:rPr>
            </w:pPr>
            <w:r w:rsidRPr="00400AF5">
              <w:rPr>
                <w:rFonts w:ascii="Times New Roman" w:hAnsi="Times New Roman"/>
                <w:sz w:val="20"/>
                <w:szCs w:val="20"/>
                <w:lang w:val="en-US" w:eastAsia="hr-HR"/>
              </w:rPr>
              <w:t xml:space="preserve">t)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27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w:t>
            </w:r>
            <w:proofErr w:type="spellEnd"/>
            <w:r w:rsidRPr="00400AF5">
              <w:rPr>
                <w:rFonts w:ascii="Times New Roman" w:hAnsi="Times New Roman"/>
                <w:sz w:val="20"/>
                <w:szCs w:val="20"/>
                <w:lang w:val="en-US" w:eastAsia="hr-HR"/>
              </w:rPr>
              <w:t xml:space="preserve"> pa </w:t>
            </w:r>
            <w:proofErr w:type="spellStart"/>
            <w:r w:rsidRPr="00400AF5">
              <w:rPr>
                <w:rFonts w:ascii="Times New Roman" w:hAnsi="Times New Roman"/>
                <w:sz w:val="20"/>
                <w:szCs w:val="20"/>
                <w:lang w:val="en-US" w:eastAsia="hr-HR"/>
              </w:rPr>
              <w:t>vonesë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çdo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ndryshim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lidhen</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aksionet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instrumentet</w:t>
            </w:r>
            <w:proofErr w:type="spellEnd"/>
            <w:r w:rsidRPr="00400AF5">
              <w:rPr>
                <w:rFonts w:ascii="Times New Roman" w:hAnsi="Times New Roman"/>
                <w:sz w:val="20"/>
                <w:szCs w:val="20"/>
                <w:lang w:val="en-US" w:eastAsia="hr-HR"/>
              </w:rPr>
              <w:t xml:space="preserve"> derivative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japin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aksione</w:t>
            </w:r>
            <w:proofErr w:type="spellEnd"/>
            <w:r w:rsidRPr="00400AF5">
              <w:rPr>
                <w:rFonts w:ascii="Times New Roman" w:hAnsi="Times New Roman"/>
                <w:sz w:val="20"/>
                <w:szCs w:val="20"/>
                <w:lang w:val="en-US" w:eastAsia="hr-HR"/>
              </w:rPr>
              <w:t>;</w:t>
            </w:r>
            <w:proofErr w:type="gramEnd"/>
          </w:p>
          <w:p w14:paraId="4C81FC07" w14:textId="3E716994" w:rsidR="0038085A" w:rsidRPr="00C32ECB" w:rsidRDefault="00400AF5" w:rsidP="00400AF5">
            <w:pPr>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th</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kundërshtim</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22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28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mënyrë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sigurojë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akses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shpejtë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barabartë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jodiskriminues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nuk</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vë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dispozicion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lastRenderedPageBreak/>
              <w:t>mekanizmit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qendror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ruajtjes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informacionit</w:t>
            </w:r>
            <w:proofErr w:type="spellEnd"/>
            <w:r w:rsidRPr="00400AF5">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AE71B5" w14:textId="142D0328"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lastRenderedPageBreak/>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4D0C71" w14:textId="77777777" w:rsidR="0038085A" w:rsidRPr="00C32ECB" w:rsidRDefault="0038085A" w:rsidP="000566C9">
            <w:pPr>
              <w:jc w:val="both"/>
              <w:rPr>
                <w:rFonts w:ascii="Times New Roman" w:hAnsi="Times New Roman"/>
                <w:sz w:val="20"/>
                <w:szCs w:val="20"/>
                <w:lang w:val="en-US"/>
              </w:rPr>
            </w:pPr>
          </w:p>
        </w:tc>
      </w:tr>
      <w:tr w:rsidR="0038085A" w:rsidRPr="00C32ECB" w14:paraId="408DF8C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F76913" w14:textId="6067850F"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lastRenderedPageBreak/>
              <w:t>Neni 28</w:t>
            </w:r>
            <w:r>
              <w:rPr>
                <w:rFonts w:ascii="Times New Roman" w:hAnsi="Times New Roman"/>
                <w:sz w:val="20"/>
                <w:szCs w:val="20"/>
                <w:lang w:val="en-US"/>
              </w:rPr>
              <w:t>b</w:t>
            </w:r>
          </w:p>
          <w:p w14:paraId="1A542A0A" w14:textId="0BFDEE4B"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78ACEBA" w14:textId="001F5B72"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1.Në </w:t>
            </w:r>
            <w:proofErr w:type="spellStart"/>
            <w:r w:rsidRPr="006B35E5">
              <w:rPr>
                <w:rFonts w:ascii="Times New Roman" w:hAnsi="Times New Roman"/>
                <w:sz w:val="20"/>
                <w:szCs w:val="20"/>
                <w:lang w:val="en-US" w:eastAsia="hr-HR"/>
              </w:rPr>
              <w:t>rastin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shkeljeve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përmendura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nenin</w:t>
            </w:r>
            <w:proofErr w:type="spellEnd"/>
            <w:r w:rsidRPr="006B35E5">
              <w:rPr>
                <w:rFonts w:ascii="Times New Roman" w:hAnsi="Times New Roman"/>
                <w:sz w:val="20"/>
                <w:szCs w:val="20"/>
                <w:lang w:val="en-US" w:eastAsia="hr-HR"/>
              </w:rPr>
              <w:t xml:space="preserve"> 28a, </w:t>
            </w:r>
            <w:proofErr w:type="spellStart"/>
            <w:r w:rsidRPr="006B35E5">
              <w:rPr>
                <w:rFonts w:ascii="Times New Roman" w:hAnsi="Times New Roman"/>
                <w:sz w:val="20"/>
                <w:szCs w:val="20"/>
                <w:lang w:val="en-US" w:eastAsia="hr-HR"/>
              </w:rPr>
              <w:t>autoritetet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kanë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fuqinë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vendosin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paktën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masat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sanksionet</w:t>
            </w:r>
            <w:proofErr w:type="spellEnd"/>
            <w:r w:rsidRPr="006B35E5">
              <w:rPr>
                <w:rFonts w:ascii="Times New Roman" w:hAnsi="Times New Roman"/>
                <w:sz w:val="20"/>
                <w:szCs w:val="20"/>
                <w:lang w:val="en-US" w:eastAsia="hr-HR"/>
              </w:rPr>
              <w:t xml:space="preserve"> administrative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mëposhtme</w:t>
            </w:r>
            <w:proofErr w:type="spellEnd"/>
            <w:r w:rsidRPr="006B35E5">
              <w:rPr>
                <w:rFonts w:ascii="Times New Roman" w:hAnsi="Times New Roman"/>
                <w:sz w:val="20"/>
                <w:szCs w:val="20"/>
                <w:lang w:val="en-US" w:eastAsia="hr-HR"/>
              </w:rPr>
              <w:t>:</w:t>
            </w:r>
          </w:p>
          <w:p w14:paraId="7E582AD4" w14:textId="4E03CC0D"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(a)</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deklaratë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tregon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natyrën</w:t>
            </w:r>
            <w:proofErr w:type="spellEnd"/>
            <w:r w:rsidRPr="006B35E5">
              <w:rPr>
                <w:rFonts w:ascii="Times New Roman" w:hAnsi="Times New Roman"/>
                <w:sz w:val="20"/>
                <w:szCs w:val="20"/>
                <w:lang w:val="en-US" w:eastAsia="hr-HR"/>
              </w:rPr>
              <w:t xml:space="preserve"> e </w:t>
            </w:r>
            <w:proofErr w:type="spellStart"/>
            <w:proofErr w:type="gramStart"/>
            <w:r w:rsidRPr="006B35E5">
              <w:rPr>
                <w:rFonts w:ascii="Times New Roman" w:hAnsi="Times New Roman"/>
                <w:sz w:val="20"/>
                <w:szCs w:val="20"/>
                <w:lang w:val="en-US" w:eastAsia="hr-HR"/>
              </w:rPr>
              <w:t>shkeljes</w:t>
            </w:r>
            <w:proofErr w:type="spellEnd"/>
            <w:r w:rsidRPr="006B35E5">
              <w:rPr>
                <w:rFonts w:ascii="Times New Roman" w:hAnsi="Times New Roman"/>
                <w:sz w:val="20"/>
                <w:szCs w:val="20"/>
                <w:lang w:val="en-US" w:eastAsia="hr-HR"/>
              </w:rPr>
              <w:t>;</w:t>
            </w:r>
            <w:proofErr w:type="gramEnd"/>
          </w:p>
          <w:p w14:paraId="3E3F5332" w14:textId="02B7EBF0"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(b)</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urdhër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kërkon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ndërpresë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sjelljen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përbën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shkelje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heqë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dorë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çdo</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përsëritje</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asaj</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sjelljeje</w:t>
            </w:r>
            <w:proofErr w:type="spellEnd"/>
            <w:r w:rsidRPr="006B35E5">
              <w:rPr>
                <w:rFonts w:ascii="Times New Roman" w:hAnsi="Times New Roman"/>
                <w:sz w:val="20"/>
                <w:szCs w:val="20"/>
                <w:lang w:val="en-US" w:eastAsia="hr-HR"/>
              </w:rPr>
              <w:t>;</w:t>
            </w:r>
            <w:proofErr w:type="gramEnd"/>
          </w:p>
          <w:p w14:paraId="04B3AD34" w14:textId="64E3168D" w:rsidR="006B35E5" w:rsidRPr="00E52793" w:rsidRDefault="006B35E5" w:rsidP="006B35E5">
            <w:pPr>
              <w:jc w:val="both"/>
              <w:rPr>
                <w:rFonts w:ascii="Times New Roman" w:hAnsi="Times New Roman"/>
                <w:sz w:val="20"/>
                <w:szCs w:val="20"/>
                <w:lang w:val="it-IT" w:eastAsia="hr-HR"/>
              </w:rPr>
            </w:pPr>
            <w:r w:rsidRPr="00E52793">
              <w:rPr>
                <w:rFonts w:ascii="Times New Roman" w:hAnsi="Times New Roman"/>
                <w:sz w:val="20"/>
                <w:szCs w:val="20"/>
                <w:lang w:val="it-IT" w:eastAsia="hr-HR"/>
              </w:rPr>
              <w:t>(c)sanksione administrative financiare prej;</w:t>
            </w:r>
          </w:p>
          <w:p w14:paraId="64240450" w14:textId="76E4FA2F" w:rsidR="006B35E5" w:rsidRPr="00E52793" w:rsidRDefault="006B35E5" w:rsidP="006B35E5">
            <w:pPr>
              <w:jc w:val="both"/>
              <w:rPr>
                <w:rFonts w:ascii="Times New Roman" w:hAnsi="Times New Roman"/>
                <w:sz w:val="20"/>
                <w:szCs w:val="20"/>
                <w:lang w:val="it-IT" w:eastAsia="hr-HR"/>
              </w:rPr>
            </w:pPr>
            <w:r w:rsidRPr="00E52793">
              <w:rPr>
                <w:rFonts w:ascii="Times New Roman" w:hAnsi="Times New Roman"/>
                <w:sz w:val="20"/>
                <w:szCs w:val="20"/>
                <w:lang w:val="it-IT" w:eastAsia="hr-HR"/>
              </w:rPr>
              <w:t>(i)në rastin e një personi juridik,</w:t>
            </w:r>
          </w:p>
          <w:p w14:paraId="5AE01BCA" w14:textId="77777777" w:rsidR="006B35E5" w:rsidRPr="00E52793" w:rsidRDefault="006B35E5" w:rsidP="006B35E5">
            <w:pPr>
              <w:jc w:val="both"/>
              <w:rPr>
                <w:rFonts w:ascii="Times New Roman" w:hAnsi="Times New Roman"/>
                <w:sz w:val="20"/>
                <w:szCs w:val="20"/>
                <w:lang w:val="it-IT" w:eastAsia="hr-HR"/>
              </w:rPr>
            </w:pPr>
            <w:r w:rsidRPr="00E52793">
              <w:rPr>
                <w:rFonts w:ascii="Times New Roman" w:hAnsi="Times New Roman"/>
                <w:sz w:val="20"/>
                <w:szCs w:val="20"/>
                <w:lang w:val="it-IT" w:eastAsia="hr-HR"/>
              </w:rPr>
              <w:t>— deri në 10 000 000 euro ose deri në 5% të xhiros totale vjetore sipas llogarive vjetore të fundit të disponueshme të miratuara nga organi drejtues; kur personi juridik është një ndërmarrje mëmë ose një degë e një ndërmarrjeje mëmë e cila duhet të përgatisë llogari financiare të konsoliduara në përputhje me Direktivën 2013/34/BE, xhiroja totale përkatëse do të jetë xhiroja totale vjetore ose lloji përkatës i të ardhurave në përputhje me Direktivat përkatëse të kontabilitetit sipas llogarive vjetore të konsoliduara të fundit të disponueshme të miratuara nga organi drejtues i ndërmarrjes mëmë përfundimtare, ose</w:t>
            </w:r>
          </w:p>
          <w:p w14:paraId="54F87E76" w14:textId="77777777" w:rsidR="006B35E5" w:rsidRPr="00E52793" w:rsidRDefault="006B35E5" w:rsidP="006B35E5">
            <w:pPr>
              <w:jc w:val="both"/>
              <w:rPr>
                <w:rFonts w:ascii="Times New Roman" w:hAnsi="Times New Roman"/>
                <w:sz w:val="20"/>
                <w:szCs w:val="20"/>
                <w:lang w:val="it-IT" w:eastAsia="hr-HR"/>
              </w:rPr>
            </w:pPr>
            <w:r w:rsidRPr="00E52793">
              <w:rPr>
                <w:rFonts w:ascii="Times New Roman" w:hAnsi="Times New Roman"/>
                <w:sz w:val="20"/>
                <w:szCs w:val="20"/>
                <w:lang w:val="it-IT" w:eastAsia="hr-HR"/>
              </w:rPr>
              <w:t>— deri në dyfishin e shumës së fitimeve të fituara ose humbjeve të shmangura për shkak të shkeljes, kur këto mund të përcaktohen,</w:t>
            </w:r>
          </w:p>
          <w:p w14:paraId="0FC74910" w14:textId="495EE18C" w:rsidR="006B35E5" w:rsidRPr="00E52793" w:rsidRDefault="006B35E5" w:rsidP="006B35E5">
            <w:pPr>
              <w:jc w:val="both"/>
              <w:rPr>
                <w:rFonts w:ascii="Times New Roman" w:hAnsi="Times New Roman"/>
                <w:sz w:val="20"/>
                <w:szCs w:val="20"/>
                <w:lang w:val="pt-BR" w:eastAsia="hr-HR"/>
              </w:rPr>
            </w:pPr>
            <w:r w:rsidRPr="00E52793">
              <w:rPr>
                <w:rFonts w:ascii="Times New Roman" w:hAnsi="Times New Roman"/>
                <w:sz w:val="20"/>
                <w:szCs w:val="20"/>
                <w:lang w:val="it-IT" w:eastAsia="hr-HR"/>
              </w:rPr>
              <w:t xml:space="preserve"> </w:t>
            </w:r>
            <w:r w:rsidRPr="00E52793">
              <w:rPr>
                <w:rFonts w:ascii="Times New Roman" w:hAnsi="Times New Roman"/>
                <w:sz w:val="20"/>
                <w:szCs w:val="20"/>
                <w:lang w:val="pt-BR" w:eastAsia="hr-HR"/>
              </w:rPr>
              <w:t>cilado që është më e lartë;</w:t>
            </w:r>
          </w:p>
          <w:p w14:paraId="41A22ED1" w14:textId="183D38C2" w:rsidR="006B35E5" w:rsidRPr="00E52793" w:rsidRDefault="006B35E5" w:rsidP="006B35E5">
            <w:pPr>
              <w:jc w:val="both"/>
              <w:rPr>
                <w:rFonts w:ascii="Times New Roman" w:hAnsi="Times New Roman"/>
                <w:sz w:val="20"/>
                <w:szCs w:val="20"/>
                <w:lang w:val="it-IT" w:eastAsia="hr-HR"/>
              </w:rPr>
            </w:pPr>
            <w:r w:rsidRPr="00E52793">
              <w:rPr>
                <w:rFonts w:ascii="Times New Roman" w:hAnsi="Times New Roman"/>
                <w:sz w:val="20"/>
                <w:szCs w:val="20"/>
                <w:lang w:val="pt-BR" w:eastAsia="hr-HR"/>
              </w:rPr>
              <w:t xml:space="preserve"> </w:t>
            </w:r>
            <w:r w:rsidRPr="00E52793">
              <w:rPr>
                <w:rFonts w:ascii="Times New Roman" w:hAnsi="Times New Roman"/>
                <w:sz w:val="20"/>
                <w:szCs w:val="20"/>
                <w:lang w:val="it-IT" w:eastAsia="hr-HR"/>
              </w:rPr>
              <w:t>(ii)në rastin e një personi fizik:</w:t>
            </w:r>
          </w:p>
          <w:p w14:paraId="202E7F01" w14:textId="77777777" w:rsidR="006B35E5" w:rsidRPr="00E52793" w:rsidRDefault="006B35E5" w:rsidP="006B35E5">
            <w:pPr>
              <w:jc w:val="both"/>
              <w:rPr>
                <w:rFonts w:ascii="Times New Roman" w:hAnsi="Times New Roman"/>
                <w:sz w:val="20"/>
                <w:szCs w:val="20"/>
                <w:lang w:val="it-IT" w:eastAsia="hr-HR"/>
              </w:rPr>
            </w:pPr>
            <w:r w:rsidRPr="00E52793">
              <w:rPr>
                <w:rFonts w:ascii="Times New Roman" w:hAnsi="Times New Roman"/>
                <w:sz w:val="20"/>
                <w:szCs w:val="20"/>
                <w:lang w:val="it-IT" w:eastAsia="hr-HR"/>
              </w:rPr>
              <w:t>— deri në 2 000 000 euro, ose</w:t>
            </w:r>
          </w:p>
          <w:p w14:paraId="33F8CBBF" w14:textId="77777777" w:rsidR="006B35E5" w:rsidRPr="00E52793" w:rsidRDefault="006B35E5" w:rsidP="006B35E5">
            <w:pPr>
              <w:jc w:val="both"/>
              <w:rPr>
                <w:rFonts w:ascii="Times New Roman" w:hAnsi="Times New Roman"/>
                <w:sz w:val="20"/>
                <w:szCs w:val="20"/>
                <w:lang w:val="it-IT" w:eastAsia="hr-HR"/>
              </w:rPr>
            </w:pPr>
            <w:r w:rsidRPr="00E52793">
              <w:rPr>
                <w:rFonts w:ascii="Times New Roman" w:hAnsi="Times New Roman"/>
                <w:sz w:val="20"/>
                <w:szCs w:val="20"/>
                <w:lang w:val="it-IT" w:eastAsia="hr-HR"/>
              </w:rPr>
              <w:t>— deri në dyfishin e shumës së fitimeve të fituara ose humbjeve të shmangura për shkak të shkeljes, kur këto mund të përcaktohen,</w:t>
            </w:r>
          </w:p>
          <w:p w14:paraId="12C2F5B4" w14:textId="77777777" w:rsidR="006B35E5" w:rsidRPr="00E52793" w:rsidRDefault="006B35E5" w:rsidP="006B35E5">
            <w:pPr>
              <w:jc w:val="both"/>
              <w:rPr>
                <w:rFonts w:ascii="Times New Roman" w:hAnsi="Times New Roman"/>
                <w:sz w:val="20"/>
                <w:szCs w:val="20"/>
                <w:lang w:val="pt-BR" w:eastAsia="hr-HR"/>
              </w:rPr>
            </w:pPr>
            <w:r w:rsidRPr="00E52793">
              <w:rPr>
                <w:rFonts w:ascii="Times New Roman" w:hAnsi="Times New Roman"/>
                <w:sz w:val="20"/>
                <w:szCs w:val="20"/>
                <w:lang w:val="pt-BR" w:eastAsia="hr-HR"/>
              </w:rPr>
              <w:t>cilado që është më e lartë.</w:t>
            </w:r>
          </w:p>
          <w:p w14:paraId="29DD757C" w14:textId="4FEADCA4" w:rsidR="0038085A" w:rsidRPr="00E52793" w:rsidRDefault="006B35E5" w:rsidP="006B35E5">
            <w:pPr>
              <w:jc w:val="both"/>
              <w:rPr>
                <w:rFonts w:ascii="Times New Roman" w:hAnsi="Times New Roman"/>
                <w:sz w:val="20"/>
                <w:szCs w:val="20"/>
                <w:lang w:val="pt-BR" w:eastAsia="hr-HR"/>
              </w:rPr>
            </w:pPr>
            <w:r w:rsidRPr="00E52793">
              <w:rPr>
                <w:rFonts w:ascii="Times New Roman" w:hAnsi="Times New Roman"/>
                <w:sz w:val="20"/>
                <w:szCs w:val="20"/>
                <w:lang w:val="pt-BR" w:eastAsia="hr-HR"/>
              </w:rPr>
              <w:t xml:space="preserve">Në Shtetet Anëtare ku euro nuk është monedha zyrtare, vlera përkatëse ndaj euros në monedhën kombëtare llogaritet duke marrë parasysh kursin zyrtar të këmbimit në datën e hyrjes në fuqi të Direktivës 2013/50/BE të Parlamentit Evropian dhe të Këshillit, datë 22 tetor 2013, që ndryshon Direktivën 2004/109/KE të Parlamentit Evropian dhe të Këshillit mbi harmonizimin e kërkesave të transparencës në lidhje me informacionin rreth emetuesve, letrat me vlerë të të cilëve janë pranuar për tregtim në një treg të rregulluar, Direktivës 2003/71/KE të Parlamentit Evropian dhe të Këshillit mbi </w:t>
            </w:r>
            <w:r w:rsidRPr="00E52793">
              <w:rPr>
                <w:rFonts w:ascii="Times New Roman" w:hAnsi="Times New Roman"/>
                <w:sz w:val="20"/>
                <w:szCs w:val="20"/>
                <w:lang w:val="pt-BR" w:eastAsia="hr-HR"/>
              </w:rPr>
              <w:lastRenderedPageBreak/>
              <w:t>prospektin që duhet të publikohet kur letrat me vlerë i ofrohen publikut ose pranohen për tregtim dhe Direktivës së Komisionit 2007/14/KE që përcakton rregulla të hollësishme për zbatimin e disa dispozitave të Direktivës 2004/109/KE (1).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F0E433" w14:textId="77777777" w:rsidR="0038085A" w:rsidRPr="00E52793" w:rsidRDefault="0038085A" w:rsidP="000566C9">
            <w:pPr>
              <w:jc w:val="both"/>
              <w:rPr>
                <w:rFonts w:ascii="Times New Roman" w:hAnsi="Times New Roman"/>
                <w:sz w:val="20"/>
                <w:szCs w:val="20"/>
                <w:lang w:val="pt-BR"/>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6F3D50" w14:textId="71BA6B84"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w:t>
            </w:r>
            <w:r w:rsidR="00BB3585">
              <w:rPr>
                <w:rFonts w:ascii="Times New Roman" w:hAnsi="Times New Roman"/>
                <w:sz w:val="20"/>
                <w:szCs w:val="20"/>
                <w:lang w:val="en-US"/>
              </w:rPr>
              <w:t>40</w:t>
            </w:r>
            <w:r w:rsidR="001D0294" w:rsidRPr="001D0294">
              <w:rPr>
                <w:rFonts w:ascii="Times New Roman" w:hAnsi="Times New Roman"/>
                <w:sz w:val="20"/>
                <w:szCs w:val="20"/>
                <w:lang w:val="en-US"/>
              </w:rPr>
              <w:t xml:space="preserve"> </w:t>
            </w:r>
            <w:r>
              <w:rPr>
                <w:rFonts w:ascii="Times New Roman" w:hAnsi="Times New Roman"/>
                <w:sz w:val="20"/>
                <w:szCs w:val="20"/>
                <w:lang w:val="en-US"/>
              </w:rPr>
              <w:t>Pika</w:t>
            </w:r>
            <w:r w:rsidR="001D0294" w:rsidRPr="001D0294">
              <w:rPr>
                <w:rFonts w:ascii="Times New Roman" w:hAnsi="Times New Roman"/>
                <w:sz w:val="20"/>
                <w:szCs w:val="20"/>
                <w:lang w:val="en-US"/>
              </w:rPr>
              <w:t xml:space="preserve"> </w:t>
            </w:r>
            <w:r w:rsidR="00BB3585">
              <w:rPr>
                <w:rFonts w:ascii="Times New Roman" w:hAnsi="Times New Roman"/>
                <w:sz w:val="20"/>
                <w:szCs w:val="20"/>
                <w:lang w:val="en-US"/>
              </w:rPr>
              <w:t>2</w:t>
            </w:r>
            <w:r w:rsidR="00CE752D">
              <w:rPr>
                <w:rFonts w:ascii="Times New Roman" w:hAnsi="Times New Roman"/>
                <w:sz w:val="20"/>
                <w:szCs w:val="20"/>
                <w:lang w:val="en-US"/>
              </w:rPr>
              <w:t>, Pika 3, Pika 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8634A" w14:textId="60510360" w:rsidR="00CE752D" w:rsidRPr="00CE752D" w:rsidRDefault="00400AF5" w:rsidP="00CE752D">
            <w:pPr>
              <w:jc w:val="both"/>
              <w:rPr>
                <w:rFonts w:ascii="Times New Roman" w:hAnsi="Times New Roman"/>
                <w:sz w:val="20"/>
                <w:szCs w:val="20"/>
                <w:lang w:val="en-US" w:eastAsia="hr-HR"/>
              </w:rPr>
            </w:pPr>
            <w:r w:rsidRPr="00CE752D">
              <w:rPr>
                <w:rFonts w:ascii="Times New Roman" w:hAnsi="Times New Roman"/>
                <w:sz w:val="20"/>
                <w:szCs w:val="20"/>
                <w:lang w:val="en-US" w:eastAsia="hr-HR"/>
              </w:rPr>
              <w:t xml:space="preserve">. </w:t>
            </w:r>
          </w:p>
          <w:p w14:paraId="61CD291F" w14:textId="77777777" w:rsidR="00CE752D" w:rsidRPr="00CE752D" w:rsidRDefault="00CE752D" w:rsidP="00CE752D">
            <w:pPr>
              <w:jc w:val="both"/>
              <w:rPr>
                <w:rFonts w:ascii="Times New Roman" w:hAnsi="Times New Roman"/>
                <w:sz w:val="20"/>
                <w:szCs w:val="20"/>
                <w:lang w:val="en-US" w:eastAsia="hr-HR"/>
              </w:rPr>
            </w:pPr>
            <w:r w:rsidRPr="00CE752D">
              <w:rPr>
                <w:rFonts w:ascii="Times New Roman" w:hAnsi="Times New Roman"/>
                <w:sz w:val="20"/>
                <w:szCs w:val="20"/>
                <w:lang w:val="en-US" w:eastAsia="hr-HR"/>
              </w:rPr>
              <w:t xml:space="preserve">2. </w:t>
            </w:r>
            <w:proofErr w:type="spellStart"/>
            <w:r w:rsidRPr="00CE752D">
              <w:rPr>
                <w:rFonts w:ascii="Times New Roman" w:hAnsi="Times New Roman"/>
                <w:sz w:val="20"/>
                <w:szCs w:val="20"/>
                <w:lang w:val="en-US" w:eastAsia="hr-HR"/>
              </w:rPr>
              <w:t>Pavarësisht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parashikimeve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pikës</w:t>
            </w:r>
            <w:proofErr w:type="spellEnd"/>
            <w:r w:rsidRPr="00CE752D">
              <w:rPr>
                <w:rFonts w:ascii="Times New Roman" w:hAnsi="Times New Roman"/>
                <w:sz w:val="20"/>
                <w:szCs w:val="20"/>
                <w:lang w:val="en-US" w:eastAsia="hr-HR"/>
              </w:rPr>
              <w:t xml:space="preserve"> 1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këtij</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neni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rastet</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shkeljeve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shumë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rënda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cilat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cenojnë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rrezikojnë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seriozisht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integritetin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tregut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financiar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shkaktojnë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çrregullim</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rëndë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tregut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kanë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sjellë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përfitime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konsiderueshme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materiale</w:t>
            </w:r>
            <w:proofErr w:type="spellEnd"/>
            <w:r w:rsidRPr="00CE752D">
              <w:rPr>
                <w:rFonts w:ascii="Times New Roman" w:hAnsi="Times New Roman"/>
                <w:sz w:val="20"/>
                <w:szCs w:val="20"/>
                <w:lang w:val="en-US" w:eastAsia="hr-HR"/>
              </w:rPr>
              <w:t xml:space="preserve">, duke </w:t>
            </w:r>
            <w:proofErr w:type="spellStart"/>
            <w:r w:rsidRPr="00CE752D">
              <w:rPr>
                <w:rFonts w:ascii="Times New Roman" w:hAnsi="Times New Roman"/>
                <w:sz w:val="20"/>
                <w:szCs w:val="20"/>
                <w:lang w:val="en-US" w:eastAsia="hr-HR"/>
              </w:rPr>
              <w:t>cënuar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mbrojtjen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investitorëve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transparencën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tregut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funksionimin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rregullt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tij</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Autoriteti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mund</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vendosë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mënyrë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arsyetuar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sanksion</w:t>
            </w:r>
            <w:proofErr w:type="spellEnd"/>
            <w:r w:rsidRPr="00CE752D">
              <w:rPr>
                <w:rFonts w:ascii="Times New Roman" w:hAnsi="Times New Roman"/>
                <w:sz w:val="20"/>
                <w:szCs w:val="20"/>
                <w:lang w:val="en-US" w:eastAsia="hr-HR"/>
              </w:rPr>
              <w:t xml:space="preserve"> me </w:t>
            </w:r>
            <w:proofErr w:type="spellStart"/>
            <w:r w:rsidRPr="00CE752D">
              <w:rPr>
                <w:rFonts w:ascii="Times New Roman" w:hAnsi="Times New Roman"/>
                <w:sz w:val="20"/>
                <w:szCs w:val="20"/>
                <w:lang w:val="en-US" w:eastAsia="hr-HR"/>
              </w:rPr>
              <w:t>gjobë</w:t>
            </w:r>
            <w:proofErr w:type="spellEnd"/>
            <w:r w:rsidRPr="00CE752D">
              <w:rPr>
                <w:rFonts w:ascii="Times New Roman" w:hAnsi="Times New Roman"/>
                <w:sz w:val="20"/>
                <w:szCs w:val="20"/>
                <w:lang w:val="en-US" w:eastAsia="hr-HR"/>
              </w:rPr>
              <w:t xml:space="preserve">:  </w:t>
            </w:r>
          </w:p>
          <w:p w14:paraId="16AF8692" w14:textId="77777777" w:rsidR="00CE752D" w:rsidRPr="00CE752D" w:rsidRDefault="00CE752D" w:rsidP="00CE752D">
            <w:pPr>
              <w:jc w:val="both"/>
              <w:rPr>
                <w:rFonts w:ascii="Times New Roman" w:hAnsi="Times New Roman"/>
                <w:sz w:val="20"/>
                <w:szCs w:val="20"/>
                <w:lang w:val="en-US" w:eastAsia="hr-HR"/>
              </w:rPr>
            </w:pPr>
            <w:r w:rsidRPr="00CE752D">
              <w:rPr>
                <w:rFonts w:ascii="Times New Roman" w:hAnsi="Times New Roman"/>
                <w:sz w:val="20"/>
                <w:szCs w:val="20"/>
                <w:lang w:val="en-US" w:eastAsia="hr-HR"/>
              </w:rPr>
              <w:t xml:space="preserve">a) </w:t>
            </w:r>
            <w:proofErr w:type="spellStart"/>
            <w:r w:rsidRPr="00CE752D">
              <w:rPr>
                <w:rFonts w:ascii="Times New Roman" w:hAnsi="Times New Roman"/>
                <w:sz w:val="20"/>
                <w:szCs w:val="20"/>
                <w:lang w:val="en-US" w:eastAsia="hr-HR"/>
              </w:rPr>
              <w:t>deri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ekuivalentin</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lekë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gramStart"/>
            <w:r w:rsidRPr="00CE752D">
              <w:rPr>
                <w:rFonts w:ascii="Times New Roman" w:hAnsi="Times New Roman"/>
                <w:sz w:val="20"/>
                <w:szCs w:val="20"/>
                <w:lang w:val="en-US" w:eastAsia="hr-HR"/>
              </w:rPr>
              <w:t>10 000 000 euro</w:t>
            </w:r>
            <w:proofErr w:type="gram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deri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5 %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totalit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xhiros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vjetore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sipas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pasqyrave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financiare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fundit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disponueshme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miratuara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nga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organi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drejtues</w:t>
            </w:r>
            <w:proofErr w:type="spellEnd"/>
            <w:r w:rsidRPr="00CE752D">
              <w:rPr>
                <w:rFonts w:ascii="Times New Roman" w:hAnsi="Times New Roman"/>
                <w:sz w:val="20"/>
                <w:szCs w:val="20"/>
                <w:lang w:val="en-US" w:eastAsia="hr-HR"/>
              </w:rPr>
              <w:t xml:space="preserve">, apo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xhiros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vjetore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sipas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pasqyrave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proofErr w:type="gramStart"/>
            <w:r w:rsidRPr="00CE752D">
              <w:rPr>
                <w:rFonts w:ascii="Times New Roman" w:hAnsi="Times New Roman"/>
                <w:sz w:val="20"/>
                <w:szCs w:val="20"/>
                <w:lang w:val="en-US" w:eastAsia="hr-HR"/>
              </w:rPr>
              <w:t>konsoliduara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proofErr w:type="gram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miratuara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nga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organi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drejtues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shoqërisë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mëmë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
          <w:p w14:paraId="66CA4FA0" w14:textId="77777777" w:rsidR="00CE752D" w:rsidRPr="00CE752D" w:rsidRDefault="00CE752D" w:rsidP="00CE752D">
            <w:pPr>
              <w:jc w:val="both"/>
              <w:rPr>
                <w:rFonts w:ascii="Times New Roman" w:hAnsi="Times New Roman"/>
                <w:sz w:val="20"/>
                <w:szCs w:val="20"/>
                <w:lang w:val="en-US" w:eastAsia="hr-HR"/>
              </w:rPr>
            </w:pPr>
            <w:r w:rsidRPr="00CE752D">
              <w:rPr>
                <w:rFonts w:ascii="Times New Roman" w:hAnsi="Times New Roman"/>
                <w:sz w:val="20"/>
                <w:szCs w:val="20"/>
                <w:lang w:val="en-US" w:eastAsia="hr-HR"/>
              </w:rPr>
              <w:t xml:space="preserve">b) </w:t>
            </w:r>
            <w:proofErr w:type="spellStart"/>
            <w:r w:rsidRPr="00CE752D">
              <w:rPr>
                <w:rFonts w:ascii="Times New Roman" w:hAnsi="Times New Roman"/>
                <w:sz w:val="20"/>
                <w:szCs w:val="20"/>
                <w:lang w:val="en-US" w:eastAsia="hr-HR"/>
              </w:rPr>
              <w:t>deri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dyfishin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shumës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fitimeve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nxjerra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humbjeve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shmangura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për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shkak</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shkeljes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kur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këto</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mund</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përcaktohen</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cilado</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qoftë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shuma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më</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madhe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sipas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shkronjës</w:t>
            </w:r>
            <w:proofErr w:type="spellEnd"/>
            <w:r w:rsidRPr="00CE752D">
              <w:rPr>
                <w:rFonts w:ascii="Times New Roman" w:hAnsi="Times New Roman"/>
                <w:sz w:val="20"/>
                <w:szCs w:val="20"/>
                <w:lang w:val="en-US" w:eastAsia="hr-HR"/>
              </w:rPr>
              <w:t xml:space="preserve"> a) </w:t>
            </w:r>
            <w:proofErr w:type="spellStart"/>
            <w:r w:rsidRPr="00CE752D">
              <w:rPr>
                <w:rFonts w:ascii="Times New Roman" w:hAnsi="Times New Roman"/>
                <w:sz w:val="20"/>
                <w:szCs w:val="20"/>
                <w:lang w:val="en-US" w:eastAsia="hr-HR"/>
              </w:rPr>
              <w:t>dhe</w:t>
            </w:r>
            <w:proofErr w:type="spellEnd"/>
            <w:r w:rsidRPr="00CE752D">
              <w:rPr>
                <w:rFonts w:ascii="Times New Roman" w:hAnsi="Times New Roman"/>
                <w:sz w:val="20"/>
                <w:szCs w:val="20"/>
                <w:lang w:val="en-US" w:eastAsia="hr-HR"/>
              </w:rPr>
              <w:t xml:space="preserve"> b)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kësaj</w:t>
            </w:r>
            <w:proofErr w:type="spellEnd"/>
            <w:r w:rsidRPr="00CE752D">
              <w:rPr>
                <w:rFonts w:ascii="Times New Roman" w:hAnsi="Times New Roman"/>
                <w:sz w:val="20"/>
                <w:szCs w:val="20"/>
                <w:lang w:val="en-US" w:eastAsia="hr-HR"/>
              </w:rPr>
              <w:t xml:space="preserve"> pike</w:t>
            </w:r>
            <w:proofErr w:type="gramStart"/>
            <w:r w:rsidRPr="00CE752D">
              <w:rPr>
                <w:rFonts w:ascii="Times New Roman" w:hAnsi="Times New Roman"/>
                <w:sz w:val="20"/>
                <w:szCs w:val="20"/>
                <w:lang w:val="en-US" w:eastAsia="hr-HR"/>
              </w:rPr>
              <w:t>.;</w:t>
            </w:r>
            <w:proofErr w:type="gramEnd"/>
          </w:p>
          <w:p w14:paraId="7A5D9CFD" w14:textId="77777777" w:rsidR="00CE752D" w:rsidRPr="00CE752D" w:rsidRDefault="00CE752D" w:rsidP="00CE752D">
            <w:pPr>
              <w:jc w:val="both"/>
              <w:rPr>
                <w:rFonts w:ascii="Times New Roman" w:hAnsi="Times New Roman"/>
                <w:sz w:val="20"/>
                <w:szCs w:val="20"/>
                <w:lang w:val="en-US" w:eastAsia="hr-HR"/>
              </w:rPr>
            </w:pPr>
            <w:r w:rsidRPr="00CE752D">
              <w:rPr>
                <w:rFonts w:ascii="Times New Roman" w:hAnsi="Times New Roman"/>
                <w:sz w:val="20"/>
                <w:szCs w:val="20"/>
                <w:lang w:val="en-US" w:eastAsia="hr-HR"/>
              </w:rPr>
              <w:t xml:space="preserve">3. </w:t>
            </w:r>
            <w:proofErr w:type="spellStart"/>
            <w:r w:rsidRPr="00CE752D">
              <w:rPr>
                <w:rFonts w:ascii="Times New Roman" w:hAnsi="Times New Roman"/>
                <w:sz w:val="20"/>
                <w:szCs w:val="20"/>
                <w:lang w:val="en-US" w:eastAsia="hr-HR"/>
              </w:rPr>
              <w:t>Për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shkeljet</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përcaktuara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pikën</w:t>
            </w:r>
            <w:proofErr w:type="spellEnd"/>
            <w:r w:rsidRPr="00CE752D">
              <w:rPr>
                <w:rFonts w:ascii="Times New Roman" w:hAnsi="Times New Roman"/>
                <w:sz w:val="20"/>
                <w:szCs w:val="20"/>
                <w:lang w:val="en-US" w:eastAsia="hr-HR"/>
              </w:rPr>
              <w:t xml:space="preserve"> 1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këtij</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neni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Autoriteti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vendos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sanksion</w:t>
            </w:r>
            <w:proofErr w:type="spellEnd"/>
            <w:r w:rsidRPr="00CE752D">
              <w:rPr>
                <w:rFonts w:ascii="Times New Roman" w:hAnsi="Times New Roman"/>
                <w:sz w:val="20"/>
                <w:szCs w:val="20"/>
                <w:lang w:val="en-US" w:eastAsia="hr-HR"/>
              </w:rPr>
              <w:t xml:space="preserve"> me </w:t>
            </w:r>
            <w:proofErr w:type="spellStart"/>
            <w:r w:rsidRPr="00CE752D">
              <w:rPr>
                <w:rFonts w:ascii="Times New Roman" w:hAnsi="Times New Roman"/>
                <w:sz w:val="20"/>
                <w:szCs w:val="20"/>
                <w:lang w:val="en-US" w:eastAsia="hr-HR"/>
              </w:rPr>
              <w:t>gjobë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nga</w:t>
            </w:r>
            <w:proofErr w:type="spellEnd"/>
            <w:r w:rsidRPr="00CE752D">
              <w:rPr>
                <w:rFonts w:ascii="Times New Roman" w:hAnsi="Times New Roman"/>
                <w:sz w:val="20"/>
                <w:szCs w:val="20"/>
                <w:lang w:val="en-US" w:eastAsia="hr-HR"/>
              </w:rPr>
              <w:t xml:space="preserve"> 100 000 </w:t>
            </w:r>
            <w:proofErr w:type="spellStart"/>
            <w:r w:rsidRPr="00CE752D">
              <w:rPr>
                <w:rFonts w:ascii="Times New Roman" w:hAnsi="Times New Roman"/>
                <w:sz w:val="20"/>
                <w:szCs w:val="20"/>
                <w:lang w:val="en-US" w:eastAsia="hr-HR"/>
              </w:rPr>
              <w:t>lekë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deri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500 000 </w:t>
            </w:r>
            <w:proofErr w:type="spellStart"/>
            <w:r w:rsidRPr="00CE752D">
              <w:rPr>
                <w:rFonts w:ascii="Times New Roman" w:hAnsi="Times New Roman"/>
                <w:sz w:val="20"/>
                <w:szCs w:val="20"/>
                <w:lang w:val="en-US" w:eastAsia="hr-HR"/>
              </w:rPr>
              <w:t>lekë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ndaj</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personit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fizik</w:t>
            </w:r>
            <w:proofErr w:type="spellEnd"/>
            <w:r w:rsidRPr="00CE752D">
              <w:rPr>
                <w:rFonts w:ascii="Times New Roman" w:hAnsi="Times New Roman"/>
                <w:sz w:val="20"/>
                <w:szCs w:val="20"/>
                <w:lang w:val="en-US" w:eastAsia="hr-HR"/>
              </w:rPr>
              <w:t xml:space="preserve"> apo </w:t>
            </w:r>
            <w:proofErr w:type="spellStart"/>
            <w:r w:rsidRPr="00CE752D">
              <w:rPr>
                <w:rFonts w:ascii="Times New Roman" w:hAnsi="Times New Roman"/>
                <w:sz w:val="20"/>
                <w:szCs w:val="20"/>
                <w:lang w:val="en-US" w:eastAsia="hr-HR"/>
              </w:rPr>
              <w:t>personit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përgjegjës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subjektit</w:t>
            </w:r>
            <w:proofErr w:type="spellEnd"/>
            <w:r w:rsidRPr="00CE752D">
              <w:rPr>
                <w:rFonts w:ascii="Times New Roman" w:hAnsi="Times New Roman"/>
                <w:sz w:val="20"/>
                <w:szCs w:val="20"/>
                <w:lang w:val="en-US" w:eastAsia="hr-HR"/>
              </w:rPr>
              <w:t>.</w:t>
            </w:r>
          </w:p>
          <w:p w14:paraId="745C9D61" w14:textId="77777777" w:rsidR="00CE752D" w:rsidRPr="00CE752D" w:rsidRDefault="00CE752D" w:rsidP="00CE752D">
            <w:pPr>
              <w:jc w:val="both"/>
              <w:rPr>
                <w:rFonts w:ascii="Times New Roman" w:hAnsi="Times New Roman"/>
                <w:sz w:val="20"/>
                <w:szCs w:val="20"/>
                <w:lang w:val="en-US" w:eastAsia="hr-HR"/>
              </w:rPr>
            </w:pPr>
            <w:r w:rsidRPr="00CE752D">
              <w:rPr>
                <w:rFonts w:ascii="Times New Roman" w:hAnsi="Times New Roman"/>
                <w:sz w:val="20"/>
                <w:szCs w:val="20"/>
                <w:lang w:val="en-US" w:eastAsia="hr-HR"/>
              </w:rPr>
              <w:t>4.</w:t>
            </w:r>
            <w:r w:rsidRPr="00CE752D">
              <w:rPr>
                <w:rFonts w:ascii="Times New Roman" w:hAnsi="Times New Roman"/>
                <w:sz w:val="20"/>
                <w:szCs w:val="20"/>
                <w:lang w:val="en-US" w:eastAsia="hr-HR"/>
              </w:rPr>
              <w:tab/>
            </w:r>
            <w:proofErr w:type="spellStart"/>
            <w:r w:rsidRPr="00CE752D">
              <w:rPr>
                <w:rFonts w:ascii="Times New Roman" w:hAnsi="Times New Roman"/>
                <w:sz w:val="20"/>
                <w:szCs w:val="20"/>
                <w:lang w:val="en-US" w:eastAsia="hr-HR"/>
              </w:rPr>
              <w:t>Pavarësisht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parashikimeve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pikës</w:t>
            </w:r>
            <w:proofErr w:type="spellEnd"/>
            <w:r w:rsidRPr="00CE752D">
              <w:rPr>
                <w:rFonts w:ascii="Times New Roman" w:hAnsi="Times New Roman"/>
                <w:sz w:val="20"/>
                <w:szCs w:val="20"/>
                <w:lang w:val="en-US" w:eastAsia="hr-HR"/>
              </w:rPr>
              <w:t xml:space="preserve"> 3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këtij</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neni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rastet</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shkeljeve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shumë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rënda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cilat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cenojnë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rrezikojnë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seriozisht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integritetin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tregut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financiar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shkaktojnë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çrregullim</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rëndë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tregut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kanë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sjellë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përfitime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konsiderueshme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materiale</w:t>
            </w:r>
            <w:proofErr w:type="spellEnd"/>
            <w:r w:rsidRPr="00CE752D">
              <w:rPr>
                <w:rFonts w:ascii="Times New Roman" w:hAnsi="Times New Roman"/>
                <w:sz w:val="20"/>
                <w:szCs w:val="20"/>
                <w:lang w:val="en-US" w:eastAsia="hr-HR"/>
              </w:rPr>
              <w:t xml:space="preserve">, duke </w:t>
            </w:r>
            <w:proofErr w:type="spellStart"/>
            <w:r w:rsidRPr="00CE752D">
              <w:rPr>
                <w:rFonts w:ascii="Times New Roman" w:hAnsi="Times New Roman"/>
                <w:sz w:val="20"/>
                <w:szCs w:val="20"/>
                <w:lang w:val="en-US" w:eastAsia="hr-HR"/>
              </w:rPr>
              <w:t>cënuar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mbrojtjen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investitorëve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transparencën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tregut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funksionimin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rregullt</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tij</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Autoriteti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mund</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vendosë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mënyrë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arsyetuar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sanksion</w:t>
            </w:r>
            <w:proofErr w:type="spellEnd"/>
            <w:r w:rsidRPr="00CE752D">
              <w:rPr>
                <w:rFonts w:ascii="Times New Roman" w:hAnsi="Times New Roman"/>
                <w:sz w:val="20"/>
                <w:szCs w:val="20"/>
                <w:lang w:val="en-US" w:eastAsia="hr-HR"/>
              </w:rPr>
              <w:t xml:space="preserve"> me </w:t>
            </w:r>
            <w:proofErr w:type="spellStart"/>
            <w:r w:rsidRPr="00CE752D">
              <w:rPr>
                <w:rFonts w:ascii="Times New Roman" w:hAnsi="Times New Roman"/>
                <w:sz w:val="20"/>
                <w:szCs w:val="20"/>
                <w:lang w:val="en-US" w:eastAsia="hr-HR"/>
              </w:rPr>
              <w:t>gjobë</w:t>
            </w:r>
            <w:proofErr w:type="spellEnd"/>
            <w:r w:rsidRPr="00CE752D">
              <w:rPr>
                <w:rFonts w:ascii="Times New Roman" w:hAnsi="Times New Roman"/>
                <w:sz w:val="20"/>
                <w:szCs w:val="20"/>
                <w:lang w:val="en-US" w:eastAsia="hr-HR"/>
              </w:rPr>
              <w:t xml:space="preserve">:  </w:t>
            </w:r>
          </w:p>
          <w:p w14:paraId="200E7BAA" w14:textId="0F18D05B" w:rsidR="00CE752D" w:rsidRPr="008F1778" w:rsidRDefault="00CE752D" w:rsidP="00CE752D">
            <w:pPr>
              <w:jc w:val="both"/>
              <w:rPr>
                <w:rFonts w:ascii="Times New Roman" w:hAnsi="Times New Roman"/>
                <w:sz w:val="20"/>
                <w:szCs w:val="20"/>
                <w:lang w:val="it-IT" w:eastAsia="hr-HR"/>
              </w:rPr>
            </w:pPr>
            <w:r w:rsidRPr="008F1778">
              <w:rPr>
                <w:rFonts w:ascii="Times New Roman" w:hAnsi="Times New Roman"/>
                <w:sz w:val="20"/>
                <w:szCs w:val="20"/>
                <w:lang w:val="it-IT" w:eastAsia="hr-HR"/>
              </w:rPr>
              <w:t xml:space="preserve">a) deri në </w:t>
            </w:r>
            <w:r w:rsidR="0015617E" w:rsidRPr="008F1778">
              <w:rPr>
                <w:rFonts w:ascii="Times New Roman" w:hAnsi="Times New Roman"/>
                <w:sz w:val="20"/>
                <w:szCs w:val="20"/>
                <w:lang w:val="it-IT" w:eastAsia="hr-HR"/>
              </w:rPr>
              <w:t xml:space="preserve">deri në ekuivalentin në lekë të </w:t>
            </w:r>
            <w:r w:rsidRPr="008F1778">
              <w:rPr>
                <w:rFonts w:ascii="Times New Roman" w:hAnsi="Times New Roman"/>
                <w:sz w:val="20"/>
                <w:szCs w:val="20"/>
                <w:lang w:val="it-IT" w:eastAsia="hr-HR"/>
              </w:rPr>
              <w:t>2 000 000 euro, ose</w:t>
            </w:r>
          </w:p>
          <w:p w14:paraId="66AAF21C" w14:textId="77777777" w:rsidR="00CE752D" w:rsidRPr="00CE752D" w:rsidRDefault="00CE752D" w:rsidP="00CE752D">
            <w:pPr>
              <w:jc w:val="both"/>
              <w:rPr>
                <w:rFonts w:ascii="Times New Roman" w:hAnsi="Times New Roman"/>
                <w:sz w:val="20"/>
                <w:szCs w:val="20"/>
                <w:lang w:val="en-US" w:eastAsia="hr-HR"/>
              </w:rPr>
            </w:pPr>
            <w:r w:rsidRPr="00CE752D">
              <w:rPr>
                <w:rFonts w:ascii="Times New Roman" w:hAnsi="Times New Roman"/>
                <w:sz w:val="20"/>
                <w:szCs w:val="20"/>
                <w:lang w:val="en-US" w:eastAsia="hr-HR"/>
              </w:rPr>
              <w:t xml:space="preserve">b) </w:t>
            </w:r>
            <w:proofErr w:type="spellStart"/>
            <w:r w:rsidRPr="00CE752D">
              <w:rPr>
                <w:rFonts w:ascii="Times New Roman" w:hAnsi="Times New Roman"/>
                <w:sz w:val="20"/>
                <w:szCs w:val="20"/>
                <w:lang w:val="en-US" w:eastAsia="hr-HR"/>
              </w:rPr>
              <w:t>deri</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dyfishin</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shumës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fitimeve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nxjerra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ose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humbjeve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shmangura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për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shkak</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shkeljes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kur</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këto</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mund</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përcaktohen</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cilado</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qoftë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shuma</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më</w:t>
            </w:r>
            <w:proofErr w:type="spellEnd"/>
            <w:r w:rsidRPr="00CE752D">
              <w:rPr>
                <w:rFonts w:ascii="Times New Roman" w:hAnsi="Times New Roman"/>
                <w:sz w:val="20"/>
                <w:szCs w:val="20"/>
                <w:lang w:val="en-US" w:eastAsia="hr-HR"/>
              </w:rPr>
              <w:t xml:space="preserve"> e </w:t>
            </w:r>
            <w:proofErr w:type="spellStart"/>
            <w:r w:rsidRPr="00CE752D">
              <w:rPr>
                <w:rFonts w:ascii="Times New Roman" w:hAnsi="Times New Roman"/>
                <w:sz w:val="20"/>
                <w:szCs w:val="20"/>
                <w:lang w:val="en-US" w:eastAsia="hr-HR"/>
              </w:rPr>
              <w:t>madhe</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sipas</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shkronjës</w:t>
            </w:r>
            <w:proofErr w:type="spellEnd"/>
            <w:r w:rsidRPr="00CE752D">
              <w:rPr>
                <w:rFonts w:ascii="Times New Roman" w:hAnsi="Times New Roman"/>
                <w:sz w:val="20"/>
                <w:szCs w:val="20"/>
                <w:lang w:val="en-US" w:eastAsia="hr-HR"/>
              </w:rPr>
              <w:t xml:space="preserve"> a) </w:t>
            </w:r>
            <w:proofErr w:type="spellStart"/>
            <w:r w:rsidRPr="00CE752D">
              <w:rPr>
                <w:rFonts w:ascii="Times New Roman" w:hAnsi="Times New Roman"/>
                <w:sz w:val="20"/>
                <w:szCs w:val="20"/>
                <w:lang w:val="en-US" w:eastAsia="hr-HR"/>
              </w:rPr>
              <w:t>dhe</w:t>
            </w:r>
            <w:proofErr w:type="spellEnd"/>
            <w:r w:rsidRPr="00CE752D">
              <w:rPr>
                <w:rFonts w:ascii="Times New Roman" w:hAnsi="Times New Roman"/>
                <w:sz w:val="20"/>
                <w:szCs w:val="20"/>
                <w:lang w:val="en-US" w:eastAsia="hr-HR"/>
              </w:rPr>
              <w:t xml:space="preserve"> b) </w:t>
            </w:r>
            <w:proofErr w:type="spellStart"/>
            <w:r w:rsidRPr="00CE752D">
              <w:rPr>
                <w:rFonts w:ascii="Times New Roman" w:hAnsi="Times New Roman"/>
                <w:sz w:val="20"/>
                <w:szCs w:val="20"/>
                <w:lang w:val="en-US" w:eastAsia="hr-HR"/>
              </w:rPr>
              <w:t>të</w:t>
            </w:r>
            <w:proofErr w:type="spellEnd"/>
            <w:r w:rsidRPr="00CE752D">
              <w:rPr>
                <w:rFonts w:ascii="Times New Roman" w:hAnsi="Times New Roman"/>
                <w:sz w:val="20"/>
                <w:szCs w:val="20"/>
                <w:lang w:val="en-US" w:eastAsia="hr-HR"/>
              </w:rPr>
              <w:t xml:space="preserve"> </w:t>
            </w:r>
            <w:proofErr w:type="spellStart"/>
            <w:r w:rsidRPr="00CE752D">
              <w:rPr>
                <w:rFonts w:ascii="Times New Roman" w:hAnsi="Times New Roman"/>
                <w:sz w:val="20"/>
                <w:szCs w:val="20"/>
                <w:lang w:val="en-US" w:eastAsia="hr-HR"/>
              </w:rPr>
              <w:t>kësaj</w:t>
            </w:r>
            <w:proofErr w:type="spellEnd"/>
            <w:r w:rsidRPr="00CE752D">
              <w:rPr>
                <w:rFonts w:ascii="Times New Roman" w:hAnsi="Times New Roman"/>
                <w:sz w:val="20"/>
                <w:szCs w:val="20"/>
                <w:lang w:val="en-US" w:eastAsia="hr-HR"/>
              </w:rPr>
              <w:t xml:space="preserve"> pike.</w:t>
            </w:r>
          </w:p>
          <w:p w14:paraId="471715B5" w14:textId="77777777" w:rsidR="00CE752D" w:rsidRPr="00CE752D" w:rsidRDefault="00CE752D" w:rsidP="00CE752D">
            <w:pPr>
              <w:jc w:val="both"/>
              <w:rPr>
                <w:rFonts w:ascii="Times New Roman" w:hAnsi="Times New Roman"/>
                <w:sz w:val="20"/>
                <w:szCs w:val="20"/>
                <w:lang w:val="en-US" w:eastAsia="hr-HR"/>
              </w:rPr>
            </w:pPr>
          </w:p>
          <w:p w14:paraId="118FF62A" w14:textId="12AD9A0E" w:rsidR="0038085A" w:rsidRPr="00CE752D" w:rsidRDefault="0038085A" w:rsidP="00400AF5">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E36367" w14:textId="1DDEC4BD" w:rsidR="0038085A" w:rsidRPr="00E52793" w:rsidRDefault="0018485C" w:rsidP="000566C9">
            <w:pPr>
              <w:jc w:val="both"/>
              <w:rPr>
                <w:rFonts w:ascii="Times New Roman" w:hAnsi="Times New Roman"/>
                <w:sz w:val="20"/>
                <w:szCs w:val="20"/>
                <w:lang w:val="it-IT"/>
              </w:rPr>
            </w:pPr>
            <w:r>
              <w:rPr>
                <w:rFonts w:ascii="Times New Roman" w:hAnsi="Times New Roman"/>
                <w:sz w:val="20"/>
                <w:szCs w:val="20"/>
                <w:lang w:val="it-IT"/>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693E75" w14:textId="77777777" w:rsidR="0038085A" w:rsidRPr="00E52793" w:rsidRDefault="0038085A" w:rsidP="000566C9">
            <w:pPr>
              <w:jc w:val="both"/>
              <w:rPr>
                <w:rFonts w:ascii="Times New Roman" w:hAnsi="Times New Roman"/>
                <w:sz w:val="20"/>
                <w:szCs w:val="20"/>
                <w:lang w:val="it-IT"/>
              </w:rPr>
            </w:pPr>
          </w:p>
        </w:tc>
      </w:tr>
      <w:tr w:rsidR="0038085A" w:rsidRPr="00C32ECB" w14:paraId="3DFB0544"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D884A9D" w14:textId="77777777"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Neni 28b</w:t>
            </w:r>
          </w:p>
          <w:p w14:paraId="0964B97F" w14:textId="1FB2EB36"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2CF3C2" w14:textId="3C34F28F" w:rsidR="0038085A" w:rsidRPr="00C32ECB" w:rsidRDefault="006B35E5" w:rsidP="000566C9">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2.Pa </w:t>
            </w:r>
            <w:proofErr w:type="spellStart"/>
            <w:r w:rsidRPr="006B35E5">
              <w:rPr>
                <w:rFonts w:ascii="Times New Roman" w:hAnsi="Times New Roman"/>
                <w:sz w:val="20"/>
                <w:szCs w:val="20"/>
                <w:lang w:val="en-US" w:eastAsia="hr-HR"/>
              </w:rPr>
              <w:t>cenuar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kompetencat</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autoriteteve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sipas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nenit</w:t>
            </w:r>
            <w:proofErr w:type="spellEnd"/>
            <w:r w:rsidRPr="006B35E5">
              <w:rPr>
                <w:rFonts w:ascii="Times New Roman" w:hAnsi="Times New Roman"/>
                <w:sz w:val="20"/>
                <w:szCs w:val="20"/>
                <w:lang w:val="en-US" w:eastAsia="hr-HR"/>
              </w:rPr>
              <w:t xml:space="preserve"> 24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drejtën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Shteteve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Anëtare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vendosur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sanksione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penale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Shtetet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Anëtare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sigurojnë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ligjet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rregulloret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dispozitat</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tyre</w:t>
            </w:r>
            <w:proofErr w:type="spellEnd"/>
            <w:r w:rsidRPr="006B35E5">
              <w:rPr>
                <w:rFonts w:ascii="Times New Roman" w:hAnsi="Times New Roman"/>
                <w:sz w:val="20"/>
                <w:szCs w:val="20"/>
                <w:lang w:val="en-US" w:eastAsia="hr-HR"/>
              </w:rPr>
              <w:t xml:space="preserve"> administrative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parashikojnë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mundësinë</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pezullimit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ushtrimit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drejtave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votës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lidhura</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aksionet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rast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shkeljeve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përmendura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pikën</w:t>
            </w:r>
            <w:proofErr w:type="spellEnd"/>
            <w:r w:rsidRPr="006B35E5">
              <w:rPr>
                <w:rFonts w:ascii="Times New Roman" w:hAnsi="Times New Roman"/>
                <w:sz w:val="20"/>
                <w:szCs w:val="20"/>
                <w:lang w:val="en-US" w:eastAsia="hr-HR"/>
              </w:rPr>
              <w:t xml:space="preserve"> (b)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nenit</w:t>
            </w:r>
            <w:proofErr w:type="spellEnd"/>
            <w:r w:rsidRPr="006B35E5">
              <w:rPr>
                <w:rFonts w:ascii="Times New Roman" w:hAnsi="Times New Roman"/>
                <w:sz w:val="20"/>
                <w:szCs w:val="20"/>
                <w:lang w:val="en-US" w:eastAsia="hr-HR"/>
              </w:rPr>
              <w:t xml:space="preserve"> 28a. </w:t>
            </w:r>
            <w:proofErr w:type="spellStart"/>
            <w:r w:rsidRPr="006B35E5">
              <w:rPr>
                <w:rFonts w:ascii="Times New Roman" w:hAnsi="Times New Roman"/>
                <w:sz w:val="20"/>
                <w:szCs w:val="20"/>
                <w:lang w:val="en-US" w:eastAsia="hr-HR"/>
              </w:rPr>
              <w:t>Shtetet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Anëtare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parashikojnë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pezullimi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drejtave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votës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zbatohet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vetëm</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shkeljet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serioze</w:t>
            </w:r>
            <w:proofErr w:type="spellEnd"/>
            <w:r w:rsidRPr="006B35E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904346"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71C08E" w14:textId="44B031E9"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w:t>
            </w:r>
            <w:r w:rsidR="00BB3585">
              <w:rPr>
                <w:rFonts w:ascii="Times New Roman" w:hAnsi="Times New Roman"/>
                <w:sz w:val="20"/>
                <w:szCs w:val="20"/>
                <w:lang w:val="en-US"/>
              </w:rPr>
              <w:t>39</w:t>
            </w:r>
            <w:r w:rsidR="001D0294" w:rsidRPr="001D0294">
              <w:rPr>
                <w:rFonts w:ascii="Times New Roman" w:hAnsi="Times New Roman"/>
                <w:sz w:val="20"/>
                <w:szCs w:val="20"/>
                <w:lang w:val="en-US"/>
              </w:rPr>
              <w:t xml:space="preserve"> </w:t>
            </w:r>
            <w:r>
              <w:rPr>
                <w:rFonts w:ascii="Times New Roman" w:hAnsi="Times New Roman"/>
                <w:sz w:val="20"/>
                <w:szCs w:val="20"/>
                <w:lang w:val="en-US"/>
              </w:rPr>
              <w:t>Pika</w:t>
            </w:r>
            <w:r w:rsidR="001D0294" w:rsidRPr="001D0294">
              <w:rPr>
                <w:rFonts w:ascii="Times New Roman" w:hAnsi="Times New Roman"/>
                <w:sz w:val="20"/>
                <w:szCs w:val="20"/>
                <w:lang w:val="en-US"/>
              </w:rPr>
              <w:t xml:space="preserve"> </w:t>
            </w:r>
            <w:r w:rsidR="00400AF5">
              <w:rPr>
                <w:rFonts w:ascii="Times New Roman" w:hAnsi="Times New Roman"/>
                <w:sz w:val="20"/>
                <w:szCs w:val="20"/>
                <w:lang w:val="en-US"/>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F4BF43" w14:textId="77B337EA" w:rsidR="0038085A" w:rsidRPr="00C32ECB" w:rsidRDefault="00400AF5" w:rsidP="000566C9">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Pa </w:t>
            </w:r>
            <w:proofErr w:type="spellStart"/>
            <w:r w:rsidRPr="00400AF5">
              <w:rPr>
                <w:rFonts w:ascii="Times New Roman" w:hAnsi="Times New Roman"/>
                <w:sz w:val="20"/>
                <w:szCs w:val="20"/>
                <w:lang w:val="en-US" w:eastAsia="hr-HR"/>
              </w:rPr>
              <w:t>cënuar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kompetencat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Autoritetit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sipas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nenit</w:t>
            </w:r>
            <w:proofErr w:type="spellEnd"/>
            <w:r w:rsidRPr="00400AF5">
              <w:rPr>
                <w:rFonts w:ascii="Times New Roman" w:hAnsi="Times New Roman"/>
                <w:sz w:val="20"/>
                <w:szCs w:val="20"/>
                <w:lang w:val="en-US" w:eastAsia="hr-HR"/>
              </w:rPr>
              <w:t xml:space="preserve"> 36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drejtën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Republikës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Shqipërisë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vendosur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sanksione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penale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Autoriteti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mund</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lejojë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ushtrimin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drejtave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votës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lidhura</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aksionet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rast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shkeljeve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përmendura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nenin</w:t>
            </w:r>
            <w:proofErr w:type="spellEnd"/>
            <w:r w:rsidRPr="00400AF5">
              <w:rPr>
                <w:rFonts w:ascii="Times New Roman" w:hAnsi="Times New Roman"/>
                <w:sz w:val="20"/>
                <w:szCs w:val="20"/>
                <w:lang w:val="en-US" w:eastAsia="hr-HR"/>
              </w:rPr>
              <w:t xml:space="preserve"> 40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vlerësohen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shkelje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rënda</w:t>
            </w:r>
            <w:proofErr w:type="spellEnd"/>
            <w:r w:rsidRPr="00400AF5">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5A1F3F" w14:textId="062E4AC6"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6D6651" w14:textId="77777777" w:rsidR="0038085A" w:rsidRPr="00C32ECB" w:rsidRDefault="0038085A" w:rsidP="000566C9">
            <w:pPr>
              <w:jc w:val="both"/>
              <w:rPr>
                <w:rFonts w:ascii="Times New Roman" w:hAnsi="Times New Roman"/>
                <w:sz w:val="20"/>
                <w:szCs w:val="20"/>
                <w:lang w:val="en-US"/>
              </w:rPr>
            </w:pPr>
          </w:p>
        </w:tc>
      </w:tr>
      <w:tr w:rsidR="0038085A" w:rsidRPr="00C32ECB" w14:paraId="3684E54C"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B63F12A" w14:textId="77777777"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Neni 28b</w:t>
            </w:r>
          </w:p>
          <w:p w14:paraId="3C71B715" w14:textId="6E6A15EF"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89632A" w14:textId="73207466" w:rsidR="0038085A" w:rsidRPr="00C32ECB"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3.Shtetet </w:t>
            </w:r>
            <w:proofErr w:type="spellStart"/>
            <w:r w:rsidRPr="006B35E5">
              <w:rPr>
                <w:rFonts w:ascii="Times New Roman" w:hAnsi="Times New Roman"/>
                <w:sz w:val="20"/>
                <w:szCs w:val="20"/>
                <w:lang w:val="en-US" w:eastAsia="hr-HR"/>
              </w:rPr>
              <w:t>Anëtare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parashikojnë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sanksione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masa </w:t>
            </w:r>
            <w:proofErr w:type="spellStart"/>
            <w:r w:rsidRPr="006B35E5">
              <w:rPr>
                <w:rFonts w:ascii="Times New Roman" w:hAnsi="Times New Roman"/>
                <w:sz w:val="20"/>
                <w:szCs w:val="20"/>
                <w:lang w:val="en-US" w:eastAsia="hr-HR"/>
              </w:rPr>
              <w:t>shtesë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nivele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larta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sanksioneve</w:t>
            </w:r>
            <w:proofErr w:type="spellEnd"/>
            <w:r w:rsidRPr="006B35E5">
              <w:rPr>
                <w:rFonts w:ascii="Times New Roman" w:hAnsi="Times New Roman"/>
                <w:sz w:val="20"/>
                <w:szCs w:val="20"/>
                <w:lang w:val="en-US" w:eastAsia="hr-HR"/>
              </w:rPr>
              <w:t xml:space="preserve"> administrative </w:t>
            </w:r>
            <w:proofErr w:type="spellStart"/>
            <w:r w:rsidRPr="006B35E5">
              <w:rPr>
                <w:rFonts w:ascii="Times New Roman" w:hAnsi="Times New Roman"/>
                <w:sz w:val="20"/>
                <w:szCs w:val="20"/>
                <w:lang w:val="en-US" w:eastAsia="hr-HR"/>
              </w:rPr>
              <w:t>financiare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sesa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ato</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parashikuara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këtë</w:t>
            </w:r>
            <w:proofErr w:type="spellEnd"/>
            <w:r w:rsidRPr="006B35E5">
              <w:rPr>
                <w:rFonts w:ascii="Times New Roman" w:hAnsi="Times New Roman"/>
                <w:sz w:val="20"/>
                <w:szCs w:val="20"/>
                <w:lang w:val="en-US" w:eastAsia="hr-HR"/>
              </w:rPr>
              <w:t xml:space="preserve"> Direktivë.</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AE277D"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2DA92C" w14:textId="4AEEC69F"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BFD0C2" w14:textId="77777777" w:rsidR="0038085A" w:rsidRPr="00C32ECB" w:rsidRDefault="0038085A"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B858CD"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337E66" w14:textId="5212191A" w:rsidR="0038085A" w:rsidRPr="00C32ECB" w:rsidRDefault="0050550D" w:rsidP="000566C9">
            <w:pPr>
              <w:jc w:val="both"/>
              <w:rPr>
                <w:rFonts w:ascii="Times New Roman" w:hAnsi="Times New Roman"/>
                <w:sz w:val="20"/>
                <w:szCs w:val="20"/>
                <w:lang w:val="en-US"/>
              </w:rPr>
            </w:pPr>
            <w:r w:rsidRPr="0050550D">
              <w:rPr>
                <w:rFonts w:ascii="Times New Roman" w:hAnsi="Times New Roman"/>
                <w:sz w:val="20"/>
                <w:szCs w:val="20"/>
                <w:lang w:val="en-US"/>
              </w:rPr>
              <w:t xml:space="preserve">Nuk </w:t>
            </w:r>
            <w:proofErr w:type="spellStart"/>
            <w:r w:rsidRPr="0050550D">
              <w:rPr>
                <w:rFonts w:ascii="Times New Roman" w:hAnsi="Times New Roman"/>
                <w:sz w:val="20"/>
                <w:szCs w:val="20"/>
                <w:lang w:val="en-US"/>
              </w:rPr>
              <w:t>zbatohet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pasi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nuk</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është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detyrueshëm</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sipas</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Direktivës</w:t>
            </w:r>
            <w:proofErr w:type="spellEnd"/>
          </w:p>
        </w:tc>
      </w:tr>
      <w:tr w:rsidR="0038085A" w:rsidRPr="00C32ECB" w14:paraId="51402F0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29D6C1" w14:textId="7D45ED52"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Neni 28</w:t>
            </w:r>
            <w:r>
              <w:rPr>
                <w:rFonts w:ascii="Times New Roman" w:hAnsi="Times New Roman"/>
                <w:sz w:val="20"/>
                <w:szCs w:val="20"/>
                <w:lang w:val="en-US"/>
              </w:rPr>
              <w:t>c</w:t>
            </w:r>
          </w:p>
          <w:p w14:paraId="7D545E25" w14:textId="016F0F2A"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C6CA49" w14:textId="499B9850"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1.Shtetet </w:t>
            </w:r>
            <w:proofErr w:type="spellStart"/>
            <w:r w:rsidRPr="006B35E5">
              <w:rPr>
                <w:rFonts w:ascii="Times New Roman" w:hAnsi="Times New Roman"/>
                <w:sz w:val="20"/>
                <w:szCs w:val="20"/>
                <w:lang w:val="en-US" w:eastAsia="hr-HR"/>
              </w:rPr>
              <w:t>Anëtare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sigurojnë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kur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përcaktojnë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llojin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nivelin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sanksioneve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masave</w:t>
            </w:r>
            <w:proofErr w:type="spellEnd"/>
            <w:r w:rsidRPr="006B35E5">
              <w:rPr>
                <w:rFonts w:ascii="Times New Roman" w:hAnsi="Times New Roman"/>
                <w:sz w:val="20"/>
                <w:szCs w:val="20"/>
                <w:lang w:val="en-US" w:eastAsia="hr-HR"/>
              </w:rPr>
              <w:t xml:space="preserve"> administrative, </w:t>
            </w:r>
            <w:proofErr w:type="spellStart"/>
            <w:r w:rsidRPr="006B35E5">
              <w:rPr>
                <w:rFonts w:ascii="Times New Roman" w:hAnsi="Times New Roman"/>
                <w:sz w:val="20"/>
                <w:szCs w:val="20"/>
                <w:lang w:val="en-US" w:eastAsia="hr-HR"/>
              </w:rPr>
              <w:t>autoritetet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marrin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konsideratë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gjitha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rrethanat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përkatëse</w:t>
            </w:r>
            <w:proofErr w:type="spellEnd"/>
            <w:r w:rsidRPr="006B35E5">
              <w:rPr>
                <w:rFonts w:ascii="Times New Roman" w:hAnsi="Times New Roman"/>
                <w:sz w:val="20"/>
                <w:szCs w:val="20"/>
                <w:lang w:val="en-US" w:eastAsia="hr-HR"/>
              </w:rPr>
              <w:t xml:space="preserve">, duke </w:t>
            </w:r>
            <w:proofErr w:type="spellStart"/>
            <w:r w:rsidRPr="006B35E5">
              <w:rPr>
                <w:rFonts w:ascii="Times New Roman" w:hAnsi="Times New Roman"/>
                <w:sz w:val="20"/>
                <w:szCs w:val="20"/>
                <w:lang w:val="en-US" w:eastAsia="hr-HR"/>
              </w:rPr>
              <w:t>përfshirë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kur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është</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përshtatshme</w:t>
            </w:r>
            <w:proofErr w:type="spellEnd"/>
            <w:r w:rsidRPr="006B35E5">
              <w:rPr>
                <w:rFonts w:ascii="Times New Roman" w:hAnsi="Times New Roman"/>
                <w:sz w:val="20"/>
                <w:szCs w:val="20"/>
                <w:lang w:val="en-US" w:eastAsia="hr-HR"/>
              </w:rPr>
              <w:t>:</w:t>
            </w:r>
          </w:p>
          <w:p w14:paraId="528840F1" w14:textId="712F0755"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(a)</w:t>
            </w:r>
            <w:proofErr w:type="spellStart"/>
            <w:r w:rsidRPr="006B35E5">
              <w:rPr>
                <w:rFonts w:ascii="Times New Roman" w:hAnsi="Times New Roman"/>
                <w:sz w:val="20"/>
                <w:szCs w:val="20"/>
                <w:lang w:val="en-US" w:eastAsia="hr-HR"/>
              </w:rPr>
              <w:t>rëndësia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kohëzgjatja</w:t>
            </w:r>
            <w:proofErr w:type="spellEnd"/>
            <w:r w:rsidRPr="006B35E5">
              <w:rPr>
                <w:rFonts w:ascii="Times New Roman" w:hAnsi="Times New Roman"/>
                <w:sz w:val="20"/>
                <w:szCs w:val="20"/>
                <w:lang w:val="en-US" w:eastAsia="hr-HR"/>
              </w:rPr>
              <w:t xml:space="preserve"> e </w:t>
            </w:r>
            <w:proofErr w:type="spellStart"/>
            <w:proofErr w:type="gramStart"/>
            <w:r w:rsidRPr="006B35E5">
              <w:rPr>
                <w:rFonts w:ascii="Times New Roman" w:hAnsi="Times New Roman"/>
                <w:sz w:val="20"/>
                <w:szCs w:val="20"/>
                <w:lang w:val="en-US" w:eastAsia="hr-HR"/>
              </w:rPr>
              <w:t>shkeljes</w:t>
            </w:r>
            <w:proofErr w:type="spellEnd"/>
            <w:r w:rsidRPr="006B35E5">
              <w:rPr>
                <w:rFonts w:ascii="Times New Roman" w:hAnsi="Times New Roman"/>
                <w:sz w:val="20"/>
                <w:szCs w:val="20"/>
                <w:lang w:val="en-US" w:eastAsia="hr-HR"/>
              </w:rPr>
              <w:t>;</w:t>
            </w:r>
            <w:proofErr w:type="gramEnd"/>
          </w:p>
          <w:p w14:paraId="645C8DEA" w14:textId="343932A7"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(b)</w:t>
            </w:r>
            <w:proofErr w:type="spellStart"/>
            <w:r w:rsidRPr="006B35E5">
              <w:rPr>
                <w:rFonts w:ascii="Times New Roman" w:hAnsi="Times New Roman"/>
                <w:sz w:val="20"/>
                <w:szCs w:val="20"/>
                <w:lang w:val="en-US" w:eastAsia="hr-HR"/>
              </w:rPr>
              <w:t>shkalla</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përgjegjësisë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w:t>
            </w:r>
            <w:proofErr w:type="gramEnd"/>
          </w:p>
          <w:p w14:paraId="009ACB52" w14:textId="1159045E"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(c)</w:t>
            </w:r>
            <w:proofErr w:type="spellStart"/>
            <w:r w:rsidRPr="006B35E5">
              <w:rPr>
                <w:rFonts w:ascii="Times New Roman" w:hAnsi="Times New Roman"/>
                <w:sz w:val="20"/>
                <w:szCs w:val="20"/>
                <w:lang w:val="en-US" w:eastAsia="hr-HR"/>
              </w:rPr>
              <w:t>fuqia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financiare</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personit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entitetit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shembull</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siç</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tregohet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xhiroja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totale</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entitetit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ardhurat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vjetore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w:t>
            </w:r>
            <w:proofErr w:type="gramEnd"/>
          </w:p>
          <w:p w14:paraId="4EEF5EE3" w14:textId="1F093981"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(d)</w:t>
            </w:r>
            <w:proofErr w:type="spellStart"/>
            <w:r w:rsidRPr="006B35E5">
              <w:rPr>
                <w:rFonts w:ascii="Times New Roman" w:hAnsi="Times New Roman"/>
                <w:sz w:val="20"/>
                <w:szCs w:val="20"/>
                <w:lang w:val="en-US" w:eastAsia="hr-HR"/>
              </w:rPr>
              <w:t>rëndësia</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fitimeve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fituara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humbjeve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shmangura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aq</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ato</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përcaktohen</w:t>
            </w:r>
            <w:proofErr w:type="spellEnd"/>
            <w:r w:rsidRPr="006B35E5">
              <w:rPr>
                <w:rFonts w:ascii="Times New Roman" w:hAnsi="Times New Roman"/>
                <w:sz w:val="20"/>
                <w:szCs w:val="20"/>
                <w:lang w:val="en-US" w:eastAsia="hr-HR"/>
              </w:rPr>
              <w:t>;</w:t>
            </w:r>
            <w:proofErr w:type="gramEnd"/>
          </w:p>
          <w:p w14:paraId="1C69342C" w14:textId="04D104E4"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(e)</w:t>
            </w:r>
            <w:proofErr w:type="spellStart"/>
            <w:r w:rsidRPr="006B35E5">
              <w:rPr>
                <w:rFonts w:ascii="Times New Roman" w:hAnsi="Times New Roman"/>
                <w:sz w:val="20"/>
                <w:szCs w:val="20"/>
                <w:lang w:val="en-US" w:eastAsia="hr-HR"/>
              </w:rPr>
              <w:t>humbjet</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pësuara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palët</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treta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rezultat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shkeljes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aq</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ato</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përcaktohen</w:t>
            </w:r>
            <w:proofErr w:type="spellEnd"/>
            <w:r w:rsidRPr="006B35E5">
              <w:rPr>
                <w:rFonts w:ascii="Times New Roman" w:hAnsi="Times New Roman"/>
                <w:sz w:val="20"/>
                <w:szCs w:val="20"/>
                <w:lang w:val="en-US" w:eastAsia="hr-HR"/>
              </w:rPr>
              <w:t>;</w:t>
            </w:r>
            <w:proofErr w:type="gramEnd"/>
          </w:p>
          <w:p w14:paraId="141B3539" w14:textId="61B54F15"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(f)</w:t>
            </w:r>
            <w:proofErr w:type="spellStart"/>
            <w:r w:rsidRPr="006B35E5">
              <w:rPr>
                <w:rFonts w:ascii="Times New Roman" w:hAnsi="Times New Roman"/>
                <w:sz w:val="20"/>
                <w:szCs w:val="20"/>
                <w:lang w:val="en-US" w:eastAsia="hr-HR"/>
              </w:rPr>
              <w:t>niveli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bashkëpunimit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autoritetin</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kompetent</w:t>
            </w:r>
            <w:proofErr w:type="spellEnd"/>
            <w:r w:rsidRPr="006B35E5">
              <w:rPr>
                <w:rFonts w:ascii="Times New Roman" w:hAnsi="Times New Roman"/>
                <w:sz w:val="20"/>
                <w:szCs w:val="20"/>
                <w:lang w:val="en-US" w:eastAsia="hr-HR"/>
              </w:rPr>
              <w:t>;</w:t>
            </w:r>
            <w:proofErr w:type="gramEnd"/>
          </w:p>
          <w:p w14:paraId="05B34646" w14:textId="03A7B193"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(g)</w:t>
            </w:r>
            <w:proofErr w:type="spellStart"/>
            <w:r w:rsidRPr="006B35E5">
              <w:rPr>
                <w:rFonts w:ascii="Times New Roman" w:hAnsi="Times New Roman"/>
                <w:sz w:val="20"/>
                <w:szCs w:val="20"/>
                <w:lang w:val="en-US" w:eastAsia="hr-HR"/>
              </w:rPr>
              <w:t>shkelje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mëparshme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w:t>
            </w:r>
          </w:p>
          <w:p w14:paraId="28ACADAD" w14:textId="77777777" w:rsidR="0038085A" w:rsidRPr="00C32ECB" w:rsidRDefault="0038085A" w:rsidP="000566C9">
            <w:pPr>
              <w:jc w:val="both"/>
              <w:rPr>
                <w:rFonts w:ascii="Times New Roman" w:hAnsi="Times New Roman"/>
                <w:sz w:val="20"/>
                <w:szCs w:val="20"/>
                <w:lang w:val="en-US" w:eastAsia="hr-HR"/>
              </w:rPr>
            </w:pP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8F7F9F"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1FABF6" w14:textId="62B8425A"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4</w:t>
            </w:r>
            <w:r w:rsidR="00BB3585">
              <w:rPr>
                <w:rFonts w:ascii="Times New Roman" w:hAnsi="Times New Roman"/>
                <w:sz w:val="20"/>
                <w:szCs w:val="20"/>
                <w:lang w:val="en-US"/>
              </w:rPr>
              <w:t>1</w:t>
            </w:r>
            <w:r w:rsidR="001D0294" w:rsidRPr="001D0294">
              <w:rPr>
                <w:rFonts w:ascii="Times New Roman" w:hAnsi="Times New Roman"/>
                <w:sz w:val="20"/>
                <w:szCs w:val="20"/>
                <w:lang w:val="en-US"/>
              </w:rPr>
              <w:t xml:space="preserve"> </w:t>
            </w:r>
            <w:r>
              <w:rPr>
                <w:rFonts w:ascii="Times New Roman" w:hAnsi="Times New Roman"/>
                <w:sz w:val="20"/>
                <w:szCs w:val="20"/>
                <w:lang w:val="en-US"/>
              </w:rPr>
              <w:t>Pika</w:t>
            </w:r>
            <w:r w:rsidR="001D0294" w:rsidRPr="001D0294">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74415F" w14:textId="77777777" w:rsidR="00400AF5" w:rsidRPr="00400AF5" w:rsidRDefault="00400AF5" w:rsidP="00400AF5">
            <w:pPr>
              <w:jc w:val="both"/>
              <w:rPr>
                <w:rFonts w:ascii="Times New Roman" w:hAnsi="Times New Roman"/>
                <w:sz w:val="20"/>
                <w:szCs w:val="20"/>
                <w:lang w:val="en-US" w:eastAsia="hr-HR"/>
              </w:rPr>
            </w:pP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përcaktimin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llojit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nivelit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sanksioneve</w:t>
            </w:r>
            <w:proofErr w:type="spellEnd"/>
            <w:r w:rsidRPr="00400AF5">
              <w:rPr>
                <w:rFonts w:ascii="Times New Roman" w:hAnsi="Times New Roman"/>
                <w:sz w:val="20"/>
                <w:szCs w:val="20"/>
                <w:lang w:val="en-US" w:eastAsia="hr-HR"/>
              </w:rPr>
              <w:t xml:space="preserve"> administrative, </w:t>
            </w:r>
            <w:proofErr w:type="spellStart"/>
            <w:r w:rsidRPr="00400AF5">
              <w:rPr>
                <w:rFonts w:ascii="Times New Roman" w:hAnsi="Times New Roman"/>
                <w:sz w:val="20"/>
                <w:szCs w:val="20"/>
                <w:lang w:val="en-US" w:eastAsia="hr-HR"/>
              </w:rPr>
              <w:t>Autoriteti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merr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parasysh</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gjitha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rrethanat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përkatëse</w:t>
            </w:r>
            <w:proofErr w:type="spellEnd"/>
            <w:r w:rsidRPr="00400AF5">
              <w:rPr>
                <w:rFonts w:ascii="Times New Roman" w:hAnsi="Times New Roman"/>
                <w:sz w:val="20"/>
                <w:szCs w:val="20"/>
                <w:lang w:val="en-US" w:eastAsia="hr-HR"/>
              </w:rPr>
              <w:t xml:space="preserve">, duke </w:t>
            </w:r>
            <w:proofErr w:type="spellStart"/>
            <w:r w:rsidRPr="00400AF5">
              <w:rPr>
                <w:rFonts w:ascii="Times New Roman" w:hAnsi="Times New Roman"/>
                <w:sz w:val="20"/>
                <w:szCs w:val="20"/>
                <w:lang w:val="en-US" w:eastAsia="hr-HR"/>
              </w:rPr>
              <w:t>përfshirë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sipas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rastit</w:t>
            </w:r>
            <w:proofErr w:type="spellEnd"/>
            <w:r w:rsidRPr="00400AF5">
              <w:rPr>
                <w:rFonts w:ascii="Times New Roman" w:hAnsi="Times New Roman"/>
                <w:sz w:val="20"/>
                <w:szCs w:val="20"/>
                <w:lang w:val="en-US" w:eastAsia="hr-HR"/>
              </w:rPr>
              <w:t>:</w:t>
            </w:r>
          </w:p>
          <w:p w14:paraId="59FCDC43"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a) </w:t>
            </w:r>
            <w:proofErr w:type="spellStart"/>
            <w:r w:rsidRPr="00400AF5">
              <w:rPr>
                <w:rFonts w:ascii="Times New Roman" w:hAnsi="Times New Roman"/>
                <w:sz w:val="20"/>
                <w:szCs w:val="20"/>
                <w:lang w:val="en-US" w:eastAsia="hr-HR"/>
              </w:rPr>
              <w:t>shkallën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kohëzgjatjen</w:t>
            </w:r>
            <w:proofErr w:type="spellEnd"/>
            <w:r w:rsidRPr="00400AF5">
              <w:rPr>
                <w:rFonts w:ascii="Times New Roman" w:hAnsi="Times New Roman"/>
                <w:sz w:val="20"/>
                <w:szCs w:val="20"/>
                <w:lang w:val="en-US" w:eastAsia="hr-HR"/>
              </w:rPr>
              <w:t xml:space="preserve"> e </w:t>
            </w:r>
            <w:proofErr w:type="spellStart"/>
            <w:proofErr w:type="gramStart"/>
            <w:r w:rsidRPr="00400AF5">
              <w:rPr>
                <w:rFonts w:ascii="Times New Roman" w:hAnsi="Times New Roman"/>
                <w:sz w:val="20"/>
                <w:szCs w:val="20"/>
                <w:lang w:val="en-US" w:eastAsia="hr-HR"/>
              </w:rPr>
              <w:t>shkeljes</w:t>
            </w:r>
            <w:proofErr w:type="spellEnd"/>
            <w:r w:rsidRPr="00400AF5">
              <w:rPr>
                <w:rFonts w:ascii="Times New Roman" w:hAnsi="Times New Roman"/>
                <w:sz w:val="20"/>
                <w:szCs w:val="20"/>
                <w:lang w:val="en-US" w:eastAsia="hr-HR"/>
              </w:rPr>
              <w:t>;</w:t>
            </w:r>
            <w:proofErr w:type="gramEnd"/>
          </w:p>
          <w:p w14:paraId="549ACED4"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b) </w:t>
            </w:r>
            <w:proofErr w:type="spellStart"/>
            <w:r w:rsidRPr="00400AF5">
              <w:rPr>
                <w:rFonts w:ascii="Times New Roman" w:hAnsi="Times New Roman"/>
                <w:sz w:val="20"/>
                <w:szCs w:val="20"/>
                <w:lang w:val="en-US" w:eastAsia="hr-HR"/>
              </w:rPr>
              <w:t>shkallën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përgjegjësisë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subjektit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w:t>
            </w:r>
            <w:proofErr w:type="gramEnd"/>
          </w:p>
          <w:p w14:paraId="51FD88B6"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c) </w:t>
            </w:r>
            <w:proofErr w:type="spellStart"/>
            <w:r w:rsidRPr="00400AF5">
              <w:rPr>
                <w:rFonts w:ascii="Times New Roman" w:hAnsi="Times New Roman"/>
                <w:sz w:val="20"/>
                <w:szCs w:val="20"/>
                <w:lang w:val="en-US" w:eastAsia="hr-HR"/>
              </w:rPr>
              <w:t>situatën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financiare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shembull</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xhiroja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totale</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subjektit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ardhurat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vjetore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w:t>
            </w:r>
            <w:proofErr w:type="gramEnd"/>
          </w:p>
          <w:p w14:paraId="067284F7"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d) </w:t>
            </w:r>
            <w:proofErr w:type="spellStart"/>
            <w:r w:rsidRPr="00400AF5">
              <w:rPr>
                <w:rFonts w:ascii="Times New Roman" w:hAnsi="Times New Roman"/>
                <w:sz w:val="20"/>
                <w:szCs w:val="20"/>
                <w:lang w:val="en-US" w:eastAsia="hr-HR"/>
              </w:rPr>
              <w:t>rëndësinë</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ardhurave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fituara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humbjeve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shmangura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mund</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përcaktohen</w:t>
            </w:r>
            <w:proofErr w:type="spellEnd"/>
            <w:r w:rsidRPr="00400AF5">
              <w:rPr>
                <w:rFonts w:ascii="Times New Roman" w:hAnsi="Times New Roman"/>
                <w:sz w:val="20"/>
                <w:szCs w:val="20"/>
                <w:lang w:val="en-US" w:eastAsia="hr-HR"/>
              </w:rPr>
              <w:t>;</w:t>
            </w:r>
            <w:proofErr w:type="gramEnd"/>
          </w:p>
          <w:p w14:paraId="726398D9"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e) </w:t>
            </w:r>
            <w:proofErr w:type="spellStart"/>
            <w:r w:rsidRPr="00400AF5">
              <w:rPr>
                <w:rFonts w:ascii="Times New Roman" w:hAnsi="Times New Roman"/>
                <w:sz w:val="20"/>
                <w:szCs w:val="20"/>
                <w:lang w:val="en-US" w:eastAsia="hr-HR"/>
              </w:rPr>
              <w:t>humbjet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shkaktuar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palëve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treta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shkeljet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ato</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mund</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proofErr w:type="gramStart"/>
            <w:r w:rsidRPr="00400AF5">
              <w:rPr>
                <w:rFonts w:ascii="Times New Roman" w:hAnsi="Times New Roman"/>
                <w:sz w:val="20"/>
                <w:szCs w:val="20"/>
                <w:lang w:val="en-US" w:eastAsia="hr-HR"/>
              </w:rPr>
              <w:t>përcaktohen</w:t>
            </w:r>
            <w:proofErr w:type="spellEnd"/>
            <w:r w:rsidRPr="00400AF5">
              <w:rPr>
                <w:rFonts w:ascii="Times New Roman" w:hAnsi="Times New Roman"/>
                <w:sz w:val="20"/>
                <w:szCs w:val="20"/>
                <w:lang w:val="en-US" w:eastAsia="hr-HR"/>
              </w:rPr>
              <w:t>;</w:t>
            </w:r>
            <w:proofErr w:type="gramEnd"/>
          </w:p>
          <w:p w14:paraId="71EBA19C"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f) </w:t>
            </w:r>
            <w:proofErr w:type="spellStart"/>
            <w:r w:rsidRPr="00400AF5">
              <w:rPr>
                <w:rFonts w:ascii="Times New Roman" w:hAnsi="Times New Roman"/>
                <w:sz w:val="20"/>
                <w:szCs w:val="20"/>
                <w:lang w:val="en-US" w:eastAsia="hr-HR"/>
              </w:rPr>
              <w:t>nivelin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bashkëpunimit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subjektit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 xml:space="preserve"> me </w:t>
            </w:r>
            <w:proofErr w:type="spellStart"/>
            <w:proofErr w:type="gramStart"/>
            <w:r w:rsidRPr="00400AF5">
              <w:rPr>
                <w:rFonts w:ascii="Times New Roman" w:hAnsi="Times New Roman"/>
                <w:sz w:val="20"/>
                <w:szCs w:val="20"/>
                <w:lang w:val="en-US" w:eastAsia="hr-HR"/>
              </w:rPr>
              <w:t>autoritetin</w:t>
            </w:r>
            <w:proofErr w:type="spellEnd"/>
            <w:r w:rsidRPr="00400AF5">
              <w:rPr>
                <w:rFonts w:ascii="Times New Roman" w:hAnsi="Times New Roman"/>
                <w:sz w:val="20"/>
                <w:szCs w:val="20"/>
                <w:lang w:val="en-US" w:eastAsia="hr-HR"/>
              </w:rPr>
              <w:t>;</w:t>
            </w:r>
            <w:proofErr w:type="gramEnd"/>
          </w:p>
          <w:p w14:paraId="77A3C359" w14:textId="77777777" w:rsidR="00400AF5" w:rsidRPr="00400AF5" w:rsidRDefault="00400AF5" w:rsidP="00400AF5">
            <w:pPr>
              <w:jc w:val="both"/>
              <w:rPr>
                <w:rFonts w:ascii="Times New Roman" w:hAnsi="Times New Roman"/>
                <w:sz w:val="20"/>
                <w:szCs w:val="20"/>
                <w:lang w:val="en-US" w:eastAsia="hr-HR"/>
              </w:rPr>
            </w:pPr>
            <w:r w:rsidRPr="00400AF5">
              <w:rPr>
                <w:rFonts w:ascii="Times New Roman" w:hAnsi="Times New Roman"/>
                <w:sz w:val="20"/>
                <w:szCs w:val="20"/>
                <w:lang w:val="en-US" w:eastAsia="hr-HR"/>
              </w:rPr>
              <w:t xml:space="preserve">g) </w:t>
            </w:r>
            <w:proofErr w:type="spellStart"/>
            <w:r w:rsidRPr="00400AF5">
              <w:rPr>
                <w:rFonts w:ascii="Times New Roman" w:hAnsi="Times New Roman"/>
                <w:sz w:val="20"/>
                <w:szCs w:val="20"/>
                <w:lang w:val="en-US" w:eastAsia="hr-HR"/>
              </w:rPr>
              <w:t>shkeljet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mëparshme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nga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fizik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ose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subjekti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juridik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përgjegjës</w:t>
            </w:r>
            <w:proofErr w:type="spellEnd"/>
            <w:r w:rsidRPr="00400AF5">
              <w:rPr>
                <w:rFonts w:ascii="Times New Roman" w:hAnsi="Times New Roman"/>
                <w:sz w:val="20"/>
                <w:szCs w:val="20"/>
                <w:lang w:val="en-US" w:eastAsia="hr-HR"/>
              </w:rPr>
              <w:t>.</w:t>
            </w:r>
          </w:p>
          <w:p w14:paraId="6114D4DB" w14:textId="77777777" w:rsidR="0038085A" w:rsidRPr="00C32ECB" w:rsidRDefault="0038085A" w:rsidP="00400AF5">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36C340" w14:textId="38F745AD"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AED6B75" w14:textId="77777777" w:rsidR="0038085A" w:rsidRPr="00C32ECB" w:rsidRDefault="0038085A" w:rsidP="000566C9">
            <w:pPr>
              <w:jc w:val="both"/>
              <w:rPr>
                <w:rFonts w:ascii="Times New Roman" w:hAnsi="Times New Roman"/>
                <w:sz w:val="20"/>
                <w:szCs w:val="20"/>
                <w:lang w:val="en-US"/>
              </w:rPr>
            </w:pPr>
          </w:p>
        </w:tc>
      </w:tr>
      <w:tr w:rsidR="0038085A" w:rsidRPr="00C32ECB" w14:paraId="5CC8B67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2CA54C" w14:textId="77777777"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lastRenderedPageBreak/>
              <w:t>Neni 28c</w:t>
            </w:r>
          </w:p>
          <w:p w14:paraId="6CD6D3E1" w14:textId="1DCDD4EB"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88B622B" w14:textId="6D3AA63A" w:rsidR="0038085A" w:rsidRPr="00C32ECB" w:rsidRDefault="006B35E5" w:rsidP="000566C9">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2.Përpunimi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dhënave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personale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mbledhura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ushtrimin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kompetencave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mbikëqyrëse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hetimore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përputhje</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këtë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Direktivë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kryhet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përputhje</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Direktivën</w:t>
            </w:r>
            <w:proofErr w:type="spellEnd"/>
            <w:r w:rsidRPr="006B35E5">
              <w:rPr>
                <w:rFonts w:ascii="Times New Roman" w:hAnsi="Times New Roman"/>
                <w:sz w:val="20"/>
                <w:szCs w:val="20"/>
                <w:lang w:val="en-US" w:eastAsia="hr-HR"/>
              </w:rPr>
              <w:t xml:space="preserve"> 95/46/KE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Rregulloren</w:t>
            </w:r>
            <w:proofErr w:type="spellEnd"/>
            <w:r w:rsidRPr="006B35E5">
              <w:rPr>
                <w:rFonts w:ascii="Times New Roman" w:hAnsi="Times New Roman"/>
                <w:sz w:val="20"/>
                <w:szCs w:val="20"/>
                <w:lang w:val="en-US" w:eastAsia="hr-HR"/>
              </w:rPr>
              <w:t xml:space="preserve"> (KE) nr. 45/2001, </w:t>
            </w:r>
            <w:proofErr w:type="spellStart"/>
            <w:r w:rsidRPr="006B35E5">
              <w:rPr>
                <w:rFonts w:ascii="Times New Roman" w:hAnsi="Times New Roman"/>
                <w:sz w:val="20"/>
                <w:szCs w:val="20"/>
                <w:lang w:val="en-US" w:eastAsia="hr-HR"/>
              </w:rPr>
              <w:t>sipas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rastit</w:t>
            </w:r>
            <w:proofErr w:type="spellEnd"/>
            <w:r w:rsidRPr="006B35E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41AFCF"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028E24" w14:textId="0D6ACA72"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4</w:t>
            </w:r>
            <w:r w:rsidR="00BB3585">
              <w:rPr>
                <w:rFonts w:ascii="Times New Roman" w:hAnsi="Times New Roman"/>
                <w:sz w:val="20"/>
                <w:szCs w:val="20"/>
                <w:lang w:val="en-US"/>
              </w:rPr>
              <w:t>1</w:t>
            </w:r>
            <w:r w:rsidR="001D0294" w:rsidRPr="001D0294">
              <w:rPr>
                <w:rFonts w:ascii="Times New Roman" w:hAnsi="Times New Roman"/>
                <w:sz w:val="20"/>
                <w:szCs w:val="20"/>
                <w:lang w:val="en-US"/>
              </w:rPr>
              <w:t xml:space="preserve"> </w:t>
            </w:r>
            <w:r>
              <w:rPr>
                <w:rFonts w:ascii="Times New Roman" w:hAnsi="Times New Roman"/>
                <w:sz w:val="20"/>
                <w:szCs w:val="20"/>
                <w:lang w:val="en-US"/>
              </w:rPr>
              <w:t>Pika</w:t>
            </w:r>
            <w:r w:rsidR="001D0294" w:rsidRPr="001D0294">
              <w:rPr>
                <w:rFonts w:ascii="Times New Roman" w:hAnsi="Times New Roman"/>
                <w:sz w:val="20"/>
                <w:szCs w:val="20"/>
                <w:lang w:val="en-US"/>
              </w:rPr>
              <w:t xml:space="preserve"> </w:t>
            </w:r>
            <w:r w:rsidR="00BB3585">
              <w:rPr>
                <w:rFonts w:ascii="Times New Roman" w:hAnsi="Times New Roman"/>
                <w:sz w:val="20"/>
                <w:szCs w:val="20"/>
                <w:lang w:val="en-US"/>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19F2F4" w14:textId="77777777" w:rsidR="0038085A" w:rsidRDefault="0038085A" w:rsidP="000566C9">
            <w:pPr>
              <w:jc w:val="both"/>
              <w:rPr>
                <w:rFonts w:ascii="Times New Roman" w:hAnsi="Times New Roman"/>
                <w:sz w:val="20"/>
                <w:szCs w:val="20"/>
                <w:lang w:val="en-US" w:eastAsia="hr-HR"/>
              </w:rPr>
            </w:pPr>
          </w:p>
          <w:p w14:paraId="5A13AACE" w14:textId="2FA53C9A" w:rsidR="00400AF5" w:rsidRPr="00400AF5" w:rsidRDefault="00400AF5" w:rsidP="00400AF5">
            <w:pPr>
              <w:ind w:firstLine="720"/>
              <w:rPr>
                <w:rFonts w:ascii="Times New Roman" w:hAnsi="Times New Roman"/>
                <w:sz w:val="20"/>
                <w:szCs w:val="20"/>
                <w:lang w:val="en-US" w:eastAsia="hr-HR"/>
              </w:rPr>
            </w:pPr>
            <w:r w:rsidRPr="00400AF5">
              <w:rPr>
                <w:rFonts w:ascii="Times New Roman" w:hAnsi="Times New Roman"/>
                <w:sz w:val="20"/>
                <w:szCs w:val="20"/>
                <w:lang w:val="en-US" w:eastAsia="hr-HR"/>
              </w:rPr>
              <w:t>1.</w:t>
            </w:r>
            <w:r w:rsidRPr="00400AF5">
              <w:rPr>
                <w:rFonts w:ascii="Times New Roman" w:hAnsi="Times New Roman"/>
                <w:sz w:val="20"/>
                <w:szCs w:val="20"/>
                <w:lang w:val="en-US" w:eastAsia="hr-HR"/>
              </w:rPr>
              <w:tab/>
            </w:r>
            <w:proofErr w:type="spellStart"/>
            <w:r w:rsidRPr="00400AF5">
              <w:rPr>
                <w:rFonts w:ascii="Times New Roman" w:hAnsi="Times New Roman"/>
                <w:sz w:val="20"/>
                <w:szCs w:val="20"/>
                <w:lang w:val="en-US" w:eastAsia="hr-HR"/>
              </w:rPr>
              <w:t>Përpunimi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dhënave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personale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mbledhura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kompetencave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mbikëqyrëse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hetimore</w:t>
            </w:r>
            <w:proofErr w:type="spellEnd"/>
            <w:r w:rsidRPr="00400AF5">
              <w:rPr>
                <w:rFonts w:ascii="Times New Roman" w:hAnsi="Times New Roman"/>
                <w:sz w:val="20"/>
                <w:szCs w:val="20"/>
                <w:lang w:val="en-US" w:eastAsia="hr-HR"/>
              </w:rPr>
              <w:t xml:space="preserve"> administrative </w:t>
            </w:r>
            <w:proofErr w:type="spellStart"/>
            <w:r w:rsidRPr="00400AF5">
              <w:rPr>
                <w:rFonts w:ascii="Times New Roman" w:hAnsi="Times New Roman"/>
                <w:sz w:val="20"/>
                <w:szCs w:val="20"/>
                <w:lang w:val="en-US" w:eastAsia="hr-HR"/>
              </w:rPr>
              <w:t>sipas</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këtij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Ligji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kryhet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përputhje</w:t>
            </w:r>
            <w:proofErr w:type="spellEnd"/>
            <w:r w:rsidRPr="00400AF5">
              <w:rPr>
                <w:rFonts w:ascii="Times New Roman" w:hAnsi="Times New Roman"/>
                <w:sz w:val="20"/>
                <w:szCs w:val="20"/>
                <w:lang w:val="en-US" w:eastAsia="hr-HR"/>
              </w:rPr>
              <w:t xml:space="preserve"> me </w:t>
            </w:r>
            <w:proofErr w:type="spellStart"/>
            <w:r w:rsidRPr="00400AF5">
              <w:rPr>
                <w:rFonts w:ascii="Times New Roman" w:hAnsi="Times New Roman"/>
                <w:sz w:val="20"/>
                <w:szCs w:val="20"/>
                <w:lang w:val="en-US" w:eastAsia="hr-HR"/>
              </w:rPr>
              <w:t>legjislacionin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fuqi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transpozon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Direktivat</w:t>
            </w:r>
            <w:proofErr w:type="spellEnd"/>
            <w:r w:rsidRPr="00400AF5">
              <w:rPr>
                <w:rFonts w:ascii="Times New Roman" w:hAnsi="Times New Roman"/>
                <w:sz w:val="20"/>
                <w:szCs w:val="20"/>
                <w:lang w:val="en-US" w:eastAsia="hr-HR"/>
              </w:rPr>
              <w:t xml:space="preserve"> 95/46/EC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kur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është</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aplikueshme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Rregulloren</w:t>
            </w:r>
            <w:proofErr w:type="spellEnd"/>
            <w:r w:rsidRPr="00400AF5">
              <w:rPr>
                <w:rFonts w:ascii="Times New Roman" w:hAnsi="Times New Roman"/>
                <w:sz w:val="20"/>
                <w:szCs w:val="20"/>
                <w:lang w:val="en-US" w:eastAsia="hr-HR"/>
              </w:rPr>
              <w:t xml:space="preserve"> (EC) Nr. 45/2001.</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8C95BA" w14:textId="0138DD16"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58CD4D" w14:textId="77777777" w:rsidR="0038085A" w:rsidRPr="00C32ECB" w:rsidRDefault="0038085A" w:rsidP="000566C9">
            <w:pPr>
              <w:jc w:val="both"/>
              <w:rPr>
                <w:rFonts w:ascii="Times New Roman" w:hAnsi="Times New Roman"/>
                <w:sz w:val="20"/>
                <w:szCs w:val="20"/>
                <w:lang w:val="en-US"/>
              </w:rPr>
            </w:pPr>
          </w:p>
        </w:tc>
      </w:tr>
      <w:tr w:rsidR="0038085A" w:rsidRPr="00C32ECB" w14:paraId="52F4142F"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B45C489" w14:textId="2A4E4CAD"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Neni 28</w:t>
            </w:r>
            <w:r>
              <w:rPr>
                <w:rFonts w:ascii="Times New Roman" w:hAnsi="Times New Roman"/>
                <w:sz w:val="20"/>
                <w:szCs w:val="20"/>
                <w:lang w:val="en-US"/>
              </w:rPr>
              <w:t>d</w:t>
            </w:r>
          </w:p>
          <w:p w14:paraId="4117EBA3" w14:textId="4AA64D36" w:rsidR="0038085A" w:rsidRPr="00C32ECB" w:rsidRDefault="0038085A" w:rsidP="006B35E5">
            <w:pPr>
              <w:jc w:val="both"/>
              <w:rPr>
                <w:rFonts w:ascii="Times New Roman" w:hAnsi="Times New Roman"/>
                <w:sz w:val="20"/>
                <w:szCs w:val="20"/>
                <w:lang w:val="en-US"/>
              </w:rPr>
            </w:pP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DB7A082" w14:textId="2400EF6E" w:rsidR="0038085A" w:rsidRPr="00C32ECB" w:rsidRDefault="006B35E5" w:rsidP="000566C9">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Pas </w:t>
            </w:r>
            <w:proofErr w:type="spellStart"/>
            <w:r w:rsidRPr="006B35E5">
              <w:rPr>
                <w:rFonts w:ascii="Times New Roman" w:hAnsi="Times New Roman"/>
                <w:sz w:val="20"/>
                <w:szCs w:val="20"/>
                <w:lang w:val="en-US" w:eastAsia="hr-HR"/>
              </w:rPr>
              <w:t>konsultimit</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Agjencinë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Evropiane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Mjedisit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Agjencinë</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Bashkimit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Evropian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Drejtat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Themelore</w:t>
            </w:r>
            <w:proofErr w:type="spellEnd"/>
            <w:r w:rsidRPr="006B35E5">
              <w:rPr>
                <w:rFonts w:ascii="Times New Roman" w:hAnsi="Times New Roman"/>
                <w:sz w:val="20"/>
                <w:szCs w:val="20"/>
                <w:lang w:val="en-US" w:eastAsia="hr-HR"/>
              </w:rPr>
              <w:t xml:space="preserve">, ESMA </w:t>
            </w:r>
            <w:proofErr w:type="spellStart"/>
            <w:r w:rsidRPr="006B35E5">
              <w:rPr>
                <w:rFonts w:ascii="Times New Roman" w:hAnsi="Times New Roman"/>
                <w:sz w:val="20"/>
                <w:szCs w:val="20"/>
                <w:lang w:val="en-US" w:eastAsia="hr-HR"/>
              </w:rPr>
              <w:t>nxjerr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udhëzime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përputhje</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nenin</w:t>
            </w:r>
            <w:proofErr w:type="spellEnd"/>
            <w:r w:rsidRPr="006B35E5">
              <w:rPr>
                <w:rFonts w:ascii="Times New Roman" w:hAnsi="Times New Roman"/>
                <w:sz w:val="20"/>
                <w:szCs w:val="20"/>
                <w:lang w:val="en-US" w:eastAsia="hr-HR"/>
              </w:rPr>
              <w:t xml:space="preserve"> 16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Rregullores</w:t>
            </w:r>
            <w:proofErr w:type="spellEnd"/>
            <w:r w:rsidRPr="006B35E5">
              <w:rPr>
                <w:rFonts w:ascii="Times New Roman" w:hAnsi="Times New Roman"/>
                <w:sz w:val="20"/>
                <w:szCs w:val="20"/>
                <w:lang w:val="en-US" w:eastAsia="hr-HR"/>
              </w:rPr>
              <w:t xml:space="preserve"> (BE) nr. 1095/2010 </w:t>
            </w:r>
            <w:proofErr w:type="spellStart"/>
            <w:r w:rsidRPr="006B35E5">
              <w:rPr>
                <w:rFonts w:ascii="Times New Roman" w:hAnsi="Times New Roman"/>
                <w:sz w:val="20"/>
                <w:szCs w:val="20"/>
                <w:lang w:val="en-US" w:eastAsia="hr-HR"/>
              </w:rPr>
              <w:t>mbi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mbikëqyrjen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raportimit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qëndrueshmërisë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autoritetet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kombëtare</w:t>
            </w:r>
            <w:proofErr w:type="spellEnd"/>
            <w:r w:rsidRPr="006B35E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958255"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B5A7F5" w14:textId="36E1A710"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F93ADE" w14:textId="658DBF91"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5440D3"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47A0E4" w14:textId="6D1AEEEF" w:rsidR="0038085A" w:rsidRPr="00C32ECB" w:rsidRDefault="0050550D" w:rsidP="000566C9">
            <w:pPr>
              <w:jc w:val="both"/>
              <w:rPr>
                <w:rFonts w:ascii="Times New Roman" w:hAnsi="Times New Roman"/>
                <w:sz w:val="20"/>
                <w:szCs w:val="20"/>
                <w:lang w:val="en-US"/>
              </w:rPr>
            </w:pPr>
            <w:proofErr w:type="spellStart"/>
            <w:r w:rsidRPr="0050550D">
              <w:rPr>
                <w:rFonts w:ascii="Times New Roman" w:hAnsi="Times New Roman"/>
                <w:sz w:val="20"/>
                <w:szCs w:val="20"/>
                <w:lang w:val="en-US"/>
              </w:rPr>
              <w:t>Kjo</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dispozitë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referohet</w:t>
            </w:r>
            <w:proofErr w:type="spellEnd"/>
            <w:r w:rsidRPr="0050550D">
              <w:rPr>
                <w:rFonts w:ascii="Times New Roman" w:hAnsi="Times New Roman"/>
                <w:sz w:val="20"/>
                <w:szCs w:val="20"/>
                <w:lang w:val="en-US"/>
              </w:rPr>
              <w:t xml:space="preserve"> ESMA-s </w:t>
            </w:r>
            <w:proofErr w:type="spellStart"/>
            <w:r w:rsidRPr="0050550D">
              <w:rPr>
                <w:rFonts w:ascii="Times New Roman" w:hAnsi="Times New Roman"/>
                <w:sz w:val="20"/>
                <w:szCs w:val="20"/>
                <w:lang w:val="en-US"/>
              </w:rPr>
              <w:t>dhe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arsye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nuk</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është</w:t>
            </w:r>
            <w:proofErr w:type="spellEnd"/>
            <w:r w:rsidRPr="0050550D">
              <w:rPr>
                <w:rFonts w:ascii="Times New Roman" w:hAnsi="Times New Roman"/>
                <w:sz w:val="20"/>
                <w:szCs w:val="20"/>
                <w:lang w:val="en-US"/>
              </w:rPr>
              <w:t xml:space="preserve"> e </w:t>
            </w:r>
            <w:proofErr w:type="spellStart"/>
            <w:r w:rsidRPr="0050550D">
              <w:rPr>
                <w:rFonts w:ascii="Times New Roman" w:hAnsi="Times New Roman"/>
                <w:sz w:val="20"/>
                <w:szCs w:val="20"/>
                <w:lang w:val="en-US"/>
              </w:rPr>
              <w:t>zbatueshme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nivel</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kombëtar</w:t>
            </w:r>
            <w:proofErr w:type="spellEnd"/>
          </w:p>
        </w:tc>
      </w:tr>
      <w:tr w:rsidR="0038085A" w:rsidRPr="00C32ECB" w14:paraId="09BFFE2D"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DCC4BF" w14:textId="18CA69AC"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Neni 2</w:t>
            </w:r>
            <w:r>
              <w:rPr>
                <w:rFonts w:ascii="Times New Roman" w:hAnsi="Times New Roman"/>
                <w:sz w:val="20"/>
                <w:szCs w:val="20"/>
                <w:lang w:val="en-US"/>
              </w:rPr>
              <w:t>9</w:t>
            </w:r>
          </w:p>
          <w:p w14:paraId="59BE5E87" w14:textId="618F779A"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372592" w14:textId="65DFF211"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1.Shtetet </w:t>
            </w:r>
            <w:proofErr w:type="spellStart"/>
            <w:r w:rsidRPr="006B35E5">
              <w:rPr>
                <w:rFonts w:ascii="Times New Roman" w:hAnsi="Times New Roman"/>
                <w:sz w:val="20"/>
                <w:szCs w:val="20"/>
                <w:lang w:val="en-US" w:eastAsia="hr-HR"/>
              </w:rPr>
              <w:t>Anëtare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duhet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parashikojnë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autoritetet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çdo</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vendim</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mbi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sanksionet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masat</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vendosura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shkelje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kësaj</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Direktive</w:t>
            </w:r>
            <w:proofErr w:type="spellEnd"/>
            <w:r w:rsidRPr="006B35E5">
              <w:rPr>
                <w:rFonts w:ascii="Times New Roman" w:hAnsi="Times New Roman"/>
                <w:sz w:val="20"/>
                <w:szCs w:val="20"/>
                <w:lang w:val="en-US" w:eastAsia="hr-HR"/>
              </w:rPr>
              <w:t xml:space="preserve"> pa </w:t>
            </w:r>
            <w:proofErr w:type="spellStart"/>
            <w:r w:rsidRPr="006B35E5">
              <w:rPr>
                <w:rFonts w:ascii="Times New Roman" w:hAnsi="Times New Roman"/>
                <w:sz w:val="20"/>
                <w:szCs w:val="20"/>
                <w:lang w:val="en-US" w:eastAsia="hr-HR"/>
              </w:rPr>
              <w:t>vonesë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panevojshme</w:t>
            </w:r>
            <w:proofErr w:type="spellEnd"/>
            <w:r w:rsidRPr="006B35E5">
              <w:rPr>
                <w:rFonts w:ascii="Times New Roman" w:hAnsi="Times New Roman"/>
                <w:sz w:val="20"/>
                <w:szCs w:val="20"/>
                <w:lang w:val="en-US" w:eastAsia="hr-HR"/>
              </w:rPr>
              <w:t xml:space="preserve">, duke </w:t>
            </w:r>
            <w:proofErr w:type="spellStart"/>
            <w:r w:rsidRPr="006B35E5">
              <w:rPr>
                <w:rFonts w:ascii="Times New Roman" w:hAnsi="Times New Roman"/>
                <w:sz w:val="20"/>
                <w:szCs w:val="20"/>
                <w:lang w:val="en-US" w:eastAsia="hr-HR"/>
              </w:rPr>
              <w:t>përfshirë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paktën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informacionin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mbi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llojin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natyrën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shkeljes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identitetin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personave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juridikë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përgjegjës</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w:t>
            </w:r>
          </w:p>
          <w:p w14:paraId="706A1AE7" w14:textId="77777777" w:rsidR="006B35E5" w:rsidRPr="006B35E5" w:rsidRDefault="006B35E5" w:rsidP="006B35E5">
            <w:pPr>
              <w:jc w:val="both"/>
              <w:rPr>
                <w:rFonts w:ascii="Times New Roman" w:hAnsi="Times New Roman"/>
                <w:sz w:val="20"/>
                <w:szCs w:val="20"/>
                <w:lang w:val="en-US" w:eastAsia="hr-HR"/>
              </w:rPr>
            </w:pPr>
            <w:proofErr w:type="spellStart"/>
            <w:r w:rsidRPr="006B35E5">
              <w:rPr>
                <w:rFonts w:ascii="Times New Roman" w:hAnsi="Times New Roman"/>
                <w:sz w:val="20"/>
                <w:szCs w:val="20"/>
                <w:lang w:val="en-US" w:eastAsia="hr-HR"/>
              </w:rPr>
              <w:t>Megjithatë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autoritetet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vonojnë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publikimin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vendimi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w:t>
            </w:r>
            <w:proofErr w:type="spellEnd"/>
            <w:r w:rsidRPr="006B35E5">
              <w:rPr>
                <w:rFonts w:ascii="Times New Roman" w:hAnsi="Times New Roman"/>
                <w:sz w:val="20"/>
                <w:szCs w:val="20"/>
                <w:lang w:val="en-US" w:eastAsia="hr-HR"/>
              </w:rPr>
              <w:t xml:space="preserve"> ta </w:t>
            </w:r>
            <w:proofErr w:type="spellStart"/>
            <w:r w:rsidRPr="006B35E5">
              <w:rPr>
                <w:rFonts w:ascii="Times New Roman" w:hAnsi="Times New Roman"/>
                <w:sz w:val="20"/>
                <w:szCs w:val="20"/>
                <w:lang w:val="en-US" w:eastAsia="hr-HR"/>
              </w:rPr>
              <w:t>publikojnë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vendimin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mënyrë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anonime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mënyrë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që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është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përputhje</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ligjin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kombëtar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cilëndo</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rrethanat</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mëposhtme</w:t>
            </w:r>
            <w:proofErr w:type="spellEnd"/>
            <w:r w:rsidRPr="006B35E5">
              <w:rPr>
                <w:rFonts w:ascii="Times New Roman" w:hAnsi="Times New Roman"/>
                <w:sz w:val="20"/>
                <w:szCs w:val="20"/>
                <w:lang w:val="en-US" w:eastAsia="hr-HR"/>
              </w:rPr>
              <w:t>:</w:t>
            </w:r>
          </w:p>
          <w:p w14:paraId="07951227" w14:textId="5B565675"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(a)</w:t>
            </w:r>
            <w:proofErr w:type="spellStart"/>
            <w:r w:rsidRPr="006B35E5">
              <w:rPr>
                <w:rFonts w:ascii="Times New Roman" w:hAnsi="Times New Roman"/>
                <w:sz w:val="20"/>
                <w:szCs w:val="20"/>
                <w:lang w:val="en-US" w:eastAsia="hr-HR"/>
              </w:rPr>
              <w:t>kur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rast</w:t>
            </w:r>
            <w:proofErr w:type="spellEnd"/>
            <w:r w:rsidRPr="006B35E5">
              <w:rPr>
                <w:rFonts w:ascii="Times New Roman" w:hAnsi="Times New Roman"/>
                <w:sz w:val="20"/>
                <w:szCs w:val="20"/>
                <w:lang w:val="en-US" w:eastAsia="hr-HR"/>
              </w:rPr>
              <w:t xml:space="preserve"> se </w:t>
            </w:r>
            <w:proofErr w:type="spellStart"/>
            <w:r w:rsidRPr="006B35E5">
              <w:rPr>
                <w:rFonts w:ascii="Times New Roman" w:hAnsi="Times New Roman"/>
                <w:sz w:val="20"/>
                <w:szCs w:val="20"/>
                <w:lang w:val="en-US" w:eastAsia="hr-HR"/>
              </w:rPr>
              <w:t>sanksioni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vendoset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publikimi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dhënave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personale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rezulton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jetë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joproporcional</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nga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vlerësim</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paraprak</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detyrueshëm</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proporcionalitetit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publikimi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tillë</w:t>
            </w:r>
            <w:proofErr w:type="spellEnd"/>
            <w:r w:rsidRPr="006B35E5">
              <w:rPr>
                <w:rFonts w:ascii="Times New Roman" w:hAnsi="Times New Roman"/>
                <w:sz w:val="20"/>
                <w:szCs w:val="20"/>
                <w:lang w:val="en-US" w:eastAsia="hr-HR"/>
              </w:rPr>
              <w:t>;</w:t>
            </w:r>
            <w:proofErr w:type="gramEnd"/>
          </w:p>
          <w:p w14:paraId="46E56B9C" w14:textId="1A3FB001"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(b)</w:t>
            </w:r>
            <w:proofErr w:type="spellStart"/>
            <w:r w:rsidRPr="006B35E5">
              <w:rPr>
                <w:rFonts w:ascii="Times New Roman" w:hAnsi="Times New Roman"/>
                <w:sz w:val="20"/>
                <w:szCs w:val="20"/>
                <w:lang w:val="en-US" w:eastAsia="hr-HR"/>
              </w:rPr>
              <w:t>kur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publikimi</w:t>
            </w:r>
            <w:proofErr w:type="spellEnd"/>
            <w:r w:rsidRPr="006B35E5">
              <w:rPr>
                <w:rFonts w:ascii="Times New Roman" w:hAnsi="Times New Roman"/>
                <w:sz w:val="20"/>
                <w:szCs w:val="20"/>
                <w:lang w:val="en-US" w:eastAsia="hr-HR"/>
              </w:rPr>
              <w:t xml:space="preserve"> do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rrezikonte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seriozisht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stabilitetin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sistemit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financiar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hetim</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zyrtar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proofErr w:type="gramStart"/>
            <w:r w:rsidRPr="006B35E5">
              <w:rPr>
                <w:rFonts w:ascii="Times New Roman" w:hAnsi="Times New Roman"/>
                <w:sz w:val="20"/>
                <w:szCs w:val="20"/>
                <w:lang w:val="en-US" w:eastAsia="hr-HR"/>
              </w:rPr>
              <w:t>vazhdim</w:t>
            </w:r>
            <w:proofErr w:type="spellEnd"/>
            <w:r w:rsidRPr="006B35E5">
              <w:rPr>
                <w:rFonts w:ascii="Times New Roman" w:hAnsi="Times New Roman"/>
                <w:sz w:val="20"/>
                <w:szCs w:val="20"/>
                <w:lang w:val="en-US" w:eastAsia="hr-HR"/>
              </w:rPr>
              <w:t>;</w:t>
            </w:r>
            <w:proofErr w:type="gramEnd"/>
          </w:p>
          <w:p w14:paraId="773D533B" w14:textId="184FE69D" w:rsidR="0038085A" w:rsidRPr="00C32ECB"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(c)</w:t>
            </w:r>
            <w:proofErr w:type="spellStart"/>
            <w:r w:rsidRPr="006B35E5">
              <w:rPr>
                <w:rFonts w:ascii="Times New Roman" w:hAnsi="Times New Roman"/>
                <w:sz w:val="20"/>
                <w:szCs w:val="20"/>
                <w:lang w:val="en-US" w:eastAsia="hr-HR"/>
              </w:rPr>
              <w:t>kur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publikimi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aq</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mund</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përcaktohet</w:t>
            </w:r>
            <w:proofErr w:type="spellEnd"/>
            <w:r w:rsidRPr="006B35E5">
              <w:rPr>
                <w:rFonts w:ascii="Times New Roman" w:hAnsi="Times New Roman"/>
                <w:sz w:val="20"/>
                <w:szCs w:val="20"/>
                <w:lang w:val="en-US" w:eastAsia="hr-HR"/>
              </w:rPr>
              <w:t xml:space="preserve">, do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shkaktonte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dëme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joproporcionale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dhe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serioze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institucionet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personat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fizikë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përfshirë</w:t>
            </w:r>
            <w:proofErr w:type="spellEnd"/>
            <w:r w:rsidRPr="006B35E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AEF7BF"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6310DD" w14:textId="56207C81"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4</w:t>
            </w:r>
            <w:r w:rsidR="00BB3585">
              <w:rPr>
                <w:rFonts w:ascii="Times New Roman" w:hAnsi="Times New Roman"/>
                <w:sz w:val="20"/>
                <w:szCs w:val="20"/>
                <w:lang w:val="en-US"/>
              </w:rPr>
              <w:t>2</w:t>
            </w:r>
            <w:r w:rsidR="001D0294" w:rsidRPr="001D0294">
              <w:rPr>
                <w:rFonts w:ascii="Times New Roman" w:hAnsi="Times New Roman"/>
                <w:sz w:val="20"/>
                <w:szCs w:val="20"/>
                <w:lang w:val="en-US"/>
              </w:rPr>
              <w:t xml:space="preserve"> </w:t>
            </w:r>
            <w:r>
              <w:rPr>
                <w:rFonts w:ascii="Times New Roman" w:hAnsi="Times New Roman"/>
                <w:sz w:val="20"/>
                <w:szCs w:val="20"/>
                <w:lang w:val="en-US"/>
              </w:rPr>
              <w:t>Pika</w:t>
            </w:r>
            <w:r w:rsidR="001D0294" w:rsidRPr="001D0294">
              <w:rPr>
                <w:rFonts w:ascii="Times New Roman" w:hAnsi="Times New Roman"/>
                <w:sz w:val="20"/>
                <w:szCs w:val="20"/>
                <w:lang w:val="en-US"/>
              </w:rPr>
              <w:t xml:space="preserve"> 1</w:t>
            </w:r>
            <w:r w:rsidR="009701A8">
              <w:rPr>
                <w:rFonts w:ascii="Times New Roman" w:hAnsi="Times New Roman"/>
                <w:sz w:val="20"/>
                <w:szCs w:val="20"/>
                <w:lang w:val="en-US"/>
              </w:rPr>
              <w:t>. Pika 2</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7226D0" w14:textId="6052055B" w:rsidR="00400AF5" w:rsidRPr="00400AF5" w:rsidRDefault="00400AF5" w:rsidP="00400AF5">
            <w:pPr>
              <w:rPr>
                <w:rFonts w:ascii="Times New Roman" w:hAnsi="Times New Roman"/>
                <w:sz w:val="20"/>
                <w:szCs w:val="20"/>
                <w:lang w:val="en-US" w:eastAsia="hr-HR"/>
              </w:rPr>
            </w:pPr>
          </w:p>
          <w:p w14:paraId="5B5BFFDC" w14:textId="45A458D6" w:rsidR="00ED5C7B" w:rsidRPr="00ED5C7B" w:rsidRDefault="00ED5C7B" w:rsidP="00ED5C7B">
            <w:pPr>
              <w:jc w:val="both"/>
              <w:rPr>
                <w:rFonts w:ascii="Times New Roman" w:hAnsi="Times New Roman"/>
                <w:sz w:val="20"/>
                <w:szCs w:val="20"/>
                <w:lang w:val="en-US" w:eastAsia="hr-HR"/>
              </w:rPr>
            </w:pPr>
            <w:r w:rsidRPr="00ED5C7B">
              <w:rPr>
                <w:rFonts w:ascii="Times New Roman" w:hAnsi="Times New Roman"/>
                <w:sz w:val="20"/>
                <w:szCs w:val="20"/>
                <w:lang w:val="en-US" w:eastAsia="hr-HR"/>
              </w:rPr>
              <w:t xml:space="preserve">1.Autoriteti </w:t>
            </w:r>
            <w:proofErr w:type="spellStart"/>
            <w:r w:rsidRPr="00ED5C7B">
              <w:rPr>
                <w:rFonts w:ascii="Times New Roman" w:hAnsi="Times New Roman"/>
                <w:sz w:val="20"/>
                <w:szCs w:val="20"/>
                <w:lang w:val="en-US" w:eastAsia="hr-HR"/>
              </w:rPr>
              <w:t>publikon</w:t>
            </w:r>
            <w:proofErr w:type="spellEnd"/>
            <w:r w:rsidRPr="00ED5C7B">
              <w:rPr>
                <w:rFonts w:ascii="Times New Roman" w:hAnsi="Times New Roman"/>
                <w:sz w:val="20"/>
                <w:szCs w:val="20"/>
                <w:lang w:val="en-US" w:eastAsia="hr-HR"/>
              </w:rPr>
              <w:t xml:space="preserve"> pa </w:t>
            </w:r>
            <w:proofErr w:type="spellStart"/>
            <w:r w:rsidRPr="00ED5C7B">
              <w:rPr>
                <w:rFonts w:ascii="Times New Roman" w:hAnsi="Times New Roman"/>
                <w:sz w:val="20"/>
                <w:szCs w:val="20"/>
                <w:lang w:val="en-US" w:eastAsia="hr-HR"/>
              </w:rPr>
              <w:t>vonesë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faqen</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zyrtare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internetit</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çdo</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vendim</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mbi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sanksionet</w:t>
            </w:r>
            <w:proofErr w:type="spellEnd"/>
            <w:r w:rsidRPr="00ED5C7B">
              <w:rPr>
                <w:rFonts w:ascii="Times New Roman" w:hAnsi="Times New Roman"/>
                <w:sz w:val="20"/>
                <w:szCs w:val="20"/>
                <w:lang w:val="en-US" w:eastAsia="hr-HR"/>
              </w:rPr>
              <w:t xml:space="preserve"> administrative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proofErr w:type="gramStart"/>
            <w:r w:rsidRPr="00ED5C7B">
              <w:rPr>
                <w:rFonts w:ascii="Times New Roman" w:hAnsi="Times New Roman"/>
                <w:sz w:val="20"/>
                <w:szCs w:val="20"/>
                <w:lang w:val="en-US" w:eastAsia="hr-HR"/>
              </w:rPr>
              <w:t>vendosura</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për</w:t>
            </w:r>
            <w:proofErr w:type="spellEnd"/>
            <w:proofErr w:type="gram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shkelje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këtij</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ligji</w:t>
            </w:r>
            <w:proofErr w:type="spellEnd"/>
            <w:r w:rsidRPr="00ED5C7B">
              <w:rPr>
                <w:rFonts w:ascii="Times New Roman" w:hAnsi="Times New Roman"/>
                <w:sz w:val="20"/>
                <w:szCs w:val="20"/>
                <w:lang w:val="en-US" w:eastAsia="hr-HR"/>
              </w:rPr>
              <w:t xml:space="preserve">, duke </w:t>
            </w:r>
            <w:proofErr w:type="spellStart"/>
            <w:r w:rsidRPr="00ED5C7B">
              <w:rPr>
                <w:rFonts w:ascii="Times New Roman" w:hAnsi="Times New Roman"/>
                <w:sz w:val="20"/>
                <w:szCs w:val="20"/>
                <w:lang w:val="en-US" w:eastAsia="hr-HR"/>
              </w:rPr>
              <w:t>përfshirë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paktën</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informacionin</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mbi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llojin</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dhe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natyrën</w:t>
            </w:r>
            <w:proofErr w:type="spellEnd"/>
            <w:r w:rsidRPr="00ED5C7B">
              <w:rPr>
                <w:rFonts w:ascii="Times New Roman" w:hAnsi="Times New Roman"/>
                <w:sz w:val="20"/>
                <w:szCs w:val="20"/>
                <w:lang w:val="en-US" w:eastAsia="hr-HR"/>
              </w:rPr>
              <w:t xml:space="preserve"> e </w:t>
            </w:r>
            <w:proofErr w:type="spellStart"/>
            <w:r w:rsidRPr="00ED5C7B">
              <w:rPr>
                <w:rFonts w:ascii="Times New Roman" w:hAnsi="Times New Roman"/>
                <w:sz w:val="20"/>
                <w:szCs w:val="20"/>
                <w:lang w:val="en-US" w:eastAsia="hr-HR"/>
              </w:rPr>
              <w:t>shkeljes</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dhe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identitetin</w:t>
            </w:r>
            <w:proofErr w:type="spellEnd"/>
            <w:r w:rsidRPr="00ED5C7B">
              <w:rPr>
                <w:rFonts w:ascii="Times New Roman" w:hAnsi="Times New Roman"/>
                <w:sz w:val="20"/>
                <w:szCs w:val="20"/>
                <w:lang w:val="en-US" w:eastAsia="hr-HR"/>
              </w:rPr>
              <w:t xml:space="preserve"> e </w:t>
            </w:r>
            <w:proofErr w:type="spellStart"/>
            <w:r w:rsidRPr="00ED5C7B">
              <w:rPr>
                <w:rFonts w:ascii="Times New Roman" w:hAnsi="Times New Roman"/>
                <w:sz w:val="20"/>
                <w:szCs w:val="20"/>
                <w:lang w:val="en-US" w:eastAsia="hr-HR"/>
              </w:rPr>
              <w:t>personave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fizikë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ose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juridikë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përgjegjës</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për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w:t>
            </w:r>
          </w:p>
          <w:p w14:paraId="73738026" w14:textId="77777777" w:rsidR="00ED5C7B" w:rsidRPr="00ED5C7B" w:rsidRDefault="00ED5C7B" w:rsidP="00ED5C7B">
            <w:pPr>
              <w:jc w:val="both"/>
              <w:rPr>
                <w:rFonts w:ascii="Times New Roman" w:hAnsi="Times New Roman"/>
                <w:sz w:val="20"/>
                <w:szCs w:val="20"/>
                <w:lang w:val="en-US" w:eastAsia="hr-HR"/>
              </w:rPr>
            </w:pPr>
          </w:p>
          <w:p w14:paraId="31081ADB" w14:textId="77777777" w:rsidR="00ED5C7B" w:rsidRPr="00ED5C7B" w:rsidRDefault="00ED5C7B" w:rsidP="00ED5C7B">
            <w:pPr>
              <w:jc w:val="both"/>
              <w:rPr>
                <w:rFonts w:ascii="Times New Roman" w:hAnsi="Times New Roman"/>
                <w:sz w:val="20"/>
                <w:szCs w:val="20"/>
                <w:lang w:val="en-US" w:eastAsia="hr-HR"/>
              </w:rPr>
            </w:pPr>
            <w:r w:rsidRPr="00ED5C7B">
              <w:rPr>
                <w:rFonts w:ascii="Times New Roman" w:hAnsi="Times New Roman"/>
                <w:sz w:val="20"/>
                <w:szCs w:val="20"/>
                <w:lang w:val="en-US" w:eastAsia="hr-HR"/>
              </w:rPr>
              <w:t>2.</w:t>
            </w:r>
            <w:r w:rsidRPr="00ED5C7B">
              <w:rPr>
                <w:rFonts w:ascii="Times New Roman" w:hAnsi="Times New Roman"/>
                <w:sz w:val="20"/>
                <w:szCs w:val="20"/>
                <w:lang w:val="en-US" w:eastAsia="hr-HR"/>
              </w:rPr>
              <w:tab/>
            </w:r>
            <w:proofErr w:type="spellStart"/>
            <w:r w:rsidRPr="00ED5C7B">
              <w:rPr>
                <w:rFonts w:ascii="Times New Roman" w:hAnsi="Times New Roman"/>
                <w:sz w:val="20"/>
                <w:szCs w:val="20"/>
                <w:lang w:val="en-US" w:eastAsia="hr-HR"/>
              </w:rPr>
              <w:t>Autoriteti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mund</w:t>
            </w:r>
            <w:proofErr w:type="spellEnd"/>
            <w:r w:rsidRPr="00ED5C7B">
              <w:rPr>
                <w:rFonts w:ascii="Times New Roman" w:hAnsi="Times New Roman"/>
                <w:sz w:val="20"/>
                <w:szCs w:val="20"/>
                <w:lang w:val="en-US" w:eastAsia="hr-HR"/>
              </w:rPr>
              <w:t xml:space="preserve"> ta </w:t>
            </w:r>
            <w:proofErr w:type="spellStart"/>
            <w:r w:rsidRPr="00ED5C7B">
              <w:rPr>
                <w:rFonts w:ascii="Times New Roman" w:hAnsi="Times New Roman"/>
                <w:sz w:val="20"/>
                <w:szCs w:val="20"/>
                <w:lang w:val="en-US" w:eastAsia="hr-HR"/>
              </w:rPr>
              <w:t>vonojë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publikimin</w:t>
            </w:r>
            <w:proofErr w:type="spellEnd"/>
            <w:r w:rsidRPr="00ED5C7B">
              <w:rPr>
                <w:rFonts w:ascii="Times New Roman" w:hAnsi="Times New Roman"/>
                <w:sz w:val="20"/>
                <w:szCs w:val="20"/>
                <w:lang w:val="en-US" w:eastAsia="hr-HR"/>
              </w:rPr>
              <w:t xml:space="preserve"> apo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publikojë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vendimin</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mënyrë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anonime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cilëndo</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nga</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rrethanat</w:t>
            </w:r>
            <w:proofErr w:type="spellEnd"/>
            <w:r w:rsidRPr="00ED5C7B">
              <w:rPr>
                <w:rFonts w:ascii="Times New Roman" w:hAnsi="Times New Roman"/>
                <w:sz w:val="20"/>
                <w:szCs w:val="20"/>
                <w:lang w:val="en-US" w:eastAsia="hr-HR"/>
              </w:rPr>
              <w:t xml:space="preserve"> e </w:t>
            </w:r>
            <w:proofErr w:type="spellStart"/>
            <w:r w:rsidRPr="00ED5C7B">
              <w:rPr>
                <w:rFonts w:ascii="Times New Roman" w:hAnsi="Times New Roman"/>
                <w:sz w:val="20"/>
                <w:szCs w:val="20"/>
                <w:lang w:val="en-US" w:eastAsia="hr-HR"/>
              </w:rPr>
              <w:t>mëposhtme</w:t>
            </w:r>
            <w:proofErr w:type="spellEnd"/>
            <w:r w:rsidRPr="00ED5C7B">
              <w:rPr>
                <w:rFonts w:ascii="Times New Roman" w:hAnsi="Times New Roman"/>
                <w:sz w:val="20"/>
                <w:szCs w:val="20"/>
                <w:lang w:val="en-US" w:eastAsia="hr-HR"/>
              </w:rPr>
              <w:t>:</w:t>
            </w:r>
          </w:p>
          <w:p w14:paraId="1EFB1083" w14:textId="77777777" w:rsidR="00ED5C7B" w:rsidRPr="00ED5C7B" w:rsidRDefault="00ED5C7B" w:rsidP="00ED5C7B">
            <w:pPr>
              <w:jc w:val="both"/>
              <w:rPr>
                <w:rFonts w:ascii="Times New Roman" w:hAnsi="Times New Roman"/>
                <w:sz w:val="20"/>
                <w:szCs w:val="20"/>
                <w:lang w:val="en-US" w:eastAsia="hr-HR"/>
              </w:rPr>
            </w:pPr>
          </w:p>
          <w:p w14:paraId="20B539F9" w14:textId="77777777" w:rsidR="00ED5C7B" w:rsidRPr="00ED5C7B" w:rsidRDefault="00ED5C7B" w:rsidP="00ED5C7B">
            <w:pPr>
              <w:jc w:val="both"/>
              <w:rPr>
                <w:rFonts w:ascii="Times New Roman" w:hAnsi="Times New Roman"/>
                <w:sz w:val="20"/>
                <w:szCs w:val="20"/>
                <w:lang w:val="en-US" w:eastAsia="hr-HR"/>
              </w:rPr>
            </w:pPr>
            <w:r w:rsidRPr="00ED5C7B">
              <w:rPr>
                <w:rFonts w:ascii="Times New Roman" w:hAnsi="Times New Roman"/>
                <w:sz w:val="20"/>
                <w:szCs w:val="20"/>
                <w:lang w:val="en-US" w:eastAsia="hr-HR"/>
              </w:rPr>
              <w:t>a.</w:t>
            </w:r>
            <w:r w:rsidRPr="00ED5C7B">
              <w:rPr>
                <w:rFonts w:ascii="Times New Roman" w:hAnsi="Times New Roman"/>
                <w:sz w:val="20"/>
                <w:szCs w:val="20"/>
                <w:lang w:val="en-US" w:eastAsia="hr-HR"/>
              </w:rPr>
              <w:tab/>
            </w:r>
            <w:proofErr w:type="spellStart"/>
            <w:r w:rsidRPr="00ED5C7B">
              <w:rPr>
                <w:rFonts w:ascii="Times New Roman" w:hAnsi="Times New Roman"/>
                <w:sz w:val="20"/>
                <w:szCs w:val="20"/>
                <w:lang w:val="en-US" w:eastAsia="hr-HR"/>
              </w:rPr>
              <w:t>kur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rast</w:t>
            </w:r>
            <w:proofErr w:type="spellEnd"/>
            <w:r w:rsidRPr="00ED5C7B">
              <w:rPr>
                <w:rFonts w:ascii="Times New Roman" w:hAnsi="Times New Roman"/>
                <w:sz w:val="20"/>
                <w:szCs w:val="20"/>
                <w:lang w:val="en-US" w:eastAsia="hr-HR"/>
              </w:rPr>
              <w:t xml:space="preserve"> se </w:t>
            </w:r>
            <w:proofErr w:type="spellStart"/>
            <w:r w:rsidRPr="00ED5C7B">
              <w:rPr>
                <w:rFonts w:ascii="Times New Roman" w:hAnsi="Times New Roman"/>
                <w:sz w:val="20"/>
                <w:szCs w:val="20"/>
                <w:lang w:val="en-US" w:eastAsia="hr-HR"/>
              </w:rPr>
              <w:t>sanksioni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vendoset</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një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personi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fizik</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publikimi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dhënave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personale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rezulton</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jetë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joproporcional</w:t>
            </w:r>
            <w:proofErr w:type="spellEnd"/>
            <w:r w:rsidRPr="00ED5C7B">
              <w:rPr>
                <w:rFonts w:ascii="Times New Roman" w:hAnsi="Times New Roman"/>
                <w:sz w:val="20"/>
                <w:szCs w:val="20"/>
                <w:lang w:val="en-US" w:eastAsia="hr-HR"/>
              </w:rPr>
              <w:t>/</w:t>
            </w:r>
            <w:proofErr w:type="spellStart"/>
            <w:r w:rsidRPr="00ED5C7B">
              <w:rPr>
                <w:rFonts w:ascii="Times New Roman" w:hAnsi="Times New Roman"/>
                <w:sz w:val="20"/>
                <w:szCs w:val="20"/>
                <w:lang w:val="en-US" w:eastAsia="hr-HR"/>
              </w:rPr>
              <w:t>cenues</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nga</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një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vlerësim</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paraprak</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detyrueshëm</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proporcionalitetit</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një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publikimi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proofErr w:type="gramStart"/>
            <w:r w:rsidRPr="00ED5C7B">
              <w:rPr>
                <w:rFonts w:ascii="Times New Roman" w:hAnsi="Times New Roman"/>
                <w:sz w:val="20"/>
                <w:szCs w:val="20"/>
                <w:lang w:val="en-US" w:eastAsia="hr-HR"/>
              </w:rPr>
              <w:t>tillë</w:t>
            </w:r>
            <w:proofErr w:type="spellEnd"/>
            <w:r w:rsidRPr="00ED5C7B">
              <w:rPr>
                <w:rFonts w:ascii="Times New Roman" w:hAnsi="Times New Roman"/>
                <w:sz w:val="20"/>
                <w:szCs w:val="20"/>
                <w:lang w:val="en-US" w:eastAsia="hr-HR"/>
              </w:rPr>
              <w:t>;</w:t>
            </w:r>
            <w:proofErr w:type="gramEnd"/>
          </w:p>
          <w:p w14:paraId="637DCAC4" w14:textId="77777777" w:rsidR="00ED5C7B" w:rsidRPr="00ED5C7B" w:rsidRDefault="00ED5C7B" w:rsidP="00ED5C7B">
            <w:pPr>
              <w:jc w:val="both"/>
              <w:rPr>
                <w:rFonts w:ascii="Times New Roman" w:hAnsi="Times New Roman"/>
                <w:sz w:val="20"/>
                <w:szCs w:val="20"/>
                <w:lang w:val="en-US" w:eastAsia="hr-HR"/>
              </w:rPr>
            </w:pPr>
          </w:p>
          <w:p w14:paraId="6BD89BB7" w14:textId="77777777" w:rsidR="00ED5C7B" w:rsidRPr="00ED5C7B" w:rsidRDefault="00ED5C7B" w:rsidP="00ED5C7B">
            <w:pPr>
              <w:jc w:val="both"/>
              <w:rPr>
                <w:rFonts w:ascii="Times New Roman" w:hAnsi="Times New Roman"/>
                <w:sz w:val="20"/>
                <w:szCs w:val="20"/>
                <w:lang w:val="en-US" w:eastAsia="hr-HR"/>
              </w:rPr>
            </w:pPr>
            <w:r w:rsidRPr="00ED5C7B">
              <w:rPr>
                <w:rFonts w:ascii="Times New Roman" w:hAnsi="Times New Roman"/>
                <w:sz w:val="20"/>
                <w:szCs w:val="20"/>
                <w:lang w:val="en-US" w:eastAsia="hr-HR"/>
              </w:rPr>
              <w:t>b.</w:t>
            </w:r>
            <w:r w:rsidRPr="00ED5C7B">
              <w:rPr>
                <w:rFonts w:ascii="Times New Roman" w:hAnsi="Times New Roman"/>
                <w:sz w:val="20"/>
                <w:szCs w:val="20"/>
                <w:lang w:val="en-US" w:eastAsia="hr-HR"/>
              </w:rPr>
              <w:tab/>
            </w:r>
            <w:proofErr w:type="spellStart"/>
            <w:r w:rsidRPr="00ED5C7B">
              <w:rPr>
                <w:rFonts w:ascii="Times New Roman" w:hAnsi="Times New Roman"/>
                <w:sz w:val="20"/>
                <w:szCs w:val="20"/>
                <w:lang w:val="en-US" w:eastAsia="hr-HR"/>
              </w:rPr>
              <w:t>kur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publikimi</w:t>
            </w:r>
            <w:proofErr w:type="spellEnd"/>
            <w:r w:rsidRPr="00ED5C7B">
              <w:rPr>
                <w:rFonts w:ascii="Times New Roman" w:hAnsi="Times New Roman"/>
                <w:sz w:val="20"/>
                <w:szCs w:val="20"/>
                <w:lang w:val="en-US" w:eastAsia="hr-HR"/>
              </w:rPr>
              <w:t xml:space="preserve"> do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rrezikonte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seriozisht</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stabilitetin</w:t>
            </w:r>
            <w:proofErr w:type="spellEnd"/>
            <w:r w:rsidRPr="00ED5C7B">
              <w:rPr>
                <w:rFonts w:ascii="Times New Roman" w:hAnsi="Times New Roman"/>
                <w:sz w:val="20"/>
                <w:szCs w:val="20"/>
                <w:lang w:val="en-US" w:eastAsia="hr-HR"/>
              </w:rPr>
              <w:t xml:space="preserve"> e </w:t>
            </w:r>
            <w:proofErr w:type="spellStart"/>
            <w:r w:rsidRPr="00ED5C7B">
              <w:rPr>
                <w:rFonts w:ascii="Times New Roman" w:hAnsi="Times New Roman"/>
                <w:sz w:val="20"/>
                <w:szCs w:val="20"/>
                <w:lang w:val="en-US" w:eastAsia="hr-HR"/>
              </w:rPr>
              <w:t>sistemit</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financiar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ose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një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hetim</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zyrtar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në</w:t>
            </w:r>
            <w:proofErr w:type="spellEnd"/>
            <w:r w:rsidRPr="00ED5C7B">
              <w:rPr>
                <w:rFonts w:ascii="Times New Roman" w:hAnsi="Times New Roman"/>
                <w:sz w:val="20"/>
                <w:szCs w:val="20"/>
                <w:lang w:val="en-US" w:eastAsia="hr-HR"/>
              </w:rPr>
              <w:t xml:space="preserve"> </w:t>
            </w:r>
            <w:proofErr w:type="spellStart"/>
            <w:proofErr w:type="gramStart"/>
            <w:r w:rsidRPr="00ED5C7B">
              <w:rPr>
                <w:rFonts w:ascii="Times New Roman" w:hAnsi="Times New Roman"/>
                <w:sz w:val="20"/>
                <w:szCs w:val="20"/>
                <w:lang w:val="en-US" w:eastAsia="hr-HR"/>
              </w:rPr>
              <w:t>vazhdim</w:t>
            </w:r>
            <w:proofErr w:type="spellEnd"/>
            <w:r w:rsidRPr="00ED5C7B">
              <w:rPr>
                <w:rFonts w:ascii="Times New Roman" w:hAnsi="Times New Roman"/>
                <w:sz w:val="20"/>
                <w:szCs w:val="20"/>
                <w:lang w:val="en-US" w:eastAsia="hr-HR"/>
              </w:rPr>
              <w:t>;</w:t>
            </w:r>
            <w:proofErr w:type="gramEnd"/>
          </w:p>
          <w:p w14:paraId="6FDAA580" w14:textId="77777777" w:rsidR="00ED5C7B" w:rsidRPr="00ED5C7B" w:rsidRDefault="00ED5C7B" w:rsidP="00ED5C7B">
            <w:pPr>
              <w:jc w:val="both"/>
              <w:rPr>
                <w:rFonts w:ascii="Times New Roman" w:hAnsi="Times New Roman"/>
                <w:sz w:val="20"/>
                <w:szCs w:val="20"/>
                <w:lang w:val="en-US" w:eastAsia="hr-HR"/>
              </w:rPr>
            </w:pPr>
          </w:p>
          <w:p w14:paraId="320C209A" w14:textId="77777777" w:rsidR="00ED5C7B" w:rsidRPr="00ED5C7B" w:rsidRDefault="00ED5C7B" w:rsidP="00ED5C7B">
            <w:pPr>
              <w:jc w:val="both"/>
              <w:rPr>
                <w:rFonts w:ascii="Times New Roman" w:hAnsi="Times New Roman"/>
                <w:sz w:val="20"/>
                <w:szCs w:val="20"/>
                <w:lang w:val="en-US" w:eastAsia="hr-HR"/>
              </w:rPr>
            </w:pPr>
            <w:r w:rsidRPr="00ED5C7B">
              <w:rPr>
                <w:rFonts w:ascii="Times New Roman" w:hAnsi="Times New Roman"/>
                <w:sz w:val="20"/>
                <w:szCs w:val="20"/>
                <w:lang w:val="en-US" w:eastAsia="hr-HR"/>
              </w:rPr>
              <w:t>c.</w:t>
            </w:r>
            <w:r w:rsidRPr="00ED5C7B">
              <w:rPr>
                <w:rFonts w:ascii="Times New Roman" w:hAnsi="Times New Roman"/>
                <w:sz w:val="20"/>
                <w:szCs w:val="20"/>
                <w:lang w:val="en-US" w:eastAsia="hr-HR"/>
              </w:rPr>
              <w:tab/>
            </w:r>
            <w:proofErr w:type="spellStart"/>
            <w:r w:rsidRPr="00ED5C7B">
              <w:rPr>
                <w:rFonts w:ascii="Times New Roman" w:hAnsi="Times New Roman"/>
                <w:sz w:val="20"/>
                <w:szCs w:val="20"/>
                <w:lang w:val="en-US" w:eastAsia="hr-HR"/>
              </w:rPr>
              <w:t>kur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publikimi</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për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aq</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sa</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mund</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përcaktohet</w:t>
            </w:r>
            <w:proofErr w:type="spellEnd"/>
            <w:r w:rsidRPr="00ED5C7B">
              <w:rPr>
                <w:rFonts w:ascii="Times New Roman" w:hAnsi="Times New Roman"/>
                <w:sz w:val="20"/>
                <w:szCs w:val="20"/>
                <w:lang w:val="en-US" w:eastAsia="hr-HR"/>
              </w:rPr>
              <w:t xml:space="preserve">, do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shkaktonte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dëme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joproporcionale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dhe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serioze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për</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institucionet</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ose</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personat</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fizikë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të</w:t>
            </w:r>
            <w:proofErr w:type="spellEnd"/>
            <w:r w:rsidRPr="00ED5C7B">
              <w:rPr>
                <w:rFonts w:ascii="Times New Roman" w:hAnsi="Times New Roman"/>
                <w:sz w:val="20"/>
                <w:szCs w:val="20"/>
                <w:lang w:val="en-US" w:eastAsia="hr-HR"/>
              </w:rPr>
              <w:t xml:space="preserve"> </w:t>
            </w:r>
            <w:proofErr w:type="spellStart"/>
            <w:r w:rsidRPr="00ED5C7B">
              <w:rPr>
                <w:rFonts w:ascii="Times New Roman" w:hAnsi="Times New Roman"/>
                <w:sz w:val="20"/>
                <w:szCs w:val="20"/>
                <w:lang w:val="en-US" w:eastAsia="hr-HR"/>
              </w:rPr>
              <w:t>përfshirë</w:t>
            </w:r>
            <w:proofErr w:type="spellEnd"/>
            <w:r w:rsidRPr="00ED5C7B">
              <w:rPr>
                <w:rFonts w:ascii="Times New Roman" w:hAnsi="Times New Roman"/>
                <w:sz w:val="20"/>
                <w:szCs w:val="20"/>
                <w:lang w:val="en-US" w:eastAsia="hr-HR"/>
              </w:rPr>
              <w:t>.</w:t>
            </w:r>
          </w:p>
          <w:p w14:paraId="508AA3C9" w14:textId="587C3C09" w:rsidR="0038085A" w:rsidRPr="00C32ECB" w:rsidRDefault="0038085A" w:rsidP="000566C9">
            <w:pPr>
              <w:jc w:val="both"/>
              <w:rPr>
                <w:rFonts w:ascii="Times New Roman" w:hAnsi="Times New Roman"/>
                <w:sz w:val="20"/>
                <w:szCs w:val="20"/>
                <w:lang w:val="en-US" w:eastAsia="hr-HR"/>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BA2405" w14:textId="7D86434B"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D04BC7F" w14:textId="77777777" w:rsidR="0038085A" w:rsidRPr="00C32ECB" w:rsidRDefault="0038085A" w:rsidP="000566C9">
            <w:pPr>
              <w:jc w:val="both"/>
              <w:rPr>
                <w:rFonts w:ascii="Times New Roman" w:hAnsi="Times New Roman"/>
                <w:sz w:val="20"/>
                <w:szCs w:val="20"/>
                <w:lang w:val="en-US"/>
              </w:rPr>
            </w:pPr>
          </w:p>
        </w:tc>
      </w:tr>
      <w:tr w:rsidR="0038085A" w:rsidRPr="00C32ECB" w14:paraId="3E05EDF5"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BBB858" w14:textId="77777777" w:rsidR="006B35E5" w:rsidRPr="006B35E5"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lastRenderedPageBreak/>
              <w:t>Neni 29</w:t>
            </w:r>
          </w:p>
          <w:p w14:paraId="6589FA5A" w14:textId="51C0D42F" w:rsidR="0038085A" w:rsidRPr="00C32ECB" w:rsidRDefault="006B35E5" w:rsidP="006B35E5">
            <w:pPr>
              <w:jc w:val="both"/>
              <w:rPr>
                <w:rFonts w:ascii="Times New Roman" w:hAnsi="Times New Roman"/>
                <w:sz w:val="20"/>
                <w:szCs w:val="20"/>
                <w:lang w:val="en-US"/>
              </w:rPr>
            </w:pPr>
            <w:r w:rsidRPr="006B35E5">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FBE1028" w14:textId="01A3BC0D" w:rsidR="006B35E5" w:rsidRPr="006B35E5" w:rsidRDefault="006B35E5" w:rsidP="006B35E5">
            <w:pPr>
              <w:jc w:val="both"/>
              <w:rPr>
                <w:rFonts w:ascii="Times New Roman" w:hAnsi="Times New Roman"/>
                <w:sz w:val="20"/>
                <w:szCs w:val="20"/>
                <w:lang w:val="en-US" w:eastAsia="hr-HR"/>
              </w:rPr>
            </w:pPr>
            <w:r w:rsidRPr="006B35E5">
              <w:rPr>
                <w:rFonts w:ascii="Times New Roman" w:hAnsi="Times New Roman"/>
                <w:sz w:val="20"/>
                <w:szCs w:val="20"/>
                <w:lang w:val="en-US" w:eastAsia="hr-HR"/>
              </w:rPr>
              <w:t xml:space="preserve">2.Nëse </w:t>
            </w:r>
            <w:proofErr w:type="spellStart"/>
            <w:r w:rsidRPr="006B35E5">
              <w:rPr>
                <w:rFonts w:ascii="Times New Roman" w:hAnsi="Times New Roman"/>
                <w:sz w:val="20"/>
                <w:szCs w:val="20"/>
                <w:lang w:val="en-US" w:eastAsia="hr-HR"/>
              </w:rPr>
              <w:t>paraqitet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ankesë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kundër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vendimit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publikuar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sipas</w:t>
            </w:r>
            <w:proofErr w:type="spellEnd"/>
          </w:p>
          <w:p w14:paraId="79564408" w14:textId="2BEB6C3A" w:rsidR="0038085A" w:rsidRPr="00C32ECB" w:rsidRDefault="006B35E5" w:rsidP="006B35E5">
            <w:pPr>
              <w:jc w:val="both"/>
              <w:rPr>
                <w:rFonts w:ascii="Times New Roman" w:hAnsi="Times New Roman"/>
                <w:sz w:val="20"/>
                <w:szCs w:val="20"/>
                <w:lang w:val="en-US" w:eastAsia="hr-HR"/>
              </w:rPr>
            </w:pPr>
            <w:proofErr w:type="spellStart"/>
            <w:r w:rsidRPr="006B35E5">
              <w:rPr>
                <w:rFonts w:ascii="Times New Roman" w:hAnsi="Times New Roman"/>
                <w:sz w:val="20"/>
                <w:szCs w:val="20"/>
                <w:lang w:val="en-US" w:eastAsia="hr-HR"/>
              </w:rPr>
              <w:t>paragrafit</w:t>
            </w:r>
            <w:proofErr w:type="spellEnd"/>
            <w:r w:rsidRPr="006B35E5">
              <w:rPr>
                <w:rFonts w:ascii="Times New Roman" w:hAnsi="Times New Roman"/>
                <w:sz w:val="20"/>
                <w:szCs w:val="20"/>
                <w:lang w:val="en-US" w:eastAsia="hr-HR"/>
              </w:rPr>
              <w:t xml:space="preserve"> 1, </w:t>
            </w:r>
            <w:proofErr w:type="spellStart"/>
            <w:r w:rsidRPr="006B35E5">
              <w:rPr>
                <w:rFonts w:ascii="Times New Roman" w:hAnsi="Times New Roman"/>
                <w:sz w:val="20"/>
                <w:szCs w:val="20"/>
                <w:lang w:val="en-US" w:eastAsia="hr-HR"/>
              </w:rPr>
              <w:t>autoriteti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kompetent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është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detyruar</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përfshijë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informacion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lidhje</w:t>
            </w:r>
            <w:proofErr w:type="spellEnd"/>
            <w:r w:rsidRPr="006B35E5">
              <w:rPr>
                <w:rFonts w:ascii="Times New Roman" w:hAnsi="Times New Roman"/>
                <w:sz w:val="20"/>
                <w:szCs w:val="20"/>
                <w:lang w:val="en-US" w:eastAsia="hr-HR"/>
              </w:rPr>
              <w:t xml:space="preserve"> me </w:t>
            </w:r>
            <w:proofErr w:type="spellStart"/>
            <w:r w:rsidRPr="006B35E5">
              <w:rPr>
                <w:rFonts w:ascii="Times New Roman" w:hAnsi="Times New Roman"/>
                <w:sz w:val="20"/>
                <w:szCs w:val="20"/>
                <w:lang w:val="en-US" w:eastAsia="hr-HR"/>
              </w:rPr>
              <w:t>këtë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publikimin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kohën</w:t>
            </w:r>
            <w:proofErr w:type="spellEnd"/>
            <w:r w:rsidRPr="006B35E5">
              <w:rPr>
                <w:rFonts w:ascii="Times New Roman" w:hAnsi="Times New Roman"/>
                <w:sz w:val="20"/>
                <w:szCs w:val="20"/>
                <w:lang w:val="en-US" w:eastAsia="hr-HR"/>
              </w:rPr>
              <w:t xml:space="preserve"> e </w:t>
            </w:r>
            <w:proofErr w:type="spellStart"/>
            <w:r w:rsidRPr="006B35E5">
              <w:rPr>
                <w:rFonts w:ascii="Times New Roman" w:hAnsi="Times New Roman"/>
                <w:sz w:val="20"/>
                <w:szCs w:val="20"/>
                <w:lang w:val="en-US" w:eastAsia="hr-HR"/>
              </w:rPr>
              <w:t>publikimit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ose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të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ndryshojë</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publikimin</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nëse</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ankesa</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paraqitet</w:t>
            </w:r>
            <w:proofErr w:type="spellEnd"/>
            <w:r w:rsidRPr="006B35E5">
              <w:rPr>
                <w:rFonts w:ascii="Times New Roman" w:hAnsi="Times New Roman"/>
                <w:sz w:val="20"/>
                <w:szCs w:val="20"/>
                <w:lang w:val="en-US" w:eastAsia="hr-HR"/>
              </w:rPr>
              <w:t xml:space="preserve"> pas </w:t>
            </w:r>
            <w:proofErr w:type="spellStart"/>
            <w:r w:rsidRPr="006B35E5">
              <w:rPr>
                <w:rFonts w:ascii="Times New Roman" w:hAnsi="Times New Roman"/>
                <w:sz w:val="20"/>
                <w:szCs w:val="20"/>
                <w:lang w:val="en-US" w:eastAsia="hr-HR"/>
              </w:rPr>
              <w:t>publikimit</w:t>
            </w:r>
            <w:proofErr w:type="spellEnd"/>
            <w:r w:rsidRPr="006B35E5">
              <w:rPr>
                <w:rFonts w:ascii="Times New Roman" w:hAnsi="Times New Roman"/>
                <w:sz w:val="20"/>
                <w:szCs w:val="20"/>
                <w:lang w:val="en-US" w:eastAsia="hr-HR"/>
              </w:rPr>
              <w:t xml:space="preserve"> </w:t>
            </w:r>
            <w:proofErr w:type="spellStart"/>
            <w:r w:rsidRPr="006B35E5">
              <w:rPr>
                <w:rFonts w:ascii="Times New Roman" w:hAnsi="Times New Roman"/>
                <w:sz w:val="20"/>
                <w:szCs w:val="20"/>
                <w:lang w:val="en-US" w:eastAsia="hr-HR"/>
              </w:rPr>
              <w:t>fillestar</w:t>
            </w:r>
            <w:proofErr w:type="spellEnd"/>
            <w:r w:rsidRPr="006B35E5">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7CD1FA"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905364" w14:textId="5C4F5656"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4</w:t>
            </w:r>
            <w:r w:rsidR="00BB3585">
              <w:rPr>
                <w:rFonts w:ascii="Times New Roman" w:hAnsi="Times New Roman"/>
                <w:sz w:val="20"/>
                <w:szCs w:val="20"/>
                <w:lang w:val="en-US"/>
              </w:rPr>
              <w:t>2</w:t>
            </w:r>
            <w:r w:rsidR="001D0294" w:rsidRPr="001D0294">
              <w:rPr>
                <w:rFonts w:ascii="Times New Roman" w:hAnsi="Times New Roman"/>
                <w:sz w:val="20"/>
                <w:szCs w:val="20"/>
                <w:lang w:val="en-US"/>
              </w:rPr>
              <w:t xml:space="preserve"> </w:t>
            </w:r>
            <w:r>
              <w:rPr>
                <w:rFonts w:ascii="Times New Roman" w:hAnsi="Times New Roman"/>
                <w:sz w:val="20"/>
                <w:szCs w:val="20"/>
                <w:lang w:val="en-US"/>
              </w:rPr>
              <w:t>Pika</w:t>
            </w:r>
            <w:r w:rsidR="001D0294" w:rsidRPr="001D0294">
              <w:rPr>
                <w:rFonts w:ascii="Times New Roman" w:hAnsi="Times New Roman"/>
                <w:sz w:val="20"/>
                <w:szCs w:val="20"/>
                <w:lang w:val="en-US"/>
              </w:rPr>
              <w:t xml:space="preserve"> </w:t>
            </w:r>
            <w:r w:rsidR="009701A8">
              <w:rPr>
                <w:rFonts w:ascii="Times New Roman" w:hAnsi="Times New Roman"/>
                <w:sz w:val="20"/>
                <w:szCs w:val="20"/>
                <w:lang w:val="en-US"/>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0B6B82" w14:textId="29E99268" w:rsidR="00F42B1D" w:rsidRPr="00C32ECB" w:rsidRDefault="00400AF5" w:rsidP="00F42B1D">
            <w:pPr>
              <w:jc w:val="both"/>
              <w:rPr>
                <w:rFonts w:ascii="Times New Roman" w:hAnsi="Times New Roman"/>
                <w:sz w:val="20"/>
                <w:szCs w:val="20"/>
                <w:lang w:val="en-US" w:eastAsia="hr-HR"/>
              </w:rPr>
            </w:pPr>
            <w:r w:rsidRPr="00400AF5">
              <w:rPr>
                <w:rFonts w:ascii="Times New Roman" w:hAnsi="Times New Roman"/>
                <w:sz w:val="20"/>
                <w:szCs w:val="20"/>
                <w:lang w:val="en-US" w:eastAsia="hr-HR"/>
              </w:rPr>
              <w:tab/>
            </w:r>
          </w:p>
          <w:p w14:paraId="13DBE8A4" w14:textId="00A2671E" w:rsidR="0038085A" w:rsidRPr="00C32ECB" w:rsidRDefault="00F42B1D" w:rsidP="00400AF5">
            <w:pPr>
              <w:jc w:val="both"/>
              <w:rPr>
                <w:rFonts w:ascii="Times New Roman" w:hAnsi="Times New Roman"/>
                <w:sz w:val="20"/>
                <w:szCs w:val="20"/>
                <w:lang w:val="en-US" w:eastAsia="hr-HR"/>
              </w:rPr>
            </w:pPr>
            <w:r w:rsidRPr="00F42B1D">
              <w:rPr>
                <w:rFonts w:ascii="Times New Roman" w:hAnsi="Times New Roman"/>
                <w:sz w:val="20"/>
                <w:szCs w:val="20"/>
                <w:lang w:val="en-US" w:eastAsia="hr-HR"/>
              </w:rPr>
              <w:t xml:space="preserve">3.Nëse </w:t>
            </w:r>
            <w:proofErr w:type="spellStart"/>
            <w:r w:rsidRPr="00F42B1D">
              <w:rPr>
                <w:rFonts w:ascii="Times New Roman" w:hAnsi="Times New Roman"/>
                <w:sz w:val="20"/>
                <w:szCs w:val="20"/>
                <w:lang w:val="en-US" w:eastAsia="hr-HR"/>
              </w:rPr>
              <w:t>apelohet</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kundër</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vendimit</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të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publikuar</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në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përputhje</w:t>
            </w:r>
            <w:proofErr w:type="spellEnd"/>
            <w:r w:rsidRPr="00F42B1D">
              <w:rPr>
                <w:rFonts w:ascii="Times New Roman" w:hAnsi="Times New Roman"/>
                <w:sz w:val="20"/>
                <w:szCs w:val="20"/>
                <w:lang w:val="en-US" w:eastAsia="hr-HR"/>
              </w:rPr>
              <w:t xml:space="preserve"> me </w:t>
            </w:r>
            <w:proofErr w:type="spellStart"/>
            <w:r w:rsidRPr="00F42B1D">
              <w:rPr>
                <w:rFonts w:ascii="Times New Roman" w:hAnsi="Times New Roman"/>
                <w:sz w:val="20"/>
                <w:szCs w:val="20"/>
                <w:lang w:val="en-US" w:eastAsia="hr-HR"/>
              </w:rPr>
              <w:t>paragrafin</w:t>
            </w:r>
            <w:proofErr w:type="spellEnd"/>
            <w:r w:rsidRPr="00F42B1D">
              <w:rPr>
                <w:rFonts w:ascii="Times New Roman" w:hAnsi="Times New Roman"/>
                <w:sz w:val="20"/>
                <w:szCs w:val="20"/>
                <w:lang w:val="en-US" w:eastAsia="hr-HR"/>
              </w:rPr>
              <w:t xml:space="preserve"> 1, </w:t>
            </w:r>
            <w:proofErr w:type="spellStart"/>
            <w:r w:rsidRPr="00F42B1D">
              <w:rPr>
                <w:rFonts w:ascii="Times New Roman" w:hAnsi="Times New Roman"/>
                <w:sz w:val="20"/>
                <w:szCs w:val="20"/>
                <w:lang w:val="en-US" w:eastAsia="hr-HR"/>
              </w:rPr>
              <w:t>Autoriteti</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ose</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duhet</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të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përfshijë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informacion</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në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lidhje</w:t>
            </w:r>
            <w:proofErr w:type="spellEnd"/>
            <w:r w:rsidRPr="00F42B1D">
              <w:rPr>
                <w:rFonts w:ascii="Times New Roman" w:hAnsi="Times New Roman"/>
                <w:sz w:val="20"/>
                <w:szCs w:val="20"/>
                <w:lang w:val="en-US" w:eastAsia="hr-HR"/>
              </w:rPr>
              <w:t xml:space="preserve"> me </w:t>
            </w:r>
            <w:proofErr w:type="spellStart"/>
            <w:r w:rsidRPr="00F42B1D">
              <w:rPr>
                <w:rFonts w:ascii="Times New Roman" w:hAnsi="Times New Roman"/>
                <w:sz w:val="20"/>
                <w:szCs w:val="20"/>
                <w:lang w:val="en-US" w:eastAsia="hr-HR"/>
              </w:rPr>
              <w:t>këtë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në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publikim</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në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kohën</w:t>
            </w:r>
            <w:proofErr w:type="spellEnd"/>
            <w:r w:rsidRPr="00F42B1D">
              <w:rPr>
                <w:rFonts w:ascii="Times New Roman" w:hAnsi="Times New Roman"/>
                <w:sz w:val="20"/>
                <w:szCs w:val="20"/>
                <w:lang w:val="en-US" w:eastAsia="hr-HR"/>
              </w:rPr>
              <w:t xml:space="preserve"> e </w:t>
            </w:r>
            <w:proofErr w:type="spellStart"/>
            <w:r w:rsidRPr="00F42B1D">
              <w:rPr>
                <w:rFonts w:ascii="Times New Roman" w:hAnsi="Times New Roman"/>
                <w:sz w:val="20"/>
                <w:szCs w:val="20"/>
                <w:lang w:val="en-US" w:eastAsia="hr-HR"/>
              </w:rPr>
              <w:t>publikimit</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ose</w:t>
            </w:r>
            <w:proofErr w:type="spellEnd"/>
            <w:r w:rsidRPr="00F42B1D">
              <w:rPr>
                <w:rFonts w:ascii="Times New Roman" w:hAnsi="Times New Roman"/>
                <w:sz w:val="20"/>
                <w:szCs w:val="20"/>
                <w:lang w:val="en-US" w:eastAsia="hr-HR"/>
              </w:rPr>
              <w:t xml:space="preserve"> ta </w:t>
            </w:r>
            <w:proofErr w:type="spellStart"/>
            <w:r w:rsidRPr="00F42B1D">
              <w:rPr>
                <w:rFonts w:ascii="Times New Roman" w:hAnsi="Times New Roman"/>
                <w:sz w:val="20"/>
                <w:szCs w:val="20"/>
                <w:lang w:val="en-US" w:eastAsia="hr-HR"/>
              </w:rPr>
              <w:t>ndryshojë</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publikimin</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nëse</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apelimi</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ndërmerret</w:t>
            </w:r>
            <w:proofErr w:type="spellEnd"/>
            <w:r w:rsidRPr="00F42B1D">
              <w:rPr>
                <w:rFonts w:ascii="Times New Roman" w:hAnsi="Times New Roman"/>
                <w:sz w:val="20"/>
                <w:szCs w:val="20"/>
                <w:lang w:val="en-US" w:eastAsia="hr-HR"/>
              </w:rPr>
              <w:t xml:space="preserve"> pas </w:t>
            </w:r>
            <w:proofErr w:type="spellStart"/>
            <w:r w:rsidRPr="00F42B1D">
              <w:rPr>
                <w:rFonts w:ascii="Times New Roman" w:hAnsi="Times New Roman"/>
                <w:sz w:val="20"/>
                <w:szCs w:val="20"/>
                <w:lang w:val="en-US" w:eastAsia="hr-HR"/>
              </w:rPr>
              <w:t>publikimit</w:t>
            </w:r>
            <w:proofErr w:type="spellEnd"/>
            <w:r w:rsidRPr="00F42B1D">
              <w:rPr>
                <w:rFonts w:ascii="Times New Roman" w:hAnsi="Times New Roman"/>
                <w:sz w:val="20"/>
                <w:szCs w:val="20"/>
                <w:lang w:val="en-US" w:eastAsia="hr-HR"/>
              </w:rPr>
              <w:t xml:space="preserve"> </w:t>
            </w:r>
            <w:proofErr w:type="spellStart"/>
            <w:r w:rsidRPr="00F42B1D">
              <w:rPr>
                <w:rFonts w:ascii="Times New Roman" w:hAnsi="Times New Roman"/>
                <w:sz w:val="20"/>
                <w:szCs w:val="20"/>
                <w:lang w:val="en-US" w:eastAsia="hr-HR"/>
              </w:rPr>
              <w:t>fillestar</w:t>
            </w:r>
            <w:proofErr w:type="spellEnd"/>
            <w:r w:rsidRPr="00F42B1D">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788FBA" w14:textId="22D09E31"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A2EBC99" w14:textId="77777777" w:rsidR="0038085A" w:rsidRPr="00C32ECB" w:rsidRDefault="0038085A" w:rsidP="000566C9">
            <w:pPr>
              <w:jc w:val="both"/>
              <w:rPr>
                <w:rFonts w:ascii="Times New Roman" w:hAnsi="Times New Roman"/>
                <w:sz w:val="20"/>
                <w:szCs w:val="20"/>
                <w:lang w:val="en-US"/>
              </w:rPr>
            </w:pPr>
          </w:p>
        </w:tc>
      </w:tr>
      <w:tr w:rsidR="0038085A" w:rsidRPr="00C32ECB" w14:paraId="3E8CA7E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9D41DA" w14:textId="1A906527"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Neni </w:t>
            </w:r>
            <w:r>
              <w:rPr>
                <w:rFonts w:ascii="Times New Roman" w:hAnsi="Times New Roman"/>
                <w:sz w:val="20"/>
                <w:szCs w:val="20"/>
                <w:lang w:val="en-US"/>
              </w:rPr>
              <w:t>30</w:t>
            </w:r>
          </w:p>
          <w:p w14:paraId="1E906EC6" w14:textId="02351A76"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F651A9" w14:textId="2EB9A867" w:rsidR="0038085A" w:rsidRPr="00C32ECB"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1.Duke </w:t>
            </w:r>
            <w:proofErr w:type="spellStart"/>
            <w:r w:rsidRPr="00065671">
              <w:rPr>
                <w:rFonts w:ascii="Times New Roman" w:hAnsi="Times New Roman"/>
                <w:sz w:val="20"/>
                <w:szCs w:val="20"/>
                <w:lang w:val="en-US" w:eastAsia="hr-HR"/>
              </w:rPr>
              <w:t>anashkaluar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5(3)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kësaj</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Direktive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origjinës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mund</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përjashtojë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zbulimi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pasqyrave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financiare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përputhje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Rregulloren</w:t>
            </w:r>
            <w:proofErr w:type="spellEnd"/>
            <w:r w:rsidRPr="00065671">
              <w:rPr>
                <w:rFonts w:ascii="Times New Roman" w:hAnsi="Times New Roman"/>
                <w:sz w:val="20"/>
                <w:szCs w:val="20"/>
                <w:lang w:val="en-US" w:eastAsia="hr-HR"/>
              </w:rPr>
              <w:t xml:space="preserve"> (KE) nr. 1606/2002 </w:t>
            </w:r>
            <w:proofErr w:type="spellStart"/>
            <w:r w:rsidRPr="00065671">
              <w:rPr>
                <w:rFonts w:ascii="Times New Roman" w:hAnsi="Times New Roman"/>
                <w:sz w:val="20"/>
                <w:szCs w:val="20"/>
                <w:lang w:val="en-US" w:eastAsia="hr-HR"/>
              </w:rPr>
              <w:t>emetuesit</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përmendur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9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asaj</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Rregulloreje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vitin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financiar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fillon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më</w:t>
            </w:r>
            <w:proofErr w:type="spellEnd"/>
            <w:r w:rsidRPr="00065671">
              <w:rPr>
                <w:rFonts w:ascii="Times New Roman" w:hAnsi="Times New Roman"/>
                <w:sz w:val="20"/>
                <w:szCs w:val="20"/>
                <w:lang w:val="en-US" w:eastAsia="hr-HR"/>
              </w:rPr>
              <w:t xml:space="preserve"> 1 </w:t>
            </w:r>
            <w:proofErr w:type="spellStart"/>
            <w:r w:rsidRPr="00065671">
              <w:rPr>
                <w:rFonts w:ascii="Times New Roman" w:hAnsi="Times New Roman"/>
                <w:sz w:val="20"/>
                <w:szCs w:val="20"/>
                <w:lang w:val="en-US" w:eastAsia="hr-HR"/>
              </w:rPr>
              <w:t>janar</w:t>
            </w:r>
            <w:proofErr w:type="spellEnd"/>
            <w:r w:rsidRPr="00065671">
              <w:rPr>
                <w:rFonts w:ascii="Times New Roman" w:hAnsi="Times New Roman"/>
                <w:sz w:val="20"/>
                <w:szCs w:val="20"/>
                <w:lang w:val="en-US" w:eastAsia="hr-HR"/>
              </w:rPr>
              <w:t xml:space="preserve"> 2006 </w:t>
            </w:r>
            <w:proofErr w:type="spellStart"/>
            <w:r w:rsidRPr="00065671">
              <w:rPr>
                <w:rFonts w:ascii="Times New Roman" w:hAnsi="Times New Roman"/>
                <w:sz w:val="20"/>
                <w:szCs w:val="20"/>
                <w:lang w:val="en-US" w:eastAsia="hr-HR"/>
              </w:rPr>
              <w:t>ose</w:t>
            </w:r>
            <w:proofErr w:type="spellEnd"/>
            <w:r w:rsidRPr="00065671">
              <w:rPr>
                <w:rFonts w:ascii="Times New Roman" w:hAnsi="Times New Roman"/>
                <w:sz w:val="20"/>
                <w:szCs w:val="20"/>
                <w:lang w:val="en-US" w:eastAsia="hr-HR"/>
              </w:rPr>
              <w:t xml:space="preserve"> pas </w:t>
            </w:r>
            <w:proofErr w:type="spellStart"/>
            <w:r w:rsidRPr="00065671">
              <w:rPr>
                <w:rFonts w:ascii="Times New Roman" w:hAnsi="Times New Roman"/>
                <w:sz w:val="20"/>
                <w:szCs w:val="20"/>
                <w:lang w:val="en-US" w:eastAsia="hr-HR"/>
              </w:rPr>
              <w:t>kësaj</w:t>
            </w:r>
            <w:proofErr w:type="spellEnd"/>
            <w:r w:rsidRPr="00065671">
              <w:rPr>
                <w:rFonts w:ascii="Times New Roman" w:hAnsi="Times New Roman"/>
                <w:sz w:val="20"/>
                <w:szCs w:val="20"/>
                <w:lang w:val="en-US" w:eastAsia="hr-HR"/>
              </w:rPr>
              <w:t xml:space="preserve"> date.</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A78EEB"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22B4FF" w14:textId="6ADD2D1C"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867C92" w14:textId="6454AC29"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65B007"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1EBEDB" w14:textId="77777777" w:rsidR="0038085A" w:rsidRPr="00C32ECB" w:rsidRDefault="0038085A" w:rsidP="000566C9">
            <w:pPr>
              <w:jc w:val="both"/>
              <w:rPr>
                <w:rFonts w:ascii="Times New Roman" w:hAnsi="Times New Roman"/>
                <w:sz w:val="20"/>
                <w:szCs w:val="20"/>
                <w:lang w:val="en-US"/>
              </w:rPr>
            </w:pPr>
          </w:p>
        </w:tc>
      </w:tr>
      <w:tr w:rsidR="0038085A" w:rsidRPr="00C32ECB" w14:paraId="5FD87EEA"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147C1E" w14:textId="77777777"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Neni 30</w:t>
            </w:r>
          </w:p>
          <w:p w14:paraId="71353C9D" w14:textId="22CFBEE4"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E79125" w14:textId="337A0C01"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2.Pavarësisht </w:t>
            </w:r>
            <w:proofErr w:type="spellStart"/>
            <w:r w:rsidRPr="00065671">
              <w:rPr>
                <w:rFonts w:ascii="Times New Roman" w:hAnsi="Times New Roman"/>
                <w:sz w:val="20"/>
                <w:szCs w:val="20"/>
                <w:lang w:val="en-US" w:eastAsia="hr-HR"/>
              </w:rPr>
              <w:t>nenit</w:t>
            </w:r>
            <w:proofErr w:type="spellEnd"/>
            <w:r w:rsidRPr="00065671">
              <w:rPr>
                <w:rFonts w:ascii="Times New Roman" w:hAnsi="Times New Roman"/>
                <w:sz w:val="20"/>
                <w:szCs w:val="20"/>
                <w:lang w:val="en-US" w:eastAsia="hr-HR"/>
              </w:rPr>
              <w:t xml:space="preserve"> 12(2),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aksionar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duhet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njoftojë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emetuesin</w:t>
            </w:r>
            <w:proofErr w:type="spellEnd"/>
            <w:r w:rsidRPr="00065671">
              <w:rPr>
                <w:rFonts w:ascii="Times New Roman" w:hAnsi="Times New Roman"/>
                <w:sz w:val="20"/>
                <w:szCs w:val="20"/>
                <w:lang w:val="en-US" w:eastAsia="hr-HR"/>
              </w:rPr>
              <w:t xml:space="preserve"> jo </w:t>
            </w:r>
            <w:proofErr w:type="spellStart"/>
            <w:r w:rsidRPr="00065671">
              <w:rPr>
                <w:rFonts w:ascii="Times New Roman" w:hAnsi="Times New Roman"/>
                <w:sz w:val="20"/>
                <w:szCs w:val="20"/>
                <w:lang w:val="en-US" w:eastAsia="hr-HR"/>
              </w:rPr>
              <w:t>më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vonë</w:t>
            </w:r>
            <w:proofErr w:type="spellEnd"/>
            <w:r w:rsidRPr="00065671">
              <w:rPr>
                <w:rFonts w:ascii="Times New Roman" w:hAnsi="Times New Roman"/>
                <w:sz w:val="20"/>
                <w:szCs w:val="20"/>
                <w:lang w:val="en-US" w:eastAsia="hr-HR"/>
              </w:rPr>
              <w:t xml:space="preserve"> se </w:t>
            </w:r>
            <w:proofErr w:type="spellStart"/>
            <w:r w:rsidRPr="00065671">
              <w:rPr>
                <w:rFonts w:ascii="Times New Roman" w:hAnsi="Times New Roman"/>
                <w:sz w:val="20"/>
                <w:szCs w:val="20"/>
                <w:lang w:val="en-US" w:eastAsia="hr-HR"/>
              </w:rPr>
              <w:t>dy</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muaj</w:t>
            </w:r>
            <w:proofErr w:type="spellEnd"/>
            <w:r w:rsidRPr="00065671">
              <w:rPr>
                <w:rFonts w:ascii="Times New Roman" w:hAnsi="Times New Roman"/>
                <w:sz w:val="20"/>
                <w:szCs w:val="20"/>
                <w:lang w:val="en-US" w:eastAsia="hr-HR"/>
              </w:rPr>
              <w:t xml:space="preserve"> pas </w:t>
            </w:r>
            <w:proofErr w:type="spellStart"/>
            <w:r w:rsidRPr="00065671">
              <w:rPr>
                <w:rFonts w:ascii="Times New Roman" w:hAnsi="Times New Roman"/>
                <w:sz w:val="20"/>
                <w:szCs w:val="20"/>
                <w:lang w:val="en-US" w:eastAsia="hr-HR"/>
              </w:rPr>
              <w:t>datës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31(1)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përqindjen</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drejtave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votës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kapitalit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zotëron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përputhje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nenet</w:t>
            </w:r>
            <w:proofErr w:type="spellEnd"/>
            <w:r w:rsidRPr="00065671">
              <w:rPr>
                <w:rFonts w:ascii="Times New Roman" w:hAnsi="Times New Roman"/>
                <w:sz w:val="20"/>
                <w:szCs w:val="20"/>
                <w:lang w:val="en-US" w:eastAsia="hr-HR"/>
              </w:rPr>
              <w:t xml:space="preserve"> 9, 10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13, me </w:t>
            </w:r>
            <w:proofErr w:type="spellStart"/>
            <w:r w:rsidRPr="00065671">
              <w:rPr>
                <w:rFonts w:ascii="Times New Roman" w:hAnsi="Times New Roman"/>
                <w:sz w:val="20"/>
                <w:szCs w:val="20"/>
                <w:lang w:val="en-US" w:eastAsia="hr-HR"/>
              </w:rPr>
              <w:t>emetuesit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datë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përveç</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nëse</w:t>
            </w:r>
            <w:proofErr w:type="spellEnd"/>
            <w:r w:rsidRPr="00065671">
              <w:rPr>
                <w:rFonts w:ascii="Times New Roman" w:hAnsi="Times New Roman"/>
                <w:sz w:val="20"/>
                <w:szCs w:val="20"/>
                <w:lang w:val="en-US" w:eastAsia="hr-HR"/>
              </w:rPr>
              <w:t xml:space="preserve"> ka </w:t>
            </w:r>
            <w:proofErr w:type="spellStart"/>
            <w:r w:rsidRPr="00065671">
              <w:rPr>
                <w:rFonts w:ascii="Times New Roman" w:hAnsi="Times New Roman"/>
                <w:sz w:val="20"/>
                <w:szCs w:val="20"/>
                <w:lang w:val="en-US" w:eastAsia="hr-HR"/>
              </w:rPr>
              <w:t>bërë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tashmë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njoftim</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përmban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informacion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ekuivalent</w:t>
            </w:r>
            <w:proofErr w:type="spellEnd"/>
            <w:r w:rsidRPr="00065671">
              <w:rPr>
                <w:rFonts w:ascii="Times New Roman" w:hAnsi="Times New Roman"/>
                <w:sz w:val="20"/>
                <w:szCs w:val="20"/>
                <w:lang w:val="en-US" w:eastAsia="hr-HR"/>
              </w:rPr>
              <w:t xml:space="preserve"> para </w:t>
            </w:r>
            <w:proofErr w:type="spellStart"/>
            <w:r w:rsidRPr="00065671">
              <w:rPr>
                <w:rFonts w:ascii="Times New Roman" w:hAnsi="Times New Roman"/>
                <w:sz w:val="20"/>
                <w:szCs w:val="20"/>
                <w:lang w:val="en-US" w:eastAsia="hr-HR"/>
              </w:rPr>
              <w:t>asaj</w:t>
            </w:r>
            <w:proofErr w:type="spellEnd"/>
            <w:r w:rsidRPr="00065671">
              <w:rPr>
                <w:rFonts w:ascii="Times New Roman" w:hAnsi="Times New Roman"/>
                <w:sz w:val="20"/>
                <w:szCs w:val="20"/>
                <w:lang w:val="en-US" w:eastAsia="hr-HR"/>
              </w:rPr>
              <w:t xml:space="preserve"> date.</w:t>
            </w:r>
          </w:p>
          <w:p w14:paraId="13B7F7D5" w14:textId="77777777" w:rsidR="00065671" w:rsidRPr="00065671" w:rsidRDefault="00065671" w:rsidP="00065671">
            <w:pPr>
              <w:jc w:val="both"/>
              <w:rPr>
                <w:rFonts w:ascii="Times New Roman" w:hAnsi="Times New Roman"/>
                <w:sz w:val="20"/>
                <w:szCs w:val="20"/>
                <w:lang w:val="en-US" w:eastAsia="hr-HR"/>
              </w:rPr>
            </w:pPr>
          </w:p>
          <w:p w14:paraId="22635603" w14:textId="13AB737C" w:rsidR="0038085A" w:rsidRPr="00C32ECB" w:rsidRDefault="00065671" w:rsidP="00065671">
            <w:pPr>
              <w:jc w:val="both"/>
              <w:rPr>
                <w:rFonts w:ascii="Times New Roman" w:hAnsi="Times New Roman"/>
                <w:sz w:val="20"/>
                <w:szCs w:val="20"/>
                <w:lang w:val="en-US" w:eastAsia="hr-HR"/>
              </w:rPr>
            </w:pPr>
            <w:proofErr w:type="spellStart"/>
            <w:r w:rsidRPr="00065671">
              <w:rPr>
                <w:rFonts w:ascii="Times New Roman" w:hAnsi="Times New Roman"/>
                <w:sz w:val="20"/>
                <w:szCs w:val="20"/>
                <w:lang w:val="en-US" w:eastAsia="hr-HR"/>
              </w:rPr>
              <w:t>Pavarësisht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nenit</w:t>
            </w:r>
            <w:proofErr w:type="spellEnd"/>
            <w:r w:rsidRPr="00065671">
              <w:rPr>
                <w:rFonts w:ascii="Times New Roman" w:hAnsi="Times New Roman"/>
                <w:sz w:val="20"/>
                <w:szCs w:val="20"/>
                <w:lang w:val="en-US" w:eastAsia="hr-HR"/>
              </w:rPr>
              <w:t xml:space="preserve"> 12(6),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ana </w:t>
            </w:r>
            <w:proofErr w:type="spellStart"/>
            <w:r w:rsidRPr="00065671">
              <w:rPr>
                <w:rFonts w:ascii="Times New Roman" w:hAnsi="Times New Roman"/>
                <w:sz w:val="20"/>
                <w:szCs w:val="20"/>
                <w:lang w:val="en-US" w:eastAsia="hr-HR"/>
              </w:rPr>
              <w:t>tjetër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duhet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zbulojë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informacionin</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marrë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ato</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njoftime</w:t>
            </w:r>
            <w:proofErr w:type="spellEnd"/>
            <w:r w:rsidRPr="00065671">
              <w:rPr>
                <w:rFonts w:ascii="Times New Roman" w:hAnsi="Times New Roman"/>
                <w:sz w:val="20"/>
                <w:szCs w:val="20"/>
                <w:lang w:val="en-US" w:eastAsia="hr-HR"/>
              </w:rPr>
              <w:t xml:space="preserve"> jo </w:t>
            </w:r>
            <w:proofErr w:type="spellStart"/>
            <w:r w:rsidRPr="00065671">
              <w:rPr>
                <w:rFonts w:ascii="Times New Roman" w:hAnsi="Times New Roman"/>
                <w:sz w:val="20"/>
                <w:szCs w:val="20"/>
                <w:lang w:val="en-US" w:eastAsia="hr-HR"/>
              </w:rPr>
              <w:t>më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vonë</w:t>
            </w:r>
            <w:proofErr w:type="spellEnd"/>
            <w:r w:rsidRPr="00065671">
              <w:rPr>
                <w:rFonts w:ascii="Times New Roman" w:hAnsi="Times New Roman"/>
                <w:sz w:val="20"/>
                <w:szCs w:val="20"/>
                <w:lang w:val="en-US" w:eastAsia="hr-HR"/>
              </w:rPr>
              <w:t xml:space="preserve"> se </w:t>
            </w:r>
            <w:proofErr w:type="spellStart"/>
            <w:r w:rsidRPr="00065671">
              <w:rPr>
                <w:rFonts w:ascii="Times New Roman" w:hAnsi="Times New Roman"/>
                <w:sz w:val="20"/>
                <w:szCs w:val="20"/>
                <w:lang w:val="en-US" w:eastAsia="hr-HR"/>
              </w:rPr>
              <w:t>tre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muaj</w:t>
            </w:r>
            <w:proofErr w:type="spellEnd"/>
            <w:r w:rsidRPr="00065671">
              <w:rPr>
                <w:rFonts w:ascii="Times New Roman" w:hAnsi="Times New Roman"/>
                <w:sz w:val="20"/>
                <w:szCs w:val="20"/>
                <w:lang w:val="en-US" w:eastAsia="hr-HR"/>
              </w:rPr>
              <w:t xml:space="preserve"> pas </w:t>
            </w:r>
            <w:proofErr w:type="spellStart"/>
            <w:r w:rsidRPr="00065671">
              <w:rPr>
                <w:rFonts w:ascii="Times New Roman" w:hAnsi="Times New Roman"/>
                <w:sz w:val="20"/>
                <w:szCs w:val="20"/>
                <w:lang w:val="en-US" w:eastAsia="hr-HR"/>
              </w:rPr>
              <w:t>datës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31(1).</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7E7780C"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F53EB9" w14:textId="64914483"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741B4C" w14:textId="1BE5C334"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47EF26"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BAE7C04" w14:textId="77777777" w:rsidR="0038085A" w:rsidRPr="00C32ECB" w:rsidRDefault="0038085A" w:rsidP="000566C9">
            <w:pPr>
              <w:jc w:val="both"/>
              <w:rPr>
                <w:rFonts w:ascii="Times New Roman" w:hAnsi="Times New Roman"/>
                <w:sz w:val="20"/>
                <w:szCs w:val="20"/>
                <w:lang w:val="en-US"/>
              </w:rPr>
            </w:pPr>
          </w:p>
        </w:tc>
      </w:tr>
      <w:tr w:rsidR="0038085A" w:rsidRPr="00C32ECB" w14:paraId="145DC06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18A081" w14:textId="77777777"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lastRenderedPageBreak/>
              <w:t>Neni 30</w:t>
            </w:r>
          </w:p>
          <w:p w14:paraId="2B23077F" w14:textId="1D6FF9D9"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3</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0EA37B9" w14:textId="10BD047F"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3.Kur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është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themeluar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vend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origjinës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mund</w:t>
            </w:r>
            <w:proofErr w:type="spellEnd"/>
            <w:r w:rsidRPr="00065671">
              <w:rPr>
                <w:rFonts w:ascii="Times New Roman" w:hAnsi="Times New Roman"/>
                <w:sz w:val="20"/>
                <w:szCs w:val="20"/>
                <w:lang w:val="en-US" w:eastAsia="hr-HR"/>
              </w:rPr>
              <w:t xml:space="preserve"> ta </w:t>
            </w:r>
            <w:proofErr w:type="spellStart"/>
            <w:r w:rsidRPr="00065671">
              <w:rPr>
                <w:rFonts w:ascii="Times New Roman" w:hAnsi="Times New Roman"/>
                <w:sz w:val="20"/>
                <w:szCs w:val="20"/>
                <w:lang w:val="en-US" w:eastAsia="hr-HR"/>
              </w:rPr>
              <w:t>përjashtojë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vetëm</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lidhje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ato</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Tituj</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borxhit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janë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pranuar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tashmë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tregtim</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treg</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rregulluar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Komunitet</w:t>
            </w:r>
            <w:proofErr w:type="spellEnd"/>
            <w:r w:rsidRPr="00065671">
              <w:rPr>
                <w:rFonts w:ascii="Times New Roman" w:hAnsi="Times New Roman"/>
                <w:sz w:val="20"/>
                <w:szCs w:val="20"/>
                <w:lang w:val="en-US" w:eastAsia="hr-HR"/>
              </w:rPr>
              <w:t xml:space="preserve"> para 1 </w:t>
            </w:r>
            <w:proofErr w:type="spellStart"/>
            <w:r w:rsidRPr="00065671">
              <w:rPr>
                <w:rFonts w:ascii="Times New Roman" w:hAnsi="Times New Roman"/>
                <w:sz w:val="20"/>
                <w:szCs w:val="20"/>
                <w:lang w:val="en-US" w:eastAsia="hr-HR"/>
              </w:rPr>
              <w:t>janarit</w:t>
            </w:r>
            <w:proofErr w:type="spellEnd"/>
            <w:r w:rsidRPr="00065671">
              <w:rPr>
                <w:rFonts w:ascii="Times New Roman" w:hAnsi="Times New Roman"/>
                <w:sz w:val="20"/>
                <w:szCs w:val="20"/>
                <w:lang w:val="en-US" w:eastAsia="hr-HR"/>
              </w:rPr>
              <w:t xml:space="preserve"> 2005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hartimi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pasqyrave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tij</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financiare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përputhje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4(3)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raportin</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tij</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menaxhimit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përputhje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4(5)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kohë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p>
          <w:p w14:paraId="7C7CB8BD" w14:textId="3E6245A4"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(a)</w:t>
            </w:r>
            <w:proofErr w:type="spellStart"/>
            <w:r w:rsidRPr="00065671">
              <w:rPr>
                <w:rFonts w:ascii="Times New Roman" w:hAnsi="Times New Roman"/>
                <w:sz w:val="20"/>
                <w:szCs w:val="20"/>
                <w:lang w:val="en-US" w:eastAsia="hr-HR"/>
              </w:rPr>
              <w:t>autoriteti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kompetent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Shtetit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origjinës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pranon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pasqyrat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financiare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vjetore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përgatitura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vend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tillë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japin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pamje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vërtetë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drejtë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aktiveve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detyrimeve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pozicionit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financiar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rezultateve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proofErr w:type="gramStart"/>
            <w:r w:rsidRPr="00065671">
              <w:rPr>
                <w:rFonts w:ascii="Times New Roman" w:hAnsi="Times New Roman"/>
                <w:sz w:val="20"/>
                <w:szCs w:val="20"/>
                <w:lang w:val="en-US" w:eastAsia="hr-HR"/>
              </w:rPr>
              <w:t>emetuesit</w:t>
            </w:r>
            <w:proofErr w:type="spellEnd"/>
            <w:r w:rsidRPr="00065671">
              <w:rPr>
                <w:rFonts w:ascii="Times New Roman" w:hAnsi="Times New Roman"/>
                <w:sz w:val="20"/>
                <w:szCs w:val="20"/>
                <w:lang w:val="en-US" w:eastAsia="hr-HR"/>
              </w:rPr>
              <w:t>;</w:t>
            </w:r>
            <w:proofErr w:type="gramEnd"/>
          </w:p>
          <w:p w14:paraId="36FB7C9E" w14:textId="5B1685AF"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(b)</w:t>
            </w:r>
            <w:proofErr w:type="spellStart"/>
            <w:r w:rsidRPr="00065671">
              <w:rPr>
                <w:rFonts w:ascii="Times New Roman" w:hAnsi="Times New Roman"/>
                <w:sz w:val="20"/>
                <w:szCs w:val="20"/>
                <w:lang w:val="en-US" w:eastAsia="hr-HR"/>
              </w:rPr>
              <w:t>vendi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ku</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është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themeluar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nuk</w:t>
            </w:r>
            <w:proofErr w:type="spellEnd"/>
            <w:r w:rsidRPr="00065671">
              <w:rPr>
                <w:rFonts w:ascii="Times New Roman" w:hAnsi="Times New Roman"/>
                <w:sz w:val="20"/>
                <w:szCs w:val="20"/>
                <w:lang w:val="en-US" w:eastAsia="hr-HR"/>
              </w:rPr>
              <w:t xml:space="preserve"> e ka </w:t>
            </w:r>
            <w:proofErr w:type="spellStart"/>
            <w:r w:rsidRPr="00065671">
              <w:rPr>
                <w:rFonts w:ascii="Times New Roman" w:hAnsi="Times New Roman"/>
                <w:sz w:val="20"/>
                <w:szCs w:val="20"/>
                <w:lang w:val="en-US" w:eastAsia="hr-HR"/>
              </w:rPr>
              <w:t>bërë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detyrueshëm</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zbatimin</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standardeve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ndërkombëtare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kontabilitetit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përmendura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2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Rregullores</w:t>
            </w:r>
            <w:proofErr w:type="spellEnd"/>
            <w:r w:rsidRPr="00065671">
              <w:rPr>
                <w:rFonts w:ascii="Times New Roman" w:hAnsi="Times New Roman"/>
                <w:sz w:val="20"/>
                <w:szCs w:val="20"/>
                <w:lang w:val="en-US" w:eastAsia="hr-HR"/>
              </w:rPr>
              <w:t xml:space="preserve"> (KE) nr. 1606/2002; </w:t>
            </w:r>
            <w:proofErr w:type="spellStart"/>
            <w:r w:rsidRPr="00065671">
              <w:rPr>
                <w:rFonts w:ascii="Times New Roman" w:hAnsi="Times New Roman"/>
                <w:sz w:val="20"/>
                <w:szCs w:val="20"/>
                <w:lang w:val="en-US" w:eastAsia="hr-HR"/>
              </w:rPr>
              <w:t>dhe</w:t>
            </w:r>
            <w:proofErr w:type="spellEnd"/>
          </w:p>
          <w:p w14:paraId="3EE96B60" w14:textId="0A137400"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(c)</w:t>
            </w:r>
            <w:proofErr w:type="spellStart"/>
            <w:r w:rsidRPr="00065671">
              <w:rPr>
                <w:rFonts w:ascii="Times New Roman" w:hAnsi="Times New Roman"/>
                <w:sz w:val="20"/>
                <w:szCs w:val="20"/>
                <w:lang w:val="en-US" w:eastAsia="hr-HR"/>
              </w:rPr>
              <w:t>Komisioni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nuk</w:t>
            </w:r>
            <w:proofErr w:type="spellEnd"/>
            <w:r w:rsidRPr="00065671">
              <w:rPr>
                <w:rFonts w:ascii="Times New Roman" w:hAnsi="Times New Roman"/>
                <w:sz w:val="20"/>
                <w:szCs w:val="20"/>
                <w:lang w:val="en-US" w:eastAsia="hr-HR"/>
              </w:rPr>
              <w:t xml:space="preserve"> ka </w:t>
            </w:r>
            <w:proofErr w:type="spellStart"/>
            <w:r w:rsidRPr="00065671">
              <w:rPr>
                <w:rFonts w:ascii="Times New Roman" w:hAnsi="Times New Roman"/>
                <w:sz w:val="20"/>
                <w:szCs w:val="20"/>
                <w:lang w:val="en-US" w:eastAsia="hr-HR"/>
              </w:rPr>
              <w:t>marrë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asnjë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vendim</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përputhje</w:t>
            </w:r>
            <w:proofErr w:type="spellEnd"/>
            <w:r w:rsidRPr="00065671">
              <w:rPr>
                <w:rFonts w:ascii="Times New Roman" w:hAnsi="Times New Roman"/>
                <w:sz w:val="20"/>
                <w:szCs w:val="20"/>
                <w:lang w:val="en-US" w:eastAsia="hr-HR"/>
              </w:rPr>
              <w:t xml:space="preserve"> me Nenin</w:t>
            </w:r>
          </w:p>
          <w:p w14:paraId="0A450F2B" w14:textId="77777777"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23(4)(ii) </w:t>
            </w:r>
            <w:proofErr w:type="spellStart"/>
            <w:r w:rsidRPr="00065671">
              <w:rPr>
                <w:rFonts w:ascii="Times New Roman" w:hAnsi="Times New Roman"/>
                <w:sz w:val="20"/>
                <w:szCs w:val="20"/>
                <w:lang w:val="en-US" w:eastAsia="hr-HR"/>
              </w:rPr>
              <w:t>nëse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ekziston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ekuivalencë</w:t>
            </w:r>
            <w:proofErr w:type="spellEnd"/>
            <w:r w:rsidRPr="00065671">
              <w:rPr>
                <w:rFonts w:ascii="Times New Roman" w:hAnsi="Times New Roman"/>
                <w:sz w:val="20"/>
                <w:szCs w:val="20"/>
                <w:lang w:val="en-US" w:eastAsia="hr-HR"/>
              </w:rPr>
              <w:t xml:space="preserve"> midis </w:t>
            </w:r>
            <w:proofErr w:type="spellStart"/>
            <w:r w:rsidRPr="00065671">
              <w:rPr>
                <w:rFonts w:ascii="Times New Roman" w:hAnsi="Times New Roman"/>
                <w:sz w:val="20"/>
                <w:szCs w:val="20"/>
                <w:lang w:val="en-US" w:eastAsia="hr-HR"/>
              </w:rPr>
              <w:t>standardeve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kontabilitetit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lartpërmendura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dhe</w:t>
            </w:r>
            <w:proofErr w:type="spellEnd"/>
          </w:p>
          <w:p w14:paraId="073058DA" w14:textId="77777777"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standardet</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kontabilitetit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përcaktuara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ligjin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rregulloret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ose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dispozitat</w:t>
            </w:r>
            <w:proofErr w:type="spellEnd"/>
            <w:r w:rsidRPr="00065671">
              <w:rPr>
                <w:rFonts w:ascii="Times New Roman" w:hAnsi="Times New Roman"/>
                <w:sz w:val="20"/>
                <w:szCs w:val="20"/>
                <w:lang w:val="en-US" w:eastAsia="hr-HR"/>
              </w:rPr>
              <w:t xml:space="preserve"> administrative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vendit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ku</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është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themeluar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ose</w:t>
            </w:r>
            <w:proofErr w:type="spellEnd"/>
          </w:p>
          <w:p w14:paraId="79E3561F" w14:textId="33384508" w:rsidR="0038085A" w:rsidRPr="00C32ECB"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standardet</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kontabilitetit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vendi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tillë</w:t>
            </w:r>
            <w:proofErr w:type="spellEnd"/>
            <w:r w:rsidRPr="00065671">
              <w:rPr>
                <w:rFonts w:ascii="Times New Roman" w:hAnsi="Times New Roman"/>
                <w:sz w:val="20"/>
                <w:szCs w:val="20"/>
                <w:lang w:val="en-US" w:eastAsia="hr-HR"/>
              </w:rPr>
              <w:t xml:space="preserve"> ka </w:t>
            </w:r>
            <w:proofErr w:type="spellStart"/>
            <w:r w:rsidRPr="00065671">
              <w:rPr>
                <w:rFonts w:ascii="Times New Roman" w:hAnsi="Times New Roman"/>
                <w:sz w:val="20"/>
                <w:szCs w:val="20"/>
                <w:lang w:val="en-US" w:eastAsia="hr-HR"/>
              </w:rPr>
              <w:t>zgjedhur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përmbushë</w:t>
            </w:r>
            <w:proofErr w:type="spellEnd"/>
            <w:r w:rsidRPr="00065671">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6BCBF0"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7B8696" w14:textId="7DB2F23E"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E6FE84" w14:textId="2507C426"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BEAF26"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6520A31" w14:textId="77777777" w:rsidR="0038085A" w:rsidRPr="00C32ECB" w:rsidRDefault="0038085A" w:rsidP="000566C9">
            <w:pPr>
              <w:jc w:val="both"/>
              <w:rPr>
                <w:rFonts w:ascii="Times New Roman" w:hAnsi="Times New Roman"/>
                <w:sz w:val="20"/>
                <w:szCs w:val="20"/>
                <w:lang w:val="en-US"/>
              </w:rPr>
            </w:pPr>
          </w:p>
        </w:tc>
      </w:tr>
      <w:tr w:rsidR="0038085A" w:rsidRPr="00C32ECB" w14:paraId="20026852"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410CAB" w14:textId="77777777"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Neni 30</w:t>
            </w:r>
          </w:p>
          <w:p w14:paraId="6B2C2AEE" w14:textId="4CFFEDA3"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77DD61" w14:textId="410BB3D4" w:rsidR="0038085A" w:rsidRPr="00C32ECB"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4.Shteti </w:t>
            </w:r>
            <w:proofErr w:type="spellStart"/>
            <w:r w:rsidRPr="00065671">
              <w:rPr>
                <w:rFonts w:ascii="Times New Roman" w:hAnsi="Times New Roman"/>
                <w:sz w:val="20"/>
                <w:szCs w:val="20"/>
                <w:lang w:val="en-US" w:eastAsia="hr-HR"/>
              </w:rPr>
              <w:t>Anëtar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origjinës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mund</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përjashtojë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vetëm</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lidhje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ato</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Tituj</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borxhi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janë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pranuar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tashmë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tregtim</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treg</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rregulluar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Komunitet</w:t>
            </w:r>
            <w:proofErr w:type="spellEnd"/>
            <w:r w:rsidRPr="00065671">
              <w:rPr>
                <w:rFonts w:ascii="Times New Roman" w:hAnsi="Times New Roman"/>
                <w:sz w:val="20"/>
                <w:szCs w:val="20"/>
                <w:lang w:val="en-US" w:eastAsia="hr-HR"/>
              </w:rPr>
              <w:t xml:space="preserve"> para 1 </w:t>
            </w:r>
            <w:proofErr w:type="spellStart"/>
            <w:r w:rsidRPr="00065671">
              <w:rPr>
                <w:rFonts w:ascii="Times New Roman" w:hAnsi="Times New Roman"/>
                <w:sz w:val="20"/>
                <w:szCs w:val="20"/>
                <w:lang w:val="en-US" w:eastAsia="hr-HR"/>
              </w:rPr>
              <w:t>janarit</w:t>
            </w:r>
            <w:proofErr w:type="spellEnd"/>
            <w:r w:rsidRPr="00065671">
              <w:rPr>
                <w:rFonts w:ascii="Times New Roman" w:hAnsi="Times New Roman"/>
                <w:sz w:val="20"/>
                <w:szCs w:val="20"/>
                <w:lang w:val="en-US" w:eastAsia="hr-HR"/>
              </w:rPr>
              <w:t xml:space="preserve"> 2005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zbulimi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raportit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financiar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gjashtëmujor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përputhje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5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10 </w:t>
            </w:r>
            <w:proofErr w:type="spellStart"/>
            <w:r w:rsidRPr="00065671">
              <w:rPr>
                <w:rFonts w:ascii="Times New Roman" w:hAnsi="Times New Roman"/>
                <w:sz w:val="20"/>
                <w:szCs w:val="20"/>
                <w:lang w:val="en-US" w:eastAsia="hr-HR"/>
              </w:rPr>
              <w:t>vjet</w:t>
            </w:r>
            <w:proofErr w:type="spellEnd"/>
            <w:r w:rsidRPr="00065671">
              <w:rPr>
                <w:rFonts w:ascii="Times New Roman" w:hAnsi="Times New Roman"/>
                <w:sz w:val="20"/>
                <w:szCs w:val="20"/>
                <w:lang w:val="en-US" w:eastAsia="hr-HR"/>
              </w:rPr>
              <w:t xml:space="preserve"> pas 1 </w:t>
            </w:r>
            <w:proofErr w:type="spellStart"/>
            <w:r w:rsidRPr="00065671">
              <w:rPr>
                <w:rFonts w:ascii="Times New Roman" w:hAnsi="Times New Roman"/>
                <w:sz w:val="20"/>
                <w:szCs w:val="20"/>
                <w:lang w:val="en-US" w:eastAsia="hr-HR"/>
              </w:rPr>
              <w:t>janarit</w:t>
            </w:r>
            <w:proofErr w:type="spellEnd"/>
            <w:r w:rsidRPr="00065671">
              <w:rPr>
                <w:rFonts w:ascii="Times New Roman" w:hAnsi="Times New Roman"/>
                <w:sz w:val="20"/>
                <w:szCs w:val="20"/>
                <w:lang w:val="en-US" w:eastAsia="hr-HR"/>
              </w:rPr>
              <w:t xml:space="preserve"> 2005, me </w:t>
            </w:r>
            <w:proofErr w:type="spellStart"/>
            <w:r w:rsidRPr="00065671">
              <w:rPr>
                <w:rFonts w:ascii="Times New Roman" w:hAnsi="Times New Roman"/>
                <w:sz w:val="20"/>
                <w:szCs w:val="20"/>
                <w:lang w:val="en-US" w:eastAsia="hr-HR"/>
              </w:rPr>
              <w:t>kusht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origjinës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ketë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vendosur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t'u</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lejojë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tillë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përfitojnë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dispozitat</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nenit</w:t>
            </w:r>
            <w:proofErr w:type="spellEnd"/>
            <w:r w:rsidRPr="00065671">
              <w:rPr>
                <w:rFonts w:ascii="Times New Roman" w:hAnsi="Times New Roman"/>
                <w:sz w:val="20"/>
                <w:szCs w:val="20"/>
                <w:lang w:val="en-US" w:eastAsia="hr-HR"/>
              </w:rPr>
              <w:t xml:space="preserve"> 27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Direktivës</w:t>
            </w:r>
            <w:proofErr w:type="spellEnd"/>
            <w:r w:rsidRPr="00065671">
              <w:rPr>
                <w:rFonts w:ascii="Times New Roman" w:hAnsi="Times New Roman"/>
                <w:sz w:val="20"/>
                <w:szCs w:val="20"/>
                <w:lang w:val="en-US" w:eastAsia="hr-HR"/>
              </w:rPr>
              <w:t xml:space="preserve"> 2001/34/KE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momentin</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pranimit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këtyre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letrave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vlerë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borxhi</w:t>
            </w:r>
            <w:proofErr w:type="spellEnd"/>
            <w:r w:rsidRPr="00065671">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974A1E3"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735E87" w14:textId="086819DE"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E2B72" w14:textId="6DF02603"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D59C69"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DE6CD7" w14:textId="77777777" w:rsidR="0038085A" w:rsidRPr="00C32ECB" w:rsidRDefault="0038085A" w:rsidP="000566C9">
            <w:pPr>
              <w:jc w:val="both"/>
              <w:rPr>
                <w:rFonts w:ascii="Times New Roman" w:hAnsi="Times New Roman"/>
                <w:sz w:val="20"/>
                <w:szCs w:val="20"/>
                <w:lang w:val="en-US"/>
              </w:rPr>
            </w:pPr>
          </w:p>
        </w:tc>
      </w:tr>
      <w:tr w:rsidR="0038085A" w:rsidRPr="00C32ECB" w14:paraId="322645E6"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B071E6" w14:textId="7070D392"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Neni 3</w:t>
            </w:r>
            <w:r>
              <w:rPr>
                <w:rFonts w:ascii="Times New Roman" w:hAnsi="Times New Roman"/>
                <w:sz w:val="20"/>
                <w:szCs w:val="20"/>
                <w:lang w:val="en-US"/>
              </w:rPr>
              <w:t>1</w:t>
            </w:r>
          </w:p>
          <w:p w14:paraId="332F9F61" w14:textId="215174A4"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D4D5AC" w14:textId="0C61259A"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1.Shtetet </w:t>
            </w:r>
            <w:proofErr w:type="spellStart"/>
            <w:r w:rsidRPr="00065671">
              <w:rPr>
                <w:rFonts w:ascii="Times New Roman" w:hAnsi="Times New Roman"/>
                <w:sz w:val="20"/>
                <w:szCs w:val="20"/>
                <w:lang w:val="en-US" w:eastAsia="hr-HR"/>
              </w:rPr>
              <w:t>Anëtare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marrin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masat</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nevojshme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përmbushur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Direktivë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deri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më</w:t>
            </w:r>
            <w:proofErr w:type="spellEnd"/>
            <w:r w:rsidRPr="00065671">
              <w:rPr>
                <w:rFonts w:ascii="Times New Roman" w:hAnsi="Times New Roman"/>
                <w:sz w:val="20"/>
                <w:szCs w:val="20"/>
                <w:lang w:val="en-US" w:eastAsia="hr-HR"/>
              </w:rPr>
              <w:t xml:space="preserve"> 20 </w:t>
            </w:r>
            <w:proofErr w:type="spellStart"/>
            <w:r w:rsidRPr="00065671">
              <w:rPr>
                <w:rFonts w:ascii="Times New Roman" w:hAnsi="Times New Roman"/>
                <w:sz w:val="20"/>
                <w:szCs w:val="20"/>
                <w:lang w:val="en-US" w:eastAsia="hr-HR"/>
              </w:rPr>
              <w:t>janar</w:t>
            </w:r>
            <w:proofErr w:type="spellEnd"/>
            <w:r w:rsidRPr="00065671">
              <w:rPr>
                <w:rFonts w:ascii="Times New Roman" w:hAnsi="Times New Roman"/>
                <w:sz w:val="20"/>
                <w:szCs w:val="20"/>
                <w:lang w:val="en-US" w:eastAsia="hr-HR"/>
              </w:rPr>
              <w:t xml:space="preserve"> 2007. Ato </w:t>
            </w:r>
            <w:proofErr w:type="spellStart"/>
            <w:r w:rsidRPr="00065671">
              <w:rPr>
                <w:rFonts w:ascii="Times New Roman" w:hAnsi="Times New Roman"/>
                <w:sz w:val="20"/>
                <w:szCs w:val="20"/>
                <w:lang w:val="en-US" w:eastAsia="hr-HR"/>
              </w:rPr>
              <w:t>informojnë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menjëherë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Komisionin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këtë</w:t>
            </w:r>
            <w:proofErr w:type="spellEnd"/>
            <w:r w:rsidRPr="00065671">
              <w:rPr>
                <w:rFonts w:ascii="Times New Roman" w:hAnsi="Times New Roman"/>
                <w:sz w:val="20"/>
                <w:szCs w:val="20"/>
                <w:lang w:val="en-US" w:eastAsia="hr-HR"/>
              </w:rPr>
              <w:t>.</w:t>
            </w:r>
          </w:p>
          <w:p w14:paraId="450220FB" w14:textId="364EE983" w:rsidR="0038085A" w:rsidRPr="00C32ECB"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Kur </w:t>
            </w:r>
            <w:proofErr w:type="spellStart"/>
            <w:r w:rsidRPr="00065671">
              <w:rPr>
                <w:rFonts w:ascii="Times New Roman" w:hAnsi="Times New Roman"/>
                <w:sz w:val="20"/>
                <w:szCs w:val="20"/>
                <w:lang w:val="en-US" w:eastAsia="hr-HR"/>
              </w:rPr>
              <w:t>Shtetet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miratojnë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këto</w:t>
            </w:r>
            <w:proofErr w:type="spellEnd"/>
            <w:r w:rsidRPr="00065671">
              <w:rPr>
                <w:rFonts w:ascii="Times New Roman" w:hAnsi="Times New Roman"/>
                <w:sz w:val="20"/>
                <w:szCs w:val="20"/>
                <w:lang w:val="en-US" w:eastAsia="hr-HR"/>
              </w:rPr>
              <w:t xml:space="preserve"> masa, </w:t>
            </w:r>
            <w:proofErr w:type="spellStart"/>
            <w:r w:rsidRPr="00065671">
              <w:rPr>
                <w:rFonts w:ascii="Times New Roman" w:hAnsi="Times New Roman"/>
                <w:sz w:val="20"/>
                <w:szCs w:val="20"/>
                <w:lang w:val="en-US" w:eastAsia="hr-HR"/>
              </w:rPr>
              <w:t>ato</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duhet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përmbajnë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referencë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këtë</w:t>
            </w:r>
            <w:proofErr w:type="spellEnd"/>
            <w:r w:rsidRPr="00065671">
              <w:rPr>
                <w:rFonts w:ascii="Times New Roman" w:hAnsi="Times New Roman"/>
                <w:sz w:val="20"/>
                <w:szCs w:val="20"/>
                <w:lang w:val="en-US" w:eastAsia="hr-HR"/>
              </w:rPr>
              <w:t xml:space="preserve"> Direktivë </w:t>
            </w:r>
            <w:proofErr w:type="spellStart"/>
            <w:r w:rsidRPr="00065671">
              <w:rPr>
                <w:rFonts w:ascii="Times New Roman" w:hAnsi="Times New Roman"/>
                <w:sz w:val="20"/>
                <w:szCs w:val="20"/>
                <w:lang w:val="en-US" w:eastAsia="hr-HR"/>
              </w:rPr>
              <w:t>ose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duhet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shoqërohen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referencë</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tillë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rastin</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publikimit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tyre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zyrtar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Metodat</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bërjes</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një</w:t>
            </w:r>
            <w:proofErr w:type="spellEnd"/>
            <w:r w:rsidRPr="00065671">
              <w:rPr>
                <w:rFonts w:ascii="Times New Roman" w:hAnsi="Times New Roman"/>
                <w:sz w:val="20"/>
                <w:szCs w:val="20"/>
                <w:lang w:val="en-US" w:eastAsia="hr-HR"/>
              </w:rPr>
              <w:t xml:space="preserve"> reference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tillë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përcaktohen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Shtetet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Anëtare</w:t>
            </w:r>
            <w:proofErr w:type="spellEnd"/>
            <w:r w:rsidRPr="00065671">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B827BA"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D91604" w14:textId="169C4EBB"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2E4C47" w14:textId="05305BBD"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311BCE"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0489C5" w14:textId="77777777" w:rsidR="0038085A" w:rsidRPr="00C32ECB" w:rsidRDefault="0038085A" w:rsidP="000566C9">
            <w:pPr>
              <w:jc w:val="both"/>
              <w:rPr>
                <w:rFonts w:ascii="Times New Roman" w:hAnsi="Times New Roman"/>
                <w:sz w:val="20"/>
                <w:szCs w:val="20"/>
                <w:lang w:val="en-US"/>
              </w:rPr>
            </w:pPr>
          </w:p>
        </w:tc>
      </w:tr>
      <w:tr w:rsidR="0038085A" w:rsidRPr="00C32ECB" w14:paraId="0F80ECC7"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834604" w14:textId="77777777"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lastRenderedPageBreak/>
              <w:t>Neni 31</w:t>
            </w:r>
          </w:p>
          <w:p w14:paraId="00AE9676" w14:textId="33EA07A2"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CEE284" w14:textId="452433A7" w:rsidR="0038085A" w:rsidRPr="00C32ECB" w:rsidRDefault="00065671" w:rsidP="000566C9">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2.Kur </w:t>
            </w:r>
            <w:proofErr w:type="spellStart"/>
            <w:r w:rsidRPr="00065671">
              <w:rPr>
                <w:rFonts w:ascii="Times New Roman" w:hAnsi="Times New Roman"/>
                <w:sz w:val="20"/>
                <w:szCs w:val="20"/>
                <w:lang w:val="en-US" w:eastAsia="hr-HR"/>
              </w:rPr>
              <w:t>Shtetet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miratojnë</w:t>
            </w:r>
            <w:proofErr w:type="spellEnd"/>
            <w:r w:rsidRPr="00065671">
              <w:rPr>
                <w:rFonts w:ascii="Times New Roman" w:hAnsi="Times New Roman"/>
                <w:sz w:val="20"/>
                <w:szCs w:val="20"/>
                <w:lang w:val="en-US" w:eastAsia="hr-HR"/>
              </w:rPr>
              <w:t xml:space="preserve"> masa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përputhje</w:t>
            </w:r>
            <w:proofErr w:type="spellEnd"/>
            <w:r w:rsidRPr="00065671">
              <w:rPr>
                <w:rFonts w:ascii="Times New Roman" w:hAnsi="Times New Roman"/>
                <w:sz w:val="20"/>
                <w:szCs w:val="20"/>
                <w:lang w:val="en-US" w:eastAsia="hr-HR"/>
              </w:rPr>
              <w:t xml:space="preserve"> me Nenin 3(1), 8(2) </w:t>
            </w:r>
            <w:proofErr w:type="spellStart"/>
            <w:r w:rsidRPr="00065671">
              <w:rPr>
                <w:rFonts w:ascii="Times New Roman" w:hAnsi="Times New Roman"/>
                <w:sz w:val="20"/>
                <w:szCs w:val="20"/>
                <w:lang w:val="en-US" w:eastAsia="hr-HR"/>
              </w:rPr>
              <w:t>ose</w:t>
            </w:r>
            <w:proofErr w:type="spellEnd"/>
            <w:r w:rsidRPr="00065671">
              <w:rPr>
                <w:rFonts w:ascii="Times New Roman" w:hAnsi="Times New Roman"/>
                <w:sz w:val="20"/>
                <w:szCs w:val="20"/>
                <w:lang w:val="en-US" w:eastAsia="hr-HR"/>
              </w:rPr>
              <w:t xml:space="preserve"> 8(3) </w:t>
            </w:r>
            <w:proofErr w:type="spellStart"/>
            <w:r w:rsidRPr="00065671">
              <w:rPr>
                <w:rFonts w:ascii="Times New Roman" w:hAnsi="Times New Roman"/>
                <w:sz w:val="20"/>
                <w:szCs w:val="20"/>
                <w:lang w:val="en-US" w:eastAsia="hr-HR"/>
              </w:rPr>
              <w:t>ose</w:t>
            </w:r>
            <w:proofErr w:type="spellEnd"/>
            <w:r w:rsidRPr="00065671">
              <w:rPr>
                <w:rFonts w:ascii="Times New Roman" w:hAnsi="Times New Roman"/>
                <w:sz w:val="20"/>
                <w:szCs w:val="20"/>
                <w:lang w:val="en-US" w:eastAsia="hr-HR"/>
              </w:rPr>
              <w:t xml:space="preserve"> Nenin 30, </w:t>
            </w:r>
            <w:proofErr w:type="spellStart"/>
            <w:r w:rsidRPr="00065671">
              <w:rPr>
                <w:rFonts w:ascii="Times New Roman" w:hAnsi="Times New Roman"/>
                <w:sz w:val="20"/>
                <w:szCs w:val="20"/>
                <w:lang w:val="en-US" w:eastAsia="hr-HR"/>
              </w:rPr>
              <w:t>ato</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duhet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komunikojnë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menjëherë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këto</w:t>
            </w:r>
            <w:proofErr w:type="spellEnd"/>
            <w:r w:rsidRPr="00065671">
              <w:rPr>
                <w:rFonts w:ascii="Times New Roman" w:hAnsi="Times New Roman"/>
                <w:sz w:val="20"/>
                <w:szCs w:val="20"/>
                <w:lang w:val="en-US" w:eastAsia="hr-HR"/>
              </w:rPr>
              <w:t xml:space="preserve"> masa </w:t>
            </w:r>
            <w:proofErr w:type="spellStart"/>
            <w:r w:rsidRPr="00065671">
              <w:rPr>
                <w:rFonts w:ascii="Times New Roman" w:hAnsi="Times New Roman"/>
                <w:sz w:val="20"/>
                <w:szCs w:val="20"/>
                <w:lang w:val="en-US" w:eastAsia="hr-HR"/>
              </w:rPr>
              <w:t>Komisionit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Shteteve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tjera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Anëtare</w:t>
            </w:r>
            <w:proofErr w:type="spellEnd"/>
            <w:r w:rsidRPr="00065671">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D4BDE4"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5B443" w14:textId="29510AC0"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613F6A" w14:textId="39454483"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CA8D84"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A3C9C8" w14:textId="77777777" w:rsidR="0038085A" w:rsidRPr="00C32ECB" w:rsidRDefault="0038085A" w:rsidP="000566C9">
            <w:pPr>
              <w:jc w:val="both"/>
              <w:rPr>
                <w:rFonts w:ascii="Times New Roman" w:hAnsi="Times New Roman"/>
                <w:sz w:val="20"/>
                <w:szCs w:val="20"/>
                <w:lang w:val="en-US"/>
              </w:rPr>
            </w:pPr>
          </w:p>
        </w:tc>
      </w:tr>
      <w:tr w:rsidR="0038085A" w:rsidRPr="00C32ECB" w14:paraId="3489DCD1"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18FCFF" w14:textId="2130E245"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Neni 3</w:t>
            </w:r>
            <w:r>
              <w:rPr>
                <w:rFonts w:ascii="Times New Roman" w:hAnsi="Times New Roman"/>
                <w:sz w:val="20"/>
                <w:szCs w:val="20"/>
                <w:lang w:val="en-US"/>
              </w:rPr>
              <w:t>2</w:t>
            </w:r>
          </w:p>
          <w:p w14:paraId="73722826" w14:textId="26650A10"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1</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564F11" w14:textId="04D94F95"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Me</w:t>
            </w:r>
            <w:r>
              <w:rPr>
                <w:rFonts w:ascii="Times New Roman" w:hAnsi="Times New Roman"/>
                <w:sz w:val="20"/>
                <w:szCs w:val="20"/>
                <w:lang w:val="en-US" w:eastAsia="hr-HR"/>
              </w:rPr>
              <w:t xml:space="preserve"> </w:t>
            </w:r>
            <w:proofErr w:type="spellStart"/>
            <w:proofErr w:type="gramStart"/>
            <w:r w:rsidRPr="00065671">
              <w:rPr>
                <w:rFonts w:ascii="Times New Roman" w:hAnsi="Times New Roman"/>
                <w:sz w:val="20"/>
                <w:szCs w:val="20"/>
                <w:lang w:val="en-US" w:eastAsia="hr-HR"/>
              </w:rPr>
              <w:t>efekt</w:t>
            </w:r>
            <w:proofErr w:type="spellEnd"/>
            <w:r>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nga</w:t>
            </w:r>
            <w:proofErr w:type="spellEnd"/>
            <w:proofErr w:type="gramEnd"/>
            <w:r>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/e/</w:t>
            </w:r>
            <w:proofErr w:type="spellStart"/>
            <w:r w:rsidRPr="00065671">
              <w:rPr>
                <w:rFonts w:ascii="Times New Roman" w:hAnsi="Times New Roman"/>
                <w:sz w:val="20"/>
                <w:szCs w:val="20"/>
                <w:lang w:val="en-US" w:eastAsia="hr-HR"/>
              </w:rPr>
              <w:t>të</w:t>
            </w:r>
            <w:proofErr w:type="spellEnd"/>
            <w:r>
              <w:rPr>
                <w:rFonts w:ascii="Times New Roman" w:hAnsi="Times New Roman"/>
                <w:sz w:val="20"/>
                <w:szCs w:val="20"/>
                <w:lang w:val="en-US" w:eastAsia="hr-HR"/>
              </w:rPr>
              <w:t xml:space="preserve"> date </w:t>
            </w:r>
            <w:proofErr w:type="spellStart"/>
            <w:r w:rsidRPr="00065671">
              <w:rPr>
                <w:rFonts w:ascii="Times New Roman" w:hAnsi="Times New Roman"/>
                <w:sz w:val="20"/>
                <w:szCs w:val="20"/>
                <w:lang w:val="en-US" w:eastAsia="hr-HR"/>
              </w:rPr>
              <w:t>specifikuar</w:t>
            </w:r>
            <w:proofErr w:type="spellEnd"/>
            <w:r>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Artikull</w:t>
            </w:r>
            <w:proofErr w:type="spellEnd"/>
            <w:r>
              <w:rPr>
                <w:rFonts w:ascii="Times New Roman" w:hAnsi="Times New Roman"/>
                <w:sz w:val="20"/>
                <w:szCs w:val="20"/>
                <w:lang w:val="en-US" w:eastAsia="hr-HR"/>
              </w:rPr>
              <w:t xml:space="preserve"> </w:t>
            </w:r>
            <w:r w:rsidRPr="00065671">
              <w:rPr>
                <w:rFonts w:ascii="Times New Roman" w:hAnsi="Times New Roman"/>
                <w:sz w:val="20"/>
                <w:szCs w:val="20"/>
                <w:lang w:val="en-US" w:eastAsia="hr-HR"/>
              </w:rPr>
              <w:t>31(1),</w:t>
            </w:r>
          </w:p>
          <w:p w14:paraId="784826FA" w14:textId="77777777" w:rsidR="00065671" w:rsidRPr="00065671" w:rsidRDefault="00065671" w:rsidP="00065671">
            <w:pPr>
              <w:jc w:val="both"/>
              <w:rPr>
                <w:rFonts w:ascii="Times New Roman" w:hAnsi="Times New Roman"/>
                <w:sz w:val="20"/>
                <w:szCs w:val="20"/>
                <w:lang w:val="en-US" w:eastAsia="hr-HR"/>
              </w:rPr>
            </w:pPr>
            <w:proofErr w:type="spellStart"/>
            <w:r w:rsidRPr="00065671">
              <w:rPr>
                <w:rFonts w:ascii="Times New Roman" w:hAnsi="Times New Roman"/>
                <w:sz w:val="20"/>
                <w:szCs w:val="20"/>
                <w:lang w:val="en-US" w:eastAsia="hr-HR"/>
              </w:rPr>
              <w:t>Direktiva</w:t>
            </w:r>
            <w:proofErr w:type="spellEnd"/>
            <w:r w:rsidRPr="00065671">
              <w:rPr>
                <w:rFonts w:ascii="Times New Roman" w:hAnsi="Times New Roman"/>
                <w:sz w:val="20"/>
                <w:szCs w:val="20"/>
                <w:lang w:val="en-US" w:eastAsia="hr-HR"/>
              </w:rPr>
              <w:t xml:space="preserve"> 2001/34/KE do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ndryshohet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poshtë</w:t>
            </w:r>
            <w:proofErr w:type="spellEnd"/>
            <w:r w:rsidRPr="00065671">
              <w:rPr>
                <w:rFonts w:ascii="Times New Roman" w:hAnsi="Times New Roman"/>
                <w:sz w:val="20"/>
                <w:szCs w:val="20"/>
                <w:lang w:val="en-US" w:eastAsia="hr-HR"/>
              </w:rPr>
              <w:t>:</w:t>
            </w:r>
          </w:p>
          <w:p w14:paraId="06EF1DE2" w14:textId="1FCEAD32"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w:t>
            </w:r>
            <w:proofErr w:type="gramStart"/>
            <w:r w:rsidRPr="00065671">
              <w:rPr>
                <w:rFonts w:ascii="Times New Roman" w:hAnsi="Times New Roman"/>
                <w:sz w:val="20"/>
                <w:szCs w:val="20"/>
                <w:lang w:val="en-US" w:eastAsia="hr-HR"/>
              </w:rPr>
              <w:t>1)</w:t>
            </w:r>
            <w:proofErr w:type="spellStart"/>
            <w:r w:rsidRPr="00065671">
              <w:rPr>
                <w:rFonts w:ascii="Times New Roman" w:hAnsi="Times New Roman"/>
                <w:sz w:val="20"/>
                <w:szCs w:val="20"/>
                <w:lang w:val="en-US" w:eastAsia="hr-HR"/>
              </w:rPr>
              <w:t>Në</w:t>
            </w:r>
            <w:proofErr w:type="spellEnd"/>
            <w:proofErr w:type="gram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1, </w:t>
            </w:r>
            <w:proofErr w:type="spellStart"/>
            <w:r w:rsidRPr="00065671">
              <w:rPr>
                <w:rFonts w:ascii="Times New Roman" w:hAnsi="Times New Roman"/>
                <w:sz w:val="20"/>
                <w:szCs w:val="20"/>
                <w:lang w:val="en-US" w:eastAsia="hr-HR"/>
              </w:rPr>
              <w:t>pikat</w:t>
            </w:r>
            <w:proofErr w:type="spellEnd"/>
            <w:r w:rsidRPr="00065671">
              <w:rPr>
                <w:rFonts w:ascii="Times New Roman" w:hAnsi="Times New Roman"/>
                <w:sz w:val="20"/>
                <w:szCs w:val="20"/>
                <w:lang w:val="en-US" w:eastAsia="hr-HR"/>
              </w:rPr>
              <w:t xml:space="preserve"> (g) </w:t>
            </w:r>
            <w:proofErr w:type="spellStart"/>
            <w:r w:rsidRPr="00065671">
              <w:rPr>
                <w:rFonts w:ascii="Times New Roman" w:hAnsi="Times New Roman"/>
                <w:sz w:val="20"/>
                <w:szCs w:val="20"/>
                <w:lang w:val="en-US" w:eastAsia="hr-HR"/>
              </w:rPr>
              <w:t>dhe</w:t>
            </w:r>
            <w:proofErr w:type="spellEnd"/>
            <w:r w:rsidRPr="00065671">
              <w:rPr>
                <w:rFonts w:ascii="Times New Roman" w:hAnsi="Times New Roman"/>
                <w:sz w:val="20"/>
                <w:szCs w:val="20"/>
                <w:lang w:val="en-US" w:eastAsia="hr-HR"/>
              </w:rPr>
              <w:t xml:space="preserve"> (h) </w:t>
            </w:r>
            <w:proofErr w:type="spellStart"/>
            <w:proofErr w:type="gramStart"/>
            <w:r w:rsidRPr="00065671">
              <w:rPr>
                <w:rFonts w:ascii="Times New Roman" w:hAnsi="Times New Roman"/>
                <w:sz w:val="20"/>
                <w:szCs w:val="20"/>
                <w:lang w:val="en-US" w:eastAsia="hr-HR"/>
              </w:rPr>
              <w:t>fshihen</w:t>
            </w:r>
            <w:proofErr w:type="spellEnd"/>
            <w:r w:rsidRPr="00065671">
              <w:rPr>
                <w:rFonts w:ascii="Times New Roman" w:hAnsi="Times New Roman"/>
                <w:sz w:val="20"/>
                <w:szCs w:val="20"/>
                <w:lang w:val="en-US" w:eastAsia="hr-HR"/>
              </w:rPr>
              <w:t>;</w:t>
            </w:r>
            <w:proofErr w:type="gramEnd"/>
          </w:p>
          <w:p w14:paraId="7F4504C0" w14:textId="56D71521"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w:t>
            </w:r>
            <w:proofErr w:type="gramStart"/>
            <w:r w:rsidRPr="00065671">
              <w:rPr>
                <w:rFonts w:ascii="Times New Roman" w:hAnsi="Times New Roman"/>
                <w:sz w:val="20"/>
                <w:szCs w:val="20"/>
                <w:lang w:val="en-US" w:eastAsia="hr-HR"/>
              </w:rPr>
              <w:t>2)Neni</w:t>
            </w:r>
            <w:proofErr w:type="gramEnd"/>
            <w:r w:rsidRPr="00065671">
              <w:rPr>
                <w:rFonts w:ascii="Times New Roman" w:hAnsi="Times New Roman"/>
                <w:sz w:val="20"/>
                <w:szCs w:val="20"/>
                <w:lang w:val="en-US" w:eastAsia="hr-HR"/>
              </w:rPr>
              <w:t xml:space="preserve"> 4 </w:t>
            </w:r>
            <w:proofErr w:type="spellStart"/>
            <w:proofErr w:type="gramStart"/>
            <w:r w:rsidRPr="00065671">
              <w:rPr>
                <w:rFonts w:ascii="Times New Roman" w:hAnsi="Times New Roman"/>
                <w:sz w:val="20"/>
                <w:szCs w:val="20"/>
                <w:lang w:val="en-US" w:eastAsia="hr-HR"/>
              </w:rPr>
              <w:t>fshihet</w:t>
            </w:r>
            <w:proofErr w:type="spellEnd"/>
            <w:r w:rsidRPr="00065671">
              <w:rPr>
                <w:rFonts w:ascii="Times New Roman" w:hAnsi="Times New Roman"/>
                <w:sz w:val="20"/>
                <w:szCs w:val="20"/>
                <w:lang w:val="en-US" w:eastAsia="hr-HR"/>
              </w:rPr>
              <w:t>;</w:t>
            </w:r>
            <w:proofErr w:type="gramEnd"/>
          </w:p>
          <w:p w14:paraId="090F4F4F" w14:textId="14527526"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w:t>
            </w:r>
            <w:proofErr w:type="gramStart"/>
            <w:r w:rsidRPr="00065671">
              <w:rPr>
                <w:rFonts w:ascii="Times New Roman" w:hAnsi="Times New Roman"/>
                <w:sz w:val="20"/>
                <w:szCs w:val="20"/>
                <w:lang w:val="en-US" w:eastAsia="hr-HR"/>
              </w:rPr>
              <w:t>3)</w:t>
            </w:r>
            <w:proofErr w:type="spellStart"/>
            <w:r w:rsidRPr="00065671">
              <w:rPr>
                <w:rFonts w:ascii="Times New Roman" w:hAnsi="Times New Roman"/>
                <w:sz w:val="20"/>
                <w:szCs w:val="20"/>
                <w:lang w:val="en-US" w:eastAsia="hr-HR"/>
              </w:rPr>
              <w:t>Në</w:t>
            </w:r>
            <w:proofErr w:type="spellEnd"/>
            <w:proofErr w:type="gram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6, </w:t>
            </w:r>
            <w:proofErr w:type="spellStart"/>
            <w:r w:rsidRPr="00065671">
              <w:rPr>
                <w:rFonts w:ascii="Times New Roman" w:hAnsi="Times New Roman"/>
                <w:sz w:val="20"/>
                <w:szCs w:val="20"/>
                <w:lang w:val="en-US" w:eastAsia="hr-HR"/>
              </w:rPr>
              <w:t>paragrafi</w:t>
            </w:r>
            <w:proofErr w:type="spellEnd"/>
            <w:r w:rsidRPr="00065671">
              <w:rPr>
                <w:rFonts w:ascii="Times New Roman" w:hAnsi="Times New Roman"/>
                <w:sz w:val="20"/>
                <w:szCs w:val="20"/>
                <w:lang w:val="en-US" w:eastAsia="hr-HR"/>
              </w:rPr>
              <w:t xml:space="preserve"> 2 </w:t>
            </w:r>
            <w:proofErr w:type="spellStart"/>
            <w:proofErr w:type="gramStart"/>
            <w:r w:rsidRPr="00065671">
              <w:rPr>
                <w:rFonts w:ascii="Times New Roman" w:hAnsi="Times New Roman"/>
                <w:sz w:val="20"/>
                <w:szCs w:val="20"/>
                <w:lang w:val="en-US" w:eastAsia="hr-HR"/>
              </w:rPr>
              <w:t>fshihet</w:t>
            </w:r>
            <w:proofErr w:type="spellEnd"/>
            <w:r w:rsidRPr="00065671">
              <w:rPr>
                <w:rFonts w:ascii="Times New Roman" w:hAnsi="Times New Roman"/>
                <w:sz w:val="20"/>
                <w:szCs w:val="20"/>
                <w:lang w:val="en-US" w:eastAsia="hr-HR"/>
              </w:rPr>
              <w:t>;</w:t>
            </w:r>
            <w:proofErr w:type="gramEnd"/>
          </w:p>
          <w:p w14:paraId="7D7B2925" w14:textId="3A64E455" w:rsidR="0038085A" w:rsidRPr="00C32ECB"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w:t>
            </w:r>
            <w:proofErr w:type="gramStart"/>
            <w:r w:rsidRPr="00065671">
              <w:rPr>
                <w:rFonts w:ascii="Times New Roman" w:hAnsi="Times New Roman"/>
                <w:sz w:val="20"/>
                <w:szCs w:val="20"/>
                <w:lang w:val="en-US" w:eastAsia="hr-HR"/>
              </w:rPr>
              <w:t>4)</w:t>
            </w:r>
            <w:proofErr w:type="spellStart"/>
            <w:r w:rsidRPr="00065671">
              <w:rPr>
                <w:rFonts w:ascii="Times New Roman" w:hAnsi="Times New Roman"/>
                <w:sz w:val="20"/>
                <w:szCs w:val="20"/>
                <w:lang w:val="en-US" w:eastAsia="hr-HR"/>
              </w:rPr>
              <w:t>Në</w:t>
            </w:r>
            <w:proofErr w:type="spellEnd"/>
            <w:proofErr w:type="gram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nenin</w:t>
            </w:r>
            <w:proofErr w:type="spellEnd"/>
            <w:r w:rsidRPr="00065671">
              <w:rPr>
                <w:rFonts w:ascii="Times New Roman" w:hAnsi="Times New Roman"/>
                <w:sz w:val="20"/>
                <w:szCs w:val="20"/>
                <w:lang w:val="en-US" w:eastAsia="hr-HR"/>
              </w:rPr>
              <w:t xml:space="preserve"> 8, </w:t>
            </w:r>
            <w:proofErr w:type="spellStart"/>
            <w:r w:rsidRPr="00065671">
              <w:rPr>
                <w:rFonts w:ascii="Times New Roman" w:hAnsi="Times New Roman"/>
                <w:sz w:val="20"/>
                <w:szCs w:val="20"/>
                <w:lang w:val="en-US" w:eastAsia="hr-HR"/>
              </w:rPr>
              <w:t>paragrafi</w:t>
            </w:r>
            <w:proofErr w:type="spellEnd"/>
            <w:r w:rsidRPr="00065671">
              <w:rPr>
                <w:rFonts w:ascii="Times New Roman" w:hAnsi="Times New Roman"/>
                <w:sz w:val="20"/>
                <w:szCs w:val="20"/>
                <w:lang w:val="en-US" w:eastAsia="hr-HR"/>
              </w:rPr>
              <w:t xml:space="preserve"> 2 </w:t>
            </w:r>
            <w:proofErr w:type="spellStart"/>
            <w:r w:rsidRPr="00065671">
              <w:rPr>
                <w:rFonts w:ascii="Times New Roman" w:hAnsi="Times New Roman"/>
                <w:sz w:val="20"/>
                <w:szCs w:val="20"/>
                <w:lang w:val="en-US" w:eastAsia="hr-HR"/>
              </w:rPr>
              <w:t>zëvendësohet</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tekstin</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mëposhtëm</w:t>
            </w:r>
            <w:proofErr w:type="spellEnd"/>
            <w:r w:rsidRPr="00065671">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8E66DA5"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0940DD" w14:textId="18108F94"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0A23BE" w14:textId="051D4BF7"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0A1879"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59BBE3" w14:textId="77777777" w:rsidR="0038085A" w:rsidRPr="00C32ECB" w:rsidRDefault="0038085A" w:rsidP="000566C9">
            <w:pPr>
              <w:jc w:val="both"/>
              <w:rPr>
                <w:rFonts w:ascii="Times New Roman" w:hAnsi="Times New Roman"/>
                <w:sz w:val="20"/>
                <w:szCs w:val="20"/>
                <w:lang w:val="en-US"/>
              </w:rPr>
            </w:pPr>
          </w:p>
        </w:tc>
      </w:tr>
      <w:tr w:rsidR="0038085A" w:rsidRPr="00C32ECB" w14:paraId="2040BCF9"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C20B8B" w14:textId="77777777" w:rsidR="00065671" w:rsidRPr="00065671"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Neni 32</w:t>
            </w:r>
          </w:p>
          <w:p w14:paraId="3170EC85" w14:textId="3C255917" w:rsidR="0038085A" w:rsidRPr="00C32ECB" w:rsidRDefault="00065671" w:rsidP="00065671">
            <w:pPr>
              <w:jc w:val="both"/>
              <w:rPr>
                <w:rFonts w:ascii="Times New Roman" w:hAnsi="Times New Roman"/>
                <w:sz w:val="20"/>
                <w:szCs w:val="20"/>
                <w:lang w:val="en-US"/>
              </w:rPr>
            </w:pPr>
            <w:r w:rsidRPr="00065671">
              <w:rPr>
                <w:rFonts w:ascii="Times New Roman" w:hAnsi="Times New Roman"/>
                <w:sz w:val="20"/>
                <w:szCs w:val="20"/>
                <w:lang w:val="en-US"/>
              </w:rPr>
              <w:t xml:space="preserve">Pika </w:t>
            </w:r>
            <w:r>
              <w:rPr>
                <w:rFonts w:ascii="Times New Roman" w:hAnsi="Times New Roman"/>
                <w:sz w:val="20"/>
                <w:szCs w:val="20"/>
                <w:lang w:val="en-US"/>
              </w:rPr>
              <w:t>2</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ABC859B" w14:textId="77777777" w:rsidR="00065671" w:rsidRPr="00065671" w:rsidRDefault="00065671" w:rsidP="00065671">
            <w:pPr>
              <w:jc w:val="both"/>
              <w:rPr>
                <w:rFonts w:ascii="Times New Roman" w:hAnsi="Times New Roman"/>
                <w:sz w:val="20"/>
                <w:szCs w:val="20"/>
                <w:lang w:val="en-US" w:eastAsia="hr-HR"/>
              </w:rPr>
            </w:pPr>
            <w:r w:rsidRPr="00065671">
              <w:rPr>
                <w:rFonts w:ascii="Times New Roman" w:hAnsi="Times New Roman"/>
                <w:sz w:val="20"/>
                <w:szCs w:val="20"/>
                <w:lang w:val="en-US" w:eastAsia="hr-HR"/>
              </w:rPr>
              <w:t xml:space="preserve">'2. </w:t>
            </w:r>
            <w:proofErr w:type="spellStart"/>
            <w:r w:rsidRPr="00065671">
              <w:rPr>
                <w:rFonts w:ascii="Times New Roman" w:hAnsi="Times New Roman"/>
                <w:sz w:val="20"/>
                <w:szCs w:val="20"/>
                <w:lang w:val="en-US" w:eastAsia="hr-HR"/>
              </w:rPr>
              <w:t>Shtetet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Anëtare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mund</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bëjnë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emetuesit</w:t>
            </w:r>
            <w:proofErr w:type="spellEnd"/>
            <w:r w:rsidRPr="00065671">
              <w:rPr>
                <w:rFonts w:ascii="Times New Roman" w:hAnsi="Times New Roman"/>
                <w:sz w:val="20"/>
                <w:szCs w:val="20"/>
                <w:lang w:val="en-US" w:eastAsia="hr-HR"/>
              </w:rPr>
              <w:t xml:space="preserve"> e </w:t>
            </w:r>
            <w:proofErr w:type="spellStart"/>
            <w:r w:rsidRPr="00065671">
              <w:rPr>
                <w:rFonts w:ascii="Times New Roman" w:hAnsi="Times New Roman"/>
                <w:sz w:val="20"/>
                <w:szCs w:val="20"/>
                <w:lang w:val="en-US" w:eastAsia="hr-HR"/>
              </w:rPr>
              <w:t>letrave</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vlerë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pranuar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lista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zyrtare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nënshtrohet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detyrimeve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shtesë</w:t>
            </w:r>
            <w:proofErr w:type="spellEnd"/>
            <w:r w:rsidRPr="00065671">
              <w:rPr>
                <w:rFonts w:ascii="Times New Roman" w:hAnsi="Times New Roman"/>
                <w:sz w:val="20"/>
                <w:szCs w:val="20"/>
                <w:lang w:val="en-US" w:eastAsia="hr-HR"/>
              </w:rPr>
              <w:t xml:space="preserve">, me </w:t>
            </w:r>
            <w:proofErr w:type="spellStart"/>
            <w:r w:rsidRPr="00065671">
              <w:rPr>
                <w:rFonts w:ascii="Times New Roman" w:hAnsi="Times New Roman"/>
                <w:sz w:val="20"/>
                <w:szCs w:val="20"/>
                <w:lang w:val="en-US" w:eastAsia="hr-HR"/>
              </w:rPr>
              <w:t>kusht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që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këto</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detyrime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shtesë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zbatohen</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përgjithësisht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gjithë</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emetuesit</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ose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për</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klasa</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individuale</w:t>
            </w:r>
            <w:proofErr w:type="spellEnd"/>
            <w:r w:rsidRPr="00065671">
              <w:rPr>
                <w:rFonts w:ascii="Times New Roman" w:hAnsi="Times New Roman"/>
                <w:sz w:val="20"/>
                <w:szCs w:val="20"/>
                <w:lang w:val="en-US" w:eastAsia="hr-HR"/>
              </w:rPr>
              <w:t xml:space="preserve"> </w:t>
            </w:r>
            <w:proofErr w:type="spellStart"/>
            <w:r w:rsidRPr="00065671">
              <w:rPr>
                <w:rFonts w:ascii="Times New Roman" w:hAnsi="Times New Roman"/>
                <w:sz w:val="20"/>
                <w:szCs w:val="20"/>
                <w:lang w:val="en-US" w:eastAsia="hr-HR"/>
              </w:rPr>
              <w:t>të</w:t>
            </w:r>
            <w:proofErr w:type="spellEnd"/>
            <w:r w:rsidRPr="00065671">
              <w:rPr>
                <w:rFonts w:ascii="Times New Roman" w:hAnsi="Times New Roman"/>
                <w:sz w:val="20"/>
                <w:szCs w:val="20"/>
                <w:lang w:val="en-US" w:eastAsia="hr-HR"/>
              </w:rPr>
              <w:t xml:space="preserve"> </w:t>
            </w:r>
            <w:proofErr w:type="spellStart"/>
            <w:proofErr w:type="gramStart"/>
            <w:r w:rsidRPr="00065671">
              <w:rPr>
                <w:rFonts w:ascii="Times New Roman" w:hAnsi="Times New Roman"/>
                <w:sz w:val="20"/>
                <w:szCs w:val="20"/>
                <w:lang w:val="en-US" w:eastAsia="hr-HR"/>
              </w:rPr>
              <w:t>emetuesve</w:t>
            </w:r>
            <w:proofErr w:type="spellEnd"/>
            <w:r w:rsidRPr="00065671">
              <w:rPr>
                <w:rFonts w:ascii="Times New Roman" w:hAnsi="Times New Roman"/>
                <w:sz w:val="20"/>
                <w:szCs w:val="20"/>
                <w:lang w:val="en-US" w:eastAsia="hr-HR"/>
              </w:rPr>
              <w:t>;</w:t>
            </w:r>
            <w:proofErr w:type="gramEnd"/>
          </w:p>
          <w:p w14:paraId="23453A93" w14:textId="0BCF2355"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(5) Nenet 65 deri në 97 fshihen;</w:t>
            </w:r>
          </w:p>
          <w:p w14:paraId="32CB1772" w14:textId="248B197F"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(6)Nenet 102 dhe 103 fshihen;</w:t>
            </w:r>
          </w:p>
          <w:p w14:paraId="5D59D9E4" w14:textId="3F41868F"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(7)Në nenin 107(3), nënparagrafi i dytë fshihet;</w:t>
            </w:r>
          </w:p>
          <w:p w14:paraId="01B51735" w14:textId="4FD3E454"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(8)Në nenin 108, paragrafi 2 ndryshohet si më poshtë:</w:t>
            </w:r>
          </w:p>
          <w:p w14:paraId="310B5E90" w14:textId="0EEB5631"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(a)në pikën (a), fjalët "informacion periodik që duhet të publikohet nga shoqëritë aksionet e të cilave pranohen" fshihen;</w:t>
            </w:r>
          </w:p>
          <w:p w14:paraId="1813B22F" w14:textId="755649F3"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(b)pika (b) fshihet;</w:t>
            </w:r>
          </w:p>
          <w:p w14:paraId="20628F63" w14:textId="0A5FD94E"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(c)pika (c)(iii) fshihet;</w:t>
            </w:r>
          </w:p>
          <w:p w14:paraId="6EDF5066" w14:textId="1A2039B7" w:rsidR="00065671"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(d)pika (d) fshihet.</w:t>
            </w:r>
          </w:p>
          <w:p w14:paraId="542E8A60" w14:textId="6152D3AE" w:rsidR="0038085A" w:rsidRPr="00E52793" w:rsidRDefault="00065671" w:rsidP="00065671">
            <w:pPr>
              <w:jc w:val="both"/>
              <w:rPr>
                <w:rFonts w:ascii="Times New Roman" w:hAnsi="Times New Roman"/>
                <w:sz w:val="20"/>
                <w:szCs w:val="20"/>
                <w:lang w:val="de-DE" w:eastAsia="hr-HR"/>
              </w:rPr>
            </w:pPr>
            <w:r w:rsidRPr="00E52793">
              <w:rPr>
                <w:rFonts w:ascii="Times New Roman" w:hAnsi="Times New Roman"/>
                <w:sz w:val="20"/>
                <w:szCs w:val="20"/>
                <w:lang w:val="de-DE" w:eastAsia="hr-HR"/>
              </w:rPr>
              <w:t xml:space="preserve"> Referencat e bëra në dispozitat e shfuqizuara do të interpretohen si të bëra në dispozitat e kësaj Direktive.</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87F5979" w14:textId="77777777" w:rsidR="0038085A" w:rsidRPr="00E52793" w:rsidRDefault="0038085A" w:rsidP="000566C9">
            <w:pPr>
              <w:jc w:val="both"/>
              <w:rPr>
                <w:rFonts w:ascii="Times New Roman" w:hAnsi="Times New Roman"/>
                <w:sz w:val="20"/>
                <w:szCs w:val="20"/>
                <w:lang w:val="de-DE"/>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982D34" w14:textId="458E0335"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0B1136" w14:textId="490A7B1E"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A01EFC"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D15F45" w14:textId="77777777" w:rsidR="0038085A" w:rsidRPr="00C32ECB" w:rsidRDefault="0038085A" w:rsidP="000566C9">
            <w:pPr>
              <w:jc w:val="both"/>
              <w:rPr>
                <w:rFonts w:ascii="Times New Roman" w:hAnsi="Times New Roman"/>
                <w:sz w:val="20"/>
                <w:szCs w:val="20"/>
                <w:lang w:val="en-US"/>
              </w:rPr>
            </w:pPr>
          </w:p>
        </w:tc>
      </w:tr>
      <w:tr w:rsidR="0038085A" w:rsidRPr="00C32ECB" w14:paraId="4A47D358"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75028B" w14:textId="266B4308" w:rsidR="001F0CEB" w:rsidRPr="001F0CEB" w:rsidRDefault="001F0CEB" w:rsidP="001F0CEB">
            <w:pPr>
              <w:jc w:val="both"/>
              <w:rPr>
                <w:rFonts w:ascii="Times New Roman" w:hAnsi="Times New Roman"/>
                <w:sz w:val="20"/>
                <w:szCs w:val="20"/>
                <w:lang w:val="en-US"/>
              </w:rPr>
            </w:pPr>
            <w:r w:rsidRPr="001F0CEB">
              <w:rPr>
                <w:rFonts w:ascii="Times New Roman" w:hAnsi="Times New Roman"/>
                <w:sz w:val="20"/>
                <w:szCs w:val="20"/>
                <w:lang w:val="en-US"/>
              </w:rPr>
              <w:t>Neni 3</w:t>
            </w:r>
            <w:r>
              <w:rPr>
                <w:rFonts w:ascii="Times New Roman" w:hAnsi="Times New Roman"/>
                <w:sz w:val="20"/>
                <w:szCs w:val="20"/>
                <w:lang w:val="en-US"/>
              </w:rPr>
              <w:t>3</w:t>
            </w:r>
          </w:p>
          <w:p w14:paraId="022B0ECE" w14:textId="3E7FC88E" w:rsidR="0038085A" w:rsidRPr="00C32ECB" w:rsidRDefault="0038085A" w:rsidP="001F0CEB">
            <w:pPr>
              <w:jc w:val="both"/>
              <w:rPr>
                <w:rFonts w:ascii="Times New Roman" w:hAnsi="Times New Roman"/>
                <w:sz w:val="20"/>
                <w:szCs w:val="20"/>
                <w:lang w:val="en-US"/>
              </w:rPr>
            </w:pP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E3B280" w14:textId="628792E8" w:rsidR="0038085A" w:rsidRPr="00C32ECB" w:rsidRDefault="001F0CEB" w:rsidP="000566C9">
            <w:pPr>
              <w:jc w:val="both"/>
              <w:rPr>
                <w:rFonts w:ascii="Times New Roman" w:hAnsi="Times New Roman"/>
                <w:sz w:val="20"/>
                <w:szCs w:val="20"/>
                <w:lang w:val="en-US" w:eastAsia="hr-HR"/>
              </w:rPr>
            </w:pPr>
            <w:proofErr w:type="spellStart"/>
            <w:r w:rsidRPr="001F0CEB">
              <w:rPr>
                <w:rFonts w:ascii="Times New Roman" w:hAnsi="Times New Roman"/>
                <w:sz w:val="20"/>
                <w:szCs w:val="20"/>
                <w:lang w:val="en-US" w:eastAsia="hr-HR"/>
              </w:rPr>
              <w:t>Komisioni</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deri</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më</w:t>
            </w:r>
            <w:proofErr w:type="spellEnd"/>
            <w:r w:rsidRPr="001F0CEB">
              <w:rPr>
                <w:rFonts w:ascii="Times New Roman" w:hAnsi="Times New Roman"/>
                <w:sz w:val="20"/>
                <w:szCs w:val="20"/>
                <w:lang w:val="en-US" w:eastAsia="hr-HR"/>
              </w:rPr>
              <w:t xml:space="preserve"> 30 </w:t>
            </w:r>
            <w:proofErr w:type="spellStart"/>
            <w:r w:rsidRPr="001F0CEB">
              <w:rPr>
                <w:rFonts w:ascii="Times New Roman" w:hAnsi="Times New Roman"/>
                <w:sz w:val="20"/>
                <w:szCs w:val="20"/>
                <w:lang w:val="en-US" w:eastAsia="hr-HR"/>
              </w:rPr>
              <w:t>qershor</w:t>
            </w:r>
            <w:proofErr w:type="spellEnd"/>
            <w:r w:rsidRPr="001F0CEB">
              <w:rPr>
                <w:rFonts w:ascii="Times New Roman" w:hAnsi="Times New Roman"/>
                <w:sz w:val="20"/>
                <w:szCs w:val="20"/>
                <w:lang w:val="en-US" w:eastAsia="hr-HR"/>
              </w:rPr>
              <w:t xml:space="preserve"> 2009, </w:t>
            </w:r>
            <w:proofErr w:type="spellStart"/>
            <w:r w:rsidRPr="001F0CEB">
              <w:rPr>
                <w:rFonts w:ascii="Times New Roman" w:hAnsi="Times New Roman"/>
                <w:sz w:val="20"/>
                <w:szCs w:val="20"/>
                <w:lang w:val="en-US" w:eastAsia="hr-HR"/>
              </w:rPr>
              <w:t>duhet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t'i</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raportojë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Parlamentit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Evropian</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dhe</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Këshillit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mbi</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funksionimin</w:t>
            </w:r>
            <w:proofErr w:type="spellEnd"/>
            <w:r w:rsidRPr="001F0CEB">
              <w:rPr>
                <w:rFonts w:ascii="Times New Roman" w:hAnsi="Times New Roman"/>
                <w:sz w:val="20"/>
                <w:szCs w:val="20"/>
                <w:lang w:val="en-US" w:eastAsia="hr-HR"/>
              </w:rPr>
              <w:t xml:space="preserve"> e </w:t>
            </w:r>
            <w:proofErr w:type="spellStart"/>
            <w:r w:rsidRPr="001F0CEB">
              <w:rPr>
                <w:rFonts w:ascii="Times New Roman" w:hAnsi="Times New Roman"/>
                <w:sz w:val="20"/>
                <w:szCs w:val="20"/>
                <w:lang w:val="en-US" w:eastAsia="hr-HR"/>
              </w:rPr>
              <w:t>kësaj</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Direktive</w:t>
            </w:r>
            <w:proofErr w:type="spellEnd"/>
            <w:r w:rsidRPr="001F0CEB">
              <w:rPr>
                <w:rFonts w:ascii="Times New Roman" w:hAnsi="Times New Roman"/>
                <w:sz w:val="20"/>
                <w:szCs w:val="20"/>
                <w:lang w:val="en-US" w:eastAsia="hr-HR"/>
              </w:rPr>
              <w:t xml:space="preserve">, duke </w:t>
            </w:r>
            <w:proofErr w:type="spellStart"/>
            <w:r w:rsidRPr="001F0CEB">
              <w:rPr>
                <w:rFonts w:ascii="Times New Roman" w:hAnsi="Times New Roman"/>
                <w:sz w:val="20"/>
                <w:szCs w:val="20"/>
                <w:lang w:val="en-US" w:eastAsia="hr-HR"/>
              </w:rPr>
              <w:t>përfshirë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përshtatshmërinë</w:t>
            </w:r>
            <w:proofErr w:type="spellEnd"/>
            <w:r w:rsidRPr="001F0CEB">
              <w:rPr>
                <w:rFonts w:ascii="Times New Roman" w:hAnsi="Times New Roman"/>
                <w:sz w:val="20"/>
                <w:szCs w:val="20"/>
                <w:lang w:val="en-US" w:eastAsia="hr-HR"/>
              </w:rPr>
              <w:t xml:space="preserve"> e </w:t>
            </w:r>
            <w:proofErr w:type="spellStart"/>
            <w:r w:rsidRPr="001F0CEB">
              <w:rPr>
                <w:rFonts w:ascii="Times New Roman" w:hAnsi="Times New Roman"/>
                <w:sz w:val="20"/>
                <w:szCs w:val="20"/>
                <w:lang w:val="en-US" w:eastAsia="hr-HR"/>
              </w:rPr>
              <w:t>përfundimit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të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përjashtimit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për</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letrat</w:t>
            </w:r>
            <w:proofErr w:type="spellEnd"/>
            <w:r w:rsidRPr="001F0CEB">
              <w:rPr>
                <w:rFonts w:ascii="Times New Roman" w:hAnsi="Times New Roman"/>
                <w:sz w:val="20"/>
                <w:szCs w:val="20"/>
                <w:lang w:val="en-US" w:eastAsia="hr-HR"/>
              </w:rPr>
              <w:t xml:space="preserve"> me </w:t>
            </w:r>
            <w:proofErr w:type="spellStart"/>
            <w:r w:rsidRPr="001F0CEB">
              <w:rPr>
                <w:rFonts w:ascii="Times New Roman" w:hAnsi="Times New Roman"/>
                <w:sz w:val="20"/>
                <w:szCs w:val="20"/>
                <w:lang w:val="en-US" w:eastAsia="hr-HR"/>
              </w:rPr>
              <w:t>vlerë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ekzistuese</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të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borxhit</w:t>
            </w:r>
            <w:proofErr w:type="spellEnd"/>
            <w:r w:rsidRPr="001F0CEB">
              <w:rPr>
                <w:rFonts w:ascii="Times New Roman" w:hAnsi="Times New Roman"/>
                <w:sz w:val="20"/>
                <w:szCs w:val="20"/>
                <w:lang w:val="en-US" w:eastAsia="hr-HR"/>
              </w:rPr>
              <w:t xml:space="preserve"> pas </w:t>
            </w:r>
            <w:proofErr w:type="spellStart"/>
            <w:r w:rsidRPr="001F0CEB">
              <w:rPr>
                <w:rFonts w:ascii="Times New Roman" w:hAnsi="Times New Roman"/>
                <w:sz w:val="20"/>
                <w:szCs w:val="20"/>
                <w:lang w:val="en-US" w:eastAsia="hr-HR"/>
              </w:rPr>
              <w:t>periudhës</w:t>
            </w:r>
            <w:proofErr w:type="spellEnd"/>
            <w:r w:rsidRPr="001F0CEB">
              <w:rPr>
                <w:rFonts w:ascii="Times New Roman" w:hAnsi="Times New Roman"/>
                <w:sz w:val="20"/>
                <w:szCs w:val="20"/>
                <w:lang w:val="en-US" w:eastAsia="hr-HR"/>
              </w:rPr>
              <w:t xml:space="preserve"> 10-vjeçare </w:t>
            </w:r>
            <w:proofErr w:type="spellStart"/>
            <w:r w:rsidRPr="001F0CEB">
              <w:rPr>
                <w:rFonts w:ascii="Times New Roman" w:hAnsi="Times New Roman"/>
                <w:sz w:val="20"/>
                <w:szCs w:val="20"/>
                <w:lang w:val="en-US" w:eastAsia="hr-HR"/>
              </w:rPr>
              <w:t>të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parashikuar</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në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nenin</w:t>
            </w:r>
            <w:proofErr w:type="spellEnd"/>
            <w:r w:rsidRPr="001F0CEB">
              <w:rPr>
                <w:rFonts w:ascii="Times New Roman" w:hAnsi="Times New Roman"/>
                <w:sz w:val="20"/>
                <w:szCs w:val="20"/>
                <w:lang w:val="en-US" w:eastAsia="hr-HR"/>
              </w:rPr>
              <w:t xml:space="preserve"> 30(4) </w:t>
            </w:r>
            <w:proofErr w:type="spellStart"/>
            <w:r w:rsidRPr="001F0CEB">
              <w:rPr>
                <w:rFonts w:ascii="Times New Roman" w:hAnsi="Times New Roman"/>
                <w:sz w:val="20"/>
                <w:szCs w:val="20"/>
                <w:lang w:val="en-US" w:eastAsia="hr-HR"/>
              </w:rPr>
              <w:t>dhe</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ndikimin</w:t>
            </w:r>
            <w:proofErr w:type="spellEnd"/>
            <w:r w:rsidRPr="001F0CEB">
              <w:rPr>
                <w:rFonts w:ascii="Times New Roman" w:hAnsi="Times New Roman"/>
                <w:sz w:val="20"/>
                <w:szCs w:val="20"/>
                <w:lang w:val="en-US" w:eastAsia="hr-HR"/>
              </w:rPr>
              <w:t xml:space="preserve"> e </w:t>
            </w:r>
            <w:proofErr w:type="spellStart"/>
            <w:r w:rsidRPr="001F0CEB">
              <w:rPr>
                <w:rFonts w:ascii="Times New Roman" w:hAnsi="Times New Roman"/>
                <w:sz w:val="20"/>
                <w:szCs w:val="20"/>
                <w:lang w:val="en-US" w:eastAsia="hr-HR"/>
              </w:rPr>
              <w:t>tij</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të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mundshëm</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në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tregjet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financiare</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evropiane</w:t>
            </w:r>
            <w:proofErr w:type="spellEnd"/>
            <w:r w:rsidRPr="001F0CE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43C526"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EF1BD1" w14:textId="2B5218FF"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0B1909" w14:textId="3D22223F"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CC4EA1"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F14098" w14:textId="77777777" w:rsidR="0038085A" w:rsidRPr="00C32ECB" w:rsidRDefault="0038085A" w:rsidP="000566C9">
            <w:pPr>
              <w:jc w:val="both"/>
              <w:rPr>
                <w:rFonts w:ascii="Times New Roman" w:hAnsi="Times New Roman"/>
                <w:sz w:val="20"/>
                <w:szCs w:val="20"/>
                <w:lang w:val="en-US"/>
              </w:rPr>
            </w:pPr>
          </w:p>
        </w:tc>
      </w:tr>
      <w:tr w:rsidR="0038085A" w:rsidRPr="00C32ECB" w14:paraId="6C9933C3"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F87198" w14:textId="145E9EB4" w:rsidR="0038085A" w:rsidRPr="00C32ECB" w:rsidRDefault="001F0CEB" w:rsidP="000566C9">
            <w:pPr>
              <w:jc w:val="both"/>
              <w:rPr>
                <w:rFonts w:ascii="Times New Roman" w:hAnsi="Times New Roman"/>
                <w:sz w:val="20"/>
                <w:szCs w:val="20"/>
                <w:lang w:val="en-US"/>
              </w:rPr>
            </w:pPr>
            <w:r w:rsidRPr="001F0CEB">
              <w:rPr>
                <w:rFonts w:ascii="Times New Roman" w:hAnsi="Times New Roman"/>
                <w:sz w:val="20"/>
                <w:szCs w:val="20"/>
                <w:lang w:val="en-US"/>
              </w:rPr>
              <w:t>Neni 3</w:t>
            </w:r>
            <w:r>
              <w:rPr>
                <w:rFonts w:ascii="Times New Roman" w:hAnsi="Times New Roman"/>
                <w:sz w:val="20"/>
                <w:szCs w:val="20"/>
                <w:lang w:val="en-US"/>
              </w:rPr>
              <w:t>4</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2AC9C8" w14:textId="72B3327A" w:rsidR="0038085A" w:rsidRPr="00C32ECB" w:rsidRDefault="001F0CEB" w:rsidP="000566C9">
            <w:pPr>
              <w:jc w:val="both"/>
              <w:rPr>
                <w:rFonts w:ascii="Times New Roman" w:hAnsi="Times New Roman"/>
                <w:sz w:val="20"/>
                <w:szCs w:val="20"/>
                <w:lang w:val="en-US" w:eastAsia="hr-HR"/>
              </w:rPr>
            </w:pPr>
            <w:proofErr w:type="spellStart"/>
            <w:r w:rsidRPr="001F0CEB">
              <w:rPr>
                <w:rFonts w:ascii="Times New Roman" w:hAnsi="Times New Roman"/>
                <w:sz w:val="20"/>
                <w:szCs w:val="20"/>
                <w:lang w:val="en-US" w:eastAsia="hr-HR"/>
              </w:rPr>
              <w:t>Kjo</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Direktivë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hyn</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në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fuqi</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në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ditën</w:t>
            </w:r>
            <w:proofErr w:type="spellEnd"/>
            <w:r w:rsidRPr="001F0CEB">
              <w:rPr>
                <w:rFonts w:ascii="Times New Roman" w:hAnsi="Times New Roman"/>
                <w:sz w:val="20"/>
                <w:szCs w:val="20"/>
                <w:lang w:val="en-US" w:eastAsia="hr-HR"/>
              </w:rPr>
              <w:t xml:space="preserve"> e </w:t>
            </w:r>
            <w:proofErr w:type="spellStart"/>
            <w:r w:rsidRPr="001F0CEB">
              <w:rPr>
                <w:rFonts w:ascii="Times New Roman" w:hAnsi="Times New Roman"/>
                <w:sz w:val="20"/>
                <w:szCs w:val="20"/>
                <w:lang w:val="en-US" w:eastAsia="hr-HR"/>
              </w:rPr>
              <w:t>njëzetë</w:t>
            </w:r>
            <w:proofErr w:type="spellEnd"/>
            <w:r w:rsidRPr="001F0CEB">
              <w:rPr>
                <w:rFonts w:ascii="Times New Roman" w:hAnsi="Times New Roman"/>
                <w:sz w:val="20"/>
                <w:szCs w:val="20"/>
                <w:lang w:val="en-US" w:eastAsia="hr-HR"/>
              </w:rPr>
              <w:t xml:space="preserve"> pas </w:t>
            </w:r>
            <w:proofErr w:type="spellStart"/>
            <w:r w:rsidRPr="001F0CEB">
              <w:rPr>
                <w:rFonts w:ascii="Times New Roman" w:hAnsi="Times New Roman"/>
                <w:sz w:val="20"/>
                <w:szCs w:val="20"/>
                <w:lang w:val="en-US" w:eastAsia="hr-HR"/>
              </w:rPr>
              <w:t>botimit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të</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saj</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në</w:t>
            </w:r>
            <w:proofErr w:type="spellEnd"/>
            <w:r w:rsidRPr="001F0CEB">
              <w:rPr>
                <w:rFonts w:ascii="Times New Roman" w:hAnsi="Times New Roman"/>
                <w:sz w:val="20"/>
                <w:szCs w:val="20"/>
                <w:lang w:val="en-US" w:eastAsia="hr-HR"/>
              </w:rPr>
              <w:t xml:space="preserve"> Gazeta </w:t>
            </w:r>
            <w:proofErr w:type="spellStart"/>
            <w:r w:rsidRPr="001F0CEB">
              <w:rPr>
                <w:rFonts w:ascii="Times New Roman" w:hAnsi="Times New Roman"/>
                <w:sz w:val="20"/>
                <w:szCs w:val="20"/>
                <w:lang w:val="en-US" w:eastAsia="hr-HR"/>
              </w:rPr>
              <w:t>Zyrtare</w:t>
            </w:r>
            <w:proofErr w:type="spellEnd"/>
            <w:r w:rsidRPr="001F0CEB">
              <w:rPr>
                <w:rFonts w:ascii="Times New Roman" w:hAnsi="Times New Roman"/>
                <w:sz w:val="20"/>
                <w:szCs w:val="20"/>
                <w:lang w:val="en-US" w:eastAsia="hr-HR"/>
              </w:rPr>
              <w:t xml:space="preserve"> e </w:t>
            </w:r>
            <w:proofErr w:type="spellStart"/>
            <w:r w:rsidRPr="001F0CEB">
              <w:rPr>
                <w:rFonts w:ascii="Times New Roman" w:hAnsi="Times New Roman"/>
                <w:sz w:val="20"/>
                <w:szCs w:val="20"/>
                <w:lang w:val="en-US" w:eastAsia="hr-HR"/>
              </w:rPr>
              <w:t>Bashkimit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Evropian</w:t>
            </w:r>
            <w:proofErr w:type="spellEnd"/>
            <w:r w:rsidRPr="001F0CEB">
              <w:rPr>
                <w:rFonts w:ascii="Times New Roman" w:hAnsi="Times New Roman"/>
                <w:sz w:val="20"/>
                <w:szCs w:val="20"/>
                <w:lang w:val="en-US" w:eastAsia="hr-HR"/>
              </w:rPr>
              <w:t>.</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8BD758"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D13511" w14:textId="5D2A9CE1" w:rsidR="0038085A" w:rsidRPr="00C32ECB" w:rsidRDefault="001D0294" w:rsidP="000566C9">
            <w:pPr>
              <w:jc w:val="both"/>
              <w:rPr>
                <w:rFonts w:ascii="Times New Roman" w:hAnsi="Times New Roman"/>
                <w:sz w:val="20"/>
                <w:szCs w:val="20"/>
                <w:lang w:val="en-US"/>
              </w:rPr>
            </w:pPr>
            <w:r>
              <w:rPr>
                <w:rFonts w:ascii="Times New Roman" w:hAnsi="Times New Roman"/>
                <w:sz w:val="20"/>
                <w:szCs w:val="20"/>
                <w:lang w:val="en-US"/>
              </w:rPr>
              <w:t>N/A</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EDAECE" w14:textId="398364B3" w:rsidR="0038085A" w:rsidRPr="00C32ECB" w:rsidRDefault="006D2D24" w:rsidP="000566C9">
            <w:pPr>
              <w:jc w:val="both"/>
              <w:rPr>
                <w:rFonts w:ascii="Times New Roman" w:hAnsi="Times New Roman"/>
                <w:sz w:val="20"/>
                <w:szCs w:val="20"/>
                <w:lang w:val="en-US" w:eastAsia="hr-HR"/>
              </w:rPr>
            </w:pPr>
            <w:r>
              <w:rPr>
                <w:rFonts w:ascii="Times New Roman" w:hAnsi="Times New Roman"/>
                <w:sz w:val="20"/>
                <w:szCs w:val="20"/>
                <w:lang w:val="en-US" w:eastAsia="hr-HR"/>
              </w:rPr>
              <w:t>N/A</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5808AD" w14:textId="77777777" w:rsidR="0038085A" w:rsidRPr="00C32ECB" w:rsidRDefault="0038085A" w:rsidP="000566C9">
            <w:pPr>
              <w:jc w:val="both"/>
              <w:rPr>
                <w:rFonts w:ascii="Times New Roman" w:hAnsi="Times New Roman"/>
                <w:sz w:val="20"/>
                <w:szCs w:val="20"/>
                <w:lang w:val="en-US"/>
              </w:rPr>
            </w:pP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951A7A5" w14:textId="54FA71CF" w:rsidR="0038085A" w:rsidRPr="00C32ECB" w:rsidRDefault="0050550D" w:rsidP="000566C9">
            <w:pPr>
              <w:jc w:val="both"/>
              <w:rPr>
                <w:rFonts w:ascii="Times New Roman" w:hAnsi="Times New Roman"/>
                <w:sz w:val="20"/>
                <w:szCs w:val="20"/>
                <w:lang w:val="en-US"/>
              </w:rPr>
            </w:pPr>
            <w:proofErr w:type="spellStart"/>
            <w:r w:rsidRPr="0050550D">
              <w:rPr>
                <w:rFonts w:ascii="Times New Roman" w:hAnsi="Times New Roman"/>
                <w:sz w:val="20"/>
                <w:szCs w:val="20"/>
                <w:lang w:val="en-US"/>
              </w:rPr>
              <w:t>Për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dispozitat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përfundimtare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ju</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lutemi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referojuni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Tabelës</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Përputhshmërisë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Direktivës</w:t>
            </w:r>
            <w:proofErr w:type="spellEnd"/>
            <w:r w:rsidRPr="0050550D">
              <w:rPr>
                <w:rFonts w:ascii="Times New Roman" w:hAnsi="Times New Roman"/>
                <w:sz w:val="20"/>
                <w:szCs w:val="20"/>
                <w:lang w:val="en-US"/>
              </w:rPr>
              <w:t xml:space="preserve"> 2007/14/KE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8 </w:t>
            </w:r>
            <w:proofErr w:type="spellStart"/>
            <w:r w:rsidRPr="0050550D">
              <w:rPr>
                <w:rFonts w:ascii="Times New Roman" w:hAnsi="Times New Roman"/>
                <w:sz w:val="20"/>
                <w:szCs w:val="20"/>
                <w:lang w:val="en-US"/>
              </w:rPr>
              <w:t>marsit</w:t>
            </w:r>
            <w:proofErr w:type="spellEnd"/>
            <w:r w:rsidRPr="0050550D">
              <w:rPr>
                <w:rFonts w:ascii="Times New Roman" w:hAnsi="Times New Roman"/>
                <w:sz w:val="20"/>
                <w:szCs w:val="20"/>
                <w:lang w:val="en-US"/>
              </w:rPr>
              <w:t xml:space="preserve"> 2007.</w:t>
            </w:r>
          </w:p>
        </w:tc>
      </w:tr>
      <w:tr w:rsidR="0038085A" w:rsidRPr="00C32ECB" w14:paraId="52B3BD0B" w14:textId="77777777" w:rsidTr="00257239">
        <w:trPr>
          <w:cantSplit/>
          <w:trHeight w:val="222"/>
          <w:jc w:val="center"/>
        </w:trPr>
        <w:tc>
          <w:tcPr>
            <w:tcW w:w="340"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A8CC15" w14:textId="6CDECC38" w:rsidR="0038085A" w:rsidRPr="00C32ECB" w:rsidRDefault="001F0CEB" w:rsidP="000566C9">
            <w:pPr>
              <w:jc w:val="both"/>
              <w:rPr>
                <w:rFonts w:ascii="Times New Roman" w:hAnsi="Times New Roman"/>
                <w:sz w:val="20"/>
                <w:szCs w:val="20"/>
                <w:lang w:val="en-US"/>
              </w:rPr>
            </w:pPr>
            <w:r w:rsidRPr="001F0CEB">
              <w:rPr>
                <w:rFonts w:ascii="Times New Roman" w:hAnsi="Times New Roman"/>
                <w:sz w:val="20"/>
                <w:szCs w:val="20"/>
                <w:lang w:val="en-US"/>
              </w:rPr>
              <w:lastRenderedPageBreak/>
              <w:t>Neni 3</w:t>
            </w:r>
            <w:r>
              <w:rPr>
                <w:rFonts w:ascii="Times New Roman" w:hAnsi="Times New Roman"/>
                <w:sz w:val="20"/>
                <w:szCs w:val="20"/>
                <w:lang w:val="en-US"/>
              </w:rPr>
              <w:t>5</w:t>
            </w:r>
          </w:p>
        </w:tc>
        <w:tc>
          <w:tcPr>
            <w:tcW w:w="1640"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A9FF5F" w14:textId="64653773" w:rsidR="0038085A" w:rsidRPr="00C32ECB" w:rsidRDefault="001F0CEB" w:rsidP="000566C9">
            <w:pPr>
              <w:jc w:val="both"/>
              <w:rPr>
                <w:rFonts w:ascii="Times New Roman" w:hAnsi="Times New Roman"/>
                <w:sz w:val="20"/>
                <w:szCs w:val="20"/>
                <w:lang w:val="en-US" w:eastAsia="hr-HR"/>
              </w:rPr>
            </w:pPr>
            <w:proofErr w:type="spellStart"/>
            <w:r w:rsidRPr="001F0CEB">
              <w:rPr>
                <w:rFonts w:ascii="Times New Roman" w:hAnsi="Times New Roman"/>
                <w:sz w:val="20"/>
                <w:szCs w:val="20"/>
                <w:lang w:val="en-US" w:eastAsia="hr-HR"/>
              </w:rPr>
              <w:t>Kjo</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Direktivë</w:t>
            </w:r>
            <w:proofErr w:type="spellEnd"/>
            <w:r w:rsidRPr="001F0CEB">
              <w:rPr>
                <w:rFonts w:ascii="Times New Roman" w:hAnsi="Times New Roman"/>
                <w:sz w:val="20"/>
                <w:szCs w:val="20"/>
                <w:lang w:val="en-US" w:eastAsia="hr-HR"/>
              </w:rPr>
              <w:t xml:space="preserve"> u </w:t>
            </w:r>
            <w:proofErr w:type="spellStart"/>
            <w:r w:rsidRPr="001F0CEB">
              <w:rPr>
                <w:rFonts w:ascii="Times New Roman" w:hAnsi="Times New Roman"/>
                <w:sz w:val="20"/>
                <w:szCs w:val="20"/>
                <w:lang w:val="en-US" w:eastAsia="hr-HR"/>
              </w:rPr>
              <w:t>drejtohet</w:t>
            </w:r>
            <w:proofErr w:type="spellEnd"/>
            <w:r w:rsidRPr="001F0CEB">
              <w:rPr>
                <w:rFonts w:ascii="Times New Roman" w:hAnsi="Times New Roman"/>
                <w:sz w:val="20"/>
                <w:szCs w:val="20"/>
                <w:lang w:val="en-US" w:eastAsia="hr-HR"/>
              </w:rPr>
              <w:t xml:space="preserve"> </w:t>
            </w:r>
            <w:proofErr w:type="spellStart"/>
            <w:r w:rsidRPr="001F0CEB">
              <w:rPr>
                <w:rFonts w:ascii="Times New Roman" w:hAnsi="Times New Roman"/>
                <w:sz w:val="20"/>
                <w:szCs w:val="20"/>
                <w:lang w:val="en-US" w:eastAsia="hr-HR"/>
              </w:rPr>
              <w:t>Shteteve</w:t>
            </w:r>
            <w:proofErr w:type="spellEnd"/>
            <w:r w:rsidRPr="001F0CEB">
              <w:rPr>
                <w:rFonts w:ascii="Times New Roman" w:hAnsi="Times New Roman"/>
                <w:sz w:val="20"/>
                <w:szCs w:val="20"/>
                <w:lang w:val="en-US" w:eastAsia="hr-HR"/>
              </w:rPr>
              <w:t xml:space="preserve"> Anëtare.</w:t>
            </w:r>
          </w:p>
        </w:tc>
        <w:tc>
          <w:tcPr>
            <w:tcW w:w="313"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2B6ACC4" w14:textId="77777777" w:rsidR="0038085A" w:rsidRPr="00C32ECB" w:rsidRDefault="0038085A" w:rsidP="000566C9">
            <w:pPr>
              <w:jc w:val="both"/>
              <w:rPr>
                <w:rFonts w:ascii="Times New Roman" w:hAnsi="Times New Roman"/>
                <w:sz w:val="20"/>
                <w:szCs w:val="20"/>
                <w:lang w:val="en-US"/>
              </w:rPr>
            </w:pPr>
          </w:p>
        </w:tc>
        <w:tc>
          <w:tcPr>
            <w:tcW w:w="29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0E9919" w14:textId="0E2D8CB5" w:rsidR="0038085A" w:rsidRPr="00C32ECB" w:rsidRDefault="00555D4B" w:rsidP="000566C9">
            <w:pPr>
              <w:jc w:val="both"/>
              <w:rPr>
                <w:rFonts w:ascii="Times New Roman" w:hAnsi="Times New Roman"/>
                <w:sz w:val="20"/>
                <w:szCs w:val="20"/>
                <w:lang w:val="en-US"/>
              </w:rPr>
            </w:pPr>
            <w:r>
              <w:rPr>
                <w:rFonts w:ascii="Times New Roman" w:hAnsi="Times New Roman"/>
                <w:sz w:val="20"/>
                <w:szCs w:val="20"/>
                <w:lang w:val="en-US"/>
              </w:rPr>
              <w:t>Neni</w:t>
            </w:r>
            <w:r w:rsidR="001D0294" w:rsidRPr="001D0294">
              <w:rPr>
                <w:rFonts w:ascii="Times New Roman" w:hAnsi="Times New Roman"/>
                <w:sz w:val="20"/>
                <w:szCs w:val="20"/>
                <w:lang w:val="en-US"/>
              </w:rPr>
              <w:t xml:space="preserve"> 1, </w:t>
            </w:r>
            <w:r>
              <w:rPr>
                <w:rFonts w:ascii="Times New Roman" w:hAnsi="Times New Roman"/>
                <w:sz w:val="20"/>
                <w:szCs w:val="20"/>
                <w:lang w:val="en-US"/>
              </w:rPr>
              <w:t>Pika</w:t>
            </w:r>
            <w:r w:rsidR="001D0294" w:rsidRPr="001D0294">
              <w:rPr>
                <w:rFonts w:ascii="Times New Roman" w:hAnsi="Times New Roman"/>
                <w:sz w:val="20"/>
                <w:szCs w:val="20"/>
                <w:lang w:val="en-US"/>
              </w:rPr>
              <w:t xml:space="preserve"> 1</w:t>
            </w:r>
          </w:p>
        </w:tc>
        <w:tc>
          <w:tcPr>
            <w:tcW w:w="143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1408E8" w14:textId="035B56E7" w:rsidR="0038085A" w:rsidRPr="00C32ECB" w:rsidRDefault="00400AF5" w:rsidP="000566C9">
            <w:pPr>
              <w:jc w:val="both"/>
              <w:rPr>
                <w:rFonts w:ascii="Times New Roman" w:hAnsi="Times New Roman"/>
                <w:sz w:val="20"/>
                <w:szCs w:val="20"/>
                <w:lang w:val="en-US" w:eastAsia="hr-HR"/>
              </w:rPr>
            </w:pPr>
            <w:r w:rsidRPr="00400AF5">
              <w:rPr>
                <w:rFonts w:ascii="Times New Roman" w:hAnsi="Times New Roman"/>
                <w:sz w:val="20"/>
                <w:szCs w:val="20"/>
                <w:lang w:val="en-US" w:eastAsia="hr-HR"/>
              </w:rPr>
              <w:t>1.</w:t>
            </w:r>
            <w:r w:rsidRPr="00400AF5">
              <w:rPr>
                <w:rFonts w:ascii="Times New Roman" w:hAnsi="Times New Roman"/>
                <w:sz w:val="20"/>
                <w:szCs w:val="20"/>
                <w:lang w:val="en-US" w:eastAsia="hr-HR"/>
              </w:rPr>
              <w:tab/>
              <w:t xml:space="preserve">Ky </w:t>
            </w:r>
            <w:proofErr w:type="spellStart"/>
            <w:r w:rsidRPr="00400AF5">
              <w:rPr>
                <w:rFonts w:ascii="Times New Roman" w:hAnsi="Times New Roman"/>
                <w:sz w:val="20"/>
                <w:szCs w:val="20"/>
                <w:lang w:val="en-US" w:eastAsia="hr-HR"/>
              </w:rPr>
              <w:t>ligj</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përcakton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kërkesat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publikimin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informacionit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periodik</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dhe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vazhdueshëm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mbi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emetuesit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titujt</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cilëve</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janë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pranuar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për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tregtim</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treg</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rregulluar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ndodhet</w:t>
            </w:r>
            <w:proofErr w:type="spellEnd"/>
            <w:r w:rsidRPr="00400AF5">
              <w:rPr>
                <w:rFonts w:ascii="Times New Roman" w:hAnsi="Times New Roman"/>
                <w:sz w:val="20"/>
                <w:szCs w:val="20"/>
                <w:lang w:val="en-US" w:eastAsia="hr-HR"/>
              </w:rPr>
              <w:t xml:space="preserve"> apo </w:t>
            </w:r>
            <w:proofErr w:type="spellStart"/>
            <w:r w:rsidRPr="00400AF5">
              <w:rPr>
                <w:rFonts w:ascii="Times New Roman" w:hAnsi="Times New Roman"/>
                <w:sz w:val="20"/>
                <w:szCs w:val="20"/>
                <w:lang w:val="en-US" w:eastAsia="hr-HR"/>
              </w:rPr>
              <w:t>që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ushtron</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veprimtari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Republikën</w:t>
            </w:r>
            <w:proofErr w:type="spellEnd"/>
            <w:r w:rsidRPr="00400AF5">
              <w:rPr>
                <w:rFonts w:ascii="Times New Roman" w:hAnsi="Times New Roman"/>
                <w:sz w:val="20"/>
                <w:szCs w:val="20"/>
                <w:lang w:val="en-US" w:eastAsia="hr-HR"/>
              </w:rPr>
              <w:t xml:space="preserve"> e </w:t>
            </w:r>
            <w:proofErr w:type="spellStart"/>
            <w:r w:rsidRPr="00400AF5">
              <w:rPr>
                <w:rFonts w:ascii="Times New Roman" w:hAnsi="Times New Roman"/>
                <w:sz w:val="20"/>
                <w:szCs w:val="20"/>
                <w:lang w:val="en-US" w:eastAsia="hr-HR"/>
              </w:rPr>
              <w:t>Shqipërisë</w:t>
            </w:r>
            <w:proofErr w:type="spellEnd"/>
            <w:r w:rsidRPr="00400AF5">
              <w:rPr>
                <w:rFonts w:ascii="Times New Roman" w:hAnsi="Times New Roman"/>
                <w:sz w:val="20"/>
                <w:szCs w:val="20"/>
                <w:lang w:val="en-US" w:eastAsia="hr-HR"/>
              </w:rPr>
              <w:t xml:space="preserve"> apo </w:t>
            </w:r>
            <w:proofErr w:type="spellStart"/>
            <w:r w:rsidRPr="00400AF5">
              <w:rPr>
                <w:rFonts w:ascii="Times New Roman" w:hAnsi="Times New Roman"/>
                <w:sz w:val="20"/>
                <w:szCs w:val="20"/>
                <w:lang w:val="en-US" w:eastAsia="hr-HR"/>
              </w:rPr>
              <w:t>brenda</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një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shteti</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anëtar</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të</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Bashkimit</w:t>
            </w:r>
            <w:proofErr w:type="spellEnd"/>
            <w:r w:rsidRPr="00400AF5">
              <w:rPr>
                <w:rFonts w:ascii="Times New Roman" w:hAnsi="Times New Roman"/>
                <w:sz w:val="20"/>
                <w:szCs w:val="20"/>
                <w:lang w:val="en-US" w:eastAsia="hr-HR"/>
              </w:rPr>
              <w:t xml:space="preserve"> </w:t>
            </w:r>
            <w:proofErr w:type="spellStart"/>
            <w:r w:rsidRPr="00400AF5">
              <w:rPr>
                <w:rFonts w:ascii="Times New Roman" w:hAnsi="Times New Roman"/>
                <w:sz w:val="20"/>
                <w:szCs w:val="20"/>
                <w:lang w:val="en-US" w:eastAsia="hr-HR"/>
              </w:rPr>
              <w:t>Evropian</w:t>
            </w:r>
            <w:proofErr w:type="spellEnd"/>
            <w:r w:rsidRPr="00400AF5">
              <w:rPr>
                <w:rFonts w:ascii="Times New Roman" w:hAnsi="Times New Roman"/>
                <w:sz w:val="20"/>
                <w:szCs w:val="20"/>
                <w:lang w:val="en-US" w:eastAsia="hr-HR"/>
              </w:rPr>
              <w:t>.</w:t>
            </w:r>
          </w:p>
        </w:tc>
        <w:tc>
          <w:tcPr>
            <w:tcW w:w="3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A6884B" w14:textId="38518C40" w:rsidR="0038085A" w:rsidRPr="00C32ECB" w:rsidRDefault="0018485C" w:rsidP="000566C9">
            <w:pPr>
              <w:jc w:val="both"/>
              <w:rPr>
                <w:rFonts w:ascii="Times New Roman" w:hAnsi="Times New Roman"/>
                <w:sz w:val="20"/>
                <w:szCs w:val="20"/>
                <w:lang w:val="en-US"/>
              </w:rPr>
            </w:pPr>
            <w:r>
              <w:rPr>
                <w:rFonts w:ascii="Times New Roman" w:hAnsi="Times New Roman"/>
                <w:sz w:val="20"/>
                <w:szCs w:val="20"/>
                <w:lang w:val="en-US"/>
              </w:rPr>
              <w:t>F</w:t>
            </w:r>
          </w:p>
        </w:tc>
        <w:tc>
          <w:tcPr>
            <w:tcW w:w="605"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C7812E" w14:textId="77224271" w:rsidR="0038085A" w:rsidRPr="00C32ECB" w:rsidRDefault="0050550D" w:rsidP="000566C9">
            <w:pPr>
              <w:jc w:val="both"/>
              <w:rPr>
                <w:rFonts w:ascii="Times New Roman" w:hAnsi="Times New Roman"/>
                <w:sz w:val="20"/>
                <w:szCs w:val="20"/>
                <w:lang w:val="en-US"/>
              </w:rPr>
            </w:pPr>
            <w:proofErr w:type="spellStart"/>
            <w:r w:rsidRPr="0050550D">
              <w:rPr>
                <w:rFonts w:ascii="Times New Roman" w:hAnsi="Times New Roman"/>
                <w:sz w:val="20"/>
                <w:szCs w:val="20"/>
                <w:lang w:val="en-US"/>
              </w:rPr>
              <w:t>Edhe</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pse</w:t>
            </w:r>
            <w:proofErr w:type="spellEnd"/>
            <w:r w:rsidRPr="0050550D">
              <w:rPr>
                <w:rFonts w:ascii="Times New Roman" w:hAnsi="Times New Roman"/>
                <w:sz w:val="20"/>
                <w:szCs w:val="20"/>
                <w:lang w:val="en-US"/>
              </w:rPr>
              <w:t xml:space="preserve"> u </w:t>
            </w:r>
            <w:proofErr w:type="spellStart"/>
            <w:r w:rsidRPr="0050550D">
              <w:rPr>
                <w:rFonts w:ascii="Times New Roman" w:hAnsi="Times New Roman"/>
                <w:sz w:val="20"/>
                <w:szCs w:val="20"/>
                <w:lang w:val="en-US"/>
              </w:rPr>
              <w:t>drejtohet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Shteteve</w:t>
            </w:r>
            <w:proofErr w:type="spellEnd"/>
            <w:r w:rsidRPr="0050550D">
              <w:rPr>
                <w:rFonts w:ascii="Times New Roman" w:hAnsi="Times New Roman"/>
                <w:sz w:val="20"/>
                <w:szCs w:val="20"/>
                <w:lang w:val="en-US"/>
              </w:rPr>
              <w:t xml:space="preserve"> Anëtare, </w:t>
            </w:r>
            <w:proofErr w:type="spellStart"/>
            <w:r w:rsidRPr="0050550D">
              <w:rPr>
                <w:rFonts w:ascii="Times New Roman" w:hAnsi="Times New Roman"/>
                <w:sz w:val="20"/>
                <w:szCs w:val="20"/>
                <w:lang w:val="en-US"/>
              </w:rPr>
              <w:t>Direktiva</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transpozohet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nëpërmjet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këtij</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Ligji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cili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zbatohet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për</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Republikën</w:t>
            </w:r>
            <w:proofErr w:type="spellEnd"/>
            <w:r w:rsidRPr="0050550D">
              <w:rPr>
                <w:rFonts w:ascii="Times New Roman" w:hAnsi="Times New Roman"/>
                <w:sz w:val="20"/>
                <w:szCs w:val="20"/>
                <w:lang w:val="en-US"/>
              </w:rPr>
              <w:t xml:space="preserve"> e </w:t>
            </w:r>
            <w:proofErr w:type="spellStart"/>
            <w:r w:rsidRPr="0050550D">
              <w:rPr>
                <w:rFonts w:ascii="Times New Roman" w:hAnsi="Times New Roman"/>
                <w:sz w:val="20"/>
                <w:szCs w:val="20"/>
                <w:lang w:val="en-US"/>
              </w:rPr>
              <w:t>Shqipërisë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në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funksion</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statusit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saj</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të</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ardhshëm</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si</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Shtet</w:t>
            </w:r>
            <w:proofErr w:type="spellEnd"/>
            <w:r w:rsidRPr="0050550D">
              <w:rPr>
                <w:rFonts w:ascii="Times New Roman" w:hAnsi="Times New Roman"/>
                <w:sz w:val="20"/>
                <w:szCs w:val="20"/>
                <w:lang w:val="en-US"/>
              </w:rPr>
              <w:t xml:space="preserve"> </w:t>
            </w:r>
            <w:proofErr w:type="spellStart"/>
            <w:r w:rsidRPr="0050550D">
              <w:rPr>
                <w:rFonts w:ascii="Times New Roman" w:hAnsi="Times New Roman"/>
                <w:sz w:val="20"/>
                <w:szCs w:val="20"/>
                <w:lang w:val="en-US"/>
              </w:rPr>
              <w:t>Anëtar</w:t>
            </w:r>
            <w:proofErr w:type="spellEnd"/>
            <w:r w:rsidRPr="0050550D">
              <w:rPr>
                <w:rFonts w:ascii="Times New Roman" w:hAnsi="Times New Roman"/>
                <w:sz w:val="20"/>
                <w:szCs w:val="20"/>
                <w:lang w:val="en-US"/>
              </w:rPr>
              <w:t>.</w:t>
            </w:r>
          </w:p>
        </w:tc>
      </w:tr>
    </w:tbl>
    <w:p w14:paraId="3C9DAA0B" w14:textId="6AB3F43C" w:rsidR="00657941" w:rsidRPr="00C32ECB" w:rsidRDefault="0038085A">
      <w:pPr>
        <w:rPr>
          <w:lang w:val="en-US"/>
        </w:rPr>
      </w:pPr>
      <w:r w:rsidRPr="0038085A">
        <w:rPr>
          <w:lang w:val="en-US"/>
        </w:rPr>
        <w:tab/>
      </w:r>
      <w:r w:rsidRPr="0038085A">
        <w:rPr>
          <w:lang w:val="en-US"/>
        </w:rPr>
        <w:tab/>
      </w:r>
      <w:r w:rsidRPr="0038085A">
        <w:rPr>
          <w:lang w:val="en-US"/>
        </w:rPr>
        <w:tab/>
      </w:r>
      <w:r w:rsidRPr="0038085A">
        <w:rPr>
          <w:lang w:val="en-US"/>
        </w:rPr>
        <w:tab/>
      </w:r>
      <w:r w:rsidRPr="0038085A">
        <w:rPr>
          <w:lang w:val="en-US"/>
        </w:rPr>
        <w:tab/>
      </w:r>
      <w:r w:rsidRPr="0038085A">
        <w:rPr>
          <w:lang w:val="en-US"/>
        </w:rPr>
        <w:tab/>
      </w:r>
    </w:p>
    <w:sectPr w:rsidR="00657941" w:rsidRPr="00C32ECB" w:rsidSect="006579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ヒラギノ角ゴ Pro W3">
    <w:altName w:val="MS Mincho"/>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3685"/>
    <w:multiLevelType w:val="hybridMultilevel"/>
    <w:tmpl w:val="40322472"/>
    <w:lvl w:ilvl="0" w:tplc="A4AE4466">
      <w:start w:val="1"/>
      <w:numFmt w:val="decimal"/>
      <w:lvlText w:val="%1."/>
      <w:lvlJc w:val="left"/>
    </w:lvl>
    <w:lvl w:ilvl="1" w:tplc="8DDA7F20">
      <w:numFmt w:val="decimal"/>
      <w:lvlText w:val=""/>
      <w:lvlJc w:val="left"/>
    </w:lvl>
    <w:lvl w:ilvl="2" w:tplc="7C2E6FB0">
      <w:numFmt w:val="decimal"/>
      <w:lvlText w:val=""/>
      <w:lvlJc w:val="left"/>
    </w:lvl>
    <w:lvl w:ilvl="3" w:tplc="26F03F44">
      <w:numFmt w:val="decimal"/>
      <w:lvlText w:val=""/>
      <w:lvlJc w:val="left"/>
    </w:lvl>
    <w:lvl w:ilvl="4" w:tplc="68527166">
      <w:numFmt w:val="decimal"/>
      <w:lvlText w:val=""/>
      <w:lvlJc w:val="left"/>
    </w:lvl>
    <w:lvl w:ilvl="5" w:tplc="DDF49A90">
      <w:numFmt w:val="decimal"/>
      <w:lvlText w:val=""/>
      <w:lvlJc w:val="left"/>
    </w:lvl>
    <w:lvl w:ilvl="6" w:tplc="1804A1C4">
      <w:numFmt w:val="decimal"/>
      <w:lvlText w:val=""/>
      <w:lvlJc w:val="left"/>
    </w:lvl>
    <w:lvl w:ilvl="7" w:tplc="7084F36A">
      <w:numFmt w:val="decimal"/>
      <w:lvlText w:val=""/>
      <w:lvlJc w:val="left"/>
    </w:lvl>
    <w:lvl w:ilvl="8" w:tplc="D4987212">
      <w:numFmt w:val="decimal"/>
      <w:lvlText w:val=""/>
      <w:lvlJc w:val="left"/>
    </w:lvl>
  </w:abstractNum>
  <w:abstractNum w:abstractNumId="1" w15:restartNumberingAfterBreak="0">
    <w:nsid w:val="165026D1"/>
    <w:multiLevelType w:val="multilevel"/>
    <w:tmpl w:val="EB025584"/>
    <w:lvl w:ilvl="0">
      <w:start w:val="1"/>
      <w:numFmt w:val="decimal"/>
      <w:lvlText w:val="%1."/>
      <w:lvlJc w:val="left"/>
      <w:pPr>
        <w:ind w:left="720" w:hanging="360"/>
      </w:pPr>
      <w:rPr>
        <w:rFonts w:hint="default"/>
        <w:b/>
        <w:bCs w:val="0"/>
      </w:rPr>
    </w:lvl>
    <w:lvl w:ilvl="1">
      <w:start w:val="1"/>
      <w:numFmt w:val="decimal"/>
      <w:pStyle w:val="Heading3"/>
      <w:isLgl/>
      <w:lvlText w:val="%1.%2."/>
      <w:lvlJc w:val="left"/>
      <w:pPr>
        <w:ind w:left="1080" w:hanging="720"/>
      </w:pPr>
      <w:rPr>
        <w:rFonts w:hint="default"/>
        <w:color w:val="215E99" w:themeColor="text2" w:themeTint="BF"/>
      </w:rPr>
    </w:lvl>
    <w:lvl w:ilvl="2">
      <w:start w:val="1"/>
      <w:numFmt w:val="decimal"/>
      <w:isLgl/>
      <w:lvlText w:val="%1.%2.%3."/>
      <w:lvlJc w:val="left"/>
      <w:pPr>
        <w:ind w:left="1080" w:hanging="720"/>
      </w:pPr>
      <w:rPr>
        <w:rFonts w:hint="default"/>
        <w:color w:val="0F4761"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A378B4"/>
    <w:multiLevelType w:val="hybridMultilevel"/>
    <w:tmpl w:val="6A7A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F856C"/>
    <w:multiLevelType w:val="hybridMultilevel"/>
    <w:tmpl w:val="220EC6FE"/>
    <w:lvl w:ilvl="0" w:tplc="8B827B8E">
      <w:start w:val="1"/>
      <w:numFmt w:val="lowerLetter"/>
      <w:lvlText w:val="(%1)"/>
      <w:lvlJc w:val="left"/>
    </w:lvl>
    <w:lvl w:ilvl="1" w:tplc="54909026">
      <w:numFmt w:val="decimal"/>
      <w:lvlText w:val=""/>
      <w:lvlJc w:val="left"/>
    </w:lvl>
    <w:lvl w:ilvl="2" w:tplc="86D880E6">
      <w:numFmt w:val="decimal"/>
      <w:lvlText w:val=""/>
      <w:lvlJc w:val="left"/>
    </w:lvl>
    <w:lvl w:ilvl="3" w:tplc="7116F710">
      <w:numFmt w:val="decimal"/>
      <w:lvlText w:val=""/>
      <w:lvlJc w:val="left"/>
    </w:lvl>
    <w:lvl w:ilvl="4" w:tplc="AA063A26">
      <w:numFmt w:val="decimal"/>
      <w:lvlText w:val=""/>
      <w:lvlJc w:val="left"/>
    </w:lvl>
    <w:lvl w:ilvl="5" w:tplc="4934A0D8">
      <w:numFmt w:val="decimal"/>
      <w:lvlText w:val=""/>
      <w:lvlJc w:val="left"/>
    </w:lvl>
    <w:lvl w:ilvl="6" w:tplc="16DE97DE">
      <w:numFmt w:val="decimal"/>
      <w:lvlText w:val=""/>
      <w:lvlJc w:val="left"/>
    </w:lvl>
    <w:lvl w:ilvl="7" w:tplc="BA9A5ED4">
      <w:numFmt w:val="decimal"/>
      <w:lvlText w:val=""/>
      <w:lvlJc w:val="left"/>
    </w:lvl>
    <w:lvl w:ilvl="8" w:tplc="4184BF4A">
      <w:numFmt w:val="decimal"/>
      <w:lvlText w:val=""/>
      <w:lvlJc w:val="left"/>
    </w:lvl>
  </w:abstractNum>
  <w:abstractNum w:abstractNumId="4" w15:restartNumberingAfterBreak="0">
    <w:nsid w:val="25334D7A"/>
    <w:multiLevelType w:val="multilevel"/>
    <w:tmpl w:val="FE04937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413BEC"/>
    <w:multiLevelType w:val="hybridMultilevel"/>
    <w:tmpl w:val="512EA33E"/>
    <w:lvl w:ilvl="0" w:tplc="14A2F4CE">
      <w:start w:val="5"/>
      <w:numFmt w:val="lowerLetter"/>
      <w:lvlText w:val="(%1)"/>
      <w:lvlJc w:val="left"/>
    </w:lvl>
    <w:lvl w:ilvl="1" w:tplc="3D0C7EB2">
      <w:start w:val="1"/>
      <w:numFmt w:val="lowerRoman"/>
      <w:lvlText w:val="%2"/>
      <w:lvlJc w:val="left"/>
    </w:lvl>
    <w:lvl w:ilvl="2" w:tplc="01C0743C">
      <w:start w:val="2"/>
      <w:numFmt w:val="lowerRoman"/>
      <w:lvlText w:val="(%3)"/>
      <w:lvlJc w:val="left"/>
    </w:lvl>
    <w:lvl w:ilvl="3" w:tplc="A74E01AA">
      <w:start w:val="1"/>
      <w:numFmt w:val="lowerRoman"/>
      <w:lvlText w:val="(%4)"/>
      <w:lvlJc w:val="left"/>
    </w:lvl>
    <w:lvl w:ilvl="4" w:tplc="58EE1A12">
      <w:numFmt w:val="decimal"/>
      <w:lvlText w:val=""/>
      <w:lvlJc w:val="left"/>
    </w:lvl>
    <w:lvl w:ilvl="5" w:tplc="64101DF2">
      <w:numFmt w:val="decimal"/>
      <w:lvlText w:val=""/>
      <w:lvlJc w:val="left"/>
    </w:lvl>
    <w:lvl w:ilvl="6" w:tplc="569869CA">
      <w:numFmt w:val="decimal"/>
      <w:lvlText w:val=""/>
      <w:lvlJc w:val="left"/>
    </w:lvl>
    <w:lvl w:ilvl="7" w:tplc="FB2A002A">
      <w:numFmt w:val="decimal"/>
      <w:lvlText w:val=""/>
      <w:lvlJc w:val="left"/>
    </w:lvl>
    <w:lvl w:ilvl="8" w:tplc="BB14812E">
      <w:numFmt w:val="decimal"/>
      <w:lvlText w:val=""/>
      <w:lvlJc w:val="left"/>
    </w:lvl>
  </w:abstractNum>
  <w:abstractNum w:abstractNumId="6" w15:restartNumberingAfterBreak="0">
    <w:nsid w:val="2A315F5E"/>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06ECB2"/>
    <w:multiLevelType w:val="hybridMultilevel"/>
    <w:tmpl w:val="F0A6B5C0"/>
    <w:lvl w:ilvl="0" w:tplc="241EE80E">
      <w:start w:val="3"/>
      <w:numFmt w:val="lowerLetter"/>
      <w:lvlText w:val="(%1)"/>
      <w:lvlJc w:val="left"/>
    </w:lvl>
    <w:lvl w:ilvl="1" w:tplc="F3DC00C6">
      <w:numFmt w:val="decimal"/>
      <w:lvlText w:val=""/>
      <w:lvlJc w:val="left"/>
    </w:lvl>
    <w:lvl w:ilvl="2" w:tplc="2BE6A0D4">
      <w:numFmt w:val="decimal"/>
      <w:lvlText w:val=""/>
      <w:lvlJc w:val="left"/>
    </w:lvl>
    <w:lvl w:ilvl="3" w:tplc="4F90A30C">
      <w:numFmt w:val="decimal"/>
      <w:lvlText w:val=""/>
      <w:lvlJc w:val="left"/>
    </w:lvl>
    <w:lvl w:ilvl="4" w:tplc="A800B1B0">
      <w:numFmt w:val="decimal"/>
      <w:lvlText w:val=""/>
      <w:lvlJc w:val="left"/>
    </w:lvl>
    <w:lvl w:ilvl="5" w:tplc="320C7802">
      <w:numFmt w:val="decimal"/>
      <w:lvlText w:val=""/>
      <w:lvlJc w:val="left"/>
    </w:lvl>
    <w:lvl w:ilvl="6" w:tplc="5806565E">
      <w:numFmt w:val="decimal"/>
      <w:lvlText w:val=""/>
      <w:lvlJc w:val="left"/>
    </w:lvl>
    <w:lvl w:ilvl="7" w:tplc="D9400D16">
      <w:numFmt w:val="decimal"/>
      <w:lvlText w:val=""/>
      <w:lvlJc w:val="left"/>
    </w:lvl>
    <w:lvl w:ilvl="8" w:tplc="53CE895C">
      <w:numFmt w:val="decimal"/>
      <w:lvlText w:val=""/>
      <w:lvlJc w:val="left"/>
    </w:lvl>
  </w:abstractNum>
  <w:abstractNum w:abstractNumId="8" w15:restartNumberingAfterBreak="0">
    <w:nsid w:val="49C0E823"/>
    <w:multiLevelType w:val="hybridMultilevel"/>
    <w:tmpl w:val="F0CC8434"/>
    <w:lvl w:ilvl="0" w:tplc="33F0CE24">
      <w:start w:val="1"/>
      <w:numFmt w:val="decimal"/>
      <w:lvlText w:val="%1."/>
      <w:lvlJc w:val="left"/>
    </w:lvl>
    <w:lvl w:ilvl="1" w:tplc="DF6A76DC">
      <w:numFmt w:val="decimal"/>
      <w:lvlText w:val=""/>
      <w:lvlJc w:val="left"/>
    </w:lvl>
    <w:lvl w:ilvl="2" w:tplc="6D2814D4">
      <w:numFmt w:val="decimal"/>
      <w:lvlText w:val=""/>
      <w:lvlJc w:val="left"/>
    </w:lvl>
    <w:lvl w:ilvl="3" w:tplc="75B2B19C">
      <w:numFmt w:val="decimal"/>
      <w:lvlText w:val=""/>
      <w:lvlJc w:val="left"/>
    </w:lvl>
    <w:lvl w:ilvl="4" w:tplc="21CAB3F8">
      <w:numFmt w:val="decimal"/>
      <w:lvlText w:val=""/>
      <w:lvlJc w:val="left"/>
    </w:lvl>
    <w:lvl w:ilvl="5" w:tplc="A664FA3C">
      <w:numFmt w:val="decimal"/>
      <w:lvlText w:val=""/>
      <w:lvlJc w:val="left"/>
    </w:lvl>
    <w:lvl w:ilvl="6" w:tplc="7C8C7C50">
      <w:numFmt w:val="decimal"/>
      <w:lvlText w:val=""/>
      <w:lvlJc w:val="left"/>
    </w:lvl>
    <w:lvl w:ilvl="7" w:tplc="654CA39E">
      <w:numFmt w:val="decimal"/>
      <w:lvlText w:val=""/>
      <w:lvlJc w:val="left"/>
    </w:lvl>
    <w:lvl w:ilvl="8" w:tplc="73144C6C">
      <w:numFmt w:val="decimal"/>
      <w:lvlText w:val=""/>
      <w:lvlJc w:val="left"/>
    </w:lvl>
  </w:abstractNum>
  <w:abstractNum w:abstractNumId="9" w15:restartNumberingAfterBreak="0">
    <w:nsid w:val="5CD93CA5"/>
    <w:multiLevelType w:val="hybridMultilevel"/>
    <w:tmpl w:val="CB9229A2"/>
    <w:lvl w:ilvl="0" w:tplc="0860CF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312D5"/>
    <w:multiLevelType w:val="hybridMultilevel"/>
    <w:tmpl w:val="F7A2A040"/>
    <w:lvl w:ilvl="0" w:tplc="D0224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A2304"/>
    <w:multiLevelType w:val="hybridMultilevel"/>
    <w:tmpl w:val="3B76AD24"/>
    <w:lvl w:ilvl="0" w:tplc="B9428C52">
      <w:start w:val="4"/>
      <w:numFmt w:val="lowerLetter"/>
      <w:lvlText w:val="(%1)"/>
      <w:lvlJc w:val="left"/>
    </w:lvl>
    <w:lvl w:ilvl="1" w:tplc="9DD454D6">
      <w:numFmt w:val="decimal"/>
      <w:lvlText w:val=""/>
      <w:lvlJc w:val="left"/>
    </w:lvl>
    <w:lvl w:ilvl="2" w:tplc="1A36EEFE">
      <w:numFmt w:val="decimal"/>
      <w:lvlText w:val=""/>
      <w:lvlJc w:val="left"/>
    </w:lvl>
    <w:lvl w:ilvl="3" w:tplc="2CCAA476">
      <w:numFmt w:val="decimal"/>
      <w:lvlText w:val=""/>
      <w:lvlJc w:val="left"/>
    </w:lvl>
    <w:lvl w:ilvl="4" w:tplc="E2D495B8">
      <w:numFmt w:val="decimal"/>
      <w:lvlText w:val=""/>
      <w:lvlJc w:val="left"/>
    </w:lvl>
    <w:lvl w:ilvl="5" w:tplc="3EF826C2">
      <w:numFmt w:val="decimal"/>
      <w:lvlText w:val=""/>
      <w:lvlJc w:val="left"/>
    </w:lvl>
    <w:lvl w:ilvl="6" w:tplc="3586E542">
      <w:numFmt w:val="decimal"/>
      <w:lvlText w:val=""/>
      <w:lvlJc w:val="left"/>
    </w:lvl>
    <w:lvl w:ilvl="7" w:tplc="929E2B30">
      <w:numFmt w:val="decimal"/>
      <w:lvlText w:val=""/>
      <w:lvlJc w:val="left"/>
    </w:lvl>
    <w:lvl w:ilvl="8" w:tplc="560A22F2">
      <w:numFmt w:val="decimal"/>
      <w:lvlText w:val=""/>
      <w:lvlJc w:val="left"/>
    </w:lvl>
  </w:abstractNum>
  <w:abstractNum w:abstractNumId="12" w15:restartNumberingAfterBreak="0">
    <w:nsid w:val="79DF2180"/>
    <w:multiLevelType w:val="multilevel"/>
    <w:tmpl w:val="E6D63002"/>
    <w:lvl w:ilvl="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CFE6CF7"/>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22300654">
    <w:abstractNumId w:val="1"/>
  </w:num>
  <w:num w:numId="2" w16cid:durableId="1882009095">
    <w:abstractNumId w:val="1"/>
  </w:num>
  <w:num w:numId="3" w16cid:durableId="318773292">
    <w:abstractNumId w:val="4"/>
  </w:num>
  <w:num w:numId="4" w16cid:durableId="84111999">
    <w:abstractNumId w:val="12"/>
  </w:num>
  <w:num w:numId="5" w16cid:durableId="67776714">
    <w:abstractNumId w:val="13"/>
  </w:num>
  <w:num w:numId="6" w16cid:durableId="1430614152">
    <w:abstractNumId w:val="6"/>
  </w:num>
  <w:num w:numId="7" w16cid:durableId="1338120050">
    <w:abstractNumId w:val="8"/>
  </w:num>
  <w:num w:numId="8" w16cid:durableId="581376875">
    <w:abstractNumId w:val="0"/>
  </w:num>
  <w:num w:numId="9" w16cid:durableId="1681155865">
    <w:abstractNumId w:val="3"/>
  </w:num>
  <w:num w:numId="10" w16cid:durableId="1205099776">
    <w:abstractNumId w:val="9"/>
  </w:num>
  <w:num w:numId="11" w16cid:durableId="550962427">
    <w:abstractNumId w:val="7"/>
  </w:num>
  <w:num w:numId="12" w16cid:durableId="408505886">
    <w:abstractNumId w:val="11"/>
  </w:num>
  <w:num w:numId="13" w16cid:durableId="1769618366">
    <w:abstractNumId w:val="5"/>
  </w:num>
  <w:num w:numId="14" w16cid:durableId="671760527">
    <w:abstractNumId w:val="10"/>
  </w:num>
  <w:num w:numId="15" w16cid:durableId="54965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41"/>
    <w:rsid w:val="0001215A"/>
    <w:rsid w:val="000231C5"/>
    <w:rsid w:val="00023469"/>
    <w:rsid w:val="000345A1"/>
    <w:rsid w:val="000566C9"/>
    <w:rsid w:val="00057CA2"/>
    <w:rsid w:val="00065671"/>
    <w:rsid w:val="00066584"/>
    <w:rsid w:val="00070DD8"/>
    <w:rsid w:val="00074BC6"/>
    <w:rsid w:val="000817FE"/>
    <w:rsid w:val="000A3DA7"/>
    <w:rsid w:val="000B1D26"/>
    <w:rsid w:val="000B72FE"/>
    <w:rsid w:val="000C1BE0"/>
    <w:rsid w:val="000D0CC8"/>
    <w:rsid w:val="000D4666"/>
    <w:rsid w:val="000E3605"/>
    <w:rsid w:val="000E3F93"/>
    <w:rsid w:val="000F113E"/>
    <w:rsid w:val="000F45FC"/>
    <w:rsid w:val="000F6EDC"/>
    <w:rsid w:val="001050FC"/>
    <w:rsid w:val="001057AF"/>
    <w:rsid w:val="00105C43"/>
    <w:rsid w:val="0011214D"/>
    <w:rsid w:val="001121E7"/>
    <w:rsid w:val="001303C5"/>
    <w:rsid w:val="001314A6"/>
    <w:rsid w:val="00131826"/>
    <w:rsid w:val="001468AC"/>
    <w:rsid w:val="001516D5"/>
    <w:rsid w:val="00154D99"/>
    <w:rsid w:val="0015617E"/>
    <w:rsid w:val="00164906"/>
    <w:rsid w:val="0018485C"/>
    <w:rsid w:val="001871FE"/>
    <w:rsid w:val="00192FAC"/>
    <w:rsid w:val="001A0B78"/>
    <w:rsid w:val="001A0C22"/>
    <w:rsid w:val="001C332C"/>
    <w:rsid w:val="001C4677"/>
    <w:rsid w:val="001D0294"/>
    <w:rsid w:val="001D0BB4"/>
    <w:rsid w:val="001D6830"/>
    <w:rsid w:val="001F0CEB"/>
    <w:rsid w:val="001F52CD"/>
    <w:rsid w:val="00204878"/>
    <w:rsid w:val="00227A96"/>
    <w:rsid w:val="00253E5D"/>
    <w:rsid w:val="00257239"/>
    <w:rsid w:val="00261602"/>
    <w:rsid w:val="00263DF9"/>
    <w:rsid w:val="002675B7"/>
    <w:rsid w:val="00280AD7"/>
    <w:rsid w:val="002846BB"/>
    <w:rsid w:val="00285075"/>
    <w:rsid w:val="002A1DE1"/>
    <w:rsid w:val="002A7987"/>
    <w:rsid w:val="002C1263"/>
    <w:rsid w:val="002C1498"/>
    <w:rsid w:val="002C1750"/>
    <w:rsid w:val="002C3DF1"/>
    <w:rsid w:val="002F5AAD"/>
    <w:rsid w:val="00301FEA"/>
    <w:rsid w:val="00316B5D"/>
    <w:rsid w:val="00323C8A"/>
    <w:rsid w:val="00332221"/>
    <w:rsid w:val="00360263"/>
    <w:rsid w:val="00363F74"/>
    <w:rsid w:val="00374361"/>
    <w:rsid w:val="00375FEB"/>
    <w:rsid w:val="00376E81"/>
    <w:rsid w:val="0038085A"/>
    <w:rsid w:val="003847A1"/>
    <w:rsid w:val="003872A2"/>
    <w:rsid w:val="003A49D6"/>
    <w:rsid w:val="003B508B"/>
    <w:rsid w:val="003C6CE9"/>
    <w:rsid w:val="003D4A5B"/>
    <w:rsid w:val="003D5A94"/>
    <w:rsid w:val="003E2D76"/>
    <w:rsid w:val="003E377E"/>
    <w:rsid w:val="003F04E0"/>
    <w:rsid w:val="003F7BCD"/>
    <w:rsid w:val="00400AF5"/>
    <w:rsid w:val="00404403"/>
    <w:rsid w:val="004134A9"/>
    <w:rsid w:val="004170E8"/>
    <w:rsid w:val="00427EA5"/>
    <w:rsid w:val="00430FC7"/>
    <w:rsid w:val="00434498"/>
    <w:rsid w:val="00436248"/>
    <w:rsid w:val="00440F8F"/>
    <w:rsid w:val="004511E0"/>
    <w:rsid w:val="0046389D"/>
    <w:rsid w:val="00474799"/>
    <w:rsid w:val="004A0640"/>
    <w:rsid w:val="004A37BE"/>
    <w:rsid w:val="004A78D1"/>
    <w:rsid w:val="004C4E9D"/>
    <w:rsid w:val="004C6669"/>
    <w:rsid w:val="004F3BE0"/>
    <w:rsid w:val="0050550D"/>
    <w:rsid w:val="00511DAE"/>
    <w:rsid w:val="0051531A"/>
    <w:rsid w:val="0055187C"/>
    <w:rsid w:val="00555D4B"/>
    <w:rsid w:val="0056219D"/>
    <w:rsid w:val="00567686"/>
    <w:rsid w:val="005714E6"/>
    <w:rsid w:val="005A00DA"/>
    <w:rsid w:val="005A440A"/>
    <w:rsid w:val="005A7025"/>
    <w:rsid w:val="005C08E4"/>
    <w:rsid w:val="005D189F"/>
    <w:rsid w:val="005D271F"/>
    <w:rsid w:val="005E0E58"/>
    <w:rsid w:val="005F7313"/>
    <w:rsid w:val="00613DAD"/>
    <w:rsid w:val="006212BB"/>
    <w:rsid w:val="00623044"/>
    <w:rsid w:val="00634F83"/>
    <w:rsid w:val="00641FBB"/>
    <w:rsid w:val="00647B81"/>
    <w:rsid w:val="00657941"/>
    <w:rsid w:val="00660DAE"/>
    <w:rsid w:val="00666D0F"/>
    <w:rsid w:val="00667380"/>
    <w:rsid w:val="0067309B"/>
    <w:rsid w:val="00675FB0"/>
    <w:rsid w:val="0069612C"/>
    <w:rsid w:val="0069636C"/>
    <w:rsid w:val="006B038F"/>
    <w:rsid w:val="006B35E5"/>
    <w:rsid w:val="006C6199"/>
    <w:rsid w:val="006C6C31"/>
    <w:rsid w:val="006D0448"/>
    <w:rsid w:val="006D08D3"/>
    <w:rsid w:val="006D2D24"/>
    <w:rsid w:val="006E2958"/>
    <w:rsid w:val="006F3496"/>
    <w:rsid w:val="006F6CD4"/>
    <w:rsid w:val="00705157"/>
    <w:rsid w:val="00712BFA"/>
    <w:rsid w:val="0071509B"/>
    <w:rsid w:val="00723CA1"/>
    <w:rsid w:val="007243DC"/>
    <w:rsid w:val="00725645"/>
    <w:rsid w:val="00734FF9"/>
    <w:rsid w:val="00736F8B"/>
    <w:rsid w:val="007612E0"/>
    <w:rsid w:val="0076708E"/>
    <w:rsid w:val="00784566"/>
    <w:rsid w:val="00786E3C"/>
    <w:rsid w:val="00790315"/>
    <w:rsid w:val="007918C8"/>
    <w:rsid w:val="007B1D72"/>
    <w:rsid w:val="007D535D"/>
    <w:rsid w:val="007E7988"/>
    <w:rsid w:val="007F2C76"/>
    <w:rsid w:val="00802655"/>
    <w:rsid w:val="0082481B"/>
    <w:rsid w:val="0082603D"/>
    <w:rsid w:val="00827C26"/>
    <w:rsid w:val="008436D5"/>
    <w:rsid w:val="00844FEC"/>
    <w:rsid w:val="00874D15"/>
    <w:rsid w:val="008864CA"/>
    <w:rsid w:val="008A10EF"/>
    <w:rsid w:val="008C4B75"/>
    <w:rsid w:val="008F1778"/>
    <w:rsid w:val="008F3E1C"/>
    <w:rsid w:val="0090771C"/>
    <w:rsid w:val="0090777B"/>
    <w:rsid w:val="00911EAB"/>
    <w:rsid w:val="00926CB7"/>
    <w:rsid w:val="0093533C"/>
    <w:rsid w:val="009550E8"/>
    <w:rsid w:val="009573B4"/>
    <w:rsid w:val="009701A8"/>
    <w:rsid w:val="00974DE6"/>
    <w:rsid w:val="009765C3"/>
    <w:rsid w:val="00981345"/>
    <w:rsid w:val="00982CFC"/>
    <w:rsid w:val="00985C42"/>
    <w:rsid w:val="00987287"/>
    <w:rsid w:val="009A06ED"/>
    <w:rsid w:val="009A71F9"/>
    <w:rsid w:val="009B6E79"/>
    <w:rsid w:val="009C7AD5"/>
    <w:rsid w:val="009D015F"/>
    <w:rsid w:val="009E0CA7"/>
    <w:rsid w:val="009E4E5F"/>
    <w:rsid w:val="009F62DC"/>
    <w:rsid w:val="009F798A"/>
    <w:rsid w:val="00A11697"/>
    <w:rsid w:val="00A26768"/>
    <w:rsid w:val="00A35294"/>
    <w:rsid w:val="00A35567"/>
    <w:rsid w:val="00A46DDB"/>
    <w:rsid w:val="00A51467"/>
    <w:rsid w:val="00A52DDC"/>
    <w:rsid w:val="00A567AF"/>
    <w:rsid w:val="00A6247F"/>
    <w:rsid w:val="00A757F7"/>
    <w:rsid w:val="00A91584"/>
    <w:rsid w:val="00A925BB"/>
    <w:rsid w:val="00A96049"/>
    <w:rsid w:val="00AB4F06"/>
    <w:rsid w:val="00AB5964"/>
    <w:rsid w:val="00AC290F"/>
    <w:rsid w:val="00AC64BF"/>
    <w:rsid w:val="00B169F5"/>
    <w:rsid w:val="00B17FA6"/>
    <w:rsid w:val="00B20B2E"/>
    <w:rsid w:val="00B262DE"/>
    <w:rsid w:val="00B33C18"/>
    <w:rsid w:val="00B4188D"/>
    <w:rsid w:val="00B53D05"/>
    <w:rsid w:val="00B60266"/>
    <w:rsid w:val="00B60F0F"/>
    <w:rsid w:val="00BA59EB"/>
    <w:rsid w:val="00BB3585"/>
    <w:rsid w:val="00BC0A89"/>
    <w:rsid w:val="00BC7A2B"/>
    <w:rsid w:val="00BC7B89"/>
    <w:rsid w:val="00BE4FE7"/>
    <w:rsid w:val="00BE6162"/>
    <w:rsid w:val="00BE64C6"/>
    <w:rsid w:val="00BE6BB6"/>
    <w:rsid w:val="00BF2827"/>
    <w:rsid w:val="00BF2C8E"/>
    <w:rsid w:val="00C007E7"/>
    <w:rsid w:val="00C05C19"/>
    <w:rsid w:val="00C26E6D"/>
    <w:rsid w:val="00C32ECB"/>
    <w:rsid w:val="00C36A5F"/>
    <w:rsid w:val="00C40A60"/>
    <w:rsid w:val="00C47263"/>
    <w:rsid w:val="00C53A47"/>
    <w:rsid w:val="00C57AD1"/>
    <w:rsid w:val="00C57F59"/>
    <w:rsid w:val="00C65266"/>
    <w:rsid w:val="00C6648F"/>
    <w:rsid w:val="00C714C3"/>
    <w:rsid w:val="00C76D57"/>
    <w:rsid w:val="00C91B8D"/>
    <w:rsid w:val="00C9419F"/>
    <w:rsid w:val="00CA5CDF"/>
    <w:rsid w:val="00CB7C07"/>
    <w:rsid w:val="00CC57C7"/>
    <w:rsid w:val="00CC7BE5"/>
    <w:rsid w:val="00CD2A2B"/>
    <w:rsid w:val="00CE752D"/>
    <w:rsid w:val="00CF3050"/>
    <w:rsid w:val="00CF37B6"/>
    <w:rsid w:val="00CF42F8"/>
    <w:rsid w:val="00D01410"/>
    <w:rsid w:val="00D017D0"/>
    <w:rsid w:val="00D04521"/>
    <w:rsid w:val="00D36DC1"/>
    <w:rsid w:val="00D42FAC"/>
    <w:rsid w:val="00D6360C"/>
    <w:rsid w:val="00D656C1"/>
    <w:rsid w:val="00D807AB"/>
    <w:rsid w:val="00D86F1E"/>
    <w:rsid w:val="00D93AA5"/>
    <w:rsid w:val="00D94CA9"/>
    <w:rsid w:val="00D965A9"/>
    <w:rsid w:val="00D97DD4"/>
    <w:rsid w:val="00DB6849"/>
    <w:rsid w:val="00DE3BBA"/>
    <w:rsid w:val="00DE76C0"/>
    <w:rsid w:val="00DF2108"/>
    <w:rsid w:val="00DF4DD0"/>
    <w:rsid w:val="00E01299"/>
    <w:rsid w:val="00E02B49"/>
    <w:rsid w:val="00E057DF"/>
    <w:rsid w:val="00E113F8"/>
    <w:rsid w:val="00E2276C"/>
    <w:rsid w:val="00E3115A"/>
    <w:rsid w:val="00E31CC5"/>
    <w:rsid w:val="00E52793"/>
    <w:rsid w:val="00E6062B"/>
    <w:rsid w:val="00E829BD"/>
    <w:rsid w:val="00E872E6"/>
    <w:rsid w:val="00E90105"/>
    <w:rsid w:val="00E90961"/>
    <w:rsid w:val="00E909FA"/>
    <w:rsid w:val="00E91EF4"/>
    <w:rsid w:val="00E96123"/>
    <w:rsid w:val="00EB68DD"/>
    <w:rsid w:val="00EC046F"/>
    <w:rsid w:val="00ED5C7B"/>
    <w:rsid w:val="00EE31AC"/>
    <w:rsid w:val="00EE7537"/>
    <w:rsid w:val="00F030AA"/>
    <w:rsid w:val="00F04BAD"/>
    <w:rsid w:val="00F05E66"/>
    <w:rsid w:val="00F16BE0"/>
    <w:rsid w:val="00F170A3"/>
    <w:rsid w:val="00F170F5"/>
    <w:rsid w:val="00F24DE3"/>
    <w:rsid w:val="00F334C6"/>
    <w:rsid w:val="00F42B1D"/>
    <w:rsid w:val="00F44F8E"/>
    <w:rsid w:val="00F4569F"/>
    <w:rsid w:val="00F54BFB"/>
    <w:rsid w:val="00F64FA2"/>
    <w:rsid w:val="00F65E2D"/>
    <w:rsid w:val="00F672FE"/>
    <w:rsid w:val="00F746CE"/>
    <w:rsid w:val="00F90147"/>
    <w:rsid w:val="00F91963"/>
    <w:rsid w:val="00F91BCA"/>
    <w:rsid w:val="00FA7702"/>
    <w:rsid w:val="00FD4EDC"/>
    <w:rsid w:val="00FE15AA"/>
    <w:rsid w:val="00FF12AD"/>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DE51"/>
  <w15:chartTrackingRefBased/>
  <w15:docId w15:val="{0778EFAA-905E-4B70-8FBA-D3D0E24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CE"/>
    <w:pPr>
      <w:widowControl w:val="0"/>
      <w:spacing w:after="0" w:line="240" w:lineRule="auto"/>
    </w:pPr>
    <w:rPr>
      <w:rFonts w:ascii="CG Times" w:hAnsi="CG Times" w:cs="Times New Roman"/>
      <w:kern w:val="0"/>
      <w:lang w:val="sq-AL"/>
      <w14:ligatures w14:val="none"/>
    </w:rPr>
  </w:style>
  <w:style w:type="paragraph" w:styleId="Heading1">
    <w:name w:val="heading 1"/>
    <w:basedOn w:val="Normal"/>
    <w:next w:val="Normal"/>
    <w:link w:val="Heading1Char"/>
    <w:autoRedefine/>
    <w:uiPriority w:val="9"/>
    <w:qFormat/>
    <w:rsid w:val="006212BB"/>
    <w:pPr>
      <w:keepNext/>
      <w:keepLines/>
      <w:spacing w:before="200"/>
      <w:outlineLvl w:val="0"/>
    </w:pPr>
    <w:rPr>
      <w:rFonts w:ascii="Tahoma" w:eastAsiaTheme="majorEastAsia" w:hAnsi="Tahoma"/>
      <w:b/>
      <w:color w:val="153D63" w:themeColor="text2" w:themeTint="E6"/>
      <w:sz w:val="28"/>
      <w:szCs w:val="40"/>
    </w:rPr>
  </w:style>
  <w:style w:type="paragraph" w:styleId="Heading2">
    <w:name w:val="heading 2"/>
    <w:basedOn w:val="Normal"/>
    <w:next w:val="Normal"/>
    <w:link w:val="Heading2Char"/>
    <w:autoRedefine/>
    <w:uiPriority w:val="9"/>
    <w:unhideWhenUsed/>
    <w:qFormat/>
    <w:rsid w:val="006212BB"/>
    <w:pPr>
      <w:keepNext/>
      <w:keepLines/>
      <w:numPr>
        <w:numId w:val="3"/>
      </w:numPr>
      <w:spacing w:before="240"/>
      <w:ind w:hanging="360"/>
      <w:outlineLvl w:val="1"/>
    </w:pPr>
    <w:rPr>
      <w:rFonts w:ascii="Tahoma" w:eastAsiaTheme="majorEastAsia" w:hAnsi="Tahoma"/>
      <w:bCs/>
      <w:sz w:val="28"/>
      <w:szCs w:val="28"/>
      <w:lang w:val="en-US"/>
    </w:rPr>
  </w:style>
  <w:style w:type="paragraph" w:styleId="Heading3">
    <w:name w:val="heading 3"/>
    <w:basedOn w:val="Normal"/>
    <w:next w:val="Normal"/>
    <w:link w:val="Heading3Char"/>
    <w:autoRedefine/>
    <w:unhideWhenUsed/>
    <w:qFormat/>
    <w:rsid w:val="006212BB"/>
    <w:pPr>
      <w:keepNext/>
      <w:keepLines/>
      <w:numPr>
        <w:ilvl w:val="1"/>
        <w:numId w:val="2"/>
      </w:numPr>
      <w:tabs>
        <w:tab w:val="left" w:pos="900"/>
      </w:tabs>
      <w:spacing w:before="240"/>
      <w:outlineLvl w:val="2"/>
    </w:pPr>
    <w:rPr>
      <w:rFonts w:ascii="Tahoma" w:eastAsiaTheme="majorEastAsia" w:hAnsi="Tahoma"/>
      <w:color w:val="215E99" w:themeColor="text2" w:themeTint="BF"/>
      <w:szCs w:val="28"/>
    </w:rPr>
  </w:style>
  <w:style w:type="paragraph" w:styleId="Heading4">
    <w:name w:val="heading 4"/>
    <w:basedOn w:val="Normal"/>
    <w:next w:val="Normal"/>
    <w:link w:val="Heading4Char"/>
    <w:autoRedefine/>
    <w:unhideWhenUsed/>
    <w:qFormat/>
    <w:rsid w:val="00E909FA"/>
    <w:pPr>
      <w:keepNext/>
      <w:keepLines/>
      <w:spacing w:before="40" w:after="40"/>
      <w:contextualSpacing/>
      <w:outlineLvl w:val="3"/>
    </w:pPr>
    <w:rPr>
      <w:rFonts w:ascii="Arial" w:eastAsiaTheme="majorEastAsia" w:hAnsi="Arial" w:cstheme="majorBidi"/>
      <w:i/>
      <w:iCs/>
      <w:color w:val="0F4761" w:themeColor="accent1" w:themeShade="BF"/>
      <w:sz w:val="20"/>
    </w:rPr>
  </w:style>
  <w:style w:type="paragraph" w:styleId="Heading5">
    <w:name w:val="heading 5"/>
    <w:basedOn w:val="Normal"/>
    <w:next w:val="Normal"/>
    <w:link w:val="Heading5Char"/>
    <w:uiPriority w:val="9"/>
    <w:semiHidden/>
    <w:unhideWhenUsed/>
    <w:qFormat/>
    <w:rsid w:val="006579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79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9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9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9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BB"/>
    <w:rPr>
      <w:rFonts w:ascii="Tahoma" w:eastAsiaTheme="majorEastAsia" w:hAnsi="Tahoma" w:cs="Times New Roman"/>
      <w:b/>
      <w:color w:val="153D63" w:themeColor="text2" w:themeTint="E6"/>
      <w:kern w:val="0"/>
      <w:sz w:val="28"/>
      <w:szCs w:val="40"/>
      <w:lang w:val="en-GB" w:eastAsia="en-GB"/>
      <w14:ligatures w14:val="none"/>
    </w:rPr>
  </w:style>
  <w:style w:type="character" w:customStyle="1" w:styleId="Heading4Char">
    <w:name w:val="Heading 4 Char"/>
    <w:basedOn w:val="DefaultParagraphFont"/>
    <w:link w:val="Heading4"/>
    <w:rsid w:val="00E909FA"/>
    <w:rPr>
      <w:rFonts w:ascii="Arial" w:eastAsiaTheme="majorEastAsia" w:hAnsi="Arial" w:cstheme="majorBidi"/>
      <w:i/>
      <w:iCs/>
      <w:color w:val="0F4761" w:themeColor="accent1" w:themeShade="BF"/>
      <w:kern w:val="0"/>
      <w:sz w:val="20"/>
      <w:lang w:eastAsia="en-GB"/>
      <w14:ligatures w14:val="none"/>
    </w:rPr>
  </w:style>
  <w:style w:type="character" w:customStyle="1" w:styleId="Heading3Char">
    <w:name w:val="Heading 3 Char"/>
    <w:basedOn w:val="DefaultParagraphFont"/>
    <w:link w:val="Heading3"/>
    <w:rsid w:val="006212BB"/>
    <w:rPr>
      <w:rFonts w:ascii="Tahoma" w:eastAsiaTheme="majorEastAsia" w:hAnsi="Tahoma" w:cs="Times New Roman"/>
      <w:color w:val="215E99" w:themeColor="text2" w:themeTint="BF"/>
      <w:kern w:val="0"/>
      <w:sz w:val="24"/>
      <w:szCs w:val="28"/>
      <w:lang w:val="en-GB" w:eastAsia="en-GB"/>
      <w14:ligatures w14:val="none"/>
    </w:rPr>
  </w:style>
  <w:style w:type="character" w:customStyle="1" w:styleId="Heading2Char">
    <w:name w:val="Heading 2 Char"/>
    <w:basedOn w:val="DefaultParagraphFont"/>
    <w:link w:val="Heading2"/>
    <w:uiPriority w:val="9"/>
    <w:rsid w:val="006212BB"/>
    <w:rPr>
      <w:rFonts w:ascii="Tahoma" w:eastAsiaTheme="majorEastAsia" w:hAnsi="Tahoma" w:cs="Times New Roman"/>
      <w:bCs/>
      <w:kern w:val="0"/>
      <w:sz w:val="28"/>
      <w:szCs w:val="28"/>
      <w:lang w:eastAsia="en-GB"/>
      <w14:ligatures w14:val="none"/>
    </w:rPr>
  </w:style>
  <w:style w:type="paragraph" w:styleId="TOC1">
    <w:name w:val="toc 1"/>
    <w:basedOn w:val="Normal"/>
    <w:next w:val="Normal"/>
    <w:autoRedefine/>
    <w:uiPriority w:val="39"/>
    <w:unhideWhenUsed/>
    <w:rsid w:val="00E909FA"/>
    <w:pPr>
      <w:spacing w:before="40" w:after="40"/>
    </w:pPr>
    <w:rPr>
      <w:rFonts w:ascii="Calibri" w:hAnsi="Calibri"/>
      <w:sz w:val="20"/>
    </w:rPr>
  </w:style>
  <w:style w:type="paragraph" w:styleId="TOC2">
    <w:name w:val="toc 2"/>
    <w:basedOn w:val="Normal"/>
    <w:next w:val="Normal"/>
    <w:autoRedefine/>
    <w:uiPriority w:val="39"/>
    <w:unhideWhenUsed/>
    <w:rsid w:val="00E909FA"/>
    <w:pPr>
      <w:spacing w:before="20" w:after="20"/>
      <w:ind w:left="245"/>
    </w:pPr>
    <w:rPr>
      <w:rFonts w:ascii="Arial" w:hAnsi="Arial"/>
      <w:sz w:val="20"/>
    </w:rPr>
  </w:style>
  <w:style w:type="paragraph" w:styleId="TOC3">
    <w:name w:val="toc 3"/>
    <w:basedOn w:val="Normal"/>
    <w:next w:val="Normal"/>
    <w:autoRedefine/>
    <w:uiPriority w:val="39"/>
    <w:unhideWhenUsed/>
    <w:rsid w:val="00E909FA"/>
    <w:pPr>
      <w:spacing w:before="10"/>
      <w:ind w:left="475"/>
    </w:pPr>
    <w:rPr>
      <w:rFonts w:ascii="Calibri" w:hAnsi="Calibri"/>
      <w:sz w:val="20"/>
    </w:rPr>
  </w:style>
  <w:style w:type="character" w:customStyle="1" w:styleId="Heading5Char">
    <w:name w:val="Heading 5 Char"/>
    <w:basedOn w:val="DefaultParagraphFont"/>
    <w:link w:val="Heading5"/>
    <w:uiPriority w:val="9"/>
    <w:semiHidden/>
    <w:rsid w:val="00657941"/>
    <w:rPr>
      <w:rFonts w:eastAsiaTheme="majorEastAsia" w:cstheme="majorBidi"/>
      <w:color w:val="0F4761" w:themeColor="accent1" w:themeShade="BF"/>
      <w:kern w:val="0"/>
      <w:sz w:val="24"/>
      <w:szCs w:val="24"/>
      <w:lang w:val="en-GB" w:eastAsia="en-GB"/>
      <w14:ligatures w14:val="none"/>
    </w:rPr>
  </w:style>
  <w:style w:type="character" w:customStyle="1" w:styleId="Heading6Char">
    <w:name w:val="Heading 6 Char"/>
    <w:basedOn w:val="DefaultParagraphFont"/>
    <w:link w:val="Heading6"/>
    <w:uiPriority w:val="9"/>
    <w:semiHidden/>
    <w:rsid w:val="00657941"/>
    <w:rPr>
      <w:rFonts w:eastAsiaTheme="majorEastAsia" w:cstheme="majorBidi"/>
      <w:i/>
      <w:iCs/>
      <w:color w:val="595959" w:themeColor="text1" w:themeTint="A6"/>
      <w:kern w:val="0"/>
      <w:sz w:val="24"/>
      <w:szCs w:val="24"/>
      <w:lang w:val="en-GB" w:eastAsia="en-GB"/>
      <w14:ligatures w14:val="none"/>
    </w:rPr>
  </w:style>
  <w:style w:type="character" w:customStyle="1" w:styleId="Heading7Char">
    <w:name w:val="Heading 7 Char"/>
    <w:basedOn w:val="DefaultParagraphFont"/>
    <w:link w:val="Heading7"/>
    <w:uiPriority w:val="9"/>
    <w:semiHidden/>
    <w:rsid w:val="00657941"/>
    <w:rPr>
      <w:rFonts w:eastAsiaTheme="majorEastAsia" w:cstheme="majorBidi"/>
      <w:color w:val="595959" w:themeColor="text1" w:themeTint="A6"/>
      <w:kern w:val="0"/>
      <w:sz w:val="24"/>
      <w:szCs w:val="24"/>
      <w:lang w:val="en-GB" w:eastAsia="en-GB"/>
      <w14:ligatures w14:val="none"/>
    </w:rPr>
  </w:style>
  <w:style w:type="character" w:customStyle="1" w:styleId="Heading8Char">
    <w:name w:val="Heading 8 Char"/>
    <w:basedOn w:val="DefaultParagraphFont"/>
    <w:link w:val="Heading8"/>
    <w:uiPriority w:val="9"/>
    <w:semiHidden/>
    <w:rsid w:val="00657941"/>
    <w:rPr>
      <w:rFonts w:eastAsiaTheme="majorEastAsia" w:cstheme="majorBidi"/>
      <w:i/>
      <w:iCs/>
      <w:color w:val="272727" w:themeColor="text1" w:themeTint="D8"/>
      <w:kern w:val="0"/>
      <w:sz w:val="24"/>
      <w:szCs w:val="24"/>
      <w:lang w:val="en-GB" w:eastAsia="en-GB"/>
      <w14:ligatures w14:val="none"/>
    </w:rPr>
  </w:style>
  <w:style w:type="character" w:customStyle="1" w:styleId="Heading9Char">
    <w:name w:val="Heading 9 Char"/>
    <w:basedOn w:val="DefaultParagraphFont"/>
    <w:link w:val="Heading9"/>
    <w:uiPriority w:val="9"/>
    <w:semiHidden/>
    <w:rsid w:val="00657941"/>
    <w:rPr>
      <w:rFonts w:eastAsiaTheme="majorEastAsia" w:cstheme="majorBidi"/>
      <w:color w:val="272727" w:themeColor="text1" w:themeTint="D8"/>
      <w:kern w:val="0"/>
      <w:sz w:val="24"/>
      <w:szCs w:val="24"/>
      <w:lang w:val="en-GB" w:eastAsia="en-GB"/>
      <w14:ligatures w14:val="none"/>
    </w:rPr>
  </w:style>
  <w:style w:type="paragraph" w:styleId="Title">
    <w:name w:val="Title"/>
    <w:basedOn w:val="Normal"/>
    <w:next w:val="Normal"/>
    <w:link w:val="TitleChar"/>
    <w:uiPriority w:val="10"/>
    <w:qFormat/>
    <w:rsid w:val="006579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941"/>
    <w:rPr>
      <w:rFonts w:asciiTheme="majorHAnsi" w:eastAsiaTheme="majorEastAsia" w:hAnsiTheme="majorHAnsi" w:cstheme="majorBidi"/>
      <w:spacing w:val="-10"/>
      <w:kern w:val="28"/>
      <w:sz w:val="56"/>
      <w:szCs w:val="56"/>
      <w:lang w:val="en-GB" w:eastAsia="en-GB"/>
      <w14:ligatures w14:val="none"/>
    </w:rPr>
  </w:style>
  <w:style w:type="paragraph" w:styleId="Subtitle">
    <w:name w:val="Subtitle"/>
    <w:basedOn w:val="Normal"/>
    <w:next w:val="Normal"/>
    <w:link w:val="SubtitleChar"/>
    <w:uiPriority w:val="11"/>
    <w:qFormat/>
    <w:rsid w:val="006579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941"/>
    <w:rPr>
      <w:rFonts w:eastAsiaTheme="majorEastAsia" w:cstheme="majorBidi"/>
      <w:color w:val="595959" w:themeColor="text1" w:themeTint="A6"/>
      <w:spacing w:val="15"/>
      <w:kern w:val="0"/>
      <w:sz w:val="28"/>
      <w:szCs w:val="28"/>
      <w:lang w:val="en-GB" w:eastAsia="en-GB"/>
      <w14:ligatures w14:val="none"/>
    </w:rPr>
  </w:style>
  <w:style w:type="paragraph" w:styleId="Quote">
    <w:name w:val="Quote"/>
    <w:basedOn w:val="Normal"/>
    <w:next w:val="Normal"/>
    <w:link w:val="QuoteChar"/>
    <w:uiPriority w:val="29"/>
    <w:qFormat/>
    <w:rsid w:val="006579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941"/>
    <w:rPr>
      <w:rFonts w:ascii="Times New Roman" w:hAnsi="Times New Roman" w:cs="Times New Roman"/>
      <w:i/>
      <w:iCs/>
      <w:color w:val="404040" w:themeColor="text1" w:themeTint="BF"/>
      <w:kern w:val="0"/>
      <w:sz w:val="24"/>
      <w:szCs w:val="24"/>
      <w:lang w:val="en-GB" w:eastAsia="en-GB"/>
      <w14:ligatures w14:val="none"/>
    </w:rPr>
  </w:style>
  <w:style w:type="paragraph" w:styleId="ListParagraph">
    <w:name w:val="List Paragraph"/>
    <w:basedOn w:val="Normal"/>
    <w:uiPriority w:val="34"/>
    <w:qFormat/>
    <w:rsid w:val="00657941"/>
    <w:pPr>
      <w:ind w:left="720"/>
      <w:contextualSpacing/>
    </w:pPr>
  </w:style>
  <w:style w:type="character" w:styleId="IntenseEmphasis">
    <w:name w:val="Intense Emphasis"/>
    <w:basedOn w:val="DefaultParagraphFont"/>
    <w:uiPriority w:val="21"/>
    <w:qFormat/>
    <w:rsid w:val="00657941"/>
    <w:rPr>
      <w:i/>
      <w:iCs/>
      <w:color w:val="0F4761" w:themeColor="accent1" w:themeShade="BF"/>
    </w:rPr>
  </w:style>
  <w:style w:type="paragraph" w:styleId="IntenseQuote">
    <w:name w:val="Intense Quote"/>
    <w:basedOn w:val="Normal"/>
    <w:next w:val="Normal"/>
    <w:link w:val="IntenseQuoteChar"/>
    <w:uiPriority w:val="30"/>
    <w:qFormat/>
    <w:rsid w:val="00657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941"/>
    <w:rPr>
      <w:rFonts w:ascii="Times New Roman" w:hAnsi="Times New Roman" w:cs="Times New Roman"/>
      <w:i/>
      <w:iCs/>
      <w:color w:val="0F4761" w:themeColor="accent1" w:themeShade="BF"/>
      <w:kern w:val="0"/>
      <w:sz w:val="24"/>
      <w:szCs w:val="24"/>
      <w:lang w:val="en-GB" w:eastAsia="en-GB"/>
      <w14:ligatures w14:val="none"/>
    </w:rPr>
  </w:style>
  <w:style w:type="character" w:styleId="IntenseReference">
    <w:name w:val="Intense Reference"/>
    <w:basedOn w:val="DefaultParagraphFont"/>
    <w:uiPriority w:val="32"/>
    <w:qFormat/>
    <w:rsid w:val="006579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147</TotalTime>
  <Pages>78</Pages>
  <Words>34560</Words>
  <Characters>176950</Characters>
  <Application>Microsoft Office Word</Application>
  <DocSecurity>0</DocSecurity>
  <Lines>5529</Lines>
  <Paragraphs>2136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Patris.Poshnjari@amf.gov.al</dc:creator>
  <cp:keywords/>
  <dc:description/>
  <cp:lastModifiedBy>Patris Poshnjari</cp:lastModifiedBy>
  <cp:revision>59</cp:revision>
  <dcterms:created xsi:type="dcterms:W3CDTF">2026-01-19T12:39:00Z</dcterms:created>
  <dcterms:modified xsi:type="dcterms:W3CDTF">2026-03-06T15:52:00Z</dcterms:modified>
</cp:coreProperties>
</file>