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D5B4" w14:textId="77777777" w:rsidR="007F2C76" w:rsidRPr="00C32ECB" w:rsidRDefault="007F2C76">
      <w:pPr>
        <w:rPr>
          <w:lang w:val="en-US"/>
        </w:rPr>
      </w:pPr>
    </w:p>
    <w:tbl>
      <w:tblPr>
        <w:tblW w:w="6051" w:type="pct"/>
        <w:jc w:val="center"/>
        <w:tblLayout w:type="fixed"/>
        <w:tblLook w:val="0000" w:firstRow="0" w:lastRow="0" w:firstColumn="0" w:lastColumn="0" w:noHBand="0" w:noVBand="0"/>
      </w:tblPr>
      <w:tblGrid>
        <w:gridCol w:w="977"/>
        <w:gridCol w:w="5308"/>
        <w:gridCol w:w="892"/>
        <w:gridCol w:w="876"/>
        <w:gridCol w:w="4519"/>
        <w:gridCol w:w="723"/>
        <w:gridCol w:w="2353"/>
      </w:tblGrid>
      <w:tr w:rsidR="003F04E0" w:rsidRPr="00C32ECB" w14:paraId="71AE5A0D" w14:textId="77777777" w:rsidTr="00805158">
        <w:trPr>
          <w:cantSplit/>
          <w:trHeight w:val="1177"/>
          <w:jc w:val="center"/>
        </w:trPr>
        <w:tc>
          <w:tcPr>
            <w:tcW w:w="2008" w:type="pct"/>
            <w:gridSpan w:val="2"/>
            <w:tcBorders>
              <w:top w:val="single" w:sz="12" w:space="0" w:color="000000"/>
              <w:left w:val="single" w:sz="12" w:space="0" w:color="000000"/>
              <w:bottom w:val="single" w:sz="4" w:space="0" w:color="000000"/>
              <w:right w:val="single" w:sz="12" w:space="0" w:color="000000"/>
            </w:tcBorders>
            <w:shd w:val="clear" w:color="auto" w:fill="FFFFFF"/>
            <w:tcMar>
              <w:top w:w="0" w:type="dxa"/>
              <w:left w:w="0" w:type="dxa"/>
              <w:bottom w:w="0" w:type="dxa"/>
              <w:right w:w="0" w:type="dxa"/>
            </w:tcMar>
          </w:tcPr>
          <w:p w14:paraId="63264B01" w14:textId="2E1EF2FD" w:rsidR="003F04E0" w:rsidRPr="004134A9" w:rsidRDefault="00BE4FE7" w:rsidP="00BE4FE7">
            <w:pPr>
              <w:jc w:val="both"/>
              <w:rPr>
                <w:rFonts w:ascii="Times New Roman" w:hAnsi="Times New Roman"/>
                <w:b/>
                <w:bCs/>
                <w:sz w:val="20"/>
                <w:szCs w:val="20"/>
                <w:lang w:val="en-US"/>
              </w:rPr>
            </w:pPr>
            <w:r w:rsidRPr="004134A9">
              <w:rPr>
                <w:rFonts w:ascii="Times New Roman" w:hAnsi="Times New Roman"/>
                <w:b/>
                <w:bCs/>
                <w:sz w:val="20"/>
                <w:szCs w:val="20"/>
                <w:lang w:val="en-US"/>
              </w:rPr>
              <w:t>Directive 2004/109/</w:t>
            </w:r>
            <w:r w:rsidR="004134A9" w:rsidRPr="004134A9">
              <w:rPr>
                <w:rFonts w:ascii="Times New Roman" w:hAnsi="Times New Roman"/>
                <w:b/>
                <w:bCs/>
                <w:sz w:val="20"/>
                <w:szCs w:val="20"/>
                <w:lang w:val="en-US"/>
              </w:rPr>
              <w:t xml:space="preserve">EC </w:t>
            </w:r>
            <w:r w:rsidRPr="004134A9">
              <w:rPr>
                <w:rFonts w:ascii="Times New Roman" w:hAnsi="Times New Roman"/>
                <w:b/>
                <w:bCs/>
                <w:sz w:val="20"/>
                <w:szCs w:val="20"/>
                <w:lang w:val="en-US"/>
              </w:rPr>
              <w:t xml:space="preserve">of the </w:t>
            </w:r>
            <w:r w:rsidR="004134A9" w:rsidRPr="004134A9">
              <w:rPr>
                <w:rFonts w:ascii="Times New Roman" w:hAnsi="Times New Roman"/>
                <w:b/>
                <w:bCs/>
                <w:sz w:val="20"/>
                <w:szCs w:val="20"/>
                <w:lang w:val="en-US"/>
              </w:rPr>
              <w:t>E</w:t>
            </w:r>
            <w:r w:rsidRPr="004134A9">
              <w:rPr>
                <w:rFonts w:ascii="Times New Roman" w:hAnsi="Times New Roman"/>
                <w:b/>
                <w:bCs/>
                <w:sz w:val="20"/>
                <w:szCs w:val="20"/>
                <w:lang w:val="en-US"/>
              </w:rPr>
              <w:t xml:space="preserve">uropean </w:t>
            </w:r>
            <w:r w:rsidR="004134A9" w:rsidRPr="004134A9">
              <w:rPr>
                <w:rFonts w:ascii="Times New Roman" w:hAnsi="Times New Roman"/>
                <w:b/>
                <w:bCs/>
                <w:sz w:val="20"/>
                <w:szCs w:val="20"/>
                <w:lang w:val="en-US"/>
              </w:rPr>
              <w:t>P</w:t>
            </w:r>
            <w:r w:rsidRPr="004134A9">
              <w:rPr>
                <w:rFonts w:ascii="Times New Roman" w:hAnsi="Times New Roman"/>
                <w:b/>
                <w:bCs/>
                <w:sz w:val="20"/>
                <w:szCs w:val="20"/>
                <w:lang w:val="en-US"/>
              </w:rPr>
              <w:t xml:space="preserve">arliament and of the council of 15 December 2004 on the </w:t>
            </w:r>
            <w:r w:rsidR="004134A9" w:rsidRPr="004134A9">
              <w:rPr>
                <w:rFonts w:ascii="Times New Roman" w:hAnsi="Times New Roman"/>
                <w:b/>
                <w:bCs/>
                <w:sz w:val="20"/>
                <w:szCs w:val="20"/>
                <w:lang w:val="en-US"/>
              </w:rPr>
              <w:t>harmonization</w:t>
            </w:r>
            <w:r w:rsidRPr="004134A9">
              <w:rPr>
                <w:rFonts w:ascii="Times New Roman" w:hAnsi="Times New Roman"/>
                <w:b/>
                <w:bCs/>
                <w:sz w:val="20"/>
                <w:szCs w:val="20"/>
                <w:lang w:val="en-US"/>
              </w:rPr>
              <w:t xml:space="preserve"> of transparency requirements in relation to information about issuers whose securities are admitted to trading </w:t>
            </w:r>
            <w:proofErr w:type="gramStart"/>
            <w:r w:rsidRPr="004134A9">
              <w:rPr>
                <w:rFonts w:ascii="Times New Roman" w:hAnsi="Times New Roman"/>
                <w:b/>
                <w:bCs/>
                <w:sz w:val="20"/>
                <w:szCs w:val="20"/>
                <w:lang w:val="en-US"/>
              </w:rPr>
              <w:t>on</w:t>
            </w:r>
            <w:proofErr w:type="gramEnd"/>
            <w:r w:rsidRPr="004134A9">
              <w:rPr>
                <w:rFonts w:ascii="Times New Roman" w:hAnsi="Times New Roman"/>
                <w:b/>
                <w:bCs/>
                <w:sz w:val="20"/>
                <w:szCs w:val="20"/>
                <w:lang w:val="en-US"/>
              </w:rPr>
              <w:t xml:space="preserve"> a regulated market and amending Directive 2001/34/EC</w:t>
            </w:r>
          </w:p>
          <w:p w14:paraId="68234F91" w14:textId="77777777" w:rsidR="007F6066" w:rsidRDefault="007F6066" w:rsidP="00BE4FE7">
            <w:pPr>
              <w:jc w:val="both"/>
              <w:rPr>
                <w:rFonts w:ascii="Times New Roman" w:hAnsi="Times New Roman"/>
                <w:sz w:val="20"/>
                <w:szCs w:val="20"/>
                <w:lang w:val="en-US"/>
              </w:rPr>
            </w:pPr>
          </w:p>
          <w:p w14:paraId="7242E848" w14:textId="22DBDFBE" w:rsidR="00D656C1" w:rsidRPr="007F6066" w:rsidRDefault="007F6066" w:rsidP="00BE4FE7">
            <w:pPr>
              <w:jc w:val="both"/>
              <w:rPr>
                <w:rFonts w:ascii="Times New Roman" w:hAnsi="Times New Roman"/>
                <w:b/>
                <w:bCs/>
                <w:sz w:val="20"/>
                <w:szCs w:val="20"/>
                <w:lang w:val="en-US"/>
              </w:rPr>
            </w:pPr>
            <w:r w:rsidRPr="007F6066">
              <w:rPr>
                <w:rFonts w:ascii="Times New Roman" w:hAnsi="Times New Roman"/>
                <w:b/>
                <w:bCs/>
                <w:sz w:val="20"/>
                <w:szCs w:val="20"/>
                <w:lang w:val="en-US"/>
              </w:rPr>
              <w:t xml:space="preserve">Commission Directive 2007/14/EC of 8 March 2007 laying down detailed rules for the implementation of certain provisions of Directive 2004/109/EC of the European Parliament and of the Council of 15 December 2004 on the </w:t>
            </w:r>
            <w:proofErr w:type="spellStart"/>
            <w:r w:rsidRPr="007F6066">
              <w:rPr>
                <w:rFonts w:ascii="Times New Roman" w:hAnsi="Times New Roman"/>
                <w:b/>
                <w:bCs/>
                <w:sz w:val="20"/>
                <w:szCs w:val="20"/>
                <w:lang w:val="en-US"/>
              </w:rPr>
              <w:t>harmonisation</w:t>
            </w:r>
            <w:proofErr w:type="spellEnd"/>
            <w:r w:rsidRPr="007F6066">
              <w:rPr>
                <w:rFonts w:ascii="Times New Roman" w:hAnsi="Times New Roman"/>
                <w:b/>
                <w:bCs/>
                <w:sz w:val="20"/>
                <w:szCs w:val="20"/>
                <w:lang w:val="en-US"/>
              </w:rPr>
              <w:t xml:space="preserve"> of transparency requirements in relation to information about issuers whose securities are admitted to trading on a regulated market</w:t>
            </w:r>
          </w:p>
          <w:p w14:paraId="1707CDD7" w14:textId="77777777" w:rsidR="00D656C1" w:rsidRPr="00BD4D5E" w:rsidRDefault="00D656C1" w:rsidP="00D656C1">
            <w:pPr>
              <w:jc w:val="both"/>
              <w:rPr>
                <w:rFonts w:ascii="Times New Roman" w:hAnsi="Times New Roman"/>
                <w:sz w:val="20"/>
                <w:szCs w:val="20"/>
                <w:lang w:val="it-IT"/>
              </w:rPr>
            </w:pPr>
            <w:r w:rsidRPr="00BD4D5E">
              <w:rPr>
                <w:rFonts w:ascii="Times New Roman" w:hAnsi="Times New Roman"/>
                <w:sz w:val="20"/>
                <w:szCs w:val="20"/>
                <w:lang w:val="it-IT"/>
              </w:rPr>
              <w:t>►M1</w:t>
            </w:r>
          </w:p>
          <w:p w14:paraId="3304D6EC" w14:textId="77777777" w:rsidR="00A56298" w:rsidRPr="00A56298" w:rsidRDefault="00A56298" w:rsidP="00D656C1">
            <w:pPr>
              <w:jc w:val="both"/>
              <w:rPr>
                <w:rFonts w:ascii="Times New Roman" w:hAnsi="Times New Roman"/>
                <w:sz w:val="20"/>
                <w:szCs w:val="20"/>
              </w:rPr>
            </w:pPr>
            <w:r w:rsidRPr="00A56298">
              <w:rPr>
                <w:rFonts w:ascii="Times New Roman" w:hAnsi="Times New Roman"/>
                <w:sz w:val="20"/>
                <w:szCs w:val="20"/>
              </w:rPr>
              <w:t>Direktiva 2008/22/KE e Parlamentit Evropian dhe e Këshillit, e datës 11 mars 2008</w:t>
            </w:r>
          </w:p>
          <w:p w14:paraId="315452E2" w14:textId="41A6B1EE" w:rsidR="00D656C1" w:rsidRPr="00BD4D5E" w:rsidRDefault="00D656C1" w:rsidP="00D656C1">
            <w:pPr>
              <w:jc w:val="both"/>
              <w:rPr>
                <w:rFonts w:ascii="Times New Roman" w:hAnsi="Times New Roman"/>
                <w:sz w:val="20"/>
                <w:szCs w:val="20"/>
                <w:lang w:val="en-US"/>
              </w:rPr>
            </w:pPr>
            <w:r w:rsidRPr="00BD4D5E">
              <w:rPr>
                <w:rFonts w:ascii="Times New Roman" w:hAnsi="Times New Roman"/>
                <w:sz w:val="20"/>
                <w:szCs w:val="20"/>
                <w:lang w:val="en-US"/>
              </w:rPr>
              <w:t>►M2</w:t>
            </w:r>
          </w:p>
          <w:p w14:paraId="0AFC7668" w14:textId="77777777" w:rsidR="00D656C1" w:rsidRPr="00C32ECB" w:rsidRDefault="00D656C1" w:rsidP="00D656C1">
            <w:pPr>
              <w:jc w:val="both"/>
              <w:rPr>
                <w:rFonts w:ascii="Times New Roman" w:hAnsi="Times New Roman"/>
                <w:sz w:val="20"/>
                <w:szCs w:val="20"/>
                <w:lang w:val="en-US"/>
              </w:rPr>
            </w:pPr>
            <w:r w:rsidRPr="00C32ECB">
              <w:rPr>
                <w:rFonts w:ascii="Times New Roman" w:hAnsi="Times New Roman"/>
                <w:sz w:val="20"/>
                <w:szCs w:val="20"/>
                <w:lang w:val="en-US"/>
              </w:rPr>
              <w:t>Directive 2010/73/EU of the European Parliament and of the Council of 24 November 2010</w:t>
            </w:r>
          </w:p>
          <w:p w14:paraId="02A0CCA1" w14:textId="77777777" w:rsidR="00D656C1" w:rsidRPr="00C32ECB" w:rsidRDefault="00D656C1" w:rsidP="00D656C1">
            <w:pPr>
              <w:jc w:val="both"/>
              <w:rPr>
                <w:rFonts w:ascii="Times New Roman" w:hAnsi="Times New Roman"/>
                <w:sz w:val="20"/>
                <w:szCs w:val="20"/>
                <w:lang w:val="en-US"/>
              </w:rPr>
            </w:pPr>
            <w:r w:rsidRPr="00C32ECB">
              <w:rPr>
                <w:rFonts w:ascii="Times New Roman" w:hAnsi="Times New Roman"/>
                <w:sz w:val="20"/>
                <w:szCs w:val="20"/>
                <w:lang w:val="en-US"/>
              </w:rPr>
              <w:t>►M3</w:t>
            </w:r>
          </w:p>
          <w:p w14:paraId="6DD6FD86" w14:textId="77777777" w:rsidR="00D656C1" w:rsidRPr="00C32ECB" w:rsidRDefault="00D656C1" w:rsidP="00D656C1">
            <w:pPr>
              <w:jc w:val="both"/>
              <w:rPr>
                <w:rFonts w:ascii="Times New Roman" w:hAnsi="Times New Roman"/>
                <w:sz w:val="20"/>
                <w:szCs w:val="20"/>
                <w:lang w:val="en-US"/>
              </w:rPr>
            </w:pPr>
            <w:r w:rsidRPr="00C32ECB">
              <w:rPr>
                <w:rFonts w:ascii="Times New Roman" w:hAnsi="Times New Roman"/>
                <w:sz w:val="20"/>
                <w:szCs w:val="20"/>
                <w:lang w:val="en-US"/>
              </w:rPr>
              <w:t>Directive 2010/78/EU of the European Parliament and of the Council of 24 November 2010</w:t>
            </w:r>
          </w:p>
          <w:p w14:paraId="57E6BA71" w14:textId="77777777" w:rsidR="00D656C1" w:rsidRPr="00C32ECB" w:rsidRDefault="00D656C1" w:rsidP="00D656C1">
            <w:pPr>
              <w:jc w:val="both"/>
              <w:rPr>
                <w:rFonts w:ascii="Times New Roman" w:hAnsi="Times New Roman"/>
                <w:sz w:val="20"/>
                <w:szCs w:val="20"/>
                <w:lang w:val="en-US"/>
              </w:rPr>
            </w:pPr>
            <w:r w:rsidRPr="00C32ECB">
              <w:rPr>
                <w:rFonts w:ascii="Times New Roman" w:hAnsi="Times New Roman"/>
                <w:sz w:val="20"/>
                <w:szCs w:val="20"/>
                <w:lang w:val="en-US"/>
              </w:rPr>
              <w:t>►M4</w:t>
            </w:r>
          </w:p>
          <w:p w14:paraId="498B66E1" w14:textId="77777777" w:rsidR="00D656C1" w:rsidRPr="00C32ECB" w:rsidRDefault="00D656C1" w:rsidP="00D656C1">
            <w:pPr>
              <w:jc w:val="both"/>
              <w:rPr>
                <w:rFonts w:ascii="Times New Roman" w:hAnsi="Times New Roman"/>
                <w:sz w:val="20"/>
                <w:szCs w:val="20"/>
                <w:lang w:val="en-US"/>
              </w:rPr>
            </w:pPr>
            <w:r w:rsidRPr="00C32ECB">
              <w:rPr>
                <w:rFonts w:ascii="Times New Roman" w:hAnsi="Times New Roman"/>
                <w:sz w:val="20"/>
                <w:szCs w:val="20"/>
                <w:lang w:val="en-US"/>
              </w:rPr>
              <w:t>Directive 2013/50/EU of the European Parliament and of the Council of 22 October 2013</w:t>
            </w:r>
          </w:p>
          <w:p w14:paraId="0FB1D9E2" w14:textId="77777777" w:rsidR="00D656C1" w:rsidRPr="00C32ECB" w:rsidRDefault="00D656C1" w:rsidP="00D656C1">
            <w:pPr>
              <w:jc w:val="both"/>
              <w:rPr>
                <w:rFonts w:ascii="Times New Roman" w:hAnsi="Times New Roman"/>
                <w:sz w:val="20"/>
                <w:szCs w:val="20"/>
                <w:lang w:val="en-US"/>
              </w:rPr>
            </w:pPr>
            <w:r w:rsidRPr="00C32ECB">
              <w:rPr>
                <w:rFonts w:ascii="Times New Roman" w:hAnsi="Times New Roman"/>
                <w:sz w:val="20"/>
                <w:szCs w:val="20"/>
                <w:lang w:val="en-US"/>
              </w:rPr>
              <w:t>►M5</w:t>
            </w:r>
          </w:p>
          <w:p w14:paraId="35005B1D" w14:textId="77777777" w:rsidR="00D656C1" w:rsidRPr="00C32ECB" w:rsidRDefault="00D656C1" w:rsidP="00D656C1">
            <w:pPr>
              <w:jc w:val="both"/>
              <w:rPr>
                <w:rFonts w:ascii="Times New Roman" w:hAnsi="Times New Roman"/>
                <w:sz w:val="20"/>
                <w:szCs w:val="20"/>
                <w:lang w:val="en-US"/>
              </w:rPr>
            </w:pPr>
            <w:r w:rsidRPr="00C32ECB">
              <w:rPr>
                <w:rFonts w:ascii="Times New Roman" w:hAnsi="Times New Roman"/>
                <w:sz w:val="20"/>
                <w:szCs w:val="20"/>
                <w:lang w:val="en-US"/>
              </w:rPr>
              <w:t>Regulation (EU) 2021/337 of the European Parliament and of the Council of 16 February 2021</w:t>
            </w:r>
          </w:p>
          <w:p w14:paraId="154CE213" w14:textId="77777777" w:rsidR="00D656C1" w:rsidRPr="00C32ECB" w:rsidRDefault="00D656C1" w:rsidP="00D656C1">
            <w:pPr>
              <w:jc w:val="both"/>
              <w:rPr>
                <w:rFonts w:ascii="Times New Roman" w:hAnsi="Times New Roman"/>
                <w:sz w:val="20"/>
                <w:szCs w:val="20"/>
                <w:lang w:val="en-US"/>
              </w:rPr>
            </w:pPr>
            <w:r w:rsidRPr="00C32ECB">
              <w:rPr>
                <w:rFonts w:ascii="Times New Roman" w:hAnsi="Times New Roman"/>
                <w:sz w:val="20"/>
                <w:szCs w:val="20"/>
                <w:lang w:val="en-US"/>
              </w:rPr>
              <w:t>►M6</w:t>
            </w:r>
          </w:p>
          <w:p w14:paraId="41899F56" w14:textId="77777777" w:rsidR="00D656C1" w:rsidRPr="00C32ECB" w:rsidRDefault="00D656C1" w:rsidP="00D656C1">
            <w:pPr>
              <w:jc w:val="both"/>
              <w:rPr>
                <w:rFonts w:ascii="Times New Roman" w:hAnsi="Times New Roman"/>
                <w:sz w:val="20"/>
                <w:szCs w:val="20"/>
                <w:lang w:val="en-US"/>
              </w:rPr>
            </w:pPr>
            <w:r w:rsidRPr="00C32ECB">
              <w:rPr>
                <w:rFonts w:ascii="Times New Roman" w:hAnsi="Times New Roman"/>
                <w:sz w:val="20"/>
                <w:szCs w:val="20"/>
                <w:lang w:val="en-US"/>
              </w:rPr>
              <w:t>Directive (EU) 2022/2464 of the European Parliament and of the Council of 14 December 2022</w:t>
            </w:r>
          </w:p>
          <w:p w14:paraId="2937165B" w14:textId="77777777" w:rsidR="00D656C1" w:rsidRPr="00C32ECB" w:rsidRDefault="00D656C1" w:rsidP="00D656C1">
            <w:pPr>
              <w:jc w:val="both"/>
              <w:rPr>
                <w:rFonts w:ascii="Times New Roman" w:hAnsi="Times New Roman"/>
                <w:sz w:val="20"/>
                <w:szCs w:val="20"/>
                <w:lang w:val="en-US"/>
              </w:rPr>
            </w:pPr>
            <w:r w:rsidRPr="00C32ECB">
              <w:rPr>
                <w:rFonts w:ascii="Times New Roman" w:hAnsi="Times New Roman"/>
                <w:sz w:val="20"/>
                <w:szCs w:val="20"/>
                <w:lang w:val="en-US"/>
              </w:rPr>
              <w:t>►M7</w:t>
            </w:r>
          </w:p>
          <w:p w14:paraId="3428A225" w14:textId="41616757" w:rsidR="00D656C1" w:rsidRPr="00C32ECB" w:rsidRDefault="00D656C1" w:rsidP="00D656C1">
            <w:pPr>
              <w:jc w:val="both"/>
              <w:rPr>
                <w:rFonts w:ascii="Times New Roman" w:hAnsi="Times New Roman"/>
                <w:sz w:val="20"/>
                <w:szCs w:val="20"/>
                <w:lang w:val="en-US"/>
              </w:rPr>
            </w:pPr>
            <w:r w:rsidRPr="00C32ECB">
              <w:rPr>
                <w:rFonts w:ascii="Times New Roman" w:hAnsi="Times New Roman"/>
                <w:sz w:val="20"/>
                <w:szCs w:val="20"/>
                <w:lang w:val="en-US"/>
              </w:rPr>
              <w:t>Directive (EU) 2023/2864 of the European Parliament and of the Council of 13 December 2023</w:t>
            </w:r>
          </w:p>
        </w:tc>
        <w:tc>
          <w:tcPr>
            <w:tcW w:w="2992" w:type="pct"/>
            <w:gridSpan w:val="5"/>
            <w:tcBorders>
              <w:top w:val="single" w:sz="12" w:space="0" w:color="000000"/>
              <w:left w:val="single" w:sz="12" w:space="0" w:color="000000"/>
              <w:bottom w:val="single" w:sz="4" w:space="0" w:color="000000"/>
              <w:right w:val="single" w:sz="12" w:space="0" w:color="000000"/>
            </w:tcBorders>
            <w:shd w:val="clear" w:color="auto" w:fill="FFFFFF"/>
            <w:tcMar>
              <w:top w:w="0" w:type="dxa"/>
              <w:left w:w="0" w:type="dxa"/>
              <w:bottom w:w="0" w:type="dxa"/>
              <w:right w:w="0" w:type="dxa"/>
            </w:tcMar>
          </w:tcPr>
          <w:p w14:paraId="7A5A2073" w14:textId="50C41AB3" w:rsidR="003F04E0" w:rsidRPr="00C32ECB" w:rsidRDefault="003A4BEF" w:rsidP="0078472F">
            <w:pPr>
              <w:rPr>
                <w:rFonts w:ascii="Times New Roman" w:hAnsi="Times New Roman"/>
                <w:b/>
                <w:bCs/>
                <w:lang w:val="en-US"/>
              </w:rPr>
            </w:pPr>
            <w:r>
              <w:rPr>
                <w:rFonts w:ascii="Times New Roman" w:hAnsi="Times New Roman"/>
                <w:b/>
                <w:bCs/>
                <w:lang w:val="en-US"/>
              </w:rPr>
              <w:t xml:space="preserve"> </w:t>
            </w:r>
            <w:r w:rsidR="003F04E0" w:rsidRPr="00C32ECB">
              <w:rPr>
                <w:rFonts w:ascii="Times New Roman" w:hAnsi="Times New Roman"/>
                <w:b/>
                <w:bCs/>
                <w:lang w:val="en-US"/>
              </w:rPr>
              <w:t>Albanian Legislation</w:t>
            </w:r>
          </w:p>
          <w:p w14:paraId="63699F4A" w14:textId="1C167A47" w:rsidR="00323C8A" w:rsidRDefault="00C714C3" w:rsidP="0078472F">
            <w:pPr>
              <w:rPr>
                <w:rFonts w:ascii="Times New Roman" w:hAnsi="Times New Roman"/>
                <w:i/>
                <w:iCs/>
                <w:lang w:val="en-US"/>
              </w:rPr>
            </w:pPr>
            <w:r>
              <w:rPr>
                <w:rFonts w:ascii="Times New Roman" w:hAnsi="Times New Roman"/>
                <w:b/>
                <w:bCs/>
                <w:lang w:val="en-US"/>
              </w:rPr>
              <w:t xml:space="preserve">PROJECT LAW </w:t>
            </w:r>
            <w:r w:rsidRPr="00C714C3">
              <w:rPr>
                <w:rFonts w:ascii="Times New Roman" w:hAnsi="Times New Roman"/>
                <w:b/>
                <w:bCs/>
                <w:lang w:val="en-US"/>
              </w:rPr>
              <w:t>ON</w:t>
            </w:r>
            <w:r w:rsidR="00EB6BEC">
              <w:rPr>
                <w:rFonts w:ascii="Times New Roman" w:hAnsi="Times New Roman"/>
                <w:b/>
                <w:bCs/>
                <w:lang w:val="en-US"/>
              </w:rPr>
              <w:t xml:space="preserve"> </w:t>
            </w:r>
            <w:r w:rsidR="00EB6BEC" w:rsidRPr="00EB6BEC">
              <w:rPr>
                <w:rFonts w:ascii="Times New Roman" w:hAnsi="Times New Roman"/>
                <w:b/>
                <w:bCs/>
                <w:lang w:val="en-US"/>
              </w:rPr>
              <w:t>TRANSPARENCY REQUIREMENTS FOR ISSUERS OF SECURITIES</w:t>
            </w:r>
          </w:p>
          <w:p w14:paraId="3FF46A1D" w14:textId="77777777" w:rsidR="004134A9" w:rsidRDefault="004134A9" w:rsidP="0078472F">
            <w:pPr>
              <w:rPr>
                <w:rFonts w:ascii="Times New Roman" w:hAnsi="Times New Roman"/>
                <w:i/>
                <w:iCs/>
                <w:lang w:val="en-US"/>
              </w:rPr>
            </w:pPr>
          </w:p>
          <w:p w14:paraId="3B576AE9" w14:textId="77777777" w:rsidR="004134A9" w:rsidRPr="00C32ECB" w:rsidRDefault="004134A9" w:rsidP="0078472F">
            <w:pPr>
              <w:rPr>
                <w:rFonts w:ascii="Times New Roman" w:hAnsi="Times New Roman"/>
                <w:lang w:val="en-US"/>
              </w:rPr>
            </w:pPr>
          </w:p>
          <w:p w14:paraId="03272816" w14:textId="76F90891" w:rsidR="003F04E0" w:rsidRPr="00C32ECB" w:rsidRDefault="003F04E0" w:rsidP="0078472F">
            <w:pPr>
              <w:rPr>
                <w:rFonts w:ascii="Times New Roman" w:hAnsi="Times New Roman"/>
                <w:b/>
                <w:bCs/>
                <w:lang w:val="en-US"/>
              </w:rPr>
            </w:pPr>
            <w:r w:rsidRPr="00C32ECB">
              <w:rPr>
                <w:rFonts w:ascii="Times New Roman" w:hAnsi="Times New Roman"/>
                <w:b/>
                <w:bCs/>
                <w:lang w:val="en-US"/>
              </w:rPr>
              <w:t>The overall degree of approximation with the national legislation:</w:t>
            </w:r>
          </w:p>
          <w:p w14:paraId="103987C5" w14:textId="77777777" w:rsidR="003F04E0" w:rsidRPr="00C32ECB" w:rsidRDefault="003F04E0" w:rsidP="0078472F">
            <w:pPr>
              <w:rPr>
                <w:rFonts w:ascii="Times New Roman" w:hAnsi="Times New Roman"/>
                <w:b/>
                <w:bCs/>
                <w:lang w:val="en-US"/>
              </w:rPr>
            </w:pPr>
            <w:r w:rsidRPr="00C32ECB">
              <w:rPr>
                <w:rFonts w:ascii="Times New Roman" w:hAnsi="Times New Roman"/>
                <w:b/>
                <w:bCs/>
                <w:lang w:val="en-US"/>
              </w:rPr>
              <w:t>F - full compliance</w:t>
            </w:r>
          </w:p>
          <w:p w14:paraId="0A1A57C1" w14:textId="77777777" w:rsidR="003F04E0" w:rsidRPr="00C32ECB" w:rsidRDefault="003F04E0" w:rsidP="0078472F">
            <w:pPr>
              <w:rPr>
                <w:rFonts w:ascii="Times New Roman" w:hAnsi="Times New Roman"/>
                <w:b/>
                <w:bCs/>
                <w:lang w:val="en-US"/>
              </w:rPr>
            </w:pPr>
            <w:r w:rsidRPr="00C32ECB">
              <w:rPr>
                <w:rFonts w:ascii="Times New Roman" w:hAnsi="Times New Roman"/>
                <w:b/>
                <w:bCs/>
                <w:lang w:val="en-US"/>
              </w:rPr>
              <w:t>P - partial compliance</w:t>
            </w:r>
          </w:p>
          <w:p w14:paraId="2FA540A9" w14:textId="77777777" w:rsidR="003F04E0" w:rsidRPr="00C32ECB" w:rsidRDefault="003F04E0" w:rsidP="0078472F">
            <w:pPr>
              <w:rPr>
                <w:rFonts w:ascii="Times New Roman" w:hAnsi="Times New Roman"/>
                <w:lang w:val="en-US"/>
              </w:rPr>
            </w:pPr>
            <w:r w:rsidRPr="00C32ECB">
              <w:rPr>
                <w:rFonts w:ascii="Times New Roman" w:hAnsi="Times New Roman"/>
                <w:b/>
                <w:bCs/>
                <w:lang w:val="en-US"/>
              </w:rPr>
              <w:t xml:space="preserve">N - </w:t>
            </w:r>
            <w:proofErr w:type="gramStart"/>
            <w:r w:rsidRPr="00C32ECB">
              <w:rPr>
                <w:rFonts w:ascii="Times New Roman" w:hAnsi="Times New Roman"/>
                <w:b/>
                <w:bCs/>
                <w:lang w:val="en-US"/>
              </w:rPr>
              <w:t>non compliance</w:t>
            </w:r>
            <w:proofErr w:type="gramEnd"/>
          </w:p>
        </w:tc>
      </w:tr>
      <w:tr w:rsidR="00D86F1E" w:rsidRPr="00C32ECB" w14:paraId="7007CB39" w14:textId="77777777" w:rsidTr="00805158">
        <w:trPr>
          <w:cantSplit/>
          <w:trHeight w:val="253"/>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48C18993"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1</w:t>
            </w:r>
          </w:p>
        </w:tc>
        <w:tc>
          <w:tcPr>
            <w:tcW w:w="1696" w:type="pct"/>
            <w:tcBorders>
              <w:top w:val="single" w:sz="4" w:space="0" w:color="000000"/>
              <w:left w:val="single" w:sz="4" w:space="0" w:color="000000"/>
              <w:bottom w:val="single" w:sz="4" w:space="0" w:color="000000"/>
              <w:right w:val="single" w:sz="12" w:space="0" w:color="000000"/>
            </w:tcBorders>
            <w:shd w:val="clear" w:color="auto" w:fill="F2F2F2" w:themeFill="background1" w:themeFillShade="F2"/>
            <w:tcMar>
              <w:top w:w="0" w:type="dxa"/>
              <w:left w:w="0" w:type="dxa"/>
              <w:bottom w:w="0" w:type="dxa"/>
              <w:right w:w="0" w:type="dxa"/>
            </w:tcMar>
          </w:tcPr>
          <w:p w14:paraId="43C7B920"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2</w:t>
            </w:r>
          </w:p>
        </w:tc>
        <w:tc>
          <w:tcPr>
            <w:tcW w:w="285" w:type="pct"/>
            <w:tcBorders>
              <w:top w:val="single" w:sz="4" w:space="0" w:color="000000"/>
              <w:left w:val="single" w:sz="12"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6015C99B"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3</w:t>
            </w:r>
          </w:p>
        </w:tc>
        <w:tc>
          <w:tcPr>
            <w:tcW w:w="28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3EE41600"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4</w:t>
            </w:r>
          </w:p>
        </w:tc>
        <w:tc>
          <w:tcPr>
            <w:tcW w:w="144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4F2CDDE8"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5</w:t>
            </w:r>
          </w:p>
        </w:tc>
        <w:tc>
          <w:tcPr>
            <w:tcW w:w="23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0749FA4E" w14:textId="77777777" w:rsidR="003F04E0" w:rsidRPr="00C32ECB" w:rsidRDefault="003F04E0" w:rsidP="0078472F">
            <w:pPr>
              <w:ind w:firstLine="251"/>
              <w:jc w:val="center"/>
              <w:rPr>
                <w:rFonts w:ascii="Times New Roman" w:hAnsi="Times New Roman"/>
                <w:b/>
                <w:bCs/>
                <w:lang w:val="en-US"/>
              </w:rPr>
            </w:pPr>
            <w:r w:rsidRPr="00C32ECB">
              <w:rPr>
                <w:rFonts w:ascii="Times New Roman" w:hAnsi="Times New Roman"/>
                <w:b/>
                <w:bCs/>
                <w:lang w:val="en-US"/>
              </w:rPr>
              <w:t>6</w:t>
            </w:r>
          </w:p>
        </w:tc>
        <w:tc>
          <w:tcPr>
            <w:tcW w:w="752" w:type="pct"/>
            <w:tcBorders>
              <w:top w:val="single" w:sz="4" w:space="0" w:color="000000"/>
              <w:left w:val="single" w:sz="4" w:space="0" w:color="000000"/>
              <w:bottom w:val="single" w:sz="4" w:space="0" w:color="000000"/>
              <w:right w:val="single" w:sz="12" w:space="0" w:color="000000"/>
            </w:tcBorders>
            <w:shd w:val="clear" w:color="auto" w:fill="F2F2F2" w:themeFill="background1" w:themeFillShade="F2"/>
            <w:tcMar>
              <w:top w:w="0" w:type="dxa"/>
              <w:left w:w="0" w:type="dxa"/>
              <w:bottom w:w="0" w:type="dxa"/>
              <w:right w:w="0" w:type="dxa"/>
            </w:tcMar>
          </w:tcPr>
          <w:p w14:paraId="3C1440D4"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7</w:t>
            </w:r>
          </w:p>
        </w:tc>
      </w:tr>
      <w:tr w:rsidR="00D86F1E" w:rsidRPr="00C32ECB" w14:paraId="5F7CC807" w14:textId="77777777" w:rsidTr="00805158">
        <w:trPr>
          <w:cantSplit/>
          <w:trHeight w:val="222"/>
          <w:jc w:val="center"/>
        </w:trPr>
        <w:tc>
          <w:tcPr>
            <w:tcW w:w="312" w:type="pct"/>
            <w:tcBorders>
              <w:top w:val="single" w:sz="4" w:space="0" w:color="000000"/>
              <w:left w:val="single" w:sz="12"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760C2B1C"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Article</w:t>
            </w:r>
          </w:p>
        </w:tc>
        <w:tc>
          <w:tcPr>
            <w:tcW w:w="1696" w:type="pct"/>
            <w:tcBorders>
              <w:top w:val="single" w:sz="4" w:space="0" w:color="000000"/>
              <w:left w:val="single" w:sz="4" w:space="0" w:color="000000"/>
              <w:bottom w:val="single" w:sz="18" w:space="0" w:color="auto"/>
              <w:right w:val="single" w:sz="12" w:space="0" w:color="000000"/>
            </w:tcBorders>
            <w:shd w:val="clear" w:color="auto" w:fill="F2F2F2" w:themeFill="background1" w:themeFillShade="F2"/>
            <w:tcMar>
              <w:top w:w="0" w:type="dxa"/>
              <w:left w:w="0" w:type="dxa"/>
              <w:bottom w:w="0" w:type="dxa"/>
              <w:right w:w="0" w:type="dxa"/>
            </w:tcMar>
          </w:tcPr>
          <w:p w14:paraId="4BDED678"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Text</w:t>
            </w:r>
          </w:p>
        </w:tc>
        <w:tc>
          <w:tcPr>
            <w:tcW w:w="285" w:type="pct"/>
            <w:tcBorders>
              <w:top w:val="single" w:sz="4" w:space="0" w:color="000000"/>
              <w:left w:val="single" w:sz="12"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3ED698D4"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Reference</w:t>
            </w:r>
          </w:p>
        </w:tc>
        <w:tc>
          <w:tcPr>
            <w:tcW w:w="280" w:type="pct"/>
            <w:tcBorders>
              <w:top w:val="single" w:sz="4" w:space="0" w:color="000000"/>
              <w:left w:val="single" w:sz="4"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49B1D1AF"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Article</w:t>
            </w:r>
          </w:p>
        </w:tc>
        <w:tc>
          <w:tcPr>
            <w:tcW w:w="1444" w:type="pct"/>
            <w:tcBorders>
              <w:top w:val="single" w:sz="4" w:space="0" w:color="000000"/>
              <w:left w:val="single" w:sz="4"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45C60A27"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Content</w:t>
            </w:r>
          </w:p>
        </w:tc>
        <w:tc>
          <w:tcPr>
            <w:tcW w:w="231" w:type="pct"/>
            <w:tcBorders>
              <w:top w:val="single" w:sz="4" w:space="0" w:color="000000"/>
              <w:left w:val="single" w:sz="4"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5980635E"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Conformity</w:t>
            </w:r>
          </w:p>
        </w:tc>
        <w:tc>
          <w:tcPr>
            <w:tcW w:w="752" w:type="pct"/>
            <w:tcBorders>
              <w:top w:val="single" w:sz="4" w:space="0" w:color="000000"/>
              <w:left w:val="single" w:sz="4" w:space="0" w:color="000000"/>
              <w:bottom w:val="single" w:sz="18" w:space="0" w:color="auto"/>
              <w:right w:val="single" w:sz="12" w:space="0" w:color="000000"/>
            </w:tcBorders>
            <w:shd w:val="clear" w:color="auto" w:fill="F2F2F2" w:themeFill="background1" w:themeFillShade="F2"/>
            <w:tcMar>
              <w:top w:w="0" w:type="dxa"/>
              <w:left w:w="0" w:type="dxa"/>
              <w:bottom w:w="0" w:type="dxa"/>
              <w:right w:w="0" w:type="dxa"/>
            </w:tcMar>
          </w:tcPr>
          <w:p w14:paraId="2D70E7E3"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Remarks</w:t>
            </w:r>
          </w:p>
        </w:tc>
      </w:tr>
      <w:tr w:rsidR="00D86F1E" w:rsidRPr="00C32ECB" w14:paraId="7CC9D9CE" w14:textId="77777777" w:rsidTr="00805158">
        <w:trPr>
          <w:cantSplit/>
          <w:trHeight w:val="222"/>
          <w:jc w:val="center"/>
        </w:trPr>
        <w:tc>
          <w:tcPr>
            <w:tcW w:w="312" w:type="pct"/>
            <w:tcBorders>
              <w:top w:val="single" w:sz="18" w:space="0" w:color="auto"/>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E5F9867" w14:textId="77777777" w:rsidR="00CF37B6" w:rsidRPr="00C32ECB" w:rsidRDefault="00CF37B6" w:rsidP="002C1498">
            <w:pPr>
              <w:jc w:val="both"/>
              <w:rPr>
                <w:rFonts w:ascii="Times New Roman" w:hAnsi="Times New Roman"/>
                <w:sz w:val="20"/>
                <w:szCs w:val="20"/>
                <w:lang w:val="en-US"/>
              </w:rPr>
            </w:pPr>
            <w:r w:rsidRPr="00C32ECB">
              <w:rPr>
                <w:rFonts w:ascii="Times New Roman" w:hAnsi="Times New Roman"/>
                <w:sz w:val="20"/>
                <w:szCs w:val="20"/>
                <w:lang w:val="en-US"/>
              </w:rPr>
              <w:lastRenderedPageBreak/>
              <w:t>Chapter 1</w:t>
            </w:r>
          </w:p>
          <w:p w14:paraId="519D3541" w14:textId="47E81AF9" w:rsidR="00BE4FE7" w:rsidRPr="00C32ECB" w:rsidRDefault="00BE4FE7" w:rsidP="002C1498">
            <w:pPr>
              <w:jc w:val="both"/>
              <w:rPr>
                <w:rFonts w:ascii="Times New Roman" w:hAnsi="Times New Roman"/>
                <w:sz w:val="20"/>
                <w:szCs w:val="20"/>
                <w:lang w:val="en-US"/>
              </w:rPr>
            </w:pPr>
            <w:r w:rsidRPr="00C32ECB">
              <w:rPr>
                <w:rFonts w:ascii="Times New Roman" w:hAnsi="Times New Roman"/>
                <w:sz w:val="20"/>
                <w:szCs w:val="20"/>
                <w:lang w:val="en-US"/>
              </w:rPr>
              <w:t>Article 1</w:t>
            </w:r>
          </w:p>
          <w:p w14:paraId="2FDA4C72" w14:textId="4C9C97B0" w:rsidR="002C1498" w:rsidRPr="00C32ECB" w:rsidRDefault="00066584" w:rsidP="002C1498">
            <w:pPr>
              <w:jc w:val="both"/>
              <w:rPr>
                <w:rFonts w:ascii="Times New Roman" w:hAnsi="Times New Roman"/>
                <w:sz w:val="20"/>
                <w:szCs w:val="20"/>
                <w:lang w:val="en-US"/>
              </w:rPr>
            </w:pPr>
            <w:r w:rsidRPr="00C32ECB">
              <w:rPr>
                <w:rFonts w:ascii="Times New Roman" w:hAnsi="Times New Roman"/>
                <w:sz w:val="20"/>
                <w:szCs w:val="20"/>
                <w:lang w:val="en-US"/>
              </w:rPr>
              <w:t>Point 1</w:t>
            </w:r>
          </w:p>
        </w:tc>
        <w:tc>
          <w:tcPr>
            <w:tcW w:w="1696" w:type="pct"/>
            <w:tcBorders>
              <w:top w:val="single" w:sz="18" w:space="0" w:color="auto"/>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4B37FB6" w14:textId="41873DA4" w:rsidR="00BE4FE7" w:rsidRPr="00C32ECB" w:rsidRDefault="002C1498"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 xml:space="preserve">1. This Directive establishes requirements in relation to the disclosure of periodic and ongoing information about issuers whose securities are already admitted to trading </w:t>
            </w:r>
            <w:proofErr w:type="gramStart"/>
            <w:r w:rsidRPr="00C32ECB">
              <w:rPr>
                <w:rFonts w:ascii="Times New Roman" w:hAnsi="Times New Roman"/>
                <w:sz w:val="20"/>
                <w:szCs w:val="20"/>
                <w:lang w:val="en-US" w:eastAsia="hr-HR"/>
              </w:rPr>
              <w:t>on</w:t>
            </w:r>
            <w:proofErr w:type="gramEnd"/>
            <w:r w:rsidRPr="00C32ECB">
              <w:rPr>
                <w:rFonts w:ascii="Times New Roman" w:hAnsi="Times New Roman"/>
                <w:sz w:val="20"/>
                <w:szCs w:val="20"/>
                <w:lang w:val="en-US" w:eastAsia="hr-HR"/>
              </w:rPr>
              <w:t xml:space="preserve"> a regulated market situated or operating within a Member State.</w:t>
            </w:r>
          </w:p>
        </w:tc>
        <w:tc>
          <w:tcPr>
            <w:tcW w:w="285" w:type="pct"/>
            <w:tcBorders>
              <w:top w:val="single" w:sz="18" w:space="0" w:color="auto"/>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5376233" w14:textId="11F51A24" w:rsidR="00BE4FE7" w:rsidRPr="00C32ECB" w:rsidRDefault="001871FE" w:rsidP="00D86F1E">
            <w:pPr>
              <w:ind w:left="80"/>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18"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D58ACF" w14:textId="77777777" w:rsidR="001871FE" w:rsidRPr="00C32ECB" w:rsidRDefault="001871FE" w:rsidP="001871FE">
            <w:pPr>
              <w:jc w:val="both"/>
              <w:rPr>
                <w:rFonts w:ascii="Times New Roman" w:hAnsi="Times New Roman"/>
                <w:sz w:val="20"/>
                <w:szCs w:val="20"/>
                <w:lang w:val="en-US"/>
              </w:rPr>
            </w:pPr>
            <w:r w:rsidRPr="00C32ECB">
              <w:rPr>
                <w:rFonts w:ascii="Times New Roman" w:hAnsi="Times New Roman"/>
                <w:sz w:val="20"/>
                <w:szCs w:val="20"/>
                <w:lang w:val="en-US"/>
              </w:rPr>
              <w:t>Chapter 1</w:t>
            </w:r>
          </w:p>
          <w:p w14:paraId="5E3ADE0C" w14:textId="77777777" w:rsidR="001871FE" w:rsidRPr="00C32ECB" w:rsidRDefault="001871FE" w:rsidP="001871FE">
            <w:pPr>
              <w:jc w:val="both"/>
              <w:rPr>
                <w:rFonts w:ascii="Times New Roman" w:hAnsi="Times New Roman"/>
                <w:sz w:val="20"/>
                <w:szCs w:val="20"/>
                <w:lang w:val="en-US"/>
              </w:rPr>
            </w:pPr>
            <w:r w:rsidRPr="00C32ECB">
              <w:rPr>
                <w:rFonts w:ascii="Times New Roman" w:hAnsi="Times New Roman"/>
                <w:sz w:val="20"/>
                <w:szCs w:val="20"/>
                <w:lang w:val="en-US"/>
              </w:rPr>
              <w:t>Article 1</w:t>
            </w:r>
          </w:p>
          <w:p w14:paraId="48BF2CBF" w14:textId="13654AB4" w:rsidR="00BE4FE7" w:rsidRPr="00C32ECB" w:rsidRDefault="001871FE" w:rsidP="001871FE">
            <w:pPr>
              <w:jc w:val="both"/>
              <w:rPr>
                <w:rFonts w:ascii="Times New Roman" w:hAnsi="Times New Roman"/>
                <w:sz w:val="20"/>
                <w:szCs w:val="20"/>
                <w:lang w:val="en-US"/>
              </w:rPr>
            </w:pPr>
            <w:r w:rsidRPr="00C32ECB">
              <w:rPr>
                <w:rFonts w:ascii="Times New Roman" w:hAnsi="Times New Roman"/>
                <w:sz w:val="20"/>
                <w:szCs w:val="20"/>
                <w:lang w:val="en-US"/>
              </w:rPr>
              <w:t>Point 1</w:t>
            </w:r>
          </w:p>
        </w:tc>
        <w:tc>
          <w:tcPr>
            <w:tcW w:w="1444" w:type="pct"/>
            <w:tcBorders>
              <w:top w:val="single" w:sz="18"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247CA4" w14:textId="2608CB3E" w:rsidR="00BE4FE7" w:rsidRPr="00C32ECB" w:rsidRDefault="00D94CA9" w:rsidP="002C1498">
            <w:pPr>
              <w:jc w:val="both"/>
              <w:rPr>
                <w:rFonts w:ascii="Times New Roman" w:hAnsi="Times New Roman"/>
                <w:sz w:val="20"/>
                <w:szCs w:val="20"/>
                <w:lang w:val="en-US" w:eastAsia="hr-HR"/>
              </w:rPr>
            </w:pPr>
            <w:r w:rsidRPr="00D94CA9">
              <w:rPr>
                <w:rFonts w:ascii="Times New Roman" w:hAnsi="Times New Roman"/>
                <w:sz w:val="20"/>
                <w:szCs w:val="20"/>
                <w:lang w:val="en-US" w:eastAsia="hr-HR"/>
              </w:rPr>
              <w:t>1</w:t>
            </w:r>
            <w:r w:rsidRPr="00D94CA9">
              <w:rPr>
                <w:rFonts w:ascii="Times New Roman" w:hAnsi="Times New Roman"/>
                <w:sz w:val="20"/>
                <w:szCs w:val="20"/>
                <w:lang w:val="en-US" w:eastAsia="hr-HR"/>
              </w:rPr>
              <w:tab/>
              <w:t>This Law lays down the requirements for the disclosure of periodic and ongoing information concerning issuers whose securities are admitted to trading on a regulated market situated or operating in the Republic of Albania or within a Member State of the European Union.</w:t>
            </w:r>
          </w:p>
        </w:tc>
        <w:tc>
          <w:tcPr>
            <w:tcW w:w="231" w:type="pct"/>
            <w:tcBorders>
              <w:top w:val="single" w:sz="18"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CE96F1" w14:textId="4825834D" w:rsidR="00BE4FE7" w:rsidRPr="00C32ECB" w:rsidRDefault="00D94CA9"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18" w:space="0" w:color="auto"/>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B815C98" w14:textId="77777777" w:rsidR="00BE4FE7" w:rsidRPr="00C32ECB" w:rsidRDefault="00BE4FE7" w:rsidP="00A24169">
            <w:pPr>
              <w:jc w:val="center"/>
              <w:rPr>
                <w:rFonts w:ascii="Times New Roman" w:hAnsi="Times New Roman"/>
                <w:sz w:val="20"/>
                <w:szCs w:val="20"/>
                <w:lang w:val="en-US"/>
              </w:rPr>
            </w:pPr>
          </w:p>
        </w:tc>
      </w:tr>
      <w:tr w:rsidR="00D86F1E" w:rsidRPr="00C32ECB" w14:paraId="0DB8CCF3"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3F4E24E" w14:textId="77777777" w:rsidR="00725645" w:rsidRPr="00C32ECB"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t>Article 1</w:t>
            </w:r>
          </w:p>
          <w:p w14:paraId="11B68A4D" w14:textId="4C4BEC5F" w:rsidR="00BE4FE7" w:rsidRPr="00C32ECB" w:rsidRDefault="00066584" w:rsidP="002C1498">
            <w:pPr>
              <w:jc w:val="both"/>
              <w:rPr>
                <w:rFonts w:ascii="Times New Roman" w:hAnsi="Times New Roman"/>
                <w:sz w:val="20"/>
                <w:szCs w:val="20"/>
                <w:lang w:val="en-US"/>
              </w:rPr>
            </w:pPr>
            <w:r w:rsidRPr="00C32ECB">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2E460A6" w14:textId="6495FC80" w:rsidR="00BE4FE7" w:rsidRPr="00C32ECB" w:rsidRDefault="0082603D"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2. This Directive shall not apply to units issued by collective investment undertakings other than the closed-end type, or to units acquired or disposed of in such collective investment undertakings.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E5C8E62" w14:textId="0161CE7A" w:rsidR="00BE4FE7" w:rsidRPr="00C32ECB" w:rsidRDefault="00FA7702"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10D506" w14:textId="77777777" w:rsidR="00D94CA9" w:rsidRPr="00C32ECB" w:rsidRDefault="00D94CA9" w:rsidP="00D94CA9">
            <w:pPr>
              <w:jc w:val="both"/>
              <w:rPr>
                <w:rFonts w:ascii="Times New Roman" w:hAnsi="Times New Roman"/>
                <w:sz w:val="20"/>
                <w:szCs w:val="20"/>
                <w:lang w:val="en-US"/>
              </w:rPr>
            </w:pPr>
            <w:r w:rsidRPr="00C32ECB">
              <w:rPr>
                <w:rFonts w:ascii="Times New Roman" w:hAnsi="Times New Roman"/>
                <w:sz w:val="20"/>
                <w:szCs w:val="20"/>
                <w:lang w:val="en-US"/>
              </w:rPr>
              <w:t>Article 1</w:t>
            </w:r>
          </w:p>
          <w:p w14:paraId="2FCF036B" w14:textId="0B2112ED" w:rsidR="00BE4FE7" w:rsidRPr="00C32ECB" w:rsidRDefault="00D94CA9" w:rsidP="00D94CA9">
            <w:pPr>
              <w:jc w:val="both"/>
              <w:rPr>
                <w:rFonts w:ascii="Times New Roman" w:hAnsi="Times New Roman"/>
                <w:sz w:val="20"/>
                <w:szCs w:val="20"/>
                <w:lang w:val="en-US"/>
              </w:rPr>
            </w:pPr>
            <w:r w:rsidRPr="00C32ECB">
              <w:rPr>
                <w:rFonts w:ascii="Times New Roman" w:hAnsi="Times New Roman"/>
                <w:sz w:val="20"/>
                <w:szCs w:val="20"/>
                <w:lang w:val="en-US"/>
              </w:rPr>
              <w:t xml:space="preserve">Point </w:t>
            </w:r>
            <w:r>
              <w:rPr>
                <w:rFonts w:ascii="Times New Roman" w:hAnsi="Times New Roman"/>
                <w:sz w:val="20"/>
                <w:szCs w:val="20"/>
                <w:lang w:val="en-US"/>
              </w:rPr>
              <w:t>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C2F417" w14:textId="4F843DA0" w:rsidR="00BE4FE7" w:rsidRPr="00C32ECB" w:rsidRDefault="00974DE6" w:rsidP="002C1498">
            <w:pPr>
              <w:jc w:val="both"/>
              <w:rPr>
                <w:rFonts w:ascii="Times New Roman" w:hAnsi="Times New Roman"/>
                <w:sz w:val="20"/>
                <w:szCs w:val="20"/>
                <w:lang w:val="en-US" w:eastAsia="hr-HR"/>
              </w:rPr>
            </w:pPr>
            <w:r w:rsidRPr="00974DE6">
              <w:rPr>
                <w:rFonts w:ascii="Times New Roman" w:hAnsi="Times New Roman"/>
                <w:sz w:val="20"/>
                <w:szCs w:val="20"/>
                <w:lang w:val="en-US" w:eastAsia="hr-HR"/>
              </w:rPr>
              <w:t>2</w:t>
            </w:r>
            <w:r w:rsidRPr="00974DE6">
              <w:rPr>
                <w:rFonts w:ascii="Times New Roman" w:hAnsi="Times New Roman"/>
                <w:sz w:val="20"/>
                <w:szCs w:val="20"/>
                <w:lang w:val="en-US" w:eastAsia="hr-HR"/>
              </w:rPr>
              <w:tab/>
              <w:t>The requirements of this Law shall not apply to units issued by collective investment undertakings other than those of the closed-end type, nor to units which are acquired or redeemed in such collective investment undertakings.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1AF67D" w14:textId="622B0107" w:rsidR="00BE4FE7" w:rsidRPr="00C32ECB" w:rsidRDefault="00A757F7"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6EF4F8" w14:textId="77777777" w:rsidR="00BE4FE7" w:rsidRPr="00C32ECB" w:rsidRDefault="00BE4FE7" w:rsidP="00A24169">
            <w:pPr>
              <w:jc w:val="center"/>
              <w:rPr>
                <w:rFonts w:ascii="Times New Roman" w:hAnsi="Times New Roman"/>
                <w:sz w:val="20"/>
                <w:szCs w:val="20"/>
                <w:lang w:val="en-US"/>
              </w:rPr>
            </w:pPr>
          </w:p>
        </w:tc>
      </w:tr>
      <w:tr w:rsidR="00D86F1E" w:rsidRPr="00C32ECB" w14:paraId="408B3BC4"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B5FA69B" w14:textId="77777777" w:rsidR="00725645" w:rsidRPr="00C32ECB"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t>Article 1</w:t>
            </w:r>
          </w:p>
          <w:p w14:paraId="7E4826C8" w14:textId="4BE01949" w:rsidR="00BE4FE7" w:rsidRPr="00C32ECB" w:rsidRDefault="0082603D" w:rsidP="002C1498">
            <w:pPr>
              <w:jc w:val="both"/>
              <w:rPr>
                <w:rFonts w:ascii="Times New Roman" w:hAnsi="Times New Roman"/>
                <w:sz w:val="20"/>
                <w:szCs w:val="20"/>
                <w:lang w:val="en-US"/>
              </w:rPr>
            </w:pPr>
            <w:r w:rsidRPr="00C32ECB">
              <w:rPr>
                <w:rFonts w:ascii="Times New Roman" w:hAnsi="Times New Roman"/>
                <w:sz w:val="20"/>
                <w:szCs w:val="20"/>
                <w:lang w:val="en-US"/>
              </w:rPr>
              <w:t>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104B507" w14:textId="4F5BFEF1" w:rsidR="00BE4FE7" w:rsidRPr="00C32ECB" w:rsidRDefault="00D86F1E"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 xml:space="preserve">3. Member States may decide not to apply the provisions mentioned in Article 16(3) and in paragraphs 2, 3 and 4 of Article 18 to securities which are admitted to trading </w:t>
            </w:r>
            <w:proofErr w:type="gramStart"/>
            <w:r w:rsidRPr="00C32ECB">
              <w:rPr>
                <w:rFonts w:ascii="Times New Roman" w:hAnsi="Times New Roman"/>
                <w:sz w:val="20"/>
                <w:szCs w:val="20"/>
                <w:lang w:val="en-US" w:eastAsia="hr-HR"/>
              </w:rPr>
              <w:t>on</w:t>
            </w:r>
            <w:proofErr w:type="gramEnd"/>
            <w:r w:rsidRPr="00C32ECB">
              <w:rPr>
                <w:rFonts w:ascii="Times New Roman" w:hAnsi="Times New Roman"/>
                <w:sz w:val="20"/>
                <w:szCs w:val="20"/>
                <w:lang w:val="en-US" w:eastAsia="hr-HR"/>
              </w:rPr>
              <w:t xml:space="preserve"> a regulated market issued by them or their regional or local authorities.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CA19673" w14:textId="7CE382D4" w:rsidR="00BE4FE7" w:rsidRPr="00C32ECB" w:rsidRDefault="00192FAC"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1E38F8" w14:textId="77777777" w:rsidR="00974DE6" w:rsidRPr="00C32ECB" w:rsidRDefault="00974DE6" w:rsidP="00974DE6">
            <w:pPr>
              <w:jc w:val="both"/>
              <w:rPr>
                <w:rFonts w:ascii="Times New Roman" w:hAnsi="Times New Roman"/>
                <w:sz w:val="20"/>
                <w:szCs w:val="20"/>
                <w:lang w:val="en-US"/>
              </w:rPr>
            </w:pPr>
            <w:r w:rsidRPr="00C32ECB">
              <w:rPr>
                <w:rFonts w:ascii="Times New Roman" w:hAnsi="Times New Roman"/>
                <w:sz w:val="20"/>
                <w:szCs w:val="20"/>
                <w:lang w:val="en-US"/>
              </w:rPr>
              <w:t>Article 1</w:t>
            </w:r>
          </w:p>
          <w:p w14:paraId="7E15897F" w14:textId="047A6AFC" w:rsidR="00BE4FE7" w:rsidRPr="00C32ECB" w:rsidRDefault="00974DE6" w:rsidP="00974DE6">
            <w:pPr>
              <w:jc w:val="both"/>
              <w:rPr>
                <w:rFonts w:ascii="Times New Roman" w:hAnsi="Times New Roman"/>
                <w:sz w:val="20"/>
                <w:szCs w:val="20"/>
                <w:lang w:val="en-US"/>
              </w:rPr>
            </w:pPr>
            <w:r w:rsidRPr="00C32ECB">
              <w:rPr>
                <w:rFonts w:ascii="Times New Roman" w:hAnsi="Times New Roman"/>
                <w:sz w:val="20"/>
                <w:szCs w:val="20"/>
                <w:lang w:val="en-US"/>
              </w:rPr>
              <w:t xml:space="preserve">Point </w:t>
            </w:r>
            <w:r w:rsidR="00427EA5">
              <w:rPr>
                <w:rFonts w:ascii="Times New Roman" w:hAnsi="Times New Roman"/>
                <w:sz w:val="20"/>
                <w:szCs w:val="20"/>
                <w:lang w:val="en-US"/>
              </w:rPr>
              <w:t>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48D788" w14:textId="0EDF03AD" w:rsidR="00BE4FE7" w:rsidRPr="00C32ECB" w:rsidRDefault="00FA7702" w:rsidP="002C1498">
            <w:pPr>
              <w:jc w:val="both"/>
              <w:rPr>
                <w:rFonts w:ascii="Times New Roman" w:hAnsi="Times New Roman"/>
                <w:sz w:val="20"/>
                <w:szCs w:val="20"/>
                <w:lang w:val="en-US" w:eastAsia="hr-HR"/>
              </w:rPr>
            </w:pPr>
            <w:r w:rsidRPr="00FA7702">
              <w:rPr>
                <w:rFonts w:ascii="Times New Roman" w:hAnsi="Times New Roman"/>
                <w:sz w:val="20"/>
                <w:szCs w:val="20"/>
                <w:lang w:val="en-US" w:eastAsia="hr-HR"/>
              </w:rPr>
              <w:t>3</w:t>
            </w:r>
            <w:r w:rsidRPr="00FA7702">
              <w:rPr>
                <w:rFonts w:ascii="Times New Roman" w:hAnsi="Times New Roman"/>
                <w:sz w:val="20"/>
                <w:szCs w:val="20"/>
                <w:lang w:val="en-US" w:eastAsia="hr-HR"/>
              </w:rPr>
              <w:tab/>
              <w:t>The provisions referred to in Article 26, paragraphs 2, 3 and 4 shall not apply to securities admitted to trading on a regulated market that are issued by the Republic of Albania, by a Member State of the EU, or by their regional or local authorities.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8142C3" w14:textId="26D36481" w:rsidR="00BE4FE7" w:rsidRPr="00C32ECB" w:rsidRDefault="00A757F7"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EB222E" w14:textId="77777777" w:rsidR="00BE4FE7" w:rsidRPr="00C32ECB" w:rsidRDefault="00BE4FE7" w:rsidP="00A24169">
            <w:pPr>
              <w:jc w:val="center"/>
              <w:rPr>
                <w:rFonts w:ascii="Times New Roman" w:hAnsi="Times New Roman"/>
                <w:sz w:val="20"/>
                <w:szCs w:val="20"/>
                <w:lang w:val="en-US"/>
              </w:rPr>
            </w:pPr>
          </w:p>
        </w:tc>
      </w:tr>
      <w:tr w:rsidR="00D86F1E" w:rsidRPr="00C32ECB" w14:paraId="2A085EA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896546C" w14:textId="77777777" w:rsidR="00725645" w:rsidRPr="00C32ECB"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t>Article 1</w:t>
            </w:r>
          </w:p>
          <w:p w14:paraId="03DEBF02" w14:textId="0FC2889E" w:rsidR="00BE4FE7" w:rsidRPr="00C32ECB" w:rsidRDefault="0082603D" w:rsidP="002C1498">
            <w:pPr>
              <w:jc w:val="both"/>
              <w:rPr>
                <w:rFonts w:ascii="Times New Roman" w:hAnsi="Times New Roman"/>
                <w:sz w:val="20"/>
                <w:szCs w:val="20"/>
                <w:lang w:val="en-US"/>
              </w:rPr>
            </w:pPr>
            <w:r w:rsidRPr="00C32ECB">
              <w:rPr>
                <w:rFonts w:ascii="Times New Roman" w:hAnsi="Times New Roman"/>
                <w:sz w:val="20"/>
                <w:szCs w:val="20"/>
                <w:lang w:val="en-US"/>
              </w:rPr>
              <w:t>Point 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35256C4" w14:textId="54E52C45" w:rsidR="00BE4FE7" w:rsidRPr="00C32ECB" w:rsidRDefault="00D86F1E"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4. Member States may decide not to apply Article 17 to their national central banks in their capacity as issuers of shares admitted to trading on a regulated market if this admission took place before 20 January 2005.</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D76908" w14:textId="254651A5" w:rsidR="00BE4FE7" w:rsidRPr="00C32ECB" w:rsidRDefault="00192FAC"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F71087" w14:textId="77777777" w:rsidR="00BE4FE7" w:rsidRDefault="00CD2A2B" w:rsidP="002C1498">
            <w:pPr>
              <w:jc w:val="both"/>
              <w:rPr>
                <w:rFonts w:ascii="Times New Roman" w:hAnsi="Times New Roman"/>
                <w:sz w:val="20"/>
                <w:szCs w:val="20"/>
                <w:lang w:val="en-US"/>
              </w:rPr>
            </w:pPr>
            <w:r>
              <w:rPr>
                <w:rFonts w:ascii="Times New Roman" w:hAnsi="Times New Roman"/>
                <w:sz w:val="20"/>
                <w:szCs w:val="20"/>
                <w:lang w:val="en-US"/>
              </w:rPr>
              <w:t>Article 10</w:t>
            </w:r>
          </w:p>
          <w:p w14:paraId="26D2B01D" w14:textId="77777777" w:rsidR="00A757F7" w:rsidRDefault="00A757F7" w:rsidP="002C1498">
            <w:pPr>
              <w:jc w:val="both"/>
              <w:rPr>
                <w:rFonts w:ascii="Times New Roman" w:hAnsi="Times New Roman"/>
                <w:sz w:val="20"/>
                <w:szCs w:val="20"/>
                <w:lang w:val="en-US"/>
              </w:rPr>
            </w:pPr>
            <w:r>
              <w:rPr>
                <w:rFonts w:ascii="Times New Roman" w:hAnsi="Times New Roman"/>
                <w:sz w:val="20"/>
                <w:szCs w:val="20"/>
                <w:lang w:val="en-US"/>
              </w:rPr>
              <w:t>Point 1</w:t>
            </w:r>
          </w:p>
          <w:p w14:paraId="5AE52ADA" w14:textId="6CB961B6" w:rsidR="00A757F7" w:rsidRPr="00C32ECB" w:rsidRDefault="00A757F7" w:rsidP="002C1498">
            <w:pPr>
              <w:jc w:val="both"/>
              <w:rPr>
                <w:rFonts w:ascii="Times New Roman" w:hAnsi="Times New Roman"/>
                <w:sz w:val="20"/>
                <w:szCs w:val="20"/>
                <w:lang w:val="en-US"/>
              </w:rPr>
            </w:pPr>
            <w:r>
              <w:rPr>
                <w:rFonts w:ascii="Times New Roman" w:hAnsi="Times New Roman"/>
                <w:sz w:val="20"/>
                <w:szCs w:val="20"/>
                <w:lang w:val="en-US"/>
              </w:rPr>
              <w:t>Letter 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543C9D" w14:textId="7324E635" w:rsidR="00CD2A2B" w:rsidRPr="00CD2A2B" w:rsidRDefault="00CD2A2B" w:rsidP="00CD2A2B">
            <w:pPr>
              <w:jc w:val="both"/>
              <w:rPr>
                <w:rFonts w:ascii="Times New Roman" w:hAnsi="Times New Roman"/>
                <w:sz w:val="20"/>
                <w:szCs w:val="20"/>
                <w:lang w:val="en-US" w:eastAsia="hr-HR"/>
              </w:rPr>
            </w:pPr>
            <w:r w:rsidRPr="00CD2A2B">
              <w:rPr>
                <w:rFonts w:ascii="Times New Roman" w:hAnsi="Times New Roman"/>
                <w:sz w:val="20"/>
                <w:szCs w:val="20"/>
                <w:lang w:val="en-US" w:eastAsia="hr-HR"/>
              </w:rPr>
              <w:t>1.</w:t>
            </w:r>
            <w:r w:rsidR="00B554AD">
              <w:rPr>
                <w:rFonts w:ascii="Times New Roman" w:hAnsi="Times New Roman"/>
                <w:sz w:val="20"/>
                <w:szCs w:val="20"/>
                <w:lang w:val="en-US" w:eastAsia="hr-HR"/>
              </w:rPr>
              <w:t xml:space="preserve"> </w:t>
            </w:r>
            <w:r w:rsidRPr="00CD2A2B">
              <w:rPr>
                <w:rFonts w:ascii="Times New Roman" w:hAnsi="Times New Roman"/>
                <w:sz w:val="20"/>
                <w:szCs w:val="20"/>
                <w:lang w:val="en-US" w:eastAsia="hr-HR"/>
              </w:rPr>
              <w:t xml:space="preserve">Articles 4 and 5 of this Law shall not apply to the following </w:t>
            </w:r>
            <w:proofErr w:type="gramStart"/>
            <w:r w:rsidRPr="00CD2A2B">
              <w:rPr>
                <w:rFonts w:ascii="Times New Roman" w:hAnsi="Times New Roman"/>
                <w:sz w:val="20"/>
                <w:szCs w:val="20"/>
                <w:lang w:val="en-US" w:eastAsia="hr-HR"/>
              </w:rPr>
              <w:t>issuers</w:t>
            </w:r>
            <w:proofErr w:type="gramEnd"/>
            <w:r w:rsidRPr="00CD2A2B">
              <w:rPr>
                <w:rFonts w:ascii="Times New Roman" w:hAnsi="Times New Roman"/>
                <w:sz w:val="20"/>
                <w:szCs w:val="20"/>
                <w:lang w:val="en-US" w:eastAsia="hr-HR"/>
              </w:rPr>
              <w:t>:</w:t>
            </w:r>
          </w:p>
          <w:p w14:paraId="24A9C9F5" w14:textId="20A61BCB" w:rsidR="00BE4FE7" w:rsidRPr="00C32ECB" w:rsidRDefault="00CD2A2B" w:rsidP="00CD2A2B">
            <w:pPr>
              <w:jc w:val="both"/>
              <w:rPr>
                <w:rFonts w:ascii="Times New Roman" w:hAnsi="Times New Roman"/>
                <w:sz w:val="20"/>
                <w:szCs w:val="20"/>
                <w:lang w:val="en-US" w:eastAsia="hr-HR"/>
              </w:rPr>
            </w:pPr>
            <w:r w:rsidRPr="00CD2A2B">
              <w:rPr>
                <w:rFonts w:ascii="Times New Roman" w:hAnsi="Times New Roman"/>
                <w:sz w:val="20"/>
                <w:szCs w:val="20"/>
                <w:lang w:val="en-US" w:eastAsia="hr-HR"/>
              </w:rPr>
              <w:t>a. The Government of the Republic of Albania, the local government units in the Republic of Albania, a Member State of the European Union or any of its regional or local authorities, an international public body of which at least one Member State is a member, the European Central Bank (ECB), the European Financial Stability Facility (EFSF) established by the EFSF Framework Agreement, and any other mechanism established with the objective of preserving the financial stability of the Economic and Monetary Union by providing temporary financial assistance to Member States whose currency is the euro, as well as the Bank of Albania and the national central banks of the Member States, whether or not they issue shares or other securities; and</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B590E6" w14:textId="16C35F1D" w:rsidR="00BE4FE7" w:rsidRPr="00C32ECB" w:rsidRDefault="00A757F7"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8499AC" w14:textId="77777777" w:rsidR="00BE4FE7" w:rsidRPr="00C32ECB" w:rsidRDefault="00BE4FE7" w:rsidP="00A24169">
            <w:pPr>
              <w:jc w:val="center"/>
              <w:rPr>
                <w:rFonts w:ascii="Times New Roman" w:hAnsi="Times New Roman"/>
                <w:sz w:val="20"/>
                <w:szCs w:val="20"/>
                <w:lang w:val="en-US"/>
              </w:rPr>
            </w:pPr>
          </w:p>
        </w:tc>
      </w:tr>
      <w:tr w:rsidR="00D86F1E" w:rsidRPr="00C32ECB" w14:paraId="737B9F0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EEA3CEF" w14:textId="7B53B168" w:rsidR="00D86F1E" w:rsidRPr="00C32ECB" w:rsidRDefault="00D86F1E" w:rsidP="00D86F1E">
            <w:pPr>
              <w:jc w:val="both"/>
              <w:rPr>
                <w:rFonts w:ascii="Times New Roman" w:hAnsi="Times New Roman"/>
                <w:sz w:val="20"/>
                <w:szCs w:val="20"/>
                <w:lang w:val="en-US"/>
              </w:rPr>
            </w:pPr>
            <w:r w:rsidRPr="00C32ECB">
              <w:rPr>
                <w:rFonts w:ascii="Times New Roman" w:hAnsi="Times New Roman"/>
                <w:sz w:val="20"/>
                <w:szCs w:val="20"/>
                <w:lang w:val="en-US"/>
              </w:rPr>
              <w:lastRenderedPageBreak/>
              <w:t>Article 2</w:t>
            </w:r>
          </w:p>
          <w:p w14:paraId="6082EA61" w14:textId="77777777" w:rsidR="00BE4FE7" w:rsidRPr="00C32ECB" w:rsidRDefault="00D86F1E" w:rsidP="00D86F1E">
            <w:pPr>
              <w:jc w:val="both"/>
              <w:rPr>
                <w:rFonts w:ascii="Times New Roman" w:hAnsi="Times New Roman"/>
                <w:sz w:val="20"/>
                <w:szCs w:val="20"/>
                <w:lang w:val="en-US"/>
              </w:rPr>
            </w:pPr>
            <w:r w:rsidRPr="00C32ECB">
              <w:rPr>
                <w:rFonts w:ascii="Times New Roman" w:hAnsi="Times New Roman"/>
                <w:sz w:val="20"/>
                <w:szCs w:val="20"/>
                <w:lang w:val="en-US"/>
              </w:rPr>
              <w:t>Point 1</w:t>
            </w:r>
          </w:p>
          <w:p w14:paraId="1D4C259B" w14:textId="408158F9" w:rsidR="00D86F1E" w:rsidRPr="00C32ECB" w:rsidRDefault="00725645" w:rsidP="00D86F1E">
            <w:pPr>
              <w:jc w:val="both"/>
              <w:rPr>
                <w:rFonts w:ascii="Times New Roman" w:hAnsi="Times New Roman"/>
                <w:sz w:val="20"/>
                <w:szCs w:val="20"/>
                <w:lang w:val="en-US"/>
              </w:rPr>
            </w:pPr>
            <w:r w:rsidRPr="00C32ECB">
              <w:rPr>
                <w:rFonts w:ascii="Times New Roman" w:hAnsi="Times New Roman"/>
                <w:sz w:val="20"/>
                <w:szCs w:val="20"/>
                <w:lang w:val="en-US"/>
              </w:rPr>
              <w:t>Letter</w:t>
            </w:r>
            <w:r w:rsidR="00D86F1E" w:rsidRPr="00C32ECB">
              <w:rPr>
                <w:rFonts w:ascii="Times New Roman" w:hAnsi="Times New Roman"/>
                <w:sz w:val="20"/>
                <w:szCs w:val="20"/>
                <w:lang w:val="en-US"/>
              </w:rPr>
              <w:t xml:space="preserve"> </w:t>
            </w:r>
            <w:r w:rsidR="00CF42F8" w:rsidRPr="00C32ECB">
              <w:rPr>
                <w:rFonts w:ascii="Times New Roman" w:hAnsi="Times New Roman"/>
                <w:sz w:val="20"/>
                <w:szCs w:val="20"/>
                <w:lang w:val="en-US"/>
              </w:rPr>
              <w:t>a</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C769A7" w14:textId="77777777" w:rsidR="00CF42F8" w:rsidRPr="00C32ECB" w:rsidRDefault="00CF42F8" w:rsidP="00CF42F8">
            <w:pPr>
              <w:jc w:val="both"/>
              <w:rPr>
                <w:rFonts w:ascii="Times New Roman" w:hAnsi="Times New Roman"/>
                <w:sz w:val="20"/>
                <w:szCs w:val="20"/>
                <w:lang w:val="en-US" w:eastAsia="hr-HR"/>
              </w:rPr>
            </w:pPr>
            <w:r w:rsidRPr="00C32ECB">
              <w:rPr>
                <w:rFonts w:ascii="Times New Roman" w:hAnsi="Times New Roman"/>
                <w:sz w:val="20"/>
                <w:szCs w:val="20"/>
                <w:lang w:val="en-US" w:eastAsia="hr-HR"/>
              </w:rPr>
              <w:t>1. For the purposes of this Directive the following definitions shall apply:</w:t>
            </w:r>
          </w:p>
          <w:p w14:paraId="0D4B6169" w14:textId="352CDF4B" w:rsidR="00BE4FE7" w:rsidRPr="00C32ECB" w:rsidRDefault="00CF42F8" w:rsidP="00CF42F8">
            <w:pPr>
              <w:jc w:val="both"/>
              <w:rPr>
                <w:rFonts w:ascii="Times New Roman" w:hAnsi="Times New Roman"/>
                <w:sz w:val="20"/>
                <w:szCs w:val="20"/>
                <w:lang w:val="en-US" w:eastAsia="hr-HR"/>
              </w:rPr>
            </w:pPr>
            <w:r w:rsidRPr="00C32ECB">
              <w:rPr>
                <w:rFonts w:ascii="Times New Roman" w:hAnsi="Times New Roman"/>
                <w:sz w:val="20"/>
                <w:szCs w:val="20"/>
                <w:lang w:val="en-US" w:eastAsia="hr-HR"/>
              </w:rPr>
              <w:t>(a) ‘securities’ means transferable securities as defined in Article 4(1), point 18, of Directive 2004/39/EC of the European Parliament and of the Council of 21 April 2004 on markets in financial instruments ( 1 ) with the exception of money-market instruments, as defined in Article 4(1), point 19, of that Directive having a maturity of less than 12 months, for which national legislation may be applicable;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FE4B22B" w14:textId="65A9568F" w:rsidR="00BE4FE7" w:rsidRPr="00C32ECB" w:rsidRDefault="00192FAC"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7DDD44" w14:textId="11475DC5" w:rsidR="00192FAC" w:rsidRPr="00192FAC" w:rsidRDefault="00192FAC" w:rsidP="00192FAC">
            <w:pPr>
              <w:jc w:val="both"/>
              <w:rPr>
                <w:rFonts w:ascii="Times New Roman" w:hAnsi="Times New Roman"/>
                <w:sz w:val="20"/>
                <w:szCs w:val="20"/>
                <w:lang w:val="en-US"/>
              </w:rPr>
            </w:pPr>
            <w:r w:rsidRPr="00192FAC">
              <w:rPr>
                <w:rFonts w:ascii="Times New Roman" w:hAnsi="Times New Roman"/>
                <w:sz w:val="20"/>
                <w:szCs w:val="20"/>
                <w:lang w:val="en-US"/>
              </w:rPr>
              <w:t xml:space="preserve">Article </w:t>
            </w:r>
            <w:r>
              <w:rPr>
                <w:rFonts w:ascii="Times New Roman" w:hAnsi="Times New Roman"/>
                <w:sz w:val="20"/>
                <w:szCs w:val="20"/>
                <w:lang w:val="en-US"/>
              </w:rPr>
              <w:t>2</w:t>
            </w:r>
          </w:p>
          <w:p w14:paraId="279E7124" w14:textId="77777777" w:rsidR="00192FAC" w:rsidRPr="00192FAC" w:rsidRDefault="00192FAC" w:rsidP="00192FAC">
            <w:pPr>
              <w:jc w:val="both"/>
              <w:rPr>
                <w:rFonts w:ascii="Times New Roman" w:hAnsi="Times New Roman"/>
                <w:sz w:val="20"/>
                <w:szCs w:val="20"/>
                <w:lang w:val="en-US"/>
              </w:rPr>
            </w:pPr>
            <w:r w:rsidRPr="00192FAC">
              <w:rPr>
                <w:rFonts w:ascii="Times New Roman" w:hAnsi="Times New Roman"/>
                <w:sz w:val="20"/>
                <w:szCs w:val="20"/>
                <w:lang w:val="en-US"/>
              </w:rPr>
              <w:t>Point 1</w:t>
            </w:r>
          </w:p>
          <w:p w14:paraId="2393D7DE" w14:textId="04673A3D" w:rsidR="00BE4FE7" w:rsidRPr="00C32ECB" w:rsidRDefault="00192FAC" w:rsidP="00192FAC">
            <w:pPr>
              <w:jc w:val="both"/>
              <w:rPr>
                <w:rFonts w:ascii="Times New Roman" w:hAnsi="Times New Roman"/>
                <w:sz w:val="20"/>
                <w:szCs w:val="20"/>
                <w:lang w:val="en-US"/>
              </w:rPr>
            </w:pPr>
            <w:r w:rsidRPr="00192FAC">
              <w:rPr>
                <w:rFonts w:ascii="Times New Roman" w:hAnsi="Times New Roman"/>
                <w:sz w:val="20"/>
                <w:szCs w:val="20"/>
                <w:lang w:val="en-US"/>
              </w:rPr>
              <w:t>Letter 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CD149F" w14:textId="6F85C758" w:rsidR="00BE4FE7" w:rsidRPr="00C32ECB" w:rsidRDefault="00192FAC" w:rsidP="002C1498">
            <w:pPr>
              <w:jc w:val="both"/>
              <w:rPr>
                <w:rFonts w:ascii="Times New Roman" w:hAnsi="Times New Roman"/>
                <w:sz w:val="20"/>
                <w:szCs w:val="20"/>
                <w:lang w:val="en-US" w:eastAsia="hr-HR"/>
              </w:rPr>
            </w:pPr>
            <w:r w:rsidRPr="00192FAC">
              <w:rPr>
                <w:rFonts w:ascii="Times New Roman" w:hAnsi="Times New Roman"/>
                <w:sz w:val="20"/>
                <w:szCs w:val="20"/>
                <w:lang w:val="en-US" w:eastAsia="hr-HR"/>
              </w:rPr>
              <w:t>a) “Securities” means transferable securities as defined in the legislation in force on capital markets, which transposes the European Union legislation on markets in financial instruments, excluding money-market instruments having a maturity of less than twelve (12) months;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9D01B6" w14:textId="79E4FCB8" w:rsidR="00BE4FE7" w:rsidRPr="00C32ECB" w:rsidRDefault="00192FAC"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5776F6" w14:textId="77777777" w:rsidR="00BE4FE7" w:rsidRPr="00C32ECB" w:rsidRDefault="00BE4FE7" w:rsidP="00A24169">
            <w:pPr>
              <w:jc w:val="center"/>
              <w:rPr>
                <w:rFonts w:ascii="Times New Roman" w:hAnsi="Times New Roman"/>
                <w:sz w:val="20"/>
                <w:szCs w:val="20"/>
                <w:lang w:val="en-US"/>
              </w:rPr>
            </w:pPr>
          </w:p>
        </w:tc>
      </w:tr>
      <w:tr w:rsidR="00D86F1E" w:rsidRPr="00C32ECB" w14:paraId="75983121"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D07AAA" w14:textId="77777777" w:rsidR="00725645" w:rsidRPr="00C32ECB"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t>Article 2</w:t>
            </w:r>
          </w:p>
          <w:p w14:paraId="50FEA1C6" w14:textId="77777777" w:rsidR="00725645" w:rsidRPr="00C32ECB"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t>Point 1</w:t>
            </w:r>
          </w:p>
          <w:p w14:paraId="3D72205B" w14:textId="221DF1E3" w:rsidR="00BE4FE7" w:rsidRPr="00C32ECB" w:rsidRDefault="00725645" w:rsidP="002C1498">
            <w:pPr>
              <w:jc w:val="both"/>
              <w:rPr>
                <w:rFonts w:ascii="Times New Roman" w:hAnsi="Times New Roman"/>
                <w:sz w:val="20"/>
                <w:szCs w:val="20"/>
                <w:lang w:val="en-US"/>
              </w:rPr>
            </w:pPr>
            <w:r w:rsidRPr="00C32ECB">
              <w:rPr>
                <w:rFonts w:ascii="Times New Roman" w:hAnsi="Times New Roman"/>
                <w:sz w:val="20"/>
                <w:szCs w:val="20"/>
                <w:lang w:val="en-US"/>
              </w:rPr>
              <w:t>Letter</w:t>
            </w:r>
            <w:r w:rsidR="00CF42F8" w:rsidRPr="00C32ECB">
              <w:rPr>
                <w:rFonts w:ascii="Times New Roman" w:hAnsi="Times New Roman"/>
                <w:sz w:val="20"/>
                <w:szCs w:val="20"/>
                <w:lang w:val="en-US"/>
              </w:rPr>
              <w:t xml:space="preserve"> b</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E501840" w14:textId="0D9105DD" w:rsidR="00BE4FE7" w:rsidRPr="00C32ECB" w:rsidRDefault="001050FC" w:rsidP="001050FC">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gramStart"/>
            <w:r w:rsidRPr="00C32ECB">
              <w:rPr>
                <w:rFonts w:ascii="Times New Roman" w:hAnsi="Times New Roman"/>
                <w:sz w:val="20"/>
                <w:szCs w:val="20"/>
                <w:lang w:val="en-US" w:eastAsia="hr-HR"/>
              </w:rPr>
              <w:t>b) ‘</w:t>
            </w:r>
            <w:proofErr w:type="gramEnd"/>
            <w:r w:rsidRPr="00C32ECB">
              <w:rPr>
                <w:rFonts w:ascii="Times New Roman" w:hAnsi="Times New Roman"/>
                <w:sz w:val="20"/>
                <w:szCs w:val="20"/>
                <w:lang w:val="en-US" w:eastAsia="hr-HR"/>
              </w:rPr>
              <w:t xml:space="preserve">debt securities’ means bonds or other forms of transferable </w:t>
            </w:r>
            <w:proofErr w:type="spellStart"/>
            <w:r w:rsidRPr="00C32ECB">
              <w:rPr>
                <w:rFonts w:ascii="Times New Roman" w:hAnsi="Times New Roman"/>
                <w:sz w:val="20"/>
                <w:szCs w:val="20"/>
                <w:lang w:val="en-US" w:eastAsia="hr-HR"/>
              </w:rPr>
              <w:t>securitised</w:t>
            </w:r>
            <w:proofErr w:type="spellEnd"/>
            <w:r w:rsidRPr="00C32ECB">
              <w:rPr>
                <w:rFonts w:ascii="Times New Roman" w:hAnsi="Times New Roman"/>
                <w:sz w:val="20"/>
                <w:szCs w:val="20"/>
                <w:lang w:val="en-US" w:eastAsia="hr-HR"/>
              </w:rPr>
              <w:t xml:space="preserve"> debts, </w:t>
            </w:r>
            <w:proofErr w:type="gramStart"/>
            <w:r w:rsidRPr="00C32ECB">
              <w:rPr>
                <w:rFonts w:ascii="Times New Roman" w:hAnsi="Times New Roman"/>
                <w:sz w:val="20"/>
                <w:szCs w:val="20"/>
                <w:lang w:val="en-US" w:eastAsia="hr-HR"/>
              </w:rPr>
              <w:t>with the exception of</w:t>
            </w:r>
            <w:proofErr w:type="gramEnd"/>
            <w:r w:rsidRPr="00C32ECB">
              <w:rPr>
                <w:rFonts w:ascii="Times New Roman" w:hAnsi="Times New Roman"/>
                <w:sz w:val="20"/>
                <w:szCs w:val="20"/>
                <w:lang w:val="en-US" w:eastAsia="hr-HR"/>
              </w:rPr>
              <w:t xml:space="preserve"> securities which are equivalent to shares in companies or which, if converted or if the rights conferred by them are exercised, give rise to a right to acquire shares or securities equivalent to shares;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1BF3D3F" w14:textId="2998C6E2" w:rsidR="00BE4FE7" w:rsidRPr="00C32ECB" w:rsidRDefault="008A10EF"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8F7AED" w14:textId="77777777" w:rsidR="008A10EF" w:rsidRPr="00192FAC" w:rsidRDefault="008A10EF" w:rsidP="008A10EF">
            <w:pPr>
              <w:jc w:val="both"/>
              <w:rPr>
                <w:rFonts w:ascii="Times New Roman" w:hAnsi="Times New Roman"/>
                <w:sz w:val="20"/>
                <w:szCs w:val="20"/>
                <w:lang w:val="en-US"/>
              </w:rPr>
            </w:pPr>
            <w:r w:rsidRPr="00192FAC">
              <w:rPr>
                <w:rFonts w:ascii="Times New Roman" w:hAnsi="Times New Roman"/>
                <w:sz w:val="20"/>
                <w:szCs w:val="20"/>
                <w:lang w:val="en-US"/>
              </w:rPr>
              <w:t xml:space="preserve">Article </w:t>
            </w:r>
            <w:r>
              <w:rPr>
                <w:rFonts w:ascii="Times New Roman" w:hAnsi="Times New Roman"/>
                <w:sz w:val="20"/>
                <w:szCs w:val="20"/>
                <w:lang w:val="en-US"/>
              </w:rPr>
              <w:t>2</w:t>
            </w:r>
          </w:p>
          <w:p w14:paraId="1F6BC777" w14:textId="77777777" w:rsidR="008A10EF" w:rsidRPr="00192FAC" w:rsidRDefault="008A10EF" w:rsidP="008A10EF">
            <w:pPr>
              <w:jc w:val="both"/>
              <w:rPr>
                <w:rFonts w:ascii="Times New Roman" w:hAnsi="Times New Roman"/>
                <w:sz w:val="20"/>
                <w:szCs w:val="20"/>
                <w:lang w:val="en-US"/>
              </w:rPr>
            </w:pPr>
            <w:r w:rsidRPr="00192FAC">
              <w:rPr>
                <w:rFonts w:ascii="Times New Roman" w:hAnsi="Times New Roman"/>
                <w:sz w:val="20"/>
                <w:szCs w:val="20"/>
                <w:lang w:val="en-US"/>
              </w:rPr>
              <w:t>Point 1</w:t>
            </w:r>
          </w:p>
          <w:p w14:paraId="609D663D" w14:textId="29BF4EAA" w:rsidR="00BE4FE7" w:rsidRPr="00C32ECB" w:rsidRDefault="008A10EF" w:rsidP="008A10EF">
            <w:pPr>
              <w:jc w:val="both"/>
              <w:rPr>
                <w:rFonts w:ascii="Times New Roman" w:hAnsi="Times New Roman"/>
                <w:sz w:val="20"/>
                <w:szCs w:val="20"/>
                <w:lang w:val="en-US"/>
              </w:rPr>
            </w:pPr>
            <w:r w:rsidRPr="00192FAC">
              <w:rPr>
                <w:rFonts w:ascii="Times New Roman" w:hAnsi="Times New Roman"/>
                <w:sz w:val="20"/>
                <w:szCs w:val="20"/>
                <w:lang w:val="en-US"/>
              </w:rPr>
              <w:t xml:space="preserve">Letter </w:t>
            </w:r>
            <w:r>
              <w:rPr>
                <w:rFonts w:ascii="Times New Roman" w:hAnsi="Times New Roman"/>
                <w:sz w:val="20"/>
                <w:szCs w:val="20"/>
                <w:lang w:val="en-US"/>
              </w:rPr>
              <w:t>b</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680F86" w14:textId="235310BA" w:rsidR="00BE4FE7" w:rsidRPr="00C32ECB" w:rsidRDefault="008A10EF" w:rsidP="002C1498">
            <w:pPr>
              <w:jc w:val="both"/>
              <w:rPr>
                <w:rFonts w:ascii="Times New Roman" w:hAnsi="Times New Roman"/>
                <w:sz w:val="20"/>
                <w:szCs w:val="20"/>
                <w:lang w:val="en-US" w:eastAsia="hr-HR"/>
              </w:rPr>
            </w:pPr>
            <w:r w:rsidRPr="008A10EF">
              <w:rPr>
                <w:rFonts w:ascii="Times New Roman" w:hAnsi="Times New Roman"/>
                <w:sz w:val="20"/>
                <w:szCs w:val="20"/>
                <w:lang w:val="en-US" w:eastAsia="hr-HR"/>
              </w:rPr>
              <w:t xml:space="preserve">b) “Debt securities” means bonds or other forms of </w:t>
            </w:r>
            <w:proofErr w:type="spellStart"/>
            <w:r w:rsidRPr="008A10EF">
              <w:rPr>
                <w:rFonts w:ascii="Times New Roman" w:hAnsi="Times New Roman"/>
                <w:sz w:val="20"/>
                <w:szCs w:val="20"/>
                <w:lang w:val="en-US" w:eastAsia="hr-HR"/>
              </w:rPr>
              <w:t>securitised</w:t>
            </w:r>
            <w:proofErr w:type="spellEnd"/>
            <w:r w:rsidRPr="008A10EF">
              <w:rPr>
                <w:rFonts w:ascii="Times New Roman" w:hAnsi="Times New Roman"/>
                <w:sz w:val="20"/>
                <w:szCs w:val="20"/>
                <w:lang w:val="en-US" w:eastAsia="hr-HR"/>
              </w:rPr>
              <w:t xml:space="preserve"> debt which are transferable, excluding securities which are equivalent to shares in companies or which, if converted or if the rights conferred by them are exercised, give the right to acquire shares or securities equivalent to shares;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284798" w14:textId="65128A24" w:rsidR="00BE4FE7" w:rsidRPr="00C32ECB" w:rsidRDefault="008A10EF"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4F69BD" w14:textId="77777777" w:rsidR="00BE4FE7" w:rsidRPr="00C32ECB" w:rsidRDefault="00BE4FE7" w:rsidP="00A24169">
            <w:pPr>
              <w:jc w:val="center"/>
              <w:rPr>
                <w:rFonts w:ascii="Times New Roman" w:hAnsi="Times New Roman"/>
                <w:sz w:val="20"/>
                <w:szCs w:val="20"/>
                <w:lang w:val="en-US"/>
              </w:rPr>
            </w:pPr>
          </w:p>
        </w:tc>
      </w:tr>
      <w:tr w:rsidR="00D86F1E" w:rsidRPr="00C32ECB" w14:paraId="713C6B49"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1D560F6" w14:textId="77777777" w:rsidR="00725645" w:rsidRPr="00C32ECB"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t>Article 2</w:t>
            </w:r>
          </w:p>
          <w:p w14:paraId="21F5B2DB" w14:textId="77777777" w:rsidR="00725645" w:rsidRPr="00C32ECB"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t>Point 1</w:t>
            </w:r>
          </w:p>
          <w:p w14:paraId="167FBD93" w14:textId="35D73061" w:rsidR="00BE4FE7" w:rsidRPr="00C32ECB" w:rsidRDefault="00725645" w:rsidP="002C1498">
            <w:pPr>
              <w:jc w:val="both"/>
              <w:rPr>
                <w:rFonts w:ascii="Times New Roman" w:hAnsi="Times New Roman"/>
                <w:sz w:val="20"/>
                <w:szCs w:val="20"/>
                <w:lang w:val="en-US"/>
              </w:rPr>
            </w:pPr>
            <w:r w:rsidRPr="00C32ECB">
              <w:rPr>
                <w:rFonts w:ascii="Times New Roman" w:hAnsi="Times New Roman"/>
                <w:sz w:val="20"/>
                <w:szCs w:val="20"/>
                <w:lang w:val="en-US"/>
              </w:rPr>
              <w:t>Letter</w:t>
            </w:r>
            <w:r w:rsidR="00434498" w:rsidRPr="00C32ECB">
              <w:rPr>
                <w:rFonts w:ascii="Times New Roman" w:hAnsi="Times New Roman"/>
                <w:sz w:val="20"/>
                <w:szCs w:val="20"/>
                <w:lang w:val="en-US"/>
              </w:rPr>
              <w:t xml:space="preserve"> c</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D986CA5" w14:textId="0960CC23" w:rsidR="00BE4FE7" w:rsidRPr="00C32ECB" w:rsidRDefault="00623044"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(c) ‘regulated market’ means a market as defined in Article 4(1), point 14, of Directive 2004/39/EC;</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B8CD148" w14:textId="5A7D3341" w:rsidR="00BE4FE7" w:rsidRPr="00C32ECB" w:rsidRDefault="00EE31AC"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C7FBBE" w14:textId="77777777" w:rsidR="00EE31AC" w:rsidRPr="00EE31AC" w:rsidRDefault="00EE31AC" w:rsidP="00EE31AC">
            <w:pPr>
              <w:jc w:val="both"/>
              <w:rPr>
                <w:rFonts w:ascii="Times New Roman" w:hAnsi="Times New Roman"/>
                <w:sz w:val="20"/>
                <w:szCs w:val="20"/>
                <w:lang w:val="en-US"/>
              </w:rPr>
            </w:pPr>
            <w:r w:rsidRPr="00EE31AC">
              <w:rPr>
                <w:rFonts w:ascii="Times New Roman" w:hAnsi="Times New Roman"/>
                <w:sz w:val="20"/>
                <w:szCs w:val="20"/>
                <w:lang w:val="en-US"/>
              </w:rPr>
              <w:t>Article 2</w:t>
            </w:r>
          </w:p>
          <w:p w14:paraId="4511848F" w14:textId="77777777" w:rsidR="00EE31AC" w:rsidRPr="00EE31AC" w:rsidRDefault="00EE31AC" w:rsidP="00EE31AC">
            <w:pPr>
              <w:jc w:val="both"/>
              <w:rPr>
                <w:rFonts w:ascii="Times New Roman" w:hAnsi="Times New Roman"/>
                <w:sz w:val="20"/>
                <w:szCs w:val="20"/>
                <w:lang w:val="en-US"/>
              </w:rPr>
            </w:pPr>
            <w:r w:rsidRPr="00EE31AC">
              <w:rPr>
                <w:rFonts w:ascii="Times New Roman" w:hAnsi="Times New Roman"/>
                <w:sz w:val="20"/>
                <w:szCs w:val="20"/>
                <w:lang w:val="en-US"/>
              </w:rPr>
              <w:t>Point 1</w:t>
            </w:r>
          </w:p>
          <w:p w14:paraId="04457ABF" w14:textId="4D2758C4" w:rsidR="00BE4FE7" w:rsidRPr="00C32ECB" w:rsidRDefault="00EE31AC" w:rsidP="00EE31AC">
            <w:pPr>
              <w:jc w:val="both"/>
              <w:rPr>
                <w:rFonts w:ascii="Times New Roman" w:hAnsi="Times New Roman"/>
                <w:sz w:val="20"/>
                <w:szCs w:val="20"/>
                <w:lang w:val="en-US"/>
              </w:rPr>
            </w:pPr>
            <w:r w:rsidRPr="00EE31AC">
              <w:rPr>
                <w:rFonts w:ascii="Times New Roman" w:hAnsi="Times New Roman"/>
                <w:sz w:val="20"/>
                <w:szCs w:val="20"/>
                <w:lang w:val="en-US"/>
              </w:rPr>
              <w:t xml:space="preserve">Letter </w:t>
            </w:r>
            <w:r>
              <w:rPr>
                <w:rFonts w:ascii="Times New Roman" w:hAnsi="Times New Roman"/>
                <w:sz w:val="20"/>
                <w:szCs w:val="20"/>
                <w:lang w:val="en-US"/>
              </w:rPr>
              <w:t>c</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829EB7" w14:textId="102F0BEF" w:rsidR="00BE4FE7" w:rsidRPr="00C32ECB" w:rsidRDefault="00EE31AC" w:rsidP="002C1498">
            <w:pPr>
              <w:jc w:val="both"/>
              <w:rPr>
                <w:rFonts w:ascii="Times New Roman" w:hAnsi="Times New Roman"/>
                <w:sz w:val="20"/>
                <w:szCs w:val="20"/>
                <w:lang w:val="en-US" w:eastAsia="hr-HR"/>
              </w:rPr>
            </w:pPr>
            <w:r w:rsidRPr="00EE31AC">
              <w:rPr>
                <w:rFonts w:ascii="Times New Roman" w:hAnsi="Times New Roman"/>
                <w:sz w:val="20"/>
                <w:szCs w:val="20"/>
                <w:lang w:val="en-US" w:eastAsia="hr-HR"/>
              </w:rPr>
              <w:t>c) “Regulated market” means a market as defined under the legislation in force governing capital markets, which transposes the relevant European Union legislation on markets in financial instruments;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0FCE90" w14:textId="77E97729" w:rsidR="00BE4FE7" w:rsidRPr="00C32ECB" w:rsidRDefault="00EE31AC"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7743C5B" w14:textId="77777777" w:rsidR="00BE4FE7" w:rsidRPr="00C32ECB" w:rsidRDefault="00BE4FE7" w:rsidP="00A24169">
            <w:pPr>
              <w:jc w:val="center"/>
              <w:rPr>
                <w:rFonts w:ascii="Times New Roman" w:hAnsi="Times New Roman"/>
                <w:sz w:val="20"/>
                <w:szCs w:val="20"/>
                <w:lang w:val="en-US"/>
              </w:rPr>
            </w:pPr>
          </w:p>
        </w:tc>
      </w:tr>
      <w:tr w:rsidR="001050FC" w:rsidRPr="00C32ECB" w14:paraId="14F0728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E94BF5E"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Article 2</w:t>
            </w:r>
          </w:p>
          <w:p w14:paraId="5E89C7D7" w14:textId="30A349CE" w:rsidR="001050FC" w:rsidRPr="00C32ECB"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w:t>
            </w:r>
            <w:r w:rsidR="00204878" w:rsidRPr="00C32ECB">
              <w:rPr>
                <w:rFonts w:ascii="Times New Roman" w:hAnsi="Times New Roman"/>
                <w:sz w:val="20"/>
                <w:szCs w:val="20"/>
                <w:lang w:val="en-US"/>
              </w:rPr>
              <w:t xml:space="preserve"> d</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D76D31A" w14:textId="77777777" w:rsidR="00623044" w:rsidRPr="00C32ECB" w:rsidRDefault="00623044" w:rsidP="002C1498">
            <w:pPr>
              <w:jc w:val="both"/>
              <w:rPr>
                <w:lang w:val="en-US"/>
              </w:rPr>
            </w:pPr>
            <w:r w:rsidRPr="00C32ECB">
              <w:rPr>
                <w:rFonts w:ascii="Times New Roman" w:hAnsi="Times New Roman"/>
                <w:sz w:val="20"/>
                <w:szCs w:val="20"/>
                <w:lang w:val="en-US" w:eastAsia="hr-HR"/>
              </w:rPr>
              <w:t>(</w:t>
            </w:r>
            <w:proofErr w:type="gramStart"/>
            <w:r w:rsidRPr="00C32ECB">
              <w:rPr>
                <w:rFonts w:ascii="Times New Roman" w:hAnsi="Times New Roman"/>
                <w:sz w:val="20"/>
                <w:szCs w:val="20"/>
                <w:lang w:val="en-US" w:eastAsia="hr-HR"/>
              </w:rPr>
              <w:t>d) ‘</w:t>
            </w:r>
            <w:proofErr w:type="gramEnd"/>
            <w:r w:rsidRPr="00C32ECB">
              <w:rPr>
                <w:rFonts w:ascii="Times New Roman" w:hAnsi="Times New Roman"/>
                <w:sz w:val="20"/>
                <w:szCs w:val="20"/>
                <w:lang w:val="en-US" w:eastAsia="hr-HR"/>
              </w:rPr>
              <w:t>issuer’ means a natural person, or a legal entity governed by private or public law, including a State, whose securities are admitted to trading on a regulated market.</w:t>
            </w:r>
            <w:r w:rsidRPr="00C32ECB">
              <w:rPr>
                <w:lang w:val="en-US"/>
              </w:rPr>
              <w:t xml:space="preserve"> </w:t>
            </w:r>
          </w:p>
          <w:p w14:paraId="66C47778" w14:textId="619F0B06" w:rsidR="001050FC" w:rsidRPr="00C32ECB" w:rsidRDefault="00623044"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 xml:space="preserve">In the case of depository receipts admitted to trading </w:t>
            </w:r>
            <w:proofErr w:type="gramStart"/>
            <w:r w:rsidRPr="00C32ECB">
              <w:rPr>
                <w:rFonts w:ascii="Times New Roman" w:hAnsi="Times New Roman"/>
                <w:sz w:val="20"/>
                <w:szCs w:val="20"/>
                <w:lang w:val="en-US" w:eastAsia="hr-HR"/>
              </w:rPr>
              <w:t>on</w:t>
            </w:r>
            <w:proofErr w:type="gramEnd"/>
            <w:r w:rsidRPr="00C32ECB">
              <w:rPr>
                <w:rFonts w:ascii="Times New Roman" w:hAnsi="Times New Roman"/>
                <w:sz w:val="20"/>
                <w:szCs w:val="20"/>
                <w:lang w:val="en-US" w:eastAsia="hr-HR"/>
              </w:rPr>
              <w:t xml:space="preserve"> a regulated market, the issuer means the issuer of the securities represented, </w:t>
            </w:r>
            <w:proofErr w:type="gramStart"/>
            <w:r w:rsidRPr="00C32ECB">
              <w:rPr>
                <w:rFonts w:ascii="Times New Roman" w:hAnsi="Times New Roman"/>
                <w:sz w:val="20"/>
                <w:szCs w:val="20"/>
                <w:lang w:val="en-US" w:eastAsia="hr-HR"/>
              </w:rPr>
              <w:t>whether or not</w:t>
            </w:r>
            <w:proofErr w:type="gramEnd"/>
            <w:r w:rsidRPr="00C32ECB">
              <w:rPr>
                <w:rFonts w:ascii="Times New Roman" w:hAnsi="Times New Roman"/>
                <w:sz w:val="20"/>
                <w:szCs w:val="20"/>
                <w:lang w:val="en-US" w:eastAsia="hr-HR"/>
              </w:rPr>
              <w:t xml:space="preserve"> those securities are admitted to trading on a regulated market;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A2813CF" w14:textId="03577E47" w:rsidR="001050FC" w:rsidRPr="00C32ECB" w:rsidRDefault="00227A96"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954935" w14:textId="77777777" w:rsidR="00227A96" w:rsidRPr="00227A96" w:rsidRDefault="00227A96" w:rsidP="00227A96">
            <w:pPr>
              <w:jc w:val="both"/>
              <w:rPr>
                <w:rFonts w:ascii="Times New Roman" w:hAnsi="Times New Roman"/>
                <w:sz w:val="20"/>
                <w:szCs w:val="20"/>
                <w:lang w:val="en-US"/>
              </w:rPr>
            </w:pPr>
            <w:r w:rsidRPr="00227A96">
              <w:rPr>
                <w:rFonts w:ascii="Times New Roman" w:hAnsi="Times New Roman"/>
                <w:sz w:val="20"/>
                <w:szCs w:val="20"/>
                <w:lang w:val="en-US"/>
              </w:rPr>
              <w:t>Article 2</w:t>
            </w:r>
          </w:p>
          <w:p w14:paraId="03262ADC" w14:textId="77777777" w:rsidR="00227A96" w:rsidRPr="00227A96" w:rsidRDefault="00227A96" w:rsidP="00227A96">
            <w:pPr>
              <w:jc w:val="both"/>
              <w:rPr>
                <w:rFonts w:ascii="Times New Roman" w:hAnsi="Times New Roman"/>
                <w:sz w:val="20"/>
                <w:szCs w:val="20"/>
                <w:lang w:val="en-US"/>
              </w:rPr>
            </w:pPr>
            <w:r w:rsidRPr="00227A96">
              <w:rPr>
                <w:rFonts w:ascii="Times New Roman" w:hAnsi="Times New Roman"/>
                <w:sz w:val="20"/>
                <w:szCs w:val="20"/>
                <w:lang w:val="en-US"/>
              </w:rPr>
              <w:t>Point 1</w:t>
            </w:r>
          </w:p>
          <w:p w14:paraId="0E8C9E2E" w14:textId="6A46DAAA" w:rsidR="001050FC" w:rsidRPr="00C32ECB" w:rsidRDefault="00227A96" w:rsidP="00227A96">
            <w:pPr>
              <w:jc w:val="both"/>
              <w:rPr>
                <w:rFonts w:ascii="Times New Roman" w:hAnsi="Times New Roman"/>
                <w:sz w:val="20"/>
                <w:szCs w:val="20"/>
                <w:lang w:val="en-US"/>
              </w:rPr>
            </w:pPr>
            <w:r w:rsidRPr="00227A96">
              <w:rPr>
                <w:rFonts w:ascii="Times New Roman" w:hAnsi="Times New Roman"/>
                <w:sz w:val="20"/>
                <w:szCs w:val="20"/>
                <w:lang w:val="en-US"/>
              </w:rPr>
              <w:t>Letter c</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E64BC8" w14:textId="77777777" w:rsidR="00360263" w:rsidRPr="00360263" w:rsidRDefault="00360263" w:rsidP="00360263">
            <w:pPr>
              <w:jc w:val="both"/>
              <w:rPr>
                <w:rFonts w:ascii="Times New Roman" w:hAnsi="Times New Roman"/>
                <w:sz w:val="20"/>
                <w:szCs w:val="20"/>
                <w:lang w:val="en-US" w:eastAsia="hr-HR"/>
              </w:rPr>
            </w:pPr>
            <w:r w:rsidRPr="00360263">
              <w:rPr>
                <w:rFonts w:ascii="Times New Roman" w:hAnsi="Times New Roman"/>
                <w:sz w:val="20"/>
                <w:szCs w:val="20"/>
                <w:lang w:val="en-US" w:eastAsia="hr-HR"/>
              </w:rPr>
              <w:t>d) “Issuer” means a natural or legal person governed by private or public law, including a State, whose securities are admitted to trading on a regulated market.</w:t>
            </w:r>
          </w:p>
          <w:p w14:paraId="439D041B" w14:textId="35F62BA5" w:rsidR="001050FC" w:rsidRPr="00C32ECB" w:rsidRDefault="00360263" w:rsidP="00360263">
            <w:pPr>
              <w:jc w:val="both"/>
              <w:rPr>
                <w:rFonts w:ascii="Times New Roman" w:hAnsi="Times New Roman"/>
                <w:sz w:val="20"/>
                <w:szCs w:val="20"/>
                <w:lang w:val="en-US" w:eastAsia="hr-HR"/>
              </w:rPr>
            </w:pPr>
            <w:r w:rsidRPr="00360263">
              <w:rPr>
                <w:rFonts w:ascii="Times New Roman" w:hAnsi="Times New Roman"/>
                <w:sz w:val="20"/>
                <w:szCs w:val="20"/>
                <w:lang w:val="en-US" w:eastAsia="hr-HR"/>
              </w:rPr>
              <w:t xml:space="preserve">In the case of depositary receipts admitted to trading </w:t>
            </w:r>
            <w:proofErr w:type="gramStart"/>
            <w:r w:rsidRPr="00360263">
              <w:rPr>
                <w:rFonts w:ascii="Times New Roman" w:hAnsi="Times New Roman"/>
                <w:sz w:val="20"/>
                <w:szCs w:val="20"/>
                <w:lang w:val="en-US" w:eastAsia="hr-HR"/>
              </w:rPr>
              <w:t>on</w:t>
            </w:r>
            <w:proofErr w:type="gramEnd"/>
            <w:r w:rsidRPr="00360263">
              <w:rPr>
                <w:rFonts w:ascii="Times New Roman" w:hAnsi="Times New Roman"/>
                <w:sz w:val="20"/>
                <w:szCs w:val="20"/>
                <w:lang w:val="en-US" w:eastAsia="hr-HR"/>
              </w:rPr>
              <w:t xml:space="preserve"> a regulated market, the issuer shall be the issuer of the underlying securities, </w:t>
            </w:r>
            <w:proofErr w:type="gramStart"/>
            <w:r w:rsidRPr="00360263">
              <w:rPr>
                <w:rFonts w:ascii="Times New Roman" w:hAnsi="Times New Roman"/>
                <w:sz w:val="20"/>
                <w:szCs w:val="20"/>
                <w:lang w:val="en-US" w:eastAsia="hr-HR"/>
              </w:rPr>
              <w:t>whether or not</w:t>
            </w:r>
            <w:proofErr w:type="gramEnd"/>
            <w:r w:rsidRPr="00360263">
              <w:rPr>
                <w:rFonts w:ascii="Times New Roman" w:hAnsi="Times New Roman"/>
                <w:sz w:val="20"/>
                <w:szCs w:val="20"/>
                <w:lang w:val="en-US" w:eastAsia="hr-HR"/>
              </w:rPr>
              <w:t xml:space="preserve"> those securities are themselves admitted to trading </w:t>
            </w:r>
            <w:proofErr w:type="gramStart"/>
            <w:r w:rsidRPr="00360263">
              <w:rPr>
                <w:rFonts w:ascii="Times New Roman" w:hAnsi="Times New Roman"/>
                <w:sz w:val="20"/>
                <w:szCs w:val="20"/>
                <w:lang w:val="en-US" w:eastAsia="hr-HR"/>
              </w:rPr>
              <w:t>on</w:t>
            </w:r>
            <w:proofErr w:type="gramEnd"/>
            <w:r w:rsidRPr="00360263">
              <w:rPr>
                <w:rFonts w:ascii="Times New Roman" w:hAnsi="Times New Roman"/>
                <w:sz w:val="20"/>
                <w:szCs w:val="20"/>
                <w:lang w:val="en-US" w:eastAsia="hr-HR"/>
              </w:rPr>
              <w:t xml:space="preserve"> a regulated market;</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B35EE4" w14:textId="4E942789" w:rsidR="001050FC" w:rsidRPr="00C32ECB" w:rsidRDefault="00227A96"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14C3DEC" w14:textId="77777777" w:rsidR="001050FC" w:rsidRPr="00C32ECB" w:rsidRDefault="001050FC" w:rsidP="00A24169">
            <w:pPr>
              <w:jc w:val="center"/>
              <w:rPr>
                <w:rFonts w:ascii="Times New Roman" w:hAnsi="Times New Roman"/>
                <w:sz w:val="20"/>
                <w:szCs w:val="20"/>
                <w:lang w:val="en-US"/>
              </w:rPr>
            </w:pPr>
          </w:p>
        </w:tc>
      </w:tr>
      <w:tr w:rsidR="001050FC" w:rsidRPr="00C32ECB" w14:paraId="04E2CD4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2A4627F" w14:textId="77777777" w:rsidR="00725645" w:rsidRPr="00C32ECB"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t>Article 2</w:t>
            </w:r>
          </w:p>
          <w:p w14:paraId="57639CA5" w14:textId="77777777" w:rsidR="00725645" w:rsidRPr="00C32ECB"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t>Point 1</w:t>
            </w:r>
          </w:p>
          <w:p w14:paraId="6CF5A547" w14:textId="2354D108" w:rsidR="001050FC" w:rsidRPr="00C32ECB" w:rsidRDefault="00725645" w:rsidP="002C1498">
            <w:pPr>
              <w:jc w:val="both"/>
              <w:rPr>
                <w:rFonts w:ascii="Times New Roman" w:hAnsi="Times New Roman"/>
                <w:sz w:val="20"/>
                <w:szCs w:val="20"/>
                <w:lang w:val="en-US"/>
              </w:rPr>
            </w:pPr>
            <w:r w:rsidRPr="00C32ECB">
              <w:rPr>
                <w:rFonts w:ascii="Times New Roman" w:hAnsi="Times New Roman"/>
                <w:sz w:val="20"/>
                <w:szCs w:val="20"/>
                <w:lang w:val="en-US"/>
              </w:rPr>
              <w:t>Letter</w:t>
            </w:r>
            <w:r w:rsidR="00204878" w:rsidRPr="00C32ECB">
              <w:rPr>
                <w:rFonts w:ascii="Times New Roman" w:hAnsi="Times New Roman"/>
                <w:sz w:val="20"/>
                <w:szCs w:val="20"/>
                <w:lang w:val="en-US"/>
              </w:rPr>
              <w:t xml:space="preserve"> </w:t>
            </w:r>
            <w:r w:rsidR="007B1D72">
              <w:rPr>
                <w:rFonts w:ascii="Times New Roman" w:hAnsi="Times New Roman"/>
                <w:sz w:val="20"/>
                <w:szCs w:val="20"/>
                <w:lang w:val="en-US"/>
              </w:rPr>
              <w:t>e</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78DA9C2" w14:textId="77777777" w:rsidR="00204878" w:rsidRPr="00C32ECB" w:rsidRDefault="00204878" w:rsidP="00204878">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gramStart"/>
            <w:r w:rsidRPr="00C32ECB">
              <w:rPr>
                <w:rFonts w:ascii="Times New Roman" w:hAnsi="Times New Roman"/>
                <w:sz w:val="20"/>
                <w:szCs w:val="20"/>
                <w:lang w:val="en-US" w:eastAsia="hr-HR"/>
              </w:rPr>
              <w:t>e) ‘</w:t>
            </w:r>
            <w:proofErr w:type="gramEnd"/>
            <w:r w:rsidRPr="00C32ECB">
              <w:rPr>
                <w:rFonts w:ascii="Times New Roman" w:hAnsi="Times New Roman"/>
                <w:sz w:val="20"/>
                <w:szCs w:val="20"/>
                <w:lang w:val="en-US" w:eastAsia="hr-HR"/>
              </w:rPr>
              <w:t>shareholder’ means any natural person or legal entity governed by private or public law, who holds, directly or indirectly:</w:t>
            </w:r>
          </w:p>
          <w:p w14:paraId="50B63F55" w14:textId="77777777" w:rsidR="00204878" w:rsidRPr="00C32ECB" w:rsidRDefault="00204878" w:rsidP="00204878">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xml:space="preserve">) shares of the issuer in its own name and on its own </w:t>
            </w:r>
            <w:proofErr w:type="gramStart"/>
            <w:r w:rsidRPr="00C32ECB">
              <w:rPr>
                <w:rFonts w:ascii="Times New Roman" w:hAnsi="Times New Roman"/>
                <w:sz w:val="20"/>
                <w:szCs w:val="20"/>
                <w:lang w:val="en-US" w:eastAsia="hr-HR"/>
              </w:rPr>
              <w:t>account;</w:t>
            </w:r>
            <w:proofErr w:type="gramEnd"/>
          </w:p>
          <w:p w14:paraId="7AA88122" w14:textId="77777777" w:rsidR="00204878" w:rsidRPr="00C32ECB" w:rsidRDefault="00204878" w:rsidP="00204878">
            <w:pPr>
              <w:jc w:val="both"/>
              <w:rPr>
                <w:rFonts w:ascii="Times New Roman" w:hAnsi="Times New Roman"/>
                <w:sz w:val="20"/>
                <w:szCs w:val="20"/>
                <w:lang w:val="en-US" w:eastAsia="hr-HR"/>
              </w:rPr>
            </w:pPr>
            <w:r w:rsidRPr="00C32ECB">
              <w:rPr>
                <w:rFonts w:ascii="Times New Roman" w:hAnsi="Times New Roman"/>
                <w:sz w:val="20"/>
                <w:szCs w:val="20"/>
                <w:lang w:val="en-US" w:eastAsia="hr-HR"/>
              </w:rPr>
              <w:t xml:space="preserve">(ii) shares of the issuer in its own name, but on behalf of another natural person or legal </w:t>
            </w:r>
            <w:proofErr w:type="gramStart"/>
            <w:r w:rsidRPr="00C32ECB">
              <w:rPr>
                <w:rFonts w:ascii="Times New Roman" w:hAnsi="Times New Roman"/>
                <w:sz w:val="20"/>
                <w:szCs w:val="20"/>
                <w:lang w:val="en-US" w:eastAsia="hr-HR"/>
              </w:rPr>
              <w:t>entity;</w:t>
            </w:r>
            <w:proofErr w:type="gramEnd"/>
          </w:p>
          <w:p w14:paraId="26D2736E" w14:textId="2D6EECB7" w:rsidR="001050FC" w:rsidRPr="00C32ECB" w:rsidRDefault="00204878" w:rsidP="00204878">
            <w:pPr>
              <w:jc w:val="both"/>
              <w:rPr>
                <w:rFonts w:ascii="Times New Roman" w:hAnsi="Times New Roman"/>
                <w:sz w:val="20"/>
                <w:szCs w:val="20"/>
                <w:lang w:val="en-US" w:eastAsia="hr-HR"/>
              </w:rPr>
            </w:pPr>
            <w:r w:rsidRPr="00C32ECB">
              <w:rPr>
                <w:rFonts w:ascii="Times New Roman" w:hAnsi="Times New Roman"/>
                <w:sz w:val="20"/>
                <w:szCs w:val="20"/>
                <w:lang w:val="en-US" w:eastAsia="hr-HR"/>
              </w:rPr>
              <w:t>(iii) depository receipts, in which case the holder of the depository receipt shall be considered as the shareholder of the underlying shares represented by the depository receipts;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2A30652" w14:textId="5DBEA1ED" w:rsidR="001050FC" w:rsidRPr="00C32ECB" w:rsidRDefault="00360263"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B985CD" w14:textId="77777777" w:rsidR="007B1D72" w:rsidRPr="00227A96" w:rsidRDefault="007B1D72" w:rsidP="007B1D72">
            <w:pPr>
              <w:jc w:val="both"/>
              <w:rPr>
                <w:rFonts w:ascii="Times New Roman" w:hAnsi="Times New Roman"/>
                <w:sz w:val="20"/>
                <w:szCs w:val="20"/>
                <w:lang w:val="en-US"/>
              </w:rPr>
            </w:pPr>
            <w:r w:rsidRPr="00227A96">
              <w:rPr>
                <w:rFonts w:ascii="Times New Roman" w:hAnsi="Times New Roman"/>
                <w:sz w:val="20"/>
                <w:szCs w:val="20"/>
                <w:lang w:val="en-US"/>
              </w:rPr>
              <w:t>Article 2</w:t>
            </w:r>
          </w:p>
          <w:p w14:paraId="2A4ED467" w14:textId="77777777" w:rsidR="007B1D72" w:rsidRPr="00227A96" w:rsidRDefault="007B1D72" w:rsidP="007B1D72">
            <w:pPr>
              <w:jc w:val="both"/>
              <w:rPr>
                <w:rFonts w:ascii="Times New Roman" w:hAnsi="Times New Roman"/>
                <w:sz w:val="20"/>
                <w:szCs w:val="20"/>
                <w:lang w:val="en-US"/>
              </w:rPr>
            </w:pPr>
            <w:r w:rsidRPr="00227A96">
              <w:rPr>
                <w:rFonts w:ascii="Times New Roman" w:hAnsi="Times New Roman"/>
                <w:sz w:val="20"/>
                <w:szCs w:val="20"/>
                <w:lang w:val="en-US"/>
              </w:rPr>
              <w:t>Point 1</w:t>
            </w:r>
          </w:p>
          <w:p w14:paraId="73365CF1" w14:textId="495F1746" w:rsidR="001050FC" w:rsidRPr="00C32ECB" w:rsidRDefault="007B1D72" w:rsidP="007B1D72">
            <w:pPr>
              <w:jc w:val="both"/>
              <w:rPr>
                <w:rFonts w:ascii="Times New Roman" w:hAnsi="Times New Roman"/>
                <w:sz w:val="20"/>
                <w:szCs w:val="20"/>
                <w:lang w:val="en-US"/>
              </w:rPr>
            </w:pPr>
            <w:r w:rsidRPr="00227A96">
              <w:rPr>
                <w:rFonts w:ascii="Times New Roman" w:hAnsi="Times New Roman"/>
                <w:sz w:val="20"/>
                <w:szCs w:val="20"/>
                <w:lang w:val="en-US"/>
              </w:rPr>
              <w:t xml:space="preserve">Letter </w:t>
            </w:r>
            <w:r>
              <w:rPr>
                <w:rFonts w:ascii="Times New Roman" w:hAnsi="Times New Roman"/>
                <w:sz w:val="20"/>
                <w:szCs w:val="20"/>
                <w:lang w:val="en-US"/>
              </w:rPr>
              <w:t>e</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D21275" w14:textId="77777777" w:rsidR="007B1D72" w:rsidRPr="007B1D72" w:rsidRDefault="007B1D72" w:rsidP="007B1D72">
            <w:pPr>
              <w:jc w:val="both"/>
              <w:rPr>
                <w:rFonts w:ascii="Times New Roman" w:hAnsi="Times New Roman"/>
                <w:sz w:val="20"/>
                <w:szCs w:val="20"/>
                <w:lang w:val="en-US" w:eastAsia="hr-HR"/>
              </w:rPr>
            </w:pPr>
            <w:r w:rsidRPr="007B1D72">
              <w:rPr>
                <w:rFonts w:ascii="Times New Roman" w:hAnsi="Times New Roman"/>
                <w:sz w:val="20"/>
                <w:szCs w:val="20"/>
                <w:lang w:val="en-US" w:eastAsia="hr-HR"/>
              </w:rPr>
              <w:t>e) “Shareholder” means any natural person/individual or legal person who holds, directly or indirectly:</w:t>
            </w:r>
          </w:p>
          <w:p w14:paraId="001B05E6" w14:textId="77777777" w:rsidR="007B1D72" w:rsidRPr="007B1D72" w:rsidRDefault="007B1D72" w:rsidP="007B1D72">
            <w:pPr>
              <w:jc w:val="both"/>
              <w:rPr>
                <w:rFonts w:ascii="Times New Roman" w:hAnsi="Times New Roman"/>
                <w:sz w:val="20"/>
                <w:szCs w:val="20"/>
                <w:lang w:val="en-US" w:eastAsia="hr-HR"/>
              </w:rPr>
            </w:pPr>
            <w:r w:rsidRPr="007B1D72">
              <w:rPr>
                <w:rFonts w:ascii="Times New Roman" w:hAnsi="Times New Roman"/>
                <w:sz w:val="20"/>
                <w:szCs w:val="20"/>
                <w:lang w:val="en-US" w:eastAsia="hr-HR"/>
              </w:rPr>
              <w:t>(</w:t>
            </w:r>
            <w:proofErr w:type="spellStart"/>
            <w:r w:rsidRPr="007B1D72">
              <w:rPr>
                <w:rFonts w:ascii="Times New Roman" w:hAnsi="Times New Roman"/>
                <w:sz w:val="20"/>
                <w:szCs w:val="20"/>
                <w:lang w:val="en-US" w:eastAsia="hr-HR"/>
              </w:rPr>
              <w:t>i</w:t>
            </w:r>
            <w:proofErr w:type="spellEnd"/>
            <w:r w:rsidRPr="007B1D72">
              <w:rPr>
                <w:rFonts w:ascii="Times New Roman" w:hAnsi="Times New Roman"/>
                <w:sz w:val="20"/>
                <w:szCs w:val="20"/>
                <w:lang w:val="en-US" w:eastAsia="hr-HR"/>
              </w:rPr>
              <w:t xml:space="preserve">) shares of an issuer in his own name and on his own </w:t>
            </w:r>
            <w:proofErr w:type="gramStart"/>
            <w:r w:rsidRPr="007B1D72">
              <w:rPr>
                <w:rFonts w:ascii="Times New Roman" w:hAnsi="Times New Roman"/>
                <w:sz w:val="20"/>
                <w:szCs w:val="20"/>
                <w:lang w:val="en-US" w:eastAsia="hr-HR"/>
              </w:rPr>
              <w:t>account;</w:t>
            </w:r>
            <w:proofErr w:type="gramEnd"/>
          </w:p>
          <w:p w14:paraId="27BDF18B" w14:textId="77777777" w:rsidR="007B1D72" w:rsidRPr="007B1D72" w:rsidRDefault="007B1D72" w:rsidP="007B1D72">
            <w:pPr>
              <w:jc w:val="both"/>
              <w:rPr>
                <w:rFonts w:ascii="Times New Roman" w:hAnsi="Times New Roman"/>
                <w:sz w:val="20"/>
                <w:szCs w:val="20"/>
                <w:lang w:val="en-US" w:eastAsia="hr-HR"/>
              </w:rPr>
            </w:pPr>
            <w:r w:rsidRPr="007B1D72">
              <w:rPr>
                <w:rFonts w:ascii="Times New Roman" w:hAnsi="Times New Roman"/>
                <w:sz w:val="20"/>
                <w:szCs w:val="20"/>
                <w:lang w:val="en-US" w:eastAsia="hr-HR"/>
              </w:rPr>
              <w:t xml:space="preserve">(ii) shares of an issuer </w:t>
            </w:r>
            <w:proofErr w:type="gramStart"/>
            <w:r w:rsidRPr="007B1D72">
              <w:rPr>
                <w:rFonts w:ascii="Times New Roman" w:hAnsi="Times New Roman"/>
                <w:sz w:val="20"/>
                <w:szCs w:val="20"/>
                <w:lang w:val="en-US" w:eastAsia="hr-HR"/>
              </w:rPr>
              <w:t>in</w:t>
            </w:r>
            <w:proofErr w:type="gramEnd"/>
            <w:r w:rsidRPr="007B1D72">
              <w:rPr>
                <w:rFonts w:ascii="Times New Roman" w:hAnsi="Times New Roman"/>
                <w:sz w:val="20"/>
                <w:szCs w:val="20"/>
                <w:lang w:val="en-US" w:eastAsia="hr-HR"/>
              </w:rPr>
              <w:t xml:space="preserve"> his own name but on behalf of another natural or legal </w:t>
            </w:r>
            <w:proofErr w:type="gramStart"/>
            <w:r w:rsidRPr="007B1D72">
              <w:rPr>
                <w:rFonts w:ascii="Times New Roman" w:hAnsi="Times New Roman"/>
                <w:sz w:val="20"/>
                <w:szCs w:val="20"/>
                <w:lang w:val="en-US" w:eastAsia="hr-HR"/>
              </w:rPr>
              <w:t>person;</w:t>
            </w:r>
            <w:proofErr w:type="gramEnd"/>
          </w:p>
          <w:p w14:paraId="07986BC9" w14:textId="3CE822B0" w:rsidR="001050FC" w:rsidRPr="00C32ECB" w:rsidRDefault="007B1D72" w:rsidP="007B1D72">
            <w:pPr>
              <w:jc w:val="both"/>
              <w:rPr>
                <w:rFonts w:ascii="Times New Roman" w:hAnsi="Times New Roman"/>
                <w:sz w:val="20"/>
                <w:szCs w:val="20"/>
                <w:lang w:val="en-US" w:eastAsia="hr-HR"/>
              </w:rPr>
            </w:pPr>
            <w:r w:rsidRPr="007B1D72">
              <w:rPr>
                <w:rFonts w:ascii="Times New Roman" w:hAnsi="Times New Roman"/>
                <w:sz w:val="20"/>
                <w:szCs w:val="20"/>
                <w:lang w:val="en-US" w:eastAsia="hr-HR"/>
              </w:rPr>
              <w:t>(iii) depositary receipts, in which case the holder of the depositary receipt shall be regarded as the shareholder in respect of the underlying shares represented by the depositary receipts;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6BB696" w14:textId="4CB7776A" w:rsidR="001050FC" w:rsidRPr="00C32ECB" w:rsidRDefault="007B1D72"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489E04" w14:textId="77777777" w:rsidR="001050FC" w:rsidRPr="00C32ECB" w:rsidRDefault="001050FC" w:rsidP="00A24169">
            <w:pPr>
              <w:jc w:val="center"/>
              <w:rPr>
                <w:rFonts w:ascii="Times New Roman" w:hAnsi="Times New Roman"/>
                <w:sz w:val="20"/>
                <w:szCs w:val="20"/>
                <w:lang w:val="en-US"/>
              </w:rPr>
            </w:pPr>
          </w:p>
        </w:tc>
      </w:tr>
      <w:tr w:rsidR="001050FC" w:rsidRPr="00C32ECB" w14:paraId="7C90255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1AE2EF9"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lastRenderedPageBreak/>
              <w:t>Article 2</w:t>
            </w:r>
          </w:p>
          <w:p w14:paraId="4E12F4CF" w14:textId="62228174" w:rsidR="001050FC" w:rsidRPr="00C32ECB"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w:t>
            </w:r>
            <w:r w:rsidR="00204878" w:rsidRPr="00C32ECB">
              <w:rPr>
                <w:rFonts w:ascii="Times New Roman" w:hAnsi="Times New Roman"/>
                <w:sz w:val="20"/>
                <w:szCs w:val="20"/>
                <w:lang w:val="en-US"/>
              </w:rPr>
              <w:t xml:space="preserve"> f</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748DA23" w14:textId="77777777" w:rsidR="00B60266" w:rsidRPr="00C32ECB" w:rsidRDefault="00B60266" w:rsidP="00B60266">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gramStart"/>
            <w:r w:rsidRPr="00C32ECB">
              <w:rPr>
                <w:rFonts w:ascii="Times New Roman" w:hAnsi="Times New Roman"/>
                <w:sz w:val="20"/>
                <w:szCs w:val="20"/>
                <w:lang w:val="en-US" w:eastAsia="hr-HR"/>
              </w:rPr>
              <w:t>f) ‘</w:t>
            </w:r>
            <w:proofErr w:type="gramEnd"/>
            <w:r w:rsidRPr="00C32ECB">
              <w:rPr>
                <w:rFonts w:ascii="Times New Roman" w:hAnsi="Times New Roman"/>
                <w:sz w:val="20"/>
                <w:szCs w:val="20"/>
                <w:lang w:val="en-US" w:eastAsia="hr-HR"/>
              </w:rPr>
              <w:t>controlled undertaking’ means any undertaking</w:t>
            </w:r>
          </w:p>
          <w:p w14:paraId="10E5217F" w14:textId="77777777" w:rsidR="00B60266" w:rsidRPr="00C32ECB" w:rsidRDefault="00B60266" w:rsidP="00B60266">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xml:space="preserve">) in which a natural person or legal entity has </w:t>
            </w:r>
            <w:proofErr w:type="gramStart"/>
            <w:r w:rsidRPr="00C32ECB">
              <w:rPr>
                <w:rFonts w:ascii="Times New Roman" w:hAnsi="Times New Roman"/>
                <w:sz w:val="20"/>
                <w:szCs w:val="20"/>
                <w:lang w:val="en-US" w:eastAsia="hr-HR"/>
              </w:rPr>
              <w:t>a majority of</w:t>
            </w:r>
            <w:proofErr w:type="gramEnd"/>
            <w:r w:rsidRPr="00C32ECB">
              <w:rPr>
                <w:rFonts w:ascii="Times New Roman" w:hAnsi="Times New Roman"/>
                <w:sz w:val="20"/>
                <w:szCs w:val="20"/>
                <w:lang w:val="en-US" w:eastAsia="hr-HR"/>
              </w:rPr>
              <w:t xml:space="preserve"> the voting rights; or</w:t>
            </w:r>
          </w:p>
          <w:p w14:paraId="4142C221" w14:textId="77777777" w:rsidR="00B60266" w:rsidRPr="00C32ECB" w:rsidRDefault="00B60266" w:rsidP="00B60266">
            <w:pPr>
              <w:jc w:val="both"/>
              <w:rPr>
                <w:rFonts w:ascii="Times New Roman" w:hAnsi="Times New Roman"/>
                <w:sz w:val="20"/>
                <w:szCs w:val="20"/>
                <w:lang w:val="en-US" w:eastAsia="hr-HR"/>
              </w:rPr>
            </w:pPr>
            <w:r w:rsidRPr="00C32ECB">
              <w:rPr>
                <w:rFonts w:ascii="Times New Roman" w:hAnsi="Times New Roman"/>
                <w:sz w:val="20"/>
                <w:szCs w:val="20"/>
                <w:lang w:val="en-US" w:eastAsia="hr-HR"/>
              </w:rPr>
              <w:t>(ii) of which a natural person or legal entity has the right to appoint or remove a majority of the members of the administrative, management or supervisory body and is at the same time a shareholder in, or member of, the undertaking in question; or</w:t>
            </w:r>
          </w:p>
          <w:p w14:paraId="15389603" w14:textId="77777777" w:rsidR="00B60266" w:rsidRPr="00C32ECB" w:rsidRDefault="00B60266" w:rsidP="00B60266">
            <w:pPr>
              <w:jc w:val="both"/>
              <w:rPr>
                <w:lang w:val="en-US"/>
              </w:rPr>
            </w:pPr>
            <w:r w:rsidRPr="00C32ECB">
              <w:rPr>
                <w:rFonts w:ascii="Times New Roman" w:hAnsi="Times New Roman"/>
                <w:sz w:val="20"/>
                <w:szCs w:val="20"/>
                <w:lang w:val="en-US" w:eastAsia="hr-HR"/>
              </w:rPr>
              <w:t xml:space="preserve">(iii) of which a natural person or legal entity is a shareholder or member and alone controls </w:t>
            </w:r>
            <w:proofErr w:type="gramStart"/>
            <w:r w:rsidRPr="00C32ECB">
              <w:rPr>
                <w:rFonts w:ascii="Times New Roman" w:hAnsi="Times New Roman"/>
                <w:sz w:val="20"/>
                <w:szCs w:val="20"/>
                <w:lang w:val="en-US" w:eastAsia="hr-HR"/>
              </w:rPr>
              <w:t>a majority of</w:t>
            </w:r>
            <w:proofErr w:type="gramEnd"/>
            <w:r w:rsidRPr="00C32ECB">
              <w:rPr>
                <w:rFonts w:ascii="Times New Roman" w:hAnsi="Times New Roman"/>
                <w:sz w:val="20"/>
                <w:szCs w:val="20"/>
                <w:lang w:val="en-US" w:eastAsia="hr-HR"/>
              </w:rPr>
              <w:t xml:space="preserve"> the shareholders' or members' voting rights, respectively, pursuant to an agreement </w:t>
            </w:r>
            <w:proofErr w:type="gramStart"/>
            <w:r w:rsidRPr="00C32ECB">
              <w:rPr>
                <w:rFonts w:ascii="Times New Roman" w:hAnsi="Times New Roman"/>
                <w:sz w:val="20"/>
                <w:szCs w:val="20"/>
                <w:lang w:val="en-US" w:eastAsia="hr-HR"/>
              </w:rPr>
              <w:t>entered into</w:t>
            </w:r>
            <w:proofErr w:type="gramEnd"/>
            <w:r w:rsidRPr="00C32ECB">
              <w:rPr>
                <w:rFonts w:ascii="Times New Roman" w:hAnsi="Times New Roman"/>
                <w:sz w:val="20"/>
                <w:szCs w:val="20"/>
                <w:lang w:val="en-US" w:eastAsia="hr-HR"/>
              </w:rPr>
              <w:t xml:space="preserve"> with other shareholders or members of the undertaking in question; or</w:t>
            </w:r>
            <w:r w:rsidRPr="00C32ECB">
              <w:rPr>
                <w:lang w:val="en-US"/>
              </w:rPr>
              <w:t xml:space="preserve"> </w:t>
            </w:r>
          </w:p>
          <w:p w14:paraId="48469420" w14:textId="1D8F1580" w:rsidR="001050FC" w:rsidRPr="00C32ECB" w:rsidRDefault="00B60266" w:rsidP="00B60266">
            <w:pPr>
              <w:jc w:val="both"/>
              <w:rPr>
                <w:rFonts w:ascii="Times New Roman" w:hAnsi="Times New Roman"/>
                <w:sz w:val="20"/>
                <w:szCs w:val="20"/>
                <w:lang w:val="en-US" w:eastAsia="hr-HR"/>
              </w:rPr>
            </w:pPr>
            <w:r w:rsidRPr="00C32ECB">
              <w:rPr>
                <w:rFonts w:ascii="Times New Roman" w:hAnsi="Times New Roman"/>
                <w:sz w:val="20"/>
                <w:szCs w:val="20"/>
                <w:lang w:val="en-US" w:eastAsia="hr-HR"/>
              </w:rPr>
              <w:t xml:space="preserve">(iv) over which a natural person or legal entity has the power to exercise, or </w:t>
            </w:r>
            <w:proofErr w:type="gramStart"/>
            <w:r w:rsidRPr="00C32ECB">
              <w:rPr>
                <w:rFonts w:ascii="Times New Roman" w:hAnsi="Times New Roman"/>
                <w:sz w:val="20"/>
                <w:szCs w:val="20"/>
                <w:lang w:val="en-US" w:eastAsia="hr-HR"/>
              </w:rPr>
              <w:t>actually exercises</w:t>
            </w:r>
            <w:proofErr w:type="gramEnd"/>
            <w:r w:rsidRPr="00C32ECB">
              <w:rPr>
                <w:rFonts w:ascii="Times New Roman" w:hAnsi="Times New Roman"/>
                <w:sz w:val="20"/>
                <w:szCs w:val="20"/>
                <w:lang w:val="en-US" w:eastAsia="hr-HR"/>
              </w:rPr>
              <w:t>, dominant influence or control;</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6AD5934" w14:textId="69AE1E86" w:rsidR="001050FC" w:rsidRPr="00C32ECB" w:rsidRDefault="001F52CD"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9721E1" w14:textId="77777777" w:rsidR="00E91EF4" w:rsidRPr="00227A96" w:rsidRDefault="00E91EF4" w:rsidP="00E91EF4">
            <w:pPr>
              <w:jc w:val="both"/>
              <w:rPr>
                <w:rFonts w:ascii="Times New Roman" w:hAnsi="Times New Roman"/>
                <w:sz w:val="20"/>
                <w:szCs w:val="20"/>
                <w:lang w:val="en-US"/>
              </w:rPr>
            </w:pPr>
            <w:r w:rsidRPr="00227A96">
              <w:rPr>
                <w:rFonts w:ascii="Times New Roman" w:hAnsi="Times New Roman"/>
                <w:sz w:val="20"/>
                <w:szCs w:val="20"/>
                <w:lang w:val="en-US"/>
              </w:rPr>
              <w:t>Article 2</w:t>
            </w:r>
          </w:p>
          <w:p w14:paraId="2BFBAD86" w14:textId="77777777" w:rsidR="00E91EF4" w:rsidRPr="00227A96" w:rsidRDefault="00E91EF4" w:rsidP="00E91EF4">
            <w:pPr>
              <w:jc w:val="both"/>
              <w:rPr>
                <w:rFonts w:ascii="Times New Roman" w:hAnsi="Times New Roman"/>
                <w:sz w:val="20"/>
                <w:szCs w:val="20"/>
                <w:lang w:val="en-US"/>
              </w:rPr>
            </w:pPr>
            <w:r w:rsidRPr="00227A96">
              <w:rPr>
                <w:rFonts w:ascii="Times New Roman" w:hAnsi="Times New Roman"/>
                <w:sz w:val="20"/>
                <w:szCs w:val="20"/>
                <w:lang w:val="en-US"/>
              </w:rPr>
              <w:t>Point 1</w:t>
            </w:r>
          </w:p>
          <w:p w14:paraId="534407F7" w14:textId="16ADE742" w:rsidR="001050FC" w:rsidRPr="00C32ECB" w:rsidRDefault="00E91EF4" w:rsidP="00E91EF4">
            <w:pPr>
              <w:jc w:val="both"/>
              <w:rPr>
                <w:rFonts w:ascii="Times New Roman" w:hAnsi="Times New Roman"/>
                <w:sz w:val="20"/>
                <w:szCs w:val="20"/>
                <w:lang w:val="en-US"/>
              </w:rPr>
            </w:pPr>
            <w:r w:rsidRPr="00227A96">
              <w:rPr>
                <w:rFonts w:ascii="Times New Roman" w:hAnsi="Times New Roman"/>
                <w:sz w:val="20"/>
                <w:szCs w:val="20"/>
                <w:lang w:val="en-US"/>
              </w:rPr>
              <w:t xml:space="preserve">Letter </w:t>
            </w:r>
            <w:r>
              <w:rPr>
                <w:rFonts w:ascii="Times New Roman" w:hAnsi="Times New Roman"/>
                <w:sz w:val="20"/>
                <w:szCs w:val="20"/>
                <w:lang w:val="en-US"/>
              </w:rPr>
              <w:t>f</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302FDB" w14:textId="77777777" w:rsidR="00E91EF4" w:rsidRPr="00E91EF4" w:rsidRDefault="00E91EF4" w:rsidP="00E91EF4">
            <w:pPr>
              <w:jc w:val="both"/>
              <w:rPr>
                <w:rFonts w:ascii="Times New Roman" w:hAnsi="Times New Roman"/>
                <w:sz w:val="20"/>
                <w:szCs w:val="20"/>
                <w:lang w:val="en-US" w:eastAsia="hr-HR"/>
              </w:rPr>
            </w:pPr>
            <w:r w:rsidRPr="00E91EF4">
              <w:rPr>
                <w:rFonts w:ascii="Times New Roman" w:hAnsi="Times New Roman"/>
                <w:sz w:val="20"/>
                <w:szCs w:val="20"/>
                <w:lang w:val="en-US" w:eastAsia="hr-HR"/>
              </w:rPr>
              <w:t>f) “Controlled undertaking” means any undertaking over which:</w:t>
            </w:r>
          </w:p>
          <w:p w14:paraId="25A8D879" w14:textId="77777777" w:rsidR="00E91EF4" w:rsidRPr="00E91EF4" w:rsidRDefault="00E91EF4" w:rsidP="00E91EF4">
            <w:pPr>
              <w:jc w:val="both"/>
              <w:rPr>
                <w:rFonts w:ascii="Times New Roman" w:hAnsi="Times New Roman"/>
                <w:sz w:val="20"/>
                <w:szCs w:val="20"/>
                <w:lang w:val="en-US" w:eastAsia="hr-HR"/>
              </w:rPr>
            </w:pPr>
            <w:r w:rsidRPr="00E91EF4">
              <w:rPr>
                <w:rFonts w:ascii="Times New Roman" w:hAnsi="Times New Roman"/>
                <w:sz w:val="20"/>
                <w:szCs w:val="20"/>
                <w:lang w:val="en-US" w:eastAsia="hr-HR"/>
              </w:rPr>
              <w:t>(</w:t>
            </w:r>
            <w:proofErr w:type="spellStart"/>
            <w:r w:rsidRPr="00E91EF4">
              <w:rPr>
                <w:rFonts w:ascii="Times New Roman" w:hAnsi="Times New Roman"/>
                <w:sz w:val="20"/>
                <w:szCs w:val="20"/>
                <w:lang w:val="en-US" w:eastAsia="hr-HR"/>
              </w:rPr>
              <w:t>i</w:t>
            </w:r>
            <w:proofErr w:type="spellEnd"/>
            <w:r w:rsidRPr="00E91EF4">
              <w:rPr>
                <w:rFonts w:ascii="Times New Roman" w:hAnsi="Times New Roman"/>
                <w:sz w:val="20"/>
                <w:szCs w:val="20"/>
                <w:lang w:val="en-US" w:eastAsia="hr-HR"/>
              </w:rPr>
              <w:t xml:space="preserve">) a natural or legal person holds </w:t>
            </w:r>
            <w:proofErr w:type="gramStart"/>
            <w:r w:rsidRPr="00E91EF4">
              <w:rPr>
                <w:rFonts w:ascii="Times New Roman" w:hAnsi="Times New Roman"/>
                <w:sz w:val="20"/>
                <w:szCs w:val="20"/>
                <w:lang w:val="en-US" w:eastAsia="hr-HR"/>
              </w:rPr>
              <w:t>the majority of</w:t>
            </w:r>
            <w:proofErr w:type="gramEnd"/>
            <w:r w:rsidRPr="00E91EF4">
              <w:rPr>
                <w:rFonts w:ascii="Times New Roman" w:hAnsi="Times New Roman"/>
                <w:sz w:val="20"/>
                <w:szCs w:val="20"/>
                <w:lang w:val="en-US" w:eastAsia="hr-HR"/>
              </w:rPr>
              <w:t xml:space="preserve"> the voting rights; or</w:t>
            </w:r>
          </w:p>
          <w:p w14:paraId="598573CB" w14:textId="77777777" w:rsidR="00E91EF4" w:rsidRPr="00E91EF4" w:rsidRDefault="00E91EF4" w:rsidP="00E91EF4">
            <w:pPr>
              <w:jc w:val="both"/>
              <w:rPr>
                <w:rFonts w:ascii="Times New Roman" w:hAnsi="Times New Roman"/>
                <w:sz w:val="20"/>
                <w:szCs w:val="20"/>
                <w:lang w:val="en-US" w:eastAsia="hr-HR"/>
              </w:rPr>
            </w:pPr>
            <w:r w:rsidRPr="00E91EF4">
              <w:rPr>
                <w:rFonts w:ascii="Times New Roman" w:hAnsi="Times New Roman"/>
                <w:sz w:val="20"/>
                <w:szCs w:val="20"/>
                <w:lang w:val="en-US" w:eastAsia="hr-HR"/>
              </w:rPr>
              <w:t>(ii) a natural or legal person has the right to appoint or remove a majority of the members of the administrative, management or supervisory body and is, at the same time, a shareholder or member of the undertaking in question; or</w:t>
            </w:r>
          </w:p>
          <w:p w14:paraId="6FB82AC7" w14:textId="77777777" w:rsidR="00E91EF4" w:rsidRPr="00E91EF4" w:rsidRDefault="00E91EF4" w:rsidP="00E91EF4">
            <w:pPr>
              <w:jc w:val="both"/>
              <w:rPr>
                <w:rFonts w:ascii="Times New Roman" w:hAnsi="Times New Roman"/>
                <w:sz w:val="20"/>
                <w:szCs w:val="20"/>
                <w:lang w:val="en-US" w:eastAsia="hr-HR"/>
              </w:rPr>
            </w:pPr>
            <w:r w:rsidRPr="00E91EF4">
              <w:rPr>
                <w:rFonts w:ascii="Times New Roman" w:hAnsi="Times New Roman"/>
                <w:sz w:val="20"/>
                <w:szCs w:val="20"/>
                <w:lang w:val="en-US" w:eastAsia="hr-HR"/>
              </w:rPr>
              <w:t xml:space="preserve">(iii) a natural or legal person is a shareholder or member and, under an agreement concluded with other shareholders or members of the undertaking in question, controls alone </w:t>
            </w:r>
            <w:proofErr w:type="gramStart"/>
            <w:r w:rsidRPr="00E91EF4">
              <w:rPr>
                <w:rFonts w:ascii="Times New Roman" w:hAnsi="Times New Roman"/>
                <w:sz w:val="20"/>
                <w:szCs w:val="20"/>
                <w:lang w:val="en-US" w:eastAsia="hr-HR"/>
              </w:rPr>
              <w:t>a majority of</w:t>
            </w:r>
            <w:proofErr w:type="gramEnd"/>
            <w:r w:rsidRPr="00E91EF4">
              <w:rPr>
                <w:rFonts w:ascii="Times New Roman" w:hAnsi="Times New Roman"/>
                <w:sz w:val="20"/>
                <w:szCs w:val="20"/>
                <w:lang w:val="en-US" w:eastAsia="hr-HR"/>
              </w:rPr>
              <w:t xml:space="preserve"> the voting rights of shareholders or members; or</w:t>
            </w:r>
          </w:p>
          <w:p w14:paraId="73F27408" w14:textId="074E140D" w:rsidR="001050FC" w:rsidRPr="00C32ECB" w:rsidRDefault="00E91EF4" w:rsidP="00E91EF4">
            <w:pPr>
              <w:jc w:val="both"/>
              <w:rPr>
                <w:rFonts w:ascii="Times New Roman" w:hAnsi="Times New Roman"/>
                <w:sz w:val="20"/>
                <w:szCs w:val="20"/>
                <w:lang w:val="en-US" w:eastAsia="hr-HR"/>
              </w:rPr>
            </w:pPr>
            <w:r w:rsidRPr="00E91EF4">
              <w:rPr>
                <w:rFonts w:ascii="Times New Roman" w:hAnsi="Times New Roman"/>
                <w:sz w:val="20"/>
                <w:szCs w:val="20"/>
                <w:lang w:val="en-US" w:eastAsia="hr-HR"/>
              </w:rPr>
              <w:t xml:space="preserve">(iv) a natural or legal person has the powers to exercise, or </w:t>
            </w:r>
            <w:proofErr w:type="gramStart"/>
            <w:r w:rsidRPr="00E91EF4">
              <w:rPr>
                <w:rFonts w:ascii="Times New Roman" w:hAnsi="Times New Roman"/>
                <w:sz w:val="20"/>
                <w:szCs w:val="20"/>
                <w:lang w:val="en-US" w:eastAsia="hr-HR"/>
              </w:rPr>
              <w:t>actually exercises</w:t>
            </w:r>
            <w:proofErr w:type="gramEnd"/>
            <w:r w:rsidRPr="00E91EF4">
              <w:rPr>
                <w:rFonts w:ascii="Times New Roman" w:hAnsi="Times New Roman"/>
                <w:sz w:val="20"/>
                <w:szCs w:val="20"/>
                <w:lang w:val="en-US" w:eastAsia="hr-HR"/>
              </w:rPr>
              <w:t>, a dominant influence or control;</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5A46ED" w14:textId="6454D9A2" w:rsidR="001050FC" w:rsidRPr="00C32ECB" w:rsidRDefault="00E91EF4"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D5FBADB" w14:textId="77777777" w:rsidR="001050FC" w:rsidRPr="00C32ECB" w:rsidRDefault="001050FC" w:rsidP="00A24169">
            <w:pPr>
              <w:jc w:val="center"/>
              <w:rPr>
                <w:rFonts w:ascii="Times New Roman" w:hAnsi="Times New Roman"/>
                <w:sz w:val="20"/>
                <w:szCs w:val="20"/>
                <w:lang w:val="en-US"/>
              </w:rPr>
            </w:pPr>
          </w:p>
        </w:tc>
      </w:tr>
      <w:tr w:rsidR="001050FC" w:rsidRPr="00C32ECB" w14:paraId="42297C54"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BB7E2D0"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Article 2</w:t>
            </w:r>
          </w:p>
          <w:p w14:paraId="19A0EC7F" w14:textId="1E986197" w:rsidR="001050FC" w:rsidRPr="00C32ECB"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w:t>
            </w:r>
            <w:r w:rsidR="00B60266" w:rsidRPr="00C32ECB">
              <w:rPr>
                <w:rFonts w:ascii="Times New Roman" w:hAnsi="Times New Roman"/>
                <w:sz w:val="20"/>
                <w:szCs w:val="20"/>
                <w:lang w:val="en-US"/>
              </w:rPr>
              <w:t xml:space="preserve"> g</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8112570" w14:textId="77777777" w:rsidR="00B60266" w:rsidRPr="00C32ECB" w:rsidRDefault="00B60266" w:rsidP="00B60266">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gramStart"/>
            <w:r w:rsidRPr="00C32ECB">
              <w:rPr>
                <w:rFonts w:ascii="Times New Roman" w:hAnsi="Times New Roman"/>
                <w:sz w:val="20"/>
                <w:szCs w:val="20"/>
                <w:lang w:val="en-US" w:eastAsia="hr-HR"/>
              </w:rPr>
              <w:t>g) ‘</w:t>
            </w:r>
            <w:proofErr w:type="gramEnd"/>
            <w:r w:rsidRPr="00C32ECB">
              <w:rPr>
                <w:rFonts w:ascii="Times New Roman" w:hAnsi="Times New Roman"/>
                <w:sz w:val="20"/>
                <w:szCs w:val="20"/>
                <w:lang w:val="en-US" w:eastAsia="hr-HR"/>
              </w:rPr>
              <w:t>collective investment undertaking other than the closed-end type’ means unit trusts and investment companies:</w:t>
            </w:r>
          </w:p>
          <w:p w14:paraId="54D60E0E" w14:textId="77777777" w:rsidR="00B60266" w:rsidRPr="00C32ECB" w:rsidRDefault="00B60266" w:rsidP="00B60266">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the object of which is the collective investment of capital provided by the public, and which operate on the principle of risk spreading; and</w:t>
            </w:r>
          </w:p>
          <w:p w14:paraId="4D9D91B0" w14:textId="32E61D28" w:rsidR="001050FC" w:rsidRPr="00C32ECB" w:rsidRDefault="00B60266" w:rsidP="00B60266">
            <w:pPr>
              <w:jc w:val="both"/>
              <w:rPr>
                <w:rFonts w:ascii="Times New Roman" w:hAnsi="Times New Roman"/>
                <w:sz w:val="20"/>
                <w:szCs w:val="20"/>
                <w:lang w:val="en-US" w:eastAsia="hr-HR"/>
              </w:rPr>
            </w:pPr>
            <w:r w:rsidRPr="00C32ECB">
              <w:rPr>
                <w:rFonts w:ascii="Times New Roman" w:hAnsi="Times New Roman"/>
                <w:sz w:val="20"/>
                <w:szCs w:val="20"/>
                <w:lang w:val="en-US" w:eastAsia="hr-HR"/>
              </w:rPr>
              <w:t>(ii) the units of which are, at the request of the holder of such units, repurchased or redeemed, directly or indirectly, out of the assets of those undertakings;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EAE6B4" w14:textId="678E7615" w:rsidR="001050FC" w:rsidRPr="00C32ECB" w:rsidRDefault="00D04521"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CEC4CE" w14:textId="77777777" w:rsidR="00D04521" w:rsidRPr="00227A96" w:rsidRDefault="00D04521" w:rsidP="00D04521">
            <w:pPr>
              <w:jc w:val="both"/>
              <w:rPr>
                <w:rFonts w:ascii="Times New Roman" w:hAnsi="Times New Roman"/>
                <w:sz w:val="20"/>
                <w:szCs w:val="20"/>
                <w:lang w:val="en-US"/>
              </w:rPr>
            </w:pPr>
            <w:r w:rsidRPr="00227A96">
              <w:rPr>
                <w:rFonts w:ascii="Times New Roman" w:hAnsi="Times New Roman"/>
                <w:sz w:val="20"/>
                <w:szCs w:val="20"/>
                <w:lang w:val="en-US"/>
              </w:rPr>
              <w:t>Article 2</w:t>
            </w:r>
          </w:p>
          <w:p w14:paraId="1E60EDCD" w14:textId="77777777" w:rsidR="00D04521" w:rsidRPr="00227A96" w:rsidRDefault="00D04521" w:rsidP="00D04521">
            <w:pPr>
              <w:jc w:val="both"/>
              <w:rPr>
                <w:rFonts w:ascii="Times New Roman" w:hAnsi="Times New Roman"/>
                <w:sz w:val="20"/>
                <w:szCs w:val="20"/>
                <w:lang w:val="en-US"/>
              </w:rPr>
            </w:pPr>
            <w:r w:rsidRPr="00227A96">
              <w:rPr>
                <w:rFonts w:ascii="Times New Roman" w:hAnsi="Times New Roman"/>
                <w:sz w:val="20"/>
                <w:szCs w:val="20"/>
                <w:lang w:val="en-US"/>
              </w:rPr>
              <w:t>Point 1</w:t>
            </w:r>
          </w:p>
          <w:p w14:paraId="3EA15218" w14:textId="5767A341" w:rsidR="001050FC" w:rsidRPr="00C32ECB" w:rsidRDefault="00D04521" w:rsidP="00D04521">
            <w:pPr>
              <w:jc w:val="both"/>
              <w:rPr>
                <w:rFonts w:ascii="Times New Roman" w:hAnsi="Times New Roman"/>
                <w:sz w:val="20"/>
                <w:szCs w:val="20"/>
                <w:lang w:val="en-US"/>
              </w:rPr>
            </w:pPr>
            <w:r w:rsidRPr="00227A96">
              <w:rPr>
                <w:rFonts w:ascii="Times New Roman" w:hAnsi="Times New Roman"/>
                <w:sz w:val="20"/>
                <w:szCs w:val="20"/>
                <w:lang w:val="en-US"/>
              </w:rPr>
              <w:t xml:space="preserve">Letter </w:t>
            </w:r>
            <w:r>
              <w:rPr>
                <w:rFonts w:ascii="Times New Roman" w:hAnsi="Times New Roman"/>
                <w:sz w:val="20"/>
                <w:szCs w:val="20"/>
                <w:lang w:val="en-US"/>
              </w:rPr>
              <w:t>g</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4862F4" w14:textId="77777777" w:rsidR="00D807AB" w:rsidRPr="00D807AB" w:rsidRDefault="00D807AB" w:rsidP="00D807AB">
            <w:pPr>
              <w:jc w:val="both"/>
              <w:rPr>
                <w:rFonts w:ascii="Times New Roman" w:hAnsi="Times New Roman"/>
                <w:sz w:val="20"/>
                <w:szCs w:val="20"/>
                <w:lang w:val="en-US" w:eastAsia="hr-HR"/>
              </w:rPr>
            </w:pPr>
            <w:r w:rsidRPr="00D807AB">
              <w:rPr>
                <w:rFonts w:ascii="Times New Roman" w:hAnsi="Times New Roman"/>
                <w:sz w:val="20"/>
                <w:szCs w:val="20"/>
                <w:lang w:val="en-US" w:eastAsia="hr-HR"/>
              </w:rPr>
              <w:t>g) “Collective investment undertaking other than the closed-end type” means an investment fund or an investment company:</w:t>
            </w:r>
          </w:p>
          <w:p w14:paraId="5A08E96E" w14:textId="77777777" w:rsidR="00D807AB" w:rsidRPr="00D807AB" w:rsidRDefault="00D807AB" w:rsidP="00D807AB">
            <w:pPr>
              <w:jc w:val="both"/>
              <w:rPr>
                <w:rFonts w:ascii="Times New Roman" w:hAnsi="Times New Roman"/>
                <w:sz w:val="20"/>
                <w:szCs w:val="20"/>
                <w:lang w:val="en-US" w:eastAsia="hr-HR"/>
              </w:rPr>
            </w:pPr>
            <w:r w:rsidRPr="00D807AB">
              <w:rPr>
                <w:rFonts w:ascii="Times New Roman" w:hAnsi="Times New Roman"/>
                <w:sz w:val="20"/>
                <w:szCs w:val="20"/>
                <w:lang w:val="en-US" w:eastAsia="hr-HR"/>
              </w:rPr>
              <w:t>(</w:t>
            </w:r>
            <w:proofErr w:type="spellStart"/>
            <w:r w:rsidRPr="00D807AB">
              <w:rPr>
                <w:rFonts w:ascii="Times New Roman" w:hAnsi="Times New Roman"/>
                <w:sz w:val="20"/>
                <w:szCs w:val="20"/>
                <w:lang w:val="en-US" w:eastAsia="hr-HR"/>
              </w:rPr>
              <w:t>i</w:t>
            </w:r>
            <w:proofErr w:type="spellEnd"/>
            <w:r w:rsidRPr="00D807AB">
              <w:rPr>
                <w:rFonts w:ascii="Times New Roman" w:hAnsi="Times New Roman"/>
                <w:sz w:val="20"/>
                <w:szCs w:val="20"/>
                <w:lang w:val="en-US" w:eastAsia="hr-HR"/>
              </w:rPr>
              <w:t>) the object of which is the collective investment of capital raised from the public operating on the principle of risk-spreading; and</w:t>
            </w:r>
          </w:p>
          <w:p w14:paraId="4DD7403B" w14:textId="22F0030B" w:rsidR="001050FC" w:rsidRPr="00C32ECB" w:rsidRDefault="00D807AB" w:rsidP="00D807AB">
            <w:pPr>
              <w:jc w:val="both"/>
              <w:rPr>
                <w:rFonts w:ascii="Times New Roman" w:hAnsi="Times New Roman"/>
                <w:sz w:val="20"/>
                <w:szCs w:val="20"/>
                <w:lang w:val="en-US" w:eastAsia="hr-HR"/>
              </w:rPr>
            </w:pPr>
            <w:r w:rsidRPr="00D807AB">
              <w:rPr>
                <w:rFonts w:ascii="Times New Roman" w:hAnsi="Times New Roman"/>
                <w:sz w:val="20"/>
                <w:szCs w:val="20"/>
                <w:lang w:val="en-US" w:eastAsia="hr-HR"/>
              </w:rPr>
              <w:t>(ii) the units of which, at the request of the holders, are repurchased or redeemed, directly or indirectly, out of the assets of the undertaking;</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C7E548" w14:textId="0045BA44" w:rsidR="001050FC" w:rsidRPr="00C32ECB" w:rsidRDefault="00D807AB"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B3F0CB" w14:textId="77777777" w:rsidR="001050FC" w:rsidRPr="00C32ECB" w:rsidRDefault="001050FC" w:rsidP="00A24169">
            <w:pPr>
              <w:jc w:val="center"/>
              <w:rPr>
                <w:rFonts w:ascii="Times New Roman" w:hAnsi="Times New Roman"/>
                <w:sz w:val="20"/>
                <w:szCs w:val="20"/>
                <w:lang w:val="en-US"/>
              </w:rPr>
            </w:pPr>
          </w:p>
        </w:tc>
      </w:tr>
      <w:tr w:rsidR="001050FC" w:rsidRPr="00C32ECB" w14:paraId="66A7B3E0"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08C1522" w14:textId="77777777" w:rsidR="00725645" w:rsidRPr="00C32ECB"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t>Article 2</w:t>
            </w:r>
          </w:p>
          <w:p w14:paraId="29139D3C" w14:textId="77777777" w:rsidR="00725645" w:rsidRPr="00C32ECB"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t>Point 1</w:t>
            </w:r>
          </w:p>
          <w:p w14:paraId="6C32BE8F" w14:textId="57AE309E" w:rsidR="001050FC" w:rsidRPr="00C32ECB" w:rsidRDefault="00725645" w:rsidP="002C1498">
            <w:pPr>
              <w:jc w:val="both"/>
              <w:rPr>
                <w:rFonts w:ascii="Times New Roman" w:hAnsi="Times New Roman"/>
                <w:sz w:val="20"/>
                <w:szCs w:val="20"/>
                <w:lang w:val="en-US"/>
              </w:rPr>
            </w:pPr>
            <w:r w:rsidRPr="00C32ECB">
              <w:rPr>
                <w:rFonts w:ascii="Times New Roman" w:hAnsi="Times New Roman"/>
                <w:sz w:val="20"/>
                <w:szCs w:val="20"/>
                <w:lang w:val="en-US"/>
              </w:rPr>
              <w:t>Letter</w:t>
            </w:r>
            <w:r w:rsidR="00B60266" w:rsidRPr="00C32ECB">
              <w:rPr>
                <w:rFonts w:ascii="Times New Roman" w:hAnsi="Times New Roman"/>
                <w:sz w:val="20"/>
                <w:szCs w:val="20"/>
                <w:lang w:val="en-US"/>
              </w:rPr>
              <w:t xml:space="preserve"> h</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1C5775F" w14:textId="36AF400D" w:rsidR="001050FC" w:rsidRPr="00C32ECB" w:rsidRDefault="00A567AF"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gramStart"/>
            <w:r w:rsidRPr="00C32ECB">
              <w:rPr>
                <w:rFonts w:ascii="Times New Roman" w:hAnsi="Times New Roman"/>
                <w:sz w:val="20"/>
                <w:szCs w:val="20"/>
                <w:lang w:val="en-US" w:eastAsia="hr-HR"/>
              </w:rPr>
              <w:t>h) ‘</w:t>
            </w:r>
            <w:proofErr w:type="gramEnd"/>
            <w:r w:rsidRPr="00C32ECB">
              <w:rPr>
                <w:rFonts w:ascii="Times New Roman" w:hAnsi="Times New Roman"/>
                <w:sz w:val="20"/>
                <w:szCs w:val="20"/>
                <w:lang w:val="en-US" w:eastAsia="hr-HR"/>
              </w:rPr>
              <w:t>units of a collective investment undertaking’ means securities issued by a collective investment undertaking and representing rights of the participants in such an undertaking over its assets;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81686E" w14:textId="2DCB5DC1" w:rsidR="001050FC" w:rsidRPr="00C32ECB" w:rsidRDefault="00D807AB"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910993" w14:textId="77777777" w:rsidR="00C36A5F" w:rsidRPr="00227A96" w:rsidRDefault="00C36A5F" w:rsidP="00C36A5F">
            <w:pPr>
              <w:jc w:val="both"/>
              <w:rPr>
                <w:rFonts w:ascii="Times New Roman" w:hAnsi="Times New Roman"/>
                <w:sz w:val="20"/>
                <w:szCs w:val="20"/>
                <w:lang w:val="en-US"/>
              </w:rPr>
            </w:pPr>
            <w:r w:rsidRPr="00227A96">
              <w:rPr>
                <w:rFonts w:ascii="Times New Roman" w:hAnsi="Times New Roman"/>
                <w:sz w:val="20"/>
                <w:szCs w:val="20"/>
                <w:lang w:val="en-US"/>
              </w:rPr>
              <w:t>Article 2</w:t>
            </w:r>
          </w:p>
          <w:p w14:paraId="6B2914C8" w14:textId="77777777" w:rsidR="00C36A5F" w:rsidRPr="00227A96" w:rsidRDefault="00C36A5F" w:rsidP="00C36A5F">
            <w:pPr>
              <w:jc w:val="both"/>
              <w:rPr>
                <w:rFonts w:ascii="Times New Roman" w:hAnsi="Times New Roman"/>
                <w:sz w:val="20"/>
                <w:szCs w:val="20"/>
                <w:lang w:val="en-US"/>
              </w:rPr>
            </w:pPr>
            <w:r w:rsidRPr="00227A96">
              <w:rPr>
                <w:rFonts w:ascii="Times New Roman" w:hAnsi="Times New Roman"/>
                <w:sz w:val="20"/>
                <w:szCs w:val="20"/>
                <w:lang w:val="en-US"/>
              </w:rPr>
              <w:t>Point 1</w:t>
            </w:r>
          </w:p>
          <w:p w14:paraId="6290139C" w14:textId="5CF71E87" w:rsidR="001050FC" w:rsidRPr="00C32ECB" w:rsidRDefault="00C36A5F" w:rsidP="00C36A5F">
            <w:pPr>
              <w:jc w:val="both"/>
              <w:rPr>
                <w:rFonts w:ascii="Times New Roman" w:hAnsi="Times New Roman"/>
                <w:sz w:val="20"/>
                <w:szCs w:val="20"/>
                <w:lang w:val="en-US"/>
              </w:rPr>
            </w:pPr>
            <w:r w:rsidRPr="00227A96">
              <w:rPr>
                <w:rFonts w:ascii="Times New Roman" w:hAnsi="Times New Roman"/>
                <w:sz w:val="20"/>
                <w:szCs w:val="20"/>
                <w:lang w:val="en-US"/>
              </w:rPr>
              <w:t xml:space="preserve">Letter </w:t>
            </w:r>
            <w:r>
              <w:rPr>
                <w:rFonts w:ascii="Times New Roman" w:hAnsi="Times New Roman"/>
                <w:sz w:val="20"/>
                <w:szCs w:val="20"/>
                <w:lang w:val="en-US"/>
              </w:rPr>
              <w:t>h</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4D24BB" w14:textId="3F485543" w:rsidR="001050FC" w:rsidRPr="00C32ECB" w:rsidRDefault="00C36A5F" w:rsidP="002C1498">
            <w:pPr>
              <w:jc w:val="both"/>
              <w:rPr>
                <w:rFonts w:ascii="Times New Roman" w:hAnsi="Times New Roman"/>
                <w:sz w:val="20"/>
                <w:szCs w:val="20"/>
                <w:lang w:val="en-US" w:eastAsia="hr-HR"/>
              </w:rPr>
            </w:pPr>
            <w:r w:rsidRPr="00C36A5F">
              <w:rPr>
                <w:rFonts w:ascii="Times New Roman" w:hAnsi="Times New Roman"/>
                <w:sz w:val="20"/>
                <w:szCs w:val="20"/>
                <w:lang w:val="en-US" w:eastAsia="hr-HR"/>
              </w:rPr>
              <w:t>h) “Units of a collective investment undertaking” means securities issued by a collective investment undertaking and representing the rights of participants over the assets of such an undertaking;</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870AB3" w14:textId="0F5B03F4" w:rsidR="001050FC" w:rsidRPr="00C32ECB" w:rsidRDefault="00C36A5F"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B25D07" w14:textId="77777777" w:rsidR="001050FC" w:rsidRPr="00C32ECB" w:rsidRDefault="001050FC" w:rsidP="00A24169">
            <w:pPr>
              <w:jc w:val="center"/>
              <w:rPr>
                <w:rFonts w:ascii="Times New Roman" w:hAnsi="Times New Roman"/>
                <w:sz w:val="20"/>
                <w:szCs w:val="20"/>
                <w:lang w:val="en-US"/>
              </w:rPr>
            </w:pPr>
          </w:p>
        </w:tc>
      </w:tr>
      <w:tr w:rsidR="001050FC" w:rsidRPr="00C32ECB" w14:paraId="403A5BE2"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59AF60"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lastRenderedPageBreak/>
              <w:t>Article 2</w:t>
            </w:r>
          </w:p>
          <w:p w14:paraId="06529CEE" w14:textId="6003311F" w:rsidR="001050FC" w:rsidRPr="00C32ECB"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w:t>
            </w:r>
            <w:r w:rsidR="00A567AF" w:rsidRPr="00C32ECB">
              <w:rPr>
                <w:rFonts w:ascii="Times New Roman" w:hAnsi="Times New Roman"/>
                <w:sz w:val="20"/>
                <w:szCs w:val="20"/>
                <w:lang w:val="en-US"/>
              </w:rPr>
              <w:t xml:space="preserve"> </w:t>
            </w:r>
            <w:proofErr w:type="spellStart"/>
            <w:r w:rsidR="00A567AF" w:rsidRPr="00C32ECB">
              <w:rPr>
                <w:rFonts w:ascii="Times New Roman" w:hAnsi="Times New Roman"/>
                <w:sz w:val="20"/>
                <w:szCs w:val="20"/>
                <w:lang w:val="en-US"/>
              </w:rPr>
              <w:t>i</w:t>
            </w:r>
            <w:proofErr w:type="spellEnd"/>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0B0FDC3" w14:textId="77777777" w:rsidR="00A567AF" w:rsidRPr="00C32ECB" w:rsidRDefault="00A567AF" w:rsidP="00A567AF">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spellStart"/>
            <w:proofErr w:type="gram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w:t>
            </w:r>
            <w:proofErr w:type="gramEnd"/>
            <w:r w:rsidRPr="00C32ECB">
              <w:rPr>
                <w:rFonts w:ascii="Times New Roman" w:hAnsi="Times New Roman"/>
                <w:sz w:val="20"/>
                <w:szCs w:val="20"/>
                <w:lang w:val="en-US" w:eastAsia="hr-HR"/>
              </w:rPr>
              <w:t>home Member State’ means ▼M2</w:t>
            </w:r>
          </w:p>
          <w:p w14:paraId="2103CAC1" w14:textId="77777777" w:rsidR="00A567AF" w:rsidRPr="00C32ECB" w:rsidRDefault="00A567AF" w:rsidP="00A567AF">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in the case of an issuer of debt securities the denomination per unit of which is less than EUR 1 000 or an issuer of shares:</w:t>
            </w:r>
          </w:p>
          <w:p w14:paraId="29860856" w14:textId="77777777" w:rsidR="00A567AF" w:rsidRPr="00C32ECB" w:rsidRDefault="00A567AF" w:rsidP="00A567AF">
            <w:pPr>
              <w:jc w:val="both"/>
              <w:rPr>
                <w:rFonts w:ascii="Times New Roman" w:hAnsi="Times New Roman"/>
                <w:sz w:val="20"/>
                <w:szCs w:val="20"/>
                <w:lang w:val="en-US" w:eastAsia="hr-HR"/>
              </w:rPr>
            </w:pPr>
            <w:r w:rsidRPr="00C32ECB">
              <w:rPr>
                <w:rFonts w:ascii="Times New Roman" w:hAnsi="Times New Roman"/>
                <w:sz w:val="20"/>
                <w:szCs w:val="20"/>
                <w:lang w:val="en-US" w:eastAsia="hr-HR"/>
              </w:rPr>
              <w:t>— where the issuer is incorporated in the Union, the Member State in which it has its registered office, ▼M4</w:t>
            </w:r>
          </w:p>
          <w:p w14:paraId="15FA8F64" w14:textId="77777777" w:rsidR="00A567AF" w:rsidRPr="00C32ECB" w:rsidRDefault="00A567AF" w:rsidP="00A567AF">
            <w:pPr>
              <w:jc w:val="both"/>
              <w:rPr>
                <w:rFonts w:ascii="Times New Roman" w:hAnsi="Times New Roman"/>
                <w:sz w:val="20"/>
                <w:szCs w:val="20"/>
                <w:lang w:val="en-US" w:eastAsia="hr-HR"/>
              </w:rPr>
            </w:pPr>
            <w:r w:rsidRPr="00C32ECB">
              <w:rPr>
                <w:rFonts w:ascii="Times New Roman" w:hAnsi="Times New Roman"/>
                <w:sz w:val="20"/>
                <w:szCs w:val="20"/>
                <w:lang w:val="en-US" w:eastAsia="hr-HR"/>
              </w:rPr>
              <w:t>— where the issuer is incorporated in a third country, the Member State chosen by the issuer from amongst the Member States where its securities are admitted to trading on a regulated market. The choice of home Member State shall remain valid unless the issuer has chosen a new home Member State under point (iii) and has disclosed the choice in accordance with the second paragraph of this point [letter] (</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▼M2</w:t>
            </w:r>
          </w:p>
          <w:p w14:paraId="06117634" w14:textId="30A97614" w:rsidR="00AB4F06" w:rsidRPr="00C32ECB" w:rsidRDefault="00A567AF" w:rsidP="00AB4F06">
            <w:pPr>
              <w:jc w:val="both"/>
              <w:rPr>
                <w:rFonts w:ascii="Times New Roman" w:hAnsi="Times New Roman"/>
                <w:sz w:val="20"/>
                <w:szCs w:val="20"/>
                <w:lang w:val="en-US" w:eastAsia="hr-HR"/>
              </w:rPr>
            </w:pPr>
            <w:r w:rsidRPr="00C32ECB">
              <w:rPr>
                <w:rFonts w:ascii="Times New Roman" w:hAnsi="Times New Roman"/>
                <w:sz w:val="20"/>
                <w:szCs w:val="20"/>
                <w:lang w:val="en-US" w:eastAsia="hr-HR"/>
              </w:rPr>
              <w:t>The definition of ‘home’ Member State shall be applicable to debt securities in a currency other than euro, provided that the value of such denomination per unit is, at the date of the issue, less than EUR 1 000, unless it is nearly equivalent to EUR 1 000;</w:t>
            </w:r>
            <w:r w:rsidR="00AB4F06" w:rsidRPr="00C32ECB">
              <w:rPr>
                <w:lang w:val="en-US"/>
              </w:rPr>
              <w:t xml:space="preserve"> </w:t>
            </w:r>
            <w:r w:rsidR="00AB4F06" w:rsidRPr="00C32ECB">
              <w:rPr>
                <w:rFonts w:ascii="Times New Roman" w:hAnsi="Times New Roman"/>
                <w:sz w:val="20"/>
                <w:szCs w:val="20"/>
                <w:lang w:val="en-US" w:eastAsia="hr-HR"/>
              </w:rPr>
              <w:t>▼M4</w:t>
            </w:r>
          </w:p>
          <w:p w14:paraId="1E0B515A" w14:textId="77777777" w:rsidR="00874D15" w:rsidRPr="00C32ECB" w:rsidRDefault="00AB4F06" w:rsidP="00874D15">
            <w:pPr>
              <w:jc w:val="both"/>
              <w:rPr>
                <w:lang w:val="en-US"/>
              </w:rPr>
            </w:pPr>
            <w:r w:rsidRPr="00C32ECB">
              <w:rPr>
                <w:rFonts w:ascii="Times New Roman" w:hAnsi="Times New Roman"/>
                <w:sz w:val="20"/>
                <w:szCs w:val="20"/>
                <w:lang w:val="en-US" w:eastAsia="hr-HR"/>
              </w:rPr>
              <w:t>(ii) for any issuer not covered by point (</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xml:space="preserve">), the Member State chosen by the issuer from among the Member State in which the issuer has its registered office, where applicable, and those Member States where its securities are admitted to trading </w:t>
            </w:r>
            <w:proofErr w:type="gramStart"/>
            <w:r w:rsidRPr="00C32ECB">
              <w:rPr>
                <w:rFonts w:ascii="Times New Roman" w:hAnsi="Times New Roman"/>
                <w:sz w:val="20"/>
                <w:szCs w:val="20"/>
                <w:lang w:val="en-US" w:eastAsia="hr-HR"/>
              </w:rPr>
              <w:t>on</w:t>
            </w:r>
            <w:proofErr w:type="gramEnd"/>
            <w:r w:rsidRPr="00C32ECB">
              <w:rPr>
                <w:rFonts w:ascii="Times New Roman" w:hAnsi="Times New Roman"/>
                <w:sz w:val="20"/>
                <w:szCs w:val="20"/>
                <w:lang w:val="en-US" w:eastAsia="hr-HR"/>
              </w:rPr>
              <w:t xml:space="preserve"> a regulated market. The issuer may choose only one Member State as its home Member State. Its choice shall remain valid for at least three years unless its securities are no longer </w:t>
            </w:r>
            <w:proofErr w:type="gramStart"/>
            <w:r w:rsidRPr="00C32ECB">
              <w:rPr>
                <w:rFonts w:ascii="Times New Roman" w:hAnsi="Times New Roman"/>
                <w:sz w:val="20"/>
                <w:szCs w:val="20"/>
                <w:lang w:val="en-US" w:eastAsia="hr-HR"/>
              </w:rPr>
              <w:t>admitted</w:t>
            </w:r>
            <w:proofErr w:type="gramEnd"/>
            <w:r w:rsidRPr="00C32ECB">
              <w:rPr>
                <w:rFonts w:ascii="Times New Roman" w:hAnsi="Times New Roman"/>
                <w:sz w:val="20"/>
                <w:szCs w:val="20"/>
                <w:lang w:val="en-US" w:eastAsia="hr-HR"/>
              </w:rPr>
              <w:t xml:space="preserve"> to trading </w:t>
            </w:r>
            <w:proofErr w:type="gramStart"/>
            <w:r w:rsidRPr="00C32ECB">
              <w:rPr>
                <w:rFonts w:ascii="Times New Roman" w:hAnsi="Times New Roman"/>
                <w:sz w:val="20"/>
                <w:szCs w:val="20"/>
                <w:lang w:val="en-US" w:eastAsia="hr-HR"/>
              </w:rPr>
              <w:t>on</w:t>
            </w:r>
            <w:proofErr w:type="gramEnd"/>
            <w:r w:rsidRPr="00C32ECB">
              <w:rPr>
                <w:rFonts w:ascii="Times New Roman" w:hAnsi="Times New Roman"/>
                <w:sz w:val="20"/>
                <w:szCs w:val="20"/>
                <w:lang w:val="en-US" w:eastAsia="hr-HR"/>
              </w:rPr>
              <w:t xml:space="preserve"> any regulated market in the Union or unless the issuer becomes covered by points (</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xml:space="preserve">) or (iii) during the three-year </w:t>
            </w:r>
            <w:proofErr w:type="gramStart"/>
            <w:r w:rsidRPr="00C32ECB">
              <w:rPr>
                <w:rFonts w:ascii="Times New Roman" w:hAnsi="Times New Roman"/>
                <w:sz w:val="20"/>
                <w:szCs w:val="20"/>
                <w:lang w:val="en-US" w:eastAsia="hr-HR"/>
              </w:rPr>
              <w:t>period;</w:t>
            </w:r>
            <w:proofErr w:type="gramEnd"/>
            <w:r w:rsidR="00874D15" w:rsidRPr="00C32ECB">
              <w:rPr>
                <w:lang w:val="en-US"/>
              </w:rPr>
              <w:t xml:space="preserve"> </w:t>
            </w:r>
          </w:p>
          <w:p w14:paraId="73D69BE7" w14:textId="6DD84CE8" w:rsidR="00874D15" w:rsidRPr="00C32ECB" w:rsidRDefault="00874D15" w:rsidP="00874D15">
            <w:pPr>
              <w:jc w:val="both"/>
              <w:rPr>
                <w:rFonts w:ascii="Times New Roman" w:hAnsi="Times New Roman"/>
                <w:sz w:val="20"/>
                <w:szCs w:val="20"/>
                <w:lang w:val="en-US" w:eastAsia="hr-HR"/>
              </w:rPr>
            </w:pPr>
            <w:r w:rsidRPr="00C32ECB">
              <w:rPr>
                <w:rFonts w:ascii="Times New Roman" w:hAnsi="Times New Roman"/>
                <w:sz w:val="20"/>
                <w:szCs w:val="20"/>
                <w:lang w:val="en-US" w:eastAsia="hr-HR"/>
              </w:rPr>
              <w:t>(iii) for an issuer whose securities are no longer admitted to trading on a regulated market in its home Member State as defined by the second indent of point (</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or (ii) but instead are admitted to trading in one or more other Member States, such new home Member State as the issuer may choose from amongst the Member States where its securities are admitted to trading on a regulated market and, where applicable, the Member State where the issuer has its registered office;</w:t>
            </w:r>
          </w:p>
          <w:p w14:paraId="0B27F18B" w14:textId="77777777" w:rsidR="00874D15" w:rsidRPr="00C32ECB" w:rsidRDefault="00874D15" w:rsidP="00874D15">
            <w:pPr>
              <w:jc w:val="both"/>
              <w:rPr>
                <w:rFonts w:ascii="Times New Roman" w:hAnsi="Times New Roman"/>
                <w:sz w:val="20"/>
                <w:szCs w:val="20"/>
                <w:lang w:val="en-US" w:eastAsia="hr-HR"/>
              </w:rPr>
            </w:pPr>
            <w:r w:rsidRPr="00C32ECB">
              <w:rPr>
                <w:rFonts w:ascii="Times New Roman" w:hAnsi="Times New Roman"/>
                <w:sz w:val="20"/>
                <w:szCs w:val="20"/>
                <w:lang w:val="en-US" w:eastAsia="hr-HR"/>
              </w:rPr>
              <w:t>An issuer shall disclose its home Member State as referred to in points (</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(ii) or (iii) in accordance with Articles 20 and 21. In addition, an issuer shall disclose its home Member State to the competent authority of the Member State where it has its registered office, where applicable, to the competent authority of the home Member State and to the competent authorities of all host Member States.</w:t>
            </w:r>
          </w:p>
          <w:p w14:paraId="166A2875" w14:textId="77777777" w:rsidR="00874D15" w:rsidRPr="00C32ECB" w:rsidRDefault="00874D15" w:rsidP="00874D15">
            <w:pPr>
              <w:jc w:val="both"/>
              <w:rPr>
                <w:rFonts w:ascii="Times New Roman" w:hAnsi="Times New Roman"/>
                <w:sz w:val="20"/>
                <w:szCs w:val="20"/>
                <w:lang w:val="en-US" w:eastAsia="hr-HR"/>
              </w:rPr>
            </w:pPr>
            <w:r w:rsidRPr="00C32ECB">
              <w:rPr>
                <w:rFonts w:ascii="Times New Roman" w:hAnsi="Times New Roman"/>
                <w:sz w:val="20"/>
                <w:szCs w:val="20"/>
                <w:lang w:val="en-US" w:eastAsia="hr-HR"/>
              </w:rPr>
              <w:lastRenderedPageBreak/>
              <w:t>In the absence of disclosure by the issuer of its home Member State as defined by the second indent of point (</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xml:space="preserve">) or (ii) within a period of three months from the date the issuers’ securities are first admitted to trading on a regulated market, the home Member State shall be the Member State where the issuer’s securities are admitted to trading on a regulated market. Where the issuer’s securities are admitted to trading </w:t>
            </w:r>
            <w:proofErr w:type="gramStart"/>
            <w:r w:rsidRPr="00C32ECB">
              <w:rPr>
                <w:rFonts w:ascii="Times New Roman" w:hAnsi="Times New Roman"/>
                <w:sz w:val="20"/>
                <w:szCs w:val="20"/>
                <w:lang w:val="en-US" w:eastAsia="hr-HR"/>
              </w:rPr>
              <w:t>on</w:t>
            </w:r>
            <w:proofErr w:type="gramEnd"/>
            <w:r w:rsidRPr="00C32ECB">
              <w:rPr>
                <w:rFonts w:ascii="Times New Roman" w:hAnsi="Times New Roman"/>
                <w:sz w:val="20"/>
                <w:szCs w:val="20"/>
                <w:lang w:val="en-US" w:eastAsia="hr-HR"/>
              </w:rPr>
              <w:t xml:space="preserve"> regulated markets situated or operating within more than one Member State, those Member States shall be the issuer’s home Member States until a subsequent choice of a single home Member State has been made and disclosed by the issuer.</w:t>
            </w:r>
          </w:p>
          <w:p w14:paraId="019EC482" w14:textId="77777777" w:rsidR="00874D15" w:rsidRPr="00C32ECB" w:rsidRDefault="00874D15" w:rsidP="00874D15">
            <w:pPr>
              <w:jc w:val="both"/>
              <w:rPr>
                <w:rFonts w:ascii="Times New Roman" w:hAnsi="Times New Roman"/>
                <w:sz w:val="20"/>
                <w:szCs w:val="20"/>
                <w:lang w:val="en-US" w:eastAsia="hr-HR"/>
              </w:rPr>
            </w:pPr>
            <w:r w:rsidRPr="00C32ECB">
              <w:rPr>
                <w:rFonts w:ascii="Times New Roman" w:hAnsi="Times New Roman"/>
                <w:sz w:val="20"/>
                <w:szCs w:val="20"/>
                <w:lang w:val="en-US" w:eastAsia="hr-HR"/>
              </w:rPr>
              <w:t>For an issuer whose securities are already admitted to trading on a regulated market and whose choice of home Member State as referred to in the second indent of point (</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or in point (ii) has not been disclosed prior to 27 November 2015, the period of three months shall start on 27 November 2015.</w:t>
            </w:r>
          </w:p>
          <w:p w14:paraId="2A5B1421" w14:textId="42E564F3" w:rsidR="001050FC" w:rsidRPr="00C32ECB" w:rsidRDefault="00874D15" w:rsidP="00874D15">
            <w:pPr>
              <w:jc w:val="both"/>
              <w:rPr>
                <w:rFonts w:ascii="Times New Roman" w:hAnsi="Times New Roman"/>
                <w:sz w:val="20"/>
                <w:szCs w:val="20"/>
                <w:lang w:val="en-US" w:eastAsia="hr-HR"/>
              </w:rPr>
            </w:pPr>
            <w:r w:rsidRPr="00C32ECB">
              <w:rPr>
                <w:rFonts w:ascii="Times New Roman" w:hAnsi="Times New Roman"/>
                <w:sz w:val="20"/>
                <w:szCs w:val="20"/>
                <w:lang w:val="en-US" w:eastAsia="hr-HR"/>
              </w:rPr>
              <w:t>An issuer that has made a choice of a home Member State as referred to in the second indent of point (</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or in point (ii) or (iii) and has communicated that choice to the competent authorities of the home Member State prior to 27 November 2015 shall be exempted from the requirement under the second paragraph of this point [letter] (</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unless such issuer chooses another home Member State after 27 November 2015.</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31FFC46" w14:textId="17982F0A" w:rsidR="001050FC" w:rsidRPr="00C32ECB" w:rsidRDefault="00F334C6" w:rsidP="002C1498">
            <w:pPr>
              <w:jc w:val="both"/>
              <w:rPr>
                <w:rFonts w:ascii="Times New Roman" w:hAnsi="Times New Roman"/>
                <w:sz w:val="20"/>
                <w:szCs w:val="20"/>
                <w:lang w:val="en-US"/>
              </w:rPr>
            </w:pPr>
            <w:r>
              <w:rPr>
                <w:rFonts w:ascii="Times New Roman" w:hAnsi="Times New Roman"/>
                <w:sz w:val="20"/>
                <w:szCs w:val="20"/>
                <w:lang w:val="en-US"/>
              </w:rPr>
              <w:lastRenderedPageBreak/>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AC7A42" w14:textId="77777777" w:rsidR="00F334C6" w:rsidRPr="00F334C6" w:rsidRDefault="00F334C6" w:rsidP="00F334C6">
            <w:pPr>
              <w:jc w:val="both"/>
              <w:rPr>
                <w:rFonts w:ascii="Times New Roman" w:hAnsi="Times New Roman"/>
                <w:sz w:val="20"/>
                <w:szCs w:val="20"/>
                <w:lang w:val="en-US"/>
              </w:rPr>
            </w:pPr>
            <w:r w:rsidRPr="00F334C6">
              <w:rPr>
                <w:rFonts w:ascii="Times New Roman" w:hAnsi="Times New Roman"/>
                <w:sz w:val="20"/>
                <w:szCs w:val="20"/>
                <w:lang w:val="en-US"/>
              </w:rPr>
              <w:t>Article 2</w:t>
            </w:r>
          </w:p>
          <w:p w14:paraId="7D1DCB70" w14:textId="1DDB0E05" w:rsidR="001050FC" w:rsidRPr="00C32ECB" w:rsidRDefault="00F334C6" w:rsidP="00F334C6">
            <w:pPr>
              <w:jc w:val="both"/>
              <w:rPr>
                <w:rFonts w:ascii="Times New Roman" w:hAnsi="Times New Roman"/>
                <w:sz w:val="20"/>
                <w:szCs w:val="20"/>
                <w:lang w:val="en-US"/>
              </w:rPr>
            </w:pPr>
            <w:r w:rsidRPr="00F334C6">
              <w:rPr>
                <w:rFonts w:ascii="Times New Roman" w:hAnsi="Times New Roman"/>
                <w:sz w:val="20"/>
                <w:szCs w:val="20"/>
                <w:lang w:val="en-US"/>
              </w:rPr>
              <w:t xml:space="preserve">Point 1 Letter </w:t>
            </w:r>
            <w:proofErr w:type="spellStart"/>
            <w:r w:rsidRPr="00F334C6">
              <w:rPr>
                <w:rFonts w:ascii="Times New Roman" w:hAnsi="Times New Roman"/>
                <w:sz w:val="20"/>
                <w:szCs w:val="20"/>
                <w:lang w:val="en-US"/>
              </w:rPr>
              <w:t>i</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A53F58" w14:textId="77777777" w:rsidR="00F334C6" w:rsidRPr="00F334C6" w:rsidRDefault="00F334C6" w:rsidP="00F334C6">
            <w:pPr>
              <w:jc w:val="both"/>
              <w:rPr>
                <w:rFonts w:ascii="Times New Roman" w:hAnsi="Times New Roman"/>
                <w:sz w:val="20"/>
                <w:szCs w:val="20"/>
                <w:lang w:val="en-US" w:eastAsia="hr-HR"/>
              </w:rPr>
            </w:pPr>
            <w:proofErr w:type="spellStart"/>
            <w:r w:rsidRPr="00F334C6">
              <w:rPr>
                <w:rFonts w:ascii="Times New Roman" w:hAnsi="Times New Roman"/>
                <w:sz w:val="20"/>
                <w:szCs w:val="20"/>
                <w:lang w:val="en-US" w:eastAsia="hr-HR"/>
              </w:rPr>
              <w:t>i</w:t>
            </w:r>
            <w:proofErr w:type="spellEnd"/>
            <w:r w:rsidRPr="00F334C6">
              <w:rPr>
                <w:rFonts w:ascii="Times New Roman" w:hAnsi="Times New Roman"/>
                <w:sz w:val="20"/>
                <w:szCs w:val="20"/>
                <w:lang w:val="en-US" w:eastAsia="hr-HR"/>
              </w:rPr>
              <w:t>) “Home state” means:</w:t>
            </w:r>
          </w:p>
          <w:p w14:paraId="317C0742" w14:textId="77777777" w:rsidR="00F334C6" w:rsidRPr="00F334C6" w:rsidRDefault="00F334C6" w:rsidP="00F334C6">
            <w:pPr>
              <w:jc w:val="both"/>
              <w:rPr>
                <w:rFonts w:ascii="Times New Roman" w:hAnsi="Times New Roman"/>
                <w:sz w:val="20"/>
                <w:szCs w:val="20"/>
                <w:lang w:val="en-US" w:eastAsia="hr-HR"/>
              </w:rPr>
            </w:pPr>
            <w:r w:rsidRPr="00F334C6">
              <w:rPr>
                <w:rFonts w:ascii="Times New Roman" w:hAnsi="Times New Roman"/>
                <w:sz w:val="20"/>
                <w:szCs w:val="20"/>
                <w:lang w:val="en-US" w:eastAsia="hr-HR"/>
              </w:rPr>
              <w:t>(</w:t>
            </w:r>
            <w:proofErr w:type="spellStart"/>
            <w:r w:rsidRPr="00F334C6">
              <w:rPr>
                <w:rFonts w:ascii="Times New Roman" w:hAnsi="Times New Roman"/>
                <w:sz w:val="20"/>
                <w:szCs w:val="20"/>
                <w:lang w:val="en-US" w:eastAsia="hr-HR"/>
              </w:rPr>
              <w:t>i</w:t>
            </w:r>
            <w:proofErr w:type="spellEnd"/>
            <w:r w:rsidRPr="00F334C6">
              <w:rPr>
                <w:rFonts w:ascii="Times New Roman" w:hAnsi="Times New Roman"/>
                <w:sz w:val="20"/>
                <w:szCs w:val="20"/>
                <w:lang w:val="en-US" w:eastAsia="hr-HR"/>
              </w:rPr>
              <w:t>) for an issuer of debt securities with a denomination per unit of less than EUR 1,000, or for an issuer of shares:</w:t>
            </w:r>
          </w:p>
          <w:p w14:paraId="7E2F4537" w14:textId="77777777" w:rsidR="00F334C6" w:rsidRPr="00F334C6" w:rsidRDefault="00F334C6" w:rsidP="00F334C6">
            <w:pPr>
              <w:jc w:val="both"/>
              <w:rPr>
                <w:rFonts w:ascii="Times New Roman" w:hAnsi="Times New Roman"/>
                <w:sz w:val="20"/>
                <w:szCs w:val="20"/>
                <w:lang w:val="en-US" w:eastAsia="hr-HR"/>
              </w:rPr>
            </w:pPr>
            <w:r w:rsidRPr="00F334C6">
              <w:rPr>
                <w:rFonts w:ascii="Times New Roman" w:hAnsi="Times New Roman"/>
                <w:sz w:val="20"/>
                <w:szCs w:val="20"/>
                <w:lang w:val="en-US" w:eastAsia="hr-HR"/>
              </w:rPr>
              <w:t xml:space="preserve">— where the issuer is incorporated in the Republic of Albania or in a Member State of the European Union, the Republic of Albania or the Member State in which the issuer has its registered </w:t>
            </w:r>
            <w:proofErr w:type="gramStart"/>
            <w:r w:rsidRPr="00F334C6">
              <w:rPr>
                <w:rFonts w:ascii="Times New Roman" w:hAnsi="Times New Roman"/>
                <w:sz w:val="20"/>
                <w:szCs w:val="20"/>
                <w:lang w:val="en-US" w:eastAsia="hr-HR"/>
              </w:rPr>
              <w:t>office;</w:t>
            </w:r>
            <w:proofErr w:type="gramEnd"/>
          </w:p>
          <w:p w14:paraId="767F51CD" w14:textId="77777777" w:rsidR="00F334C6" w:rsidRPr="00F334C6" w:rsidRDefault="00F334C6" w:rsidP="00F334C6">
            <w:pPr>
              <w:jc w:val="both"/>
              <w:rPr>
                <w:rFonts w:ascii="Times New Roman" w:hAnsi="Times New Roman"/>
                <w:sz w:val="20"/>
                <w:szCs w:val="20"/>
                <w:lang w:val="en-US" w:eastAsia="hr-HR"/>
              </w:rPr>
            </w:pPr>
            <w:r w:rsidRPr="00F334C6">
              <w:rPr>
                <w:rFonts w:ascii="Times New Roman" w:hAnsi="Times New Roman"/>
                <w:sz w:val="20"/>
                <w:szCs w:val="20"/>
                <w:lang w:val="en-US" w:eastAsia="hr-HR"/>
              </w:rPr>
              <w:t xml:space="preserve">— where the issuer is incorporated in a third country, the Republic of Albania or the Member State of the European Union chosen by the issuer from among the Member States where its securities are admitted to trading on a regulated market. The choice of home state shall remain valid unless the issuer designates a new home state under point (iii) of this subparagraph and discloses its choice in accordance with the second paragraph of this point </w:t>
            </w:r>
          </w:p>
          <w:p w14:paraId="0D722B5F" w14:textId="77777777" w:rsidR="00F334C6" w:rsidRPr="00F334C6" w:rsidRDefault="00F334C6" w:rsidP="00F334C6">
            <w:pPr>
              <w:jc w:val="both"/>
              <w:rPr>
                <w:rFonts w:ascii="Times New Roman" w:hAnsi="Times New Roman"/>
                <w:sz w:val="20"/>
                <w:szCs w:val="20"/>
                <w:lang w:val="en-US" w:eastAsia="hr-HR"/>
              </w:rPr>
            </w:pPr>
          </w:p>
          <w:p w14:paraId="6FF6A5C3" w14:textId="77777777" w:rsidR="00F334C6" w:rsidRPr="00F334C6" w:rsidRDefault="00F334C6" w:rsidP="00F334C6">
            <w:pPr>
              <w:jc w:val="both"/>
              <w:rPr>
                <w:rFonts w:ascii="Times New Roman" w:hAnsi="Times New Roman"/>
                <w:sz w:val="20"/>
                <w:szCs w:val="20"/>
                <w:lang w:val="en-US" w:eastAsia="hr-HR"/>
              </w:rPr>
            </w:pPr>
            <w:r w:rsidRPr="00F334C6">
              <w:rPr>
                <w:rFonts w:ascii="Times New Roman" w:hAnsi="Times New Roman"/>
                <w:sz w:val="20"/>
                <w:szCs w:val="20"/>
                <w:lang w:val="en-US" w:eastAsia="hr-HR"/>
              </w:rPr>
              <w:t xml:space="preserve">The definition of “home state” also applies to debt securities denominated in a currency other than the euro, provided that the denomination per unit at the date of issue is less than EUR 1,000, unless it is approximately equivalent to </w:t>
            </w:r>
            <w:proofErr w:type="gramStart"/>
            <w:r w:rsidRPr="00F334C6">
              <w:rPr>
                <w:rFonts w:ascii="Times New Roman" w:hAnsi="Times New Roman"/>
                <w:sz w:val="20"/>
                <w:szCs w:val="20"/>
                <w:lang w:val="en-US" w:eastAsia="hr-HR"/>
              </w:rPr>
              <w:t>EUR 1,000;</w:t>
            </w:r>
            <w:proofErr w:type="gramEnd"/>
          </w:p>
          <w:p w14:paraId="64422A44" w14:textId="77777777" w:rsidR="00F334C6" w:rsidRPr="00F334C6" w:rsidRDefault="00F334C6" w:rsidP="00F334C6">
            <w:pPr>
              <w:jc w:val="both"/>
              <w:rPr>
                <w:rFonts w:ascii="Times New Roman" w:hAnsi="Times New Roman"/>
                <w:sz w:val="20"/>
                <w:szCs w:val="20"/>
                <w:lang w:val="en-US" w:eastAsia="hr-HR"/>
              </w:rPr>
            </w:pPr>
            <w:r w:rsidRPr="00F334C6">
              <w:rPr>
                <w:rFonts w:ascii="Times New Roman" w:hAnsi="Times New Roman"/>
                <w:sz w:val="20"/>
                <w:szCs w:val="20"/>
                <w:lang w:val="en-US" w:eastAsia="hr-HR"/>
              </w:rPr>
              <w:t>(ii) for any issuer not covered by point (</w:t>
            </w:r>
            <w:proofErr w:type="spellStart"/>
            <w:r w:rsidRPr="00F334C6">
              <w:rPr>
                <w:rFonts w:ascii="Times New Roman" w:hAnsi="Times New Roman"/>
                <w:sz w:val="20"/>
                <w:szCs w:val="20"/>
                <w:lang w:val="en-US" w:eastAsia="hr-HR"/>
              </w:rPr>
              <w:t>i</w:t>
            </w:r>
            <w:proofErr w:type="spellEnd"/>
            <w:r w:rsidRPr="00F334C6">
              <w:rPr>
                <w:rFonts w:ascii="Times New Roman" w:hAnsi="Times New Roman"/>
                <w:sz w:val="20"/>
                <w:szCs w:val="20"/>
                <w:lang w:val="en-US" w:eastAsia="hr-HR"/>
              </w:rPr>
              <w:t xml:space="preserve">), the Member State chosen by the issuer from among the Member State where it has its registered office, where applicable, and the Member States where its securities are admitted to trading </w:t>
            </w:r>
            <w:proofErr w:type="gramStart"/>
            <w:r w:rsidRPr="00F334C6">
              <w:rPr>
                <w:rFonts w:ascii="Times New Roman" w:hAnsi="Times New Roman"/>
                <w:sz w:val="20"/>
                <w:szCs w:val="20"/>
                <w:lang w:val="en-US" w:eastAsia="hr-HR"/>
              </w:rPr>
              <w:t>on</w:t>
            </w:r>
            <w:proofErr w:type="gramEnd"/>
            <w:r w:rsidRPr="00F334C6">
              <w:rPr>
                <w:rFonts w:ascii="Times New Roman" w:hAnsi="Times New Roman"/>
                <w:sz w:val="20"/>
                <w:szCs w:val="20"/>
                <w:lang w:val="en-US" w:eastAsia="hr-HR"/>
              </w:rPr>
              <w:t xml:space="preserve"> a regulated market. The issuer may choose only one home state. Its choice shall remain valid for at least three (3) years, unless its securities are no longer </w:t>
            </w:r>
            <w:proofErr w:type="gramStart"/>
            <w:r w:rsidRPr="00F334C6">
              <w:rPr>
                <w:rFonts w:ascii="Times New Roman" w:hAnsi="Times New Roman"/>
                <w:sz w:val="20"/>
                <w:szCs w:val="20"/>
                <w:lang w:val="en-US" w:eastAsia="hr-HR"/>
              </w:rPr>
              <w:t>admitted</w:t>
            </w:r>
            <w:proofErr w:type="gramEnd"/>
            <w:r w:rsidRPr="00F334C6">
              <w:rPr>
                <w:rFonts w:ascii="Times New Roman" w:hAnsi="Times New Roman"/>
                <w:sz w:val="20"/>
                <w:szCs w:val="20"/>
                <w:lang w:val="en-US" w:eastAsia="hr-HR"/>
              </w:rPr>
              <w:t xml:space="preserve"> to trading </w:t>
            </w:r>
            <w:proofErr w:type="gramStart"/>
            <w:r w:rsidRPr="00F334C6">
              <w:rPr>
                <w:rFonts w:ascii="Times New Roman" w:hAnsi="Times New Roman"/>
                <w:sz w:val="20"/>
                <w:szCs w:val="20"/>
                <w:lang w:val="en-US" w:eastAsia="hr-HR"/>
              </w:rPr>
              <w:t>on</w:t>
            </w:r>
            <w:proofErr w:type="gramEnd"/>
            <w:r w:rsidRPr="00F334C6">
              <w:rPr>
                <w:rFonts w:ascii="Times New Roman" w:hAnsi="Times New Roman"/>
                <w:sz w:val="20"/>
                <w:szCs w:val="20"/>
                <w:lang w:val="en-US" w:eastAsia="hr-HR"/>
              </w:rPr>
              <w:t xml:space="preserve"> any regulated market in the Union or unless the issuer ceases to fall within point (</w:t>
            </w:r>
            <w:proofErr w:type="spellStart"/>
            <w:r w:rsidRPr="00F334C6">
              <w:rPr>
                <w:rFonts w:ascii="Times New Roman" w:hAnsi="Times New Roman"/>
                <w:sz w:val="20"/>
                <w:szCs w:val="20"/>
                <w:lang w:val="en-US" w:eastAsia="hr-HR"/>
              </w:rPr>
              <w:t>i</w:t>
            </w:r>
            <w:proofErr w:type="spellEnd"/>
            <w:r w:rsidRPr="00F334C6">
              <w:rPr>
                <w:rFonts w:ascii="Times New Roman" w:hAnsi="Times New Roman"/>
                <w:sz w:val="20"/>
                <w:szCs w:val="20"/>
                <w:lang w:val="en-US" w:eastAsia="hr-HR"/>
              </w:rPr>
              <w:t xml:space="preserve">) or (iii) during that three-year </w:t>
            </w:r>
            <w:proofErr w:type="gramStart"/>
            <w:r w:rsidRPr="00F334C6">
              <w:rPr>
                <w:rFonts w:ascii="Times New Roman" w:hAnsi="Times New Roman"/>
                <w:sz w:val="20"/>
                <w:szCs w:val="20"/>
                <w:lang w:val="en-US" w:eastAsia="hr-HR"/>
              </w:rPr>
              <w:t>period;</w:t>
            </w:r>
            <w:proofErr w:type="gramEnd"/>
          </w:p>
          <w:p w14:paraId="595C596E" w14:textId="77777777" w:rsidR="00F334C6" w:rsidRPr="00F334C6" w:rsidRDefault="00F334C6" w:rsidP="00F334C6">
            <w:pPr>
              <w:jc w:val="both"/>
              <w:rPr>
                <w:rFonts w:ascii="Times New Roman" w:hAnsi="Times New Roman"/>
                <w:sz w:val="20"/>
                <w:szCs w:val="20"/>
                <w:lang w:val="en-US" w:eastAsia="hr-HR"/>
              </w:rPr>
            </w:pPr>
            <w:r w:rsidRPr="00F334C6">
              <w:rPr>
                <w:rFonts w:ascii="Times New Roman" w:hAnsi="Times New Roman"/>
                <w:sz w:val="20"/>
                <w:szCs w:val="20"/>
                <w:lang w:val="en-US" w:eastAsia="hr-HR"/>
              </w:rPr>
              <w:t>(iii) for an issuer whose securities are no longer admitted to trading on a regulated market in its home state as determined in point (</w:t>
            </w:r>
            <w:proofErr w:type="spellStart"/>
            <w:r w:rsidRPr="00F334C6">
              <w:rPr>
                <w:rFonts w:ascii="Times New Roman" w:hAnsi="Times New Roman"/>
                <w:sz w:val="20"/>
                <w:szCs w:val="20"/>
                <w:lang w:val="en-US" w:eastAsia="hr-HR"/>
              </w:rPr>
              <w:t>i</w:t>
            </w:r>
            <w:proofErr w:type="spellEnd"/>
            <w:r w:rsidRPr="00F334C6">
              <w:rPr>
                <w:rFonts w:ascii="Times New Roman" w:hAnsi="Times New Roman"/>
                <w:sz w:val="20"/>
                <w:szCs w:val="20"/>
                <w:lang w:val="en-US" w:eastAsia="hr-HR"/>
              </w:rPr>
              <w:t xml:space="preserve">) or (ii), but remain admitted to trading in one or more other Member States, the new home state shall be the Member State which the issuer may choose from among the Member States where its securities are admitted to trading on a regulated market and, where applicable, the Member State where the </w:t>
            </w:r>
            <w:r w:rsidRPr="00F334C6">
              <w:rPr>
                <w:rFonts w:ascii="Times New Roman" w:hAnsi="Times New Roman"/>
                <w:sz w:val="20"/>
                <w:szCs w:val="20"/>
                <w:lang w:val="en-US" w:eastAsia="hr-HR"/>
              </w:rPr>
              <w:lastRenderedPageBreak/>
              <w:t>issuer has its registered office;</w:t>
            </w:r>
          </w:p>
          <w:p w14:paraId="46DFABEC" w14:textId="77777777" w:rsidR="00F334C6" w:rsidRPr="00F334C6" w:rsidRDefault="00F334C6" w:rsidP="00F334C6">
            <w:pPr>
              <w:jc w:val="both"/>
              <w:rPr>
                <w:rFonts w:ascii="Times New Roman" w:hAnsi="Times New Roman"/>
                <w:sz w:val="20"/>
                <w:szCs w:val="20"/>
                <w:lang w:val="en-US" w:eastAsia="hr-HR"/>
              </w:rPr>
            </w:pPr>
            <w:r w:rsidRPr="00F334C6">
              <w:rPr>
                <w:rFonts w:ascii="Times New Roman" w:hAnsi="Times New Roman"/>
                <w:sz w:val="20"/>
                <w:szCs w:val="20"/>
                <w:lang w:val="en-US" w:eastAsia="hr-HR"/>
              </w:rPr>
              <w:t>(iv) an issuer shall disclose its home state as referred to in points (</w:t>
            </w:r>
            <w:proofErr w:type="spellStart"/>
            <w:r w:rsidRPr="00F334C6">
              <w:rPr>
                <w:rFonts w:ascii="Times New Roman" w:hAnsi="Times New Roman"/>
                <w:sz w:val="20"/>
                <w:szCs w:val="20"/>
                <w:lang w:val="en-US" w:eastAsia="hr-HR"/>
              </w:rPr>
              <w:t>i</w:t>
            </w:r>
            <w:proofErr w:type="spellEnd"/>
            <w:r w:rsidRPr="00F334C6">
              <w:rPr>
                <w:rFonts w:ascii="Times New Roman" w:hAnsi="Times New Roman"/>
                <w:sz w:val="20"/>
                <w:szCs w:val="20"/>
                <w:lang w:val="en-US" w:eastAsia="hr-HR"/>
              </w:rPr>
              <w:t>), (ii) or (iii) in accordance with Articles 27 and 28 of this Law. In addition, an issuer shall disclose its home state to the competent authority of the Republic of Albania or of the Member State where it has its registered office, where applicable, to the competent authority of its home state, and to the competent authorities of all host Member States.</w:t>
            </w:r>
          </w:p>
          <w:p w14:paraId="0DD36A35" w14:textId="77777777" w:rsidR="00F334C6" w:rsidRPr="00F334C6" w:rsidRDefault="00F334C6" w:rsidP="00F334C6">
            <w:pPr>
              <w:jc w:val="both"/>
              <w:rPr>
                <w:rFonts w:ascii="Times New Roman" w:hAnsi="Times New Roman"/>
                <w:sz w:val="20"/>
                <w:szCs w:val="20"/>
                <w:lang w:val="en-US" w:eastAsia="hr-HR"/>
              </w:rPr>
            </w:pPr>
            <w:r w:rsidRPr="00F334C6">
              <w:rPr>
                <w:rFonts w:ascii="Times New Roman" w:hAnsi="Times New Roman"/>
                <w:sz w:val="20"/>
                <w:szCs w:val="20"/>
                <w:lang w:val="en-US" w:eastAsia="hr-HR"/>
              </w:rPr>
              <w:t>In the absence of disclosure by the issuer of its home state as required under the second paragraph of point (</w:t>
            </w:r>
            <w:proofErr w:type="spellStart"/>
            <w:r w:rsidRPr="00F334C6">
              <w:rPr>
                <w:rFonts w:ascii="Times New Roman" w:hAnsi="Times New Roman"/>
                <w:sz w:val="20"/>
                <w:szCs w:val="20"/>
                <w:lang w:val="en-US" w:eastAsia="hr-HR"/>
              </w:rPr>
              <w:t>i</w:t>
            </w:r>
            <w:proofErr w:type="spellEnd"/>
            <w:r w:rsidRPr="00F334C6">
              <w:rPr>
                <w:rFonts w:ascii="Times New Roman" w:hAnsi="Times New Roman"/>
                <w:sz w:val="20"/>
                <w:szCs w:val="20"/>
                <w:lang w:val="en-US" w:eastAsia="hr-HR"/>
              </w:rPr>
              <w:t>) or (ii), within a period of three months from the date on which the issuer’s securities are first admitted to trading on a regulated market, the home state shall be the Republic of Albania or the Member State where the issuer’s securities are admitted to trading on a regulated market.</w:t>
            </w:r>
          </w:p>
          <w:p w14:paraId="029E3532" w14:textId="77777777" w:rsidR="00F334C6" w:rsidRPr="00F334C6" w:rsidRDefault="00F334C6" w:rsidP="00F334C6">
            <w:pPr>
              <w:jc w:val="both"/>
              <w:rPr>
                <w:rFonts w:ascii="Times New Roman" w:hAnsi="Times New Roman"/>
                <w:sz w:val="20"/>
                <w:szCs w:val="20"/>
                <w:lang w:val="en-US" w:eastAsia="hr-HR"/>
              </w:rPr>
            </w:pPr>
            <w:r w:rsidRPr="00F334C6">
              <w:rPr>
                <w:rFonts w:ascii="Times New Roman" w:hAnsi="Times New Roman"/>
                <w:sz w:val="20"/>
                <w:szCs w:val="20"/>
                <w:lang w:val="en-US" w:eastAsia="hr-HR"/>
              </w:rPr>
              <w:t>Where the issuer’s securities are admitted to trading on regulated markets situated or operating in the Republic of Albania and in more than one Member State, the Republic of Albania and those Member States shall be deemed to be the issuer’s home states until the issuer discloses the subsequent choice of a single home state.</w:t>
            </w:r>
          </w:p>
          <w:p w14:paraId="7B1288DD" w14:textId="0A6B6CA6" w:rsidR="001050FC" w:rsidRPr="00C32ECB" w:rsidRDefault="00F334C6" w:rsidP="00F334C6">
            <w:pPr>
              <w:jc w:val="both"/>
              <w:rPr>
                <w:rFonts w:ascii="Times New Roman" w:hAnsi="Times New Roman"/>
                <w:sz w:val="20"/>
                <w:szCs w:val="20"/>
                <w:lang w:val="en-US" w:eastAsia="hr-HR"/>
              </w:rPr>
            </w:pPr>
            <w:r w:rsidRPr="00F334C6">
              <w:rPr>
                <w:rFonts w:ascii="Times New Roman" w:hAnsi="Times New Roman"/>
                <w:sz w:val="20"/>
                <w:szCs w:val="20"/>
                <w:lang w:val="en-US" w:eastAsia="hr-HR"/>
              </w:rPr>
              <w:t>For the purposes of this Law, the Republic of Albania shall be treated as a “home state” or “host state”</w:t>
            </w:r>
            <w:proofErr w:type="gramStart"/>
            <w:r w:rsidRPr="00F334C6">
              <w:rPr>
                <w:rFonts w:ascii="Times New Roman" w:hAnsi="Times New Roman"/>
                <w:sz w:val="20"/>
                <w:szCs w:val="20"/>
                <w:lang w:val="en-US" w:eastAsia="hr-HR"/>
              </w:rPr>
              <w:t>, as the case may be, within</w:t>
            </w:r>
            <w:proofErr w:type="gramEnd"/>
            <w:r w:rsidRPr="00F334C6">
              <w:rPr>
                <w:rFonts w:ascii="Times New Roman" w:hAnsi="Times New Roman"/>
                <w:sz w:val="20"/>
                <w:szCs w:val="20"/>
                <w:lang w:val="en-US" w:eastAsia="hr-HR"/>
              </w:rPr>
              <w:t xml:space="preserve"> the meaning of this definition, irrespective of its status as a non-EU country;</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197CE6" w14:textId="4451601C" w:rsidR="001050FC" w:rsidRPr="00C32ECB" w:rsidRDefault="00F334C6" w:rsidP="00943227">
            <w:pPr>
              <w:jc w:val="center"/>
              <w:rPr>
                <w:rFonts w:ascii="Times New Roman" w:hAnsi="Times New Roman"/>
                <w:sz w:val="20"/>
                <w:szCs w:val="20"/>
                <w:lang w:val="en-US"/>
              </w:rPr>
            </w:pPr>
            <w:r>
              <w:rPr>
                <w:rFonts w:ascii="Times New Roman" w:hAnsi="Times New Roman"/>
                <w:sz w:val="20"/>
                <w:szCs w:val="20"/>
                <w:lang w:val="en-US"/>
              </w:rPr>
              <w:lastRenderedPageBreak/>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9D94BB7" w14:textId="65FE91DC" w:rsidR="001050FC" w:rsidRPr="00C32ECB" w:rsidRDefault="000A71D9" w:rsidP="000A71D9">
            <w:pPr>
              <w:jc w:val="both"/>
              <w:rPr>
                <w:rFonts w:ascii="Times New Roman" w:hAnsi="Times New Roman"/>
                <w:sz w:val="20"/>
                <w:szCs w:val="20"/>
                <w:lang w:val="en-US"/>
              </w:rPr>
            </w:pPr>
            <w:r w:rsidRPr="000A71D9">
              <w:rPr>
                <w:rFonts w:ascii="Times New Roman" w:hAnsi="Times New Roman"/>
                <w:sz w:val="20"/>
                <w:szCs w:val="20"/>
              </w:rPr>
              <w:t xml:space="preserve">The </w:t>
            </w:r>
            <w:proofErr w:type="spellStart"/>
            <w:r w:rsidRPr="000A71D9">
              <w:rPr>
                <w:rFonts w:ascii="Times New Roman" w:hAnsi="Times New Roman"/>
                <w:sz w:val="20"/>
                <w:szCs w:val="20"/>
              </w:rPr>
              <w:t>Directive</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uses</w:t>
            </w:r>
            <w:proofErr w:type="spellEnd"/>
            <w:r w:rsidRPr="000A71D9">
              <w:rPr>
                <w:rFonts w:ascii="Times New Roman" w:hAnsi="Times New Roman"/>
                <w:sz w:val="20"/>
                <w:szCs w:val="20"/>
              </w:rPr>
              <w:t xml:space="preserve"> the term </w:t>
            </w:r>
            <w:r w:rsidRPr="000A71D9">
              <w:rPr>
                <w:rFonts w:ascii="Times New Roman" w:hAnsi="Times New Roman"/>
                <w:i/>
                <w:iCs/>
                <w:sz w:val="20"/>
                <w:szCs w:val="20"/>
              </w:rPr>
              <w:t>“</w:t>
            </w:r>
            <w:proofErr w:type="spellStart"/>
            <w:r w:rsidRPr="000A71D9">
              <w:rPr>
                <w:rFonts w:ascii="Times New Roman" w:hAnsi="Times New Roman"/>
                <w:i/>
                <w:iCs/>
                <w:sz w:val="20"/>
                <w:szCs w:val="20"/>
              </w:rPr>
              <w:t>home</w:t>
            </w:r>
            <w:proofErr w:type="spellEnd"/>
            <w:r w:rsidRPr="000A71D9">
              <w:rPr>
                <w:rFonts w:ascii="Times New Roman" w:hAnsi="Times New Roman"/>
                <w:i/>
                <w:iCs/>
                <w:sz w:val="20"/>
                <w:szCs w:val="20"/>
              </w:rPr>
              <w:t xml:space="preserve"> </w:t>
            </w:r>
            <w:proofErr w:type="spellStart"/>
            <w:r w:rsidRPr="000A71D9">
              <w:rPr>
                <w:rFonts w:ascii="Times New Roman" w:hAnsi="Times New Roman"/>
                <w:i/>
                <w:iCs/>
                <w:sz w:val="20"/>
                <w:szCs w:val="20"/>
              </w:rPr>
              <w:t>Member</w:t>
            </w:r>
            <w:proofErr w:type="spellEnd"/>
            <w:r w:rsidRPr="000A71D9">
              <w:rPr>
                <w:rFonts w:ascii="Times New Roman" w:hAnsi="Times New Roman"/>
                <w:i/>
                <w:iCs/>
                <w:sz w:val="20"/>
                <w:szCs w:val="20"/>
              </w:rPr>
              <w:t xml:space="preserve"> </w:t>
            </w:r>
            <w:proofErr w:type="spellStart"/>
            <w:r w:rsidRPr="000A71D9">
              <w:rPr>
                <w:rFonts w:ascii="Times New Roman" w:hAnsi="Times New Roman"/>
                <w:i/>
                <w:iCs/>
                <w:sz w:val="20"/>
                <w:szCs w:val="20"/>
              </w:rPr>
              <w:t>State</w:t>
            </w:r>
            <w:proofErr w:type="spellEnd"/>
            <w:r w:rsidRPr="000A71D9">
              <w:rPr>
                <w:rFonts w:ascii="Times New Roman" w:hAnsi="Times New Roman"/>
                <w:i/>
                <w:iCs/>
                <w:sz w:val="20"/>
                <w:szCs w:val="20"/>
              </w:rPr>
              <w:t>”</w:t>
            </w:r>
            <w:r w:rsidRPr="000A71D9">
              <w:rPr>
                <w:rFonts w:ascii="Times New Roman" w:hAnsi="Times New Roman"/>
                <w:sz w:val="20"/>
                <w:szCs w:val="20"/>
              </w:rPr>
              <w:t xml:space="preserve"> as </w:t>
            </w:r>
            <w:proofErr w:type="spellStart"/>
            <w:r w:rsidRPr="000A71D9">
              <w:rPr>
                <w:rFonts w:ascii="Times New Roman" w:hAnsi="Times New Roman"/>
                <w:sz w:val="20"/>
                <w:szCs w:val="20"/>
              </w:rPr>
              <w:t>part</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of</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its</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definition</w:t>
            </w:r>
            <w:proofErr w:type="spellEnd"/>
            <w:r w:rsidRPr="000A71D9">
              <w:rPr>
                <w:rFonts w:ascii="Times New Roman" w:hAnsi="Times New Roman"/>
                <w:sz w:val="20"/>
                <w:szCs w:val="20"/>
              </w:rPr>
              <w:t xml:space="preserve">. As </w:t>
            </w:r>
            <w:proofErr w:type="spellStart"/>
            <w:r w:rsidRPr="000A71D9">
              <w:rPr>
                <w:rFonts w:ascii="Times New Roman" w:hAnsi="Times New Roman"/>
                <w:sz w:val="20"/>
                <w:szCs w:val="20"/>
              </w:rPr>
              <w:t>Albania</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is</w:t>
            </w:r>
            <w:proofErr w:type="spellEnd"/>
            <w:r w:rsidRPr="000A71D9">
              <w:rPr>
                <w:rFonts w:ascii="Times New Roman" w:hAnsi="Times New Roman"/>
                <w:sz w:val="20"/>
                <w:szCs w:val="20"/>
              </w:rPr>
              <w:t xml:space="preserve"> not </w:t>
            </w:r>
            <w:proofErr w:type="spellStart"/>
            <w:r w:rsidRPr="000A71D9">
              <w:rPr>
                <w:rFonts w:ascii="Times New Roman" w:hAnsi="Times New Roman"/>
                <w:sz w:val="20"/>
                <w:szCs w:val="20"/>
              </w:rPr>
              <w:t>yet</w:t>
            </w:r>
            <w:proofErr w:type="spellEnd"/>
            <w:r w:rsidRPr="000A71D9">
              <w:rPr>
                <w:rFonts w:ascii="Times New Roman" w:hAnsi="Times New Roman"/>
                <w:sz w:val="20"/>
                <w:szCs w:val="20"/>
              </w:rPr>
              <w:t xml:space="preserve"> a </w:t>
            </w:r>
            <w:proofErr w:type="spellStart"/>
            <w:r w:rsidRPr="000A71D9">
              <w:rPr>
                <w:rFonts w:ascii="Times New Roman" w:hAnsi="Times New Roman"/>
                <w:sz w:val="20"/>
                <w:szCs w:val="20"/>
              </w:rPr>
              <w:t>Member</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State</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of</w:t>
            </w:r>
            <w:proofErr w:type="spellEnd"/>
            <w:r w:rsidRPr="000A71D9">
              <w:rPr>
                <w:rFonts w:ascii="Times New Roman" w:hAnsi="Times New Roman"/>
                <w:sz w:val="20"/>
                <w:szCs w:val="20"/>
              </w:rPr>
              <w:t xml:space="preserve"> the </w:t>
            </w:r>
            <w:proofErr w:type="spellStart"/>
            <w:r w:rsidRPr="000A71D9">
              <w:rPr>
                <w:rFonts w:ascii="Times New Roman" w:hAnsi="Times New Roman"/>
                <w:sz w:val="20"/>
                <w:szCs w:val="20"/>
              </w:rPr>
              <w:t>European</w:t>
            </w:r>
            <w:proofErr w:type="spellEnd"/>
            <w:r w:rsidRPr="000A71D9">
              <w:rPr>
                <w:rFonts w:ascii="Times New Roman" w:hAnsi="Times New Roman"/>
                <w:sz w:val="20"/>
                <w:szCs w:val="20"/>
              </w:rPr>
              <w:t xml:space="preserve"> Union, but the </w:t>
            </w:r>
            <w:proofErr w:type="spellStart"/>
            <w:r w:rsidRPr="000A71D9">
              <w:rPr>
                <w:rFonts w:ascii="Times New Roman" w:hAnsi="Times New Roman"/>
                <w:sz w:val="20"/>
                <w:szCs w:val="20"/>
              </w:rPr>
              <w:t>Republic</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of</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Albania</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is</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nevertheless</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included</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within</w:t>
            </w:r>
            <w:proofErr w:type="spellEnd"/>
            <w:r w:rsidRPr="000A71D9">
              <w:rPr>
                <w:rFonts w:ascii="Times New Roman" w:hAnsi="Times New Roman"/>
                <w:sz w:val="20"/>
                <w:szCs w:val="20"/>
              </w:rPr>
              <w:t xml:space="preserve"> the </w:t>
            </w:r>
            <w:proofErr w:type="spellStart"/>
            <w:r w:rsidRPr="000A71D9">
              <w:rPr>
                <w:rFonts w:ascii="Times New Roman" w:hAnsi="Times New Roman"/>
                <w:sz w:val="20"/>
                <w:szCs w:val="20"/>
              </w:rPr>
              <w:t>scope</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of</w:t>
            </w:r>
            <w:proofErr w:type="spellEnd"/>
            <w:r w:rsidRPr="000A71D9">
              <w:rPr>
                <w:rFonts w:ascii="Times New Roman" w:hAnsi="Times New Roman"/>
                <w:sz w:val="20"/>
                <w:szCs w:val="20"/>
              </w:rPr>
              <w:t xml:space="preserve"> the </w:t>
            </w:r>
            <w:proofErr w:type="spellStart"/>
            <w:r w:rsidRPr="000A71D9">
              <w:rPr>
                <w:rFonts w:ascii="Times New Roman" w:hAnsi="Times New Roman"/>
                <w:sz w:val="20"/>
                <w:szCs w:val="20"/>
              </w:rPr>
              <w:t>definition</w:t>
            </w:r>
            <w:proofErr w:type="spellEnd"/>
            <w:r w:rsidRPr="000A71D9">
              <w:rPr>
                <w:rFonts w:ascii="Times New Roman" w:hAnsi="Times New Roman"/>
                <w:sz w:val="20"/>
                <w:szCs w:val="20"/>
              </w:rPr>
              <w:t xml:space="preserve">, the </w:t>
            </w:r>
            <w:proofErr w:type="spellStart"/>
            <w:r w:rsidRPr="000A71D9">
              <w:rPr>
                <w:rFonts w:ascii="Times New Roman" w:hAnsi="Times New Roman"/>
                <w:sz w:val="20"/>
                <w:szCs w:val="20"/>
              </w:rPr>
              <w:t>terminology</w:t>
            </w:r>
            <w:proofErr w:type="spellEnd"/>
            <w:r w:rsidRPr="000A71D9">
              <w:rPr>
                <w:rFonts w:ascii="Times New Roman" w:hAnsi="Times New Roman"/>
                <w:sz w:val="20"/>
                <w:szCs w:val="20"/>
              </w:rPr>
              <w:t xml:space="preserve"> has </w:t>
            </w:r>
            <w:proofErr w:type="spellStart"/>
            <w:r w:rsidRPr="000A71D9">
              <w:rPr>
                <w:rFonts w:ascii="Times New Roman" w:hAnsi="Times New Roman"/>
                <w:sz w:val="20"/>
                <w:szCs w:val="20"/>
              </w:rPr>
              <w:t>been</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adapted</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accordingly</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Therefore</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instead</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of</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using</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home</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Member</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State</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and</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host</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Member</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State</w:t>
            </w:r>
            <w:proofErr w:type="spellEnd"/>
            <w:r w:rsidRPr="000A71D9">
              <w:rPr>
                <w:rFonts w:ascii="Times New Roman" w:hAnsi="Times New Roman"/>
                <w:sz w:val="20"/>
                <w:szCs w:val="20"/>
              </w:rPr>
              <w:t xml:space="preserve">,” the draft </w:t>
            </w:r>
            <w:proofErr w:type="spellStart"/>
            <w:r>
              <w:rPr>
                <w:rFonts w:ascii="Times New Roman" w:hAnsi="Times New Roman"/>
                <w:sz w:val="20"/>
                <w:szCs w:val="20"/>
              </w:rPr>
              <w:t>uses</w:t>
            </w:r>
            <w:proofErr w:type="spellEnd"/>
            <w:r w:rsidRPr="000A71D9">
              <w:rPr>
                <w:rFonts w:ascii="Times New Roman" w:hAnsi="Times New Roman"/>
                <w:sz w:val="20"/>
                <w:szCs w:val="20"/>
              </w:rPr>
              <w:t xml:space="preserve"> the </w:t>
            </w:r>
            <w:proofErr w:type="spellStart"/>
            <w:r w:rsidRPr="000A71D9">
              <w:rPr>
                <w:rFonts w:ascii="Times New Roman" w:hAnsi="Times New Roman"/>
                <w:sz w:val="20"/>
                <w:szCs w:val="20"/>
              </w:rPr>
              <w:t>terms</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home</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and</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host</w:t>
            </w:r>
            <w:proofErr w:type="spellEnd"/>
            <w:r w:rsidRPr="000A71D9">
              <w:rPr>
                <w:rFonts w:ascii="Times New Roman" w:hAnsi="Times New Roman"/>
                <w:sz w:val="20"/>
                <w:szCs w:val="20"/>
              </w:rPr>
              <w:t xml:space="preserve">” to </w:t>
            </w:r>
            <w:proofErr w:type="spellStart"/>
            <w:r w:rsidRPr="000A71D9">
              <w:rPr>
                <w:rFonts w:ascii="Times New Roman" w:hAnsi="Times New Roman"/>
                <w:sz w:val="20"/>
                <w:szCs w:val="20"/>
              </w:rPr>
              <w:t>ensure</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consistency</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and</w:t>
            </w:r>
            <w:proofErr w:type="spellEnd"/>
            <w:r w:rsidRPr="000A71D9">
              <w:rPr>
                <w:rFonts w:ascii="Times New Roman" w:hAnsi="Times New Roman"/>
                <w:sz w:val="20"/>
                <w:szCs w:val="20"/>
              </w:rPr>
              <w:t xml:space="preserve"> legal </w:t>
            </w:r>
            <w:proofErr w:type="spellStart"/>
            <w:r w:rsidRPr="000A71D9">
              <w:rPr>
                <w:rFonts w:ascii="Times New Roman" w:hAnsi="Times New Roman"/>
                <w:sz w:val="20"/>
                <w:szCs w:val="20"/>
              </w:rPr>
              <w:t>accuracy</w:t>
            </w:r>
            <w:proofErr w:type="spellEnd"/>
            <w:r w:rsidRPr="000A71D9">
              <w:rPr>
                <w:rFonts w:ascii="Times New Roman" w:hAnsi="Times New Roman"/>
                <w:sz w:val="20"/>
                <w:szCs w:val="20"/>
              </w:rPr>
              <w:t xml:space="preserve"> in the </w:t>
            </w:r>
            <w:proofErr w:type="spellStart"/>
            <w:r w:rsidRPr="000A71D9">
              <w:rPr>
                <w:rFonts w:ascii="Times New Roman" w:hAnsi="Times New Roman"/>
                <w:sz w:val="20"/>
                <w:szCs w:val="20"/>
              </w:rPr>
              <w:t>Albanian</w:t>
            </w:r>
            <w:proofErr w:type="spellEnd"/>
            <w:r w:rsidRPr="000A71D9">
              <w:rPr>
                <w:rFonts w:ascii="Times New Roman" w:hAnsi="Times New Roman"/>
                <w:sz w:val="20"/>
                <w:szCs w:val="20"/>
              </w:rPr>
              <w:t xml:space="preserve"> </w:t>
            </w:r>
            <w:proofErr w:type="spellStart"/>
            <w:r w:rsidRPr="000A71D9">
              <w:rPr>
                <w:rFonts w:ascii="Times New Roman" w:hAnsi="Times New Roman"/>
                <w:sz w:val="20"/>
                <w:szCs w:val="20"/>
              </w:rPr>
              <w:t>context</w:t>
            </w:r>
            <w:proofErr w:type="spellEnd"/>
            <w:r w:rsidRPr="000A71D9">
              <w:rPr>
                <w:rFonts w:ascii="Times New Roman" w:hAnsi="Times New Roman"/>
                <w:sz w:val="20"/>
                <w:szCs w:val="20"/>
              </w:rPr>
              <w:t>.</w:t>
            </w:r>
          </w:p>
        </w:tc>
      </w:tr>
      <w:tr w:rsidR="001050FC" w:rsidRPr="00C32ECB" w14:paraId="7FAEC1C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4F4C2AD"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Article 2</w:t>
            </w:r>
          </w:p>
          <w:p w14:paraId="5A2B66CB" w14:textId="6259D408" w:rsidR="001050FC" w:rsidRPr="00C32ECB"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w:t>
            </w:r>
            <w:r w:rsidR="00874D15" w:rsidRPr="00C32ECB">
              <w:rPr>
                <w:rFonts w:ascii="Times New Roman" w:hAnsi="Times New Roman"/>
                <w:sz w:val="20"/>
                <w:szCs w:val="20"/>
                <w:lang w:val="en-US"/>
              </w:rPr>
              <w:t xml:space="preserve"> j</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E136AD0" w14:textId="21000243" w:rsidR="001050FC" w:rsidRPr="00C32ECB" w:rsidRDefault="00C007E7"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gramStart"/>
            <w:r w:rsidRPr="00C32ECB">
              <w:rPr>
                <w:rFonts w:ascii="Times New Roman" w:hAnsi="Times New Roman"/>
                <w:sz w:val="20"/>
                <w:szCs w:val="20"/>
                <w:lang w:val="en-US" w:eastAsia="hr-HR"/>
              </w:rPr>
              <w:t>j) ‘</w:t>
            </w:r>
            <w:proofErr w:type="gramEnd"/>
            <w:r w:rsidRPr="00C32ECB">
              <w:rPr>
                <w:rFonts w:ascii="Times New Roman" w:hAnsi="Times New Roman"/>
                <w:sz w:val="20"/>
                <w:szCs w:val="20"/>
                <w:lang w:val="en-US" w:eastAsia="hr-HR"/>
              </w:rPr>
              <w:t xml:space="preserve">host Member State’ means a Member State in which securities are admitted to trading </w:t>
            </w:r>
            <w:proofErr w:type="gramStart"/>
            <w:r w:rsidRPr="00C32ECB">
              <w:rPr>
                <w:rFonts w:ascii="Times New Roman" w:hAnsi="Times New Roman"/>
                <w:sz w:val="20"/>
                <w:szCs w:val="20"/>
                <w:lang w:val="en-US" w:eastAsia="hr-HR"/>
              </w:rPr>
              <w:t>on</w:t>
            </w:r>
            <w:proofErr w:type="gramEnd"/>
            <w:r w:rsidRPr="00C32ECB">
              <w:rPr>
                <w:rFonts w:ascii="Times New Roman" w:hAnsi="Times New Roman"/>
                <w:sz w:val="20"/>
                <w:szCs w:val="20"/>
                <w:lang w:val="en-US" w:eastAsia="hr-HR"/>
              </w:rPr>
              <w:t xml:space="preserve"> a regulated market, if different from the home Member State;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9F58B12" w14:textId="568539A1" w:rsidR="001050FC" w:rsidRPr="00C32ECB" w:rsidRDefault="00F334C6"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A528E2" w14:textId="77777777" w:rsidR="00784566" w:rsidRPr="00784566" w:rsidRDefault="00784566" w:rsidP="00784566">
            <w:pPr>
              <w:jc w:val="both"/>
              <w:rPr>
                <w:rFonts w:ascii="Times New Roman" w:hAnsi="Times New Roman"/>
                <w:sz w:val="20"/>
                <w:szCs w:val="20"/>
                <w:lang w:val="en-US"/>
              </w:rPr>
            </w:pPr>
            <w:r w:rsidRPr="00784566">
              <w:rPr>
                <w:rFonts w:ascii="Times New Roman" w:hAnsi="Times New Roman"/>
                <w:sz w:val="20"/>
                <w:szCs w:val="20"/>
                <w:lang w:val="en-US"/>
              </w:rPr>
              <w:t>Article 2</w:t>
            </w:r>
          </w:p>
          <w:p w14:paraId="3BE525C1" w14:textId="201E189B" w:rsidR="001050FC" w:rsidRPr="00C32ECB" w:rsidRDefault="00784566" w:rsidP="00784566">
            <w:pPr>
              <w:jc w:val="both"/>
              <w:rPr>
                <w:rFonts w:ascii="Times New Roman" w:hAnsi="Times New Roman"/>
                <w:sz w:val="20"/>
                <w:szCs w:val="20"/>
                <w:lang w:val="en-US"/>
              </w:rPr>
            </w:pPr>
            <w:r w:rsidRPr="00784566">
              <w:rPr>
                <w:rFonts w:ascii="Times New Roman" w:hAnsi="Times New Roman"/>
                <w:sz w:val="20"/>
                <w:szCs w:val="20"/>
                <w:lang w:val="en-US"/>
              </w:rPr>
              <w:t>Point 1 Letter j</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E62C63" w14:textId="002762CA" w:rsidR="001050FC" w:rsidRPr="00C32ECB" w:rsidRDefault="00784566" w:rsidP="002C1498">
            <w:pPr>
              <w:jc w:val="both"/>
              <w:rPr>
                <w:rFonts w:ascii="Times New Roman" w:hAnsi="Times New Roman"/>
                <w:sz w:val="20"/>
                <w:szCs w:val="20"/>
                <w:lang w:val="en-US" w:eastAsia="hr-HR"/>
              </w:rPr>
            </w:pPr>
            <w:r w:rsidRPr="00784566">
              <w:rPr>
                <w:rFonts w:ascii="Times New Roman" w:hAnsi="Times New Roman"/>
                <w:sz w:val="20"/>
                <w:szCs w:val="20"/>
                <w:lang w:val="en-US" w:eastAsia="hr-HR"/>
              </w:rPr>
              <w:t>j) “Host state” means the Republic of Albania or a Member State of the European Union where the securities are admitted to trading on a regulated market, if different from the home state;</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41B28B" w14:textId="54DB48DB" w:rsidR="001050FC" w:rsidRPr="00C32ECB" w:rsidRDefault="00784566"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86B83DE" w14:textId="77777777" w:rsidR="001050FC" w:rsidRPr="00C32ECB" w:rsidRDefault="001050FC" w:rsidP="00A24169">
            <w:pPr>
              <w:jc w:val="center"/>
              <w:rPr>
                <w:rFonts w:ascii="Times New Roman" w:hAnsi="Times New Roman"/>
                <w:sz w:val="20"/>
                <w:szCs w:val="20"/>
                <w:lang w:val="en-US"/>
              </w:rPr>
            </w:pPr>
          </w:p>
        </w:tc>
      </w:tr>
      <w:tr w:rsidR="001050FC" w:rsidRPr="00C32ECB" w14:paraId="6D57682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38EA58F"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Article 2</w:t>
            </w:r>
          </w:p>
          <w:p w14:paraId="39945A19" w14:textId="08429832" w:rsidR="001050FC" w:rsidRPr="00C32ECB"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w:t>
            </w:r>
            <w:r w:rsidR="00C007E7" w:rsidRPr="00C32ECB">
              <w:rPr>
                <w:rFonts w:ascii="Times New Roman" w:hAnsi="Times New Roman"/>
                <w:sz w:val="20"/>
                <w:szCs w:val="20"/>
                <w:lang w:val="en-US"/>
              </w:rPr>
              <w:t xml:space="preserve"> k</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B5142AF" w14:textId="030E0855" w:rsidR="001050FC" w:rsidRPr="00C32ECB" w:rsidRDefault="00C007E7"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(k) ‘regulated information’ means all information which the issuer, or any other person who has applied for the admission of securities to trading on a regulated market without the issuer's consent, is required to disclose under this Directive, under Article 6 of Directive 2003/6/EC of the European Parliament and of the Council of 28 January 2003 on insider dealing and market manipulation (market abuse) ( 1 ), or under the laws, regulations or administrative provisions of a Member State adopted under Article 3(1) of this Directive;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77DFA2" w14:textId="3D6205C4" w:rsidR="001050FC" w:rsidRPr="00C32ECB" w:rsidRDefault="00784566"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5EEAF2" w14:textId="77777777" w:rsidR="00374361" w:rsidRPr="00374361" w:rsidRDefault="00374361" w:rsidP="00374361">
            <w:pPr>
              <w:jc w:val="both"/>
              <w:rPr>
                <w:rFonts w:ascii="Times New Roman" w:hAnsi="Times New Roman"/>
                <w:sz w:val="20"/>
                <w:szCs w:val="20"/>
                <w:lang w:val="en-US"/>
              </w:rPr>
            </w:pPr>
            <w:r w:rsidRPr="00374361">
              <w:rPr>
                <w:rFonts w:ascii="Times New Roman" w:hAnsi="Times New Roman"/>
                <w:sz w:val="20"/>
                <w:szCs w:val="20"/>
                <w:lang w:val="en-US"/>
              </w:rPr>
              <w:t>Article 2</w:t>
            </w:r>
          </w:p>
          <w:p w14:paraId="5CCB1C32" w14:textId="73681CE8" w:rsidR="001050FC" w:rsidRPr="00C32ECB" w:rsidRDefault="00374361" w:rsidP="00374361">
            <w:pPr>
              <w:jc w:val="both"/>
              <w:rPr>
                <w:rFonts w:ascii="Times New Roman" w:hAnsi="Times New Roman"/>
                <w:sz w:val="20"/>
                <w:szCs w:val="20"/>
                <w:lang w:val="en-US"/>
              </w:rPr>
            </w:pPr>
            <w:r w:rsidRPr="00374361">
              <w:rPr>
                <w:rFonts w:ascii="Times New Roman" w:hAnsi="Times New Roman"/>
                <w:sz w:val="20"/>
                <w:szCs w:val="20"/>
                <w:lang w:val="en-US"/>
              </w:rPr>
              <w:t>Point 1 Letter k</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059BE7" w14:textId="6A5AB143" w:rsidR="001050FC" w:rsidRPr="00C32ECB" w:rsidRDefault="00F170F5" w:rsidP="002C1498">
            <w:pPr>
              <w:jc w:val="both"/>
              <w:rPr>
                <w:rFonts w:ascii="Times New Roman" w:hAnsi="Times New Roman"/>
                <w:sz w:val="20"/>
                <w:szCs w:val="20"/>
                <w:lang w:val="en-US" w:eastAsia="hr-HR"/>
              </w:rPr>
            </w:pPr>
            <w:r w:rsidRPr="00F170F5">
              <w:rPr>
                <w:rFonts w:ascii="Times New Roman" w:hAnsi="Times New Roman"/>
                <w:sz w:val="20"/>
                <w:szCs w:val="20"/>
                <w:lang w:val="en-US" w:eastAsia="hr-HR"/>
              </w:rPr>
              <w:t>k) “Regulated information” means all information which the issuer, or any person who has applied for admission of financial instruments to trading on a regulated market without the issuer’s consent, is required to make public under this Law, as well as information required to be made public under the legislation in force on market abuse (market manipulation and insider dealing) and the implementing acts issued thereunder;</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3AE2C8" w14:textId="6937970B" w:rsidR="001050FC" w:rsidRPr="00C32ECB" w:rsidRDefault="00374361"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71AE1DB" w14:textId="77777777" w:rsidR="001050FC" w:rsidRPr="00C32ECB" w:rsidRDefault="001050FC" w:rsidP="00A24169">
            <w:pPr>
              <w:jc w:val="center"/>
              <w:rPr>
                <w:rFonts w:ascii="Times New Roman" w:hAnsi="Times New Roman"/>
                <w:sz w:val="20"/>
                <w:szCs w:val="20"/>
                <w:lang w:val="en-US"/>
              </w:rPr>
            </w:pPr>
          </w:p>
        </w:tc>
      </w:tr>
      <w:tr w:rsidR="001050FC" w:rsidRPr="00C32ECB" w14:paraId="2A9DA252"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783C008"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lastRenderedPageBreak/>
              <w:t>Article 2</w:t>
            </w:r>
          </w:p>
          <w:p w14:paraId="498D8B7C" w14:textId="4CB95066" w:rsidR="001050FC" w:rsidRPr="00C32ECB"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w:t>
            </w:r>
            <w:r w:rsidR="00C007E7" w:rsidRPr="00C32ECB">
              <w:rPr>
                <w:rFonts w:ascii="Times New Roman" w:hAnsi="Times New Roman"/>
                <w:sz w:val="20"/>
                <w:szCs w:val="20"/>
                <w:lang w:val="en-US"/>
              </w:rPr>
              <w:t xml:space="preserve"> l</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2CE5B8" w14:textId="0F6B6537" w:rsidR="001050FC" w:rsidRPr="00C32ECB" w:rsidRDefault="00C007E7"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gramStart"/>
            <w:r w:rsidRPr="00C32ECB">
              <w:rPr>
                <w:rFonts w:ascii="Times New Roman" w:hAnsi="Times New Roman"/>
                <w:sz w:val="20"/>
                <w:szCs w:val="20"/>
                <w:lang w:val="en-US" w:eastAsia="hr-HR"/>
              </w:rPr>
              <w:t>l) ‘</w:t>
            </w:r>
            <w:proofErr w:type="gramEnd"/>
            <w:r w:rsidRPr="00C32ECB">
              <w:rPr>
                <w:rFonts w:ascii="Times New Roman" w:hAnsi="Times New Roman"/>
                <w:sz w:val="20"/>
                <w:szCs w:val="20"/>
                <w:lang w:val="en-US" w:eastAsia="hr-HR"/>
              </w:rPr>
              <w:t xml:space="preserve">electronic </w:t>
            </w:r>
            <w:proofErr w:type="gramStart"/>
            <w:r w:rsidRPr="00C32ECB">
              <w:rPr>
                <w:rFonts w:ascii="Times New Roman" w:hAnsi="Times New Roman"/>
                <w:sz w:val="20"/>
                <w:szCs w:val="20"/>
                <w:lang w:val="en-US" w:eastAsia="hr-HR"/>
              </w:rPr>
              <w:t>means’</w:t>
            </w:r>
            <w:proofErr w:type="gramEnd"/>
            <w:r w:rsidRPr="00C32ECB">
              <w:rPr>
                <w:rFonts w:ascii="Times New Roman" w:hAnsi="Times New Roman"/>
                <w:sz w:val="20"/>
                <w:szCs w:val="20"/>
                <w:lang w:val="en-US" w:eastAsia="hr-HR"/>
              </w:rPr>
              <w:t xml:space="preserve"> are means of electronic equipment for the processing (including digital compression), storage and transmission of data, employing wires, radio, optical technologies, or any other electromagnetic means;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3759D3C" w14:textId="7DE2597A" w:rsidR="001050FC" w:rsidRPr="00C32ECB" w:rsidRDefault="00F170F5"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5EDA9E" w14:textId="77777777" w:rsidR="006F6CD4" w:rsidRPr="00725645" w:rsidRDefault="006F6CD4" w:rsidP="006F6CD4">
            <w:pPr>
              <w:jc w:val="both"/>
              <w:rPr>
                <w:rFonts w:ascii="Times New Roman" w:hAnsi="Times New Roman"/>
                <w:sz w:val="20"/>
                <w:szCs w:val="20"/>
                <w:lang w:val="en-US"/>
              </w:rPr>
            </w:pPr>
            <w:r w:rsidRPr="00725645">
              <w:rPr>
                <w:rFonts w:ascii="Times New Roman" w:hAnsi="Times New Roman"/>
                <w:sz w:val="20"/>
                <w:szCs w:val="20"/>
                <w:lang w:val="en-US"/>
              </w:rPr>
              <w:t>Article 2</w:t>
            </w:r>
          </w:p>
          <w:p w14:paraId="221DD506" w14:textId="62F5C021" w:rsidR="001050FC" w:rsidRPr="00C32ECB" w:rsidRDefault="006F6CD4" w:rsidP="006F6CD4">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 l</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8212EE" w14:textId="663E2205" w:rsidR="001050FC" w:rsidRPr="00C32ECB" w:rsidRDefault="006F6CD4" w:rsidP="002C1498">
            <w:pPr>
              <w:jc w:val="both"/>
              <w:rPr>
                <w:rFonts w:ascii="Times New Roman" w:hAnsi="Times New Roman"/>
                <w:sz w:val="20"/>
                <w:szCs w:val="20"/>
                <w:lang w:val="en-US" w:eastAsia="hr-HR"/>
              </w:rPr>
            </w:pPr>
            <w:r w:rsidRPr="006F6CD4">
              <w:rPr>
                <w:rFonts w:ascii="Times New Roman" w:hAnsi="Times New Roman"/>
                <w:sz w:val="20"/>
                <w:szCs w:val="20"/>
                <w:lang w:val="en-US" w:eastAsia="hr-HR"/>
              </w:rPr>
              <w:t>l) “Electronic means” means electronic equipment used for the processing (including digital compression), storage and transmission of data, employing wire, radio, optical or other electromagnetic means;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1D26CD" w14:textId="76655471" w:rsidR="001050FC" w:rsidRPr="00C32ECB" w:rsidRDefault="006F6CD4"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3666782" w14:textId="77777777" w:rsidR="001050FC" w:rsidRPr="00C32ECB" w:rsidRDefault="001050FC" w:rsidP="00A24169">
            <w:pPr>
              <w:jc w:val="center"/>
              <w:rPr>
                <w:rFonts w:ascii="Times New Roman" w:hAnsi="Times New Roman"/>
                <w:sz w:val="20"/>
                <w:szCs w:val="20"/>
                <w:lang w:val="en-US"/>
              </w:rPr>
            </w:pPr>
          </w:p>
        </w:tc>
      </w:tr>
      <w:tr w:rsidR="001050FC" w:rsidRPr="00C32ECB" w14:paraId="102A46B9"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B85E162"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Article 2</w:t>
            </w:r>
          </w:p>
          <w:p w14:paraId="62278973" w14:textId="38C5478D" w:rsidR="001050FC" w:rsidRPr="00C32ECB"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w:t>
            </w:r>
            <w:r w:rsidR="00AC290F" w:rsidRPr="00C32ECB">
              <w:rPr>
                <w:rFonts w:ascii="Times New Roman" w:hAnsi="Times New Roman"/>
                <w:sz w:val="20"/>
                <w:szCs w:val="20"/>
                <w:lang w:val="en-US"/>
              </w:rPr>
              <w:t xml:space="preserve"> m</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1D0FC1D" w14:textId="4543B196" w:rsidR="001050FC" w:rsidRPr="00C32ECB" w:rsidRDefault="00AC290F"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gramStart"/>
            <w:r w:rsidRPr="00C32ECB">
              <w:rPr>
                <w:rFonts w:ascii="Times New Roman" w:hAnsi="Times New Roman"/>
                <w:sz w:val="20"/>
                <w:szCs w:val="20"/>
                <w:lang w:val="en-US" w:eastAsia="hr-HR"/>
              </w:rPr>
              <w:t>m) ‘</w:t>
            </w:r>
            <w:proofErr w:type="gramEnd"/>
            <w:r w:rsidRPr="00C32ECB">
              <w:rPr>
                <w:rFonts w:ascii="Times New Roman" w:hAnsi="Times New Roman"/>
                <w:sz w:val="20"/>
                <w:szCs w:val="20"/>
                <w:lang w:val="en-US" w:eastAsia="hr-HR"/>
              </w:rPr>
              <w:t>management company’ means a company as defined in Article 1</w:t>
            </w:r>
            <w:proofErr w:type="gramStart"/>
            <w:r w:rsidRPr="00C32ECB">
              <w:rPr>
                <w:rFonts w:ascii="Times New Roman" w:hAnsi="Times New Roman"/>
                <w:sz w:val="20"/>
                <w:szCs w:val="20"/>
                <w:lang w:val="en-US" w:eastAsia="hr-HR"/>
              </w:rPr>
              <w:t>a(</w:t>
            </w:r>
            <w:proofErr w:type="gramEnd"/>
            <w:r w:rsidRPr="00C32ECB">
              <w:rPr>
                <w:rFonts w:ascii="Times New Roman" w:hAnsi="Times New Roman"/>
                <w:sz w:val="20"/>
                <w:szCs w:val="20"/>
                <w:lang w:val="en-US" w:eastAsia="hr-HR"/>
              </w:rPr>
              <w:t>2) of Council Directive 85/611/EEC of 20 December 1985 on the coordination of laws, regulations and administrative provisions relating to undertakings for collective investment in transferable securities (UCITS)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649742" w14:textId="12319471" w:rsidR="001050FC" w:rsidRPr="00C32ECB" w:rsidRDefault="009D015F"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447CEB" w14:textId="77777777" w:rsidR="00CF3050" w:rsidRPr="00725645" w:rsidRDefault="00CF3050" w:rsidP="00CF3050">
            <w:pPr>
              <w:jc w:val="both"/>
              <w:rPr>
                <w:rFonts w:ascii="Times New Roman" w:hAnsi="Times New Roman"/>
                <w:sz w:val="20"/>
                <w:szCs w:val="20"/>
                <w:lang w:val="en-US"/>
              </w:rPr>
            </w:pPr>
            <w:r w:rsidRPr="00725645">
              <w:rPr>
                <w:rFonts w:ascii="Times New Roman" w:hAnsi="Times New Roman"/>
                <w:sz w:val="20"/>
                <w:szCs w:val="20"/>
                <w:lang w:val="en-US"/>
              </w:rPr>
              <w:t>Article 2</w:t>
            </w:r>
          </w:p>
          <w:p w14:paraId="530BBE0E" w14:textId="2178F906" w:rsidR="001050FC" w:rsidRPr="00C32ECB" w:rsidRDefault="00CF3050" w:rsidP="00CF3050">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 m</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E8FE35" w14:textId="77777777" w:rsidR="00CF3050" w:rsidRPr="00CF3050" w:rsidRDefault="00CF3050" w:rsidP="00CF3050">
            <w:pPr>
              <w:jc w:val="both"/>
              <w:rPr>
                <w:rFonts w:ascii="Times New Roman" w:hAnsi="Times New Roman"/>
                <w:sz w:val="20"/>
                <w:szCs w:val="20"/>
                <w:lang w:val="en-US" w:eastAsia="hr-HR"/>
              </w:rPr>
            </w:pPr>
            <w:r w:rsidRPr="00CF3050">
              <w:rPr>
                <w:rFonts w:ascii="Times New Roman" w:hAnsi="Times New Roman"/>
                <w:sz w:val="20"/>
                <w:szCs w:val="20"/>
                <w:lang w:val="en-US" w:eastAsia="hr-HR"/>
              </w:rPr>
              <w:t>m) “Management company” means a company as defined under the legislation in force on collective investment undertakings, which transposes European Union law relating to undertakings for collective investment in transferable securities (UCITS</w:t>
            </w:r>
            <w:proofErr w:type="gramStart"/>
            <w:r w:rsidRPr="00CF3050">
              <w:rPr>
                <w:rFonts w:ascii="Times New Roman" w:hAnsi="Times New Roman"/>
                <w:sz w:val="20"/>
                <w:szCs w:val="20"/>
                <w:lang w:val="en-US" w:eastAsia="hr-HR"/>
              </w:rPr>
              <w:t>);</w:t>
            </w:r>
            <w:proofErr w:type="gramEnd"/>
          </w:p>
          <w:p w14:paraId="0486FB54" w14:textId="23BDE560" w:rsidR="001050FC" w:rsidRPr="00C32ECB" w:rsidRDefault="001050FC" w:rsidP="00CF3050">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6469A1" w14:textId="13186435" w:rsidR="001050FC" w:rsidRPr="00C32ECB" w:rsidRDefault="009D015F"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C353475" w14:textId="77777777" w:rsidR="001050FC" w:rsidRPr="00C32ECB" w:rsidRDefault="001050FC" w:rsidP="00A24169">
            <w:pPr>
              <w:jc w:val="center"/>
              <w:rPr>
                <w:rFonts w:ascii="Times New Roman" w:hAnsi="Times New Roman"/>
                <w:sz w:val="20"/>
                <w:szCs w:val="20"/>
                <w:lang w:val="en-US"/>
              </w:rPr>
            </w:pPr>
          </w:p>
        </w:tc>
      </w:tr>
      <w:tr w:rsidR="001050FC" w:rsidRPr="00C32ECB" w14:paraId="2AE6C11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E61E1CF"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Article 2</w:t>
            </w:r>
          </w:p>
          <w:p w14:paraId="5A697E7F" w14:textId="70C24D5C" w:rsidR="001050FC" w:rsidRPr="00C32ECB"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w:t>
            </w:r>
            <w:r w:rsidR="00AC290F" w:rsidRPr="00C32ECB">
              <w:rPr>
                <w:rFonts w:ascii="Times New Roman" w:hAnsi="Times New Roman"/>
                <w:sz w:val="20"/>
                <w:szCs w:val="20"/>
                <w:lang w:val="en-US"/>
              </w:rPr>
              <w:t xml:space="preserve"> n</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C26BFF5" w14:textId="474E9F13" w:rsidR="001050FC" w:rsidRPr="00C32ECB" w:rsidRDefault="00AC290F"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gramStart"/>
            <w:r w:rsidRPr="00C32ECB">
              <w:rPr>
                <w:rFonts w:ascii="Times New Roman" w:hAnsi="Times New Roman"/>
                <w:sz w:val="20"/>
                <w:szCs w:val="20"/>
                <w:lang w:val="en-US" w:eastAsia="hr-HR"/>
              </w:rPr>
              <w:t>n) ‘</w:t>
            </w:r>
            <w:proofErr w:type="gramEnd"/>
            <w:r w:rsidRPr="00C32ECB">
              <w:rPr>
                <w:rFonts w:ascii="Times New Roman" w:hAnsi="Times New Roman"/>
                <w:sz w:val="20"/>
                <w:szCs w:val="20"/>
                <w:lang w:val="en-US" w:eastAsia="hr-HR"/>
              </w:rPr>
              <w:t>market maker’ means a person who holds himself out on the financial markets on a continuous basis as being willing to deal on own account by buying and selling financial instruments against his proprietary capital at prices defined by him</w:t>
            </w:r>
            <w:r w:rsidR="00280AD7" w:rsidRPr="00C32ECB">
              <w:rPr>
                <w:lang w:val="en-US"/>
              </w:rPr>
              <w:t xml:space="preserve"> </w:t>
            </w:r>
            <w:proofErr w:type="gramStart"/>
            <w:r w:rsidR="00280AD7" w:rsidRPr="00C32ECB">
              <w:rPr>
                <w:rFonts w:ascii="Times New Roman" w:hAnsi="Times New Roman"/>
                <w:sz w:val="20"/>
                <w:szCs w:val="20"/>
                <w:lang w:val="en-US" w:eastAsia="hr-HR"/>
              </w:rPr>
              <w:t>( 2</w:t>
            </w:r>
            <w:proofErr w:type="gramEnd"/>
            <w:r w:rsidR="00280AD7" w:rsidRPr="00C32ECB">
              <w:rPr>
                <w:rFonts w:ascii="Times New Roman" w:hAnsi="Times New Roman"/>
                <w:sz w:val="20"/>
                <w:szCs w:val="20"/>
                <w:lang w:val="en-US" w:eastAsia="hr-HR"/>
              </w:rPr>
              <w:t xml:space="preserve"> )</w:t>
            </w:r>
            <w:r w:rsidRPr="00C32ECB">
              <w:rPr>
                <w:rFonts w:ascii="Times New Roman" w:hAnsi="Times New Roman"/>
                <w:sz w:val="20"/>
                <w:szCs w:val="20"/>
                <w:lang w:val="en-US" w:eastAsia="hr-HR"/>
              </w:rPr>
              <w: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59ECA1C" w14:textId="3695B278" w:rsidR="001050FC" w:rsidRPr="00C32ECB" w:rsidRDefault="00CF3050"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8A8D98" w14:textId="77777777" w:rsidR="00CF3050" w:rsidRPr="00725645" w:rsidRDefault="00CF3050" w:rsidP="00CF3050">
            <w:pPr>
              <w:jc w:val="both"/>
              <w:rPr>
                <w:rFonts w:ascii="Times New Roman" w:hAnsi="Times New Roman"/>
                <w:sz w:val="20"/>
                <w:szCs w:val="20"/>
                <w:lang w:val="en-US"/>
              </w:rPr>
            </w:pPr>
            <w:r w:rsidRPr="00725645">
              <w:rPr>
                <w:rFonts w:ascii="Times New Roman" w:hAnsi="Times New Roman"/>
                <w:sz w:val="20"/>
                <w:szCs w:val="20"/>
                <w:lang w:val="en-US"/>
              </w:rPr>
              <w:t>Article 2</w:t>
            </w:r>
          </w:p>
          <w:p w14:paraId="07BC5F2E" w14:textId="1266D6C4" w:rsidR="001050FC" w:rsidRPr="00C32ECB" w:rsidRDefault="00CF3050" w:rsidP="00CF3050">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 n</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EF162A" w14:textId="77777777" w:rsidR="00CF3050" w:rsidRPr="00CF3050" w:rsidRDefault="00CF3050" w:rsidP="00CF3050">
            <w:pPr>
              <w:jc w:val="both"/>
              <w:rPr>
                <w:rFonts w:ascii="Times New Roman" w:hAnsi="Times New Roman"/>
                <w:sz w:val="20"/>
                <w:szCs w:val="20"/>
                <w:lang w:val="en-US" w:eastAsia="hr-HR"/>
              </w:rPr>
            </w:pPr>
            <w:r w:rsidRPr="00CF3050">
              <w:rPr>
                <w:rFonts w:ascii="Times New Roman" w:hAnsi="Times New Roman"/>
                <w:sz w:val="20"/>
                <w:szCs w:val="20"/>
                <w:lang w:val="en-US" w:eastAsia="hr-HR"/>
              </w:rPr>
              <w:t xml:space="preserve">n) “Market maker” means a person who, on a continuous basis, is present on financial markets as a person willing to trade on own account, using its own funds, by buying and selling financial instruments against its own assets at prices it sets </w:t>
            </w:r>
            <w:proofErr w:type="gramStart"/>
            <w:r w:rsidRPr="00CF3050">
              <w:rPr>
                <w:rFonts w:ascii="Times New Roman" w:hAnsi="Times New Roman"/>
                <w:sz w:val="20"/>
                <w:szCs w:val="20"/>
                <w:lang w:val="en-US" w:eastAsia="hr-HR"/>
              </w:rPr>
              <w:t>itself;</w:t>
            </w:r>
            <w:proofErr w:type="gramEnd"/>
          </w:p>
          <w:p w14:paraId="609C145E" w14:textId="77777777" w:rsidR="001050FC" w:rsidRPr="00C32ECB" w:rsidRDefault="001050FC" w:rsidP="002C1498">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C63DE0" w14:textId="161EC7A9" w:rsidR="001050FC" w:rsidRPr="00C32ECB" w:rsidRDefault="00CF3050"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640B182" w14:textId="77777777" w:rsidR="001050FC" w:rsidRPr="00C32ECB" w:rsidRDefault="001050FC" w:rsidP="00A24169">
            <w:pPr>
              <w:jc w:val="center"/>
              <w:rPr>
                <w:rFonts w:ascii="Times New Roman" w:hAnsi="Times New Roman"/>
                <w:sz w:val="20"/>
                <w:szCs w:val="20"/>
                <w:lang w:val="en-US"/>
              </w:rPr>
            </w:pPr>
          </w:p>
        </w:tc>
      </w:tr>
      <w:tr w:rsidR="001050FC" w:rsidRPr="00C32ECB" w14:paraId="1DDB0DBA"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3A47329"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Article 2</w:t>
            </w:r>
          </w:p>
          <w:p w14:paraId="20A1F6BF" w14:textId="7715A8BF" w:rsidR="001050FC" w:rsidRPr="00C32ECB"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w:t>
            </w:r>
            <w:r w:rsidR="00AC290F" w:rsidRPr="00C32ECB">
              <w:rPr>
                <w:rFonts w:ascii="Times New Roman" w:hAnsi="Times New Roman"/>
                <w:sz w:val="20"/>
                <w:szCs w:val="20"/>
                <w:lang w:val="en-US"/>
              </w:rPr>
              <w:t xml:space="preserve"> o</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083D056" w14:textId="35FF7D8F" w:rsidR="001050FC" w:rsidRPr="00C32ECB" w:rsidRDefault="00AC290F"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gramStart"/>
            <w:r w:rsidRPr="00C32ECB">
              <w:rPr>
                <w:rFonts w:ascii="Times New Roman" w:hAnsi="Times New Roman"/>
                <w:sz w:val="20"/>
                <w:szCs w:val="20"/>
                <w:lang w:val="en-US" w:eastAsia="hr-HR"/>
              </w:rPr>
              <w:t>o) ‘</w:t>
            </w:r>
            <w:proofErr w:type="gramEnd"/>
            <w:r w:rsidRPr="00C32ECB">
              <w:rPr>
                <w:rFonts w:ascii="Times New Roman" w:hAnsi="Times New Roman"/>
                <w:sz w:val="20"/>
                <w:szCs w:val="20"/>
                <w:lang w:val="en-US" w:eastAsia="hr-HR"/>
              </w:rPr>
              <w:t xml:space="preserve">credit institution’ means an undertaking as defined in Article 1(1)(a) of Directive 2000/12/EC of the European Parliament and of the Council of 20 March 2000 relating to the taking up and pursuit of the business of credit institutions </w:t>
            </w:r>
            <w:proofErr w:type="gramStart"/>
            <w:r w:rsidRPr="00C32ECB">
              <w:rPr>
                <w:rFonts w:ascii="Times New Roman" w:hAnsi="Times New Roman"/>
                <w:sz w:val="20"/>
                <w:szCs w:val="20"/>
                <w:lang w:val="en-US" w:eastAsia="hr-HR"/>
              </w:rPr>
              <w:t>( 3</w:t>
            </w:r>
            <w:proofErr w:type="gramEnd"/>
            <w:r w:rsidRPr="00C32ECB">
              <w:rPr>
                <w:rFonts w:ascii="Times New Roman" w:hAnsi="Times New Roman"/>
                <w:sz w:val="20"/>
                <w:szCs w:val="20"/>
                <w:lang w:val="en-US" w:eastAsia="hr-HR"/>
              </w:rPr>
              <w:t xml:space="preserve"> );</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BDC29A4" w14:textId="46B55635" w:rsidR="001050FC" w:rsidRPr="00C32ECB" w:rsidRDefault="00CF3050"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21933A" w14:textId="77777777" w:rsidR="00CF3050" w:rsidRPr="00725645" w:rsidRDefault="00CF3050" w:rsidP="00CF3050">
            <w:pPr>
              <w:jc w:val="both"/>
              <w:rPr>
                <w:rFonts w:ascii="Times New Roman" w:hAnsi="Times New Roman"/>
                <w:sz w:val="20"/>
                <w:szCs w:val="20"/>
                <w:lang w:val="en-US"/>
              </w:rPr>
            </w:pPr>
            <w:r w:rsidRPr="00725645">
              <w:rPr>
                <w:rFonts w:ascii="Times New Roman" w:hAnsi="Times New Roman"/>
                <w:sz w:val="20"/>
                <w:szCs w:val="20"/>
                <w:lang w:val="en-US"/>
              </w:rPr>
              <w:t>Article 2</w:t>
            </w:r>
          </w:p>
          <w:p w14:paraId="28364D7A" w14:textId="3519E9F8" w:rsidR="001050FC" w:rsidRPr="00C32ECB" w:rsidRDefault="00CF3050" w:rsidP="00CF3050">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 o</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46F88B" w14:textId="47155DFB" w:rsidR="001050FC" w:rsidRPr="00C32ECB" w:rsidRDefault="00CF3050" w:rsidP="002C1498">
            <w:pPr>
              <w:jc w:val="both"/>
              <w:rPr>
                <w:rFonts w:ascii="Times New Roman" w:hAnsi="Times New Roman"/>
                <w:sz w:val="20"/>
                <w:szCs w:val="20"/>
                <w:lang w:val="en-US" w:eastAsia="hr-HR"/>
              </w:rPr>
            </w:pPr>
            <w:r w:rsidRPr="00CF3050">
              <w:rPr>
                <w:rFonts w:ascii="Times New Roman" w:hAnsi="Times New Roman"/>
                <w:sz w:val="20"/>
                <w:szCs w:val="20"/>
                <w:lang w:val="en-US" w:eastAsia="hr-HR"/>
              </w:rPr>
              <w:t>o) “Credit institution” means an undertaking as defined in the legislation in force governing the activity of credit institutions and transposing the relevant European Union legislation in this field;</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B9C151" w14:textId="35DE5FCF" w:rsidR="001050FC" w:rsidRPr="00C32ECB" w:rsidRDefault="00CF3050"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3A0B95" w14:textId="77777777" w:rsidR="001050FC" w:rsidRPr="00C32ECB" w:rsidRDefault="001050FC" w:rsidP="00A24169">
            <w:pPr>
              <w:jc w:val="center"/>
              <w:rPr>
                <w:rFonts w:ascii="Times New Roman" w:hAnsi="Times New Roman"/>
                <w:sz w:val="20"/>
                <w:szCs w:val="20"/>
                <w:lang w:val="en-US"/>
              </w:rPr>
            </w:pPr>
          </w:p>
        </w:tc>
      </w:tr>
      <w:tr w:rsidR="001050FC" w:rsidRPr="00C32ECB" w14:paraId="7C44EEC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2625568"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Article 2</w:t>
            </w:r>
          </w:p>
          <w:p w14:paraId="24519B1B" w14:textId="22891114" w:rsidR="001050FC" w:rsidRPr="00C32ECB"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w:t>
            </w:r>
            <w:r w:rsidR="00280AD7" w:rsidRPr="00C32ECB">
              <w:rPr>
                <w:rFonts w:ascii="Times New Roman" w:hAnsi="Times New Roman"/>
                <w:sz w:val="20"/>
                <w:szCs w:val="20"/>
                <w:lang w:val="en-US"/>
              </w:rPr>
              <w:t xml:space="preserve"> p</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9B82642" w14:textId="06F6F62F" w:rsidR="001050FC" w:rsidRPr="00C32ECB" w:rsidRDefault="00280AD7"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gramStart"/>
            <w:r w:rsidRPr="00C32ECB">
              <w:rPr>
                <w:rFonts w:ascii="Times New Roman" w:hAnsi="Times New Roman"/>
                <w:sz w:val="20"/>
                <w:szCs w:val="20"/>
                <w:lang w:val="en-US" w:eastAsia="hr-HR"/>
              </w:rPr>
              <w:t>p) ‘</w:t>
            </w:r>
            <w:proofErr w:type="gramEnd"/>
            <w:r w:rsidRPr="00C32ECB">
              <w:rPr>
                <w:rFonts w:ascii="Times New Roman" w:hAnsi="Times New Roman"/>
                <w:sz w:val="20"/>
                <w:szCs w:val="20"/>
                <w:lang w:val="en-US" w:eastAsia="hr-HR"/>
              </w:rPr>
              <w:t xml:space="preserve">securities issued in a continuous or repeated manner’ means debt securities of the same issuer on tap or at least two separate issues of securities of a similar type and/or </w:t>
            </w:r>
            <w:proofErr w:type="gramStart"/>
            <w:r w:rsidRPr="00C32ECB">
              <w:rPr>
                <w:rFonts w:ascii="Times New Roman" w:hAnsi="Times New Roman"/>
                <w:sz w:val="20"/>
                <w:szCs w:val="20"/>
                <w:lang w:val="en-US" w:eastAsia="hr-HR"/>
              </w:rPr>
              <w:t>class;</w:t>
            </w:r>
            <w:proofErr w:type="gramEnd"/>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A0AECE" w14:textId="7D6AF0DB" w:rsidR="001050FC" w:rsidRPr="00C32ECB" w:rsidRDefault="00DB6849"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1CA28D" w14:textId="77777777" w:rsidR="00DB6849" w:rsidRPr="00725645" w:rsidRDefault="00DB6849" w:rsidP="00DB6849">
            <w:pPr>
              <w:jc w:val="both"/>
              <w:rPr>
                <w:rFonts w:ascii="Times New Roman" w:hAnsi="Times New Roman"/>
                <w:sz w:val="20"/>
                <w:szCs w:val="20"/>
                <w:lang w:val="en-US"/>
              </w:rPr>
            </w:pPr>
            <w:r w:rsidRPr="00725645">
              <w:rPr>
                <w:rFonts w:ascii="Times New Roman" w:hAnsi="Times New Roman"/>
                <w:sz w:val="20"/>
                <w:szCs w:val="20"/>
                <w:lang w:val="en-US"/>
              </w:rPr>
              <w:t>Article 2</w:t>
            </w:r>
          </w:p>
          <w:p w14:paraId="275F0634" w14:textId="0B94E121" w:rsidR="001050FC" w:rsidRPr="00C32ECB" w:rsidRDefault="00DB6849" w:rsidP="00DB6849">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 p</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7DCBEA" w14:textId="2C1F3B56" w:rsidR="001050FC" w:rsidRPr="00C32ECB" w:rsidRDefault="004A0640" w:rsidP="004A0640">
            <w:pPr>
              <w:jc w:val="both"/>
              <w:rPr>
                <w:rFonts w:ascii="Times New Roman" w:hAnsi="Times New Roman"/>
                <w:sz w:val="20"/>
                <w:szCs w:val="20"/>
                <w:lang w:val="en-US" w:eastAsia="hr-HR"/>
              </w:rPr>
            </w:pPr>
            <w:r w:rsidRPr="004A0640">
              <w:rPr>
                <w:rFonts w:ascii="Times New Roman" w:hAnsi="Times New Roman"/>
                <w:sz w:val="20"/>
                <w:szCs w:val="20"/>
                <w:lang w:val="en-US" w:eastAsia="hr-HR"/>
              </w:rPr>
              <w:t xml:space="preserve">p) “Securities issued in a continuous or repeated manner” means debt securities made available which are issued by the same issuer, or at least two separate issues of securities which are similar in type and/or </w:t>
            </w:r>
            <w:proofErr w:type="gramStart"/>
            <w:r w:rsidRPr="004A0640">
              <w:rPr>
                <w:rFonts w:ascii="Times New Roman" w:hAnsi="Times New Roman"/>
                <w:sz w:val="20"/>
                <w:szCs w:val="20"/>
                <w:lang w:val="en-US" w:eastAsia="hr-HR"/>
              </w:rPr>
              <w:t>class;</w:t>
            </w:r>
            <w:proofErr w:type="gramEnd"/>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048D61" w14:textId="37BBF953" w:rsidR="001050FC" w:rsidRPr="00C32ECB" w:rsidRDefault="00DB6849"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5B06CA6" w14:textId="77777777" w:rsidR="001050FC" w:rsidRPr="00C32ECB" w:rsidRDefault="001050FC" w:rsidP="00A24169">
            <w:pPr>
              <w:jc w:val="center"/>
              <w:rPr>
                <w:rFonts w:ascii="Times New Roman" w:hAnsi="Times New Roman"/>
                <w:sz w:val="20"/>
                <w:szCs w:val="20"/>
                <w:lang w:val="en-US"/>
              </w:rPr>
            </w:pPr>
          </w:p>
        </w:tc>
      </w:tr>
      <w:tr w:rsidR="001050FC" w:rsidRPr="00C32ECB" w14:paraId="1A0AD25D"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8107351"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Article 2</w:t>
            </w:r>
          </w:p>
          <w:p w14:paraId="51BEFBBA" w14:textId="13621915" w:rsidR="001050FC" w:rsidRPr="00C32ECB"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w:t>
            </w:r>
            <w:r w:rsidR="00280AD7" w:rsidRPr="00C32ECB">
              <w:rPr>
                <w:rFonts w:ascii="Times New Roman" w:hAnsi="Times New Roman"/>
                <w:sz w:val="20"/>
                <w:szCs w:val="20"/>
                <w:lang w:val="en-US"/>
              </w:rPr>
              <w:t xml:space="preserve"> q</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6CBE45D" w14:textId="7C357358" w:rsidR="001050FC" w:rsidRPr="00C32ECB" w:rsidRDefault="00280AD7"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gramStart"/>
            <w:r w:rsidRPr="00C32ECB">
              <w:rPr>
                <w:rFonts w:ascii="Times New Roman" w:hAnsi="Times New Roman"/>
                <w:sz w:val="20"/>
                <w:szCs w:val="20"/>
                <w:lang w:val="en-US" w:eastAsia="hr-HR"/>
              </w:rPr>
              <w:t>q) ‘</w:t>
            </w:r>
            <w:proofErr w:type="gramEnd"/>
            <w:r w:rsidRPr="00C32ECB">
              <w:rPr>
                <w:rFonts w:ascii="Times New Roman" w:hAnsi="Times New Roman"/>
                <w:sz w:val="20"/>
                <w:szCs w:val="20"/>
                <w:lang w:val="en-US" w:eastAsia="hr-HR"/>
              </w:rPr>
              <w:t>formal agreement’ means an agreement which is binding under the applicable law;</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7049CCC" w14:textId="0D274CDA" w:rsidR="001050FC" w:rsidRPr="00C32ECB" w:rsidRDefault="00DB6849"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1C1992" w14:textId="77777777" w:rsidR="00DB6849" w:rsidRPr="00725645" w:rsidRDefault="00DB6849" w:rsidP="00DB6849">
            <w:pPr>
              <w:jc w:val="both"/>
              <w:rPr>
                <w:rFonts w:ascii="Times New Roman" w:hAnsi="Times New Roman"/>
                <w:sz w:val="20"/>
                <w:szCs w:val="20"/>
                <w:lang w:val="en-US"/>
              </w:rPr>
            </w:pPr>
            <w:r w:rsidRPr="00725645">
              <w:rPr>
                <w:rFonts w:ascii="Times New Roman" w:hAnsi="Times New Roman"/>
                <w:sz w:val="20"/>
                <w:szCs w:val="20"/>
                <w:lang w:val="en-US"/>
              </w:rPr>
              <w:t>Article 2</w:t>
            </w:r>
          </w:p>
          <w:p w14:paraId="07003639" w14:textId="0B0DA88B" w:rsidR="001050FC" w:rsidRPr="00C32ECB" w:rsidRDefault="00DB6849" w:rsidP="00DB6849">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 q</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791117" w14:textId="77777777" w:rsidR="004A0640" w:rsidRPr="004A0640" w:rsidRDefault="004A0640" w:rsidP="004A0640">
            <w:pPr>
              <w:jc w:val="both"/>
              <w:rPr>
                <w:rFonts w:ascii="Times New Roman" w:hAnsi="Times New Roman"/>
                <w:sz w:val="20"/>
                <w:szCs w:val="20"/>
                <w:lang w:val="en-US" w:eastAsia="hr-HR"/>
              </w:rPr>
            </w:pPr>
            <w:r w:rsidRPr="004A0640">
              <w:rPr>
                <w:rFonts w:ascii="Times New Roman" w:hAnsi="Times New Roman"/>
                <w:sz w:val="20"/>
                <w:szCs w:val="20"/>
                <w:lang w:val="en-US" w:eastAsia="hr-HR"/>
              </w:rPr>
              <w:t xml:space="preserve">q) “Formal agreement” means a legally binding agreement under the legislation in </w:t>
            </w:r>
            <w:proofErr w:type="gramStart"/>
            <w:r w:rsidRPr="004A0640">
              <w:rPr>
                <w:rFonts w:ascii="Times New Roman" w:hAnsi="Times New Roman"/>
                <w:sz w:val="20"/>
                <w:szCs w:val="20"/>
                <w:lang w:val="en-US" w:eastAsia="hr-HR"/>
              </w:rPr>
              <w:t>force;</w:t>
            </w:r>
            <w:proofErr w:type="gramEnd"/>
          </w:p>
          <w:p w14:paraId="2E2CE2C7" w14:textId="77777777" w:rsidR="001050FC" w:rsidRPr="00C32ECB" w:rsidRDefault="001050FC" w:rsidP="002C1498">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04BD5E" w14:textId="4158AC7C" w:rsidR="001050FC" w:rsidRPr="00C32ECB" w:rsidRDefault="00DB6849"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FE18727" w14:textId="77777777" w:rsidR="001050FC" w:rsidRPr="00C32ECB" w:rsidRDefault="001050FC" w:rsidP="00A24169">
            <w:pPr>
              <w:jc w:val="center"/>
              <w:rPr>
                <w:rFonts w:ascii="Times New Roman" w:hAnsi="Times New Roman"/>
                <w:sz w:val="20"/>
                <w:szCs w:val="20"/>
                <w:lang w:val="en-US"/>
              </w:rPr>
            </w:pPr>
          </w:p>
        </w:tc>
      </w:tr>
      <w:tr w:rsidR="00280AD7" w:rsidRPr="00C32ECB" w14:paraId="43AEFFE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3CF0F02"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Article 2</w:t>
            </w:r>
          </w:p>
          <w:p w14:paraId="00FB56BE" w14:textId="08960748" w:rsidR="00280AD7" w:rsidRPr="00C32ECB"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Point 1</w:t>
            </w:r>
            <w:r>
              <w:rPr>
                <w:rFonts w:ascii="Times New Roman" w:hAnsi="Times New Roman"/>
                <w:sz w:val="20"/>
                <w:szCs w:val="20"/>
                <w:lang w:val="en-US"/>
              </w:rPr>
              <w:t xml:space="preserve"> </w:t>
            </w:r>
            <w:r w:rsidRPr="00C32ECB">
              <w:rPr>
                <w:rFonts w:ascii="Times New Roman" w:hAnsi="Times New Roman"/>
                <w:sz w:val="20"/>
                <w:szCs w:val="20"/>
                <w:lang w:val="en-US"/>
              </w:rPr>
              <w:t>Letter</w:t>
            </w:r>
            <w:r w:rsidR="00280AD7" w:rsidRPr="00C32ECB">
              <w:rPr>
                <w:rFonts w:ascii="Times New Roman" w:hAnsi="Times New Roman"/>
                <w:sz w:val="20"/>
                <w:szCs w:val="20"/>
                <w:lang w:val="en-US"/>
              </w:rPr>
              <w:t xml:space="preserve"> r</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3B57EB" w14:textId="36AF215B" w:rsidR="00280AD7" w:rsidRPr="00C32ECB" w:rsidRDefault="00EE7537"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gramStart"/>
            <w:r w:rsidRPr="00C32ECB">
              <w:rPr>
                <w:rFonts w:ascii="Times New Roman" w:hAnsi="Times New Roman"/>
                <w:sz w:val="20"/>
                <w:szCs w:val="20"/>
                <w:lang w:val="en-US" w:eastAsia="hr-HR"/>
              </w:rPr>
              <w:t>r) ‘</w:t>
            </w:r>
            <w:proofErr w:type="gramEnd"/>
            <w:r w:rsidRPr="00C32ECB">
              <w:rPr>
                <w:rFonts w:ascii="Times New Roman" w:hAnsi="Times New Roman"/>
                <w:sz w:val="20"/>
                <w:szCs w:val="20"/>
                <w:lang w:val="en-US" w:eastAsia="hr-HR"/>
              </w:rPr>
              <w:t xml:space="preserve">sustainability reporting’ means sustainability reporting as defined in point (18) of Article 2 of Directive 2013/34/EU of the European Parliament and of the Council </w:t>
            </w:r>
            <w:proofErr w:type="gramStart"/>
            <w:r w:rsidRPr="00C32ECB">
              <w:rPr>
                <w:rFonts w:ascii="Times New Roman" w:hAnsi="Times New Roman"/>
                <w:sz w:val="20"/>
                <w:szCs w:val="20"/>
                <w:lang w:val="en-US" w:eastAsia="hr-HR"/>
              </w:rPr>
              <w:t>( 4</w:t>
            </w:r>
            <w:proofErr w:type="gramEnd"/>
            <w:r w:rsidRPr="00C32ECB">
              <w:rPr>
                <w:rFonts w:ascii="Times New Roman" w:hAnsi="Times New Roman"/>
                <w:sz w:val="20"/>
                <w:szCs w:val="20"/>
                <w:lang w:val="en-US" w:eastAsia="hr-HR"/>
              </w:rPr>
              <w:t xml:space="preserve"> ).</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A8A240" w14:textId="7830B8EC" w:rsidR="00280AD7" w:rsidRPr="00C32ECB" w:rsidRDefault="00DB6849"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0B025B" w14:textId="77777777" w:rsidR="00DB6849" w:rsidRPr="00DB6849" w:rsidRDefault="00DB6849" w:rsidP="00DB6849">
            <w:pPr>
              <w:jc w:val="both"/>
              <w:rPr>
                <w:rFonts w:ascii="Times New Roman" w:hAnsi="Times New Roman"/>
                <w:sz w:val="20"/>
                <w:szCs w:val="20"/>
                <w:lang w:val="en-US"/>
              </w:rPr>
            </w:pPr>
            <w:r w:rsidRPr="00DB6849">
              <w:rPr>
                <w:rFonts w:ascii="Times New Roman" w:hAnsi="Times New Roman"/>
                <w:sz w:val="20"/>
                <w:szCs w:val="20"/>
                <w:lang w:val="en-US"/>
              </w:rPr>
              <w:t>Article 2</w:t>
            </w:r>
          </w:p>
          <w:p w14:paraId="306521F4" w14:textId="2166468F" w:rsidR="00280AD7" w:rsidRPr="00C32ECB" w:rsidRDefault="00DB6849" w:rsidP="00DB6849">
            <w:pPr>
              <w:jc w:val="both"/>
              <w:rPr>
                <w:rFonts w:ascii="Times New Roman" w:hAnsi="Times New Roman"/>
                <w:sz w:val="20"/>
                <w:szCs w:val="20"/>
                <w:lang w:val="en-US"/>
              </w:rPr>
            </w:pPr>
            <w:r w:rsidRPr="00DB6849">
              <w:rPr>
                <w:rFonts w:ascii="Times New Roman" w:hAnsi="Times New Roman"/>
                <w:sz w:val="20"/>
                <w:szCs w:val="20"/>
                <w:lang w:val="en-US"/>
              </w:rPr>
              <w:t>Point 1 Letter r</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D46A07" w14:textId="280F45BC" w:rsidR="00280AD7" w:rsidRPr="00C32ECB" w:rsidRDefault="004A0640" w:rsidP="002C1498">
            <w:pPr>
              <w:jc w:val="both"/>
              <w:rPr>
                <w:rFonts w:ascii="Times New Roman" w:hAnsi="Times New Roman"/>
                <w:sz w:val="20"/>
                <w:szCs w:val="20"/>
                <w:lang w:val="en-US" w:eastAsia="hr-HR"/>
              </w:rPr>
            </w:pPr>
            <w:r w:rsidRPr="004A0640">
              <w:rPr>
                <w:rFonts w:ascii="Times New Roman" w:hAnsi="Times New Roman"/>
                <w:sz w:val="20"/>
                <w:szCs w:val="20"/>
                <w:lang w:val="en-US" w:eastAsia="hr-HR"/>
              </w:rPr>
              <w:t>r) “Sustainability reporting” means sustainability reporting as defined in the legislation governing accounting and the application of financial reporting standards, prepared in accordance with Article 2(18) of Directive 2013/34/EU of the European Parliament and of the Council;</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F466F6" w14:textId="01DDE7E5" w:rsidR="00280AD7" w:rsidRPr="00C32ECB" w:rsidRDefault="00DB6849"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01EABBB" w14:textId="77777777" w:rsidR="00280AD7" w:rsidRPr="00C32ECB" w:rsidRDefault="00280AD7" w:rsidP="00A24169">
            <w:pPr>
              <w:jc w:val="center"/>
              <w:rPr>
                <w:rFonts w:ascii="Times New Roman" w:hAnsi="Times New Roman"/>
                <w:sz w:val="20"/>
                <w:szCs w:val="20"/>
                <w:lang w:val="en-US"/>
              </w:rPr>
            </w:pPr>
          </w:p>
        </w:tc>
      </w:tr>
      <w:tr w:rsidR="00280AD7" w:rsidRPr="00C32ECB" w14:paraId="43A592D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CFADA8B"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lastRenderedPageBreak/>
              <w:t>Article 2</w:t>
            </w:r>
          </w:p>
          <w:p w14:paraId="0E9DEFCF" w14:textId="2DF1231A" w:rsidR="00280AD7" w:rsidRPr="00C32ECB" w:rsidRDefault="00EE7537" w:rsidP="00725645">
            <w:pPr>
              <w:jc w:val="both"/>
              <w:rPr>
                <w:rFonts w:ascii="Times New Roman" w:hAnsi="Times New Roman"/>
                <w:sz w:val="20"/>
                <w:szCs w:val="20"/>
                <w:lang w:val="en-US"/>
              </w:rPr>
            </w:pPr>
            <w:r w:rsidRPr="00C32ECB">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C0596B0" w14:textId="440A897A" w:rsidR="00280AD7" w:rsidRPr="00C32ECB" w:rsidRDefault="00EE7537"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2. For the purposes of the definition of ‘controlled undertaking’ in paragraph 1(f)(ii), the holder's rights in relation to voting, appointment and removal shall include the rights of any other undertaking controlled by the shareholder and those of any natural person or legal entity acting, albeit in its own name, on behalf of the shareholder or of any other undertaking controlled by the shareholder.</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72CA82" w14:textId="539DA4CB" w:rsidR="00280AD7" w:rsidRPr="00C32ECB" w:rsidRDefault="00F16BE0"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74E803" w14:textId="77777777" w:rsidR="00261602" w:rsidRPr="00261602" w:rsidRDefault="00261602" w:rsidP="00261602">
            <w:pPr>
              <w:jc w:val="both"/>
              <w:rPr>
                <w:rFonts w:ascii="Times New Roman" w:hAnsi="Times New Roman"/>
                <w:sz w:val="20"/>
                <w:szCs w:val="20"/>
                <w:lang w:val="en-US"/>
              </w:rPr>
            </w:pPr>
            <w:r w:rsidRPr="00261602">
              <w:rPr>
                <w:rFonts w:ascii="Times New Roman" w:hAnsi="Times New Roman"/>
                <w:sz w:val="20"/>
                <w:szCs w:val="20"/>
                <w:lang w:val="en-US"/>
              </w:rPr>
              <w:t>Article 2</w:t>
            </w:r>
          </w:p>
          <w:p w14:paraId="25EA563C" w14:textId="77777777" w:rsidR="00280AD7" w:rsidRDefault="00261602" w:rsidP="00261602">
            <w:pPr>
              <w:jc w:val="both"/>
              <w:rPr>
                <w:rFonts w:ascii="Times New Roman" w:hAnsi="Times New Roman"/>
                <w:sz w:val="20"/>
                <w:szCs w:val="20"/>
                <w:lang w:val="en-US"/>
              </w:rPr>
            </w:pPr>
            <w:r w:rsidRPr="00261602">
              <w:rPr>
                <w:rFonts w:ascii="Times New Roman" w:hAnsi="Times New Roman"/>
                <w:sz w:val="20"/>
                <w:szCs w:val="20"/>
                <w:lang w:val="en-US"/>
              </w:rPr>
              <w:t>Point 2</w:t>
            </w:r>
          </w:p>
          <w:p w14:paraId="17CFBEA3" w14:textId="5526AD4E" w:rsidR="00261602" w:rsidRPr="00C32ECB" w:rsidRDefault="00261602" w:rsidP="00261602">
            <w:pPr>
              <w:jc w:val="both"/>
              <w:rPr>
                <w:rFonts w:ascii="Times New Roman" w:hAnsi="Times New Roman"/>
                <w:sz w:val="20"/>
                <w:szCs w:val="20"/>
                <w:lang w:val="en-US"/>
              </w:rPr>
            </w:pPr>
            <w:r>
              <w:rPr>
                <w:rFonts w:ascii="Times New Roman" w:hAnsi="Times New Roman"/>
                <w:sz w:val="20"/>
                <w:szCs w:val="20"/>
                <w:lang w:val="en-US"/>
              </w:rPr>
              <w:t>Fist sentence</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D12BCA" w14:textId="62667AE9" w:rsidR="00280AD7" w:rsidRPr="00C32ECB" w:rsidRDefault="0069636C" w:rsidP="002C1498">
            <w:pPr>
              <w:jc w:val="both"/>
              <w:rPr>
                <w:rFonts w:ascii="Times New Roman" w:hAnsi="Times New Roman"/>
                <w:sz w:val="20"/>
                <w:szCs w:val="20"/>
                <w:lang w:val="en-US" w:eastAsia="hr-HR"/>
              </w:rPr>
            </w:pPr>
            <w:r w:rsidRPr="0069636C">
              <w:rPr>
                <w:rFonts w:ascii="Times New Roman" w:hAnsi="Times New Roman"/>
                <w:sz w:val="20"/>
                <w:szCs w:val="20"/>
                <w:lang w:val="en-US" w:eastAsia="hr-HR"/>
              </w:rPr>
              <w:t>2. For the purposes of the definition of “controlled undertaking” in subparagraph f), point (ii) of paragraph 1 of this Article, the rights of the holder concerning voting, appointment and removal shall include the rights of any other undertaking controlled by the shareholder, and the rights of any natural or legal person acting, whether in its own name, on behalf of the shareholder or any other undertaking controlled by the latter.</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899D2E" w14:textId="05823B14" w:rsidR="00280AD7" w:rsidRPr="00C32ECB" w:rsidRDefault="00F16BE0"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5FBB6A" w14:textId="77777777" w:rsidR="00280AD7" w:rsidRPr="00C32ECB" w:rsidRDefault="00280AD7" w:rsidP="00A24169">
            <w:pPr>
              <w:jc w:val="center"/>
              <w:rPr>
                <w:rFonts w:ascii="Times New Roman" w:hAnsi="Times New Roman"/>
                <w:sz w:val="20"/>
                <w:szCs w:val="20"/>
                <w:lang w:val="en-US"/>
              </w:rPr>
            </w:pPr>
          </w:p>
        </w:tc>
      </w:tr>
      <w:tr w:rsidR="00280AD7" w:rsidRPr="00C32ECB" w14:paraId="4A82D03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1B2CBB4"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Article 2</w:t>
            </w:r>
          </w:p>
          <w:p w14:paraId="02B6EEE1" w14:textId="22959415" w:rsidR="00280AD7" w:rsidRPr="00C32ECB" w:rsidRDefault="00EE7537" w:rsidP="002C1498">
            <w:pPr>
              <w:jc w:val="both"/>
              <w:rPr>
                <w:rFonts w:ascii="Times New Roman" w:hAnsi="Times New Roman"/>
                <w:sz w:val="20"/>
                <w:szCs w:val="20"/>
                <w:lang w:val="en-US"/>
              </w:rPr>
            </w:pPr>
            <w:r w:rsidRPr="00C32ECB">
              <w:rPr>
                <w:rFonts w:ascii="Times New Roman" w:hAnsi="Times New Roman"/>
                <w:sz w:val="20"/>
                <w:szCs w:val="20"/>
                <w:lang w:val="en-US"/>
              </w:rPr>
              <w:t>Point 2a</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EF6EA95" w14:textId="5112347C" w:rsidR="00280AD7" w:rsidRPr="00C32ECB" w:rsidRDefault="00F44F8E"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2a. Any reference to legal entities in this Directive shall be understood as including registered business associations without legal personality and trusts.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1921C7E" w14:textId="3A70B305" w:rsidR="00280AD7" w:rsidRPr="00C32ECB" w:rsidRDefault="00F16BE0"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86AFF2" w14:textId="77777777" w:rsidR="00261602" w:rsidRPr="00261602" w:rsidRDefault="00261602" w:rsidP="00261602">
            <w:pPr>
              <w:jc w:val="both"/>
              <w:rPr>
                <w:rFonts w:ascii="Times New Roman" w:hAnsi="Times New Roman"/>
                <w:sz w:val="20"/>
                <w:szCs w:val="20"/>
                <w:lang w:val="en-US"/>
              </w:rPr>
            </w:pPr>
            <w:r w:rsidRPr="00261602">
              <w:rPr>
                <w:rFonts w:ascii="Times New Roman" w:hAnsi="Times New Roman"/>
                <w:sz w:val="20"/>
                <w:szCs w:val="20"/>
                <w:lang w:val="en-US"/>
              </w:rPr>
              <w:t>Article 2</w:t>
            </w:r>
          </w:p>
          <w:p w14:paraId="5318969A" w14:textId="77777777" w:rsidR="00261602" w:rsidRDefault="00261602" w:rsidP="00261602">
            <w:pPr>
              <w:jc w:val="both"/>
              <w:rPr>
                <w:rFonts w:ascii="Times New Roman" w:hAnsi="Times New Roman"/>
                <w:sz w:val="20"/>
                <w:szCs w:val="20"/>
                <w:lang w:val="en-US"/>
              </w:rPr>
            </w:pPr>
            <w:r w:rsidRPr="00261602">
              <w:rPr>
                <w:rFonts w:ascii="Times New Roman" w:hAnsi="Times New Roman"/>
                <w:sz w:val="20"/>
                <w:szCs w:val="20"/>
                <w:lang w:val="en-US"/>
              </w:rPr>
              <w:t>Point 2</w:t>
            </w:r>
          </w:p>
          <w:p w14:paraId="7D5BC764" w14:textId="2C4F9E8C" w:rsidR="00280AD7" w:rsidRPr="00C32ECB" w:rsidRDefault="00F16BE0" w:rsidP="00261602">
            <w:pPr>
              <w:jc w:val="both"/>
              <w:rPr>
                <w:rFonts w:ascii="Times New Roman" w:hAnsi="Times New Roman"/>
                <w:sz w:val="20"/>
                <w:szCs w:val="20"/>
                <w:lang w:val="en-US"/>
              </w:rPr>
            </w:pPr>
            <w:r>
              <w:rPr>
                <w:rFonts w:ascii="Times New Roman" w:hAnsi="Times New Roman"/>
                <w:sz w:val="20"/>
                <w:szCs w:val="20"/>
                <w:lang w:val="en-US"/>
              </w:rPr>
              <w:t>Second</w:t>
            </w:r>
            <w:r w:rsidR="00261602">
              <w:rPr>
                <w:rFonts w:ascii="Times New Roman" w:hAnsi="Times New Roman"/>
                <w:sz w:val="20"/>
                <w:szCs w:val="20"/>
                <w:lang w:val="en-US"/>
              </w:rPr>
              <w:t xml:space="preserve"> sentence</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FD3B51" w14:textId="3550D5EB" w:rsidR="00280AD7" w:rsidRPr="00F16BE0" w:rsidRDefault="00F16BE0" w:rsidP="00F16BE0">
            <w:pPr>
              <w:spacing w:before="100" w:beforeAutospacing="1" w:after="100" w:afterAutospacing="1"/>
              <w:rPr>
                <w:rFonts w:ascii="Times New Roman" w:hAnsi="Times New Roman"/>
                <w:sz w:val="20"/>
                <w:szCs w:val="20"/>
              </w:rPr>
            </w:pPr>
            <w:proofErr w:type="spellStart"/>
            <w:r w:rsidRPr="00F16BE0">
              <w:rPr>
                <w:rFonts w:ascii="Times New Roman" w:hAnsi="Times New Roman"/>
                <w:sz w:val="20"/>
                <w:szCs w:val="20"/>
              </w:rPr>
              <w:t>Any</w:t>
            </w:r>
            <w:proofErr w:type="spellEnd"/>
            <w:r w:rsidRPr="00F16BE0">
              <w:rPr>
                <w:rFonts w:ascii="Times New Roman" w:hAnsi="Times New Roman"/>
                <w:sz w:val="20"/>
                <w:szCs w:val="20"/>
              </w:rPr>
              <w:t xml:space="preserve"> reference to legal </w:t>
            </w:r>
            <w:proofErr w:type="spellStart"/>
            <w:r w:rsidRPr="00F16BE0">
              <w:rPr>
                <w:rFonts w:ascii="Times New Roman" w:hAnsi="Times New Roman"/>
                <w:sz w:val="20"/>
                <w:szCs w:val="20"/>
              </w:rPr>
              <w:t>persons</w:t>
            </w:r>
            <w:proofErr w:type="spellEnd"/>
            <w:r w:rsidRPr="00F16BE0">
              <w:rPr>
                <w:rFonts w:ascii="Times New Roman" w:hAnsi="Times New Roman"/>
                <w:sz w:val="20"/>
                <w:szCs w:val="20"/>
              </w:rPr>
              <w:t xml:space="preserve"> in </w:t>
            </w:r>
            <w:proofErr w:type="spellStart"/>
            <w:r w:rsidRPr="00F16BE0">
              <w:rPr>
                <w:rFonts w:ascii="Times New Roman" w:hAnsi="Times New Roman"/>
                <w:sz w:val="20"/>
                <w:szCs w:val="20"/>
              </w:rPr>
              <w:t>this</w:t>
            </w:r>
            <w:proofErr w:type="spellEnd"/>
            <w:r w:rsidRPr="00F16BE0">
              <w:rPr>
                <w:rFonts w:ascii="Times New Roman" w:hAnsi="Times New Roman"/>
                <w:sz w:val="20"/>
                <w:szCs w:val="20"/>
              </w:rPr>
              <w:t xml:space="preserve"> </w:t>
            </w:r>
            <w:proofErr w:type="spellStart"/>
            <w:r w:rsidRPr="00F16BE0">
              <w:rPr>
                <w:rFonts w:ascii="Times New Roman" w:hAnsi="Times New Roman"/>
                <w:sz w:val="20"/>
                <w:szCs w:val="20"/>
              </w:rPr>
              <w:t>Law</w:t>
            </w:r>
            <w:proofErr w:type="spellEnd"/>
            <w:r w:rsidRPr="00F16BE0">
              <w:rPr>
                <w:rFonts w:ascii="Times New Roman" w:hAnsi="Times New Roman"/>
                <w:sz w:val="20"/>
                <w:szCs w:val="20"/>
              </w:rPr>
              <w:t xml:space="preserve"> shall be </w:t>
            </w:r>
            <w:proofErr w:type="spellStart"/>
            <w:r w:rsidRPr="00F16BE0">
              <w:rPr>
                <w:rFonts w:ascii="Times New Roman" w:hAnsi="Times New Roman"/>
                <w:sz w:val="20"/>
                <w:szCs w:val="20"/>
              </w:rPr>
              <w:t>understood</w:t>
            </w:r>
            <w:proofErr w:type="spellEnd"/>
            <w:r w:rsidRPr="00F16BE0">
              <w:rPr>
                <w:rFonts w:ascii="Times New Roman" w:hAnsi="Times New Roman"/>
                <w:sz w:val="20"/>
                <w:szCs w:val="20"/>
              </w:rPr>
              <w:t xml:space="preserve"> to</w:t>
            </w:r>
            <w:r w:rsidR="001470FD">
              <w:rPr>
                <w:rFonts w:ascii="Times New Roman" w:hAnsi="Times New Roman"/>
                <w:sz w:val="20"/>
                <w:szCs w:val="20"/>
              </w:rPr>
              <w:t xml:space="preserve"> </w:t>
            </w:r>
            <w:proofErr w:type="spellStart"/>
            <w:r w:rsidR="001470FD">
              <w:rPr>
                <w:rFonts w:ascii="Times New Roman" w:hAnsi="Times New Roman"/>
                <w:sz w:val="20"/>
                <w:szCs w:val="20"/>
              </w:rPr>
              <w:t>also</w:t>
            </w:r>
            <w:proofErr w:type="spellEnd"/>
            <w:r w:rsidRPr="00F16BE0">
              <w:rPr>
                <w:rFonts w:ascii="Times New Roman" w:hAnsi="Times New Roman"/>
                <w:sz w:val="20"/>
                <w:szCs w:val="20"/>
              </w:rPr>
              <w:t xml:space="preserve"> </w:t>
            </w:r>
            <w:proofErr w:type="spellStart"/>
            <w:r w:rsidRPr="00F16BE0">
              <w:rPr>
                <w:rFonts w:ascii="Times New Roman" w:hAnsi="Times New Roman"/>
                <w:sz w:val="20"/>
                <w:szCs w:val="20"/>
              </w:rPr>
              <w:t>include</w:t>
            </w:r>
            <w:proofErr w:type="spellEnd"/>
            <w:r w:rsidRPr="00F16BE0">
              <w:rPr>
                <w:rFonts w:ascii="Times New Roman" w:hAnsi="Times New Roman"/>
                <w:sz w:val="20"/>
                <w:szCs w:val="20"/>
              </w:rPr>
              <w:t xml:space="preserve"> </w:t>
            </w:r>
            <w:proofErr w:type="spellStart"/>
            <w:r w:rsidRPr="00F16BE0">
              <w:rPr>
                <w:rFonts w:ascii="Times New Roman" w:hAnsi="Times New Roman"/>
                <w:sz w:val="20"/>
                <w:szCs w:val="20"/>
              </w:rPr>
              <w:t>registered</w:t>
            </w:r>
            <w:proofErr w:type="spellEnd"/>
            <w:r w:rsidRPr="00F16BE0">
              <w:rPr>
                <w:rFonts w:ascii="Times New Roman" w:hAnsi="Times New Roman"/>
                <w:sz w:val="20"/>
                <w:szCs w:val="20"/>
              </w:rPr>
              <w:t xml:space="preserve"> </w:t>
            </w:r>
            <w:proofErr w:type="spellStart"/>
            <w:r w:rsidRPr="00F16BE0">
              <w:rPr>
                <w:rFonts w:ascii="Times New Roman" w:hAnsi="Times New Roman"/>
                <w:sz w:val="20"/>
                <w:szCs w:val="20"/>
              </w:rPr>
              <w:t>business</w:t>
            </w:r>
            <w:proofErr w:type="spellEnd"/>
            <w:r w:rsidRPr="00F16BE0">
              <w:rPr>
                <w:rFonts w:ascii="Times New Roman" w:hAnsi="Times New Roman"/>
                <w:sz w:val="20"/>
                <w:szCs w:val="20"/>
              </w:rPr>
              <w:t xml:space="preserve"> </w:t>
            </w:r>
            <w:proofErr w:type="spellStart"/>
            <w:r w:rsidRPr="00F16BE0">
              <w:rPr>
                <w:rFonts w:ascii="Times New Roman" w:hAnsi="Times New Roman"/>
                <w:sz w:val="20"/>
                <w:szCs w:val="20"/>
              </w:rPr>
              <w:t>associations</w:t>
            </w:r>
            <w:proofErr w:type="spellEnd"/>
            <w:r w:rsidRPr="00F16BE0">
              <w:rPr>
                <w:rFonts w:ascii="Times New Roman" w:hAnsi="Times New Roman"/>
                <w:sz w:val="20"/>
                <w:szCs w:val="20"/>
              </w:rPr>
              <w:t xml:space="preserve"> </w:t>
            </w:r>
            <w:proofErr w:type="spellStart"/>
            <w:r w:rsidRPr="00F16BE0">
              <w:rPr>
                <w:rFonts w:ascii="Times New Roman" w:hAnsi="Times New Roman"/>
                <w:sz w:val="20"/>
                <w:szCs w:val="20"/>
              </w:rPr>
              <w:t>without</w:t>
            </w:r>
            <w:proofErr w:type="spellEnd"/>
            <w:r w:rsidRPr="00F16BE0">
              <w:rPr>
                <w:rFonts w:ascii="Times New Roman" w:hAnsi="Times New Roman"/>
                <w:sz w:val="20"/>
                <w:szCs w:val="20"/>
              </w:rPr>
              <w:t xml:space="preserve"> legal </w:t>
            </w:r>
            <w:proofErr w:type="spellStart"/>
            <w:r w:rsidRPr="00F16BE0">
              <w:rPr>
                <w:rFonts w:ascii="Times New Roman" w:hAnsi="Times New Roman"/>
                <w:sz w:val="20"/>
                <w:szCs w:val="20"/>
              </w:rPr>
              <w:t>personality</w:t>
            </w:r>
            <w:proofErr w:type="spellEnd"/>
            <w:r w:rsidRPr="00F16BE0">
              <w:rPr>
                <w:rFonts w:ascii="Times New Roman" w:hAnsi="Times New Roman"/>
                <w:sz w:val="20"/>
                <w:szCs w:val="20"/>
              </w:rPr>
              <w:t xml:space="preserve"> </w:t>
            </w:r>
            <w:proofErr w:type="spellStart"/>
            <w:r w:rsidRPr="00F16BE0">
              <w:rPr>
                <w:rFonts w:ascii="Times New Roman" w:hAnsi="Times New Roman"/>
                <w:sz w:val="20"/>
                <w:szCs w:val="20"/>
              </w:rPr>
              <w:t>and</w:t>
            </w:r>
            <w:proofErr w:type="spellEnd"/>
            <w:r w:rsidRPr="00F16BE0">
              <w:rPr>
                <w:rFonts w:ascii="Times New Roman" w:hAnsi="Times New Roman"/>
                <w:sz w:val="20"/>
                <w:szCs w:val="20"/>
              </w:rPr>
              <w:t xml:space="preserve"> </w:t>
            </w:r>
            <w:proofErr w:type="spellStart"/>
            <w:r w:rsidRPr="00F16BE0">
              <w:rPr>
                <w:rFonts w:ascii="Times New Roman" w:hAnsi="Times New Roman"/>
                <w:sz w:val="20"/>
                <w:szCs w:val="20"/>
              </w:rPr>
              <w:t>persons</w:t>
            </w:r>
            <w:proofErr w:type="spellEnd"/>
            <w:r w:rsidRPr="00F16BE0">
              <w:rPr>
                <w:rFonts w:ascii="Times New Roman" w:hAnsi="Times New Roman"/>
                <w:sz w:val="20"/>
                <w:szCs w:val="20"/>
              </w:rPr>
              <w:t xml:space="preserve"> </w:t>
            </w:r>
            <w:proofErr w:type="spellStart"/>
            <w:r w:rsidRPr="00F16BE0">
              <w:rPr>
                <w:rFonts w:ascii="Times New Roman" w:hAnsi="Times New Roman"/>
                <w:sz w:val="20"/>
                <w:szCs w:val="20"/>
              </w:rPr>
              <w:t>acting</w:t>
            </w:r>
            <w:proofErr w:type="spellEnd"/>
            <w:r w:rsidRPr="00F16BE0">
              <w:rPr>
                <w:rFonts w:ascii="Times New Roman" w:hAnsi="Times New Roman"/>
                <w:sz w:val="20"/>
                <w:szCs w:val="20"/>
              </w:rPr>
              <w:t xml:space="preserve"> </w:t>
            </w:r>
            <w:proofErr w:type="spellStart"/>
            <w:r w:rsidRPr="00F16BE0">
              <w:rPr>
                <w:rFonts w:ascii="Times New Roman" w:hAnsi="Times New Roman"/>
                <w:sz w:val="20"/>
                <w:szCs w:val="20"/>
              </w:rPr>
              <w:t>on</w:t>
            </w:r>
            <w:proofErr w:type="spellEnd"/>
            <w:r w:rsidRPr="00F16BE0">
              <w:rPr>
                <w:rFonts w:ascii="Times New Roman" w:hAnsi="Times New Roman"/>
                <w:sz w:val="20"/>
                <w:szCs w:val="20"/>
              </w:rPr>
              <w:t xml:space="preserve"> </w:t>
            </w:r>
            <w:proofErr w:type="spellStart"/>
            <w:r w:rsidRPr="00F16BE0">
              <w:rPr>
                <w:rFonts w:ascii="Times New Roman" w:hAnsi="Times New Roman"/>
                <w:sz w:val="20"/>
                <w:szCs w:val="20"/>
              </w:rPr>
              <w:t>behalf</w:t>
            </w:r>
            <w:proofErr w:type="spellEnd"/>
            <w:r w:rsidRPr="00F16BE0">
              <w:rPr>
                <w:rFonts w:ascii="Times New Roman" w:hAnsi="Times New Roman"/>
                <w:sz w:val="20"/>
                <w:szCs w:val="20"/>
              </w:rPr>
              <w:t xml:space="preserve"> </w:t>
            </w:r>
            <w:proofErr w:type="spellStart"/>
            <w:r w:rsidRPr="00F16BE0">
              <w:rPr>
                <w:rFonts w:ascii="Times New Roman" w:hAnsi="Times New Roman"/>
                <w:sz w:val="20"/>
                <w:szCs w:val="20"/>
              </w:rPr>
              <w:t>of</w:t>
            </w:r>
            <w:proofErr w:type="spellEnd"/>
            <w:r w:rsidRPr="00F16BE0">
              <w:rPr>
                <w:rFonts w:ascii="Times New Roman" w:hAnsi="Times New Roman"/>
                <w:sz w:val="20"/>
                <w:szCs w:val="20"/>
              </w:rPr>
              <w:t xml:space="preserve"> </w:t>
            </w:r>
            <w:proofErr w:type="spellStart"/>
            <w:r w:rsidRPr="00F16BE0">
              <w:rPr>
                <w:rFonts w:ascii="Times New Roman" w:hAnsi="Times New Roman"/>
                <w:sz w:val="20"/>
                <w:szCs w:val="20"/>
              </w:rPr>
              <w:t>others</w:t>
            </w:r>
            <w:proofErr w:type="spellEnd"/>
            <w:r w:rsidRPr="00F16BE0">
              <w:rPr>
                <w:rFonts w:ascii="Times New Roman" w:hAnsi="Times New Roman"/>
                <w:sz w:val="20"/>
                <w:szCs w:val="20"/>
              </w:rPr>
              <w:t xml:space="preserve"> (</w:t>
            </w:r>
            <w:proofErr w:type="spellStart"/>
            <w:r w:rsidRPr="00F16BE0">
              <w:rPr>
                <w:rFonts w:ascii="Times New Roman" w:hAnsi="Times New Roman"/>
                <w:sz w:val="20"/>
                <w:szCs w:val="20"/>
              </w:rPr>
              <w:t>trusts</w:t>
            </w:r>
            <w:proofErr w:type="spellEnd"/>
            <w:r w:rsidRPr="00F16BE0">
              <w:rPr>
                <w:rFonts w:ascii="Times New Roman" w:hAnsi="Times New Roman"/>
                <w:sz w:val="20"/>
                <w:szCs w:val="20"/>
              </w:rPr>
              <w:t>).</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D97329" w14:textId="7021160D" w:rsidR="00280AD7" w:rsidRPr="00C32ECB" w:rsidRDefault="00F16BE0"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E23B27A" w14:textId="77777777" w:rsidR="00280AD7" w:rsidRPr="00C32ECB" w:rsidRDefault="00280AD7" w:rsidP="00A24169">
            <w:pPr>
              <w:jc w:val="center"/>
              <w:rPr>
                <w:rFonts w:ascii="Times New Roman" w:hAnsi="Times New Roman"/>
                <w:sz w:val="20"/>
                <w:szCs w:val="20"/>
                <w:lang w:val="en-US"/>
              </w:rPr>
            </w:pPr>
          </w:p>
        </w:tc>
      </w:tr>
      <w:tr w:rsidR="00280AD7" w:rsidRPr="00C32ECB" w14:paraId="53FA0A5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987B0FB" w14:textId="77777777" w:rsidR="00725645" w:rsidRPr="00725645" w:rsidRDefault="00725645" w:rsidP="00725645">
            <w:pPr>
              <w:jc w:val="both"/>
              <w:rPr>
                <w:rFonts w:ascii="Times New Roman" w:hAnsi="Times New Roman"/>
                <w:sz w:val="20"/>
                <w:szCs w:val="20"/>
                <w:lang w:val="en-US"/>
              </w:rPr>
            </w:pPr>
            <w:r w:rsidRPr="00725645">
              <w:rPr>
                <w:rFonts w:ascii="Times New Roman" w:hAnsi="Times New Roman"/>
                <w:sz w:val="20"/>
                <w:szCs w:val="20"/>
                <w:lang w:val="en-US"/>
              </w:rPr>
              <w:t>Article 2</w:t>
            </w:r>
          </w:p>
          <w:p w14:paraId="3B693B71" w14:textId="0006799C" w:rsidR="00280AD7" w:rsidRPr="00C32ECB" w:rsidRDefault="00F44F8E" w:rsidP="002C1498">
            <w:pPr>
              <w:jc w:val="both"/>
              <w:rPr>
                <w:rFonts w:ascii="Times New Roman" w:hAnsi="Times New Roman"/>
                <w:sz w:val="20"/>
                <w:szCs w:val="20"/>
                <w:lang w:val="en-US"/>
              </w:rPr>
            </w:pPr>
            <w:r w:rsidRPr="00C32ECB">
              <w:rPr>
                <w:rFonts w:ascii="Times New Roman" w:hAnsi="Times New Roman"/>
                <w:sz w:val="20"/>
                <w:szCs w:val="20"/>
                <w:lang w:val="en-US"/>
              </w:rPr>
              <w:t>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05FD849" w14:textId="77777777" w:rsidR="007243DC" w:rsidRPr="00C32ECB" w:rsidRDefault="007243DC" w:rsidP="007243DC">
            <w:pPr>
              <w:jc w:val="both"/>
              <w:rPr>
                <w:rFonts w:ascii="Times New Roman" w:hAnsi="Times New Roman"/>
                <w:sz w:val="20"/>
                <w:szCs w:val="20"/>
                <w:lang w:val="en-US" w:eastAsia="hr-HR"/>
              </w:rPr>
            </w:pPr>
            <w:r w:rsidRPr="00C32ECB">
              <w:rPr>
                <w:rFonts w:ascii="Times New Roman" w:hAnsi="Times New Roman"/>
                <w:sz w:val="20"/>
                <w:szCs w:val="20"/>
                <w:lang w:val="en-US" w:eastAsia="hr-HR"/>
              </w:rPr>
              <w:t>3. In order to take account of technical developments on financial markets, to specify the requirements and to ensure the uniform application of paragraph 1, the Commission shall adopt, in accordance with Article 27(2a), (2b) and (2c), and subject to the conditions of Articles 27a and 27b, measures concerning the definitions set out in paragraph 1. ▼M1</w:t>
            </w:r>
          </w:p>
          <w:p w14:paraId="57F9613A" w14:textId="77777777" w:rsidR="007243DC" w:rsidRPr="00C32ECB" w:rsidRDefault="007243DC" w:rsidP="007243DC">
            <w:pPr>
              <w:jc w:val="both"/>
              <w:rPr>
                <w:rFonts w:ascii="Times New Roman" w:hAnsi="Times New Roman"/>
                <w:sz w:val="20"/>
                <w:szCs w:val="20"/>
                <w:lang w:val="en-US" w:eastAsia="hr-HR"/>
              </w:rPr>
            </w:pPr>
            <w:r w:rsidRPr="00C32ECB">
              <w:rPr>
                <w:rFonts w:ascii="Times New Roman" w:hAnsi="Times New Roman"/>
                <w:sz w:val="20"/>
                <w:szCs w:val="20"/>
                <w:lang w:val="en-US" w:eastAsia="hr-HR"/>
              </w:rPr>
              <w:t xml:space="preserve">The Commission </w:t>
            </w:r>
            <w:proofErr w:type="gramStart"/>
            <w:r w:rsidRPr="00C32ECB">
              <w:rPr>
                <w:rFonts w:ascii="Times New Roman" w:hAnsi="Times New Roman"/>
                <w:sz w:val="20"/>
                <w:szCs w:val="20"/>
                <w:lang w:val="en-US" w:eastAsia="hr-HR"/>
              </w:rPr>
              <w:t>shall, in particular</w:t>
            </w:r>
            <w:proofErr w:type="gramEnd"/>
            <w:r w:rsidRPr="00C32ECB">
              <w:rPr>
                <w:rFonts w:ascii="Times New Roman" w:hAnsi="Times New Roman"/>
                <w:sz w:val="20"/>
                <w:szCs w:val="20"/>
                <w:lang w:val="en-US" w:eastAsia="hr-HR"/>
              </w:rPr>
              <w:t>:</w:t>
            </w:r>
          </w:p>
          <w:p w14:paraId="1513DFD0" w14:textId="77777777" w:rsidR="007243DC" w:rsidRPr="00C32ECB" w:rsidRDefault="007243DC" w:rsidP="007243DC">
            <w:pPr>
              <w:jc w:val="both"/>
              <w:rPr>
                <w:rFonts w:ascii="Times New Roman" w:hAnsi="Times New Roman"/>
                <w:sz w:val="20"/>
                <w:szCs w:val="20"/>
                <w:lang w:val="en-US" w:eastAsia="hr-HR"/>
              </w:rPr>
            </w:pPr>
            <w:r w:rsidRPr="00C32ECB">
              <w:rPr>
                <w:rFonts w:ascii="Times New Roman" w:hAnsi="Times New Roman"/>
                <w:sz w:val="20"/>
                <w:szCs w:val="20"/>
                <w:lang w:val="en-US" w:eastAsia="hr-HR"/>
              </w:rPr>
              <w:t>(a) establish, for the purposes of paragraph 1(</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xml:space="preserve">)(ii), the procedural arrangements in accordance with which an issuer may make the choice of the home Member </w:t>
            </w:r>
            <w:proofErr w:type="gramStart"/>
            <w:r w:rsidRPr="00C32ECB">
              <w:rPr>
                <w:rFonts w:ascii="Times New Roman" w:hAnsi="Times New Roman"/>
                <w:sz w:val="20"/>
                <w:szCs w:val="20"/>
                <w:lang w:val="en-US" w:eastAsia="hr-HR"/>
              </w:rPr>
              <w:t>State;</w:t>
            </w:r>
            <w:proofErr w:type="gramEnd"/>
          </w:p>
          <w:p w14:paraId="367DFE10" w14:textId="77777777" w:rsidR="007243DC" w:rsidRPr="00C32ECB" w:rsidRDefault="007243DC" w:rsidP="007243DC">
            <w:pPr>
              <w:jc w:val="both"/>
              <w:rPr>
                <w:rFonts w:ascii="Times New Roman" w:hAnsi="Times New Roman"/>
                <w:sz w:val="20"/>
                <w:szCs w:val="20"/>
                <w:lang w:val="en-US" w:eastAsia="hr-HR"/>
              </w:rPr>
            </w:pPr>
            <w:r w:rsidRPr="00C32ECB">
              <w:rPr>
                <w:rFonts w:ascii="Times New Roman" w:hAnsi="Times New Roman"/>
                <w:sz w:val="20"/>
                <w:szCs w:val="20"/>
                <w:lang w:val="en-US" w:eastAsia="hr-HR"/>
              </w:rPr>
              <w:t>(b) adjust, where appropriate for the purposes of the choice of the home Member State referred to in paragraph 1(</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)(ii), the three-year period in relation to the issuer’s track record in the light of any new requirement under Community law concerning admission to trading on a regulated market; and</w:t>
            </w:r>
          </w:p>
          <w:p w14:paraId="1A887AF0" w14:textId="77777777" w:rsidR="007243DC" w:rsidRPr="00C32ECB" w:rsidRDefault="007243DC" w:rsidP="007243DC">
            <w:pPr>
              <w:jc w:val="both"/>
              <w:rPr>
                <w:rFonts w:ascii="Times New Roman" w:hAnsi="Times New Roman"/>
                <w:sz w:val="20"/>
                <w:szCs w:val="20"/>
                <w:lang w:val="en-US" w:eastAsia="hr-HR"/>
              </w:rPr>
            </w:pPr>
            <w:r w:rsidRPr="00C32ECB">
              <w:rPr>
                <w:rFonts w:ascii="Times New Roman" w:hAnsi="Times New Roman"/>
                <w:sz w:val="20"/>
                <w:szCs w:val="20"/>
                <w:lang w:val="en-US" w:eastAsia="hr-HR"/>
              </w:rPr>
              <w:t>(c) establish, for the purposes of paragraph 1(l), an indicative list of means which are not to be considered as electronic means, thereby taking into account Annex V to Directive 98/34/EC of the European Parliament and of the Council of 22 June 1998 laying down a procedure for the provision of information in the field of technical standards and regulations and of rules on Information Society services ( 1 ) in accordance with the regulatory procedure referred to in Article 27(2). ▼M3</w:t>
            </w:r>
          </w:p>
          <w:p w14:paraId="4F1A3E1C" w14:textId="00E11BD6" w:rsidR="00280AD7" w:rsidRPr="00C32ECB" w:rsidRDefault="007243DC" w:rsidP="007243DC">
            <w:pPr>
              <w:jc w:val="both"/>
              <w:rPr>
                <w:rFonts w:ascii="Times New Roman" w:hAnsi="Times New Roman"/>
                <w:sz w:val="20"/>
                <w:szCs w:val="20"/>
                <w:lang w:val="en-US" w:eastAsia="hr-HR"/>
              </w:rPr>
            </w:pPr>
            <w:r w:rsidRPr="00C32ECB">
              <w:rPr>
                <w:rFonts w:ascii="Times New Roman" w:hAnsi="Times New Roman"/>
                <w:sz w:val="20"/>
                <w:szCs w:val="20"/>
                <w:lang w:val="en-US" w:eastAsia="hr-HR"/>
              </w:rPr>
              <w:t>The measures referred to in points (a) and (b) of the second subparagraph shall be laid down by means of delegated acts in accordance with Article 27(2a), (2b) and (2c), and subject to the conditions of Articles 27a and 27b.</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CCD8CC4" w14:textId="2920654A" w:rsidR="00280AD7" w:rsidRPr="00C32ECB" w:rsidRDefault="00805158"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9E17D1" w14:textId="32A2F508" w:rsidR="00280AD7" w:rsidRPr="00C32ECB" w:rsidRDefault="004F3BE0" w:rsidP="002C1498">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0473E2" w14:textId="4719D5F8" w:rsidR="00280AD7" w:rsidRPr="00C32ECB" w:rsidRDefault="00280AD7" w:rsidP="002C1498">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DE7F77" w14:textId="77777777" w:rsidR="00280AD7" w:rsidRPr="00C32ECB" w:rsidRDefault="00280AD7"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03DA70A" w14:textId="6024A27E" w:rsidR="00280AD7" w:rsidRDefault="004F3BE0" w:rsidP="00A24169">
            <w:pPr>
              <w:jc w:val="center"/>
              <w:rPr>
                <w:rFonts w:ascii="Times New Roman" w:hAnsi="Times New Roman"/>
                <w:sz w:val="20"/>
                <w:szCs w:val="20"/>
                <w:lang w:val="en-US"/>
              </w:rPr>
            </w:pPr>
            <w:r>
              <w:rPr>
                <w:rFonts w:ascii="Times New Roman" w:hAnsi="Times New Roman"/>
                <w:sz w:val="20"/>
                <w:szCs w:val="20"/>
                <w:lang w:val="en-US"/>
              </w:rPr>
              <w:t>Not applicable</w:t>
            </w:r>
          </w:p>
          <w:p w14:paraId="571FF99F" w14:textId="77777777" w:rsidR="00F91BCA" w:rsidRDefault="00F91BCA" w:rsidP="00A24169">
            <w:pPr>
              <w:jc w:val="center"/>
              <w:rPr>
                <w:rFonts w:ascii="Times New Roman" w:hAnsi="Times New Roman"/>
                <w:sz w:val="20"/>
                <w:szCs w:val="20"/>
                <w:lang w:val="en-US"/>
              </w:rPr>
            </w:pPr>
          </w:p>
          <w:p w14:paraId="33CCD452" w14:textId="410B05A5" w:rsidR="00F91BCA" w:rsidRPr="00C32ECB" w:rsidRDefault="00C05C19" w:rsidP="00A24169">
            <w:pPr>
              <w:jc w:val="center"/>
              <w:rPr>
                <w:rFonts w:ascii="Times New Roman" w:hAnsi="Times New Roman"/>
                <w:sz w:val="20"/>
                <w:szCs w:val="20"/>
                <w:lang w:val="en-US"/>
              </w:rPr>
            </w:pPr>
            <w:r w:rsidRPr="00C05C19">
              <w:rPr>
                <w:rFonts w:ascii="Times New Roman" w:hAnsi="Times New Roman"/>
                <w:sz w:val="20"/>
                <w:szCs w:val="20"/>
                <w:lang w:val="en-US"/>
              </w:rPr>
              <w:t xml:space="preserve">This is an EU-level provision: it concerns the role of the </w:t>
            </w:r>
            <w:r w:rsidR="003C6CE9" w:rsidRPr="00C05C19">
              <w:rPr>
                <w:rFonts w:ascii="Times New Roman" w:hAnsi="Times New Roman"/>
                <w:sz w:val="20"/>
                <w:szCs w:val="20"/>
                <w:lang w:val="en-US"/>
              </w:rPr>
              <w:t>Commission,</w:t>
            </w:r>
            <w:r w:rsidRPr="00C05C19">
              <w:rPr>
                <w:rFonts w:ascii="Times New Roman" w:hAnsi="Times New Roman"/>
                <w:sz w:val="20"/>
                <w:szCs w:val="20"/>
                <w:lang w:val="en-US"/>
              </w:rPr>
              <w:t xml:space="preserve"> and the procedures laid down in Articles 27, 27a and 27b of the Directive. It is not transposed as a standalone national provision; it is only reflected indirectly through the provisions of the Law that leave room for secondary legislation to be adopted by </w:t>
            </w:r>
            <w:r w:rsidR="003C6CE9" w:rsidRPr="00C05C19">
              <w:rPr>
                <w:rFonts w:ascii="Times New Roman" w:hAnsi="Times New Roman"/>
                <w:sz w:val="20"/>
                <w:szCs w:val="20"/>
                <w:lang w:val="en-US"/>
              </w:rPr>
              <w:t>AFSA</w:t>
            </w:r>
            <w:r w:rsidR="003C6CE9">
              <w:rPr>
                <w:rFonts w:ascii="Times New Roman" w:hAnsi="Times New Roman"/>
                <w:sz w:val="20"/>
                <w:szCs w:val="20"/>
                <w:lang w:val="en-US"/>
              </w:rPr>
              <w:t>.</w:t>
            </w:r>
          </w:p>
        </w:tc>
      </w:tr>
      <w:tr w:rsidR="00280AD7" w:rsidRPr="00C32ECB" w14:paraId="4C04C40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A6F4BBD" w14:textId="77777777" w:rsidR="00280AD7" w:rsidRPr="00C32ECB" w:rsidRDefault="007243DC" w:rsidP="002C1498">
            <w:pPr>
              <w:jc w:val="both"/>
              <w:rPr>
                <w:rFonts w:ascii="Times New Roman" w:hAnsi="Times New Roman"/>
                <w:sz w:val="20"/>
                <w:szCs w:val="20"/>
                <w:lang w:val="en-US"/>
              </w:rPr>
            </w:pPr>
            <w:r w:rsidRPr="00C32ECB">
              <w:rPr>
                <w:rFonts w:ascii="Times New Roman" w:hAnsi="Times New Roman"/>
                <w:sz w:val="20"/>
                <w:szCs w:val="20"/>
                <w:lang w:val="en-US"/>
              </w:rPr>
              <w:lastRenderedPageBreak/>
              <w:t>Article 3</w:t>
            </w:r>
          </w:p>
          <w:p w14:paraId="5FE38DBA" w14:textId="73EC54B2" w:rsidR="007243DC" w:rsidRPr="00C32ECB" w:rsidRDefault="007243DC" w:rsidP="002C1498">
            <w:pPr>
              <w:jc w:val="both"/>
              <w:rPr>
                <w:rFonts w:ascii="Times New Roman" w:hAnsi="Times New Roman"/>
                <w:sz w:val="20"/>
                <w:szCs w:val="20"/>
                <w:lang w:val="en-US"/>
              </w:rPr>
            </w:pPr>
            <w:r w:rsidRPr="00C32ECB">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7C0F868" w14:textId="702652B9" w:rsidR="00280AD7" w:rsidRPr="00C32ECB" w:rsidRDefault="00675FB0" w:rsidP="002C1498">
            <w:pPr>
              <w:jc w:val="both"/>
              <w:rPr>
                <w:rFonts w:ascii="Times New Roman" w:hAnsi="Times New Roman"/>
                <w:sz w:val="20"/>
                <w:szCs w:val="20"/>
                <w:lang w:val="en-US" w:eastAsia="hr-HR"/>
              </w:rPr>
            </w:pPr>
            <w:r w:rsidRPr="00C32ECB">
              <w:rPr>
                <w:rFonts w:ascii="Times New Roman" w:hAnsi="Times New Roman"/>
                <w:sz w:val="20"/>
                <w:szCs w:val="20"/>
                <w:lang w:val="en-US" w:eastAsia="hr-HR"/>
              </w:rPr>
              <w:t>1. The home Member State may make an issuer subject to requirements more stringent than those laid down in this Directive, except that it may not require issuers to publish periodic financial information on a more frequent basis than the annual financial reports referred to in Article 4 and the half-yearly financial reports referred to in Article 5.</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1066D79" w14:textId="66CE8553" w:rsidR="00280AD7" w:rsidRPr="00C32ECB" w:rsidRDefault="00E113F8"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A27D91" w14:textId="336418E5" w:rsidR="00280AD7" w:rsidRPr="00C32ECB" w:rsidRDefault="00B75775" w:rsidP="002C1498">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B80FDF" w14:textId="0348C92C" w:rsidR="00280AD7" w:rsidRPr="00C32ECB" w:rsidRDefault="00280AD7" w:rsidP="0093533C">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45CE7B" w14:textId="77777777" w:rsidR="00280AD7" w:rsidRPr="00C32ECB" w:rsidRDefault="00280AD7"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B0F10D0" w14:textId="15EA86D2" w:rsidR="00280AD7" w:rsidRPr="00C32ECB" w:rsidRDefault="00E160D1" w:rsidP="00E160D1">
            <w:pPr>
              <w:jc w:val="both"/>
              <w:rPr>
                <w:rFonts w:ascii="Times New Roman" w:hAnsi="Times New Roman"/>
                <w:sz w:val="20"/>
                <w:szCs w:val="20"/>
                <w:lang w:val="en-US"/>
              </w:rPr>
            </w:pPr>
            <w:r w:rsidRPr="00E160D1">
              <w:rPr>
                <w:rFonts w:ascii="Times New Roman" w:hAnsi="Times New Roman"/>
                <w:sz w:val="20"/>
                <w:szCs w:val="20"/>
              </w:rPr>
              <w:t xml:space="preserve">As the </w:t>
            </w:r>
            <w:proofErr w:type="spellStart"/>
            <w:r w:rsidRPr="00E160D1">
              <w:rPr>
                <w:rFonts w:ascii="Times New Roman" w:hAnsi="Times New Roman"/>
                <w:sz w:val="20"/>
                <w:szCs w:val="20"/>
              </w:rPr>
              <w:t>Directive</w:t>
            </w:r>
            <w:proofErr w:type="spellEnd"/>
            <w:r w:rsidRPr="00E160D1">
              <w:rPr>
                <w:rFonts w:ascii="Times New Roman" w:hAnsi="Times New Roman"/>
                <w:sz w:val="20"/>
                <w:szCs w:val="20"/>
              </w:rPr>
              <w:t xml:space="preserve"> </w:t>
            </w:r>
            <w:proofErr w:type="spellStart"/>
            <w:r w:rsidRPr="00E160D1">
              <w:rPr>
                <w:rFonts w:ascii="Times New Roman" w:hAnsi="Times New Roman"/>
                <w:sz w:val="20"/>
                <w:szCs w:val="20"/>
              </w:rPr>
              <w:t>uses</w:t>
            </w:r>
            <w:proofErr w:type="spellEnd"/>
            <w:r w:rsidRPr="00E160D1">
              <w:rPr>
                <w:rFonts w:ascii="Times New Roman" w:hAnsi="Times New Roman"/>
                <w:sz w:val="20"/>
                <w:szCs w:val="20"/>
              </w:rPr>
              <w:t xml:space="preserve"> the term </w:t>
            </w:r>
            <w:r w:rsidRPr="00E160D1">
              <w:rPr>
                <w:rFonts w:ascii="Times New Roman" w:hAnsi="Times New Roman"/>
                <w:i/>
                <w:iCs/>
                <w:sz w:val="20"/>
                <w:szCs w:val="20"/>
              </w:rPr>
              <w:t>“</w:t>
            </w:r>
            <w:proofErr w:type="spellStart"/>
            <w:r w:rsidRPr="00E160D1">
              <w:rPr>
                <w:rFonts w:ascii="Times New Roman" w:hAnsi="Times New Roman"/>
                <w:i/>
                <w:iCs/>
                <w:sz w:val="20"/>
                <w:szCs w:val="20"/>
              </w:rPr>
              <w:t>may</w:t>
            </w:r>
            <w:proofErr w:type="spellEnd"/>
            <w:r w:rsidRPr="00E160D1">
              <w:rPr>
                <w:rFonts w:ascii="Times New Roman" w:hAnsi="Times New Roman"/>
                <w:i/>
                <w:iCs/>
                <w:sz w:val="20"/>
                <w:szCs w:val="20"/>
              </w:rPr>
              <w:t>”</w:t>
            </w:r>
            <w:r w:rsidRPr="00E160D1">
              <w:rPr>
                <w:rFonts w:ascii="Times New Roman" w:hAnsi="Times New Roman"/>
                <w:sz w:val="20"/>
                <w:szCs w:val="20"/>
              </w:rPr>
              <w:t xml:space="preserve">, </w:t>
            </w:r>
            <w:proofErr w:type="spellStart"/>
            <w:r w:rsidRPr="00E160D1">
              <w:rPr>
                <w:rFonts w:ascii="Times New Roman" w:hAnsi="Times New Roman"/>
                <w:sz w:val="20"/>
                <w:szCs w:val="20"/>
              </w:rPr>
              <w:t>this</w:t>
            </w:r>
            <w:proofErr w:type="spellEnd"/>
            <w:r w:rsidRPr="00E160D1">
              <w:rPr>
                <w:rFonts w:ascii="Times New Roman" w:hAnsi="Times New Roman"/>
                <w:sz w:val="20"/>
                <w:szCs w:val="20"/>
              </w:rPr>
              <w:t xml:space="preserve"> </w:t>
            </w:r>
            <w:proofErr w:type="spellStart"/>
            <w:r w:rsidRPr="00E160D1">
              <w:rPr>
                <w:rFonts w:ascii="Times New Roman" w:hAnsi="Times New Roman"/>
                <w:sz w:val="20"/>
                <w:szCs w:val="20"/>
              </w:rPr>
              <w:t>provision</w:t>
            </w:r>
            <w:proofErr w:type="spellEnd"/>
            <w:r w:rsidRPr="00E160D1">
              <w:rPr>
                <w:rFonts w:ascii="Times New Roman" w:hAnsi="Times New Roman"/>
                <w:sz w:val="20"/>
                <w:szCs w:val="20"/>
              </w:rPr>
              <w:t xml:space="preserve"> </w:t>
            </w:r>
            <w:proofErr w:type="spellStart"/>
            <w:r w:rsidRPr="00E160D1">
              <w:rPr>
                <w:rFonts w:ascii="Times New Roman" w:hAnsi="Times New Roman"/>
                <w:sz w:val="20"/>
                <w:szCs w:val="20"/>
              </w:rPr>
              <w:t>is</w:t>
            </w:r>
            <w:proofErr w:type="spellEnd"/>
            <w:r w:rsidRPr="00E160D1">
              <w:rPr>
                <w:rFonts w:ascii="Times New Roman" w:hAnsi="Times New Roman"/>
                <w:sz w:val="20"/>
                <w:szCs w:val="20"/>
              </w:rPr>
              <w:t xml:space="preserve"> </w:t>
            </w:r>
            <w:proofErr w:type="spellStart"/>
            <w:r w:rsidRPr="00E160D1">
              <w:rPr>
                <w:rFonts w:ascii="Times New Roman" w:hAnsi="Times New Roman"/>
                <w:sz w:val="20"/>
                <w:szCs w:val="20"/>
              </w:rPr>
              <w:t>optional</w:t>
            </w:r>
            <w:proofErr w:type="spellEnd"/>
            <w:r w:rsidRPr="00E160D1">
              <w:rPr>
                <w:rFonts w:ascii="Times New Roman" w:hAnsi="Times New Roman"/>
                <w:sz w:val="20"/>
                <w:szCs w:val="20"/>
              </w:rPr>
              <w:t xml:space="preserve"> </w:t>
            </w:r>
            <w:proofErr w:type="spellStart"/>
            <w:r w:rsidRPr="00E160D1">
              <w:rPr>
                <w:rFonts w:ascii="Times New Roman" w:hAnsi="Times New Roman"/>
                <w:sz w:val="20"/>
                <w:szCs w:val="20"/>
              </w:rPr>
              <w:t>and</w:t>
            </w:r>
            <w:proofErr w:type="spellEnd"/>
            <w:r w:rsidRPr="00E160D1">
              <w:rPr>
                <w:rFonts w:ascii="Times New Roman" w:hAnsi="Times New Roman"/>
                <w:sz w:val="20"/>
                <w:szCs w:val="20"/>
              </w:rPr>
              <w:t xml:space="preserve"> </w:t>
            </w:r>
            <w:proofErr w:type="spellStart"/>
            <w:r w:rsidRPr="00E160D1">
              <w:rPr>
                <w:rFonts w:ascii="Times New Roman" w:hAnsi="Times New Roman"/>
                <w:sz w:val="20"/>
                <w:szCs w:val="20"/>
              </w:rPr>
              <w:t>does</w:t>
            </w:r>
            <w:proofErr w:type="spellEnd"/>
            <w:r w:rsidRPr="00E160D1">
              <w:rPr>
                <w:rFonts w:ascii="Times New Roman" w:hAnsi="Times New Roman"/>
                <w:sz w:val="20"/>
                <w:szCs w:val="20"/>
              </w:rPr>
              <w:t xml:space="preserve"> not </w:t>
            </w:r>
            <w:proofErr w:type="spellStart"/>
            <w:r w:rsidRPr="00E160D1">
              <w:rPr>
                <w:rFonts w:ascii="Times New Roman" w:hAnsi="Times New Roman"/>
                <w:sz w:val="20"/>
                <w:szCs w:val="20"/>
              </w:rPr>
              <w:t>impose</w:t>
            </w:r>
            <w:proofErr w:type="spellEnd"/>
            <w:r w:rsidRPr="00E160D1">
              <w:rPr>
                <w:rFonts w:ascii="Times New Roman" w:hAnsi="Times New Roman"/>
                <w:sz w:val="20"/>
                <w:szCs w:val="20"/>
              </w:rPr>
              <w:t xml:space="preserve"> a legal </w:t>
            </w:r>
            <w:proofErr w:type="spellStart"/>
            <w:r w:rsidRPr="00E160D1">
              <w:rPr>
                <w:rFonts w:ascii="Times New Roman" w:hAnsi="Times New Roman"/>
                <w:sz w:val="20"/>
                <w:szCs w:val="20"/>
              </w:rPr>
              <w:t>obligation</w:t>
            </w:r>
            <w:proofErr w:type="spellEnd"/>
            <w:r w:rsidRPr="00E160D1">
              <w:rPr>
                <w:rFonts w:ascii="Times New Roman" w:hAnsi="Times New Roman"/>
                <w:sz w:val="20"/>
                <w:szCs w:val="20"/>
              </w:rPr>
              <w:t xml:space="preserve"> </w:t>
            </w:r>
            <w:proofErr w:type="spellStart"/>
            <w:r w:rsidRPr="00E160D1">
              <w:rPr>
                <w:rFonts w:ascii="Times New Roman" w:hAnsi="Times New Roman"/>
                <w:sz w:val="20"/>
                <w:szCs w:val="20"/>
              </w:rPr>
              <w:t>on</w:t>
            </w:r>
            <w:proofErr w:type="spellEnd"/>
            <w:r w:rsidRPr="00E160D1">
              <w:rPr>
                <w:rFonts w:ascii="Times New Roman" w:hAnsi="Times New Roman"/>
                <w:sz w:val="20"/>
                <w:szCs w:val="20"/>
              </w:rPr>
              <w:t xml:space="preserve"> </w:t>
            </w:r>
            <w:proofErr w:type="spellStart"/>
            <w:r w:rsidRPr="00E160D1">
              <w:rPr>
                <w:rFonts w:ascii="Times New Roman" w:hAnsi="Times New Roman"/>
                <w:sz w:val="20"/>
                <w:szCs w:val="20"/>
              </w:rPr>
              <w:t>Member</w:t>
            </w:r>
            <w:proofErr w:type="spellEnd"/>
            <w:r w:rsidRPr="00E160D1">
              <w:rPr>
                <w:rFonts w:ascii="Times New Roman" w:hAnsi="Times New Roman"/>
                <w:sz w:val="20"/>
                <w:szCs w:val="20"/>
              </w:rPr>
              <w:t xml:space="preserve"> </w:t>
            </w:r>
            <w:proofErr w:type="spellStart"/>
            <w:r w:rsidRPr="00E160D1">
              <w:rPr>
                <w:rFonts w:ascii="Times New Roman" w:hAnsi="Times New Roman"/>
                <w:sz w:val="20"/>
                <w:szCs w:val="20"/>
              </w:rPr>
              <w:t>States</w:t>
            </w:r>
            <w:proofErr w:type="spellEnd"/>
            <w:r w:rsidRPr="00E160D1">
              <w:rPr>
                <w:rFonts w:ascii="Times New Roman" w:hAnsi="Times New Roman"/>
                <w:sz w:val="20"/>
                <w:szCs w:val="20"/>
              </w:rPr>
              <w:t xml:space="preserve">. </w:t>
            </w:r>
            <w:proofErr w:type="spellStart"/>
            <w:r w:rsidRPr="00E160D1">
              <w:rPr>
                <w:rFonts w:ascii="Times New Roman" w:hAnsi="Times New Roman"/>
                <w:sz w:val="20"/>
                <w:szCs w:val="20"/>
              </w:rPr>
              <w:t>For</w:t>
            </w:r>
            <w:proofErr w:type="spellEnd"/>
            <w:r w:rsidRPr="00E160D1">
              <w:rPr>
                <w:rFonts w:ascii="Times New Roman" w:hAnsi="Times New Roman"/>
                <w:sz w:val="20"/>
                <w:szCs w:val="20"/>
              </w:rPr>
              <w:t xml:space="preserve"> </w:t>
            </w:r>
            <w:proofErr w:type="spellStart"/>
            <w:r w:rsidRPr="00E160D1">
              <w:rPr>
                <w:rFonts w:ascii="Times New Roman" w:hAnsi="Times New Roman"/>
                <w:sz w:val="20"/>
                <w:szCs w:val="20"/>
              </w:rPr>
              <w:t>this</w:t>
            </w:r>
            <w:proofErr w:type="spellEnd"/>
            <w:r w:rsidRPr="00E160D1">
              <w:rPr>
                <w:rFonts w:ascii="Times New Roman" w:hAnsi="Times New Roman"/>
                <w:sz w:val="20"/>
                <w:szCs w:val="20"/>
              </w:rPr>
              <w:t xml:space="preserve"> </w:t>
            </w:r>
            <w:proofErr w:type="spellStart"/>
            <w:r w:rsidRPr="00E160D1">
              <w:rPr>
                <w:rFonts w:ascii="Times New Roman" w:hAnsi="Times New Roman"/>
                <w:sz w:val="20"/>
                <w:szCs w:val="20"/>
              </w:rPr>
              <w:t>reason</w:t>
            </w:r>
            <w:proofErr w:type="spellEnd"/>
            <w:r w:rsidRPr="00E160D1">
              <w:rPr>
                <w:rFonts w:ascii="Times New Roman" w:hAnsi="Times New Roman"/>
                <w:sz w:val="20"/>
                <w:szCs w:val="20"/>
              </w:rPr>
              <w:t xml:space="preserve">, it </w:t>
            </w:r>
            <w:proofErr w:type="spellStart"/>
            <w:r w:rsidRPr="00E160D1">
              <w:rPr>
                <w:rFonts w:ascii="Times New Roman" w:hAnsi="Times New Roman"/>
                <w:sz w:val="20"/>
                <w:szCs w:val="20"/>
              </w:rPr>
              <w:t>is</w:t>
            </w:r>
            <w:proofErr w:type="spellEnd"/>
            <w:r w:rsidRPr="00E160D1">
              <w:rPr>
                <w:rFonts w:ascii="Times New Roman" w:hAnsi="Times New Roman"/>
                <w:sz w:val="20"/>
                <w:szCs w:val="20"/>
              </w:rPr>
              <w:t xml:space="preserve"> not </w:t>
            </w:r>
            <w:proofErr w:type="spellStart"/>
            <w:r w:rsidRPr="00E160D1">
              <w:rPr>
                <w:rFonts w:ascii="Times New Roman" w:hAnsi="Times New Roman"/>
                <w:sz w:val="20"/>
                <w:szCs w:val="20"/>
              </w:rPr>
              <w:t>required</w:t>
            </w:r>
            <w:proofErr w:type="spellEnd"/>
            <w:r w:rsidRPr="00E160D1">
              <w:rPr>
                <w:rFonts w:ascii="Times New Roman" w:hAnsi="Times New Roman"/>
                <w:sz w:val="20"/>
                <w:szCs w:val="20"/>
              </w:rPr>
              <w:t xml:space="preserve"> to be </w:t>
            </w:r>
            <w:proofErr w:type="spellStart"/>
            <w:r w:rsidRPr="00E160D1">
              <w:rPr>
                <w:rFonts w:ascii="Times New Roman" w:hAnsi="Times New Roman"/>
                <w:sz w:val="20"/>
                <w:szCs w:val="20"/>
              </w:rPr>
              <w:t>included</w:t>
            </w:r>
            <w:proofErr w:type="spellEnd"/>
            <w:r w:rsidRPr="00E160D1">
              <w:rPr>
                <w:rFonts w:ascii="Times New Roman" w:hAnsi="Times New Roman"/>
                <w:sz w:val="20"/>
                <w:szCs w:val="20"/>
              </w:rPr>
              <w:t xml:space="preserve"> in the </w:t>
            </w:r>
            <w:proofErr w:type="spellStart"/>
            <w:r w:rsidRPr="00E160D1">
              <w:rPr>
                <w:rFonts w:ascii="Times New Roman" w:hAnsi="Times New Roman"/>
                <w:sz w:val="20"/>
                <w:szCs w:val="20"/>
              </w:rPr>
              <w:t>national</w:t>
            </w:r>
            <w:proofErr w:type="spellEnd"/>
            <w:r w:rsidRPr="00E160D1">
              <w:rPr>
                <w:rFonts w:ascii="Times New Roman" w:hAnsi="Times New Roman"/>
                <w:sz w:val="20"/>
                <w:szCs w:val="20"/>
              </w:rPr>
              <w:t xml:space="preserve"> </w:t>
            </w:r>
            <w:proofErr w:type="spellStart"/>
            <w:r w:rsidRPr="00E160D1">
              <w:rPr>
                <w:rFonts w:ascii="Times New Roman" w:hAnsi="Times New Roman"/>
                <w:sz w:val="20"/>
                <w:szCs w:val="20"/>
              </w:rPr>
              <w:t>law</w:t>
            </w:r>
            <w:proofErr w:type="spellEnd"/>
            <w:r w:rsidRPr="00E160D1">
              <w:rPr>
                <w:rFonts w:ascii="Times New Roman" w:hAnsi="Times New Roman"/>
                <w:sz w:val="20"/>
                <w:szCs w:val="20"/>
              </w:rPr>
              <w:t>.</w:t>
            </w:r>
          </w:p>
        </w:tc>
      </w:tr>
      <w:tr w:rsidR="00280AD7" w:rsidRPr="00C32ECB" w14:paraId="4B064E44"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2C17B4" w14:textId="77777777" w:rsidR="00725645" w:rsidRPr="00C32ECB"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lastRenderedPageBreak/>
              <w:t>Article 3</w:t>
            </w:r>
          </w:p>
          <w:p w14:paraId="2F28E417" w14:textId="228AB377" w:rsidR="00280AD7" w:rsidRPr="00C32ECB" w:rsidRDefault="00675FB0" w:rsidP="002C1498">
            <w:pPr>
              <w:jc w:val="both"/>
              <w:rPr>
                <w:rFonts w:ascii="Times New Roman" w:hAnsi="Times New Roman"/>
                <w:sz w:val="20"/>
                <w:szCs w:val="20"/>
                <w:lang w:val="en-US"/>
              </w:rPr>
            </w:pPr>
            <w:r w:rsidRPr="00C32ECB">
              <w:rPr>
                <w:rFonts w:ascii="Times New Roman" w:hAnsi="Times New Roman"/>
                <w:sz w:val="20"/>
                <w:szCs w:val="20"/>
                <w:lang w:val="en-US"/>
              </w:rPr>
              <w:t>Point 1a</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BE3AE1" w14:textId="77777777" w:rsidR="00675FB0" w:rsidRPr="00C32ECB" w:rsidRDefault="00675FB0" w:rsidP="00675FB0">
            <w:pPr>
              <w:jc w:val="both"/>
              <w:rPr>
                <w:rFonts w:ascii="Times New Roman" w:hAnsi="Times New Roman"/>
                <w:sz w:val="20"/>
                <w:szCs w:val="20"/>
                <w:lang w:val="en-US" w:eastAsia="hr-HR"/>
              </w:rPr>
            </w:pPr>
            <w:r w:rsidRPr="00C32ECB">
              <w:rPr>
                <w:rFonts w:ascii="Times New Roman" w:hAnsi="Times New Roman"/>
                <w:sz w:val="20"/>
                <w:szCs w:val="20"/>
                <w:lang w:val="en-US" w:eastAsia="hr-HR"/>
              </w:rPr>
              <w:t>1a. By way of derogation from paragraph 1, the home Member States may require issuers to publish additional periodic financial information on a more frequent basis than the annual financial reports referred to in Article 4 and the half-yearly financial reports referred to in Article 5, where the following conditions are met:</w:t>
            </w:r>
          </w:p>
          <w:p w14:paraId="10E580F7" w14:textId="77777777" w:rsidR="00675FB0" w:rsidRPr="00C32ECB" w:rsidRDefault="00675FB0" w:rsidP="00675FB0">
            <w:pPr>
              <w:jc w:val="both"/>
              <w:rPr>
                <w:rFonts w:ascii="Times New Roman" w:hAnsi="Times New Roman"/>
                <w:sz w:val="20"/>
                <w:szCs w:val="20"/>
                <w:lang w:val="en-US" w:eastAsia="hr-HR"/>
              </w:rPr>
            </w:pPr>
            <w:r w:rsidRPr="00C32ECB">
              <w:rPr>
                <w:rFonts w:ascii="Times New Roman" w:hAnsi="Times New Roman"/>
                <w:sz w:val="20"/>
                <w:szCs w:val="20"/>
                <w:lang w:val="en-US" w:eastAsia="hr-HR"/>
              </w:rPr>
              <w:t xml:space="preserve">— the additional periodic financial information does not constitute a disproportionate financial burden in the Member State concerned, </w:t>
            </w:r>
            <w:proofErr w:type="gramStart"/>
            <w:r w:rsidRPr="00C32ECB">
              <w:rPr>
                <w:rFonts w:ascii="Times New Roman" w:hAnsi="Times New Roman"/>
                <w:sz w:val="20"/>
                <w:szCs w:val="20"/>
                <w:lang w:val="en-US" w:eastAsia="hr-HR"/>
              </w:rPr>
              <w:t>in particular for</w:t>
            </w:r>
            <w:proofErr w:type="gramEnd"/>
            <w:r w:rsidRPr="00C32ECB">
              <w:rPr>
                <w:rFonts w:ascii="Times New Roman" w:hAnsi="Times New Roman"/>
                <w:sz w:val="20"/>
                <w:szCs w:val="20"/>
                <w:lang w:val="en-US" w:eastAsia="hr-HR"/>
              </w:rPr>
              <w:t xml:space="preserve"> the small and medium-sized issuers concerned, and</w:t>
            </w:r>
          </w:p>
          <w:p w14:paraId="4F91322F" w14:textId="77777777" w:rsidR="00675FB0" w:rsidRPr="00C32ECB" w:rsidRDefault="00675FB0" w:rsidP="00675FB0">
            <w:pPr>
              <w:jc w:val="both"/>
              <w:rPr>
                <w:rFonts w:ascii="Times New Roman" w:hAnsi="Times New Roman"/>
                <w:sz w:val="20"/>
                <w:szCs w:val="20"/>
                <w:lang w:val="en-US" w:eastAsia="hr-HR"/>
              </w:rPr>
            </w:pPr>
            <w:r w:rsidRPr="00C32ECB">
              <w:rPr>
                <w:rFonts w:ascii="Times New Roman" w:hAnsi="Times New Roman"/>
                <w:sz w:val="20"/>
                <w:szCs w:val="20"/>
                <w:lang w:val="en-US" w:eastAsia="hr-HR"/>
              </w:rPr>
              <w:t>— the content of the additional periodic financial information required is proportionate to the factors that contribute to investment decisions by the investors in the Member State concerned.</w:t>
            </w:r>
          </w:p>
          <w:p w14:paraId="103F2698" w14:textId="77777777" w:rsidR="00675FB0" w:rsidRPr="00C32ECB" w:rsidRDefault="00675FB0" w:rsidP="00675FB0">
            <w:pPr>
              <w:jc w:val="both"/>
              <w:rPr>
                <w:rFonts w:ascii="Times New Roman" w:hAnsi="Times New Roman"/>
                <w:sz w:val="20"/>
                <w:szCs w:val="20"/>
                <w:lang w:val="en-US" w:eastAsia="hr-HR"/>
              </w:rPr>
            </w:pPr>
            <w:r w:rsidRPr="00C32ECB">
              <w:rPr>
                <w:rFonts w:ascii="Times New Roman" w:hAnsi="Times New Roman"/>
                <w:sz w:val="20"/>
                <w:szCs w:val="20"/>
                <w:lang w:val="en-US" w:eastAsia="hr-HR"/>
              </w:rPr>
              <w:t>Before taking a decision requiring issuers to publish additional periodic financial information, Member States shall assess both whether such additional requirements may lead to an excessive focus on the issuers’ short-term results and performance and whether they may impact negatively on the ability of small and medium-sized issuers to have access to the regulated markets.</w:t>
            </w:r>
          </w:p>
          <w:p w14:paraId="61B84FD0" w14:textId="77777777" w:rsidR="00675FB0" w:rsidRPr="00C32ECB" w:rsidRDefault="00675FB0" w:rsidP="00675FB0">
            <w:pPr>
              <w:jc w:val="both"/>
              <w:rPr>
                <w:rFonts w:ascii="Times New Roman" w:hAnsi="Times New Roman"/>
                <w:sz w:val="20"/>
                <w:szCs w:val="20"/>
                <w:lang w:val="en-US" w:eastAsia="hr-HR"/>
              </w:rPr>
            </w:pPr>
            <w:r w:rsidRPr="00C32ECB">
              <w:rPr>
                <w:rFonts w:ascii="Times New Roman" w:hAnsi="Times New Roman"/>
                <w:sz w:val="20"/>
                <w:szCs w:val="20"/>
                <w:lang w:val="en-US" w:eastAsia="hr-HR"/>
              </w:rPr>
              <w:t>This is without prejudice to the ability of Member States to require the publication of additional periodic financial information by issuers who are financial institutions.</w:t>
            </w:r>
          </w:p>
          <w:p w14:paraId="76DABA0C" w14:textId="77777777" w:rsidR="00675FB0" w:rsidRPr="00C32ECB" w:rsidRDefault="00675FB0" w:rsidP="00675FB0">
            <w:pPr>
              <w:jc w:val="both"/>
              <w:rPr>
                <w:rFonts w:ascii="Times New Roman" w:hAnsi="Times New Roman"/>
                <w:sz w:val="20"/>
                <w:szCs w:val="20"/>
                <w:lang w:val="en-US" w:eastAsia="hr-HR"/>
              </w:rPr>
            </w:pPr>
            <w:r w:rsidRPr="00C32ECB">
              <w:rPr>
                <w:rFonts w:ascii="Times New Roman" w:hAnsi="Times New Roman"/>
                <w:sz w:val="20"/>
                <w:szCs w:val="20"/>
                <w:lang w:val="en-US" w:eastAsia="hr-HR"/>
              </w:rPr>
              <w:t>The home Member State may not make a holder of shares, or a natural person or legal entity referred to in Article 10 or 13, subject to requirements more stringent than those laid down in this Directive, except when:</w:t>
            </w:r>
          </w:p>
          <w:p w14:paraId="4020563F" w14:textId="77777777" w:rsidR="00675FB0" w:rsidRPr="00C32ECB" w:rsidRDefault="00675FB0" w:rsidP="00675FB0">
            <w:pPr>
              <w:jc w:val="both"/>
              <w:rPr>
                <w:rFonts w:ascii="Times New Roman" w:hAnsi="Times New Roman"/>
                <w:sz w:val="20"/>
                <w:szCs w:val="20"/>
                <w:lang w:val="en-US" w:eastAsia="hr-HR"/>
              </w:rPr>
            </w:pPr>
            <w:r w:rsidRPr="00C32ECB">
              <w:rPr>
                <w:rFonts w:ascii="Times New Roman" w:hAnsi="Times New Roman"/>
                <w:sz w:val="20"/>
                <w:szCs w:val="20"/>
                <w:lang w:val="en-US" w:eastAsia="hr-HR"/>
              </w:rPr>
              <w:t>(</w:t>
            </w:r>
            <w:proofErr w:type="spellStart"/>
            <w:r w:rsidRPr="00C32ECB">
              <w:rPr>
                <w:rFonts w:ascii="Times New Roman" w:hAnsi="Times New Roman"/>
                <w:sz w:val="20"/>
                <w:szCs w:val="20"/>
                <w:lang w:val="en-US" w:eastAsia="hr-HR"/>
              </w:rPr>
              <w:t>i</w:t>
            </w:r>
            <w:proofErr w:type="spellEnd"/>
            <w:r w:rsidRPr="00C32ECB">
              <w:rPr>
                <w:rFonts w:ascii="Times New Roman" w:hAnsi="Times New Roman"/>
                <w:sz w:val="20"/>
                <w:szCs w:val="20"/>
                <w:lang w:val="en-US" w:eastAsia="hr-HR"/>
              </w:rPr>
              <w:t xml:space="preserve">) setting lower or additional notification thresholds than those laid down in Article 9(1) and requiring equivalent notifications in relation to thresholds based on capital </w:t>
            </w:r>
            <w:proofErr w:type="gramStart"/>
            <w:r w:rsidRPr="00C32ECB">
              <w:rPr>
                <w:rFonts w:ascii="Times New Roman" w:hAnsi="Times New Roman"/>
                <w:sz w:val="20"/>
                <w:szCs w:val="20"/>
                <w:lang w:val="en-US" w:eastAsia="hr-HR"/>
              </w:rPr>
              <w:t>holdings;</w:t>
            </w:r>
            <w:proofErr w:type="gramEnd"/>
          </w:p>
          <w:p w14:paraId="33997A57" w14:textId="77777777" w:rsidR="00675FB0" w:rsidRPr="00C32ECB" w:rsidRDefault="00675FB0" w:rsidP="00675FB0">
            <w:pPr>
              <w:jc w:val="both"/>
              <w:rPr>
                <w:rFonts w:ascii="Times New Roman" w:hAnsi="Times New Roman"/>
                <w:sz w:val="20"/>
                <w:szCs w:val="20"/>
                <w:lang w:val="en-US" w:eastAsia="hr-HR"/>
              </w:rPr>
            </w:pPr>
            <w:r w:rsidRPr="00C32ECB">
              <w:rPr>
                <w:rFonts w:ascii="Times New Roman" w:hAnsi="Times New Roman"/>
                <w:sz w:val="20"/>
                <w:szCs w:val="20"/>
                <w:lang w:val="en-US" w:eastAsia="hr-HR"/>
              </w:rPr>
              <w:t>(ii) applying more stringent requirements than those referred to in Article 12; or</w:t>
            </w:r>
          </w:p>
          <w:p w14:paraId="4EC301B3" w14:textId="21F73213" w:rsidR="00280AD7" w:rsidRPr="00C32ECB" w:rsidRDefault="00675FB0" w:rsidP="00675FB0">
            <w:pPr>
              <w:jc w:val="both"/>
              <w:rPr>
                <w:rFonts w:ascii="Times New Roman" w:hAnsi="Times New Roman"/>
                <w:sz w:val="20"/>
                <w:szCs w:val="20"/>
                <w:lang w:val="en-US" w:eastAsia="hr-HR"/>
              </w:rPr>
            </w:pPr>
            <w:r w:rsidRPr="00C32ECB">
              <w:rPr>
                <w:rFonts w:ascii="Times New Roman" w:hAnsi="Times New Roman"/>
                <w:sz w:val="20"/>
                <w:szCs w:val="20"/>
                <w:lang w:val="en-US" w:eastAsia="hr-HR"/>
              </w:rPr>
              <w:t xml:space="preserve">(iii) applying laws, regulations or administrative provisions adopted in relation to takeover bids, merger transactions and other transactions affecting the ownership or control of companies, supervised by the authorities appointed by Member States pursuant to Article 4 of Directive 2004/25/EC of the European Parliament and of the Council of 21 April 2004 on takeover bids </w:t>
            </w:r>
            <w:proofErr w:type="gramStart"/>
            <w:r w:rsidRPr="00C32ECB">
              <w:rPr>
                <w:rFonts w:ascii="Times New Roman" w:hAnsi="Times New Roman"/>
                <w:sz w:val="20"/>
                <w:szCs w:val="20"/>
                <w:lang w:val="en-US" w:eastAsia="hr-HR"/>
              </w:rPr>
              <w:t>( 1</w:t>
            </w:r>
            <w:proofErr w:type="gramEnd"/>
            <w:r w:rsidRPr="00C32ECB">
              <w:rPr>
                <w:rFonts w:ascii="Times New Roman" w:hAnsi="Times New Roman"/>
                <w:sz w:val="20"/>
                <w:szCs w:val="20"/>
                <w:lang w:val="en-US" w:eastAsia="hr-HR"/>
              </w:rPr>
              <w:t xml:space="preserve"> ).</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A250479" w14:textId="7795886F" w:rsidR="00280AD7" w:rsidRPr="00C32ECB" w:rsidRDefault="00805158"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2964A1" w14:textId="2EA6E4D7" w:rsidR="00280AD7" w:rsidRPr="00C32ECB" w:rsidRDefault="00E160D1" w:rsidP="002C1498">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066A0C" w14:textId="77777777" w:rsidR="00280AD7" w:rsidRPr="00C32ECB" w:rsidRDefault="00280AD7" w:rsidP="002C1498">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1F4E56" w14:textId="77777777" w:rsidR="00280AD7" w:rsidRPr="00C32ECB" w:rsidRDefault="00280AD7"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D0D1C60" w14:textId="77777777" w:rsidR="00280AD7" w:rsidRPr="00C32ECB" w:rsidRDefault="00280AD7" w:rsidP="00A24169">
            <w:pPr>
              <w:jc w:val="center"/>
              <w:rPr>
                <w:rFonts w:ascii="Times New Roman" w:hAnsi="Times New Roman"/>
                <w:sz w:val="20"/>
                <w:szCs w:val="20"/>
                <w:lang w:val="en-US"/>
              </w:rPr>
            </w:pPr>
          </w:p>
        </w:tc>
      </w:tr>
      <w:tr w:rsidR="00280AD7" w:rsidRPr="00C32ECB" w14:paraId="111D93A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EDA4638" w14:textId="77777777" w:rsidR="00725645" w:rsidRPr="00C32ECB"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lastRenderedPageBreak/>
              <w:t>Article 3</w:t>
            </w:r>
          </w:p>
          <w:p w14:paraId="6C3992C5" w14:textId="3517D335" w:rsidR="00280AD7" w:rsidRPr="00C32ECB" w:rsidRDefault="00675FB0" w:rsidP="002C1498">
            <w:pPr>
              <w:jc w:val="both"/>
              <w:rPr>
                <w:rFonts w:ascii="Times New Roman" w:hAnsi="Times New Roman"/>
                <w:sz w:val="20"/>
                <w:szCs w:val="20"/>
                <w:lang w:val="en-US"/>
              </w:rPr>
            </w:pPr>
            <w:r w:rsidRPr="00C32ECB">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899CC50" w14:textId="77777777" w:rsidR="00F4569F" w:rsidRPr="00C32ECB" w:rsidRDefault="00F4569F" w:rsidP="00F4569F">
            <w:pPr>
              <w:jc w:val="both"/>
              <w:rPr>
                <w:rFonts w:ascii="Times New Roman" w:hAnsi="Times New Roman"/>
                <w:sz w:val="20"/>
                <w:szCs w:val="20"/>
                <w:lang w:val="en-US" w:eastAsia="hr-HR"/>
              </w:rPr>
            </w:pPr>
            <w:r w:rsidRPr="00C32ECB">
              <w:rPr>
                <w:rFonts w:ascii="Times New Roman" w:hAnsi="Times New Roman"/>
                <w:sz w:val="20"/>
                <w:szCs w:val="20"/>
                <w:lang w:val="en-US" w:eastAsia="hr-HR"/>
              </w:rPr>
              <w:t>2. A host Member State may not:</w:t>
            </w:r>
          </w:p>
          <w:p w14:paraId="3F40161E" w14:textId="77777777" w:rsidR="00F4569F" w:rsidRPr="00C32ECB" w:rsidRDefault="00F4569F" w:rsidP="00F4569F">
            <w:pPr>
              <w:jc w:val="both"/>
              <w:rPr>
                <w:rFonts w:ascii="Times New Roman" w:hAnsi="Times New Roman"/>
                <w:sz w:val="20"/>
                <w:szCs w:val="20"/>
                <w:lang w:val="en-US" w:eastAsia="hr-HR"/>
              </w:rPr>
            </w:pPr>
            <w:r w:rsidRPr="00C32ECB">
              <w:rPr>
                <w:rFonts w:ascii="Times New Roman" w:hAnsi="Times New Roman"/>
                <w:sz w:val="20"/>
                <w:szCs w:val="20"/>
                <w:lang w:val="en-US" w:eastAsia="hr-HR"/>
              </w:rPr>
              <w:t>(a) as regards the admission of securities to a regulated market in its territory, impose disclosure requirements more stringent than those laid down in this Directive or in Article 6 of Directive 2003/6/</w:t>
            </w:r>
            <w:proofErr w:type="gramStart"/>
            <w:r w:rsidRPr="00C32ECB">
              <w:rPr>
                <w:rFonts w:ascii="Times New Roman" w:hAnsi="Times New Roman"/>
                <w:sz w:val="20"/>
                <w:szCs w:val="20"/>
                <w:lang w:val="en-US" w:eastAsia="hr-HR"/>
              </w:rPr>
              <w:t>EC;</w:t>
            </w:r>
            <w:proofErr w:type="gramEnd"/>
          </w:p>
          <w:p w14:paraId="77C07A69" w14:textId="189D5CE2" w:rsidR="00280AD7" w:rsidRPr="00C32ECB" w:rsidRDefault="00F4569F" w:rsidP="00F4569F">
            <w:pPr>
              <w:jc w:val="both"/>
              <w:rPr>
                <w:rFonts w:ascii="Times New Roman" w:hAnsi="Times New Roman"/>
                <w:sz w:val="20"/>
                <w:szCs w:val="20"/>
                <w:lang w:val="en-US" w:eastAsia="hr-HR"/>
              </w:rPr>
            </w:pPr>
            <w:r w:rsidRPr="00C32ECB">
              <w:rPr>
                <w:rFonts w:ascii="Times New Roman" w:hAnsi="Times New Roman"/>
                <w:sz w:val="20"/>
                <w:szCs w:val="20"/>
                <w:lang w:val="en-US" w:eastAsia="hr-HR"/>
              </w:rPr>
              <w:t xml:space="preserve">(b) </w:t>
            </w:r>
            <w:proofErr w:type="gramStart"/>
            <w:r w:rsidRPr="00C32ECB">
              <w:rPr>
                <w:rFonts w:ascii="Times New Roman" w:hAnsi="Times New Roman"/>
                <w:sz w:val="20"/>
                <w:szCs w:val="20"/>
                <w:lang w:val="en-US" w:eastAsia="hr-HR"/>
              </w:rPr>
              <w:t>as</w:t>
            </w:r>
            <w:proofErr w:type="gramEnd"/>
            <w:r w:rsidRPr="00C32ECB">
              <w:rPr>
                <w:rFonts w:ascii="Times New Roman" w:hAnsi="Times New Roman"/>
                <w:sz w:val="20"/>
                <w:szCs w:val="20"/>
                <w:lang w:val="en-US" w:eastAsia="hr-HR"/>
              </w:rPr>
              <w:t xml:space="preserve"> regards the notification of information, make a holder of shares, or a natural person or legal entity referred to in Articles 10 or 13, subject to requirements more stringent than those laid down in this Directive.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E250F3F" w14:textId="6A38E907" w:rsidR="00280AD7" w:rsidRPr="00C32ECB" w:rsidRDefault="00805158"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C6BC86" w14:textId="00FDDDE0" w:rsidR="00280AD7" w:rsidRPr="00C32ECB" w:rsidRDefault="00E160D1" w:rsidP="002C1498">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3B5C51" w14:textId="77777777" w:rsidR="00280AD7" w:rsidRPr="00C32ECB" w:rsidRDefault="00280AD7" w:rsidP="002C1498">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5137AA" w14:textId="77777777" w:rsidR="00280AD7" w:rsidRPr="00C32ECB" w:rsidRDefault="00280AD7"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D13CFD" w14:textId="77777777" w:rsidR="00280AD7" w:rsidRPr="00C32ECB" w:rsidRDefault="00280AD7" w:rsidP="00A24169">
            <w:pPr>
              <w:jc w:val="center"/>
              <w:rPr>
                <w:rFonts w:ascii="Times New Roman" w:hAnsi="Times New Roman"/>
                <w:sz w:val="20"/>
                <w:szCs w:val="20"/>
                <w:lang w:val="en-US"/>
              </w:rPr>
            </w:pPr>
          </w:p>
        </w:tc>
      </w:tr>
      <w:tr w:rsidR="00280AD7" w:rsidRPr="00C32ECB" w14:paraId="1FEBB1A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A5ED27B" w14:textId="77777777" w:rsidR="00280AD7" w:rsidRPr="00C32ECB" w:rsidRDefault="00CF37B6" w:rsidP="002C1498">
            <w:pPr>
              <w:jc w:val="both"/>
              <w:rPr>
                <w:rFonts w:ascii="Times New Roman" w:hAnsi="Times New Roman"/>
                <w:sz w:val="20"/>
                <w:szCs w:val="20"/>
                <w:lang w:val="en-US"/>
              </w:rPr>
            </w:pPr>
            <w:r w:rsidRPr="00C32ECB">
              <w:rPr>
                <w:rFonts w:ascii="Times New Roman" w:hAnsi="Times New Roman"/>
                <w:sz w:val="20"/>
                <w:szCs w:val="20"/>
                <w:lang w:val="en-US"/>
              </w:rPr>
              <w:t>Chapter 2</w:t>
            </w:r>
          </w:p>
          <w:p w14:paraId="63EE6107" w14:textId="77777777" w:rsidR="009573B4" w:rsidRDefault="00C32ECB" w:rsidP="002C1498">
            <w:pPr>
              <w:jc w:val="both"/>
              <w:rPr>
                <w:rFonts w:ascii="Times New Roman" w:hAnsi="Times New Roman"/>
                <w:sz w:val="20"/>
                <w:szCs w:val="20"/>
                <w:lang w:val="en-US"/>
              </w:rPr>
            </w:pPr>
            <w:r w:rsidRPr="00C32ECB">
              <w:rPr>
                <w:rFonts w:ascii="Times New Roman" w:hAnsi="Times New Roman"/>
                <w:sz w:val="20"/>
                <w:szCs w:val="20"/>
                <w:lang w:val="en-US"/>
              </w:rPr>
              <w:t>Article 4</w:t>
            </w:r>
          </w:p>
          <w:p w14:paraId="52D729DD" w14:textId="1FD1CC01" w:rsidR="00C32ECB" w:rsidRPr="00C32ECB" w:rsidRDefault="00C32ECB" w:rsidP="002C1498">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36DE585" w14:textId="645C5489" w:rsidR="00280AD7" w:rsidRPr="00C32ECB" w:rsidRDefault="00A46DDB" w:rsidP="002C1498">
            <w:pPr>
              <w:jc w:val="both"/>
              <w:rPr>
                <w:rFonts w:ascii="Times New Roman" w:hAnsi="Times New Roman"/>
                <w:sz w:val="20"/>
                <w:szCs w:val="20"/>
                <w:lang w:val="en-US" w:eastAsia="hr-HR"/>
              </w:rPr>
            </w:pPr>
            <w:r w:rsidRPr="00A46DDB">
              <w:rPr>
                <w:rFonts w:ascii="Times New Roman" w:hAnsi="Times New Roman"/>
                <w:sz w:val="20"/>
                <w:szCs w:val="20"/>
                <w:lang w:val="en-US" w:eastAsia="hr-HR"/>
              </w:rPr>
              <w:t>1. The issuer shall make public its annual financial report at the latest four months after the end of each financial year and shall ensure that it remains publicly available for at least 10 years.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A0AD7D0" w14:textId="0958878D" w:rsidR="00280AD7" w:rsidRPr="00C32ECB" w:rsidRDefault="00C26E6D"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159B33" w14:textId="77777777" w:rsidR="00C26E6D" w:rsidRPr="00C26E6D" w:rsidRDefault="00C26E6D" w:rsidP="00C26E6D">
            <w:pPr>
              <w:jc w:val="both"/>
              <w:rPr>
                <w:rFonts w:ascii="Times New Roman" w:hAnsi="Times New Roman"/>
                <w:sz w:val="20"/>
                <w:szCs w:val="20"/>
                <w:lang w:val="en-US"/>
              </w:rPr>
            </w:pPr>
            <w:r w:rsidRPr="00C26E6D">
              <w:rPr>
                <w:rFonts w:ascii="Times New Roman" w:hAnsi="Times New Roman"/>
                <w:sz w:val="20"/>
                <w:szCs w:val="20"/>
                <w:lang w:val="en-US"/>
              </w:rPr>
              <w:t>Chapter 2</w:t>
            </w:r>
          </w:p>
          <w:p w14:paraId="28EFA714" w14:textId="77777777" w:rsidR="00C26E6D" w:rsidRPr="00C26E6D" w:rsidRDefault="00C26E6D" w:rsidP="00C26E6D">
            <w:pPr>
              <w:jc w:val="both"/>
              <w:rPr>
                <w:rFonts w:ascii="Times New Roman" w:hAnsi="Times New Roman"/>
                <w:sz w:val="20"/>
                <w:szCs w:val="20"/>
                <w:lang w:val="en-US"/>
              </w:rPr>
            </w:pPr>
            <w:r w:rsidRPr="00C26E6D">
              <w:rPr>
                <w:rFonts w:ascii="Times New Roman" w:hAnsi="Times New Roman"/>
                <w:sz w:val="20"/>
                <w:szCs w:val="20"/>
                <w:lang w:val="en-US"/>
              </w:rPr>
              <w:t>Article 4</w:t>
            </w:r>
          </w:p>
          <w:p w14:paraId="1D061EC1" w14:textId="0CE982E9" w:rsidR="00280AD7" w:rsidRPr="00C32ECB" w:rsidRDefault="00C26E6D" w:rsidP="00C26E6D">
            <w:pPr>
              <w:jc w:val="both"/>
              <w:rPr>
                <w:rFonts w:ascii="Times New Roman" w:hAnsi="Times New Roman"/>
                <w:sz w:val="20"/>
                <w:szCs w:val="20"/>
                <w:lang w:val="en-US"/>
              </w:rPr>
            </w:pPr>
            <w:r w:rsidRPr="00C26E6D">
              <w:rPr>
                <w:rFonts w:ascii="Times New Roman" w:hAnsi="Times New Roman"/>
                <w:sz w:val="20"/>
                <w:szCs w:val="20"/>
                <w:lang w:val="en-US"/>
              </w:rPr>
              <w:t>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D6A3F0" w14:textId="3ED3006A" w:rsidR="00280AD7" w:rsidRPr="00C32ECB" w:rsidRDefault="00C26E6D" w:rsidP="002C1498">
            <w:pPr>
              <w:jc w:val="both"/>
              <w:rPr>
                <w:rFonts w:ascii="Times New Roman" w:hAnsi="Times New Roman"/>
                <w:sz w:val="20"/>
                <w:szCs w:val="20"/>
                <w:lang w:val="en-US" w:eastAsia="hr-HR"/>
              </w:rPr>
            </w:pPr>
            <w:r w:rsidRPr="00C26E6D">
              <w:rPr>
                <w:rFonts w:ascii="Times New Roman" w:hAnsi="Times New Roman"/>
                <w:sz w:val="20"/>
                <w:szCs w:val="20"/>
                <w:lang w:val="en-US" w:eastAsia="hr-HR"/>
              </w:rPr>
              <w:t>1.</w:t>
            </w:r>
            <w:r w:rsidRPr="00C26E6D">
              <w:rPr>
                <w:rFonts w:ascii="Times New Roman" w:hAnsi="Times New Roman"/>
                <w:sz w:val="20"/>
                <w:szCs w:val="20"/>
                <w:lang w:val="en-US" w:eastAsia="hr-HR"/>
              </w:rPr>
              <w:tab/>
              <w:t>The issuer shall publish its annual financial report no later than four (4) months after the end of each financial year and shall ensure that it remains publicly available for at least ten (10) years.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5BEF26" w14:textId="5BCB5163" w:rsidR="00280AD7" w:rsidRPr="00C32ECB" w:rsidRDefault="00C26E6D"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F27126" w14:textId="77777777" w:rsidR="00280AD7" w:rsidRPr="00C32ECB" w:rsidRDefault="00280AD7" w:rsidP="00A24169">
            <w:pPr>
              <w:jc w:val="center"/>
              <w:rPr>
                <w:rFonts w:ascii="Times New Roman" w:hAnsi="Times New Roman"/>
                <w:sz w:val="20"/>
                <w:szCs w:val="20"/>
                <w:lang w:val="en-US"/>
              </w:rPr>
            </w:pPr>
          </w:p>
        </w:tc>
      </w:tr>
      <w:tr w:rsidR="00280AD7" w:rsidRPr="00C32ECB" w14:paraId="6482423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521EE77" w14:textId="77777777" w:rsidR="00725645"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t>Article 4</w:t>
            </w:r>
          </w:p>
          <w:p w14:paraId="6E13F1E3" w14:textId="0F51B75B" w:rsidR="00280AD7" w:rsidRPr="00C32ECB" w:rsidRDefault="00A46DDB" w:rsidP="002C1498">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5568086" w14:textId="77777777" w:rsidR="00A46DDB" w:rsidRPr="00A46DDB" w:rsidRDefault="00A46DDB" w:rsidP="00A46DDB">
            <w:pPr>
              <w:jc w:val="both"/>
              <w:rPr>
                <w:rFonts w:ascii="Times New Roman" w:hAnsi="Times New Roman"/>
                <w:sz w:val="20"/>
                <w:szCs w:val="20"/>
                <w:lang w:val="en-US" w:eastAsia="hr-HR"/>
              </w:rPr>
            </w:pPr>
            <w:r w:rsidRPr="00A46DDB">
              <w:rPr>
                <w:rFonts w:ascii="Times New Roman" w:hAnsi="Times New Roman"/>
                <w:sz w:val="20"/>
                <w:szCs w:val="20"/>
                <w:lang w:val="en-US" w:eastAsia="hr-HR"/>
              </w:rPr>
              <w:t>2. The annual financial report shall comprise:</w:t>
            </w:r>
          </w:p>
          <w:p w14:paraId="428D9110" w14:textId="77777777" w:rsidR="00A46DDB" w:rsidRPr="00A46DDB" w:rsidRDefault="00A46DDB" w:rsidP="00A46DDB">
            <w:pPr>
              <w:jc w:val="both"/>
              <w:rPr>
                <w:rFonts w:ascii="Times New Roman" w:hAnsi="Times New Roman"/>
                <w:sz w:val="20"/>
                <w:szCs w:val="20"/>
                <w:lang w:val="en-US" w:eastAsia="hr-HR"/>
              </w:rPr>
            </w:pPr>
            <w:r w:rsidRPr="00A46DDB">
              <w:rPr>
                <w:rFonts w:ascii="Times New Roman" w:hAnsi="Times New Roman"/>
                <w:sz w:val="20"/>
                <w:szCs w:val="20"/>
                <w:lang w:val="en-US" w:eastAsia="hr-HR"/>
              </w:rPr>
              <w:t xml:space="preserve">(a) the audited financial </w:t>
            </w:r>
            <w:proofErr w:type="gramStart"/>
            <w:r w:rsidRPr="00A46DDB">
              <w:rPr>
                <w:rFonts w:ascii="Times New Roman" w:hAnsi="Times New Roman"/>
                <w:sz w:val="20"/>
                <w:szCs w:val="20"/>
                <w:lang w:val="en-US" w:eastAsia="hr-HR"/>
              </w:rPr>
              <w:t>statements;</w:t>
            </w:r>
            <w:proofErr w:type="gramEnd"/>
          </w:p>
          <w:p w14:paraId="4C02DA5E" w14:textId="77777777" w:rsidR="00A46DDB" w:rsidRPr="00A46DDB" w:rsidRDefault="00A46DDB" w:rsidP="00A46DDB">
            <w:pPr>
              <w:jc w:val="both"/>
              <w:rPr>
                <w:rFonts w:ascii="Times New Roman" w:hAnsi="Times New Roman"/>
                <w:sz w:val="20"/>
                <w:szCs w:val="20"/>
                <w:lang w:val="en-US" w:eastAsia="hr-HR"/>
              </w:rPr>
            </w:pPr>
            <w:r w:rsidRPr="00A46DDB">
              <w:rPr>
                <w:rFonts w:ascii="Times New Roman" w:hAnsi="Times New Roman"/>
                <w:sz w:val="20"/>
                <w:szCs w:val="20"/>
                <w:lang w:val="en-US" w:eastAsia="hr-HR"/>
              </w:rPr>
              <w:t>(b) the management report; and ▼M6</w:t>
            </w:r>
          </w:p>
          <w:p w14:paraId="0E337E44" w14:textId="248033E6" w:rsidR="00280AD7" w:rsidRPr="00C32ECB" w:rsidRDefault="00A46DDB" w:rsidP="00A46DDB">
            <w:pPr>
              <w:jc w:val="both"/>
              <w:rPr>
                <w:rFonts w:ascii="Times New Roman" w:hAnsi="Times New Roman"/>
                <w:sz w:val="20"/>
                <w:szCs w:val="20"/>
                <w:lang w:val="en-US" w:eastAsia="hr-HR"/>
              </w:rPr>
            </w:pPr>
            <w:r w:rsidRPr="00A46DDB">
              <w:rPr>
                <w:rFonts w:ascii="Times New Roman" w:hAnsi="Times New Roman"/>
                <w:sz w:val="20"/>
                <w:szCs w:val="20"/>
                <w:lang w:val="en-US" w:eastAsia="hr-HR"/>
              </w:rPr>
              <w:t>(c) statements made by the persons responsible within the issuer, whose names and functions shall be clearly indicated, to the effect that, to the best of their knowledge, the financial statements prepared in accordance with the applicable set of accounting standards give a true and fair view of the assets, liabilities, financial position and profit or loss of the issuer and the undertakings included in the consolidation taken as a whole and that the management report includes a fair review of the development and performance of the business and the position of the issuer and the undertakings included in the consolidation taken as a whole, together with a description of the principal risks and uncertainties that they face and, where appropriate, that it is prepared in accordance with sustainability reporting standards referred to in Article 29b of Directive 2013/34/EU and with the specifications adopted pursuant to Article 8(4) of Regulation (EU) 2020/852 of the European Parliament and of the Council ( 1 ).</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87FA049" w14:textId="6A8D0014" w:rsidR="00280AD7" w:rsidRPr="00C32ECB" w:rsidRDefault="005A440A"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3E10B4" w14:textId="77777777" w:rsidR="006D0448" w:rsidRPr="00C26E6D" w:rsidRDefault="006D0448" w:rsidP="006D0448">
            <w:pPr>
              <w:jc w:val="both"/>
              <w:rPr>
                <w:rFonts w:ascii="Times New Roman" w:hAnsi="Times New Roman"/>
                <w:sz w:val="20"/>
                <w:szCs w:val="20"/>
                <w:lang w:val="en-US"/>
              </w:rPr>
            </w:pPr>
            <w:r w:rsidRPr="00C26E6D">
              <w:rPr>
                <w:rFonts w:ascii="Times New Roman" w:hAnsi="Times New Roman"/>
                <w:sz w:val="20"/>
                <w:szCs w:val="20"/>
                <w:lang w:val="en-US"/>
              </w:rPr>
              <w:t>Article 4</w:t>
            </w:r>
          </w:p>
          <w:p w14:paraId="03350975" w14:textId="46905B02" w:rsidR="00280AD7" w:rsidRPr="00C32ECB" w:rsidRDefault="006D0448" w:rsidP="006D0448">
            <w:pPr>
              <w:jc w:val="both"/>
              <w:rPr>
                <w:rFonts w:ascii="Times New Roman" w:hAnsi="Times New Roman"/>
                <w:sz w:val="20"/>
                <w:szCs w:val="20"/>
                <w:lang w:val="en-US"/>
              </w:rPr>
            </w:pPr>
            <w:r w:rsidRPr="00C26E6D">
              <w:rPr>
                <w:rFonts w:ascii="Times New Roman" w:hAnsi="Times New Roman"/>
                <w:sz w:val="20"/>
                <w:szCs w:val="20"/>
                <w:lang w:val="en-US"/>
              </w:rPr>
              <w:t xml:space="preserve">Point </w:t>
            </w:r>
            <w:r>
              <w:rPr>
                <w:rFonts w:ascii="Times New Roman" w:hAnsi="Times New Roman"/>
                <w:sz w:val="20"/>
                <w:szCs w:val="20"/>
                <w:lang w:val="en-US"/>
              </w:rPr>
              <w:t>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60DE1B" w14:textId="77777777" w:rsidR="006D0448" w:rsidRPr="006D0448" w:rsidRDefault="006D0448" w:rsidP="006D0448">
            <w:pPr>
              <w:jc w:val="both"/>
              <w:rPr>
                <w:rFonts w:ascii="Times New Roman" w:hAnsi="Times New Roman"/>
                <w:sz w:val="20"/>
                <w:szCs w:val="20"/>
                <w:lang w:val="en-US" w:eastAsia="hr-HR"/>
              </w:rPr>
            </w:pPr>
            <w:r w:rsidRPr="006D0448">
              <w:rPr>
                <w:rFonts w:ascii="Times New Roman" w:hAnsi="Times New Roman"/>
                <w:sz w:val="20"/>
                <w:szCs w:val="20"/>
                <w:lang w:val="en-US" w:eastAsia="hr-HR"/>
              </w:rPr>
              <w:t>2.</w:t>
            </w:r>
            <w:r w:rsidRPr="006D0448">
              <w:rPr>
                <w:rFonts w:ascii="Times New Roman" w:hAnsi="Times New Roman"/>
                <w:sz w:val="20"/>
                <w:szCs w:val="20"/>
                <w:lang w:val="en-US" w:eastAsia="hr-HR"/>
              </w:rPr>
              <w:tab/>
              <w:t>The annual financial report shall include:</w:t>
            </w:r>
          </w:p>
          <w:p w14:paraId="6535C078" w14:textId="77777777" w:rsidR="006D0448" w:rsidRPr="006D0448" w:rsidRDefault="006D0448" w:rsidP="006D0448">
            <w:pPr>
              <w:jc w:val="both"/>
              <w:rPr>
                <w:rFonts w:ascii="Times New Roman" w:hAnsi="Times New Roman"/>
                <w:sz w:val="20"/>
                <w:szCs w:val="20"/>
                <w:lang w:val="en-US" w:eastAsia="hr-HR"/>
              </w:rPr>
            </w:pPr>
            <w:r w:rsidRPr="006D0448">
              <w:rPr>
                <w:rFonts w:ascii="Times New Roman" w:hAnsi="Times New Roman"/>
                <w:sz w:val="20"/>
                <w:szCs w:val="20"/>
                <w:lang w:val="en-US" w:eastAsia="hr-HR"/>
              </w:rPr>
              <w:t xml:space="preserve">(a) the audited financial </w:t>
            </w:r>
            <w:proofErr w:type="gramStart"/>
            <w:r w:rsidRPr="006D0448">
              <w:rPr>
                <w:rFonts w:ascii="Times New Roman" w:hAnsi="Times New Roman"/>
                <w:sz w:val="20"/>
                <w:szCs w:val="20"/>
                <w:lang w:val="en-US" w:eastAsia="hr-HR"/>
              </w:rPr>
              <w:t>statements;</w:t>
            </w:r>
            <w:proofErr w:type="gramEnd"/>
          </w:p>
          <w:p w14:paraId="5A25B5CD" w14:textId="77777777" w:rsidR="006D0448" w:rsidRPr="006D0448" w:rsidRDefault="006D0448" w:rsidP="006D0448">
            <w:pPr>
              <w:jc w:val="both"/>
              <w:rPr>
                <w:rFonts w:ascii="Times New Roman" w:hAnsi="Times New Roman"/>
                <w:sz w:val="20"/>
                <w:szCs w:val="20"/>
                <w:lang w:val="en-US" w:eastAsia="hr-HR"/>
              </w:rPr>
            </w:pPr>
            <w:r w:rsidRPr="006D0448">
              <w:rPr>
                <w:rFonts w:ascii="Times New Roman" w:hAnsi="Times New Roman"/>
                <w:sz w:val="20"/>
                <w:szCs w:val="20"/>
                <w:lang w:val="en-US" w:eastAsia="hr-HR"/>
              </w:rPr>
              <w:t>(b) the management report; and</w:t>
            </w:r>
          </w:p>
          <w:p w14:paraId="24B8876D" w14:textId="73BC5D20" w:rsidR="00280AD7" w:rsidRPr="00C32ECB" w:rsidRDefault="006D0448" w:rsidP="006D0448">
            <w:pPr>
              <w:jc w:val="both"/>
              <w:rPr>
                <w:rFonts w:ascii="Times New Roman" w:hAnsi="Times New Roman"/>
                <w:sz w:val="20"/>
                <w:szCs w:val="20"/>
                <w:lang w:val="en-US" w:eastAsia="hr-HR"/>
              </w:rPr>
            </w:pPr>
            <w:r w:rsidRPr="006D0448">
              <w:rPr>
                <w:rFonts w:ascii="Times New Roman" w:hAnsi="Times New Roman"/>
                <w:sz w:val="20"/>
                <w:szCs w:val="20"/>
                <w:lang w:val="en-US" w:eastAsia="hr-HR"/>
              </w:rPr>
              <w:t>(c) the statements made by the persons responsible within the issuer, clearly indicating their names and functions, confirming that, to the best of their knowledge, the financial statements prepared in accordance with the applicable accounting standards give a true and fair view of the assets, liabilities, financial position and profit or loss of the issuer and of the undertakings included in the consolidation taken as a whole, and that the management report includes a fair review of the development and performance of the business and the position of the issuer and of the undertakings included in the consolidation taken as a whole, together with a description of the principal risks and uncertainties they face, and, where applicable, that this report has been drawn up in accordance with the sustainability reporting standards referred to in the relevant legislation in force, prepared in accordance with Article 29b of Directive 2013/34/EU and the requirements of Article 8(4) of Regulation (EU) 2020/852 of the European Parliament and of the Council.</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3023BC" w14:textId="2B0031AC" w:rsidR="00280AD7" w:rsidRPr="00C32ECB" w:rsidRDefault="006D0448"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FD7CA8D" w14:textId="77777777" w:rsidR="00280AD7" w:rsidRPr="00C32ECB" w:rsidRDefault="00280AD7" w:rsidP="00A24169">
            <w:pPr>
              <w:jc w:val="center"/>
              <w:rPr>
                <w:rFonts w:ascii="Times New Roman" w:hAnsi="Times New Roman"/>
                <w:sz w:val="20"/>
                <w:szCs w:val="20"/>
                <w:lang w:val="en-US"/>
              </w:rPr>
            </w:pPr>
          </w:p>
        </w:tc>
      </w:tr>
      <w:tr w:rsidR="00280AD7" w:rsidRPr="00C32ECB" w14:paraId="465299FB"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4E00AE2" w14:textId="77777777" w:rsidR="00725645"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lastRenderedPageBreak/>
              <w:t>Article 4</w:t>
            </w:r>
          </w:p>
          <w:p w14:paraId="2A32532E" w14:textId="77C22A74" w:rsidR="00280AD7" w:rsidRPr="00C32ECB" w:rsidRDefault="00A46DDB" w:rsidP="002C1498">
            <w:pPr>
              <w:jc w:val="both"/>
              <w:rPr>
                <w:rFonts w:ascii="Times New Roman" w:hAnsi="Times New Roman"/>
                <w:sz w:val="20"/>
                <w:szCs w:val="20"/>
                <w:lang w:val="en-US"/>
              </w:rPr>
            </w:pPr>
            <w:r>
              <w:rPr>
                <w:rFonts w:ascii="Times New Roman" w:hAnsi="Times New Roman"/>
                <w:sz w:val="20"/>
                <w:szCs w:val="20"/>
                <w:lang w:val="en-US"/>
              </w:rPr>
              <w:t>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9E264EB" w14:textId="77777777" w:rsidR="00E96123" w:rsidRPr="00E96123" w:rsidRDefault="00E96123" w:rsidP="00E96123">
            <w:pPr>
              <w:jc w:val="both"/>
              <w:rPr>
                <w:rFonts w:ascii="Times New Roman" w:hAnsi="Times New Roman"/>
                <w:sz w:val="20"/>
                <w:szCs w:val="20"/>
                <w:lang w:val="en-US" w:eastAsia="hr-HR"/>
              </w:rPr>
            </w:pPr>
            <w:r w:rsidRPr="00E96123">
              <w:rPr>
                <w:rFonts w:ascii="Times New Roman" w:hAnsi="Times New Roman"/>
                <w:sz w:val="20"/>
                <w:szCs w:val="20"/>
                <w:lang w:val="en-US" w:eastAsia="hr-HR"/>
              </w:rPr>
              <w:t>3. Where the issuer is required to prepare consolidated accounts according to the Seventh Council Directive 83/349/EEC of 13 June 1983 on consolidated accounts ( 2 ), the audited financial statements shall comprise such consolidated accounts drawn up in accordance with Regulation (EC) No 1606/2002 and the annual accounts of the parent company drawn up in accordance with the national law of the Member State in which the parent company is incorporated.</w:t>
            </w:r>
          </w:p>
          <w:p w14:paraId="67ADC22F" w14:textId="0D466A9C" w:rsidR="00280AD7" w:rsidRPr="00C32ECB" w:rsidRDefault="00E96123" w:rsidP="00E96123">
            <w:pPr>
              <w:jc w:val="both"/>
              <w:rPr>
                <w:rFonts w:ascii="Times New Roman" w:hAnsi="Times New Roman"/>
                <w:sz w:val="20"/>
                <w:szCs w:val="20"/>
                <w:lang w:val="en-US" w:eastAsia="hr-HR"/>
              </w:rPr>
            </w:pPr>
            <w:r w:rsidRPr="00E96123">
              <w:rPr>
                <w:rFonts w:ascii="Times New Roman" w:hAnsi="Times New Roman"/>
                <w:sz w:val="20"/>
                <w:szCs w:val="20"/>
                <w:lang w:val="en-US" w:eastAsia="hr-HR"/>
              </w:rPr>
              <w:t>Where the issuer is not required to prepare consolidated accounts, the audited financial statements shall comprise the accounts prepared in accordance with the national law of the Member State in which the company is incorporated.</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FFF60F1" w14:textId="3AE4C248" w:rsidR="00280AD7" w:rsidRPr="00C32ECB" w:rsidRDefault="00FD4EDC"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445772" w14:textId="77777777" w:rsidR="00FD4EDC" w:rsidRDefault="00FD4EDC" w:rsidP="00FD4EDC">
            <w:pPr>
              <w:jc w:val="both"/>
              <w:rPr>
                <w:rFonts w:ascii="Times New Roman" w:hAnsi="Times New Roman"/>
                <w:sz w:val="20"/>
                <w:szCs w:val="20"/>
                <w:lang w:val="en-US"/>
              </w:rPr>
            </w:pPr>
            <w:r w:rsidRPr="00C32ECB">
              <w:rPr>
                <w:rFonts w:ascii="Times New Roman" w:hAnsi="Times New Roman"/>
                <w:sz w:val="20"/>
                <w:szCs w:val="20"/>
                <w:lang w:val="en-US"/>
              </w:rPr>
              <w:t>Article 4</w:t>
            </w:r>
          </w:p>
          <w:p w14:paraId="5336A530" w14:textId="03295733" w:rsidR="00280AD7" w:rsidRPr="00C32ECB" w:rsidRDefault="004170E8" w:rsidP="00FD4EDC">
            <w:pPr>
              <w:jc w:val="both"/>
              <w:rPr>
                <w:rFonts w:ascii="Times New Roman" w:hAnsi="Times New Roman"/>
                <w:sz w:val="20"/>
                <w:szCs w:val="20"/>
                <w:lang w:val="en-US"/>
              </w:rPr>
            </w:pPr>
            <w:r>
              <w:rPr>
                <w:rFonts w:ascii="Times New Roman" w:hAnsi="Times New Roman"/>
                <w:sz w:val="20"/>
                <w:szCs w:val="20"/>
                <w:lang w:val="en-US"/>
              </w:rPr>
              <w:t>Points</w:t>
            </w:r>
            <w:r w:rsidR="00FD4EDC">
              <w:rPr>
                <w:rFonts w:ascii="Times New Roman" w:hAnsi="Times New Roman"/>
                <w:sz w:val="20"/>
                <w:szCs w:val="20"/>
                <w:lang w:val="en-US"/>
              </w:rPr>
              <w:t xml:space="preserve"> 3 and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19293B" w14:textId="77777777" w:rsidR="00FD4EDC" w:rsidRPr="00FD4EDC" w:rsidRDefault="00FD4EDC" w:rsidP="00FD4EDC">
            <w:pPr>
              <w:jc w:val="both"/>
              <w:rPr>
                <w:rFonts w:ascii="Times New Roman" w:hAnsi="Times New Roman"/>
                <w:sz w:val="20"/>
                <w:szCs w:val="20"/>
                <w:lang w:val="en-US" w:eastAsia="hr-HR"/>
              </w:rPr>
            </w:pPr>
            <w:r w:rsidRPr="00FD4EDC">
              <w:rPr>
                <w:rFonts w:ascii="Times New Roman" w:hAnsi="Times New Roman"/>
                <w:sz w:val="20"/>
                <w:szCs w:val="20"/>
                <w:lang w:val="en-US" w:eastAsia="hr-HR"/>
              </w:rPr>
              <w:t>3.</w:t>
            </w:r>
            <w:r w:rsidRPr="00FD4EDC">
              <w:rPr>
                <w:rFonts w:ascii="Times New Roman" w:hAnsi="Times New Roman"/>
                <w:sz w:val="20"/>
                <w:szCs w:val="20"/>
                <w:lang w:val="en-US" w:eastAsia="hr-HR"/>
              </w:rPr>
              <w:tab/>
              <w:t>Where the issuer is required to prepare consolidated financial statements, the audited financial statements shall include the consolidated financial statements prepared in accordance with international financial reporting standards, and the annual financial statements of the parent company prepared in accordance with the applicable legislation of the Republic of Albania or of the Member State where the parent company is incorporated.</w:t>
            </w:r>
          </w:p>
          <w:p w14:paraId="726BFFA5" w14:textId="0C4F8471" w:rsidR="00280AD7" w:rsidRPr="00C32ECB" w:rsidRDefault="00FD4EDC" w:rsidP="00FD4EDC">
            <w:pPr>
              <w:jc w:val="both"/>
              <w:rPr>
                <w:rFonts w:ascii="Times New Roman" w:hAnsi="Times New Roman"/>
                <w:sz w:val="20"/>
                <w:szCs w:val="20"/>
                <w:lang w:val="en-US" w:eastAsia="hr-HR"/>
              </w:rPr>
            </w:pPr>
            <w:r w:rsidRPr="00FD4EDC">
              <w:rPr>
                <w:rFonts w:ascii="Times New Roman" w:hAnsi="Times New Roman"/>
                <w:sz w:val="20"/>
                <w:szCs w:val="20"/>
                <w:lang w:val="en-US" w:eastAsia="hr-HR"/>
              </w:rPr>
              <w:t>4.</w:t>
            </w:r>
            <w:r w:rsidRPr="00FD4EDC">
              <w:rPr>
                <w:rFonts w:ascii="Times New Roman" w:hAnsi="Times New Roman"/>
                <w:sz w:val="20"/>
                <w:szCs w:val="20"/>
                <w:lang w:val="en-US" w:eastAsia="hr-HR"/>
              </w:rPr>
              <w:tab/>
              <w:t>Where the issuer is not required to prepare consolidated financial statements, the audited financial statements shall include the statements prepared in accordance with the applicable national accounting legislation of the Republic of Albania or of the Member State where the company is incorporated.</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3B5BA5" w14:textId="74FE086A" w:rsidR="00280AD7" w:rsidRPr="00C32ECB" w:rsidRDefault="00FD4EDC"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437A8C6" w14:textId="77777777" w:rsidR="00280AD7" w:rsidRPr="00C32ECB" w:rsidRDefault="00280AD7" w:rsidP="00A24169">
            <w:pPr>
              <w:jc w:val="center"/>
              <w:rPr>
                <w:rFonts w:ascii="Times New Roman" w:hAnsi="Times New Roman"/>
                <w:sz w:val="20"/>
                <w:szCs w:val="20"/>
                <w:lang w:val="en-US"/>
              </w:rPr>
            </w:pPr>
          </w:p>
        </w:tc>
      </w:tr>
      <w:tr w:rsidR="00280AD7" w:rsidRPr="00C32ECB" w14:paraId="79C5613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92200CD" w14:textId="77777777" w:rsidR="00725645"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t>Article 4</w:t>
            </w:r>
          </w:p>
          <w:p w14:paraId="7737765D" w14:textId="008373A5" w:rsidR="00280AD7" w:rsidRPr="00C32ECB" w:rsidRDefault="00E96123" w:rsidP="002C1498">
            <w:pPr>
              <w:jc w:val="both"/>
              <w:rPr>
                <w:rFonts w:ascii="Times New Roman" w:hAnsi="Times New Roman"/>
                <w:sz w:val="20"/>
                <w:szCs w:val="20"/>
                <w:lang w:val="en-US"/>
              </w:rPr>
            </w:pPr>
            <w:r>
              <w:rPr>
                <w:rFonts w:ascii="Times New Roman" w:hAnsi="Times New Roman"/>
                <w:sz w:val="20"/>
                <w:szCs w:val="20"/>
                <w:lang w:val="en-US"/>
              </w:rPr>
              <w:t>Point 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528289B" w14:textId="77777777" w:rsidR="00E96123" w:rsidRPr="00E96123" w:rsidRDefault="00E96123" w:rsidP="00E96123">
            <w:pPr>
              <w:jc w:val="both"/>
              <w:rPr>
                <w:rFonts w:ascii="Times New Roman" w:hAnsi="Times New Roman"/>
                <w:sz w:val="20"/>
                <w:szCs w:val="20"/>
                <w:lang w:val="en-US" w:eastAsia="hr-HR"/>
              </w:rPr>
            </w:pPr>
            <w:r w:rsidRPr="00E96123">
              <w:rPr>
                <w:rFonts w:ascii="Times New Roman" w:hAnsi="Times New Roman"/>
                <w:sz w:val="20"/>
                <w:szCs w:val="20"/>
                <w:lang w:val="en-US" w:eastAsia="hr-HR"/>
              </w:rPr>
              <w:t>4. The financial statements shall be audited in accordance with the first subparagraph of Article 34(1) and Article 34(2) of Directive 2013/34/EU.</w:t>
            </w:r>
          </w:p>
          <w:p w14:paraId="40AA71E3" w14:textId="77777777" w:rsidR="00E96123" w:rsidRPr="00E96123" w:rsidRDefault="00E96123" w:rsidP="00E96123">
            <w:pPr>
              <w:jc w:val="both"/>
              <w:rPr>
                <w:rFonts w:ascii="Times New Roman" w:hAnsi="Times New Roman"/>
                <w:sz w:val="20"/>
                <w:szCs w:val="20"/>
                <w:lang w:val="en-US" w:eastAsia="hr-HR"/>
              </w:rPr>
            </w:pPr>
            <w:r w:rsidRPr="00E96123">
              <w:rPr>
                <w:rFonts w:ascii="Times New Roman" w:hAnsi="Times New Roman"/>
                <w:sz w:val="20"/>
                <w:szCs w:val="20"/>
                <w:lang w:val="en-US" w:eastAsia="hr-HR"/>
              </w:rPr>
              <w:t>The statutory auditor shall deliver the opinion and statement on the management report referred to in points (a) and (b) of the second subparagraph of Article 34(1) and in Article 34(2) of Directive 2013/34/EU.</w:t>
            </w:r>
          </w:p>
          <w:p w14:paraId="65DFF86A" w14:textId="77777777" w:rsidR="00E96123" w:rsidRPr="00E96123" w:rsidRDefault="00E96123" w:rsidP="00E96123">
            <w:pPr>
              <w:jc w:val="both"/>
              <w:rPr>
                <w:rFonts w:ascii="Times New Roman" w:hAnsi="Times New Roman"/>
                <w:sz w:val="20"/>
                <w:szCs w:val="20"/>
                <w:lang w:val="en-US" w:eastAsia="hr-HR"/>
              </w:rPr>
            </w:pPr>
            <w:r w:rsidRPr="00E96123">
              <w:rPr>
                <w:rFonts w:ascii="Times New Roman" w:hAnsi="Times New Roman"/>
                <w:sz w:val="20"/>
                <w:szCs w:val="20"/>
                <w:lang w:val="en-US" w:eastAsia="hr-HR"/>
              </w:rPr>
              <w:t>The audit report, referred to in Article 28 of Directive 2006/43/EC of the European Parliament and of the Council ( 1 ), signed by the person or persons responsible for carrying out the work set out in Article 34(1) and (2) of Directive 2013/34/EU shall be disclosed in full to the public together with the annual financial report.</w:t>
            </w:r>
          </w:p>
          <w:p w14:paraId="5C49EA60" w14:textId="77777777" w:rsidR="00E96123" w:rsidRPr="00E96123" w:rsidRDefault="00E96123" w:rsidP="00E96123">
            <w:pPr>
              <w:jc w:val="both"/>
              <w:rPr>
                <w:rFonts w:ascii="Times New Roman" w:hAnsi="Times New Roman"/>
                <w:sz w:val="20"/>
                <w:szCs w:val="20"/>
                <w:lang w:val="en-US" w:eastAsia="hr-HR"/>
              </w:rPr>
            </w:pPr>
            <w:r w:rsidRPr="00E96123">
              <w:rPr>
                <w:rFonts w:ascii="Times New Roman" w:hAnsi="Times New Roman"/>
                <w:sz w:val="20"/>
                <w:szCs w:val="20"/>
                <w:lang w:val="en-US" w:eastAsia="hr-HR"/>
              </w:rPr>
              <w:t>Where applicable, an assurance opinion on sustainability reporting shall be provided in accordance with point (aa) of the second subparagraph of Article 34(1) and Article 34(2) to (5) of Directive 2013/34/EU.</w:t>
            </w:r>
          </w:p>
          <w:p w14:paraId="25C4B75C" w14:textId="1AB145FC" w:rsidR="00280AD7" w:rsidRPr="00C32ECB" w:rsidRDefault="00E96123" w:rsidP="00E96123">
            <w:pPr>
              <w:jc w:val="both"/>
              <w:rPr>
                <w:rFonts w:ascii="Times New Roman" w:hAnsi="Times New Roman"/>
                <w:sz w:val="20"/>
                <w:szCs w:val="20"/>
                <w:lang w:val="en-US" w:eastAsia="hr-HR"/>
              </w:rPr>
            </w:pPr>
            <w:r w:rsidRPr="00E96123">
              <w:rPr>
                <w:rFonts w:ascii="Times New Roman" w:hAnsi="Times New Roman"/>
                <w:sz w:val="20"/>
                <w:szCs w:val="20"/>
                <w:lang w:val="en-US" w:eastAsia="hr-HR"/>
              </w:rPr>
              <w:t>The assurance report on sustainability reporting referred to in Article 28a of Directive 2006/43/EC shall be disclosed in full to the public together with the annual financial report.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6BB1BB8" w14:textId="67B5BA52" w:rsidR="00280AD7" w:rsidRPr="00C32ECB" w:rsidRDefault="004170E8"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279A04" w14:textId="77777777" w:rsidR="004170E8" w:rsidRDefault="004170E8" w:rsidP="004170E8">
            <w:pPr>
              <w:jc w:val="both"/>
              <w:rPr>
                <w:rFonts w:ascii="Times New Roman" w:hAnsi="Times New Roman"/>
                <w:sz w:val="20"/>
                <w:szCs w:val="20"/>
                <w:lang w:val="en-US"/>
              </w:rPr>
            </w:pPr>
            <w:r w:rsidRPr="00C32ECB">
              <w:rPr>
                <w:rFonts w:ascii="Times New Roman" w:hAnsi="Times New Roman"/>
                <w:sz w:val="20"/>
                <w:szCs w:val="20"/>
                <w:lang w:val="en-US"/>
              </w:rPr>
              <w:t>Article 4</w:t>
            </w:r>
          </w:p>
          <w:p w14:paraId="53230668" w14:textId="5AA4C0F3" w:rsidR="00280AD7" w:rsidRPr="00C32ECB" w:rsidRDefault="004170E8" w:rsidP="004170E8">
            <w:pPr>
              <w:jc w:val="both"/>
              <w:rPr>
                <w:rFonts w:ascii="Times New Roman" w:hAnsi="Times New Roman"/>
                <w:sz w:val="20"/>
                <w:szCs w:val="20"/>
                <w:lang w:val="en-US"/>
              </w:rPr>
            </w:pPr>
            <w:r>
              <w:rPr>
                <w:rFonts w:ascii="Times New Roman" w:hAnsi="Times New Roman"/>
                <w:sz w:val="20"/>
                <w:szCs w:val="20"/>
                <w:lang w:val="en-US"/>
              </w:rPr>
              <w:t>Points 5, 6, 7 and 8</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58EF7C" w14:textId="77777777" w:rsidR="004170E8" w:rsidRPr="004170E8" w:rsidRDefault="004170E8" w:rsidP="004170E8">
            <w:pPr>
              <w:jc w:val="both"/>
              <w:rPr>
                <w:rFonts w:ascii="Times New Roman" w:hAnsi="Times New Roman"/>
                <w:sz w:val="20"/>
                <w:szCs w:val="20"/>
                <w:lang w:val="en-US" w:eastAsia="hr-HR"/>
              </w:rPr>
            </w:pPr>
            <w:r w:rsidRPr="004170E8">
              <w:rPr>
                <w:rFonts w:ascii="Times New Roman" w:hAnsi="Times New Roman"/>
                <w:sz w:val="20"/>
                <w:szCs w:val="20"/>
                <w:lang w:val="en-US" w:eastAsia="hr-HR"/>
              </w:rPr>
              <w:t>5.</w:t>
            </w:r>
            <w:r w:rsidRPr="004170E8">
              <w:rPr>
                <w:rFonts w:ascii="Times New Roman" w:hAnsi="Times New Roman"/>
                <w:sz w:val="20"/>
                <w:szCs w:val="20"/>
                <w:lang w:val="en-US" w:eastAsia="hr-HR"/>
              </w:rPr>
              <w:tab/>
              <w:t>The audit of the issuer’s annual financial statements shall be carried out in accordance with the legislation in force, which transposes Article 34(1), points (1) and (2), of Directive 2013/34/EU.</w:t>
            </w:r>
          </w:p>
          <w:p w14:paraId="3EE8202B" w14:textId="77777777" w:rsidR="004170E8" w:rsidRPr="004170E8" w:rsidRDefault="004170E8" w:rsidP="004170E8">
            <w:pPr>
              <w:jc w:val="both"/>
              <w:rPr>
                <w:rFonts w:ascii="Times New Roman" w:hAnsi="Times New Roman"/>
                <w:sz w:val="20"/>
                <w:szCs w:val="20"/>
                <w:lang w:val="en-US" w:eastAsia="hr-HR"/>
              </w:rPr>
            </w:pPr>
            <w:r w:rsidRPr="004170E8">
              <w:rPr>
                <w:rFonts w:ascii="Times New Roman" w:hAnsi="Times New Roman"/>
                <w:sz w:val="20"/>
                <w:szCs w:val="20"/>
                <w:lang w:val="en-US" w:eastAsia="hr-HR"/>
              </w:rPr>
              <w:t>6.</w:t>
            </w:r>
            <w:r w:rsidRPr="004170E8">
              <w:rPr>
                <w:rFonts w:ascii="Times New Roman" w:hAnsi="Times New Roman"/>
                <w:sz w:val="20"/>
                <w:szCs w:val="20"/>
                <w:lang w:val="en-US" w:eastAsia="hr-HR"/>
              </w:rPr>
              <w:tab/>
              <w:t>The statutory auditor shall prepare an opinion and a statement on the management report in accordance with the legislation in force, which transposes points (a) and (b) of the second subparagraph of Article 34(1) and (2) of Directive 2013/34/EU.</w:t>
            </w:r>
          </w:p>
          <w:p w14:paraId="6A26ED55" w14:textId="77777777" w:rsidR="004170E8" w:rsidRPr="004170E8" w:rsidRDefault="004170E8" w:rsidP="004170E8">
            <w:pPr>
              <w:jc w:val="both"/>
              <w:rPr>
                <w:rFonts w:ascii="Times New Roman" w:hAnsi="Times New Roman"/>
                <w:sz w:val="20"/>
                <w:szCs w:val="20"/>
                <w:lang w:val="en-US" w:eastAsia="hr-HR"/>
              </w:rPr>
            </w:pPr>
            <w:r w:rsidRPr="004170E8">
              <w:rPr>
                <w:rFonts w:ascii="Times New Roman" w:hAnsi="Times New Roman"/>
                <w:sz w:val="20"/>
                <w:szCs w:val="20"/>
                <w:lang w:val="en-US" w:eastAsia="hr-HR"/>
              </w:rPr>
              <w:t>7</w:t>
            </w:r>
            <w:proofErr w:type="gramStart"/>
            <w:r w:rsidRPr="004170E8">
              <w:rPr>
                <w:rFonts w:ascii="Times New Roman" w:hAnsi="Times New Roman"/>
                <w:sz w:val="20"/>
                <w:szCs w:val="20"/>
                <w:lang w:val="en-US" w:eastAsia="hr-HR"/>
              </w:rPr>
              <w:t>.</w:t>
            </w:r>
            <w:r w:rsidRPr="004170E8">
              <w:rPr>
                <w:rFonts w:ascii="Times New Roman" w:hAnsi="Times New Roman"/>
                <w:sz w:val="20"/>
                <w:szCs w:val="20"/>
                <w:lang w:val="en-US" w:eastAsia="hr-HR"/>
              </w:rPr>
              <w:tab/>
              <w:t xml:space="preserve"> Together</w:t>
            </w:r>
            <w:proofErr w:type="gramEnd"/>
            <w:r w:rsidRPr="004170E8">
              <w:rPr>
                <w:rFonts w:ascii="Times New Roman" w:hAnsi="Times New Roman"/>
                <w:sz w:val="20"/>
                <w:szCs w:val="20"/>
                <w:lang w:val="en-US" w:eastAsia="hr-HR"/>
              </w:rPr>
              <w:t xml:space="preserve"> with the annual financial report referred to in paragraph 2 of this Article, the issuer shall, in the manner and within the deadline referred to in paragraph 1 of this Article, publish the complete audit report signed by the </w:t>
            </w:r>
            <w:proofErr w:type="gramStart"/>
            <w:r w:rsidRPr="004170E8">
              <w:rPr>
                <w:rFonts w:ascii="Times New Roman" w:hAnsi="Times New Roman"/>
                <w:sz w:val="20"/>
                <w:szCs w:val="20"/>
                <w:lang w:val="en-US" w:eastAsia="hr-HR"/>
              </w:rPr>
              <w:t>persons</w:t>
            </w:r>
            <w:proofErr w:type="gramEnd"/>
            <w:r w:rsidRPr="004170E8">
              <w:rPr>
                <w:rFonts w:ascii="Times New Roman" w:hAnsi="Times New Roman"/>
                <w:sz w:val="20"/>
                <w:szCs w:val="20"/>
                <w:lang w:val="en-US" w:eastAsia="hr-HR"/>
              </w:rPr>
              <w:t xml:space="preserve"> responsible for auditing the issuer’s annual financial statements.</w:t>
            </w:r>
          </w:p>
          <w:p w14:paraId="01B9B633" w14:textId="726BBC4E" w:rsidR="00280AD7" w:rsidRPr="00C32ECB" w:rsidRDefault="004170E8" w:rsidP="004170E8">
            <w:pPr>
              <w:jc w:val="both"/>
              <w:rPr>
                <w:rFonts w:ascii="Times New Roman" w:hAnsi="Times New Roman"/>
                <w:sz w:val="20"/>
                <w:szCs w:val="20"/>
                <w:lang w:val="en-US" w:eastAsia="hr-HR"/>
              </w:rPr>
            </w:pPr>
            <w:r w:rsidRPr="004170E8">
              <w:rPr>
                <w:rFonts w:ascii="Times New Roman" w:hAnsi="Times New Roman"/>
                <w:sz w:val="20"/>
                <w:szCs w:val="20"/>
                <w:lang w:val="en-US" w:eastAsia="hr-HR"/>
              </w:rPr>
              <w:t>8.</w:t>
            </w:r>
            <w:r w:rsidRPr="004170E8">
              <w:rPr>
                <w:rFonts w:ascii="Times New Roman" w:hAnsi="Times New Roman"/>
                <w:sz w:val="20"/>
                <w:szCs w:val="20"/>
                <w:lang w:val="en-US" w:eastAsia="hr-HR"/>
              </w:rPr>
              <w:tab/>
              <w:t>Where the issuer is required to report on sustainability, it shall obtain an assurance opinion on the sustainability reporting, prepared in accordance with the applicable legislation, drawn up pursuant to Article 34(1), second subparagraph, point (</w:t>
            </w:r>
            <w:proofErr w:type="gramStart"/>
            <w:r w:rsidRPr="004170E8">
              <w:rPr>
                <w:rFonts w:ascii="Times New Roman" w:hAnsi="Times New Roman"/>
                <w:sz w:val="20"/>
                <w:szCs w:val="20"/>
                <w:lang w:val="en-US" w:eastAsia="hr-HR"/>
              </w:rPr>
              <w:t>aa</w:t>
            </w:r>
            <w:proofErr w:type="gramEnd"/>
            <w:r w:rsidRPr="004170E8">
              <w:rPr>
                <w:rFonts w:ascii="Times New Roman" w:hAnsi="Times New Roman"/>
                <w:sz w:val="20"/>
                <w:szCs w:val="20"/>
                <w:lang w:val="en-US" w:eastAsia="hr-HR"/>
              </w:rPr>
              <w:t>), and paragraphs 2 to 5 of Directive 2013/34/EU.</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8F8404" w14:textId="7D8B19B1" w:rsidR="00280AD7" w:rsidRPr="00C32ECB" w:rsidRDefault="004170E8"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8C85DDB" w14:textId="77777777" w:rsidR="00280AD7" w:rsidRPr="00C32ECB" w:rsidRDefault="00280AD7" w:rsidP="00A24169">
            <w:pPr>
              <w:jc w:val="center"/>
              <w:rPr>
                <w:rFonts w:ascii="Times New Roman" w:hAnsi="Times New Roman"/>
                <w:sz w:val="20"/>
                <w:szCs w:val="20"/>
                <w:lang w:val="en-US"/>
              </w:rPr>
            </w:pPr>
          </w:p>
        </w:tc>
      </w:tr>
      <w:tr w:rsidR="00280AD7" w:rsidRPr="00C32ECB" w14:paraId="7B03943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B7B0880" w14:textId="77777777" w:rsidR="00725645"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lastRenderedPageBreak/>
              <w:t>Article 4</w:t>
            </w:r>
          </w:p>
          <w:p w14:paraId="0828BCA4" w14:textId="42EB3FB6" w:rsidR="00280AD7" w:rsidRPr="00C32ECB" w:rsidRDefault="00A35294" w:rsidP="002C1498">
            <w:pPr>
              <w:jc w:val="both"/>
              <w:rPr>
                <w:rFonts w:ascii="Times New Roman" w:hAnsi="Times New Roman"/>
                <w:sz w:val="20"/>
                <w:szCs w:val="20"/>
                <w:lang w:val="en-US"/>
              </w:rPr>
            </w:pPr>
            <w:r>
              <w:rPr>
                <w:rFonts w:ascii="Times New Roman" w:hAnsi="Times New Roman"/>
                <w:sz w:val="20"/>
                <w:szCs w:val="20"/>
                <w:lang w:val="en-US"/>
              </w:rPr>
              <w:t>Point 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1599D1D" w14:textId="77777777" w:rsidR="00A35294" w:rsidRPr="00A35294" w:rsidRDefault="00A35294" w:rsidP="00A35294">
            <w:pPr>
              <w:jc w:val="both"/>
              <w:rPr>
                <w:rFonts w:ascii="Times New Roman" w:hAnsi="Times New Roman"/>
                <w:sz w:val="20"/>
                <w:szCs w:val="20"/>
                <w:lang w:val="en-US" w:eastAsia="hr-HR"/>
              </w:rPr>
            </w:pPr>
            <w:r w:rsidRPr="00A35294">
              <w:rPr>
                <w:rFonts w:ascii="Times New Roman" w:hAnsi="Times New Roman"/>
                <w:sz w:val="20"/>
                <w:szCs w:val="20"/>
                <w:lang w:val="en-US" w:eastAsia="hr-HR"/>
              </w:rPr>
              <w:t>5. The management report shall be drawn up in accordance with Articles 19, 19a and 20, and Article 29</w:t>
            </w:r>
            <w:proofErr w:type="gramStart"/>
            <w:r w:rsidRPr="00A35294">
              <w:rPr>
                <w:rFonts w:ascii="Times New Roman" w:hAnsi="Times New Roman"/>
                <w:sz w:val="20"/>
                <w:szCs w:val="20"/>
                <w:lang w:val="en-US" w:eastAsia="hr-HR"/>
              </w:rPr>
              <w:t>d(</w:t>
            </w:r>
            <w:proofErr w:type="gramEnd"/>
            <w:r w:rsidRPr="00A35294">
              <w:rPr>
                <w:rFonts w:ascii="Times New Roman" w:hAnsi="Times New Roman"/>
                <w:sz w:val="20"/>
                <w:szCs w:val="20"/>
                <w:lang w:val="en-US" w:eastAsia="hr-HR"/>
              </w:rPr>
              <w:t>1) of Directive 2013/34/EU, and shall include the specifications adopted pursuant to Article 8(4) of Regulation (EU) 2020/852, when drawn up by undertakings referred to in those provisions.</w:t>
            </w:r>
          </w:p>
          <w:p w14:paraId="1DD99AA0" w14:textId="65ED1755" w:rsidR="00280AD7" w:rsidRPr="00C32ECB" w:rsidRDefault="00A35294" w:rsidP="00A35294">
            <w:pPr>
              <w:jc w:val="both"/>
              <w:rPr>
                <w:rFonts w:ascii="Times New Roman" w:hAnsi="Times New Roman"/>
                <w:sz w:val="20"/>
                <w:szCs w:val="20"/>
                <w:lang w:val="en-US" w:eastAsia="hr-HR"/>
              </w:rPr>
            </w:pPr>
            <w:r w:rsidRPr="00A35294">
              <w:rPr>
                <w:rFonts w:ascii="Times New Roman" w:hAnsi="Times New Roman"/>
                <w:sz w:val="20"/>
                <w:szCs w:val="20"/>
                <w:lang w:val="en-US" w:eastAsia="hr-HR"/>
              </w:rPr>
              <w:t>Where the issuer is required to prepare consolidated accounts, the consolidated management report shall be drawn up in accordance with Articles 29 and 29a and Article 29</w:t>
            </w:r>
            <w:proofErr w:type="gramStart"/>
            <w:r w:rsidRPr="00A35294">
              <w:rPr>
                <w:rFonts w:ascii="Times New Roman" w:hAnsi="Times New Roman"/>
                <w:sz w:val="20"/>
                <w:szCs w:val="20"/>
                <w:lang w:val="en-US" w:eastAsia="hr-HR"/>
              </w:rPr>
              <w:t>d(</w:t>
            </w:r>
            <w:proofErr w:type="gramEnd"/>
            <w:r w:rsidRPr="00A35294">
              <w:rPr>
                <w:rFonts w:ascii="Times New Roman" w:hAnsi="Times New Roman"/>
                <w:sz w:val="20"/>
                <w:szCs w:val="20"/>
                <w:lang w:val="en-US" w:eastAsia="hr-HR"/>
              </w:rPr>
              <w:t>2) of Directive 2013/34/EU and shall include the specifications adopted pursuant to Article 8(4) of Regulation (EU) 2020/852, when drawn up by undertakings referred to in those provisions.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00DA4B2" w14:textId="7AF1ACE9" w:rsidR="00280AD7" w:rsidRPr="00C32ECB" w:rsidRDefault="00805158"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61AE0D" w14:textId="77777777" w:rsidR="00B17FA6" w:rsidRDefault="00B17FA6" w:rsidP="00B17FA6">
            <w:pPr>
              <w:jc w:val="both"/>
              <w:rPr>
                <w:rFonts w:ascii="Times New Roman" w:hAnsi="Times New Roman"/>
                <w:sz w:val="20"/>
                <w:szCs w:val="20"/>
                <w:lang w:val="en-US"/>
              </w:rPr>
            </w:pPr>
            <w:r w:rsidRPr="00C32ECB">
              <w:rPr>
                <w:rFonts w:ascii="Times New Roman" w:hAnsi="Times New Roman"/>
                <w:sz w:val="20"/>
                <w:szCs w:val="20"/>
                <w:lang w:val="en-US"/>
              </w:rPr>
              <w:t>Article 4</w:t>
            </w:r>
          </w:p>
          <w:p w14:paraId="66741FD2" w14:textId="0B5E181B" w:rsidR="00280AD7" w:rsidRPr="00C32ECB" w:rsidRDefault="00B17FA6" w:rsidP="00B17FA6">
            <w:pPr>
              <w:jc w:val="both"/>
              <w:rPr>
                <w:rFonts w:ascii="Times New Roman" w:hAnsi="Times New Roman"/>
                <w:sz w:val="20"/>
                <w:szCs w:val="20"/>
                <w:lang w:val="en-US"/>
              </w:rPr>
            </w:pPr>
            <w:r>
              <w:rPr>
                <w:rFonts w:ascii="Times New Roman" w:hAnsi="Times New Roman"/>
                <w:sz w:val="20"/>
                <w:szCs w:val="20"/>
                <w:lang w:val="en-US"/>
              </w:rPr>
              <w:t>Points 9, 10 and 11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8B41A0" w14:textId="77777777" w:rsidR="00375FEB" w:rsidRPr="00375FEB" w:rsidRDefault="00375FEB" w:rsidP="00375FEB">
            <w:pPr>
              <w:jc w:val="both"/>
              <w:rPr>
                <w:rFonts w:ascii="Times New Roman" w:hAnsi="Times New Roman"/>
                <w:sz w:val="20"/>
                <w:szCs w:val="20"/>
                <w:lang w:val="en-US" w:eastAsia="hr-HR"/>
              </w:rPr>
            </w:pPr>
            <w:r w:rsidRPr="00375FEB">
              <w:rPr>
                <w:rFonts w:ascii="Times New Roman" w:hAnsi="Times New Roman"/>
                <w:sz w:val="20"/>
                <w:szCs w:val="20"/>
                <w:lang w:val="en-US" w:eastAsia="hr-HR"/>
              </w:rPr>
              <w:t>9.</w:t>
            </w:r>
            <w:r w:rsidRPr="00375FEB">
              <w:rPr>
                <w:rFonts w:ascii="Times New Roman" w:hAnsi="Times New Roman"/>
                <w:sz w:val="20"/>
                <w:szCs w:val="20"/>
                <w:lang w:val="en-US" w:eastAsia="hr-HR"/>
              </w:rPr>
              <w:tab/>
              <w:t>Together with the annual financial report, the issuer shall publish in full the assurance report on the sustainability reporting referred to in the Albanian legislation transposing Article 28a of Directive 2006/43/EC.</w:t>
            </w:r>
          </w:p>
          <w:p w14:paraId="65618CD6" w14:textId="77777777" w:rsidR="00375FEB" w:rsidRPr="00375FEB" w:rsidRDefault="00375FEB" w:rsidP="00375FEB">
            <w:pPr>
              <w:jc w:val="both"/>
              <w:rPr>
                <w:rFonts w:ascii="Times New Roman" w:hAnsi="Times New Roman"/>
                <w:sz w:val="20"/>
                <w:szCs w:val="20"/>
                <w:lang w:val="en-US" w:eastAsia="hr-HR"/>
              </w:rPr>
            </w:pPr>
            <w:r w:rsidRPr="00375FEB">
              <w:rPr>
                <w:rFonts w:ascii="Times New Roman" w:hAnsi="Times New Roman"/>
                <w:sz w:val="20"/>
                <w:szCs w:val="20"/>
                <w:lang w:val="en-US" w:eastAsia="hr-HR"/>
              </w:rPr>
              <w:t>10.</w:t>
            </w:r>
            <w:r w:rsidRPr="00375FEB">
              <w:rPr>
                <w:rFonts w:ascii="Times New Roman" w:hAnsi="Times New Roman"/>
                <w:sz w:val="20"/>
                <w:szCs w:val="20"/>
                <w:lang w:val="en-US" w:eastAsia="hr-HR"/>
              </w:rPr>
              <w:tab/>
              <w:t>Where the issuer is required to prepare consolidated financial statements, the consolidated management report shall be prepared in accordance with the provisions of the legislation in force on accounting and financial statements, which transposes Articles 29, 29a and 29d(2) of Directive 2013/34/EU, and in accordance with the EU regulations/delegated acts adopted under Article 8(4) of Regulation (EU) 2020/852, where drawn up by the companies referred to in those provisions.</w:t>
            </w:r>
          </w:p>
          <w:p w14:paraId="0FF5AF5B" w14:textId="6A64D54A" w:rsidR="00280AD7" w:rsidRPr="00C32ECB" w:rsidRDefault="00375FEB" w:rsidP="00375FEB">
            <w:pPr>
              <w:jc w:val="both"/>
              <w:rPr>
                <w:rFonts w:ascii="Times New Roman" w:hAnsi="Times New Roman"/>
                <w:sz w:val="20"/>
                <w:szCs w:val="20"/>
                <w:lang w:val="en-US" w:eastAsia="hr-HR"/>
              </w:rPr>
            </w:pPr>
            <w:r w:rsidRPr="00375FEB">
              <w:rPr>
                <w:rFonts w:ascii="Times New Roman" w:hAnsi="Times New Roman"/>
                <w:sz w:val="20"/>
                <w:szCs w:val="20"/>
                <w:lang w:val="en-US" w:eastAsia="hr-HR"/>
              </w:rPr>
              <w:t>11.</w:t>
            </w:r>
            <w:r w:rsidRPr="00375FEB">
              <w:rPr>
                <w:rFonts w:ascii="Times New Roman" w:hAnsi="Times New Roman"/>
                <w:sz w:val="20"/>
                <w:szCs w:val="20"/>
                <w:lang w:val="en-US" w:eastAsia="hr-HR"/>
              </w:rPr>
              <w:tab/>
              <w:t>Where the issuer is not required to prepare consolidated financial statements, the management report shall be prepared in accordance with the provisions of the legislation in force on accounting and financial statements, which transposes Articles 19, 19a, 20 and 29d(1) of Directive 2013/34/EU, and with the delegated acts adopted under Article 8(4) of Regulation (EU) 2020/852, where drawn up by the companies referred to in those provisions.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54F765" w14:textId="5C6DD5FB" w:rsidR="00280AD7" w:rsidRPr="00C32ECB" w:rsidRDefault="00375FEB"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9A3C684" w14:textId="77777777" w:rsidR="00280AD7" w:rsidRPr="00C32ECB" w:rsidRDefault="00280AD7" w:rsidP="00A24169">
            <w:pPr>
              <w:jc w:val="center"/>
              <w:rPr>
                <w:rFonts w:ascii="Times New Roman" w:hAnsi="Times New Roman"/>
                <w:sz w:val="20"/>
                <w:szCs w:val="20"/>
                <w:lang w:val="en-US"/>
              </w:rPr>
            </w:pPr>
          </w:p>
        </w:tc>
      </w:tr>
      <w:tr w:rsidR="00280AD7" w:rsidRPr="00C32ECB" w14:paraId="64ADFB1A"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13872CC" w14:textId="77777777" w:rsidR="00725645"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t>Article 4</w:t>
            </w:r>
          </w:p>
          <w:p w14:paraId="77AC3151" w14:textId="6442FD51" w:rsidR="00280AD7" w:rsidRPr="00C32ECB" w:rsidRDefault="00A35294" w:rsidP="002C1498">
            <w:pPr>
              <w:jc w:val="both"/>
              <w:rPr>
                <w:rFonts w:ascii="Times New Roman" w:hAnsi="Times New Roman"/>
                <w:sz w:val="20"/>
                <w:szCs w:val="20"/>
                <w:lang w:val="en-US"/>
              </w:rPr>
            </w:pPr>
            <w:r>
              <w:rPr>
                <w:rFonts w:ascii="Times New Roman" w:hAnsi="Times New Roman"/>
                <w:sz w:val="20"/>
                <w:szCs w:val="20"/>
                <w:lang w:val="en-US"/>
              </w:rPr>
              <w:t>Point 6</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3ECDFC5" w14:textId="523BD282" w:rsidR="00280AD7" w:rsidRPr="00C32ECB" w:rsidRDefault="00A35294" w:rsidP="002C1498">
            <w:pPr>
              <w:jc w:val="both"/>
              <w:rPr>
                <w:rFonts w:ascii="Times New Roman" w:hAnsi="Times New Roman"/>
                <w:sz w:val="20"/>
                <w:szCs w:val="20"/>
                <w:lang w:val="en-US" w:eastAsia="hr-HR"/>
              </w:rPr>
            </w:pPr>
            <w:r w:rsidRPr="00A35294">
              <w:rPr>
                <w:rFonts w:ascii="Times New Roman" w:hAnsi="Times New Roman"/>
                <w:sz w:val="20"/>
                <w:szCs w:val="20"/>
                <w:lang w:val="en-US" w:eastAsia="hr-HR"/>
              </w:rPr>
              <w:t xml:space="preserve">6. The Commission shall, in accordance with the procedure referred to in Article 27(2), adopt </w:t>
            </w:r>
            <w:proofErr w:type="gramStart"/>
            <w:r w:rsidRPr="00A35294">
              <w:rPr>
                <w:rFonts w:ascii="Times New Roman" w:hAnsi="Times New Roman"/>
                <w:sz w:val="20"/>
                <w:szCs w:val="20"/>
                <w:lang w:val="en-US" w:eastAsia="hr-HR"/>
              </w:rPr>
              <w:t>implementing</w:t>
            </w:r>
            <w:proofErr w:type="gramEnd"/>
            <w:r w:rsidRPr="00A35294">
              <w:rPr>
                <w:rFonts w:ascii="Times New Roman" w:hAnsi="Times New Roman"/>
                <w:sz w:val="20"/>
                <w:szCs w:val="20"/>
                <w:lang w:val="en-US" w:eastAsia="hr-HR"/>
              </w:rPr>
              <w:t xml:space="preserve"> measures </w:t>
            </w:r>
            <w:proofErr w:type="gramStart"/>
            <w:r w:rsidRPr="00A35294">
              <w:rPr>
                <w:rFonts w:ascii="Times New Roman" w:hAnsi="Times New Roman"/>
                <w:sz w:val="20"/>
                <w:szCs w:val="20"/>
                <w:lang w:val="en-US" w:eastAsia="hr-HR"/>
              </w:rPr>
              <w:t>in order to</w:t>
            </w:r>
            <w:proofErr w:type="gramEnd"/>
            <w:r w:rsidRPr="00A35294">
              <w:rPr>
                <w:rFonts w:ascii="Times New Roman" w:hAnsi="Times New Roman"/>
                <w:sz w:val="20"/>
                <w:szCs w:val="20"/>
                <w:lang w:val="en-US" w:eastAsia="hr-HR"/>
              </w:rPr>
              <w:t xml:space="preserve"> take account of technical developments in financial markets and to ensure the uniform application of paragraph 1. The Commission shall </w:t>
            </w:r>
            <w:proofErr w:type="gramStart"/>
            <w:r w:rsidRPr="00A35294">
              <w:rPr>
                <w:rFonts w:ascii="Times New Roman" w:hAnsi="Times New Roman"/>
                <w:sz w:val="20"/>
                <w:szCs w:val="20"/>
                <w:lang w:val="en-US" w:eastAsia="hr-HR"/>
              </w:rPr>
              <w:t>in particular specify</w:t>
            </w:r>
            <w:proofErr w:type="gramEnd"/>
            <w:r w:rsidRPr="00A35294">
              <w:rPr>
                <w:rFonts w:ascii="Times New Roman" w:hAnsi="Times New Roman"/>
                <w:sz w:val="20"/>
                <w:szCs w:val="20"/>
                <w:lang w:val="en-US" w:eastAsia="hr-HR"/>
              </w:rPr>
              <w:t xml:space="preserve"> the technical conditions under which a published annual financial report, including the audit report, is to remain available to the public. Where appropriate, the Commission may also adapt the five-year period referred to in paragraph 1.</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515F68" w14:textId="067CD36D" w:rsidR="00280AD7" w:rsidRPr="00C32ECB" w:rsidRDefault="00805158"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C606A0" w14:textId="352C527E" w:rsidR="00280AD7" w:rsidRPr="00C32ECB" w:rsidRDefault="00375FEB" w:rsidP="002C1498">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F90CE6" w14:textId="77777777" w:rsidR="00280AD7" w:rsidRPr="00C32ECB" w:rsidRDefault="00280AD7" w:rsidP="002C1498">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70DF84" w14:textId="77777777" w:rsidR="00280AD7" w:rsidRPr="00C32ECB" w:rsidRDefault="00280AD7"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341F8C9" w14:textId="787A9622" w:rsidR="00280AD7" w:rsidRDefault="00375FEB" w:rsidP="00A24169">
            <w:pPr>
              <w:jc w:val="center"/>
              <w:rPr>
                <w:rFonts w:ascii="Times New Roman" w:hAnsi="Times New Roman"/>
                <w:sz w:val="20"/>
                <w:szCs w:val="20"/>
                <w:lang w:val="en-US"/>
              </w:rPr>
            </w:pPr>
            <w:r>
              <w:rPr>
                <w:rFonts w:ascii="Times New Roman" w:hAnsi="Times New Roman"/>
                <w:sz w:val="20"/>
                <w:szCs w:val="20"/>
                <w:lang w:val="en-US"/>
              </w:rPr>
              <w:t>Not applicable</w:t>
            </w:r>
          </w:p>
          <w:p w14:paraId="791E0FD1" w14:textId="77777777" w:rsidR="00375FEB" w:rsidRDefault="00375FEB" w:rsidP="00A24169">
            <w:pPr>
              <w:jc w:val="center"/>
              <w:rPr>
                <w:rFonts w:ascii="Times New Roman" w:hAnsi="Times New Roman"/>
                <w:sz w:val="20"/>
                <w:szCs w:val="20"/>
                <w:lang w:val="en-US"/>
              </w:rPr>
            </w:pPr>
          </w:p>
          <w:p w14:paraId="7A3BD6D7" w14:textId="24ECC8B1" w:rsidR="00375FEB" w:rsidRPr="00C32ECB" w:rsidRDefault="00AB5964" w:rsidP="00A24169">
            <w:pPr>
              <w:jc w:val="center"/>
              <w:rPr>
                <w:rFonts w:ascii="Times New Roman" w:hAnsi="Times New Roman"/>
                <w:sz w:val="20"/>
                <w:szCs w:val="20"/>
                <w:lang w:val="en-US"/>
              </w:rPr>
            </w:pPr>
            <w:r w:rsidRPr="00AB5964">
              <w:rPr>
                <w:rFonts w:ascii="Times New Roman" w:hAnsi="Times New Roman"/>
                <w:sz w:val="20"/>
                <w:szCs w:val="20"/>
                <w:lang w:val="en-US"/>
              </w:rPr>
              <w:t>This is a purely EU-level provision conferring powers on the Commission to adopt implementing measures and to adapt the period</w:t>
            </w:r>
          </w:p>
        </w:tc>
      </w:tr>
      <w:tr w:rsidR="00280AD7" w:rsidRPr="00C32ECB" w14:paraId="0E68FE5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7D6A52C" w14:textId="77777777" w:rsidR="00725645" w:rsidRDefault="00725645" w:rsidP="00725645">
            <w:pPr>
              <w:jc w:val="both"/>
              <w:rPr>
                <w:rFonts w:ascii="Times New Roman" w:hAnsi="Times New Roman"/>
                <w:sz w:val="20"/>
                <w:szCs w:val="20"/>
                <w:lang w:val="en-US"/>
              </w:rPr>
            </w:pPr>
            <w:r w:rsidRPr="00C32ECB">
              <w:rPr>
                <w:rFonts w:ascii="Times New Roman" w:hAnsi="Times New Roman"/>
                <w:sz w:val="20"/>
                <w:szCs w:val="20"/>
                <w:lang w:val="en-US"/>
              </w:rPr>
              <w:lastRenderedPageBreak/>
              <w:t>Article 4</w:t>
            </w:r>
          </w:p>
          <w:p w14:paraId="4C99CC41" w14:textId="3261F610" w:rsidR="00280AD7" w:rsidRPr="00C32ECB" w:rsidRDefault="001121E7" w:rsidP="002C1498">
            <w:pPr>
              <w:jc w:val="both"/>
              <w:rPr>
                <w:rFonts w:ascii="Times New Roman" w:hAnsi="Times New Roman"/>
                <w:sz w:val="20"/>
                <w:szCs w:val="20"/>
                <w:lang w:val="en-US"/>
              </w:rPr>
            </w:pPr>
            <w:r>
              <w:rPr>
                <w:rFonts w:ascii="Times New Roman" w:hAnsi="Times New Roman"/>
                <w:sz w:val="20"/>
                <w:szCs w:val="20"/>
                <w:lang w:val="en-US"/>
              </w:rPr>
              <w:t>Point 7</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F04F565" w14:textId="77777777" w:rsidR="001121E7" w:rsidRPr="001121E7" w:rsidRDefault="001121E7" w:rsidP="001121E7">
            <w:pPr>
              <w:jc w:val="both"/>
              <w:rPr>
                <w:rFonts w:ascii="Times New Roman" w:hAnsi="Times New Roman"/>
                <w:sz w:val="20"/>
                <w:szCs w:val="20"/>
                <w:lang w:val="en-US" w:eastAsia="hr-HR"/>
              </w:rPr>
            </w:pPr>
            <w:r w:rsidRPr="001121E7">
              <w:rPr>
                <w:rFonts w:ascii="Times New Roman" w:hAnsi="Times New Roman"/>
                <w:sz w:val="20"/>
                <w:szCs w:val="20"/>
                <w:lang w:val="en-US" w:eastAsia="hr-HR"/>
              </w:rPr>
              <w:t>7. For financial years beginning on or after 1 January 2020, all annual financial reports shall be prepared in a single electronic reporting format provided that a cost-benefit analysis has been undertaken by the European Supervisory Authority (European Securities and Markets Authority) (ESMA) established by Regulation (EU) No 1095/2010 of the European Parliament and of the Council ( 1 ). However, a Member State may allow issuers to apply that reporting requirement for financial years beginning on or after 1 January 2021, provided that that Member State notifies the Commission of its intention to allow such a delay by 19 March 2021, and that its intention is duly justified. ▼M4</w:t>
            </w:r>
          </w:p>
          <w:p w14:paraId="5C46FB82" w14:textId="77777777" w:rsidR="001121E7" w:rsidRPr="001121E7" w:rsidRDefault="001121E7" w:rsidP="001121E7">
            <w:pPr>
              <w:jc w:val="both"/>
              <w:rPr>
                <w:rFonts w:ascii="Times New Roman" w:hAnsi="Times New Roman"/>
                <w:sz w:val="20"/>
                <w:szCs w:val="20"/>
                <w:lang w:val="en-US" w:eastAsia="hr-HR"/>
              </w:rPr>
            </w:pPr>
            <w:r w:rsidRPr="001121E7">
              <w:rPr>
                <w:rFonts w:ascii="Times New Roman" w:hAnsi="Times New Roman"/>
                <w:sz w:val="20"/>
                <w:szCs w:val="20"/>
                <w:lang w:val="en-US" w:eastAsia="hr-HR"/>
              </w:rPr>
              <w:t>ESMA shall develop draft regulatory technical standards to specify the electronic reporting format, with due reference to current and future technological options. Before the adoption of the draft regulatory technical standards, ESMA shall carry out an adequate assessment of possible electronic reporting formats and conduct appropriate field tests. ESMA shall submit those draft regulatory technical standards to the Commission at the latest by 31 December 2016.</w:t>
            </w:r>
          </w:p>
          <w:p w14:paraId="433DAB96" w14:textId="2A2B7F92" w:rsidR="00280AD7" w:rsidRPr="00C32ECB" w:rsidRDefault="001121E7" w:rsidP="001121E7">
            <w:pPr>
              <w:jc w:val="both"/>
              <w:rPr>
                <w:rFonts w:ascii="Times New Roman" w:hAnsi="Times New Roman"/>
                <w:sz w:val="20"/>
                <w:szCs w:val="20"/>
                <w:lang w:val="en-US" w:eastAsia="hr-HR"/>
              </w:rPr>
            </w:pPr>
            <w:r w:rsidRPr="001121E7">
              <w:rPr>
                <w:rFonts w:ascii="Times New Roman" w:hAnsi="Times New Roman"/>
                <w:sz w:val="20"/>
                <w:szCs w:val="20"/>
                <w:lang w:val="en-US" w:eastAsia="hr-HR"/>
              </w:rPr>
              <w:t>Power is delegated to the Commission to adopt the regulatory technical standards referred to in the second subparagraph in accordance with Articles 10 to 14 of Regulation (EU) No 1095/2010.</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FEC6865" w14:textId="1E6563BF" w:rsidR="00280AD7" w:rsidRPr="00C32ECB" w:rsidRDefault="001468AC"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3EE882" w14:textId="77777777" w:rsidR="001468AC" w:rsidRPr="001468AC" w:rsidRDefault="001468AC" w:rsidP="001468AC">
            <w:pPr>
              <w:jc w:val="both"/>
              <w:rPr>
                <w:rFonts w:ascii="Times New Roman" w:hAnsi="Times New Roman"/>
                <w:sz w:val="20"/>
                <w:szCs w:val="20"/>
                <w:lang w:val="en-US"/>
              </w:rPr>
            </w:pPr>
            <w:r w:rsidRPr="001468AC">
              <w:rPr>
                <w:rFonts w:ascii="Times New Roman" w:hAnsi="Times New Roman"/>
                <w:sz w:val="20"/>
                <w:szCs w:val="20"/>
                <w:lang w:val="en-US"/>
              </w:rPr>
              <w:t>Article 4</w:t>
            </w:r>
          </w:p>
          <w:p w14:paraId="1B6DA86F" w14:textId="3029B776" w:rsidR="00280AD7" w:rsidRPr="00C32ECB" w:rsidRDefault="001468AC" w:rsidP="001468AC">
            <w:pPr>
              <w:jc w:val="both"/>
              <w:rPr>
                <w:rFonts w:ascii="Times New Roman" w:hAnsi="Times New Roman"/>
                <w:sz w:val="20"/>
                <w:szCs w:val="20"/>
                <w:lang w:val="en-US"/>
              </w:rPr>
            </w:pPr>
            <w:r w:rsidRPr="001468AC">
              <w:rPr>
                <w:rFonts w:ascii="Times New Roman" w:hAnsi="Times New Roman"/>
                <w:sz w:val="20"/>
                <w:szCs w:val="20"/>
                <w:lang w:val="en-US"/>
              </w:rPr>
              <w:t>Points 9, 1</w:t>
            </w:r>
            <w:r>
              <w:rPr>
                <w:rFonts w:ascii="Times New Roman" w:hAnsi="Times New Roman"/>
                <w:sz w:val="20"/>
                <w:szCs w:val="20"/>
                <w:lang w:val="en-US"/>
              </w:rPr>
              <w:t>2</w:t>
            </w:r>
            <w:r w:rsidRPr="001468AC">
              <w:rPr>
                <w:rFonts w:ascii="Times New Roman" w:hAnsi="Times New Roman"/>
                <w:sz w:val="20"/>
                <w:szCs w:val="20"/>
                <w:lang w:val="en-US"/>
              </w:rPr>
              <w:t xml:space="preserve"> and 1</w:t>
            </w:r>
            <w:r>
              <w:rPr>
                <w:rFonts w:ascii="Times New Roman" w:hAnsi="Times New Roman"/>
                <w:sz w:val="20"/>
                <w:szCs w:val="20"/>
                <w:lang w:val="en-US"/>
              </w:rPr>
              <w:t>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E17178" w14:textId="74501DAD" w:rsidR="00EC046F" w:rsidRPr="00EC046F" w:rsidRDefault="00EC046F" w:rsidP="00EC046F">
            <w:pPr>
              <w:jc w:val="both"/>
              <w:rPr>
                <w:rFonts w:ascii="Times New Roman" w:hAnsi="Times New Roman"/>
                <w:sz w:val="20"/>
                <w:szCs w:val="20"/>
                <w:lang w:val="en-US" w:eastAsia="hr-HR"/>
              </w:rPr>
            </w:pPr>
            <w:r w:rsidRPr="00EC046F">
              <w:rPr>
                <w:rFonts w:ascii="Times New Roman" w:hAnsi="Times New Roman"/>
                <w:sz w:val="20"/>
                <w:szCs w:val="20"/>
                <w:lang w:val="en-US" w:eastAsia="hr-HR"/>
              </w:rPr>
              <w:t>12.For financial years beginning after 1 January 2028, all annual financial reports shall be prepared in a single electronic reporting format.</w:t>
            </w:r>
          </w:p>
          <w:p w14:paraId="58E37793" w14:textId="408F6591" w:rsidR="00280AD7" w:rsidRPr="00C32ECB" w:rsidRDefault="00EC046F" w:rsidP="00EC046F">
            <w:pPr>
              <w:jc w:val="both"/>
              <w:rPr>
                <w:rFonts w:ascii="Times New Roman" w:hAnsi="Times New Roman"/>
                <w:sz w:val="20"/>
                <w:szCs w:val="20"/>
                <w:lang w:val="en-US" w:eastAsia="hr-HR"/>
              </w:rPr>
            </w:pPr>
            <w:r w:rsidRPr="00EC046F">
              <w:rPr>
                <w:rFonts w:ascii="Times New Roman" w:hAnsi="Times New Roman"/>
                <w:sz w:val="20"/>
                <w:szCs w:val="20"/>
                <w:lang w:val="en-US" w:eastAsia="hr-HR"/>
              </w:rPr>
              <w:t>13.The electronic reporting format referred to in paragraph 12 of this Article shall comply with the regulatory technical standards adopted by the Authority on specifying a single electronic reporting format, fully transposing Delegated Regulation (EU) 2018/815.</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6F26A8" w14:textId="64B66D2C" w:rsidR="00280AD7" w:rsidRPr="00C32ECB" w:rsidRDefault="001468AC"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2AD639" w14:textId="77777777" w:rsidR="00280AD7" w:rsidRPr="00C32ECB" w:rsidRDefault="00280AD7" w:rsidP="00A24169">
            <w:pPr>
              <w:jc w:val="center"/>
              <w:rPr>
                <w:rFonts w:ascii="Times New Roman" w:hAnsi="Times New Roman"/>
                <w:sz w:val="20"/>
                <w:szCs w:val="20"/>
                <w:lang w:val="en-US"/>
              </w:rPr>
            </w:pPr>
          </w:p>
        </w:tc>
      </w:tr>
      <w:tr w:rsidR="00280AD7" w:rsidRPr="00C32ECB" w14:paraId="5F0B5179"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5C42108" w14:textId="77777777" w:rsidR="00280AD7" w:rsidRDefault="001121E7" w:rsidP="002C1498">
            <w:pPr>
              <w:jc w:val="both"/>
              <w:rPr>
                <w:rFonts w:ascii="Times New Roman" w:hAnsi="Times New Roman"/>
                <w:sz w:val="20"/>
                <w:szCs w:val="20"/>
                <w:lang w:val="en-US"/>
              </w:rPr>
            </w:pPr>
            <w:r>
              <w:rPr>
                <w:rFonts w:ascii="Times New Roman" w:hAnsi="Times New Roman"/>
                <w:sz w:val="20"/>
                <w:szCs w:val="20"/>
                <w:lang w:val="en-US"/>
              </w:rPr>
              <w:t>Article 5</w:t>
            </w:r>
          </w:p>
          <w:p w14:paraId="438293EF" w14:textId="1D89D600" w:rsidR="001121E7" w:rsidRPr="00C32ECB" w:rsidRDefault="001121E7" w:rsidP="002C1498">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37209BA" w14:textId="6C5E97BC" w:rsidR="00280AD7" w:rsidRPr="00C32ECB" w:rsidRDefault="001121E7" w:rsidP="002C1498">
            <w:pPr>
              <w:jc w:val="both"/>
              <w:rPr>
                <w:rFonts w:ascii="Times New Roman" w:hAnsi="Times New Roman"/>
                <w:sz w:val="20"/>
                <w:szCs w:val="20"/>
                <w:lang w:val="en-US" w:eastAsia="hr-HR"/>
              </w:rPr>
            </w:pPr>
            <w:r w:rsidRPr="001121E7">
              <w:rPr>
                <w:rFonts w:ascii="Times New Roman" w:hAnsi="Times New Roman"/>
                <w:sz w:val="20"/>
                <w:szCs w:val="20"/>
                <w:lang w:val="en-US" w:eastAsia="hr-HR"/>
              </w:rPr>
              <w:t>1. The issuer of shares or debt securities shall make public a half- yearly financial report covering the first six months of the financial year as soon as possible after the end of the relevant period, but at the latest three months thereafter. The issuer shall ensure that the half-yearly financial report remains available to the public for at least 10 years.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8EBC623" w14:textId="74FE64B7" w:rsidR="00280AD7" w:rsidRPr="00C32ECB" w:rsidRDefault="00DE3BBA"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EFB83F" w14:textId="77777777" w:rsidR="00DE3BBA" w:rsidRDefault="00DE3BBA" w:rsidP="00DE3BBA">
            <w:pPr>
              <w:jc w:val="both"/>
              <w:rPr>
                <w:rFonts w:ascii="Times New Roman" w:hAnsi="Times New Roman"/>
                <w:sz w:val="20"/>
                <w:szCs w:val="20"/>
                <w:lang w:val="en-US"/>
              </w:rPr>
            </w:pPr>
            <w:r>
              <w:rPr>
                <w:rFonts w:ascii="Times New Roman" w:hAnsi="Times New Roman"/>
                <w:sz w:val="20"/>
                <w:szCs w:val="20"/>
                <w:lang w:val="en-US"/>
              </w:rPr>
              <w:t>Article 5</w:t>
            </w:r>
          </w:p>
          <w:p w14:paraId="181D14F1" w14:textId="0C7C18D7" w:rsidR="00280AD7" w:rsidRPr="00C32ECB" w:rsidRDefault="00DE3BBA" w:rsidP="00DE3BBA">
            <w:pPr>
              <w:jc w:val="both"/>
              <w:rPr>
                <w:rFonts w:ascii="Times New Roman" w:hAnsi="Times New Roman"/>
                <w:sz w:val="20"/>
                <w:szCs w:val="20"/>
                <w:lang w:val="en-US"/>
              </w:rPr>
            </w:pPr>
            <w:r>
              <w:rPr>
                <w:rFonts w:ascii="Times New Roman" w:hAnsi="Times New Roman"/>
                <w:sz w:val="20"/>
                <w:szCs w:val="20"/>
                <w:lang w:val="en-US"/>
              </w:rPr>
              <w:t>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F51891" w14:textId="213D76B7" w:rsidR="00987287" w:rsidRPr="00987287" w:rsidRDefault="00987287" w:rsidP="00987287">
            <w:pPr>
              <w:jc w:val="both"/>
              <w:rPr>
                <w:rFonts w:ascii="Times New Roman" w:hAnsi="Times New Roman"/>
                <w:sz w:val="20"/>
                <w:szCs w:val="20"/>
                <w:lang w:val="en-US" w:eastAsia="hr-HR"/>
              </w:rPr>
            </w:pPr>
            <w:r w:rsidRPr="00987287">
              <w:rPr>
                <w:rFonts w:ascii="Times New Roman" w:hAnsi="Times New Roman"/>
                <w:sz w:val="20"/>
                <w:szCs w:val="20"/>
                <w:lang w:val="en-US" w:eastAsia="hr-HR"/>
              </w:rPr>
              <w:t>1.The issuer of shares or debt securities shall publish a half-yearly financial report covering the first six months of the financial year as soon as possible after the end of the relevant period, but no later than three (3) months after the end of that period.</w:t>
            </w:r>
          </w:p>
          <w:p w14:paraId="2EB92E6E" w14:textId="0BBC3C8F" w:rsidR="00280AD7" w:rsidRPr="00C32ECB" w:rsidRDefault="00987287" w:rsidP="00987287">
            <w:pPr>
              <w:jc w:val="both"/>
              <w:rPr>
                <w:rFonts w:ascii="Times New Roman" w:hAnsi="Times New Roman"/>
                <w:sz w:val="20"/>
                <w:szCs w:val="20"/>
                <w:lang w:val="en-US" w:eastAsia="hr-HR"/>
              </w:rPr>
            </w:pPr>
            <w:r w:rsidRPr="00987287">
              <w:rPr>
                <w:rFonts w:ascii="Times New Roman" w:hAnsi="Times New Roman"/>
                <w:sz w:val="20"/>
                <w:szCs w:val="20"/>
                <w:lang w:val="en-US" w:eastAsia="hr-HR"/>
              </w:rPr>
              <w:t>The issuer shall ensure that the half-yearly financial report remains publicly available for at least ten (10) years.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36F360" w14:textId="33AFDE78" w:rsidR="00280AD7" w:rsidRPr="00C32ECB" w:rsidRDefault="00DE3BBA"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23734F" w14:textId="77777777" w:rsidR="00280AD7" w:rsidRPr="00C32ECB" w:rsidRDefault="00280AD7" w:rsidP="00A24169">
            <w:pPr>
              <w:jc w:val="center"/>
              <w:rPr>
                <w:rFonts w:ascii="Times New Roman" w:hAnsi="Times New Roman"/>
                <w:sz w:val="20"/>
                <w:szCs w:val="20"/>
                <w:lang w:val="en-US"/>
              </w:rPr>
            </w:pPr>
          </w:p>
        </w:tc>
      </w:tr>
      <w:tr w:rsidR="00280AD7" w:rsidRPr="00C32ECB" w14:paraId="4DF0963D"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F4C3861" w14:textId="77777777" w:rsidR="00725645" w:rsidRDefault="00725645" w:rsidP="00725645">
            <w:pPr>
              <w:jc w:val="both"/>
              <w:rPr>
                <w:rFonts w:ascii="Times New Roman" w:hAnsi="Times New Roman"/>
                <w:sz w:val="20"/>
                <w:szCs w:val="20"/>
                <w:lang w:val="en-US"/>
              </w:rPr>
            </w:pPr>
            <w:r>
              <w:rPr>
                <w:rFonts w:ascii="Times New Roman" w:hAnsi="Times New Roman"/>
                <w:sz w:val="20"/>
                <w:szCs w:val="20"/>
                <w:lang w:val="en-US"/>
              </w:rPr>
              <w:lastRenderedPageBreak/>
              <w:t>Article 5</w:t>
            </w:r>
          </w:p>
          <w:p w14:paraId="4DBF60EA" w14:textId="6F47CD68" w:rsidR="00280AD7" w:rsidRPr="00C32ECB" w:rsidRDefault="00C53A47" w:rsidP="002C1498">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08A23FF" w14:textId="77777777" w:rsidR="00C53A47" w:rsidRPr="00C53A47" w:rsidRDefault="00C53A47" w:rsidP="00C53A47">
            <w:pPr>
              <w:jc w:val="both"/>
              <w:rPr>
                <w:rFonts w:ascii="Times New Roman" w:hAnsi="Times New Roman"/>
                <w:sz w:val="20"/>
                <w:szCs w:val="20"/>
                <w:lang w:val="en-US" w:eastAsia="hr-HR"/>
              </w:rPr>
            </w:pPr>
            <w:r w:rsidRPr="00C53A47">
              <w:rPr>
                <w:rFonts w:ascii="Times New Roman" w:hAnsi="Times New Roman"/>
                <w:sz w:val="20"/>
                <w:szCs w:val="20"/>
                <w:lang w:val="en-US" w:eastAsia="hr-HR"/>
              </w:rPr>
              <w:t>2. The half-yearly financial report shall comprise:</w:t>
            </w:r>
          </w:p>
          <w:p w14:paraId="6E93BB69" w14:textId="77777777" w:rsidR="00C53A47" w:rsidRPr="00C53A47" w:rsidRDefault="00C53A47" w:rsidP="00C53A47">
            <w:pPr>
              <w:jc w:val="both"/>
              <w:rPr>
                <w:rFonts w:ascii="Times New Roman" w:hAnsi="Times New Roman"/>
                <w:sz w:val="20"/>
                <w:szCs w:val="20"/>
                <w:lang w:val="en-US" w:eastAsia="hr-HR"/>
              </w:rPr>
            </w:pPr>
            <w:r w:rsidRPr="00C53A47">
              <w:rPr>
                <w:rFonts w:ascii="Times New Roman" w:hAnsi="Times New Roman"/>
                <w:sz w:val="20"/>
                <w:szCs w:val="20"/>
                <w:lang w:val="en-US" w:eastAsia="hr-HR"/>
              </w:rPr>
              <w:t xml:space="preserve">(a) the condensed set of financial </w:t>
            </w:r>
            <w:proofErr w:type="gramStart"/>
            <w:r w:rsidRPr="00C53A47">
              <w:rPr>
                <w:rFonts w:ascii="Times New Roman" w:hAnsi="Times New Roman"/>
                <w:sz w:val="20"/>
                <w:szCs w:val="20"/>
                <w:lang w:val="en-US" w:eastAsia="hr-HR"/>
              </w:rPr>
              <w:t>statements;</w:t>
            </w:r>
            <w:proofErr w:type="gramEnd"/>
          </w:p>
          <w:p w14:paraId="348999D1" w14:textId="77777777" w:rsidR="00C53A47" w:rsidRPr="00C53A47" w:rsidRDefault="00C53A47" w:rsidP="00C53A47">
            <w:pPr>
              <w:jc w:val="both"/>
              <w:rPr>
                <w:rFonts w:ascii="Times New Roman" w:hAnsi="Times New Roman"/>
                <w:sz w:val="20"/>
                <w:szCs w:val="20"/>
                <w:lang w:val="en-US" w:eastAsia="hr-HR"/>
              </w:rPr>
            </w:pPr>
            <w:r w:rsidRPr="00C53A47">
              <w:rPr>
                <w:rFonts w:ascii="Times New Roman" w:hAnsi="Times New Roman"/>
                <w:sz w:val="20"/>
                <w:szCs w:val="20"/>
                <w:lang w:val="en-US" w:eastAsia="hr-HR"/>
              </w:rPr>
              <w:t>(b) an interim management report; and</w:t>
            </w:r>
          </w:p>
          <w:p w14:paraId="41F5E18D" w14:textId="1DDEA558" w:rsidR="00280AD7" w:rsidRPr="00C32ECB" w:rsidRDefault="00C53A47" w:rsidP="00C53A47">
            <w:pPr>
              <w:jc w:val="both"/>
              <w:rPr>
                <w:rFonts w:ascii="Times New Roman" w:hAnsi="Times New Roman"/>
                <w:sz w:val="20"/>
                <w:szCs w:val="20"/>
                <w:lang w:val="en-US" w:eastAsia="hr-HR"/>
              </w:rPr>
            </w:pPr>
            <w:r w:rsidRPr="00C53A47">
              <w:rPr>
                <w:rFonts w:ascii="Times New Roman" w:hAnsi="Times New Roman"/>
                <w:sz w:val="20"/>
                <w:szCs w:val="20"/>
                <w:lang w:val="en-US" w:eastAsia="hr-HR"/>
              </w:rPr>
              <w:t>(c) statements made by the persons responsible within the issuer, whose names and functions shall be clearly indicated, to the effect that, to the best of their knowledge, the condensed set of financial statements which has been prepared in accordance with the applicable set of accounting standards gives a true and fair view of the assets, liabilities, financial position and profit or loss of the issuer, or the undertakings included in the consolidation as a whole as required under paragraph 3, and that the interim management report includes a fair review of the information required under paragraph 4.</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DAB152" w14:textId="28D13BB7" w:rsidR="00280AD7" w:rsidRPr="00C32ECB" w:rsidRDefault="00C57AD1"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119483" w14:textId="77777777" w:rsidR="00C57AD1" w:rsidRDefault="00C57AD1" w:rsidP="00C57AD1">
            <w:pPr>
              <w:jc w:val="both"/>
              <w:rPr>
                <w:rFonts w:ascii="Times New Roman" w:hAnsi="Times New Roman"/>
                <w:sz w:val="20"/>
                <w:szCs w:val="20"/>
                <w:lang w:val="en-US"/>
              </w:rPr>
            </w:pPr>
            <w:r>
              <w:rPr>
                <w:rFonts w:ascii="Times New Roman" w:hAnsi="Times New Roman"/>
                <w:sz w:val="20"/>
                <w:szCs w:val="20"/>
                <w:lang w:val="en-US"/>
              </w:rPr>
              <w:t>Article 5</w:t>
            </w:r>
          </w:p>
          <w:p w14:paraId="30D15B20" w14:textId="447B3DEE" w:rsidR="00280AD7" w:rsidRPr="00C32ECB" w:rsidRDefault="00C57AD1" w:rsidP="00C57AD1">
            <w:pPr>
              <w:jc w:val="both"/>
              <w:rPr>
                <w:rFonts w:ascii="Times New Roman" w:hAnsi="Times New Roman"/>
                <w:sz w:val="20"/>
                <w:szCs w:val="20"/>
                <w:lang w:val="en-US"/>
              </w:rPr>
            </w:pPr>
            <w:r>
              <w:rPr>
                <w:rFonts w:ascii="Times New Roman" w:hAnsi="Times New Roman"/>
                <w:sz w:val="20"/>
                <w:szCs w:val="20"/>
                <w:lang w:val="en-US"/>
              </w:rPr>
              <w:t>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AE4089" w14:textId="77777777" w:rsidR="00C57AD1" w:rsidRPr="00C57AD1" w:rsidRDefault="00C57AD1" w:rsidP="00C57AD1">
            <w:pPr>
              <w:jc w:val="both"/>
              <w:rPr>
                <w:rFonts w:ascii="Times New Roman" w:hAnsi="Times New Roman"/>
                <w:sz w:val="20"/>
                <w:szCs w:val="20"/>
                <w:lang w:val="en-US" w:eastAsia="hr-HR"/>
              </w:rPr>
            </w:pPr>
            <w:r w:rsidRPr="00C57AD1">
              <w:rPr>
                <w:rFonts w:ascii="Times New Roman" w:hAnsi="Times New Roman"/>
                <w:sz w:val="20"/>
                <w:szCs w:val="20"/>
                <w:lang w:val="en-US" w:eastAsia="hr-HR"/>
              </w:rPr>
              <w:t>2.</w:t>
            </w:r>
            <w:r w:rsidRPr="00C57AD1">
              <w:rPr>
                <w:rFonts w:ascii="Times New Roman" w:hAnsi="Times New Roman"/>
                <w:sz w:val="20"/>
                <w:szCs w:val="20"/>
                <w:lang w:val="en-US" w:eastAsia="hr-HR"/>
              </w:rPr>
              <w:tab/>
              <w:t>The half-yearly financial report shall include:</w:t>
            </w:r>
          </w:p>
          <w:p w14:paraId="6FEE970B" w14:textId="77777777" w:rsidR="00C57AD1" w:rsidRPr="00C57AD1" w:rsidRDefault="00C57AD1" w:rsidP="00C57AD1">
            <w:pPr>
              <w:jc w:val="both"/>
              <w:rPr>
                <w:rFonts w:ascii="Times New Roman" w:hAnsi="Times New Roman"/>
                <w:sz w:val="20"/>
                <w:szCs w:val="20"/>
                <w:lang w:val="en-US" w:eastAsia="hr-HR"/>
              </w:rPr>
            </w:pPr>
            <w:r w:rsidRPr="00C57AD1">
              <w:rPr>
                <w:rFonts w:ascii="Times New Roman" w:hAnsi="Times New Roman"/>
                <w:sz w:val="20"/>
                <w:szCs w:val="20"/>
                <w:lang w:val="en-US" w:eastAsia="hr-HR"/>
              </w:rPr>
              <w:t xml:space="preserve">(a) a set of condensed financial </w:t>
            </w:r>
            <w:proofErr w:type="gramStart"/>
            <w:r w:rsidRPr="00C57AD1">
              <w:rPr>
                <w:rFonts w:ascii="Times New Roman" w:hAnsi="Times New Roman"/>
                <w:sz w:val="20"/>
                <w:szCs w:val="20"/>
                <w:lang w:val="en-US" w:eastAsia="hr-HR"/>
              </w:rPr>
              <w:t>statements;</w:t>
            </w:r>
            <w:proofErr w:type="gramEnd"/>
          </w:p>
          <w:p w14:paraId="2F256194" w14:textId="77777777" w:rsidR="00C57AD1" w:rsidRPr="00C57AD1" w:rsidRDefault="00C57AD1" w:rsidP="00C57AD1">
            <w:pPr>
              <w:jc w:val="both"/>
              <w:rPr>
                <w:rFonts w:ascii="Times New Roman" w:hAnsi="Times New Roman"/>
                <w:sz w:val="20"/>
                <w:szCs w:val="20"/>
                <w:lang w:val="en-US" w:eastAsia="hr-HR"/>
              </w:rPr>
            </w:pPr>
            <w:r w:rsidRPr="00C57AD1">
              <w:rPr>
                <w:rFonts w:ascii="Times New Roman" w:hAnsi="Times New Roman"/>
                <w:sz w:val="20"/>
                <w:szCs w:val="20"/>
                <w:lang w:val="en-US" w:eastAsia="hr-HR"/>
              </w:rPr>
              <w:t>(b) an interim management report; and</w:t>
            </w:r>
          </w:p>
          <w:p w14:paraId="6AA1A746" w14:textId="481D49D9" w:rsidR="00280AD7" w:rsidRPr="00C32ECB" w:rsidRDefault="00C57AD1" w:rsidP="00C57AD1">
            <w:pPr>
              <w:jc w:val="both"/>
              <w:rPr>
                <w:rFonts w:ascii="Times New Roman" w:hAnsi="Times New Roman"/>
                <w:sz w:val="20"/>
                <w:szCs w:val="20"/>
                <w:lang w:val="en-US" w:eastAsia="hr-HR"/>
              </w:rPr>
            </w:pPr>
            <w:r w:rsidRPr="00C57AD1">
              <w:rPr>
                <w:rFonts w:ascii="Times New Roman" w:hAnsi="Times New Roman"/>
                <w:sz w:val="20"/>
                <w:szCs w:val="20"/>
                <w:lang w:val="en-US" w:eastAsia="hr-HR"/>
              </w:rPr>
              <w:t>(c) statements made by the persons responsible within the issuer, clearly indicating their names and functions, stating that, to the best of their knowledge, the set of condensed financial statements prepared in accordance with the relevant accounting standards gives a true and fair view of the assets, liabilities, financial position and profit or loss of the issuer, or of the undertakings included in the consolidated summary taken as a whole, as required under paragraph 3 of this Article, and that the interim management report includes a fair review of the information required under paragraph (6) of this Article.</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9B21AA" w14:textId="7DEC96E5" w:rsidR="00280AD7" w:rsidRPr="00C32ECB" w:rsidRDefault="00C57AD1"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674C8E" w14:textId="77777777" w:rsidR="00280AD7" w:rsidRPr="00C32ECB" w:rsidRDefault="00280AD7" w:rsidP="00A24169">
            <w:pPr>
              <w:jc w:val="center"/>
              <w:rPr>
                <w:rFonts w:ascii="Times New Roman" w:hAnsi="Times New Roman"/>
                <w:sz w:val="20"/>
                <w:szCs w:val="20"/>
                <w:lang w:val="en-US"/>
              </w:rPr>
            </w:pPr>
          </w:p>
        </w:tc>
      </w:tr>
      <w:tr w:rsidR="00280AD7" w:rsidRPr="00C32ECB" w14:paraId="704C64E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6015322" w14:textId="77777777" w:rsidR="00725645" w:rsidRDefault="00725645" w:rsidP="00725645">
            <w:pPr>
              <w:jc w:val="both"/>
              <w:rPr>
                <w:rFonts w:ascii="Times New Roman" w:hAnsi="Times New Roman"/>
                <w:sz w:val="20"/>
                <w:szCs w:val="20"/>
                <w:lang w:val="en-US"/>
              </w:rPr>
            </w:pPr>
            <w:r>
              <w:rPr>
                <w:rFonts w:ascii="Times New Roman" w:hAnsi="Times New Roman"/>
                <w:sz w:val="20"/>
                <w:szCs w:val="20"/>
                <w:lang w:val="en-US"/>
              </w:rPr>
              <w:t>Article 5</w:t>
            </w:r>
          </w:p>
          <w:p w14:paraId="644E8D48" w14:textId="5889DD03" w:rsidR="00280AD7" w:rsidRPr="00C32ECB" w:rsidRDefault="00C53A47" w:rsidP="002C1498">
            <w:pPr>
              <w:jc w:val="both"/>
              <w:rPr>
                <w:rFonts w:ascii="Times New Roman" w:hAnsi="Times New Roman"/>
                <w:sz w:val="20"/>
                <w:szCs w:val="20"/>
                <w:lang w:val="en-US"/>
              </w:rPr>
            </w:pPr>
            <w:r>
              <w:rPr>
                <w:rFonts w:ascii="Times New Roman" w:hAnsi="Times New Roman"/>
                <w:sz w:val="20"/>
                <w:szCs w:val="20"/>
                <w:lang w:val="en-US"/>
              </w:rPr>
              <w:t>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57B5D7" w14:textId="77777777" w:rsidR="00C53A47" w:rsidRPr="00C53A47" w:rsidRDefault="00C53A47" w:rsidP="00C53A47">
            <w:pPr>
              <w:jc w:val="both"/>
              <w:rPr>
                <w:rFonts w:ascii="Times New Roman" w:hAnsi="Times New Roman"/>
                <w:sz w:val="20"/>
                <w:szCs w:val="20"/>
                <w:lang w:val="en-US" w:eastAsia="hr-HR"/>
              </w:rPr>
            </w:pPr>
            <w:r w:rsidRPr="00C53A47">
              <w:rPr>
                <w:rFonts w:ascii="Times New Roman" w:hAnsi="Times New Roman"/>
                <w:sz w:val="20"/>
                <w:szCs w:val="20"/>
                <w:lang w:val="en-US" w:eastAsia="hr-HR"/>
              </w:rPr>
              <w:t>3. Where the issuer is required to prepare consolidated accounts, the condensed set of financial statements shall be prepared in accordance with the international accounting standard applicable to the interim financial reporting adopted pursuant to the procedure provided for under Article 6 of Regulation (EC) No 1606/2002.</w:t>
            </w:r>
          </w:p>
          <w:p w14:paraId="348EE889" w14:textId="0FE7A16C" w:rsidR="00280AD7" w:rsidRPr="00C32ECB" w:rsidRDefault="00C53A47" w:rsidP="00C53A47">
            <w:pPr>
              <w:jc w:val="both"/>
              <w:rPr>
                <w:rFonts w:ascii="Times New Roman" w:hAnsi="Times New Roman"/>
                <w:sz w:val="20"/>
                <w:szCs w:val="20"/>
                <w:lang w:val="en-US" w:eastAsia="hr-HR"/>
              </w:rPr>
            </w:pPr>
            <w:r w:rsidRPr="00C53A47">
              <w:rPr>
                <w:rFonts w:ascii="Times New Roman" w:hAnsi="Times New Roman"/>
                <w:sz w:val="20"/>
                <w:szCs w:val="20"/>
                <w:lang w:val="en-US" w:eastAsia="hr-HR"/>
              </w:rPr>
              <w:t xml:space="preserve">Where the issuer is not required to prepare consolidated accounts, the condensed set of financial statements shall at least contain a condensed balance sheet, a condensed profit and loss account and explanatory notes on these accounts. In preparing the condensed balance sheet and the condensed profit and loss account, the issuer shall follow the same principles for </w:t>
            </w:r>
            <w:proofErr w:type="spellStart"/>
            <w:r w:rsidRPr="00C53A47">
              <w:rPr>
                <w:rFonts w:ascii="Times New Roman" w:hAnsi="Times New Roman"/>
                <w:sz w:val="20"/>
                <w:szCs w:val="20"/>
                <w:lang w:val="en-US" w:eastAsia="hr-HR"/>
              </w:rPr>
              <w:t>recognising</w:t>
            </w:r>
            <w:proofErr w:type="spellEnd"/>
            <w:r w:rsidRPr="00C53A47">
              <w:rPr>
                <w:rFonts w:ascii="Times New Roman" w:hAnsi="Times New Roman"/>
                <w:sz w:val="20"/>
                <w:szCs w:val="20"/>
                <w:lang w:val="en-US" w:eastAsia="hr-HR"/>
              </w:rPr>
              <w:t xml:space="preserve"> and measuring as when preparing annual financial reports.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7BA064" w14:textId="4F4C402D" w:rsidR="00280AD7" w:rsidRPr="00C32ECB" w:rsidRDefault="00D93AA5"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6EDBFF" w14:textId="77777777" w:rsidR="00D93AA5" w:rsidRDefault="00D93AA5" w:rsidP="00D93AA5">
            <w:pPr>
              <w:jc w:val="both"/>
              <w:rPr>
                <w:rFonts w:ascii="Times New Roman" w:hAnsi="Times New Roman"/>
                <w:sz w:val="20"/>
                <w:szCs w:val="20"/>
                <w:lang w:val="en-US"/>
              </w:rPr>
            </w:pPr>
            <w:r>
              <w:rPr>
                <w:rFonts w:ascii="Times New Roman" w:hAnsi="Times New Roman"/>
                <w:sz w:val="20"/>
                <w:szCs w:val="20"/>
                <w:lang w:val="en-US"/>
              </w:rPr>
              <w:t>Article 5</w:t>
            </w:r>
          </w:p>
          <w:p w14:paraId="46C50740" w14:textId="070513EE" w:rsidR="00280AD7" w:rsidRPr="00C32ECB" w:rsidRDefault="00D93AA5" w:rsidP="00D93AA5">
            <w:pPr>
              <w:jc w:val="both"/>
              <w:rPr>
                <w:rFonts w:ascii="Times New Roman" w:hAnsi="Times New Roman"/>
                <w:sz w:val="20"/>
                <w:szCs w:val="20"/>
                <w:lang w:val="en-US"/>
              </w:rPr>
            </w:pPr>
            <w:r>
              <w:rPr>
                <w:rFonts w:ascii="Times New Roman" w:hAnsi="Times New Roman"/>
                <w:sz w:val="20"/>
                <w:szCs w:val="20"/>
                <w:lang w:val="en-US"/>
              </w:rPr>
              <w:t>Points 3 and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861F02" w14:textId="77777777" w:rsidR="00D93AA5" w:rsidRPr="00D93AA5" w:rsidRDefault="00D93AA5" w:rsidP="00D93AA5">
            <w:pPr>
              <w:jc w:val="both"/>
              <w:rPr>
                <w:rFonts w:ascii="Times New Roman" w:hAnsi="Times New Roman"/>
                <w:sz w:val="20"/>
                <w:szCs w:val="20"/>
                <w:lang w:val="en-US" w:eastAsia="hr-HR"/>
              </w:rPr>
            </w:pPr>
            <w:r w:rsidRPr="00D93AA5">
              <w:rPr>
                <w:rFonts w:ascii="Times New Roman" w:hAnsi="Times New Roman"/>
                <w:sz w:val="20"/>
                <w:szCs w:val="20"/>
                <w:lang w:val="en-US" w:eastAsia="hr-HR"/>
              </w:rPr>
              <w:t>3.</w:t>
            </w:r>
            <w:r w:rsidRPr="00D93AA5">
              <w:rPr>
                <w:rFonts w:ascii="Times New Roman" w:hAnsi="Times New Roman"/>
                <w:sz w:val="20"/>
                <w:szCs w:val="20"/>
                <w:lang w:val="en-US" w:eastAsia="hr-HR"/>
              </w:rPr>
              <w:tab/>
              <w:t>Where the issuer is required to prepare consolidated accounts, the set of condensed financial statements shall be prepared in accordance with the international accounting standard applicable to interim financial reporting, as approved by the competent national authority of the Republic of Albania, taking into account the endorsement procedure for standards pursuant to Regulation (EC) No 1606/2002 of the European Union.</w:t>
            </w:r>
          </w:p>
          <w:p w14:paraId="19606153" w14:textId="77777777" w:rsidR="00D93AA5" w:rsidRPr="00D93AA5" w:rsidRDefault="00D93AA5" w:rsidP="00D93AA5">
            <w:pPr>
              <w:jc w:val="both"/>
              <w:rPr>
                <w:rFonts w:ascii="Times New Roman" w:hAnsi="Times New Roman"/>
                <w:sz w:val="20"/>
                <w:szCs w:val="20"/>
                <w:lang w:val="en-US" w:eastAsia="hr-HR"/>
              </w:rPr>
            </w:pPr>
            <w:r w:rsidRPr="00D93AA5">
              <w:rPr>
                <w:rFonts w:ascii="Times New Roman" w:hAnsi="Times New Roman"/>
                <w:sz w:val="20"/>
                <w:szCs w:val="20"/>
                <w:lang w:val="en-US" w:eastAsia="hr-HR"/>
              </w:rPr>
              <w:t>4.</w:t>
            </w:r>
            <w:r w:rsidRPr="00D93AA5">
              <w:rPr>
                <w:rFonts w:ascii="Times New Roman" w:hAnsi="Times New Roman"/>
                <w:sz w:val="20"/>
                <w:szCs w:val="20"/>
                <w:lang w:val="en-US" w:eastAsia="hr-HR"/>
              </w:rPr>
              <w:tab/>
              <w:t>Where the issuer is not required to prepare consolidated accounts, the condensed financial statements shall include at least a condensed balance sheet, a condensed profit and loss account, and explanatory notes to those statements.</w:t>
            </w:r>
          </w:p>
          <w:p w14:paraId="0FB403CF" w14:textId="21827F93" w:rsidR="00280AD7" w:rsidRPr="00C32ECB" w:rsidRDefault="00D93AA5" w:rsidP="00D93AA5">
            <w:pPr>
              <w:jc w:val="both"/>
              <w:rPr>
                <w:rFonts w:ascii="Times New Roman" w:hAnsi="Times New Roman"/>
                <w:sz w:val="20"/>
                <w:szCs w:val="20"/>
                <w:lang w:val="en-US" w:eastAsia="hr-HR"/>
              </w:rPr>
            </w:pPr>
            <w:r w:rsidRPr="00D93AA5">
              <w:rPr>
                <w:rFonts w:ascii="Times New Roman" w:hAnsi="Times New Roman"/>
                <w:sz w:val="20"/>
                <w:szCs w:val="20"/>
                <w:lang w:val="en-US" w:eastAsia="hr-HR"/>
              </w:rPr>
              <w:t>For the preparation of the balance sheet and the profit and loss account, the issuer shall apply the same principles as in the preparation of the annual financial reports.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02E2B6" w14:textId="3B46E7C6" w:rsidR="00280AD7" w:rsidRPr="00C32ECB" w:rsidRDefault="00D93AA5"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1C010AB" w14:textId="77777777" w:rsidR="00280AD7" w:rsidRPr="00C32ECB" w:rsidRDefault="00280AD7" w:rsidP="00A24169">
            <w:pPr>
              <w:jc w:val="center"/>
              <w:rPr>
                <w:rFonts w:ascii="Times New Roman" w:hAnsi="Times New Roman"/>
                <w:sz w:val="20"/>
                <w:szCs w:val="20"/>
                <w:lang w:val="en-US"/>
              </w:rPr>
            </w:pPr>
          </w:p>
        </w:tc>
      </w:tr>
      <w:tr w:rsidR="00280AD7" w:rsidRPr="00C32ECB" w14:paraId="0FEC7587"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ADE8711" w14:textId="77777777" w:rsidR="00725645" w:rsidRDefault="00725645" w:rsidP="00725645">
            <w:pPr>
              <w:jc w:val="both"/>
              <w:rPr>
                <w:rFonts w:ascii="Times New Roman" w:hAnsi="Times New Roman"/>
                <w:sz w:val="20"/>
                <w:szCs w:val="20"/>
                <w:lang w:val="en-US"/>
              </w:rPr>
            </w:pPr>
            <w:r>
              <w:rPr>
                <w:rFonts w:ascii="Times New Roman" w:hAnsi="Times New Roman"/>
                <w:sz w:val="20"/>
                <w:szCs w:val="20"/>
                <w:lang w:val="en-US"/>
              </w:rPr>
              <w:t>Article 5</w:t>
            </w:r>
          </w:p>
          <w:p w14:paraId="75BD4C60" w14:textId="68E6E71C" w:rsidR="00280AD7" w:rsidRPr="00C32ECB" w:rsidRDefault="00567686" w:rsidP="002C1498">
            <w:pPr>
              <w:jc w:val="both"/>
              <w:rPr>
                <w:rFonts w:ascii="Times New Roman" w:hAnsi="Times New Roman"/>
                <w:sz w:val="20"/>
                <w:szCs w:val="20"/>
                <w:lang w:val="en-US"/>
              </w:rPr>
            </w:pPr>
            <w:r>
              <w:rPr>
                <w:rFonts w:ascii="Times New Roman" w:hAnsi="Times New Roman"/>
                <w:sz w:val="20"/>
                <w:szCs w:val="20"/>
                <w:lang w:val="en-US"/>
              </w:rPr>
              <w:t>Point 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27E96B" w14:textId="201747B5" w:rsidR="00280AD7" w:rsidRPr="00C32ECB" w:rsidRDefault="00567686" w:rsidP="002C1498">
            <w:pPr>
              <w:jc w:val="both"/>
              <w:rPr>
                <w:rFonts w:ascii="Times New Roman" w:hAnsi="Times New Roman"/>
                <w:sz w:val="20"/>
                <w:szCs w:val="20"/>
                <w:lang w:val="en-US" w:eastAsia="hr-HR"/>
              </w:rPr>
            </w:pPr>
            <w:r w:rsidRPr="00567686">
              <w:rPr>
                <w:rFonts w:ascii="Times New Roman" w:hAnsi="Times New Roman"/>
                <w:sz w:val="20"/>
                <w:szCs w:val="20"/>
                <w:lang w:val="en-US" w:eastAsia="hr-HR"/>
              </w:rPr>
              <w:t xml:space="preserve">4. The interim management report shall include at least an indication of important events that have occurred during the first six months of the financial year, and their impact on the condensed set of financial statements, together with a description of the principal risks and uncertainties for the remaining six months of the financial year. For issuers of shares, the interim management report shall also include major related </w:t>
            </w:r>
            <w:proofErr w:type="gramStart"/>
            <w:r w:rsidRPr="00567686">
              <w:rPr>
                <w:rFonts w:ascii="Times New Roman" w:hAnsi="Times New Roman"/>
                <w:sz w:val="20"/>
                <w:szCs w:val="20"/>
                <w:lang w:val="en-US" w:eastAsia="hr-HR"/>
              </w:rPr>
              <w:t>parties</w:t>
            </w:r>
            <w:proofErr w:type="gramEnd"/>
            <w:r w:rsidRPr="00567686">
              <w:rPr>
                <w:rFonts w:ascii="Times New Roman" w:hAnsi="Times New Roman"/>
                <w:sz w:val="20"/>
                <w:szCs w:val="20"/>
                <w:lang w:val="en-US" w:eastAsia="hr-HR"/>
              </w:rPr>
              <w:t xml:space="preserve"> transactions.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832B976" w14:textId="3DF53BEE" w:rsidR="00280AD7" w:rsidRPr="00C32ECB" w:rsidRDefault="00511DAE"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175E46" w14:textId="77777777" w:rsidR="00511DAE" w:rsidRDefault="00511DAE" w:rsidP="00511DAE">
            <w:pPr>
              <w:jc w:val="both"/>
              <w:rPr>
                <w:rFonts w:ascii="Times New Roman" w:hAnsi="Times New Roman"/>
                <w:sz w:val="20"/>
                <w:szCs w:val="20"/>
                <w:lang w:val="en-US"/>
              </w:rPr>
            </w:pPr>
            <w:r>
              <w:rPr>
                <w:rFonts w:ascii="Times New Roman" w:hAnsi="Times New Roman"/>
                <w:sz w:val="20"/>
                <w:szCs w:val="20"/>
                <w:lang w:val="en-US"/>
              </w:rPr>
              <w:t>Article 5</w:t>
            </w:r>
          </w:p>
          <w:p w14:paraId="7D01CCFD" w14:textId="1D044BBD" w:rsidR="00280AD7" w:rsidRPr="00C32ECB" w:rsidRDefault="00511DAE" w:rsidP="00511DAE">
            <w:pPr>
              <w:jc w:val="both"/>
              <w:rPr>
                <w:rFonts w:ascii="Times New Roman" w:hAnsi="Times New Roman"/>
                <w:sz w:val="20"/>
                <w:szCs w:val="20"/>
                <w:lang w:val="en-US"/>
              </w:rPr>
            </w:pPr>
            <w:r>
              <w:rPr>
                <w:rFonts w:ascii="Times New Roman" w:hAnsi="Times New Roman"/>
                <w:sz w:val="20"/>
                <w:szCs w:val="20"/>
                <w:lang w:val="en-US"/>
              </w:rPr>
              <w:t xml:space="preserve">Point </w:t>
            </w:r>
            <w:r w:rsidR="00B60F0F">
              <w:rPr>
                <w:rFonts w:ascii="Times New Roman" w:hAnsi="Times New Roman"/>
                <w:sz w:val="20"/>
                <w:szCs w:val="20"/>
                <w:lang w:val="en-US"/>
              </w:rPr>
              <w:t>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6DA687" w14:textId="77777777" w:rsidR="00511DAE" w:rsidRPr="00511DAE" w:rsidRDefault="00511DAE" w:rsidP="00511DAE">
            <w:pPr>
              <w:jc w:val="both"/>
              <w:rPr>
                <w:rFonts w:ascii="Times New Roman" w:hAnsi="Times New Roman"/>
                <w:sz w:val="20"/>
                <w:szCs w:val="20"/>
                <w:lang w:val="en-US" w:eastAsia="hr-HR"/>
              </w:rPr>
            </w:pPr>
            <w:r w:rsidRPr="00511DAE">
              <w:rPr>
                <w:rFonts w:ascii="Times New Roman" w:hAnsi="Times New Roman"/>
                <w:sz w:val="20"/>
                <w:szCs w:val="20"/>
                <w:lang w:val="en-US" w:eastAsia="hr-HR"/>
              </w:rPr>
              <w:t>5.</w:t>
            </w:r>
            <w:r w:rsidRPr="00511DAE">
              <w:rPr>
                <w:rFonts w:ascii="Times New Roman" w:hAnsi="Times New Roman"/>
                <w:sz w:val="20"/>
                <w:szCs w:val="20"/>
                <w:lang w:val="en-US" w:eastAsia="hr-HR"/>
              </w:rPr>
              <w:tab/>
              <w:t>The interim management report shall include at least a description of important events that have occurred during the first six months of the financial year and their impact on the condensed financial statements, together with a description of the principal risks and uncertainties for the remaining six months of the financial year.</w:t>
            </w:r>
          </w:p>
          <w:p w14:paraId="4922000B" w14:textId="629A58FD" w:rsidR="00280AD7" w:rsidRPr="00C32ECB" w:rsidRDefault="00511DAE" w:rsidP="00511DAE">
            <w:pPr>
              <w:jc w:val="both"/>
              <w:rPr>
                <w:rFonts w:ascii="Times New Roman" w:hAnsi="Times New Roman"/>
                <w:sz w:val="20"/>
                <w:szCs w:val="20"/>
                <w:lang w:val="en-US" w:eastAsia="hr-HR"/>
              </w:rPr>
            </w:pPr>
            <w:r w:rsidRPr="00511DAE">
              <w:rPr>
                <w:rFonts w:ascii="Times New Roman" w:hAnsi="Times New Roman"/>
                <w:sz w:val="20"/>
                <w:szCs w:val="20"/>
                <w:lang w:val="en-US" w:eastAsia="hr-HR"/>
              </w:rPr>
              <w:t>For issuers of shares, the interim management report shall also include major related-party transactions.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6882D5" w14:textId="0971EF22" w:rsidR="00280AD7" w:rsidRPr="00C32ECB" w:rsidRDefault="00511DAE"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C70013E" w14:textId="77777777" w:rsidR="00280AD7" w:rsidRPr="00C32ECB" w:rsidRDefault="00280AD7" w:rsidP="00A24169">
            <w:pPr>
              <w:jc w:val="center"/>
              <w:rPr>
                <w:rFonts w:ascii="Times New Roman" w:hAnsi="Times New Roman"/>
                <w:sz w:val="20"/>
                <w:szCs w:val="20"/>
                <w:lang w:val="en-US"/>
              </w:rPr>
            </w:pPr>
          </w:p>
        </w:tc>
      </w:tr>
      <w:tr w:rsidR="00280AD7" w:rsidRPr="00C32ECB" w14:paraId="3B618353"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18EB642" w14:textId="77777777" w:rsidR="00725645" w:rsidRDefault="00725645" w:rsidP="00725645">
            <w:pPr>
              <w:jc w:val="both"/>
              <w:rPr>
                <w:rFonts w:ascii="Times New Roman" w:hAnsi="Times New Roman"/>
                <w:sz w:val="20"/>
                <w:szCs w:val="20"/>
                <w:lang w:val="en-US"/>
              </w:rPr>
            </w:pPr>
            <w:r>
              <w:rPr>
                <w:rFonts w:ascii="Times New Roman" w:hAnsi="Times New Roman"/>
                <w:sz w:val="20"/>
                <w:szCs w:val="20"/>
                <w:lang w:val="en-US"/>
              </w:rPr>
              <w:lastRenderedPageBreak/>
              <w:t>Article 5</w:t>
            </w:r>
          </w:p>
          <w:p w14:paraId="7A5406C2" w14:textId="5E8E7D2B" w:rsidR="00280AD7" w:rsidRPr="00C32ECB" w:rsidRDefault="00567686" w:rsidP="002C1498">
            <w:pPr>
              <w:jc w:val="both"/>
              <w:rPr>
                <w:rFonts w:ascii="Times New Roman" w:hAnsi="Times New Roman"/>
                <w:sz w:val="20"/>
                <w:szCs w:val="20"/>
                <w:lang w:val="en-US"/>
              </w:rPr>
            </w:pPr>
            <w:r>
              <w:rPr>
                <w:rFonts w:ascii="Times New Roman" w:hAnsi="Times New Roman"/>
                <w:sz w:val="20"/>
                <w:szCs w:val="20"/>
                <w:lang w:val="en-US"/>
              </w:rPr>
              <w:t>Point 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944421" w14:textId="07EB3846" w:rsidR="00280AD7" w:rsidRPr="00C32ECB" w:rsidRDefault="00567686" w:rsidP="002C1498">
            <w:pPr>
              <w:jc w:val="both"/>
              <w:rPr>
                <w:rFonts w:ascii="Times New Roman" w:hAnsi="Times New Roman"/>
                <w:sz w:val="20"/>
                <w:szCs w:val="20"/>
                <w:lang w:val="en-US" w:eastAsia="hr-HR"/>
              </w:rPr>
            </w:pPr>
            <w:r w:rsidRPr="00567686">
              <w:rPr>
                <w:rFonts w:ascii="Times New Roman" w:hAnsi="Times New Roman"/>
                <w:sz w:val="20"/>
                <w:szCs w:val="20"/>
                <w:lang w:val="en-US" w:eastAsia="hr-HR"/>
              </w:rPr>
              <w:t xml:space="preserve">5. If the half-yearly financial report has been audited, the audit report shall be reproduced in full. The </w:t>
            </w:r>
            <w:proofErr w:type="gramStart"/>
            <w:r w:rsidRPr="00567686">
              <w:rPr>
                <w:rFonts w:ascii="Times New Roman" w:hAnsi="Times New Roman"/>
                <w:sz w:val="20"/>
                <w:szCs w:val="20"/>
                <w:lang w:val="en-US" w:eastAsia="hr-HR"/>
              </w:rPr>
              <w:t>same shall</w:t>
            </w:r>
            <w:proofErr w:type="gramEnd"/>
            <w:r w:rsidRPr="00567686">
              <w:rPr>
                <w:rFonts w:ascii="Times New Roman" w:hAnsi="Times New Roman"/>
                <w:sz w:val="20"/>
                <w:szCs w:val="20"/>
                <w:lang w:val="en-US" w:eastAsia="hr-HR"/>
              </w:rPr>
              <w:t xml:space="preserve"> </w:t>
            </w:r>
            <w:proofErr w:type="gramStart"/>
            <w:r w:rsidRPr="00567686">
              <w:rPr>
                <w:rFonts w:ascii="Times New Roman" w:hAnsi="Times New Roman"/>
                <w:sz w:val="20"/>
                <w:szCs w:val="20"/>
                <w:lang w:val="en-US" w:eastAsia="hr-HR"/>
              </w:rPr>
              <w:t>apply</w:t>
            </w:r>
            <w:proofErr w:type="gramEnd"/>
            <w:r w:rsidRPr="00567686">
              <w:rPr>
                <w:rFonts w:ascii="Times New Roman" w:hAnsi="Times New Roman"/>
                <w:sz w:val="20"/>
                <w:szCs w:val="20"/>
                <w:lang w:val="en-US" w:eastAsia="hr-HR"/>
              </w:rPr>
              <w:t xml:space="preserve"> in the case of an auditors' review. If the half-yearly financial report has not been audited or reviewed by auditors, the issuer shall make a statement to that effect in its report.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065F02" w14:textId="61B93A48" w:rsidR="00280AD7" w:rsidRPr="00C32ECB" w:rsidRDefault="00B60F0F"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03B353" w14:textId="77777777" w:rsidR="00B60F0F" w:rsidRDefault="00B60F0F" w:rsidP="00B60F0F">
            <w:pPr>
              <w:jc w:val="both"/>
              <w:rPr>
                <w:rFonts w:ascii="Times New Roman" w:hAnsi="Times New Roman"/>
                <w:sz w:val="20"/>
                <w:szCs w:val="20"/>
                <w:lang w:val="en-US"/>
              </w:rPr>
            </w:pPr>
            <w:r>
              <w:rPr>
                <w:rFonts w:ascii="Times New Roman" w:hAnsi="Times New Roman"/>
                <w:sz w:val="20"/>
                <w:szCs w:val="20"/>
                <w:lang w:val="en-US"/>
              </w:rPr>
              <w:t>Article 5</w:t>
            </w:r>
          </w:p>
          <w:p w14:paraId="5A77B255" w14:textId="6131E85C" w:rsidR="00280AD7" w:rsidRPr="00C32ECB" w:rsidRDefault="00B60F0F" w:rsidP="00B60F0F">
            <w:pPr>
              <w:jc w:val="both"/>
              <w:rPr>
                <w:rFonts w:ascii="Times New Roman" w:hAnsi="Times New Roman"/>
                <w:sz w:val="20"/>
                <w:szCs w:val="20"/>
                <w:lang w:val="en-US"/>
              </w:rPr>
            </w:pPr>
            <w:r>
              <w:rPr>
                <w:rFonts w:ascii="Times New Roman" w:hAnsi="Times New Roman"/>
                <w:sz w:val="20"/>
                <w:szCs w:val="20"/>
                <w:lang w:val="en-US"/>
              </w:rPr>
              <w:t>Point 6</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441182" w14:textId="77777777" w:rsidR="00B60F0F" w:rsidRPr="00B60F0F" w:rsidRDefault="00B60F0F" w:rsidP="00B60F0F">
            <w:pPr>
              <w:jc w:val="both"/>
              <w:rPr>
                <w:rFonts w:ascii="Times New Roman" w:hAnsi="Times New Roman"/>
                <w:sz w:val="20"/>
                <w:szCs w:val="20"/>
                <w:lang w:val="en-US" w:eastAsia="hr-HR"/>
              </w:rPr>
            </w:pPr>
            <w:r w:rsidRPr="00B60F0F">
              <w:rPr>
                <w:rFonts w:ascii="Times New Roman" w:hAnsi="Times New Roman"/>
                <w:sz w:val="20"/>
                <w:szCs w:val="20"/>
                <w:lang w:val="en-US" w:eastAsia="hr-HR"/>
              </w:rPr>
              <w:t>6.</w:t>
            </w:r>
            <w:r w:rsidRPr="00B60F0F">
              <w:rPr>
                <w:rFonts w:ascii="Times New Roman" w:hAnsi="Times New Roman"/>
                <w:sz w:val="20"/>
                <w:szCs w:val="20"/>
                <w:lang w:val="en-US" w:eastAsia="hr-HR"/>
              </w:rPr>
              <w:tab/>
              <w:t>Where the half-yearly financial report has been audited, the audit report shall be presented in full. The same applies where it has been reviewed by auditors.</w:t>
            </w:r>
          </w:p>
          <w:p w14:paraId="3D014238" w14:textId="0A60A450" w:rsidR="00280AD7" w:rsidRPr="00C32ECB" w:rsidRDefault="00B60F0F" w:rsidP="00B60F0F">
            <w:pPr>
              <w:jc w:val="both"/>
              <w:rPr>
                <w:rFonts w:ascii="Times New Roman" w:hAnsi="Times New Roman"/>
                <w:sz w:val="20"/>
                <w:szCs w:val="20"/>
                <w:lang w:val="en-US" w:eastAsia="hr-HR"/>
              </w:rPr>
            </w:pPr>
            <w:r w:rsidRPr="00B60F0F">
              <w:rPr>
                <w:rFonts w:ascii="Times New Roman" w:hAnsi="Times New Roman"/>
                <w:sz w:val="20"/>
                <w:szCs w:val="20"/>
                <w:lang w:val="en-US" w:eastAsia="hr-HR"/>
              </w:rPr>
              <w:t>If the half-yearly financial report has not been audited or reviewed by auditors, the issuer shall make a statement to that effect in its report.</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5621ED" w14:textId="19FDB819" w:rsidR="00280AD7" w:rsidRPr="00C32ECB" w:rsidRDefault="00B60F0F"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7607B28" w14:textId="4FDB0DBE" w:rsidR="00280AD7" w:rsidRPr="00C32ECB" w:rsidRDefault="00280AD7" w:rsidP="00A24169">
            <w:pPr>
              <w:jc w:val="center"/>
              <w:rPr>
                <w:rFonts w:ascii="Times New Roman" w:hAnsi="Times New Roman"/>
                <w:sz w:val="20"/>
                <w:szCs w:val="20"/>
                <w:lang w:val="en-US"/>
              </w:rPr>
            </w:pPr>
          </w:p>
        </w:tc>
      </w:tr>
      <w:tr w:rsidR="00280AD7" w:rsidRPr="00C32ECB" w14:paraId="419FFA2E"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201916E" w14:textId="77777777" w:rsidR="00725645" w:rsidRDefault="00725645" w:rsidP="00725645">
            <w:pPr>
              <w:jc w:val="both"/>
              <w:rPr>
                <w:rFonts w:ascii="Times New Roman" w:hAnsi="Times New Roman"/>
                <w:sz w:val="20"/>
                <w:szCs w:val="20"/>
                <w:lang w:val="en-US"/>
              </w:rPr>
            </w:pPr>
            <w:r>
              <w:rPr>
                <w:rFonts w:ascii="Times New Roman" w:hAnsi="Times New Roman"/>
                <w:sz w:val="20"/>
                <w:szCs w:val="20"/>
                <w:lang w:val="en-US"/>
              </w:rPr>
              <w:t>Article 5</w:t>
            </w:r>
          </w:p>
          <w:p w14:paraId="7E079616" w14:textId="008F5EA7" w:rsidR="00280AD7" w:rsidRPr="00C32ECB" w:rsidRDefault="00376E81" w:rsidP="002C1498">
            <w:pPr>
              <w:jc w:val="both"/>
              <w:rPr>
                <w:rFonts w:ascii="Times New Roman" w:hAnsi="Times New Roman"/>
                <w:sz w:val="20"/>
                <w:szCs w:val="20"/>
                <w:lang w:val="en-US"/>
              </w:rPr>
            </w:pPr>
            <w:r>
              <w:rPr>
                <w:rFonts w:ascii="Times New Roman" w:hAnsi="Times New Roman"/>
                <w:sz w:val="20"/>
                <w:szCs w:val="20"/>
                <w:lang w:val="en-US"/>
              </w:rPr>
              <w:t>Point 6</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DF734F8" w14:textId="77777777" w:rsidR="00376E81" w:rsidRPr="00376E81" w:rsidRDefault="00376E81" w:rsidP="00376E81">
            <w:pPr>
              <w:jc w:val="both"/>
              <w:rPr>
                <w:rFonts w:ascii="Times New Roman" w:hAnsi="Times New Roman"/>
                <w:sz w:val="20"/>
                <w:szCs w:val="20"/>
                <w:lang w:val="en-US" w:eastAsia="hr-HR"/>
              </w:rPr>
            </w:pPr>
            <w:r w:rsidRPr="00376E81">
              <w:rPr>
                <w:rFonts w:ascii="Times New Roman" w:hAnsi="Times New Roman"/>
                <w:sz w:val="20"/>
                <w:szCs w:val="20"/>
                <w:lang w:val="en-US" w:eastAsia="hr-HR"/>
              </w:rPr>
              <w:t xml:space="preserve">6. The Commission shall adopt, in accordance with Article 27(2) or Article 27(2a), (2b) and (2c), </w:t>
            </w:r>
            <w:proofErr w:type="gramStart"/>
            <w:r w:rsidRPr="00376E81">
              <w:rPr>
                <w:rFonts w:ascii="Times New Roman" w:hAnsi="Times New Roman"/>
                <w:sz w:val="20"/>
                <w:szCs w:val="20"/>
                <w:lang w:val="en-US" w:eastAsia="hr-HR"/>
              </w:rPr>
              <w:t>in order to</w:t>
            </w:r>
            <w:proofErr w:type="gramEnd"/>
            <w:r w:rsidRPr="00376E81">
              <w:rPr>
                <w:rFonts w:ascii="Times New Roman" w:hAnsi="Times New Roman"/>
                <w:sz w:val="20"/>
                <w:szCs w:val="20"/>
                <w:lang w:val="en-US" w:eastAsia="hr-HR"/>
              </w:rPr>
              <w:t xml:space="preserve"> take account of technical developments </w:t>
            </w:r>
            <w:proofErr w:type="gramStart"/>
            <w:r w:rsidRPr="00376E81">
              <w:rPr>
                <w:rFonts w:ascii="Times New Roman" w:hAnsi="Times New Roman"/>
                <w:sz w:val="20"/>
                <w:szCs w:val="20"/>
                <w:lang w:val="en-US" w:eastAsia="hr-HR"/>
              </w:rPr>
              <w:t>on</w:t>
            </w:r>
            <w:proofErr w:type="gramEnd"/>
            <w:r w:rsidRPr="00376E81">
              <w:rPr>
                <w:rFonts w:ascii="Times New Roman" w:hAnsi="Times New Roman"/>
                <w:sz w:val="20"/>
                <w:szCs w:val="20"/>
                <w:lang w:val="en-US" w:eastAsia="hr-HR"/>
              </w:rPr>
              <w:t xml:space="preserve"> financial markets, measures to specify the requirements and ensure the uniform application of paragraphs 1 to 5 of this Article. ▼B</w:t>
            </w:r>
          </w:p>
          <w:p w14:paraId="1FB7DA26" w14:textId="77777777" w:rsidR="00376E81" w:rsidRPr="00376E81" w:rsidRDefault="00376E81" w:rsidP="00376E81">
            <w:pPr>
              <w:jc w:val="both"/>
              <w:rPr>
                <w:rFonts w:ascii="Times New Roman" w:hAnsi="Times New Roman"/>
                <w:sz w:val="20"/>
                <w:szCs w:val="20"/>
                <w:lang w:val="en-US" w:eastAsia="hr-HR"/>
              </w:rPr>
            </w:pPr>
            <w:r w:rsidRPr="00376E81">
              <w:rPr>
                <w:rFonts w:ascii="Times New Roman" w:hAnsi="Times New Roman"/>
                <w:sz w:val="20"/>
                <w:szCs w:val="20"/>
                <w:lang w:val="en-US" w:eastAsia="hr-HR"/>
              </w:rPr>
              <w:t xml:space="preserve">The Commission </w:t>
            </w:r>
            <w:proofErr w:type="gramStart"/>
            <w:r w:rsidRPr="00376E81">
              <w:rPr>
                <w:rFonts w:ascii="Times New Roman" w:hAnsi="Times New Roman"/>
                <w:sz w:val="20"/>
                <w:szCs w:val="20"/>
                <w:lang w:val="en-US" w:eastAsia="hr-HR"/>
              </w:rPr>
              <w:t>shall, in particular</w:t>
            </w:r>
            <w:proofErr w:type="gramEnd"/>
            <w:r w:rsidRPr="00376E81">
              <w:rPr>
                <w:rFonts w:ascii="Times New Roman" w:hAnsi="Times New Roman"/>
                <w:sz w:val="20"/>
                <w:szCs w:val="20"/>
                <w:lang w:val="en-US" w:eastAsia="hr-HR"/>
              </w:rPr>
              <w:t>:</w:t>
            </w:r>
          </w:p>
          <w:p w14:paraId="6B38A54A" w14:textId="77777777" w:rsidR="00376E81" w:rsidRPr="00376E81" w:rsidRDefault="00376E81" w:rsidP="00376E81">
            <w:pPr>
              <w:jc w:val="both"/>
              <w:rPr>
                <w:rFonts w:ascii="Times New Roman" w:hAnsi="Times New Roman"/>
                <w:sz w:val="20"/>
                <w:szCs w:val="20"/>
                <w:lang w:val="en-US" w:eastAsia="hr-HR"/>
              </w:rPr>
            </w:pPr>
            <w:r w:rsidRPr="00376E81">
              <w:rPr>
                <w:rFonts w:ascii="Times New Roman" w:hAnsi="Times New Roman"/>
                <w:sz w:val="20"/>
                <w:szCs w:val="20"/>
                <w:lang w:val="en-US" w:eastAsia="hr-HR"/>
              </w:rPr>
              <w:t xml:space="preserve">(a) specify the technical conditions under which a published half-yearly financial report, including the auditors' review, is to remain available to the </w:t>
            </w:r>
            <w:proofErr w:type="gramStart"/>
            <w:r w:rsidRPr="00376E81">
              <w:rPr>
                <w:rFonts w:ascii="Times New Roman" w:hAnsi="Times New Roman"/>
                <w:sz w:val="20"/>
                <w:szCs w:val="20"/>
                <w:lang w:val="en-US" w:eastAsia="hr-HR"/>
              </w:rPr>
              <w:t>public;</w:t>
            </w:r>
            <w:proofErr w:type="gramEnd"/>
          </w:p>
          <w:p w14:paraId="7729FEA4" w14:textId="77777777" w:rsidR="00376E81" w:rsidRPr="00376E81" w:rsidRDefault="00376E81" w:rsidP="00376E81">
            <w:pPr>
              <w:jc w:val="both"/>
              <w:rPr>
                <w:rFonts w:ascii="Times New Roman" w:hAnsi="Times New Roman"/>
                <w:sz w:val="20"/>
                <w:szCs w:val="20"/>
                <w:lang w:val="en-US" w:eastAsia="hr-HR"/>
              </w:rPr>
            </w:pPr>
            <w:r w:rsidRPr="00376E81">
              <w:rPr>
                <w:rFonts w:ascii="Times New Roman" w:hAnsi="Times New Roman"/>
                <w:sz w:val="20"/>
                <w:szCs w:val="20"/>
                <w:lang w:val="en-US" w:eastAsia="hr-HR"/>
              </w:rPr>
              <w:t xml:space="preserve">(b) clarify the nature of the auditors' </w:t>
            </w:r>
            <w:proofErr w:type="gramStart"/>
            <w:r w:rsidRPr="00376E81">
              <w:rPr>
                <w:rFonts w:ascii="Times New Roman" w:hAnsi="Times New Roman"/>
                <w:sz w:val="20"/>
                <w:szCs w:val="20"/>
                <w:lang w:val="en-US" w:eastAsia="hr-HR"/>
              </w:rPr>
              <w:t>review;</w:t>
            </w:r>
            <w:proofErr w:type="gramEnd"/>
          </w:p>
          <w:p w14:paraId="211AD609" w14:textId="77777777" w:rsidR="00376E81" w:rsidRPr="00376E81" w:rsidRDefault="00376E81" w:rsidP="00376E81">
            <w:pPr>
              <w:jc w:val="both"/>
              <w:rPr>
                <w:rFonts w:ascii="Times New Roman" w:hAnsi="Times New Roman"/>
                <w:sz w:val="20"/>
                <w:szCs w:val="20"/>
                <w:lang w:val="en-US" w:eastAsia="hr-HR"/>
              </w:rPr>
            </w:pPr>
            <w:r w:rsidRPr="00376E81">
              <w:rPr>
                <w:rFonts w:ascii="Times New Roman" w:hAnsi="Times New Roman"/>
                <w:sz w:val="20"/>
                <w:szCs w:val="20"/>
                <w:lang w:val="en-US" w:eastAsia="hr-HR"/>
              </w:rPr>
              <w:t>(c) specify the minimum content of the condensed balance sheet and profit and loss accounts and explanatory notes on these accounts, where they are not prepared in accordance with the international accounting standards adopted pursuant to the procedure provided for under Article 6 of Regulation (EC) No 1606/2002. ▼M3</w:t>
            </w:r>
          </w:p>
          <w:p w14:paraId="1D91E5DF" w14:textId="77777777" w:rsidR="00376E81" w:rsidRPr="00376E81" w:rsidRDefault="00376E81" w:rsidP="00376E81">
            <w:pPr>
              <w:jc w:val="both"/>
              <w:rPr>
                <w:rFonts w:ascii="Times New Roman" w:hAnsi="Times New Roman"/>
                <w:sz w:val="20"/>
                <w:szCs w:val="20"/>
                <w:lang w:val="en-US" w:eastAsia="hr-HR"/>
              </w:rPr>
            </w:pPr>
            <w:r w:rsidRPr="00376E81">
              <w:rPr>
                <w:rFonts w:ascii="Times New Roman" w:hAnsi="Times New Roman"/>
                <w:sz w:val="20"/>
                <w:szCs w:val="20"/>
                <w:lang w:val="en-US" w:eastAsia="hr-HR"/>
              </w:rPr>
              <w:t>The measures referred to in point (a) shall be adopted in accordance with the regulatory procedure referred to in Article 27(2). The measures referred to in points (b) and (c) shall be laid down by means of delegated acts in accordance with Article 27(2a), (2b) and (2c), and subject to the conditions of Articles 27a and 27b.</w:t>
            </w:r>
          </w:p>
          <w:p w14:paraId="0415B465" w14:textId="012C643F" w:rsidR="00280AD7" w:rsidRPr="00C32ECB" w:rsidRDefault="00376E81" w:rsidP="00376E81">
            <w:pPr>
              <w:jc w:val="both"/>
              <w:rPr>
                <w:rFonts w:ascii="Times New Roman" w:hAnsi="Times New Roman"/>
                <w:sz w:val="20"/>
                <w:szCs w:val="20"/>
                <w:lang w:val="en-US" w:eastAsia="hr-HR"/>
              </w:rPr>
            </w:pPr>
            <w:r w:rsidRPr="00376E81">
              <w:rPr>
                <w:rFonts w:ascii="Times New Roman" w:hAnsi="Times New Roman"/>
                <w:sz w:val="20"/>
                <w:szCs w:val="20"/>
                <w:lang w:val="en-US" w:eastAsia="hr-HR"/>
              </w:rPr>
              <w:t>Where appropriate, the Commission may also adapt the five-year period referred to in paragraph 1 by means of a delegated act in accordance with Article 27(2a), (2b) and (2c), and subject to the conditions of Articles 27a and 27b.</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FB63778" w14:textId="3E3944E1" w:rsidR="00280AD7" w:rsidRPr="00C32ECB" w:rsidRDefault="00805158"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7AD9F3" w14:textId="421E9B15" w:rsidR="00280AD7" w:rsidRPr="00C32ECB" w:rsidRDefault="003B508B" w:rsidP="002C1498">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081393" w14:textId="77777777" w:rsidR="00280AD7" w:rsidRPr="00C32ECB" w:rsidRDefault="00280AD7" w:rsidP="002C1498">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E3AF24" w14:textId="77777777" w:rsidR="00280AD7" w:rsidRPr="00C32ECB" w:rsidRDefault="00280AD7"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9C2CF84" w14:textId="11DE98CE" w:rsidR="00280AD7" w:rsidRPr="00C32ECB" w:rsidRDefault="003B508B" w:rsidP="00A24169">
            <w:pPr>
              <w:jc w:val="center"/>
              <w:rPr>
                <w:rFonts w:ascii="Times New Roman" w:hAnsi="Times New Roman"/>
                <w:sz w:val="20"/>
                <w:szCs w:val="20"/>
                <w:lang w:val="en-US"/>
              </w:rPr>
            </w:pPr>
            <w:r w:rsidRPr="00786E3C">
              <w:rPr>
                <w:rFonts w:ascii="Times New Roman" w:hAnsi="Times New Roman"/>
                <w:sz w:val="20"/>
                <w:szCs w:val="20"/>
                <w:lang w:val="en-US"/>
              </w:rPr>
              <w:t>Purely EU-level provision on implementing/delegated powers of the Commission;</w:t>
            </w:r>
          </w:p>
        </w:tc>
      </w:tr>
      <w:tr w:rsidR="00280AD7" w:rsidRPr="00C32ECB" w14:paraId="0C126D6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02790F3" w14:textId="657FFBCF" w:rsidR="00280AD7" w:rsidRPr="00C32ECB" w:rsidRDefault="00376E81" w:rsidP="002C1498">
            <w:pPr>
              <w:jc w:val="both"/>
              <w:rPr>
                <w:rFonts w:ascii="Times New Roman" w:hAnsi="Times New Roman"/>
                <w:sz w:val="20"/>
                <w:szCs w:val="20"/>
                <w:lang w:val="en-US"/>
              </w:rPr>
            </w:pPr>
            <w:r>
              <w:rPr>
                <w:rFonts w:ascii="Times New Roman" w:hAnsi="Times New Roman"/>
                <w:sz w:val="20"/>
                <w:szCs w:val="20"/>
                <w:lang w:val="en-US"/>
              </w:rPr>
              <w:lastRenderedPageBreak/>
              <w:t>Article 6</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F070D4" w14:textId="46032DEA" w:rsidR="00280AD7" w:rsidRPr="00C32ECB" w:rsidRDefault="00B33C18" w:rsidP="002C1498">
            <w:pPr>
              <w:jc w:val="both"/>
              <w:rPr>
                <w:rFonts w:ascii="Times New Roman" w:hAnsi="Times New Roman"/>
                <w:sz w:val="20"/>
                <w:szCs w:val="20"/>
                <w:lang w:val="en-US" w:eastAsia="hr-HR"/>
              </w:rPr>
            </w:pPr>
            <w:r w:rsidRPr="00B33C18">
              <w:rPr>
                <w:rFonts w:ascii="Times New Roman" w:hAnsi="Times New Roman"/>
                <w:sz w:val="20"/>
                <w:szCs w:val="20"/>
                <w:lang w:val="en-US" w:eastAsia="hr-HR"/>
              </w:rPr>
              <w:t xml:space="preserve">Member States shall require issuers active in the extractive or logging of primary forest industries, as defined in Article 41(1) and (2) of 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( 1 ), to prepare on an annual basis, in accordance with Chapter 10 of that Directive, a report on payments made to governments. The report shall be made public </w:t>
            </w:r>
            <w:proofErr w:type="gramStart"/>
            <w:r w:rsidRPr="00B33C18">
              <w:rPr>
                <w:rFonts w:ascii="Times New Roman" w:hAnsi="Times New Roman"/>
                <w:sz w:val="20"/>
                <w:szCs w:val="20"/>
                <w:lang w:val="en-US" w:eastAsia="hr-HR"/>
              </w:rPr>
              <w:t>at</w:t>
            </w:r>
            <w:proofErr w:type="gramEnd"/>
            <w:r w:rsidRPr="00B33C18">
              <w:rPr>
                <w:rFonts w:ascii="Times New Roman" w:hAnsi="Times New Roman"/>
                <w:sz w:val="20"/>
                <w:szCs w:val="20"/>
                <w:lang w:val="en-US" w:eastAsia="hr-HR"/>
              </w:rPr>
              <w:t xml:space="preserve"> the </w:t>
            </w:r>
            <w:proofErr w:type="gramStart"/>
            <w:r w:rsidRPr="00B33C18">
              <w:rPr>
                <w:rFonts w:ascii="Times New Roman" w:hAnsi="Times New Roman"/>
                <w:sz w:val="20"/>
                <w:szCs w:val="20"/>
                <w:lang w:val="en-US" w:eastAsia="hr-HR"/>
              </w:rPr>
              <w:t>latest</w:t>
            </w:r>
            <w:proofErr w:type="gramEnd"/>
            <w:r w:rsidRPr="00B33C18">
              <w:rPr>
                <w:rFonts w:ascii="Times New Roman" w:hAnsi="Times New Roman"/>
                <w:sz w:val="20"/>
                <w:szCs w:val="20"/>
                <w:lang w:val="en-US" w:eastAsia="hr-HR"/>
              </w:rPr>
              <w:t xml:space="preserve"> six months after the end of each financial year and shall remain publicly available for at least 10 years. Payments to governments shall be reported at consolidated level.</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B25317C" w14:textId="5A3CD422" w:rsidR="00280AD7" w:rsidRPr="00C32ECB" w:rsidRDefault="00C91B8D"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3E56CB" w14:textId="0E198A4E" w:rsidR="00C91B8D" w:rsidRDefault="00C91B8D" w:rsidP="00C91B8D">
            <w:pPr>
              <w:jc w:val="both"/>
              <w:rPr>
                <w:rFonts w:ascii="Times New Roman" w:hAnsi="Times New Roman"/>
                <w:sz w:val="20"/>
                <w:szCs w:val="20"/>
                <w:lang w:val="en-US"/>
              </w:rPr>
            </w:pPr>
            <w:r>
              <w:rPr>
                <w:rFonts w:ascii="Times New Roman" w:hAnsi="Times New Roman"/>
                <w:sz w:val="20"/>
                <w:szCs w:val="20"/>
                <w:lang w:val="en-US"/>
              </w:rPr>
              <w:t>Article 8</w:t>
            </w:r>
          </w:p>
          <w:p w14:paraId="4CE82BED" w14:textId="77777777" w:rsidR="00280AD7" w:rsidRPr="00C32ECB" w:rsidRDefault="00280AD7" w:rsidP="002C1498">
            <w:pPr>
              <w:jc w:val="both"/>
              <w:rPr>
                <w:rFonts w:ascii="Times New Roman" w:hAnsi="Times New Roman"/>
                <w:sz w:val="20"/>
                <w:szCs w:val="20"/>
                <w:lang w:val="en-US"/>
              </w:rPr>
            </w:pP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6663E3" w14:textId="77777777" w:rsidR="00712BFA" w:rsidRPr="00712BFA" w:rsidRDefault="00712BFA" w:rsidP="00712BFA">
            <w:pPr>
              <w:jc w:val="both"/>
              <w:rPr>
                <w:rFonts w:ascii="Times New Roman" w:hAnsi="Times New Roman"/>
                <w:sz w:val="20"/>
                <w:szCs w:val="20"/>
                <w:lang w:val="en-US" w:eastAsia="hr-HR"/>
              </w:rPr>
            </w:pPr>
            <w:r w:rsidRPr="00712BFA">
              <w:rPr>
                <w:rFonts w:ascii="Times New Roman" w:hAnsi="Times New Roman"/>
                <w:sz w:val="20"/>
                <w:szCs w:val="20"/>
                <w:lang w:val="en-US" w:eastAsia="hr-HR"/>
              </w:rPr>
              <w:t>1.</w:t>
            </w:r>
            <w:r w:rsidRPr="00712BFA">
              <w:rPr>
                <w:rFonts w:ascii="Times New Roman" w:hAnsi="Times New Roman"/>
                <w:sz w:val="20"/>
                <w:szCs w:val="20"/>
                <w:lang w:val="en-US" w:eastAsia="hr-HR"/>
              </w:rPr>
              <w:tab/>
              <w:t xml:space="preserve">Issuers active in the extractive industries or in the primary logging of forests, as defined in the national legislation on accounting and financial statements </w:t>
            </w:r>
            <w:proofErr w:type="spellStart"/>
            <w:r w:rsidRPr="00712BFA">
              <w:rPr>
                <w:rFonts w:ascii="Times New Roman" w:hAnsi="Times New Roman"/>
                <w:sz w:val="20"/>
                <w:szCs w:val="20"/>
                <w:lang w:val="en-US" w:eastAsia="hr-HR"/>
              </w:rPr>
              <w:t>harmonised</w:t>
            </w:r>
            <w:proofErr w:type="spellEnd"/>
            <w:r w:rsidRPr="00712BFA">
              <w:rPr>
                <w:rFonts w:ascii="Times New Roman" w:hAnsi="Times New Roman"/>
                <w:sz w:val="20"/>
                <w:szCs w:val="20"/>
                <w:lang w:val="en-US" w:eastAsia="hr-HR"/>
              </w:rPr>
              <w:t xml:space="preserve"> with the definition in Article 41(1) and (2) of Directive 2013/34/EU of the European Parliament and of the Council on the annual financial statements, consolidated financial statements and related reports of certain types of undertakings, amending Directive 2006/43/EC of the European Parliament and of the Council and repealing Council Directives 78/660/EEC and 83/349/EEC, shall prepare each year a report on payments made to governments.</w:t>
            </w:r>
          </w:p>
          <w:p w14:paraId="4B215268" w14:textId="77777777" w:rsidR="003E2D76" w:rsidRDefault="00712BFA" w:rsidP="003E2D76">
            <w:pPr>
              <w:jc w:val="both"/>
            </w:pPr>
            <w:r w:rsidRPr="00712BFA">
              <w:rPr>
                <w:rFonts w:ascii="Times New Roman" w:hAnsi="Times New Roman"/>
                <w:sz w:val="20"/>
                <w:szCs w:val="20"/>
                <w:lang w:val="en-US" w:eastAsia="hr-HR"/>
              </w:rPr>
              <w:t>2.</w:t>
            </w:r>
            <w:r w:rsidRPr="00712BFA">
              <w:rPr>
                <w:rFonts w:ascii="Times New Roman" w:hAnsi="Times New Roman"/>
                <w:sz w:val="20"/>
                <w:szCs w:val="20"/>
                <w:lang w:val="en-US" w:eastAsia="hr-HR"/>
              </w:rPr>
              <w:tab/>
              <w:t>The report referred to in paragraph 1 of this Article shall be prepared in accordance with the requirements of the legislation in force on accounting and financial statements, which transposes Chapter 10 of Directive 2013/34/EU of the European Parliament and of the Council.</w:t>
            </w:r>
            <w:r w:rsidR="003E2D76">
              <w:t xml:space="preserve"> </w:t>
            </w:r>
          </w:p>
          <w:p w14:paraId="0E86C542" w14:textId="56DBD904" w:rsidR="003E2D76" w:rsidRPr="003E2D76" w:rsidRDefault="003E2D76" w:rsidP="003E2D76">
            <w:pPr>
              <w:jc w:val="both"/>
              <w:rPr>
                <w:rFonts w:ascii="Times New Roman" w:hAnsi="Times New Roman"/>
                <w:sz w:val="20"/>
                <w:szCs w:val="20"/>
                <w:lang w:val="en-US" w:eastAsia="hr-HR"/>
              </w:rPr>
            </w:pPr>
            <w:r w:rsidRPr="003E2D76">
              <w:rPr>
                <w:rFonts w:ascii="Times New Roman" w:hAnsi="Times New Roman"/>
                <w:sz w:val="20"/>
                <w:szCs w:val="20"/>
                <w:lang w:val="en-US" w:eastAsia="hr-HR"/>
              </w:rPr>
              <w:t>3.</w:t>
            </w:r>
            <w:r w:rsidRPr="003E2D76">
              <w:rPr>
                <w:rFonts w:ascii="Times New Roman" w:hAnsi="Times New Roman"/>
                <w:sz w:val="20"/>
                <w:szCs w:val="20"/>
                <w:lang w:val="en-US" w:eastAsia="hr-HR"/>
              </w:rPr>
              <w:tab/>
              <w:t>The report shall be made public no later than six months after the end of each financial year and shall remain publicly available for at least ten years.</w:t>
            </w:r>
          </w:p>
          <w:p w14:paraId="01EA00B0" w14:textId="634A2D3F" w:rsidR="00280AD7" w:rsidRPr="00C32ECB" w:rsidRDefault="003E2D76" w:rsidP="003E2D76">
            <w:pPr>
              <w:jc w:val="both"/>
              <w:rPr>
                <w:rFonts w:ascii="Times New Roman" w:hAnsi="Times New Roman"/>
                <w:sz w:val="20"/>
                <w:szCs w:val="20"/>
                <w:lang w:val="en-US" w:eastAsia="hr-HR"/>
              </w:rPr>
            </w:pPr>
            <w:r w:rsidRPr="003E2D76">
              <w:rPr>
                <w:rFonts w:ascii="Times New Roman" w:hAnsi="Times New Roman"/>
                <w:sz w:val="20"/>
                <w:szCs w:val="20"/>
                <w:lang w:val="en-US" w:eastAsia="hr-HR"/>
              </w:rPr>
              <w:t>Payments to governments shall be reported at consolidated level.</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290E66" w14:textId="1533AEF7" w:rsidR="00280AD7" w:rsidRPr="00C32ECB" w:rsidRDefault="00712BFA"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71A03DA" w14:textId="77777777" w:rsidR="00280AD7" w:rsidRPr="00C32ECB" w:rsidRDefault="00280AD7" w:rsidP="00A24169">
            <w:pPr>
              <w:jc w:val="center"/>
              <w:rPr>
                <w:rFonts w:ascii="Times New Roman" w:hAnsi="Times New Roman"/>
                <w:sz w:val="20"/>
                <w:szCs w:val="20"/>
                <w:lang w:val="en-US"/>
              </w:rPr>
            </w:pPr>
          </w:p>
        </w:tc>
      </w:tr>
      <w:tr w:rsidR="00280AD7" w:rsidRPr="00C32ECB" w14:paraId="5685B45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9F3205" w14:textId="2AFD6628" w:rsidR="00280AD7" w:rsidRPr="00C32ECB" w:rsidRDefault="00B33C18" w:rsidP="002C1498">
            <w:pPr>
              <w:jc w:val="both"/>
              <w:rPr>
                <w:rFonts w:ascii="Times New Roman" w:hAnsi="Times New Roman"/>
                <w:sz w:val="20"/>
                <w:szCs w:val="20"/>
                <w:lang w:val="en-US"/>
              </w:rPr>
            </w:pPr>
            <w:r>
              <w:rPr>
                <w:rFonts w:ascii="Times New Roman" w:hAnsi="Times New Roman"/>
                <w:sz w:val="20"/>
                <w:szCs w:val="20"/>
                <w:lang w:val="en-US"/>
              </w:rPr>
              <w:t>Article 7</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94ECBBF" w14:textId="5059AA65" w:rsidR="00280AD7" w:rsidRPr="00C32ECB" w:rsidRDefault="00B33C18" w:rsidP="002C1498">
            <w:pPr>
              <w:jc w:val="both"/>
              <w:rPr>
                <w:rFonts w:ascii="Times New Roman" w:hAnsi="Times New Roman"/>
                <w:sz w:val="20"/>
                <w:szCs w:val="20"/>
                <w:lang w:val="en-US" w:eastAsia="hr-HR"/>
              </w:rPr>
            </w:pPr>
            <w:r w:rsidRPr="00B33C18">
              <w:rPr>
                <w:rFonts w:ascii="Times New Roman" w:hAnsi="Times New Roman"/>
                <w:sz w:val="20"/>
                <w:szCs w:val="20"/>
                <w:lang w:val="en-US" w:eastAsia="hr-HR"/>
              </w:rPr>
              <w:t>Member States shall ensure that responsibility for the information to be drawn up and made public in accordance with Articles 4, 5, 6 and 16 lies at least with the issuer or its administrative, management or supervisory bodies and shall ensure that their laws, regulations and administrative provisions on liability apply to the issuers, the bodies referred to in this Article or the persons responsible within the issuers.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EEB47BC" w14:textId="59A989AB" w:rsidR="00280AD7" w:rsidRPr="00C32ECB" w:rsidRDefault="003E2D76"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6C85FF" w14:textId="382D1EAE" w:rsidR="003E2D76" w:rsidRDefault="003E2D76" w:rsidP="003E2D76">
            <w:pPr>
              <w:jc w:val="both"/>
              <w:rPr>
                <w:rFonts w:ascii="Times New Roman" w:hAnsi="Times New Roman"/>
                <w:sz w:val="20"/>
                <w:szCs w:val="20"/>
                <w:lang w:val="en-US"/>
              </w:rPr>
            </w:pPr>
            <w:r>
              <w:rPr>
                <w:rFonts w:ascii="Times New Roman" w:hAnsi="Times New Roman"/>
                <w:sz w:val="20"/>
                <w:szCs w:val="20"/>
                <w:lang w:val="en-US"/>
              </w:rPr>
              <w:t>Article 9</w:t>
            </w:r>
          </w:p>
          <w:p w14:paraId="632BDFF8" w14:textId="77777777" w:rsidR="00280AD7" w:rsidRPr="00C32ECB" w:rsidRDefault="00280AD7" w:rsidP="002C1498">
            <w:pPr>
              <w:jc w:val="both"/>
              <w:rPr>
                <w:rFonts w:ascii="Times New Roman" w:hAnsi="Times New Roman"/>
                <w:sz w:val="20"/>
                <w:szCs w:val="20"/>
                <w:lang w:val="en-US"/>
              </w:rPr>
            </w:pP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92EB2B" w14:textId="0D112319" w:rsidR="00981345" w:rsidRPr="00981345" w:rsidRDefault="00981345" w:rsidP="00981345">
            <w:pPr>
              <w:jc w:val="both"/>
              <w:rPr>
                <w:rFonts w:ascii="Times New Roman" w:hAnsi="Times New Roman"/>
                <w:sz w:val="20"/>
                <w:szCs w:val="20"/>
                <w:lang w:val="en-US" w:eastAsia="hr-HR"/>
              </w:rPr>
            </w:pPr>
            <w:r w:rsidRPr="00981345">
              <w:rPr>
                <w:rFonts w:ascii="Times New Roman" w:hAnsi="Times New Roman"/>
                <w:sz w:val="20"/>
                <w:szCs w:val="20"/>
                <w:lang w:val="en-US" w:eastAsia="hr-HR"/>
              </w:rPr>
              <w:t>1.Responsibility for the information to be drawn up and made public in accordance with Articles</w:t>
            </w:r>
            <w:r w:rsidR="00BD4D5E">
              <w:rPr>
                <w:rFonts w:ascii="Times New Roman" w:hAnsi="Times New Roman"/>
                <w:sz w:val="20"/>
                <w:szCs w:val="20"/>
                <w:lang w:val="en-US" w:eastAsia="hr-HR"/>
              </w:rPr>
              <w:t xml:space="preserve"> 4,</w:t>
            </w:r>
            <w:r w:rsidRPr="00981345">
              <w:rPr>
                <w:rFonts w:ascii="Times New Roman" w:hAnsi="Times New Roman"/>
                <w:sz w:val="20"/>
                <w:szCs w:val="20"/>
                <w:lang w:val="en-US" w:eastAsia="hr-HR"/>
              </w:rPr>
              <w:t>5,6,8 and 24 of this Law shall lie with the issuer or with the administrative, management or supervisory bodies of the issuer.</w:t>
            </w:r>
          </w:p>
          <w:p w14:paraId="253C23C8" w14:textId="5E54A06B" w:rsidR="00280AD7" w:rsidRPr="00C32ECB" w:rsidRDefault="00981345" w:rsidP="00981345">
            <w:pPr>
              <w:jc w:val="both"/>
              <w:rPr>
                <w:rFonts w:ascii="Times New Roman" w:hAnsi="Times New Roman"/>
                <w:sz w:val="20"/>
                <w:szCs w:val="20"/>
                <w:lang w:val="en-US" w:eastAsia="hr-HR"/>
              </w:rPr>
            </w:pPr>
            <w:r w:rsidRPr="00981345">
              <w:rPr>
                <w:rFonts w:ascii="Times New Roman" w:hAnsi="Times New Roman"/>
                <w:sz w:val="20"/>
                <w:szCs w:val="20"/>
                <w:lang w:val="en-US" w:eastAsia="hr-HR"/>
              </w:rPr>
              <w:t>2.</w:t>
            </w:r>
            <w:r w:rsidRPr="00981345">
              <w:rPr>
                <w:rFonts w:ascii="Times New Roman" w:hAnsi="Times New Roman"/>
                <w:sz w:val="20"/>
                <w:szCs w:val="20"/>
                <w:lang w:val="en-US" w:eastAsia="hr-HR"/>
              </w:rPr>
              <w:tab/>
              <w:t>The provisions of the laws, by-laws and administrative acts governing liability shall apply to issuers, to the bodies referred to in this Article, or to the persons responsible within the issuer.</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357EB5" w14:textId="58134062" w:rsidR="00280AD7" w:rsidRPr="00C32ECB" w:rsidRDefault="003E2D76"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4AB16F" w14:textId="77777777" w:rsidR="00280AD7" w:rsidRPr="00C32ECB" w:rsidRDefault="00280AD7" w:rsidP="00A24169">
            <w:pPr>
              <w:jc w:val="center"/>
              <w:rPr>
                <w:rFonts w:ascii="Times New Roman" w:hAnsi="Times New Roman"/>
                <w:sz w:val="20"/>
                <w:szCs w:val="20"/>
                <w:lang w:val="en-US"/>
              </w:rPr>
            </w:pPr>
          </w:p>
        </w:tc>
      </w:tr>
      <w:tr w:rsidR="00280AD7" w:rsidRPr="00C32ECB" w14:paraId="51E991B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B5DBBE" w14:textId="77777777" w:rsidR="00280AD7" w:rsidRDefault="00B33C18" w:rsidP="002C1498">
            <w:pPr>
              <w:jc w:val="both"/>
              <w:rPr>
                <w:rFonts w:ascii="Times New Roman" w:hAnsi="Times New Roman"/>
                <w:sz w:val="20"/>
                <w:szCs w:val="20"/>
                <w:lang w:val="en-US"/>
              </w:rPr>
            </w:pPr>
            <w:r>
              <w:rPr>
                <w:rFonts w:ascii="Times New Roman" w:hAnsi="Times New Roman"/>
                <w:sz w:val="20"/>
                <w:szCs w:val="20"/>
                <w:lang w:val="en-US"/>
              </w:rPr>
              <w:lastRenderedPageBreak/>
              <w:t>Article 8</w:t>
            </w:r>
          </w:p>
          <w:p w14:paraId="3264D273" w14:textId="77777777" w:rsidR="00B33C18" w:rsidRDefault="00B33C18" w:rsidP="002C1498">
            <w:pPr>
              <w:jc w:val="both"/>
              <w:rPr>
                <w:rFonts w:ascii="Times New Roman" w:hAnsi="Times New Roman"/>
                <w:sz w:val="20"/>
                <w:szCs w:val="20"/>
                <w:lang w:val="en-US"/>
              </w:rPr>
            </w:pPr>
            <w:r>
              <w:rPr>
                <w:rFonts w:ascii="Times New Roman" w:hAnsi="Times New Roman"/>
                <w:sz w:val="20"/>
                <w:szCs w:val="20"/>
                <w:lang w:val="en-US"/>
              </w:rPr>
              <w:t>Point 1</w:t>
            </w:r>
          </w:p>
          <w:p w14:paraId="4AA50BEA" w14:textId="3A7B02D9" w:rsidR="00B33C18" w:rsidRPr="00C32ECB" w:rsidRDefault="00B33C18" w:rsidP="002C1498">
            <w:pPr>
              <w:jc w:val="both"/>
              <w:rPr>
                <w:rFonts w:ascii="Times New Roman" w:hAnsi="Times New Roman"/>
                <w:sz w:val="20"/>
                <w:szCs w:val="20"/>
                <w:lang w:val="en-US"/>
              </w:rPr>
            </w:pPr>
            <w:r>
              <w:rPr>
                <w:rFonts w:ascii="Times New Roman" w:hAnsi="Times New Roman"/>
                <w:sz w:val="20"/>
                <w:szCs w:val="20"/>
                <w:lang w:val="en-US"/>
              </w:rPr>
              <w:t xml:space="preserve">Letter </w:t>
            </w:r>
            <w:r w:rsidR="009E0CA7">
              <w:rPr>
                <w:rFonts w:ascii="Times New Roman" w:hAnsi="Times New Roman"/>
                <w:sz w:val="20"/>
                <w:szCs w:val="20"/>
                <w:lang w:val="en-US"/>
              </w:rPr>
              <w:t>a</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6A0E93A" w14:textId="77777777" w:rsidR="009E0CA7" w:rsidRPr="009E0CA7" w:rsidRDefault="009E0CA7" w:rsidP="009E0CA7">
            <w:pPr>
              <w:jc w:val="both"/>
              <w:rPr>
                <w:rFonts w:ascii="Times New Roman" w:hAnsi="Times New Roman"/>
                <w:sz w:val="20"/>
                <w:szCs w:val="20"/>
                <w:lang w:val="en-US" w:eastAsia="hr-HR"/>
              </w:rPr>
            </w:pPr>
            <w:r w:rsidRPr="009E0CA7">
              <w:rPr>
                <w:rFonts w:ascii="Times New Roman" w:hAnsi="Times New Roman"/>
                <w:sz w:val="20"/>
                <w:szCs w:val="20"/>
                <w:lang w:val="en-US" w:eastAsia="hr-HR"/>
              </w:rPr>
              <w:t xml:space="preserve">1. Articles 4 and 5 shall not apply to the following </w:t>
            </w:r>
            <w:proofErr w:type="gramStart"/>
            <w:r w:rsidRPr="009E0CA7">
              <w:rPr>
                <w:rFonts w:ascii="Times New Roman" w:hAnsi="Times New Roman"/>
                <w:sz w:val="20"/>
                <w:szCs w:val="20"/>
                <w:lang w:val="en-US" w:eastAsia="hr-HR"/>
              </w:rPr>
              <w:t>issuers</w:t>
            </w:r>
            <w:proofErr w:type="gramEnd"/>
            <w:r w:rsidRPr="009E0CA7">
              <w:rPr>
                <w:rFonts w:ascii="Times New Roman" w:hAnsi="Times New Roman"/>
                <w:sz w:val="20"/>
                <w:szCs w:val="20"/>
                <w:lang w:val="en-US" w:eastAsia="hr-HR"/>
              </w:rPr>
              <w:t>:</w:t>
            </w:r>
          </w:p>
          <w:p w14:paraId="38C6DBE9" w14:textId="262033CF" w:rsidR="00280AD7" w:rsidRPr="00C32ECB" w:rsidRDefault="009E0CA7" w:rsidP="009E0CA7">
            <w:pPr>
              <w:jc w:val="both"/>
              <w:rPr>
                <w:rFonts w:ascii="Times New Roman" w:hAnsi="Times New Roman"/>
                <w:sz w:val="20"/>
                <w:szCs w:val="20"/>
                <w:lang w:val="en-US" w:eastAsia="hr-HR"/>
              </w:rPr>
            </w:pPr>
            <w:r w:rsidRPr="009E0CA7">
              <w:rPr>
                <w:rFonts w:ascii="Times New Roman" w:hAnsi="Times New Roman"/>
                <w:sz w:val="20"/>
                <w:szCs w:val="20"/>
                <w:lang w:val="en-US" w:eastAsia="hr-HR"/>
              </w:rPr>
              <w:t>(a) a State, a regional or local authority of a State, a public international body of which at least one Member State is a member, the European Central Bank (ECB), the European Financial Stability Facility (EFSF) established by the EFSF Framework Agreement and any other mechanism established with the objective of preserving the financial stability of European monetary union by providing temporary financial assistance to the Member States whose currency is the euro and Member States’ national central banks whether or not they issue shares or other securities; and</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EF538F" w14:textId="3C6D4866" w:rsidR="00280AD7" w:rsidRPr="00C32ECB" w:rsidRDefault="00E6062B"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1C5185" w14:textId="64A62499" w:rsidR="00E6062B" w:rsidRDefault="00E6062B" w:rsidP="00E6062B">
            <w:pPr>
              <w:jc w:val="both"/>
              <w:rPr>
                <w:rFonts w:ascii="Times New Roman" w:hAnsi="Times New Roman"/>
                <w:sz w:val="20"/>
                <w:szCs w:val="20"/>
                <w:lang w:val="en-US"/>
              </w:rPr>
            </w:pPr>
            <w:r>
              <w:rPr>
                <w:rFonts w:ascii="Times New Roman" w:hAnsi="Times New Roman"/>
                <w:sz w:val="20"/>
                <w:szCs w:val="20"/>
                <w:lang w:val="en-US"/>
              </w:rPr>
              <w:t>Article 10</w:t>
            </w:r>
          </w:p>
          <w:p w14:paraId="1A70336F" w14:textId="77777777" w:rsidR="00E6062B" w:rsidRDefault="00E6062B" w:rsidP="00E6062B">
            <w:pPr>
              <w:jc w:val="both"/>
              <w:rPr>
                <w:rFonts w:ascii="Times New Roman" w:hAnsi="Times New Roman"/>
                <w:sz w:val="20"/>
                <w:szCs w:val="20"/>
                <w:lang w:val="en-US"/>
              </w:rPr>
            </w:pPr>
            <w:r>
              <w:rPr>
                <w:rFonts w:ascii="Times New Roman" w:hAnsi="Times New Roman"/>
                <w:sz w:val="20"/>
                <w:szCs w:val="20"/>
                <w:lang w:val="en-US"/>
              </w:rPr>
              <w:t>Point 1</w:t>
            </w:r>
          </w:p>
          <w:p w14:paraId="5B656D97" w14:textId="5D71F42D" w:rsidR="00280AD7" w:rsidRPr="00C32ECB" w:rsidRDefault="00E6062B" w:rsidP="00E6062B">
            <w:pPr>
              <w:jc w:val="both"/>
              <w:rPr>
                <w:rFonts w:ascii="Times New Roman" w:hAnsi="Times New Roman"/>
                <w:sz w:val="20"/>
                <w:szCs w:val="20"/>
                <w:lang w:val="en-US"/>
              </w:rPr>
            </w:pPr>
            <w:r>
              <w:rPr>
                <w:rFonts w:ascii="Times New Roman" w:hAnsi="Times New Roman"/>
                <w:sz w:val="20"/>
                <w:szCs w:val="20"/>
                <w:lang w:val="en-US"/>
              </w:rPr>
              <w:t>Letter 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85FA0B" w14:textId="77777777" w:rsidR="00E6062B" w:rsidRPr="00E6062B" w:rsidRDefault="00E6062B" w:rsidP="00E6062B">
            <w:pPr>
              <w:jc w:val="both"/>
              <w:rPr>
                <w:rFonts w:ascii="Times New Roman" w:hAnsi="Times New Roman"/>
                <w:sz w:val="20"/>
                <w:szCs w:val="20"/>
                <w:lang w:val="en-US" w:eastAsia="hr-HR"/>
              </w:rPr>
            </w:pPr>
            <w:r w:rsidRPr="00E6062B">
              <w:rPr>
                <w:rFonts w:ascii="Times New Roman" w:hAnsi="Times New Roman"/>
                <w:sz w:val="20"/>
                <w:szCs w:val="20"/>
                <w:lang w:val="en-US" w:eastAsia="hr-HR"/>
              </w:rPr>
              <w:t>1.</w:t>
            </w:r>
            <w:r w:rsidRPr="00E6062B">
              <w:rPr>
                <w:rFonts w:ascii="Times New Roman" w:hAnsi="Times New Roman"/>
                <w:sz w:val="20"/>
                <w:szCs w:val="20"/>
                <w:lang w:val="en-US" w:eastAsia="hr-HR"/>
              </w:rPr>
              <w:tab/>
              <w:t xml:space="preserve">Articles 4 and 5 of this Law shall not apply to the following </w:t>
            </w:r>
            <w:proofErr w:type="gramStart"/>
            <w:r w:rsidRPr="00E6062B">
              <w:rPr>
                <w:rFonts w:ascii="Times New Roman" w:hAnsi="Times New Roman"/>
                <w:sz w:val="20"/>
                <w:szCs w:val="20"/>
                <w:lang w:val="en-US" w:eastAsia="hr-HR"/>
              </w:rPr>
              <w:t>issuers</w:t>
            </w:r>
            <w:proofErr w:type="gramEnd"/>
            <w:r w:rsidRPr="00E6062B">
              <w:rPr>
                <w:rFonts w:ascii="Times New Roman" w:hAnsi="Times New Roman"/>
                <w:sz w:val="20"/>
                <w:szCs w:val="20"/>
                <w:lang w:val="en-US" w:eastAsia="hr-HR"/>
              </w:rPr>
              <w:t>:</w:t>
            </w:r>
          </w:p>
          <w:p w14:paraId="5D2A0F1F" w14:textId="59D64745" w:rsidR="00280AD7" w:rsidRPr="00C32ECB" w:rsidRDefault="00E6062B" w:rsidP="00E6062B">
            <w:pPr>
              <w:jc w:val="both"/>
              <w:rPr>
                <w:rFonts w:ascii="Times New Roman" w:hAnsi="Times New Roman"/>
                <w:sz w:val="20"/>
                <w:szCs w:val="20"/>
                <w:lang w:val="en-US" w:eastAsia="hr-HR"/>
              </w:rPr>
            </w:pPr>
            <w:r w:rsidRPr="00E6062B">
              <w:rPr>
                <w:rFonts w:ascii="Times New Roman" w:hAnsi="Times New Roman"/>
                <w:sz w:val="20"/>
                <w:szCs w:val="20"/>
                <w:lang w:val="en-US" w:eastAsia="hr-HR"/>
              </w:rPr>
              <w:t>a. The Government of the Republic of Albania, the local government units in the Republic of Albania, a Member State of the European Union or any of its regional or local authorities, an international public body of which at least one Member State is a member, the European Central Bank (ECB), the European Financial Stability Facility (EFSF) established by the EFSF Framework Agreement, and any other mechanism established with the objective of preserving the financial stability of the Economic and Monetary Union by providing temporary financial assistance to Member States whose currency is the euro, as well as the Bank of Albania and the national central banks of the Member States, whether or not they issue shares or other securities; and</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930D3A" w14:textId="477F38B0" w:rsidR="00280AD7" w:rsidRPr="00C32ECB" w:rsidRDefault="00E6062B"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16F324C" w14:textId="77777777" w:rsidR="00280AD7" w:rsidRPr="00C32ECB" w:rsidRDefault="00280AD7" w:rsidP="00A24169">
            <w:pPr>
              <w:jc w:val="center"/>
              <w:rPr>
                <w:rFonts w:ascii="Times New Roman" w:hAnsi="Times New Roman"/>
                <w:sz w:val="20"/>
                <w:szCs w:val="20"/>
                <w:lang w:val="en-US"/>
              </w:rPr>
            </w:pPr>
          </w:p>
        </w:tc>
      </w:tr>
      <w:tr w:rsidR="00280AD7" w:rsidRPr="00C32ECB" w14:paraId="7B8726B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AD21F70" w14:textId="77777777" w:rsidR="00725645" w:rsidRDefault="00725645" w:rsidP="00725645">
            <w:pPr>
              <w:jc w:val="both"/>
              <w:rPr>
                <w:rFonts w:ascii="Times New Roman" w:hAnsi="Times New Roman"/>
                <w:sz w:val="20"/>
                <w:szCs w:val="20"/>
                <w:lang w:val="en-US"/>
              </w:rPr>
            </w:pPr>
            <w:r>
              <w:rPr>
                <w:rFonts w:ascii="Times New Roman" w:hAnsi="Times New Roman"/>
                <w:sz w:val="20"/>
                <w:szCs w:val="20"/>
                <w:lang w:val="en-US"/>
              </w:rPr>
              <w:t>Article 8</w:t>
            </w:r>
          </w:p>
          <w:p w14:paraId="3A0CB174" w14:textId="77777777" w:rsidR="00725645" w:rsidRDefault="00725645" w:rsidP="00725645">
            <w:pPr>
              <w:jc w:val="both"/>
              <w:rPr>
                <w:rFonts w:ascii="Times New Roman" w:hAnsi="Times New Roman"/>
                <w:sz w:val="20"/>
                <w:szCs w:val="20"/>
                <w:lang w:val="en-US"/>
              </w:rPr>
            </w:pPr>
            <w:r>
              <w:rPr>
                <w:rFonts w:ascii="Times New Roman" w:hAnsi="Times New Roman"/>
                <w:sz w:val="20"/>
                <w:szCs w:val="20"/>
                <w:lang w:val="en-US"/>
              </w:rPr>
              <w:t>Point 1</w:t>
            </w:r>
          </w:p>
          <w:p w14:paraId="2B19388A" w14:textId="4865B52D" w:rsidR="00280AD7" w:rsidRPr="00C32ECB" w:rsidRDefault="009E0CA7" w:rsidP="002C1498">
            <w:pPr>
              <w:jc w:val="both"/>
              <w:rPr>
                <w:rFonts w:ascii="Times New Roman" w:hAnsi="Times New Roman"/>
                <w:sz w:val="20"/>
                <w:szCs w:val="20"/>
                <w:lang w:val="en-US"/>
              </w:rPr>
            </w:pPr>
            <w:r>
              <w:rPr>
                <w:rFonts w:ascii="Times New Roman" w:hAnsi="Times New Roman"/>
                <w:sz w:val="20"/>
                <w:szCs w:val="20"/>
                <w:lang w:val="en-US"/>
              </w:rPr>
              <w:t>Letter b</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19AD1F7" w14:textId="3F506E2C" w:rsidR="00280AD7" w:rsidRPr="00C32ECB" w:rsidRDefault="009E0CA7" w:rsidP="002C1498">
            <w:pPr>
              <w:jc w:val="both"/>
              <w:rPr>
                <w:rFonts w:ascii="Times New Roman" w:hAnsi="Times New Roman"/>
                <w:sz w:val="20"/>
                <w:szCs w:val="20"/>
                <w:lang w:val="en-US" w:eastAsia="hr-HR"/>
              </w:rPr>
            </w:pPr>
            <w:r w:rsidRPr="009E0CA7">
              <w:rPr>
                <w:rFonts w:ascii="Times New Roman" w:hAnsi="Times New Roman"/>
                <w:sz w:val="20"/>
                <w:szCs w:val="20"/>
                <w:lang w:val="en-US" w:eastAsia="hr-HR"/>
              </w:rPr>
              <w:t>(b) an issuer exclusively of debt securities admitted to trading on a regulated market, the denomination per unit of which is at least EUR 100 000 or, in the case of debt securities denominated in a currency other than euro, the value of such denomination per unit is, at the date of the issue, equivalent to at least EUR 100 000.</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B759D50" w14:textId="205F9434" w:rsidR="00280AD7" w:rsidRPr="00C32ECB" w:rsidRDefault="009A71F9"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80F4DB" w14:textId="77777777" w:rsidR="009A71F9" w:rsidRPr="009A71F9" w:rsidRDefault="009A71F9" w:rsidP="009A71F9">
            <w:pPr>
              <w:jc w:val="both"/>
              <w:rPr>
                <w:rFonts w:ascii="Times New Roman" w:hAnsi="Times New Roman"/>
                <w:sz w:val="20"/>
                <w:szCs w:val="20"/>
                <w:lang w:val="en-US"/>
              </w:rPr>
            </w:pPr>
            <w:r w:rsidRPr="009A71F9">
              <w:rPr>
                <w:rFonts w:ascii="Times New Roman" w:hAnsi="Times New Roman"/>
                <w:sz w:val="20"/>
                <w:szCs w:val="20"/>
                <w:lang w:val="en-US"/>
              </w:rPr>
              <w:t>Article 10</w:t>
            </w:r>
          </w:p>
          <w:p w14:paraId="133E55D8" w14:textId="77777777" w:rsidR="009A71F9" w:rsidRPr="009A71F9" w:rsidRDefault="009A71F9" w:rsidP="009A71F9">
            <w:pPr>
              <w:jc w:val="both"/>
              <w:rPr>
                <w:rFonts w:ascii="Times New Roman" w:hAnsi="Times New Roman"/>
                <w:sz w:val="20"/>
                <w:szCs w:val="20"/>
                <w:lang w:val="en-US"/>
              </w:rPr>
            </w:pPr>
            <w:r w:rsidRPr="009A71F9">
              <w:rPr>
                <w:rFonts w:ascii="Times New Roman" w:hAnsi="Times New Roman"/>
                <w:sz w:val="20"/>
                <w:szCs w:val="20"/>
                <w:lang w:val="en-US"/>
              </w:rPr>
              <w:t>Point 1</w:t>
            </w:r>
          </w:p>
          <w:p w14:paraId="5A20E2D3" w14:textId="68D14228" w:rsidR="00280AD7" w:rsidRPr="00C32ECB" w:rsidRDefault="009A71F9" w:rsidP="009A71F9">
            <w:pPr>
              <w:jc w:val="both"/>
              <w:rPr>
                <w:rFonts w:ascii="Times New Roman" w:hAnsi="Times New Roman"/>
                <w:sz w:val="20"/>
                <w:szCs w:val="20"/>
                <w:lang w:val="en-US"/>
              </w:rPr>
            </w:pPr>
            <w:r w:rsidRPr="009A71F9">
              <w:rPr>
                <w:rFonts w:ascii="Times New Roman" w:hAnsi="Times New Roman"/>
                <w:sz w:val="20"/>
                <w:szCs w:val="20"/>
                <w:lang w:val="en-US"/>
              </w:rPr>
              <w:t xml:space="preserve">Letter </w:t>
            </w:r>
            <w:r>
              <w:rPr>
                <w:rFonts w:ascii="Times New Roman" w:hAnsi="Times New Roman"/>
                <w:sz w:val="20"/>
                <w:szCs w:val="20"/>
                <w:lang w:val="en-US"/>
              </w:rPr>
              <w:t>b</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AA990C" w14:textId="7E09F10F" w:rsidR="00280AD7" w:rsidRPr="00C32ECB" w:rsidRDefault="009A71F9" w:rsidP="002C1498">
            <w:pPr>
              <w:jc w:val="both"/>
              <w:rPr>
                <w:rFonts w:ascii="Times New Roman" w:hAnsi="Times New Roman"/>
                <w:sz w:val="20"/>
                <w:szCs w:val="20"/>
                <w:lang w:val="en-US" w:eastAsia="hr-HR"/>
              </w:rPr>
            </w:pPr>
            <w:r w:rsidRPr="009A71F9">
              <w:rPr>
                <w:rFonts w:ascii="Times New Roman" w:hAnsi="Times New Roman"/>
                <w:sz w:val="20"/>
                <w:szCs w:val="20"/>
                <w:lang w:val="en-US" w:eastAsia="hr-HR"/>
              </w:rPr>
              <w:t xml:space="preserve">b. an issuer exclusively of debt securities admitted to trading </w:t>
            </w:r>
            <w:proofErr w:type="gramStart"/>
            <w:r w:rsidRPr="009A71F9">
              <w:rPr>
                <w:rFonts w:ascii="Times New Roman" w:hAnsi="Times New Roman"/>
                <w:sz w:val="20"/>
                <w:szCs w:val="20"/>
                <w:lang w:val="en-US" w:eastAsia="hr-HR"/>
              </w:rPr>
              <w:t>on</w:t>
            </w:r>
            <w:proofErr w:type="gramEnd"/>
            <w:r w:rsidRPr="009A71F9">
              <w:rPr>
                <w:rFonts w:ascii="Times New Roman" w:hAnsi="Times New Roman"/>
                <w:sz w:val="20"/>
                <w:szCs w:val="20"/>
                <w:lang w:val="en-US" w:eastAsia="hr-HR"/>
              </w:rPr>
              <w:t xml:space="preserve"> a regulated market, the denomination per unit of which is at least EUR 100,000 or, in the case of debt securities denominated in a currency other than the euro, the denomination per unit at the date of issue is equivalent to at least EUR 100,000.</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BE422B" w14:textId="0DC55062" w:rsidR="00280AD7" w:rsidRPr="00C32ECB" w:rsidRDefault="009A71F9"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6FD392C" w14:textId="77777777" w:rsidR="00280AD7" w:rsidRPr="00C32ECB" w:rsidRDefault="00280AD7" w:rsidP="00A24169">
            <w:pPr>
              <w:jc w:val="center"/>
              <w:rPr>
                <w:rFonts w:ascii="Times New Roman" w:hAnsi="Times New Roman"/>
                <w:sz w:val="20"/>
                <w:szCs w:val="20"/>
                <w:lang w:val="en-US"/>
              </w:rPr>
            </w:pPr>
          </w:p>
        </w:tc>
      </w:tr>
      <w:tr w:rsidR="00280AD7" w:rsidRPr="00C32ECB" w14:paraId="31519B62"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F00D2E1" w14:textId="77777777" w:rsidR="00725645" w:rsidRDefault="00725645" w:rsidP="00725645">
            <w:pPr>
              <w:jc w:val="both"/>
              <w:rPr>
                <w:rFonts w:ascii="Times New Roman" w:hAnsi="Times New Roman"/>
                <w:sz w:val="20"/>
                <w:szCs w:val="20"/>
                <w:lang w:val="en-US"/>
              </w:rPr>
            </w:pPr>
            <w:r>
              <w:rPr>
                <w:rFonts w:ascii="Times New Roman" w:hAnsi="Times New Roman"/>
                <w:sz w:val="20"/>
                <w:szCs w:val="20"/>
                <w:lang w:val="en-US"/>
              </w:rPr>
              <w:t>Article 8</w:t>
            </w:r>
          </w:p>
          <w:p w14:paraId="15DF117C" w14:textId="090EF735" w:rsidR="00280AD7" w:rsidRPr="00C32ECB" w:rsidRDefault="009E0CA7" w:rsidP="002C1498">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9AE7227" w14:textId="6E3B7059" w:rsidR="00280AD7" w:rsidRPr="00C32ECB" w:rsidRDefault="00725645" w:rsidP="002C1498">
            <w:pPr>
              <w:jc w:val="both"/>
              <w:rPr>
                <w:rFonts w:ascii="Times New Roman" w:hAnsi="Times New Roman"/>
                <w:sz w:val="20"/>
                <w:szCs w:val="20"/>
                <w:lang w:val="en-US" w:eastAsia="hr-HR"/>
              </w:rPr>
            </w:pPr>
            <w:r w:rsidRPr="00725645">
              <w:rPr>
                <w:rFonts w:ascii="Times New Roman" w:hAnsi="Times New Roman"/>
                <w:sz w:val="20"/>
                <w:szCs w:val="20"/>
                <w:lang w:val="en-US" w:eastAsia="hr-HR"/>
              </w:rPr>
              <w:t>2. The home Member State may choose not to apply Article 5 to credit institutions whose shares are not admitted to trading on a regulated market and which have, in a continuous or repeated manner, only issued debt securities provided that the total nominal amount of all such debt securities remains below EUR 100 000 000 and that they have not published a prospectus under Directive 2003/71/EC.</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5E0D2C" w14:textId="794A665D" w:rsidR="00280AD7" w:rsidRPr="00C32ECB" w:rsidRDefault="00D01410"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B205E5" w14:textId="77777777" w:rsidR="00D01410" w:rsidRPr="00D01410" w:rsidRDefault="00D01410" w:rsidP="00D01410">
            <w:pPr>
              <w:jc w:val="both"/>
              <w:rPr>
                <w:rFonts w:ascii="Times New Roman" w:hAnsi="Times New Roman"/>
                <w:sz w:val="20"/>
                <w:szCs w:val="20"/>
                <w:lang w:val="en-US"/>
              </w:rPr>
            </w:pPr>
            <w:r w:rsidRPr="00D01410">
              <w:rPr>
                <w:rFonts w:ascii="Times New Roman" w:hAnsi="Times New Roman"/>
                <w:sz w:val="20"/>
                <w:szCs w:val="20"/>
                <w:lang w:val="en-US"/>
              </w:rPr>
              <w:t>Article 10</w:t>
            </w:r>
          </w:p>
          <w:p w14:paraId="472C2401" w14:textId="3EF2BC35" w:rsidR="00280AD7" w:rsidRPr="00C32ECB" w:rsidRDefault="00D01410" w:rsidP="00D01410">
            <w:pPr>
              <w:jc w:val="both"/>
              <w:rPr>
                <w:rFonts w:ascii="Times New Roman" w:hAnsi="Times New Roman"/>
                <w:sz w:val="20"/>
                <w:szCs w:val="20"/>
                <w:lang w:val="en-US"/>
              </w:rPr>
            </w:pPr>
            <w:r w:rsidRPr="00D01410">
              <w:rPr>
                <w:rFonts w:ascii="Times New Roman" w:hAnsi="Times New Roman"/>
                <w:sz w:val="20"/>
                <w:szCs w:val="20"/>
                <w:lang w:val="en-US"/>
              </w:rPr>
              <w:t xml:space="preserve">Point </w:t>
            </w:r>
            <w:r>
              <w:rPr>
                <w:rFonts w:ascii="Times New Roman" w:hAnsi="Times New Roman"/>
                <w:sz w:val="20"/>
                <w:szCs w:val="20"/>
                <w:lang w:val="en-US"/>
              </w:rPr>
              <w:t>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6E1E19" w14:textId="2B641B5C" w:rsidR="00280AD7" w:rsidRPr="00C32ECB" w:rsidRDefault="00D01410" w:rsidP="002C1498">
            <w:pPr>
              <w:jc w:val="both"/>
              <w:rPr>
                <w:rFonts w:ascii="Times New Roman" w:hAnsi="Times New Roman"/>
                <w:sz w:val="20"/>
                <w:szCs w:val="20"/>
                <w:lang w:val="en-US" w:eastAsia="hr-HR"/>
              </w:rPr>
            </w:pPr>
            <w:r w:rsidRPr="00D01410">
              <w:rPr>
                <w:rFonts w:ascii="Times New Roman" w:hAnsi="Times New Roman"/>
                <w:sz w:val="20"/>
                <w:szCs w:val="20"/>
                <w:lang w:val="en-US" w:eastAsia="hr-HR"/>
              </w:rPr>
              <w:t>2. Article 5 of this Law shall not apply to credit institutions whose shares are not admitted to trading on a regulated market and which, on a continuous or repeated basis, have issued only debt securities, provided that the total nominal amount of all their debt securities remains below EUR 100,000</w:t>
            </w:r>
            <w:r w:rsidR="005A3A9C">
              <w:rPr>
                <w:rFonts w:ascii="Times New Roman" w:hAnsi="Times New Roman"/>
                <w:sz w:val="20"/>
                <w:szCs w:val="20"/>
                <w:lang w:val="en-US" w:eastAsia="hr-HR"/>
              </w:rPr>
              <w:t>,000</w:t>
            </w:r>
            <w:r w:rsidRPr="00D01410">
              <w:rPr>
                <w:rFonts w:ascii="Times New Roman" w:hAnsi="Times New Roman"/>
                <w:sz w:val="20"/>
                <w:szCs w:val="20"/>
                <w:lang w:val="en-US" w:eastAsia="hr-HR"/>
              </w:rPr>
              <w:t xml:space="preserve"> and that no prospectus has been published in accordance with the requirements of the national legislation governing capital markets and transposing the European Union legislation on the prospectus to be published when securities are offered to the public or admitted to trading on a regulated market.</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854F7E" w14:textId="3645F359" w:rsidR="00280AD7" w:rsidRPr="00C32ECB" w:rsidRDefault="00D01410"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F476745" w14:textId="77777777" w:rsidR="00280AD7" w:rsidRPr="00C32ECB" w:rsidRDefault="00280AD7" w:rsidP="00A24169">
            <w:pPr>
              <w:jc w:val="center"/>
              <w:rPr>
                <w:rFonts w:ascii="Times New Roman" w:hAnsi="Times New Roman"/>
                <w:sz w:val="20"/>
                <w:szCs w:val="20"/>
                <w:lang w:val="en-US"/>
              </w:rPr>
            </w:pPr>
          </w:p>
        </w:tc>
      </w:tr>
      <w:tr w:rsidR="00280AD7" w:rsidRPr="00C32ECB" w14:paraId="47D42267"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6118520" w14:textId="77777777" w:rsidR="00725645" w:rsidRDefault="00725645" w:rsidP="00725645">
            <w:pPr>
              <w:jc w:val="both"/>
              <w:rPr>
                <w:rFonts w:ascii="Times New Roman" w:hAnsi="Times New Roman"/>
                <w:sz w:val="20"/>
                <w:szCs w:val="20"/>
                <w:lang w:val="en-US"/>
              </w:rPr>
            </w:pPr>
            <w:r>
              <w:rPr>
                <w:rFonts w:ascii="Times New Roman" w:hAnsi="Times New Roman"/>
                <w:sz w:val="20"/>
                <w:szCs w:val="20"/>
                <w:lang w:val="en-US"/>
              </w:rPr>
              <w:t>Article 8</w:t>
            </w:r>
          </w:p>
          <w:p w14:paraId="6F0748BE" w14:textId="59D38FBF" w:rsidR="00280AD7" w:rsidRPr="00C32ECB" w:rsidRDefault="00725645" w:rsidP="002C1498">
            <w:pPr>
              <w:jc w:val="both"/>
              <w:rPr>
                <w:rFonts w:ascii="Times New Roman" w:hAnsi="Times New Roman"/>
                <w:sz w:val="20"/>
                <w:szCs w:val="20"/>
                <w:lang w:val="en-US"/>
              </w:rPr>
            </w:pPr>
            <w:r>
              <w:rPr>
                <w:rFonts w:ascii="Times New Roman" w:hAnsi="Times New Roman"/>
                <w:sz w:val="20"/>
                <w:szCs w:val="20"/>
                <w:lang w:val="en-US"/>
              </w:rPr>
              <w:t>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57E9DA2" w14:textId="6F39EB36" w:rsidR="00280AD7" w:rsidRPr="00C32ECB" w:rsidRDefault="001314A6" w:rsidP="002C1498">
            <w:pPr>
              <w:jc w:val="both"/>
              <w:rPr>
                <w:rFonts w:ascii="Times New Roman" w:hAnsi="Times New Roman"/>
                <w:sz w:val="20"/>
                <w:szCs w:val="20"/>
                <w:lang w:val="en-US" w:eastAsia="hr-HR"/>
              </w:rPr>
            </w:pPr>
            <w:r w:rsidRPr="001314A6">
              <w:rPr>
                <w:rFonts w:ascii="Times New Roman" w:hAnsi="Times New Roman"/>
                <w:sz w:val="20"/>
                <w:szCs w:val="20"/>
                <w:lang w:val="en-US" w:eastAsia="hr-HR"/>
              </w:rPr>
              <w:t>3. The home Member State may choose not to apply Article 5 to issuers already existing at the date of the entry into force of Directive 2003/71/EC which exclusively issue debt securities unconditionally and irrevocably guaranteed by the home Member State or by one of its regional or local authorities, on a regulated market.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5720606" w14:textId="42078962" w:rsidR="00280AD7" w:rsidRPr="00C32ECB" w:rsidRDefault="00805158"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5DFA88" w14:textId="30F45FD3" w:rsidR="00280AD7" w:rsidRPr="00C32ECB" w:rsidRDefault="001D6830" w:rsidP="002C1498">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6111E4" w14:textId="77777777" w:rsidR="00280AD7" w:rsidRPr="00C32ECB" w:rsidRDefault="00280AD7" w:rsidP="002C1498">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F8338B" w14:textId="77777777" w:rsidR="00280AD7" w:rsidRPr="00C32ECB" w:rsidRDefault="00280AD7"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4DE1B90" w14:textId="51EC3EEE" w:rsidR="00280AD7" w:rsidRPr="00C32ECB" w:rsidRDefault="002C3DF1" w:rsidP="00A24169">
            <w:pPr>
              <w:jc w:val="center"/>
              <w:rPr>
                <w:rFonts w:ascii="Times New Roman" w:hAnsi="Times New Roman"/>
                <w:sz w:val="20"/>
                <w:szCs w:val="20"/>
                <w:lang w:val="en-US"/>
              </w:rPr>
            </w:pPr>
            <w:r w:rsidRPr="002C3DF1">
              <w:rPr>
                <w:rFonts w:ascii="Times New Roman" w:hAnsi="Times New Roman"/>
                <w:sz w:val="20"/>
                <w:szCs w:val="20"/>
                <w:lang w:val="en-US"/>
              </w:rPr>
              <w:t xml:space="preserve">The option in Article 8(3) (for pre-existing issuers of debt securities fully guaranteed by the State or regional/local authorities) is not </w:t>
            </w:r>
            <w:r>
              <w:rPr>
                <w:rFonts w:ascii="Times New Roman" w:hAnsi="Times New Roman"/>
                <w:sz w:val="20"/>
                <w:szCs w:val="20"/>
                <w:lang w:val="en-US"/>
              </w:rPr>
              <w:t>chose</w:t>
            </w:r>
            <w:r w:rsidR="00467FDA">
              <w:rPr>
                <w:rFonts w:ascii="Times New Roman" w:hAnsi="Times New Roman"/>
                <w:sz w:val="20"/>
                <w:szCs w:val="20"/>
                <w:lang w:val="en-US"/>
              </w:rPr>
              <w:t>n</w:t>
            </w:r>
            <w:r>
              <w:rPr>
                <w:rFonts w:ascii="Times New Roman" w:hAnsi="Times New Roman"/>
                <w:sz w:val="20"/>
                <w:szCs w:val="20"/>
                <w:lang w:val="en-US"/>
              </w:rPr>
              <w:t xml:space="preserve"> to apply</w:t>
            </w:r>
            <w:r w:rsidRPr="002C3DF1">
              <w:rPr>
                <w:rFonts w:ascii="Times New Roman" w:hAnsi="Times New Roman"/>
                <w:sz w:val="20"/>
                <w:szCs w:val="20"/>
                <w:lang w:val="en-US"/>
              </w:rPr>
              <w:t xml:space="preserve"> in the draft Law;</w:t>
            </w:r>
          </w:p>
        </w:tc>
      </w:tr>
      <w:tr w:rsidR="00280AD7" w:rsidRPr="00C32ECB" w14:paraId="571674CA"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111FE3" w14:textId="77777777" w:rsidR="001314A6" w:rsidRDefault="001314A6" w:rsidP="001314A6">
            <w:pPr>
              <w:jc w:val="both"/>
              <w:rPr>
                <w:rFonts w:ascii="Times New Roman" w:hAnsi="Times New Roman"/>
                <w:sz w:val="20"/>
                <w:szCs w:val="20"/>
                <w:lang w:val="en-US"/>
              </w:rPr>
            </w:pPr>
            <w:r>
              <w:rPr>
                <w:rFonts w:ascii="Times New Roman" w:hAnsi="Times New Roman"/>
                <w:sz w:val="20"/>
                <w:szCs w:val="20"/>
                <w:lang w:val="en-US"/>
              </w:rPr>
              <w:lastRenderedPageBreak/>
              <w:t>Article 8</w:t>
            </w:r>
          </w:p>
          <w:p w14:paraId="3020AC21" w14:textId="317F3F1A" w:rsidR="00280AD7" w:rsidRPr="00C32ECB" w:rsidRDefault="001314A6" w:rsidP="001314A6">
            <w:pPr>
              <w:jc w:val="both"/>
              <w:rPr>
                <w:rFonts w:ascii="Times New Roman" w:hAnsi="Times New Roman"/>
                <w:sz w:val="20"/>
                <w:szCs w:val="20"/>
                <w:lang w:val="en-US"/>
              </w:rPr>
            </w:pPr>
            <w:r>
              <w:rPr>
                <w:rFonts w:ascii="Times New Roman" w:hAnsi="Times New Roman"/>
                <w:sz w:val="20"/>
                <w:szCs w:val="20"/>
                <w:lang w:val="en-US"/>
              </w:rPr>
              <w:t>Point 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7832FF" w14:textId="799B4146" w:rsidR="00280AD7" w:rsidRPr="00C32ECB" w:rsidRDefault="001314A6" w:rsidP="002C1498">
            <w:pPr>
              <w:jc w:val="both"/>
              <w:rPr>
                <w:rFonts w:ascii="Times New Roman" w:hAnsi="Times New Roman"/>
                <w:sz w:val="20"/>
                <w:szCs w:val="20"/>
                <w:lang w:val="en-US" w:eastAsia="hr-HR"/>
              </w:rPr>
            </w:pPr>
            <w:r w:rsidRPr="001314A6">
              <w:rPr>
                <w:rFonts w:ascii="Times New Roman" w:hAnsi="Times New Roman"/>
                <w:sz w:val="20"/>
                <w:szCs w:val="20"/>
                <w:lang w:val="en-US" w:eastAsia="hr-HR"/>
              </w:rPr>
              <w:t>4. By way of derogation from point (b) of paragraph 1 of this Article, Articles 4 and 5 shall not apply to issuers exclusively of debt securities the denomination per unit of which is at least EUR 50 000 or, in the case of debt securities denominated in a currency other than euro, the value of such denomination per unit is, at the date of the issue, equivalent to at least EUR 50 000, which have already been admitted to trading on a regulated market in the Union before 31 December 2010, for as long as such debt securities are outstanding.</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4945A4" w14:textId="7A03D047" w:rsidR="00280AD7" w:rsidRPr="00C32ECB" w:rsidRDefault="001D6830"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16C4D8" w14:textId="77777777" w:rsidR="001D6830" w:rsidRPr="00D01410" w:rsidRDefault="001D6830" w:rsidP="001D6830">
            <w:pPr>
              <w:jc w:val="both"/>
              <w:rPr>
                <w:rFonts w:ascii="Times New Roman" w:hAnsi="Times New Roman"/>
                <w:sz w:val="20"/>
                <w:szCs w:val="20"/>
                <w:lang w:val="en-US"/>
              </w:rPr>
            </w:pPr>
            <w:r w:rsidRPr="00D01410">
              <w:rPr>
                <w:rFonts w:ascii="Times New Roman" w:hAnsi="Times New Roman"/>
                <w:sz w:val="20"/>
                <w:szCs w:val="20"/>
                <w:lang w:val="en-US"/>
              </w:rPr>
              <w:t>Article 10</w:t>
            </w:r>
          </w:p>
          <w:p w14:paraId="6C0178B8" w14:textId="1E2CCA7A" w:rsidR="00280AD7" w:rsidRPr="00C32ECB" w:rsidRDefault="001D6830" w:rsidP="001D6830">
            <w:pPr>
              <w:jc w:val="both"/>
              <w:rPr>
                <w:rFonts w:ascii="Times New Roman" w:hAnsi="Times New Roman"/>
                <w:sz w:val="20"/>
                <w:szCs w:val="20"/>
                <w:lang w:val="en-US"/>
              </w:rPr>
            </w:pPr>
            <w:r w:rsidRPr="00D01410">
              <w:rPr>
                <w:rFonts w:ascii="Times New Roman" w:hAnsi="Times New Roman"/>
                <w:sz w:val="20"/>
                <w:szCs w:val="20"/>
                <w:lang w:val="en-US"/>
              </w:rPr>
              <w:t xml:space="preserve">Point </w:t>
            </w:r>
            <w:r>
              <w:rPr>
                <w:rFonts w:ascii="Times New Roman" w:hAnsi="Times New Roman"/>
                <w:sz w:val="20"/>
                <w:szCs w:val="20"/>
                <w:lang w:val="en-US"/>
              </w:rPr>
              <w:t>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812A60" w14:textId="30F3C68A" w:rsidR="00280AD7" w:rsidRPr="00C32ECB" w:rsidRDefault="001D6830" w:rsidP="002C1498">
            <w:pPr>
              <w:jc w:val="both"/>
              <w:rPr>
                <w:rFonts w:ascii="Times New Roman" w:hAnsi="Times New Roman"/>
                <w:sz w:val="20"/>
                <w:szCs w:val="20"/>
                <w:lang w:val="en-US" w:eastAsia="hr-HR"/>
              </w:rPr>
            </w:pPr>
            <w:r w:rsidRPr="001D6830">
              <w:rPr>
                <w:rFonts w:ascii="Times New Roman" w:hAnsi="Times New Roman"/>
                <w:sz w:val="20"/>
                <w:szCs w:val="20"/>
                <w:lang w:val="en-US" w:eastAsia="hr-HR"/>
              </w:rPr>
              <w:t>3. Notwithstanding point (b) of paragraph 1 of this Article, Articles 4 and 5 shall not apply only to issuers of debt securities the denomination per unit of which is at least EUR 50,000 or, in the case of debt securities denominated in a currency other than the euro, the denomination per unit at the date of issue is equal to at least EUR 50,000, which were already admitted to trading on a regulated market in the European Union before 31 December 2010, for as long as those debt securities remain outstanding.</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435E58" w14:textId="7F5A1E0A" w:rsidR="00280AD7" w:rsidRPr="00C32ECB" w:rsidRDefault="001D6830"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8873C05" w14:textId="77777777" w:rsidR="00280AD7" w:rsidRPr="00C32ECB" w:rsidRDefault="00280AD7" w:rsidP="00A24169">
            <w:pPr>
              <w:jc w:val="center"/>
              <w:rPr>
                <w:rFonts w:ascii="Times New Roman" w:hAnsi="Times New Roman"/>
                <w:sz w:val="20"/>
                <w:szCs w:val="20"/>
                <w:lang w:val="en-US"/>
              </w:rPr>
            </w:pPr>
          </w:p>
        </w:tc>
      </w:tr>
      <w:tr w:rsidR="00280AD7" w:rsidRPr="00C32ECB" w14:paraId="2504D561"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D4D01E9" w14:textId="77777777" w:rsidR="00280AD7" w:rsidRDefault="001314A6" w:rsidP="002C1498">
            <w:pPr>
              <w:jc w:val="both"/>
              <w:rPr>
                <w:rFonts w:ascii="Times New Roman" w:hAnsi="Times New Roman"/>
                <w:sz w:val="20"/>
                <w:szCs w:val="20"/>
                <w:lang w:val="en-US"/>
              </w:rPr>
            </w:pPr>
            <w:r>
              <w:rPr>
                <w:rFonts w:ascii="Times New Roman" w:hAnsi="Times New Roman"/>
                <w:sz w:val="20"/>
                <w:szCs w:val="20"/>
                <w:lang w:val="en-US"/>
              </w:rPr>
              <w:t>Chapter 3</w:t>
            </w:r>
          </w:p>
          <w:p w14:paraId="7437A481" w14:textId="77777777" w:rsidR="001314A6" w:rsidRDefault="001314A6" w:rsidP="002C1498">
            <w:pPr>
              <w:jc w:val="both"/>
              <w:rPr>
                <w:rFonts w:ascii="Times New Roman" w:hAnsi="Times New Roman"/>
                <w:sz w:val="20"/>
                <w:szCs w:val="20"/>
                <w:lang w:val="en-US"/>
              </w:rPr>
            </w:pPr>
            <w:r>
              <w:rPr>
                <w:rFonts w:ascii="Times New Roman" w:hAnsi="Times New Roman"/>
                <w:sz w:val="20"/>
                <w:szCs w:val="20"/>
                <w:lang w:val="en-US"/>
              </w:rPr>
              <w:t>Article 9</w:t>
            </w:r>
          </w:p>
          <w:p w14:paraId="019BC63F" w14:textId="17972E03" w:rsidR="001314A6" w:rsidRPr="00C32ECB" w:rsidRDefault="001314A6" w:rsidP="002C1498">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434AF0" w14:textId="77777777" w:rsidR="00844FEC" w:rsidRPr="00844FEC" w:rsidRDefault="00844FEC" w:rsidP="00844FEC">
            <w:pPr>
              <w:jc w:val="both"/>
              <w:rPr>
                <w:rFonts w:ascii="Times New Roman" w:hAnsi="Times New Roman"/>
                <w:sz w:val="20"/>
                <w:szCs w:val="20"/>
                <w:lang w:val="en-US" w:eastAsia="hr-HR"/>
              </w:rPr>
            </w:pPr>
            <w:r w:rsidRPr="00844FEC">
              <w:rPr>
                <w:rFonts w:ascii="Times New Roman" w:hAnsi="Times New Roman"/>
                <w:sz w:val="20"/>
                <w:szCs w:val="20"/>
                <w:lang w:val="en-US" w:eastAsia="hr-HR"/>
              </w:rPr>
              <w:t>1. The home Member State shall ensure that, where a shareholder acquires or disposes of shares of an issuer whose shares are admitted to trading on a regulated market and to which voting rights are attached, such shareholder notifies the issuer of the proportion of voting rights of the issuer held by the shareholder as a result of the acquisition or disposal where that proportion reaches, exceeds or falls below the thresholds of 5 %, 10 %, 15 %, 20 %, 25 %, 30 %, 50 % and 75 %.</w:t>
            </w:r>
          </w:p>
          <w:p w14:paraId="50110FBD" w14:textId="029EC5D6" w:rsidR="00280AD7" w:rsidRPr="00C32ECB" w:rsidRDefault="00844FEC" w:rsidP="00844FEC">
            <w:pPr>
              <w:jc w:val="both"/>
              <w:rPr>
                <w:rFonts w:ascii="Times New Roman" w:hAnsi="Times New Roman"/>
                <w:sz w:val="20"/>
                <w:szCs w:val="20"/>
                <w:lang w:val="en-US" w:eastAsia="hr-HR"/>
              </w:rPr>
            </w:pPr>
            <w:r w:rsidRPr="00844FEC">
              <w:rPr>
                <w:rFonts w:ascii="Times New Roman" w:hAnsi="Times New Roman"/>
                <w:sz w:val="20"/>
                <w:szCs w:val="20"/>
                <w:lang w:val="en-US" w:eastAsia="hr-HR"/>
              </w:rPr>
              <w:t xml:space="preserve">The voting rights shall be calculated </w:t>
            </w:r>
            <w:proofErr w:type="gramStart"/>
            <w:r w:rsidRPr="00844FEC">
              <w:rPr>
                <w:rFonts w:ascii="Times New Roman" w:hAnsi="Times New Roman"/>
                <w:sz w:val="20"/>
                <w:szCs w:val="20"/>
                <w:lang w:val="en-US" w:eastAsia="hr-HR"/>
              </w:rPr>
              <w:t>on the basis of</w:t>
            </w:r>
            <w:proofErr w:type="gramEnd"/>
            <w:r w:rsidRPr="00844FEC">
              <w:rPr>
                <w:rFonts w:ascii="Times New Roman" w:hAnsi="Times New Roman"/>
                <w:sz w:val="20"/>
                <w:szCs w:val="20"/>
                <w:lang w:val="en-US" w:eastAsia="hr-HR"/>
              </w:rPr>
              <w:t xml:space="preserve"> all the shares to which voting rights are attached even if the exercise thereof is suspended. </w:t>
            </w:r>
            <w:proofErr w:type="gramStart"/>
            <w:r w:rsidRPr="00844FEC">
              <w:rPr>
                <w:rFonts w:ascii="Times New Roman" w:hAnsi="Times New Roman"/>
                <w:sz w:val="20"/>
                <w:szCs w:val="20"/>
                <w:lang w:val="en-US" w:eastAsia="hr-HR"/>
              </w:rPr>
              <w:t>Moreover</w:t>
            </w:r>
            <w:proofErr w:type="gramEnd"/>
            <w:r w:rsidRPr="00844FEC">
              <w:rPr>
                <w:rFonts w:ascii="Times New Roman" w:hAnsi="Times New Roman"/>
                <w:sz w:val="20"/>
                <w:szCs w:val="20"/>
                <w:lang w:val="en-US" w:eastAsia="hr-HR"/>
              </w:rPr>
              <w:t xml:space="preserve"> this information shall also be given in respect of all the shares which are in the same class and to which voting rights are attached.</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95AFFC" w14:textId="1C21182E" w:rsidR="00280AD7" w:rsidRPr="00C32ECB" w:rsidRDefault="00E02B49"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742A4F" w14:textId="77777777" w:rsidR="00E02B49" w:rsidRDefault="00E02B49" w:rsidP="00E02B49">
            <w:pPr>
              <w:jc w:val="both"/>
              <w:rPr>
                <w:rFonts w:ascii="Times New Roman" w:hAnsi="Times New Roman"/>
                <w:sz w:val="20"/>
                <w:szCs w:val="20"/>
                <w:lang w:val="en-US"/>
              </w:rPr>
            </w:pPr>
            <w:r>
              <w:rPr>
                <w:rFonts w:ascii="Times New Roman" w:hAnsi="Times New Roman"/>
                <w:sz w:val="20"/>
                <w:szCs w:val="20"/>
                <w:lang w:val="en-US"/>
              </w:rPr>
              <w:t>Chapter 3</w:t>
            </w:r>
          </w:p>
          <w:p w14:paraId="58880977" w14:textId="3F99AE41" w:rsidR="00E02B49" w:rsidRDefault="00E02B49" w:rsidP="00E02B49">
            <w:pPr>
              <w:jc w:val="both"/>
              <w:rPr>
                <w:rFonts w:ascii="Times New Roman" w:hAnsi="Times New Roman"/>
                <w:sz w:val="20"/>
                <w:szCs w:val="20"/>
                <w:lang w:val="en-US"/>
              </w:rPr>
            </w:pPr>
            <w:r>
              <w:rPr>
                <w:rFonts w:ascii="Times New Roman" w:hAnsi="Times New Roman"/>
                <w:sz w:val="20"/>
                <w:szCs w:val="20"/>
                <w:lang w:val="en-US"/>
              </w:rPr>
              <w:t>Article 12</w:t>
            </w:r>
          </w:p>
          <w:p w14:paraId="3E8D322F" w14:textId="75E0023A" w:rsidR="00280AD7" w:rsidRPr="00C32ECB" w:rsidRDefault="00E02B49" w:rsidP="00E02B49">
            <w:pPr>
              <w:jc w:val="both"/>
              <w:rPr>
                <w:rFonts w:ascii="Times New Roman" w:hAnsi="Times New Roman"/>
                <w:sz w:val="20"/>
                <w:szCs w:val="20"/>
                <w:lang w:val="en-US"/>
              </w:rPr>
            </w:pPr>
            <w:r>
              <w:rPr>
                <w:rFonts w:ascii="Times New Roman" w:hAnsi="Times New Roman"/>
                <w:sz w:val="20"/>
                <w:szCs w:val="20"/>
                <w:lang w:val="en-US"/>
              </w:rPr>
              <w:t>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D34317" w14:textId="77777777" w:rsidR="00E02B49" w:rsidRPr="00E02B49" w:rsidRDefault="00E02B49" w:rsidP="00E02B49">
            <w:pPr>
              <w:jc w:val="both"/>
              <w:rPr>
                <w:rFonts w:ascii="Times New Roman" w:hAnsi="Times New Roman"/>
                <w:sz w:val="20"/>
                <w:szCs w:val="20"/>
                <w:lang w:val="en-US" w:eastAsia="hr-HR"/>
              </w:rPr>
            </w:pPr>
            <w:r w:rsidRPr="00E02B49">
              <w:rPr>
                <w:rFonts w:ascii="Times New Roman" w:hAnsi="Times New Roman"/>
                <w:sz w:val="20"/>
                <w:szCs w:val="20"/>
                <w:lang w:val="en-US" w:eastAsia="hr-HR"/>
              </w:rPr>
              <w:t>1.</w:t>
            </w:r>
            <w:r w:rsidRPr="00E02B49">
              <w:rPr>
                <w:rFonts w:ascii="Times New Roman" w:hAnsi="Times New Roman"/>
                <w:sz w:val="20"/>
                <w:szCs w:val="20"/>
                <w:lang w:val="en-US" w:eastAsia="hr-HR"/>
              </w:rPr>
              <w:tab/>
              <w:t>A shareholder who acquires or disposes of shares of an issuer whose shares are admitted to trading on a regulated market and to which voting rights are attached shall notify the issuer of the proportion of voting rights of the issuer held by that shareholder as a result of the acquisition or disposal, where that proportion reaches, exceeds or falls below the thresholds of 5%, 10%, 15%, 20%, 25%, 30%, 50% and 75%.</w:t>
            </w:r>
          </w:p>
          <w:p w14:paraId="49CB1488" w14:textId="74C1BCAB" w:rsidR="00280AD7" w:rsidRPr="00C32ECB" w:rsidRDefault="00E02B49" w:rsidP="00E02B49">
            <w:pPr>
              <w:jc w:val="both"/>
              <w:rPr>
                <w:rFonts w:ascii="Times New Roman" w:hAnsi="Times New Roman"/>
                <w:sz w:val="20"/>
                <w:szCs w:val="20"/>
                <w:lang w:val="en-US" w:eastAsia="hr-HR"/>
              </w:rPr>
            </w:pPr>
            <w:r w:rsidRPr="00E02B49">
              <w:rPr>
                <w:rFonts w:ascii="Times New Roman" w:hAnsi="Times New Roman"/>
                <w:sz w:val="20"/>
                <w:szCs w:val="20"/>
                <w:lang w:val="en-US" w:eastAsia="hr-HR"/>
              </w:rPr>
              <w:t xml:space="preserve">Voting rights shall be calculated </w:t>
            </w:r>
            <w:proofErr w:type="gramStart"/>
            <w:r w:rsidRPr="00E02B49">
              <w:rPr>
                <w:rFonts w:ascii="Times New Roman" w:hAnsi="Times New Roman"/>
                <w:sz w:val="20"/>
                <w:szCs w:val="20"/>
                <w:lang w:val="en-US" w:eastAsia="hr-HR"/>
              </w:rPr>
              <w:t>on the basis of</w:t>
            </w:r>
            <w:proofErr w:type="gramEnd"/>
            <w:r w:rsidRPr="00E02B49">
              <w:rPr>
                <w:rFonts w:ascii="Times New Roman" w:hAnsi="Times New Roman"/>
                <w:sz w:val="20"/>
                <w:szCs w:val="20"/>
                <w:lang w:val="en-US" w:eastAsia="hr-HR"/>
              </w:rPr>
              <w:t xml:space="preserve"> all shares to which voting rights are attached, even if the exercise of such voting rights is suspended. Furthermore, this information shall also be provided </w:t>
            </w:r>
            <w:proofErr w:type="gramStart"/>
            <w:r w:rsidRPr="00E02B49">
              <w:rPr>
                <w:rFonts w:ascii="Times New Roman" w:hAnsi="Times New Roman"/>
                <w:sz w:val="20"/>
                <w:szCs w:val="20"/>
                <w:lang w:val="en-US" w:eastAsia="hr-HR"/>
              </w:rPr>
              <w:t>in</w:t>
            </w:r>
            <w:proofErr w:type="gramEnd"/>
            <w:r w:rsidRPr="00E02B49">
              <w:rPr>
                <w:rFonts w:ascii="Times New Roman" w:hAnsi="Times New Roman"/>
                <w:sz w:val="20"/>
                <w:szCs w:val="20"/>
                <w:lang w:val="en-US" w:eastAsia="hr-HR"/>
              </w:rPr>
              <w:t xml:space="preserve"> respect </w:t>
            </w:r>
            <w:proofErr w:type="gramStart"/>
            <w:r w:rsidRPr="00E02B49">
              <w:rPr>
                <w:rFonts w:ascii="Times New Roman" w:hAnsi="Times New Roman"/>
                <w:sz w:val="20"/>
                <w:szCs w:val="20"/>
                <w:lang w:val="en-US" w:eastAsia="hr-HR"/>
              </w:rPr>
              <w:t>of</w:t>
            </w:r>
            <w:proofErr w:type="gramEnd"/>
            <w:r w:rsidRPr="00E02B49">
              <w:rPr>
                <w:rFonts w:ascii="Times New Roman" w:hAnsi="Times New Roman"/>
                <w:sz w:val="20"/>
                <w:szCs w:val="20"/>
                <w:lang w:val="en-US" w:eastAsia="hr-HR"/>
              </w:rPr>
              <w:t xml:space="preserve"> all shares belonging to the same class to which voting rights are attached.</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DF8EFC" w14:textId="3CA96564" w:rsidR="00280AD7" w:rsidRPr="00C32ECB" w:rsidRDefault="00E02B49"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17D0A67" w14:textId="77777777" w:rsidR="00280AD7" w:rsidRPr="00C32ECB" w:rsidRDefault="00280AD7" w:rsidP="00A24169">
            <w:pPr>
              <w:jc w:val="center"/>
              <w:rPr>
                <w:rFonts w:ascii="Times New Roman" w:hAnsi="Times New Roman"/>
                <w:sz w:val="20"/>
                <w:szCs w:val="20"/>
                <w:lang w:val="en-US"/>
              </w:rPr>
            </w:pPr>
          </w:p>
        </w:tc>
      </w:tr>
      <w:tr w:rsidR="00280AD7" w:rsidRPr="00C32ECB" w14:paraId="255B3559"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B3B696" w14:textId="77777777" w:rsidR="00844FEC" w:rsidRPr="00844FEC" w:rsidRDefault="00844FEC" w:rsidP="00844FEC">
            <w:pPr>
              <w:jc w:val="both"/>
              <w:rPr>
                <w:rFonts w:ascii="Times New Roman" w:hAnsi="Times New Roman"/>
                <w:sz w:val="20"/>
                <w:szCs w:val="20"/>
                <w:lang w:val="en-US"/>
              </w:rPr>
            </w:pPr>
            <w:r w:rsidRPr="00844FEC">
              <w:rPr>
                <w:rFonts w:ascii="Times New Roman" w:hAnsi="Times New Roman"/>
                <w:sz w:val="20"/>
                <w:szCs w:val="20"/>
                <w:lang w:val="en-US"/>
              </w:rPr>
              <w:t>Article 9</w:t>
            </w:r>
          </w:p>
          <w:p w14:paraId="372B1FC0" w14:textId="280CF0C8" w:rsidR="00280AD7" w:rsidRPr="00C32ECB" w:rsidRDefault="00844FEC" w:rsidP="00844FEC">
            <w:pPr>
              <w:jc w:val="both"/>
              <w:rPr>
                <w:rFonts w:ascii="Times New Roman" w:hAnsi="Times New Roman"/>
                <w:sz w:val="20"/>
                <w:szCs w:val="20"/>
                <w:lang w:val="en-US"/>
              </w:rPr>
            </w:pPr>
            <w:r w:rsidRPr="00844FEC">
              <w:rPr>
                <w:rFonts w:ascii="Times New Roman" w:hAnsi="Times New Roman"/>
                <w:sz w:val="20"/>
                <w:szCs w:val="20"/>
                <w:lang w:val="en-US"/>
              </w:rPr>
              <w:t xml:space="preserve">Point </w:t>
            </w:r>
            <w:r>
              <w:rPr>
                <w:rFonts w:ascii="Times New Roman" w:hAnsi="Times New Roman"/>
                <w:sz w:val="20"/>
                <w:szCs w:val="20"/>
                <w:lang w:val="en-US"/>
              </w:rPr>
              <w:t>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C6DC991" w14:textId="1A641224" w:rsidR="00280AD7" w:rsidRPr="00C32ECB" w:rsidRDefault="00844FEC" w:rsidP="002C1498">
            <w:pPr>
              <w:jc w:val="both"/>
              <w:rPr>
                <w:rFonts w:ascii="Times New Roman" w:hAnsi="Times New Roman"/>
                <w:sz w:val="20"/>
                <w:szCs w:val="20"/>
                <w:lang w:val="en-US" w:eastAsia="hr-HR"/>
              </w:rPr>
            </w:pPr>
            <w:r w:rsidRPr="00844FEC">
              <w:rPr>
                <w:rFonts w:ascii="Times New Roman" w:hAnsi="Times New Roman"/>
                <w:sz w:val="20"/>
                <w:szCs w:val="20"/>
                <w:lang w:val="en-US" w:eastAsia="hr-HR"/>
              </w:rPr>
              <w:t>2. The home Member States shall ensure that the shareholders notify the issuer of the proportion of voting rights, where that proportion reaches, exceeds or falls below the thresholds provided for in paragraph 1, as a result of events changing the breakdown of voting rights, and on the basis of the information disclosed pursuant to Article 15. Where the issuer is incorporated in a third country, the notification shall be made for equivalent events.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ADA77B8" w14:textId="0CFD1E59" w:rsidR="00280AD7" w:rsidRPr="00C32ECB" w:rsidRDefault="000F113E"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B1F654" w14:textId="77777777" w:rsidR="000F113E" w:rsidRDefault="000F113E" w:rsidP="000F113E">
            <w:pPr>
              <w:jc w:val="both"/>
              <w:rPr>
                <w:rFonts w:ascii="Times New Roman" w:hAnsi="Times New Roman"/>
                <w:sz w:val="20"/>
                <w:szCs w:val="20"/>
                <w:lang w:val="en-US"/>
              </w:rPr>
            </w:pPr>
            <w:r>
              <w:rPr>
                <w:rFonts w:ascii="Times New Roman" w:hAnsi="Times New Roman"/>
                <w:sz w:val="20"/>
                <w:szCs w:val="20"/>
                <w:lang w:val="en-US"/>
              </w:rPr>
              <w:t>Article 12</w:t>
            </w:r>
          </w:p>
          <w:p w14:paraId="5A2FC8F3" w14:textId="60763EF5" w:rsidR="00280AD7" w:rsidRPr="00C32ECB" w:rsidRDefault="000F113E" w:rsidP="000F113E">
            <w:pPr>
              <w:jc w:val="both"/>
              <w:rPr>
                <w:rFonts w:ascii="Times New Roman" w:hAnsi="Times New Roman"/>
                <w:sz w:val="20"/>
                <w:szCs w:val="20"/>
                <w:lang w:val="en-US"/>
              </w:rPr>
            </w:pPr>
            <w:r>
              <w:rPr>
                <w:rFonts w:ascii="Times New Roman" w:hAnsi="Times New Roman"/>
                <w:sz w:val="20"/>
                <w:szCs w:val="20"/>
                <w:lang w:val="en-US"/>
              </w:rPr>
              <w:t>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3CFCE6" w14:textId="380FFDDE" w:rsidR="00280AD7" w:rsidRPr="00C32ECB" w:rsidRDefault="000F113E" w:rsidP="002C1498">
            <w:pPr>
              <w:jc w:val="both"/>
              <w:rPr>
                <w:rFonts w:ascii="Times New Roman" w:hAnsi="Times New Roman"/>
                <w:sz w:val="20"/>
                <w:szCs w:val="20"/>
                <w:lang w:val="en-US" w:eastAsia="hr-HR"/>
              </w:rPr>
            </w:pPr>
            <w:r w:rsidRPr="000F113E">
              <w:rPr>
                <w:rFonts w:ascii="Times New Roman" w:hAnsi="Times New Roman"/>
                <w:sz w:val="20"/>
                <w:szCs w:val="20"/>
                <w:lang w:val="en-US" w:eastAsia="hr-HR"/>
              </w:rPr>
              <w:t>2.</w:t>
            </w:r>
            <w:r w:rsidRPr="000F113E">
              <w:rPr>
                <w:rFonts w:ascii="Times New Roman" w:hAnsi="Times New Roman"/>
                <w:sz w:val="20"/>
                <w:szCs w:val="20"/>
                <w:lang w:val="en-US" w:eastAsia="hr-HR"/>
              </w:rPr>
              <w:tab/>
              <w:t xml:space="preserve">A shareholder shall notify the issuer of the proportion of voting rights where that proportion reaches, exceeds or falls below the thresholds referred to in paragraph 1 of this Article </w:t>
            </w:r>
            <w:proofErr w:type="gramStart"/>
            <w:r w:rsidRPr="000F113E">
              <w:rPr>
                <w:rFonts w:ascii="Times New Roman" w:hAnsi="Times New Roman"/>
                <w:sz w:val="20"/>
                <w:szCs w:val="20"/>
                <w:lang w:val="en-US" w:eastAsia="hr-HR"/>
              </w:rPr>
              <w:t>as a consequence of</w:t>
            </w:r>
            <w:proofErr w:type="gramEnd"/>
            <w:r w:rsidRPr="000F113E">
              <w:rPr>
                <w:rFonts w:ascii="Times New Roman" w:hAnsi="Times New Roman"/>
                <w:sz w:val="20"/>
                <w:szCs w:val="20"/>
                <w:lang w:val="en-US" w:eastAsia="hr-HR"/>
              </w:rPr>
              <w:t xml:space="preserve"> events changing the breakdown of voting rights and </w:t>
            </w:r>
            <w:proofErr w:type="gramStart"/>
            <w:r w:rsidRPr="000F113E">
              <w:rPr>
                <w:rFonts w:ascii="Times New Roman" w:hAnsi="Times New Roman"/>
                <w:sz w:val="20"/>
                <w:szCs w:val="20"/>
                <w:lang w:val="en-US" w:eastAsia="hr-HR"/>
              </w:rPr>
              <w:t>on the basis of</w:t>
            </w:r>
            <w:proofErr w:type="gramEnd"/>
            <w:r w:rsidRPr="000F113E">
              <w:rPr>
                <w:rFonts w:ascii="Times New Roman" w:hAnsi="Times New Roman"/>
                <w:sz w:val="20"/>
                <w:szCs w:val="20"/>
                <w:lang w:val="en-US" w:eastAsia="hr-HR"/>
              </w:rPr>
              <w:t xml:space="preserve"> information made public in accordance with Article 23 of this Law. Where the issuer is incorporated in a third country, the notification shall be made in respect of equivalent events.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BEEF9B" w14:textId="6581F92C" w:rsidR="00280AD7" w:rsidRPr="00C32ECB" w:rsidRDefault="000F113E"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3FABE16" w14:textId="77777777" w:rsidR="00280AD7" w:rsidRPr="00C32ECB" w:rsidRDefault="00280AD7" w:rsidP="00A24169">
            <w:pPr>
              <w:jc w:val="center"/>
              <w:rPr>
                <w:rFonts w:ascii="Times New Roman" w:hAnsi="Times New Roman"/>
                <w:sz w:val="20"/>
                <w:szCs w:val="20"/>
                <w:lang w:val="en-US"/>
              </w:rPr>
            </w:pPr>
          </w:p>
        </w:tc>
      </w:tr>
      <w:tr w:rsidR="001314A6" w:rsidRPr="00C32ECB" w14:paraId="08169F3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D403CD6" w14:textId="77777777" w:rsidR="00844FEC" w:rsidRPr="00844FEC" w:rsidRDefault="00844FEC" w:rsidP="00844FEC">
            <w:pPr>
              <w:jc w:val="both"/>
              <w:rPr>
                <w:rFonts w:ascii="Times New Roman" w:hAnsi="Times New Roman"/>
                <w:sz w:val="20"/>
                <w:szCs w:val="20"/>
                <w:lang w:val="en-US"/>
              </w:rPr>
            </w:pPr>
            <w:r w:rsidRPr="00844FEC">
              <w:rPr>
                <w:rFonts w:ascii="Times New Roman" w:hAnsi="Times New Roman"/>
                <w:sz w:val="20"/>
                <w:szCs w:val="20"/>
                <w:lang w:val="en-US"/>
              </w:rPr>
              <w:t>Article 9</w:t>
            </w:r>
          </w:p>
          <w:p w14:paraId="421E1D3C" w14:textId="200D6F27" w:rsidR="001314A6" w:rsidRPr="00C32ECB" w:rsidRDefault="00844FEC" w:rsidP="00844FEC">
            <w:pPr>
              <w:jc w:val="both"/>
              <w:rPr>
                <w:rFonts w:ascii="Times New Roman" w:hAnsi="Times New Roman"/>
                <w:sz w:val="20"/>
                <w:szCs w:val="20"/>
                <w:lang w:val="en-US"/>
              </w:rPr>
            </w:pPr>
            <w:r w:rsidRPr="00844FEC">
              <w:rPr>
                <w:rFonts w:ascii="Times New Roman" w:hAnsi="Times New Roman"/>
                <w:sz w:val="20"/>
                <w:szCs w:val="20"/>
                <w:lang w:val="en-US"/>
              </w:rPr>
              <w:t xml:space="preserve">Point </w:t>
            </w:r>
            <w:r>
              <w:rPr>
                <w:rFonts w:ascii="Times New Roman" w:hAnsi="Times New Roman"/>
                <w:sz w:val="20"/>
                <w:szCs w:val="20"/>
                <w:lang w:val="en-US"/>
              </w:rPr>
              <w:t>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83E4CD1" w14:textId="77777777" w:rsidR="001C4677" w:rsidRPr="001C4677" w:rsidRDefault="001C4677" w:rsidP="001C4677">
            <w:pPr>
              <w:jc w:val="both"/>
              <w:rPr>
                <w:rFonts w:ascii="Times New Roman" w:hAnsi="Times New Roman"/>
                <w:sz w:val="20"/>
                <w:szCs w:val="20"/>
                <w:lang w:val="en-US" w:eastAsia="hr-HR"/>
              </w:rPr>
            </w:pPr>
            <w:r w:rsidRPr="001C4677">
              <w:rPr>
                <w:rFonts w:ascii="Times New Roman" w:hAnsi="Times New Roman"/>
                <w:sz w:val="20"/>
                <w:szCs w:val="20"/>
                <w:lang w:val="en-US" w:eastAsia="hr-HR"/>
              </w:rPr>
              <w:t>3. The home Member State need not apply:</w:t>
            </w:r>
          </w:p>
          <w:p w14:paraId="5915A3A6" w14:textId="77777777" w:rsidR="001C4677" w:rsidRPr="001C4677" w:rsidRDefault="001C4677" w:rsidP="001C4677">
            <w:pPr>
              <w:jc w:val="both"/>
              <w:rPr>
                <w:rFonts w:ascii="Times New Roman" w:hAnsi="Times New Roman"/>
                <w:sz w:val="20"/>
                <w:szCs w:val="20"/>
                <w:lang w:val="en-US" w:eastAsia="hr-HR"/>
              </w:rPr>
            </w:pPr>
            <w:r w:rsidRPr="001C4677">
              <w:rPr>
                <w:rFonts w:ascii="Times New Roman" w:hAnsi="Times New Roman"/>
                <w:sz w:val="20"/>
                <w:szCs w:val="20"/>
                <w:lang w:val="en-US" w:eastAsia="hr-HR"/>
              </w:rPr>
              <w:t>(a) the 30 % threshold, where it applies a threshold of one-</w:t>
            </w:r>
            <w:proofErr w:type="gramStart"/>
            <w:r w:rsidRPr="001C4677">
              <w:rPr>
                <w:rFonts w:ascii="Times New Roman" w:hAnsi="Times New Roman"/>
                <w:sz w:val="20"/>
                <w:szCs w:val="20"/>
                <w:lang w:val="en-US" w:eastAsia="hr-HR"/>
              </w:rPr>
              <w:t>third;</w:t>
            </w:r>
            <w:proofErr w:type="gramEnd"/>
          </w:p>
          <w:p w14:paraId="18546EBA" w14:textId="2E33FA36" w:rsidR="001314A6" w:rsidRPr="00C32ECB" w:rsidRDefault="001C4677" w:rsidP="001C4677">
            <w:pPr>
              <w:jc w:val="both"/>
              <w:rPr>
                <w:rFonts w:ascii="Times New Roman" w:hAnsi="Times New Roman"/>
                <w:sz w:val="20"/>
                <w:szCs w:val="20"/>
                <w:lang w:val="en-US" w:eastAsia="hr-HR"/>
              </w:rPr>
            </w:pPr>
            <w:r w:rsidRPr="001C4677">
              <w:rPr>
                <w:rFonts w:ascii="Times New Roman" w:hAnsi="Times New Roman"/>
                <w:sz w:val="20"/>
                <w:szCs w:val="20"/>
                <w:lang w:val="en-US" w:eastAsia="hr-HR"/>
              </w:rPr>
              <w:t xml:space="preserve">(b) the 75 % threshold, where it </w:t>
            </w:r>
            <w:proofErr w:type="gramStart"/>
            <w:r w:rsidRPr="001C4677">
              <w:rPr>
                <w:rFonts w:ascii="Times New Roman" w:hAnsi="Times New Roman"/>
                <w:sz w:val="20"/>
                <w:szCs w:val="20"/>
                <w:lang w:val="en-US" w:eastAsia="hr-HR"/>
              </w:rPr>
              <w:t>applies</w:t>
            </w:r>
            <w:proofErr w:type="gramEnd"/>
            <w:r w:rsidRPr="001C4677">
              <w:rPr>
                <w:rFonts w:ascii="Times New Roman" w:hAnsi="Times New Roman"/>
                <w:sz w:val="20"/>
                <w:szCs w:val="20"/>
                <w:lang w:val="en-US" w:eastAsia="hr-HR"/>
              </w:rPr>
              <w:t xml:space="preserve"> a threshold of two-thirds.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A288692" w14:textId="2E4F17D6" w:rsidR="001314A6" w:rsidRPr="00C32ECB" w:rsidRDefault="00613DAD"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E0E6DF" w14:textId="77777777" w:rsidR="00613DAD" w:rsidRDefault="00613DAD" w:rsidP="00613DAD">
            <w:pPr>
              <w:jc w:val="both"/>
              <w:rPr>
                <w:rFonts w:ascii="Times New Roman" w:hAnsi="Times New Roman"/>
                <w:sz w:val="20"/>
                <w:szCs w:val="20"/>
                <w:lang w:val="en-US"/>
              </w:rPr>
            </w:pPr>
            <w:r>
              <w:rPr>
                <w:rFonts w:ascii="Times New Roman" w:hAnsi="Times New Roman"/>
                <w:sz w:val="20"/>
                <w:szCs w:val="20"/>
                <w:lang w:val="en-US"/>
              </w:rPr>
              <w:t>Article 12</w:t>
            </w:r>
          </w:p>
          <w:p w14:paraId="7FBF874C" w14:textId="64DAC81C" w:rsidR="001314A6" w:rsidRPr="00C32ECB" w:rsidRDefault="00613DAD" w:rsidP="00613DAD">
            <w:pPr>
              <w:jc w:val="both"/>
              <w:rPr>
                <w:rFonts w:ascii="Times New Roman" w:hAnsi="Times New Roman"/>
                <w:sz w:val="20"/>
                <w:szCs w:val="20"/>
                <w:lang w:val="en-US"/>
              </w:rPr>
            </w:pPr>
            <w:r>
              <w:rPr>
                <w:rFonts w:ascii="Times New Roman" w:hAnsi="Times New Roman"/>
                <w:sz w:val="20"/>
                <w:szCs w:val="20"/>
                <w:lang w:val="en-US"/>
              </w:rPr>
              <w:t>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D40C42" w14:textId="77777777" w:rsidR="00613DAD" w:rsidRPr="00613DAD" w:rsidRDefault="00613DAD" w:rsidP="00613DAD">
            <w:pPr>
              <w:jc w:val="both"/>
              <w:rPr>
                <w:rFonts w:ascii="Times New Roman" w:hAnsi="Times New Roman"/>
                <w:sz w:val="20"/>
                <w:szCs w:val="20"/>
                <w:lang w:val="en-US" w:eastAsia="hr-HR"/>
              </w:rPr>
            </w:pPr>
            <w:r w:rsidRPr="00613DAD">
              <w:rPr>
                <w:rFonts w:ascii="Times New Roman" w:hAnsi="Times New Roman"/>
                <w:sz w:val="20"/>
                <w:szCs w:val="20"/>
                <w:lang w:val="en-US" w:eastAsia="hr-HR"/>
              </w:rPr>
              <w:t>3.</w:t>
            </w:r>
            <w:r w:rsidRPr="00613DAD">
              <w:rPr>
                <w:rFonts w:ascii="Times New Roman" w:hAnsi="Times New Roman"/>
                <w:sz w:val="20"/>
                <w:szCs w:val="20"/>
                <w:lang w:val="en-US" w:eastAsia="hr-HR"/>
              </w:rPr>
              <w:tab/>
              <w:t>In the Republic of Albania, acting as Home State, the following do not apply:</w:t>
            </w:r>
          </w:p>
          <w:p w14:paraId="08E730BF" w14:textId="77777777" w:rsidR="00613DAD" w:rsidRPr="00613DAD" w:rsidRDefault="00613DAD" w:rsidP="00613DAD">
            <w:pPr>
              <w:jc w:val="both"/>
              <w:rPr>
                <w:rFonts w:ascii="Times New Roman" w:hAnsi="Times New Roman"/>
                <w:sz w:val="20"/>
                <w:szCs w:val="20"/>
                <w:lang w:val="en-US" w:eastAsia="hr-HR"/>
              </w:rPr>
            </w:pPr>
            <w:r w:rsidRPr="00613DAD">
              <w:rPr>
                <w:rFonts w:ascii="Times New Roman" w:hAnsi="Times New Roman"/>
                <w:sz w:val="20"/>
                <w:szCs w:val="20"/>
                <w:lang w:val="en-US" w:eastAsia="hr-HR"/>
              </w:rPr>
              <w:t xml:space="preserve">a) the threshold of 30%, in cases where a one-third threshold </w:t>
            </w:r>
            <w:proofErr w:type="gramStart"/>
            <w:r w:rsidRPr="00613DAD">
              <w:rPr>
                <w:rFonts w:ascii="Times New Roman" w:hAnsi="Times New Roman"/>
                <w:sz w:val="20"/>
                <w:szCs w:val="20"/>
                <w:lang w:val="en-US" w:eastAsia="hr-HR"/>
              </w:rPr>
              <w:t>applies;</w:t>
            </w:r>
            <w:proofErr w:type="gramEnd"/>
          </w:p>
          <w:p w14:paraId="4362BCC8" w14:textId="2845D107" w:rsidR="001314A6" w:rsidRDefault="00613DAD" w:rsidP="00613DAD">
            <w:pPr>
              <w:jc w:val="both"/>
              <w:rPr>
                <w:rFonts w:ascii="Times New Roman" w:hAnsi="Times New Roman"/>
                <w:sz w:val="20"/>
                <w:szCs w:val="20"/>
                <w:lang w:val="en-US" w:eastAsia="hr-HR"/>
              </w:rPr>
            </w:pPr>
            <w:r w:rsidRPr="00613DAD">
              <w:rPr>
                <w:rFonts w:ascii="Times New Roman" w:hAnsi="Times New Roman"/>
                <w:sz w:val="20"/>
                <w:szCs w:val="20"/>
                <w:lang w:val="en-US" w:eastAsia="hr-HR"/>
              </w:rPr>
              <w:t>b) the threshold of 75%, in cases where a two-thirds threshold applies.</w:t>
            </w:r>
          </w:p>
          <w:p w14:paraId="71B65CFA" w14:textId="77777777" w:rsidR="00613DAD" w:rsidRPr="00613DAD" w:rsidRDefault="00613DAD" w:rsidP="00613DAD">
            <w:pPr>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19D216" w14:textId="2B523008" w:rsidR="001314A6" w:rsidRPr="00C32ECB" w:rsidRDefault="00613DAD"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59D8C28" w14:textId="77777777" w:rsidR="001314A6" w:rsidRPr="00C32ECB" w:rsidRDefault="001314A6" w:rsidP="00A24169">
            <w:pPr>
              <w:jc w:val="center"/>
              <w:rPr>
                <w:rFonts w:ascii="Times New Roman" w:hAnsi="Times New Roman"/>
                <w:sz w:val="20"/>
                <w:szCs w:val="20"/>
                <w:lang w:val="en-US"/>
              </w:rPr>
            </w:pPr>
          </w:p>
        </w:tc>
      </w:tr>
      <w:tr w:rsidR="001314A6" w:rsidRPr="00C32ECB" w14:paraId="3C78974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5861C23" w14:textId="77777777" w:rsidR="001C4677" w:rsidRPr="00844FEC" w:rsidRDefault="001C4677" w:rsidP="001C4677">
            <w:pPr>
              <w:jc w:val="both"/>
              <w:rPr>
                <w:rFonts w:ascii="Times New Roman" w:hAnsi="Times New Roman"/>
                <w:sz w:val="20"/>
                <w:szCs w:val="20"/>
                <w:lang w:val="en-US"/>
              </w:rPr>
            </w:pPr>
            <w:r w:rsidRPr="00844FEC">
              <w:rPr>
                <w:rFonts w:ascii="Times New Roman" w:hAnsi="Times New Roman"/>
                <w:sz w:val="20"/>
                <w:szCs w:val="20"/>
                <w:lang w:val="en-US"/>
              </w:rPr>
              <w:lastRenderedPageBreak/>
              <w:t>Article 9</w:t>
            </w:r>
          </w:p>
          <w:p w14:paraId="0C37190F" w14:textId="1EFF13EF" w:rsidR="001314A6" w:rsidRPr="00C32ECB" w:rsidRDefault="001C4677" w:rsidP="001C4677">
            <w:pPr>
              <w:jc w:val="both"/>
              <w:rPr>
                <w:rFonts w:ascii="Times New Roman" w:hAnsi="Times New Roman"/>
                <w:sz w:val="20"/>
                <w:szCs w:val="20"/>
                <w:lang w:val="en-US"/>
              </w:rPr>
            </w:pPr>
            <w:r w:rsidRPr="00844FEC">
              <w:rPr>
                <w:rFonts w:ascii="Times New Roman" w:hAnsi="Times New Roman"/>
                <w:sz w:val="20"/>
                <w:szCs w:val="20"/>
                <w:lang w:val="en-US"/>
              </w:rPr>
              <w:t xml:space="preserve">Point </w:t>
            </w:r>
            <w:r>
              <w:rPr>
                <w:rFonts w:ascii="Times New Roman" w:hAnsi="Times New Roman"/>
                <w:sz w:val="20"/>
                <w:szCs w:val="20"/>
                <w:lang w:val="en-US"/>
              </w:rPr>
              <w:t>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8C8FAE3" w14:textId="1C1A4042" w:rsidR="001314A6" w:rsidRPr="00C32ECB" w:rsidRDefault="001C4677" w:rsidP="002C1498">
            <w:pPr>
              <w:jc w:val="both"/>
              <w:rPr>
                <w:rFonts w:ascii="Times New Roman" w:hAnsi="Times New Roman"/>
                <w:sz w:val="20"/>
                <w:szCs w:val="20"/>
                <w:lang w:val="en-US" w:eastAsia="hr-HR"/>
              </w:rPr>
            </w:pPr>
            <w:r w:rsidRPr="001C4677">
              <w:rPr>
                <w:rFonts w:ascii="Times New Roman" w:hAnsi="Times New Roman"/>
                <w:sz w:val="20"/>
                <w:szCs w:val="20"/>
                <w:lang w:val="en-US" w:eastAsia="hr-HR"/>
              </w:rPr>
              <w:t>4. This Article shall not apply to shares acquired for the sole purpose of clearing and settling within the usual short settlement cycle, or to custodians holding shares in their custodian capacity provided such custodians can only exercise the voting rights attached to such shares under instructions given in writing or by electronic means.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4DB746" w14:textId="1D3239EB" w:rsidR="001314A6" w:rsidRPr="00C32ECB" w:rsidRDefault="000345A1" w:rsidP="002C1498">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07C97E" w14:textId="77777777" w:rsidR="00AC64BF" w:rsidRDefault="00AC64BF" w:rsidP="00AC64BF">
            <w:pPr>
              <w:jc w:val="both"/>
              <w:rPr>
                <w:rFonts w:ascii="Times New Roman" w:hAnsi="Times New Roman"/>
                <w:sz w:val="20"/>
                <w:szCs w:val="20"/>
                <w:lang w:val="en-US"/>
              </w:rPr>
            </w:pPr>
            <w:r>
              <w:rPr>
                <w:rFonts w:ascii="Times New Roman" w:hAnsi="Times New Roman"/>
                <w:sz w:val="20"/>
                <w:szCs w:val="20"/>
                <w:lang w:val="en-US"/>
              </w:rPr>
              <w:t>Article 12</w:t>
            </w:r>
          </w:p>
          <w:p w14:paraId="6D7CC5FA" w14:textId="4871E698" w:rsidR="001314A6" w:rsidRPr="00C32ECB" w:rsidRDefault="00AC64BF" w:rsidP="00AC64BF">
            <w:pPr>
              <w:jc w:val="both"/>
              <w:rPr>
                <w:rFonts w:ascii="Times New Roman" w:hAnsi="Times New Roman"/>
                <w:sz w:val="20"/>
                <w:szCs w:val="20"/>
                <w:lang w:val="en-US"/>
              </w:rPr>
            </w:pPr>
            <w:r>
              <w:rPr>
                <w:rFonts w:ascii="Times New Roman" w:hAnsi="Times New Roman"/>
                <w:sz w:val="20"/>
                <w:szCs w:val="20"/>
                <w:lang w:val="en-US"/>
              </w:rPr>
              <w:t>Point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1852D9" w14:textId="77777777" w:rsidR="000345A1" w:rsidRPr="00AC64BF" w:rsidRDefault="000345A1" w:rsidP="000345A1">
            <w:pPr>
              <w:jc w:val="both"/>
              <w:rPr>
                <w:rFonts w:ascii="Times New Roman" w:hAnsi="Times New Roman"/>
                <w:sz w:val="20"/>
                <w:szCs w:val="20"/>
                <w:lang w:val="en-US" w:eastAsia="hr-HR"/>
              </w:rPr>
            </w:pPr>
            <w:r w:rsidRPr="00AC64BF">
              <w:rPr>
                <w:rFonts w:ascii="Times New Roman" w:hAnsi="Times New Roman"/>
                <w:sz w:val="20"/>
                <w:szCs w:val="20"/>
                <w:lang w:val="en-US" w:eastAsia="hr-HR"/>
              </w:rPr>
              <w:t>4.</w:t>
            </w:r>
            <w:r w:rsidRPr="00AC64BF">
              <w:rPr>
                <w:rFonts w:ascii="Times New Roman" w:hAnsi="Times New Roman"/>
                <w:sz w:val="20"/>
                <w:szCs w:val="20"/>
                <w:lang w:val="en-US" w:eastAsia="hr-HR"/>
              </w:rPr>
              <w:tab/>
              <w:t>This Article shall not apply to shares acquired solely for the purposes of clearing and settlement within the short settlement cycle or to custodians holding shares in their capacity as custodians, provided that such custodians can only exercise the voting rights attached to such shares in accordance with instructions given in writing or by electronic means.</w:t>
            </w:r>
          </w:p>
          <w:p w14:paraId="66C407F2" w14:textId="252F2753" w:rsidR="001314A6" w:rsidRPr="00C32ECB" w:rsidRDefault="000345A1" w:rsidP="000345A1">
            <w:pPr>
              <w:jc w:val="both"/>
              <w:rPr>
                <w:rFonts w:ascii="Times New Roman" w:hAnsi="Times New Roman"/>
                <w:sz w:val="20"/>
                <w:szCs w:val="20"/>
                <w:lang w:val="en-US" w:eastAsia="hr-HR"/>
              </w:rPr>
            </w:pPr>
            <w:r w:rsidRPr="00AC64BF">
              <w:rPr>
                <w:rFonts w:ascii="Times New Roman" w:hAnsi="Times New Roman"/>
                <w:sz w:val="20"/>
                <w:szCs w:val="20"/>
                <w:lang w:val="en-US" w:eastAsia="hr-HR"/>
              </w:rPr>
              <w:t>The maximum duration of the short settlement cycle shall be three trading days after the transaction.</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71C022" w14:textId="2944D92E" w:rsidR="001314A6" w:rsidRPr="00C32ECB" w:rsidRDefault="000345A1"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BE49D6F" w14:textId="5D07058C" w:rsidR="001314A6" w:rsidRPr="00C32ECB" w:rsidRDefault="001314A6" w:rsidP="00A24169">
            <w:pPr>
              <w:jc w:val="center"/>
              <w:rPr>
                <w:rFonts w:ascii="Times New Roman" w:hAnsi="Times New Roman"/>
                <w:sz w:val="20"/>
                <w:szCs w:val="20"/>
                <w:lang w:val="en-US"/>
              </w:rPr>
            </w:pPr>
          </w:p>
        </w:tc>
      </w:tr>
      <w:tr w:rsidR="000566C9" w:rsidRPr="00C32ECB" w14:paraId="2B390607"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A38A207" w14:textId="77777777" w:rsidR="000566C9" w:rsidRPr="00844FEC" w:rsidRDefault="000566C9" w:rsidP="000566C9">
            <w:pPr>
              <w:jc w:val="both"/>
              <w:rPr>
                <w:rFonts w:ascii="Times New Roman" w:hAnsi="Times New Roman"/>
                <w:sz w:val="20"/>
                <w:szCs w:val="20"/>
                <w:lang w:val="en-US"/>
              </w:rPr>
            </w:pPr>
            <w:r w:rsidRPr="00844FEC">
              <w:rPr>
                <w:rFonts w:ascii="Times New Roman" w:hAnsi="Times New Roman"/>
                <w:sz w:val="20"/>
                <w:szCs w:val="20"/>
                <w:lang w:val="en-US"/>
              </w:rPr>
              <w:t>Article 9</w:t>
            </w:r>
          </w:p>
          <w:p w14:paraId="4F8EC601" w14:textId="4850556E" w:rsidR="000566C9" w:rsidRPr="00C32ECB" w:rsidRDefault="000566C9" w:rsidP="000566C9">
            <w:pPr>
              <w:jc w:val="both"/>
              <w:rPr>
                <w:rFonts w:ascii="Times New Roman" w:hAnsi="Times New Roman"/>
                <w:sz w:val="20"/>
                <w:szCs w:val="20"/>
                <w:lang w:val="en-US"/>
              </w:rPr>
            </w:pPr>
            <w:r w:rsidRPr="00844FEC">
              <w:rPr>
                <w:rFonts w:ascii="Times New Roman" w:hAnsi="Times New Roman"/>
                <w:sz w:val="20"/>
                <w:szCs w:val="20"/>
                <w:lang w:val="en-US"/>
              </w:rPr>
              <w:t xml:space="preserve">Point </w:t>
            </w:r>
            <w:r>
              <w:rPr>
                <w:rFonts w:ascii="Times New Roman" w:hAnsi="Times New Roman"/>
                <w:sz w:val="20"/>
                <w:szCs w:val="20"/>
                <w:lang w:val="en-US"/>
              </w:rPr>
              <w:t>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865BE8" w14:textId="77777777" w:rsidR="000566C9" w:rsidRPr="005A7025" w:rsidRDefault="000566C9" w:rsidP="000566C9">
            <w:pPr>
              <w:jc w:val="both"/>
              <w:rPr>
                <w:rFonts w:ascii="Times New Roman" w:hAnsi="Times New Roman"/>
                <w:sz w:val="20"/>
                <w:szCs w:val="20"/>
                <w:lang w:val="en-US" w:eastAsia="hr-HR"/>
              </w:rPr>
            </w:pPr>
            <w:r w:rsidRPr="005A7025">
              <w:rPr>
                <w:rFonts w:ascii="Times New Roman" w:hAnsi="Times New Roman"/>
                <w:sz w:val="20"/>
                <w:szCs w:val="20"/>
                <w:lang w:val="en-US" w:eastAsia="hr-HR"/>
              </w:rPr>
              <w:t>5. This Article shall not apply to the acquisition or disposal of a major holding reaching or crossing the 5 % threshold by a market maker acting in its capacity of a market maker, provided that:</w:t>
            </w:r>
          </w:p>
          <w:p w14:paraId="7A80C11F" w14:textId="77777777" w:rsidR="000566C9" w:rsidRPr="005A7025" w:rsidRDefault="000566C9" w:rsidP="000566C9">
            <w:pPr>
              <w:jc w:val="both"/>
              <w:rPr>
                <w:rFonts w:ascii="Times New Roman" w:hAnsi="Times New Roman"/>
                <w:sz w:val="20"/>
                <w:szCs w:val="20"/>
                <w:lang w:val="en-US" w:eastAsia="hr-HR"/>
              </w:rPr>
            </w:pPr>
            <w:r w:rsidRPr="005A7025">
              <w:rPr>
                <w:rFonts w:ascii="Times New Roman" w:hAnsi="Times New Roman"/>
                <w:sz w:val="20"/>
                <w:szCs w:val="20"/>
                <w:lang w:val="en-US" w:eastAsia="hr-HR"/>
              </w:rPr>
              <w:t xml:space="preserve">(a) it is </w:t>
            </w:r>
            <w:proofErr w:type="spellStart"/>
            <w:r w:rsidRPr="005A7025">
              <w:rPr>
                <w:rFonts w:ascii="Times New Roman" w:hAnsi="Times New Roman"/>
                <w:sz w:val="20"/>
                <w:szCs w:val="20"/>
                <w:lang w:val="en-US" w:eastAsia="hr-HR"/>
              </w:rPr>
              <w:t>authorised</w:t>
            </w:r>
            <w:proofErr w:type="spellEnd"/>
            <w:r w:rsidRPr="005A7025">
              <w:rPr>
                <w:rFonts w:ascii="Times New Roman" w:hAnsi="Times New Roman"/>
                <w:sz w:val="20"/>
                <w:szCs w:val="20"/>
                <w:lang w:val="en-US" w:eastAsia="hr-HR"/>
              </w:rPr>
              <w:t xml:space="preserve"> by its home Member State under Directive 2004/39/EC; and</w:t>
            </w:r>
          </w:p>
          <w:p w14:paraId="334EE3DD" w14:textId="387DCD68" w:rsidR="000566C9" w:rsidRPr="00C32ECB" w:rsidRDefault="000566C9" w:rsidP="000566C9">
            <w:pPr>
              <w:jc w:val="both"/>
              <w:rPr>
                <w:rFonts w:ascii="Times New Roman" w:hAnsi="Times New Roman"/>
                <w:sz w:val="20"/>
                <w:szCs w:val="20"/>
                <w:lang w:val="en-US" w:eastAsia="hr-HR"/>
              </w:rPr>
            </w:pPr>
            <w:r w:rsidRPr="005A7025">
              <w:rPr>
                <w:rFonts w:ascii="Times New Roman" w:hAnsi="Times New Roman"/>
                <w:sz w:val="20"/>
                <w:szCs w:val="20"/>
                <w:lang w:val="en-US" w:eastAsia="hr-HR"/>
              </w:rPr>
              <w:t>(b) it neither intervenes in the management of the issuer concerned nor exerts any influence on the issuer to buy such shares or back the share price.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4886468" w14:textId="3EF71DF3" w:rsidR="000566C9" w:rsidRPr="00C32ECB" w:rsidRDefault="000345A1"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3CEAA8" w14:textId="77777777" w:rsidR="000345A1" w:rsidRDefault="000345A1" w:rsidP="000345A1">
            <w:pPr>
              <w:jc w:val="both"/>
              <w:rPr>
                <w:rFonts w:ascii="Times New Roman" w:hAnsi="Times New Roman"/>
                <w:sz w:val="20"/>
                <w:szCs w:val="20"/>
                <w:lang w:val="en-US"/>
              </w:rPr>
            </w:pPr>
            <w:r>
              <w:rPr>
                <w:rFonts w:ascii="Times New Roman" w:hAnsi="Times New Roman"/>
                <w:sz w:val="20"/>
                <w:szCs w:val="20"/>
                <w:lang w:val="en-US"/>
              </w:rPr>
              <w:t>Article 12</w:t>
            </w:r>
          </w:p>
          <w:p w14:paraId="2F80E2CB" w14:textId="58533791" w:rsidR="000566C9" w:rsidRPr="00C32ECB" w:rsidRDefault="000345A1" w:rsidP="000345A1">
            <w:pPr>
              <w:jc w:val="both"/>
              <w:rPr>
                <w:rFonts w:ascii="Times New Roman" w:hAnsi="Times New Roman"/>
                <w:sz w:val="20"/>
                <w:szCs w:val="20"/>
                <w:lang w:val="en-US"/>
              </w:rPr>
            </w:pPr>
            <w:r>
              <w:rPr>
                <w:rFonts w:ascii="Times New Roman" w:hAnsi="Times New Roman"/>
                <w:sz w:val="20"/>
                <w:szCs w:val="20"/>
                <w:lang w:val="en-US"/>
              </w:rPr>
              <w:t>Point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806DF6" w14:textId="77777777" w:rsidR="000566C9" w:rsidRDefault="000345A1" w:rsidP="000566C9">
            <w:pPr>
              <w:jc w:val="both"/>
              <w:rPr>
                <w:rFonts w:ascii="Times New Roman" w:hAnsi="Times New Roman"/>
                <w:sz w:val="20"/>
                <w:szCs w:val="20"/>
                <w:lang w:val="en-US" w:eastAsia="hr-HR"/>
              </w:rPr>
            </w:pPr>
            <w:r w:rsidRPr="000345A1">
              <w:rPr>
                <w:rFonts w:ascii="Times New Roman" w:hAnsi="Times New Roman"/>
                <w:sz w:val="20"/>
                <w:szCs w:val="20"/>
                <w:lang w:val="en-US" w:eastAsia="hr-HR"/>
              </w:rPr>
              <w:t>5.</w:t>
            </w:r>
            <w:r w:rsidRPr="000345A1">
              <w:rPr>
                <w:rFonts w:ascii="Times New Roman" w:hAnsi="Times New Roman"/>
                <w:sz w:val="20"/>
                <w:szCs w:val="20"/>
                <w:lang w:val="en-US" w:eastAsia="hr-HR"/>
              </w:rPr>
              <w:tab/>
              <w:t>This Article shall not apply to the acquisition or disposal of major holdings reaching or crossing the 5% threshold by a market maker acting in its capacity as such, provided that:</w:t>
            </w:r>
          </w:p>
          <w:p w14:paraId="6B6363C9" w14:textId="77777777" w:rsidR="0090777B" w:rsidRPr="0090777B" w:rsidRDefault="0090777B" w:rsidP="0090777B">
            <w:pPr>
              <w:jc w:val="both"/>
              <w:rPr>
                <w:rFonts w:ascii="Times New Roman" w:hAnsi="Times New Roman"/>
                <w:sz w:val="20"/>
                <w:szCs w:val="20"/>
                <w:lang w:val="en-US" w:eastAsia="hr-HR"/>
              </w:rPr>
            </w:pPr>
            <w:r w:rsidRPr="0090777B">
              <w:rPr>
                <w:rFonts w:ascii="Times New Roman" w:hAnsi="Times New Roman"/>
                <w:sz w:val="20"/>
                <w:szCs w:val="20"/>
                <w:lang w:val="en-US" w:eastAsia="hr-HR"/>
              </w:rPr>
              <w:t xml:space="preserve">a) it is </w:t>
            </w:r>
            <w:proofErr w:type="spellStart"/>
            <w:r w:rsidRPr="0090777B">
              <w:rPr>
                <w:rFonts w:ascii="Times New Roman" w:hAnsi="Times New Roman"/>
                <w:sz w:val="20"/>
                <w:szCs w:val="20"/>
                <w:lang w:val="en-US" w:eastAsia="hr-HR"/>
              </w:rPr>
              <w:t>authorised</w:t>
            </w:r>
            <w:proofErr w:type="spellEnd"/>
            <w:r w:rsidRPr="0090777B">
              <w:rPr>
                <w:rFonts w:ascii="Times New Roman" w:hAnsi="Times New Roman"/>
                <w:sz w:val="20"/>
                <w:szCs w:val="20"/>
                <w:lang w:val="en-US" w:eastAsia="hr-HR"/>
              </w:rPr>
              <w:t xml:space="preserve"> by the Authority or by the competent authority of the Home State in accordance with the requirements of the legislation transposing Directive 2014/65/EU on investment services and activities; and</w:t>
            </w:r>
          </w:p>
          <w:p w14:paraId="7E8946B5" w14:textId="5EF81492" w:rsidR="0090777B" w:rsidRPr="00C32ECB" w:rsidRDefault="0090777B" w:rsidP="0090777B">
            <w:pPr>
              <w:jc w:val="both"/>
              <w:rPr>
                <w:rFonts w:ascii="Times New Roman" w:hAnsi="Times New Roman"/>
                <w:sz w:val="20"/>
                <w:szCs w:val="20"/>
                <w:lang w:val="en-US" w:eastAsia="hr-HR"/>
              </w:rPr>
            </w:pPr>
            <w:r w:rsidRPr="0090777B">
              <w:rPr>
                <w:rFonts w:ascii="Times New Roman" w:hAnsi="Times New Roman"/>
                <w:sz w:val="20"/>
                <w:szCs w:val="20"/>
                <w:lang w:val="en-US" w:eastAsia="hr-HR"/>
              </w:rPr>
              <w:t>b) it neither intervenes in the management of the issuer concerned nor exerts any influence on the issuer to buy such shares or to support the share price.</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6A7A19" w14:textId="514C94C0" w:rsidR="000566C9" w:rsidRPr="00C32ECB" w:rsidRDefault="000345A1"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DB0419" w14:textId="479E8971" w:rsidR="000566C9" w:rsidRPr="00C32ECB" w:rsidRDefault="000566C9" w:rsidP="00A24169">
            <w:pPr>
              <w:jc w:val="center"/>
              <w:rPr>
                <w:rFonts w:ascii="Times New Roman" w:hAnsi="Times New Roman"/>
                <w:sz w:val="20"/>
                <w:szCs w:val="20"/>
                <w:lang w:val="en-US"/>
              </w:rPr>
            </w:pPr>
          </w:p>
        </w:tc>
      </w:tr>
      <w:tr w:rsidR="000566C9" w:rsidRPr="00C32ECB" w14:paraId="7B5D398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FC93918" w14:textId="77777777" w:rsidR="000566C9" w:rsidRPr="00844FEC" w:rsidRDefault="000566C9" w:rsidP="000566C9">
            <w:pPr>
              <w:jc w:val="both"/>
              <w:rPr>
                <w:rFonts w:ascii="Times New Roman" w:hAnsi="Times New Roman"/>
                <w:sz w:val="20"/>
                <w:szCs w:val="20"/>
                <w:lang w:val="en-US"/>
              </w:rPr>
            </w:pPr>
            <w:r w:rsidRPr="00844FEC">
              <w:rPr>
                <w:rFonts w:ascii="Times New Roman" w:hAnsi="Times New Roman"/>
                <w:sz w:val="20"/>
                <w:szCs w:val="20"/>
                <w:lang w:val="en-US"/>
              </w:rPr>
              <w:t>Article 9</w:t>
            </w:r>
          </w:p>
          <w:p w14:paraId="05009DB3" w14:textId="11525D19" w:rsidR="000566C9" w:rsidRPr="00C32ECB" w:rsidRDefault="000566C9" w:rsidP="000566C9">
            <w:pPr>
              <w:jc w:val="both"/>
              <w:rPr>
                <w:rFonts w:ascii="Times New Roman" w:hAnsi="Times New Roman"/>
                <w:sz w:val="20"/>
                <w:szCs w:val="20"/>
                <w:lang w:val="en-US"/>
              </w:rPr>
            </w:pPr>
            <w:r w:rsidRPr="00844FEC">
              <w:rPr>
                <w:rFonts w:ascii="Times New Roman" w:hAnsi="Times New Roman"/>
                <w:sz w:val="20"/>
                <w:szCs w:val="20"/>
                <w:lang w:val="en-US"/>
              </w:rPr>
              <w:t xml:space="preserve">Point </w:t>
            </w:r>
            <w:r>
              <w:rPr>
                <w:rFonts w:ascii="Times New Roman" w:hAnsi="Times New Roman"/>
                <w:sz w:val="20"/>
                <w:szCs w:val="20"/>
                <w:lang w:val="en-US"/>
              </w:rPr>
              <w:t>6</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57D0DC7" w14:textId="77777777" w:rsidR="000566C9" w:rsidRPr="005A7025" w:rsidRDefault="000566C9" w:rsidP="000566C9">
            <w:pPr>
              <w:jc w:val="both"/>
              <w:rPr>
                <w:rFonts w:ascii="Times New Roman" w:hAnsi="Times New Roman"/>
                <w:sz w:val="20"/>
                <w:szCs w:val="20"/>
                <w:lang w:val="en-US" w:eastAsia="hr-HR"/>
              </w:rPr>
            </w:pPr>
            <w:r w:rsidRPr="005A7025">
              <w:rPr>
                <w:rFonts w:ascii="Times New Roman" w:hAnsi="Times New Roman"/>
                <w:sz w:val="20"/>
                <w:szCs w:val="20"/>
                <w:lang w:val="en-US" w:eastAsia="hr-HR"/>
              </w:rPr>
              <w:t xml:space="preserve">6. This Article shall not apply to voting rights held in the trading book, as defined in Article 11 of Directive 2006/49/EC of the European Parliament and of the Council of 14 June 2006 on the capital adequacy of investment firms and credit institutions </w:t>
            </w:r>
            <w:proofErr w:type="gramStart"/>
            <w:r w:rsidRPr="005A7025">
              <w:rPr>
                <w:rFonts w:ascii="Times New Roman" w:hAnsi="Times New Roman"/>
                <w:sz w:val="20"/>
                <w:szCs w:val="20"/>
                <w:lang w:val="en-US" w:eastAsia="hr-HR"/>
              </w:rPr>
              <w:t>( 1</w:t>
            </w:r>
            <w:proofErr w:type="gramEnd"/>
            <w:r w:rsidRPr="005A7025">
              <w:rPr>
                <w:rFonts w:ascii="Times New Roman" w:hAnsi="Times New Roman"/>
                <w:sz w:val="20"/>
                <w:szCs w:val="20"/>
                <w:lang w:val="en-US" w:eastAsia="hr-HR"/>
              </w:rPr>
              <w:t xml:space="preserve"> ), of a credit institution or investment firm provided that:</w:t>
            </w:r>
          </w:p>
          <w:p w14:paraId="79864030" w14:textId="77777777" w:rsidR="000566C9" w:rsidRPr="005A7025" w:rsidRDefault="000566C9" w:rsidP="000566C9">
            <w:pPr>
              <w:jc w:val="both"/>
              <w:rPr>
                <w:rFonts w:ascii="Times New Roman" w:hAnsi="Times New Roman"/>
                <w:sz w:val="20"/>
                <w:szCs w:val="20"/>
                <w:lang w:val="en-US" w:eastAsia="hr-HR"/>
              </w:rPr>
            </w:pPr>
            <w:r w:rsidRPr="005A7025">
              <w:rPr>
                <w:rFonts w:ascii="Times New Roman" w:hAnsi="Times New Roman"/>
                <w:sz w:val="20"/>
                <w:szCs w:val="20"/>
                <w:lang w:val="en-US" w:eastAsia="hr-HR"/>
              </w:rPr>
              <w:t>(a) the voting rights held in the trading book do not exceed 5 %; and</w:t>
            </w:r>
          </w:p>
          <w:p w14:paraId="03AE8E75" w14:textId="2E597AC8" w:rsidR="000566C9" w:rsidRPr="00C32ECB" w:rsidRDefault="000566C9" w:rsidP="000566C9">
            <w:pPr>
              <w:jc w:val="both"/>
              <w:rPr>
                <w:rFonts w:ascii="Times New Roman" w:hAnsi="Times New Roman"/>
                <w:sz w:val="20"/>
                <w:szCs w:val="20"/>
                <w:lang w:val="en-US" w:eastAsia="hr-HR"/>
              </w:rPr>
            </w:pPr>
            <w:r w:rsidRPr="005A7025">
              <w:rPr>
                <w:rFonts w:ascii="Times New Roman" w:hAnsi="Times New Roman"/>
                <w:sz w:val="20"/>
                <w:szCs w:val="20"/>
                <w:lang w:val="en-US" w:eastAsia="hr-HR"/>
              </w:rPr>
              <w:t>(b) the voting rights attached to shares held in the trading book are not exercised or otherwise used to intervene in the management of the issuer.</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A9BDB58" w14:textId="5AEF7B33" w:rsidR="000566C9" w:rsidRPr="00C32ECB" w:rsidRDefault="0090777B"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50AD70" w14:textId="77777777" w:rsidR="006F3496" w:rsidRDefault="006F3496" w:rsidP="006F3496">
            <w:pPr>
              <w:jc w:val="both"/>
              <w:rPr>
                <w:rFonts w:ascii="Times New Roman" w:hAnsi="Times New Roman"/>
                <w:sz w:val="20"/>
                <w:szCs w:val="20"/>
                <w:lang w:val="en-US"/>
              </w:rPr>
            </w:pPr>
            <w:r>
              <w:rPr>
                <w:rFonts w:ascii="Times New Roman" w:hAnsi="Times New Roman"/>
                <w:sz w:val="20"/>
                <w:szCs w:val="20"/>
                <w:lang w:val="en-US"/>
              </w:rPr>
              <w:t>Article 12</w:t>
            </w:r>
          </w:p>
          <w:p w14:paraId="283AABB1" w14:textId="001F564A" w:rsidR="000566C9" w:rsidRPr="00C32ECB" w:rsidRDefault="006F3496" w:rsidP="006F3496">
            <w:pPr>
              <w:jc w:val="both"/>
              <w:rPr>
                <w:rFonts w:ascii="Times New Roman" w:hAnsi="Times New Roman"/>
                <w:sz w:val="20"/>
                <w:szCs w:val="20"/>
                <w:lang w:val="en-US"/>
              </w:rPr>
            </w:pPr>
            <w:r>
              <w:rPr>
                <w:rFonts w:ascii="Times New Roman" w:hAnsi="Times New Roman"/>
                <w:sz w:val="20"/>
                <w:szCs w:val="20"/>
                <w:lang w:val="en-US"/>
              </w:rPr>
              <w:t>Point 6</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544647" w14:textId="77777777" w:rsidR="006F3496" w:rsidRPr="006F3496" w:rsidRDefault="006F3496" w:rsidP="006F3496">
            <w:pPr>
              <w:jc w:val="both"/>
              <w:rPr>
                <w:rFonts w:ascii="Times New Roman" w:hAnsi="Times New Roman"/>
                <w:sz w:val="20"/>
                <w:szCs w:val="20"/>
                <w:lang w:val="en-US" w:eastAsia="hr-HR"/>
              </w:rPr>
            </w:pPr>
            <w:r w:rsidRPr="006F3496">
              <w:rPr>
                <w:rFonts w:ascii="Times New Roman" w:hAnsi="Times New Roman"/>
                <w:sz w:val="20"/>
                <w:szCs w:val="20"/>
                <w:lang w:val="en-US" w:eastAsia="hr-HR"/>
              </w:rPr>
              <w:t>6.</w:t>
            </w:r>
            <w:r w:rsidRPr="006F3496">
              <w:rPr>
                <w:rFonts w:ascii="Times New Roman" w:hAnsi="Times New Roman"/>
                <w:sz w:val="20"/>
                <w:szCs w:val="20"/>
                <w:lang w:val="en-US" w:eastAsia="hr-HR"/>
              </w:rPr>
              <w:tab/>
              <w:t>This Article shall not apply to voting rights held in the trading book of a credit institution or an investment firm, as defined in accordance with the legislation transposing the capital adequacy rules for credit institutions and investment firms, provided that:</w:t>
            </w:r>
          </w:p>
          <w:p w14:paraId="0518EA5D" w14:textId="77777777" w:rsidR="006F3496" w:rsidRPr="006F3496" w:rsidRDefault="006F3496" w:rsidP="006F3496">
            <w:pPr>
              <w:jc w:val="both"/>
              <w:rPr>
                <w:rFonts w:ascii="Times New Roman" w:hAnsi="Times New Roman"/>
                <w:sz w:val="20"/>
                <w:szCs w:val="20"/>
                <w:lang w:val="en-US" w:eastAsia="hr-HR"/>
              </w:rPr>
            </w:pPr>
            <w:r w:rsidRPr="006F3496">
              <w:rPr>
                <w:rFonts w:ascii="Times New Roman" w:hAnsi="Times New Roman"/>
                <w:sz w:val="20"/>
                <w:szCs w:val="20"/>
                <w:lang w:val="en-US" w:eastAsia="hr-HR"/>
              </w:rPr>
              <w:t>a) the voting rights held in the trading book do not exceed 5%; and</w:t>
            </w:r>
          </w:p>
          <w:p w14:paraId="6DD96E47" w14:textId="27E399B9" w:rsidR="000566C9" w:rsidRPr="00C32ECB" w:rsidRDefault="006F3496" w:rsidP="006F3496">
            <w:pPr>
              <w:jc w:val="both"/>
              <w:rPr>
                <w:rFonts w:ascii="Times New Roman" w:hAnsi="Times New Roman"/>
                <w:sz w:val="20"/>
                <w:szCs w:val="20"/>
                <w:lang w:val="en-US" w:eastAsia="hr-HR"/>
              </w:rPr>
            </w:pPr>
            <w:r w:rsidRPr="006F3496">
              <w:rPr>
                <w:rFonts w:ascii="Times New Roman" w:hAnsi="Times New Roman"/>
                <w:sz w:val="20"/>
                <w:szCs w:val="20"/>
                <w:lang w:val="en-US" w:eastAsia="hr-HR"/>
              </w:rPr>
              <w:t>b) the voting rights attached to the shares held in the trading book are not exercised and are not used to intervene in the management of the issuer.</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6896D9" w14:textId="4D3E109A" w:rsidR="000566C9" w:rsidRPr="00C32ECB" w:rsidRDefault="006F3496"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C6FE2D1" w14:textId="77777777" w:rsidR="000566C9" w:rsidRPr="00C32ECB" w:rsidRDefault="000566C9" w:rsidP="00A24169">
            <w:pPr>
              <w:jc w:val="center"/>
              <w:rPr>
                <w:rFonts w:ascii="Times New Roman" w:hAnsi="Times New Roman"/>
                <w:sz w:val="20"/>
                <w:szCs w:val="20"/>
                <w:lang w:val="en-US"/>
              </w:rPr>
            </w:pPr>
          </w:p>
        </w:tc>
      </w:tr>
      <w:tr w:rsidR="000566C9" w:rsidRPr="00C32ECB" w14:paraId="4AE94E8D"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1F6D3A" w14:textId="77777777" w:rsidR="000566C9" w:rsidRPr="00844FEC" w:rsidRDefault="000566C9" w:rsidP="000566C9">
            <w:pPr>
              <w:jc w:val="both"/>
              <w:rPr>
                <w:rFonts w:ascii="Times New Roman" w:hAnsi="Times New Roman"/>
                <w:sz w:val="20"/>
                <w:szCs w:val="20"/>
                <w:lang w:val="en-US"/>
              </w:rPr>
            </w:pPr>
            <w:r w:rsidRPr="00844FEC">
              <w:rPr>
                <w:rFonts w:ascii="Times New Roman" w:hAnsi="Times New Roman"/>
                <w:sz w:val="20"/>
                <w:szCs w:val="20"/>
                <w:lang w:val="en-US"/>
              </w:rPr>
              <w:t>Article 9</w:t>
            </w:r>
          </w:p>
          <w:p w14:paraId="2BA373CD" w14:textId="53C22E4D" w:rsidR="000566C9" w:rsidRPr="00C32ECB" w:rsidRDefault="000566C9" w:rsidP="000566C9">
            <w:pPr>
              <w:jc w:val="both"/>
              <w:rPr>
                <w:rFonts w:ascii="Times New Roman" w:hAnsi="Times New Roman"/>
                <w:sz w:val="20"/>
                <w:szCs w:val="20"/>
                <w:lang w:val="en-US"/>
              </w:rPr>
            </w:pPr>
            <w:r w:rsidRPr="00844FEC">
              <w:rPr>
                <w:rFonts w:ascii="Times New Roman" w:hAnsi="Times New Roman"/>
                <w:sz w:val="20"/>
                <w:szCs w:val="20"/>
                <w:lang w:val="en-US"/>
              </w:rPr>
              <w:t xml:space="preserve">Point </w:t>
            </w:r>
            <w:r>
              <w:rPr>
                <w:rFonts w:ascii="Times New Roman" w:hAnsi="Times New Roman"/>
                <w:sz w:val="20"/>
                <w:szCs w:val="20"/>
                <w:lang w:val="en-US"/>
              </w:rPr>
              <w:t>6a</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89E40D0" w14:textId="54727E58" w:rsidR="000566C9" w:rsidRPr="00C32ECB" w:rsidRDefault="000566C9" w:rsidP="000566C9">
            <w:pPr>
              <w:jc w:val="both"/>
              <w:rPr>
                <w:rFonts w:ascii="Times New Roman" w:hAnsi="Times New Roman"/>
                <w:sz w:val="20"/>
                <w:szCs w:val="20"/>
                <w:lang w:val="en-US" w:eastAsia="hr-HR"/>
              </w:rPr>
            </w:pPr>
            <w:r w:rsidRPr="005A7025">
              <w:rPr>
                <w:rFonts w:ascii="Times New Roman" w:hAnsi="Times New Roman"/>
                <w:sz w:val="20"/>
                <w:szCs w:val="20"/>
                <w:lang w:val="en-US" w:eastAsia="hr-HR"/>
              </w:rPr>
              <w:t xml:space="preserve">6a. This Article shall not apply to voting rights attached to shares acquired for </w:t>
            </w:r>
            <w:proofErr w:type="spellStart"/>
            <w:r w:rsidRPr="005A7025">
              <w:rPr>
                <w:rFonts w:ascii="Times New Roman" w:hAnsi="Times New Roman"/>
                <w:sz w:val="20"/>
                <w:szCs w:val="20"/>
                <w:lang w:val="en-US" w:eastAsia="hr-HR"/>
              </w:rPr>
              <w:t>stabilisation</w:t>
            </w:r>
            <w:proofErr w:type="spellEnd"/>
            <w:r w:rsidRPr="005A7025">
              <w:rPr>
                <w:rFonts w:ascii="Times New Roman" w:hAnsi="Times New Roman"/>
                <w:sz w:val="20"/>
                <w:szCs w:val="20"/>
                <w:lang w:val="en-US" w:eastAsia="hr-HR"/>
              </w:rPr>
              <w:t xml:space="preserve"> purposes in accordance with Commission Regulation (EC) No 2273/2003 of 22 December 2003 implementing Directive 2003/6/EC of the European Parliament and of the Council as regards exemptions for buy-back </w:t>
            </w:r>
            <w:proofErr w:type="spellStart"/>
            <w:r w:rsidRPr="005A7025">
              <w:rPr>
                <w:rFonts w:ascii="Times New Roman" w:hAnsi="Times New Roman"/>
                <w:sz w:val="20"/>
                <w:szCs w:val="20"/>
                <w:lang w:val="en-US" w:eastAsia="hr-HR"/>
              </w:rPr>
              <w:t>programmes</w:t>
            </w:r>
            <w:proofErr w:type="spellEnd"/>
            <w:r w:rsidRPr="005A7025">
              <w:rPr>
                <w:rFonts w:ascii="Times New Roman" w:hAnsi="Times New Roman"/>
                <w:sz w:val="20"/>
                <w:szCs w:val="20"/>
                <w:lang w:val="en-US" w:eastAsia="hr-HR"/>
              </w:rPr>
              <w:t xml:space="preserve"> and </w:t>
            </w:r>
            <w:proofErr w:type="spellStart"/>
            <w:r w:rsidRPr="005A7025">
              <w:rPr>
                <w:rFonts w:ascii="Times New Roman" w:hAnsi="Times New Roman"/>
                <w:sz w:val="20"/>
                <w:szCs w:val="20"/>
                <w:lang w:val="en-US" w:eastAsia="hr-HR"/>
              </w:rPr>
              <w:t>stabilisation</w:t>
            </w:r>
            <w:proofErr w:type="spellEnd"/>
            <w:r w:rsidRPr="005A7025">
              <w:rPr>
                <w:rFonts w:ascii="Times New Roman" w:hAnsi="Times New Roman"/>
                <w:sz w:val="20"/>
                <w:szCs w:val="20"/>
                <w:lang w:val="en-US" w:eastAsia="hr-HR"/>
              </w:rPr>
              <w:t xml:space="preserve"> of financial instruments ( 2 ), provided the voting rights attached to those shares are not exercised or otherwise used to intervene in the management of the issuer.</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A292E07" w14:textId="62339C23" w:rsidR="000566C9" w:rsidRPr="00C32ECB" w:rsidRDefault="00723CA1"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D5344F" w14:textId="77777777" w:rsidR="000566C9" w:rsidRDefault="00723CA1" w:rsidP="000566C9">
            <w:pPr>
              <w:jc w:val="both"/>
              <w:rPr>
                <w:rFonts w:ascii="Times New Roman" w:hAnsi="Times New Roman"/>
                <w:sz w:val="20"/>
                <w:szCs w:val="20"/>
                <w:lang w:val="en-US"/>
              </w:rPr>
            </w:pPr>
            <w:r>
              <w:rPr>
                <w:rFonts w:ascii="Times New Roman" w:hAnsi="Times New Roman"/>
                <w:sz w:val="20"/>
                <w:szCs w:val="20"/>
                <w:lang w:val="en-US"/>
              </w:rPr>
              <w:t>Article 12</w:t>
            </w:r>
          </w:p>
          <w:p w14:paraId="08D77A71" w14:textId="64C2A19B" w:rsidR="00723CA1" w:rsidRPr="00C32ECB" w:rsidRDefault="00723CA1" w:rsidP="000566C9">
            <w:pPr>
              <w:jc w:val="both"/>
              <w:rPr>
                <w:rFonts w:ascii="Times New Roman" w:hAnsi="Times New Roman"/>
                <w:sz w:val="20"/>
                <w:szCs w:val="20"/>
                <w:lang w:val="en-US"/>
              </w:rPr>
            </w:pPr>
            <w:r>
              <w:rPr>
                <w:rFonts w:ascii="Times New Roman" w:hAnsi="Times New Roman"/>
                <w:sz w:val="20"/>
                <w:szCs w:val="20"/>
                <w:lang w:val="en-US"/>
              </w:rPr>
              <w:t>Point 7</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8107DC" w14:textId="79AEA8F4" w:rsidR="000566C9" w:rsidRPr="00C32ECB" w:rsidRDefault="00723CA1" w:rsidP="000566C9">
            <w:pPr>
              <w:jc w:val="both"/>
              <w:rPr>
                <w:rFonts w:ascii="Times New Roman" w:hAnsi="Times New Roman"/>
                <w:sz w:val="20"/>
                <w:szCs w:val="20"/>
                <w:lang w:val="en-US" w:eastAsia="hr-HR"/>
              </w:rPr>
            </w:pPr>
            <w:r w:rsidRPr="00723CA1">
              <w:rPr>
                <w:rFonts w:ascii="Times New Roman" w:hAnsi="Times New Roman"/>
                <w:sz w:val="20"/>
                <w:szCs w:val="20"/>
                <w:lang w:val="en-US" w:eastAsia="hr-HR"/>
              </w:rPr>
              <w:t>7.</w:t>
            </w:r>
            <w:r w:rsidRPr="00723CA1">
              <w:rPr>
                <w:rFonts w:ascii="Times New Roman" w:hAnsi="Times New Roman"/>
                <w:sz w:val="20"/>
                <w:szCs w:val="20"/>
                <w:lang w:val="en-US" w:eastAsia="hr-HR"/>
              </w:rPr>
              <w:tab/>
              <w:t xml:space="preserve">This Article shall not apply to voting rights attached to shares acquired for the sole purpose of </w:t>
            </w:r>
            <w:proofErr w:type="spellStart"/>
            <w:r w:rsidRPr="00723CA1">
              <w:rPr>
                <w:rFonts w:ascii="Times New Roman" w:hAnsi="Times New Roman"/>
                <w:sz w:val="20"/>
                <w:szCs w:val="20"/>
                <w:lang w:val="en-US" w:eastAsia="hr-HR"/>
              </w:rPr>
              <w:t>stabilisation</w:t>
            </w:r>
            <w:proofErr w:type="spellEnd"/>
            <w:r w:rsidRPr="00723CA1">
              <w:rPr>
                <w:rFonts w:ascii="Times New Roman" w:hAnsi="Times New Roman"/>
                <w:sz w:val="20"/>
                <w:szCs w:val="20"/>
                <w:lang w:val="en-US" w:eastAsia="hr-HR"/>
              </w:rPr>
              <w:t xml:space="preserve">, in accordance with the legal and regulatory framework in force regarding exemptions for buy-back </w:t>
            </w:r>
            <w:proofErr w:type="spellStart"/>
            <w:r w:rsidRPr="00723CA1">
              <w:rPr>
                <w:rFonts w:ascii="Times New Roman" w:hAnsi="Times New Roman"/>
                <w:sz w:val="20"/>
                <w:szCs w:val="20"/>
                <w:lang w:val="en-US" w:eastAsia="hr-HR"/>
              </w:rPr>
              <w:t>programmes</w:t>
            </w:r>
            <w:proofErr w:type="spellEnd"/>
            <w:r w:rsidRPr="00723CA1">
              <w:rPr>
                <w:rFonts w:ascii="Times New Roman" w:hAnsi="Times New Roman"/>
                <w:sz w:val="20"/>
                <w:szCs w:val="20"/>
                <w:lang w:val="en-US" w:eastAsia="hr-HR"/>
              </w:rPr>
              <w:t xml:space="preserve"> and the </w:t>
            </w:r>
            <w:proofErr w:type="spellStart"/>
            <w:r w:rsidRPr="00723CA1">
              <w:rPr>
                <w:rFonts w:ascii="Times New Roman" w:hAnsi="Times New Roman"/>
                <w:sz w:val="20"/>
                <w:szCs w:val="20"/>
                <w:lang w:val="en-US" w:eastAsia="hr-HR"/>
              </w:rPr>
              <w:t>stabilisation</w:t>
            </w:r>
            <w:proofErr w:type="spellEnd"/>
            <w:r w:rsidRPr="00723CA1">
              <w:rPr>
                <w:rFonts w:ascii="Times New Roman" w:hAnsi="Times New Roman"/>
                <w:sz w:val="20"/>
                <w:szCs w:val="20"/>
                <w:lang w:val="en-US" w:eastAsia="hr-HR"/>
              </w:rPr>
              <w:t xml:space="preserve"> of financial instruments, provided that the voting rights attached to such shares are not exercised or otherwise used to intervene in the management of the issuer.</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174F59" w14:textId="70F9D5A3" w:rsidR="000566C9" w:rsidRPr="00C32ECB" w:rsidRDefault="00723CA1"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B4BEDAA" w14:textId="77777777" w:rsidR="000566C9" w:rsidRPr="00C32ECB" w:rsidRDefault="000566C9" w:rsidP="00A24169">
            <w:pPr>
              <w:jc w:val="center"/>
              <w:rPr>
                <w:rFonts w:ascii="Times New Roman" w:hAnsi="Times New Roman"/>
                <w:sz w:val="20"/>
                <w:szCs w:val="20"/>
                <w:lang w:val="en-US"/>
              </w:rPr>
            </w:pPr>
          </w:p>
        </w:tc>
      </w:tr>
      <w:tr w:rsidR="000566C9" w:rsidRPr="00C32ECB" w14:paraId="12086DCA"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8708D6" w14:textId="77777777" w:rsidR="000566C9" w:rsidRPr="005A7025" w:rsidRDefault="000566C9" w:rsidP="000566C9">
            <w:pPr>
              <w:jc w:val="both"/>
              <w:rPr>
                <w:rFonts w:ascii="Times New Roman" w:hAnsi="Times New Roman"/>
                <w:sz w:val="20"/>
                <w:szCs w:val="20"/>
                <w:lang w:val="en-US"/>
              </w:rPr>
            </w:pPr>
            <w:r w:rsidRPr="005A7025">
              <w:rPr>
                <w:rFonts w:ascii="Times New Roman" w:hAnsi="Times New Roman"/>
                <w:sz w:val="20"/>
                <w:szCs w:val="20"/>
                <w:lang w:val="en-US"/>
              </w:rPr>
              <w:lastRenderedPageBreak/>
              <w:t>Article 9</w:t>
            </w:r>
          </w:p>
          <w:p w14:paraId="1D2633B8" w14:textId="77B9AFA1" w:rsidR="000566C9" w:rsidRPr="00C32ECB" w:rsidRDefault="000566C9" w:rsidP="000566C9">
            <w:pPr>
              <w:jc w:val="both"/>
              <w:rPr>
                <w:rFonts w:ascii="Times New Roman" w:hAnsi="Times New Roman"/>
                <w:sz w:val="20"/>
                <w:szCs w:val="20"/>
                <w:lang w:val="en-US"/>
              </w:rPr>
            </w:pPr>
            <w:r w:rsidRPr="005A7025">
              <w:rPr>
                <w:rFonts w:ascii="Times New Roman" w:hAnsi="Times New Roman"/>
                <w:sz w:val="20"/>
                <w:szCs w:val="20"/>
                <w:lang w:val="en-US"/>
              </w:rPr>
              <w:t>Point 6</w:t>
            </w:r>
            <w:r>
              <w:rPr>
                <w:rFonts w:ascii="Times New Roman" w:hAnsi="Times New Roman"/>
                <w:sz w:val="20"/>
                <w:szCs w:val="20"/>
                <w:lang w:val="en-US"/>
              </w:rPr>
              <w:t>b</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0ABC5E6" w14:textId="77777777" w:rsidR="000566C9" w:rsidRPr="00F64FA2" w:rsidRDefault="000566C9" w:rsidP="000566C9">
            <w:pPr>
              <w:jc w:val="both"/>
              <w:rPr>
                <w:rFonts w:ascii="Times New Roman" w:hAnsi="Times New Roman"/>
                <w:sz w:val="20"/>
                <w:szCs w:val="20"/>
                <w:lang w:val="en-US" w:eastAsia="hr-HR"/>
              </w:rPr>
            </w:pPr>
            <w:r w:rsidRPr="00F64FA2">
              <w:rPr>
                <w:rFonts w:ascii="Times New Roman" w:hAnsi="Times New Roman"/>
                <w:sz w:val="20"/>
                <w:szCs w:val="20"/>
                <w:lang w:val="en-US" w:eastAsia="hr-HR"/>
              </w:rPr>
              <w:t xml:space="preserve">6b. ESMA shall develop draft regulatory technical standards to specify the method of calculation of the 5 % threshold referred to in paragraphs 5 and 6, including in the case of a group of companies, </w:t>
            </w:r>
            <w:proofErr w:type="gramStart"/>
            <w:r w:rsidRPr="00F64FA2">
              <w:rPr>
                <w:rFonts w:ascii="Times New Roman" w:hAnsi="Times New Roman"/>
                <w:sz w:val="20"/>
                <w:szCs w:val="20"/>
                <w:lang w:val="en-US" w:eastAsia="hr-HR"/>
              </w:rPr>
              <w:t>taking into account</w:t>
            </w:r>
            <w:proofErr w:type="gramEnd"/>
            <w:r w:rsidRPr="00F64FA2">
              <w:rPr>
                <w:rFonts w:ascii="Times New Roman" w:hAnsi="Times New Roman"/>
                <w:sz w:val="20"/>
                <w:szCs w:val="20"/>
                <w:lang w:val="en-US" w:eastAsia="hr-HR"/>
              </w:rPr>
              <w:t xml:space="preserve"> Article 12(4) and (5).</w:t>
            </w:r>
          </w:p>
          <w:p w14:paraId="78D3C3F8" w14:textId="77777777" w:rsidR="000566C9" w:rsidRPr="00F64FA2" w:rsidRDefault="000566C9" w:rsidP="000566C9">
            <w:pPr>
              <w:jc w:val="both"/>
              <w:rPr>
                <w:rFonts w:ascii="Times New Roman" w:hAnsi="Times New Roman"/>
                <w:sz w:val="20"/>
                <w:szCs w:val="20"/>
                <w:lang w:val="en-US" w:eastAsia="hr-HR"/>
              </w:rPr>
            </w:pPr>
            <w:r w:rsidRPr="00F64FA2">
              <w:rPr>
                <w:rFonts w:ascii="Times New Roman" w:hAnsi="Times New Roman"/>
                <w:sz w:val="20"/>
                <w:szCs w:val="20"/>
                <w:lang w:val="en-US" w:eastAsia="hr-HR"/>
              </w:rPr>
              <w:t>ESMA shall submit those draft regulatory technical standards to the Commission by 27 November 2014.</w:t>
            </w:r>
          </w:p>
          <w:p w14:paraId="5D9AE8BE" w14:textId="6F1202DE" w:rsidR="000566C9" w:rsidRPr="00C32ECB" w:rsidRDefault="000566C9" w:rsidP="000566C9">
            <w:pPr>
              <w:jc w:val="both"/>
              <w:rPr>
                <w:rFonts w:ascii="Times New Roman" w:hAnsi="Times New Roman"/>
                <w:sz w:val="20"/>
                <w:szCs w:val="20"/>
                <w:lang w:val="en-US" w:eastAsia="hr-HR"/>
              </w:rPr>
            </w:pPr>
            <w:r w:rsidRPr="00F64FA2">
              <w:rPr>
                <w:rFonts w:ascii="Times New Roman" w:hAnsi="Times New Roman"/>
                <w:sz w:val="20"/>
                <w:szCs w:val="20"/>
                <w:lang w:val="en-US" w:eastAsia="hr-HR"/>
              </w:rPr>
              <w:t>Power is delegated to the Commission to adopt the regulatory technical standards referred to in the first subparagraph in accordance with Articles 10 to 14 of Regulation (EU) No 1095/2010.</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ADFA521" w14:textId="6A6A7131" w:rsidR="000566C9" w:rsidRPr="00C32ECB" w:rsidRDefault="0046389D"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2E44C0" w14:textId="77777777" w:rsidR="001C332C" w:rsidRDefault="001C332C" w:rsidP="001C332C">
            <w:pPr>
              <w:jc w:val="both"/>
              <w:rPr>
                <w:rFonts w:ascii="Times New Roman" w:hAnsi="Times New Roman"/>
                <w:sz w:val="20"/>
                <w:szCs w:val="20"/>
                <w:lang w:val="en-US"/>
              </w:rPr>
            </w:pPr>
            <w:r>
              <w:rPr>
                <w:rFonts w:ascii="Times New Roman" w:hAnsi="Times New Roman"/>
                <w:sz w:val="20"/>
                <w:szCs w:val="20"/>
                <w:lang w:val="en-US"/>
              </w:rPr>
              <w:t>Article 12</w:t>
            </w:r>
          </w:p>
          <w:p w14:paraId="10CEB03E" w14:textId="519EB6D4" w:rsidR="000566C9" w:rsidRPr="00C32ECB" w:rsidRDefault="001C332C" w:rsidP="001C332C">
            <w:pPr>
              <w:jc w:val="both"/>
              <w:rPr>
                <w:rFonts w:ascii="Times New Roman" w:hAnsi="Times New Roman"/>
                <w:sz w:val="20"/>
                <w:szCs w:val="20"/>
                <w:lang w:val="en-US"/>
              </w:rPr>
            </w:pPr>
            <w:r>
              <w:rPr>
                <w:rFonts w:ascii="Times New Roman" w:hAnsi="Times New Roman"/>
                <w:sz w:val="20"/>
                <w:szCs w:val="20"/>
                <w:lang w:val="en-US"/>
              </w:rPr>
              <w:t>Point 8</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4BF86A" w14:textId="638AD676" w:rsidR="000566C9" w:rsidRPr="00C32ECB" w:rsidRDefault="001C332C" w:rsidP="000566C9">
            <w:pPr>
              <w:jc w:val="both"/>
              <w:rPr>
                <w:rFonts w:ascii="Times New Roman" w:hAnsi="Times New Roman"/>
                <w:sz w:val="20"/>
                <w:szCs w:val="20"/>
                <w:lang w:val="en-US" w:eastAsia="hr-HR"/>
              </w:rPr>
            </w:pPr>
            <w:r w:rsidRPr="001C332C">
              <w:rPr>
                <w:rFonts w:ascii="Times New Roman" w:hAnsi="Times New Roman"/>
                <w:sz w:val="20"/>
                <w:szCs w:val="20"/>
                <w:lang w:val="en-US" w:eastAsia="hr-HR"/>
              </w:rPr>
              <w:t>8.</w:t>
            </w:r>
            <w:r w:rsidRPr="001C332C">
              <w:rPr>
                <w:rFonts w:ascii="Times New Roman" w:hAnsi="Times New Roman"/>
                <w:sz w:val="20"/>
                <w:szCs w:val="20"/>
                <w:lang w:val="en-US" w:eastAsia="hr-HR"/>
              </w:rPr>
              <w:tab/>
              <w:t>The Authority shall issue rules transposing the regulatory technical standards drafted by ESMA and adopted by the European Commission, specifying the method of calculation of the 5% threshold referred to in paragraphs 7 and 8 of this Article, including in the case of a group of companies, and taking into account Article 15, paragraphs 4 and 5 of this Law.</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85D5B2" w14:textId="50D8BC2E" w:rsidR="000566C9" w:rsidRPr="00C32ECB" w:rsidRDefault="001C332C"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663E9AE" w14:textId="5C3F2D0A" w:rsidR="000566C9" w:rsidRPr="00C32ECB" w:rsidRDefault="009F135C" w:rsidP="00A24169">
            <w:pPr>
              <w:jc w:val="center"/>
              <w:rPr>
                <w:rFonts w:ascii="Times New Roman" w:hAnsi="Times New Roman"/>
                <w:sz w:val="20"/>
                <w:szCs w:val="20"/>
                <w:lang w:val="en-US"/>
              </w:rPr>
            </w:pPr>
            <w:proofErr w:type="spellStart"/>
            <w:r w:rsidRPr="009F135C">
              <w:rPr>
                <w:rFonts w:ascii="Times New Roman" w:hAnsi="Times New Roman"/>
                <w:sz w:val="20"/>
                <w:szCs w:val="20"/>
              </w:rPr>
              <w:t>Article</w:t>
            </w:r>
            <w:proofErr w:type="spellEnd"/>
            <w:r w:rsidRPr="009F135C">
              <w:rPr>
                <w:rFonts w:ascii="Times New Roman" w:hAnsi="Times New Roman"/>
                <w:sz w:val="20"/>
                <w:szCs w:val="20"/>
              </w:rPr>
              <w:t xml:space="preserve"> 12 </w:t>
            </w:r>
            <w:proofErr w:type="spellStart"/>
            <w:r w:rsidRPr="009F135C">
              <w:rPr>
                <w:rFonts w:ascii="Times New Roman" w:hAnsi="Times New Roman"/>
                <w:sz w:val="20"/>
                <w:szCs w:val="20"/>
              </w:rPr>
              <w:t>provides</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that</w:t>
            </w:r>
            <w:proofErr w:type="spellEnd"/>
            <w:r w:rsidRPr="009F135C">
              <w:rPr>
                <w:rFonts w:ascii="Times New Roman" w:hAnsi="Times New Roman"/>
                <w:sz w:val="20"/>
                <w:szCs w:val="20"/>
              </w:rPr>
              <w:t xml:space="preserve"> the </w:t>
            </w:r>
            <w:proofErr w:type="spellStart"/>
            <w:r w:rsidRPr="009F135C">
              <w:rPr>
                <w:rFonts w:ascii="Times New Roman" w:hAnsi="Times New Roman"/>
                <w:sz w:val="20"/>
                <w:szCs w:val="20"/>
              </w:rPr>
              <w:t>Authority</w:t>
            </w:r>
            <w:proofErr w:type="spellEnd"/>
            <w:r w:rsidRPr="009F135C">
              <w:rPr>
                <w:rFonts w:ascii="Times New Roman" w:hAnsi="Times New Roman"/>
                <w:sz w:val="20"/>
                <w:szCs w:val="20"/>
              </w:rPr>
              <w:t xml:space="preserve"> shall </w:t>
            </w:r>
            <w:proofErr w:type="spellStart"/>
            <w:r w:rsidRPr="009F135C">
              <w:rPr>
                <w:rFonts w:ascii="Times New Roman" w:hAnsi="Times New Roman"/>
                <w:sz w:val="20"/>
                <w:szCs w:val="20"/>
              </w:rPr>
              <w:t>issue</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rules</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transposing</w:t>
            </w:r>
            <w:proofErr w:type="spellEnd"/>
            <w:r w:rsidRPr="009F135C">
              <w:rPr>
                <w:rFonts w:ascii="Times New Roman" w:hAnsi="Times New Roman"/>
                <w:sz w:val="20"/>
                <w:szCs w:val="20"/>
              </w:rPr>
              <w:t xml:space="preserve"> the </w:t>
            </w:r>
            <w:proofErr w:type="spellStart"/>
            <w:r w:rsidRPr="009F135C">
              <w:rPr>
                <w:rFonts w:ascii="Times New Roman" w:hAnsi="Times New Roman"/>
                <w:sz w:val="20"/>
                <w:szCs w:val="20"/>
              </w:rPr>
              <w:t>regulatory</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technical</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standards</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adopted</w:t>
            </w:r>
            <w:proofErr w:type="spellEnd"/>
            <w:r w:rsidRPr="009F135C">
              <w:rPr>
                <w:rFonts w:ascii="Times New Roman" w:hAnsi="Times New Roman"/>
                <w:sz w:val="20"/>
                <w:szCs w:val="20"/>
              </w:rPr>
              <w:t xml:space="preserve"> by the </w:t>
            </w:r>
            <w:proofErr w:type="spellStart"/>
            <w:r w:rsidRPr="009F135C">
              <w:rPr>
                <w:rFonts w:ascii="Times New Roman" w:hAnsi="Times New Roman"/>
                <w:sz w:val="20"/>
                <w:szCs w:val="20"/>
              </w:rPr>
              <w:t>European</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Commission</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taking</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into</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account</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Article</w:t>
            </w:r>
            <w:proofErr w:type="spellEnd"/>
            <w:r w:rsidRPr="009F135C">
              <w:rPr>
                <w:rFonts w:ascii="Times New Roman" w:hAnsi="Times New Roman"/>
                <w:sz w:val="20"/>
                <w:szCs w:val="20"/>
              </w:rPr>
              <w:t xml:space="preserve"> 15(4) </w:t>
            </w:r>
            <w:proofErr w:type="spellStart"/>
            <w:r w:rsidRPr="009F135C">
              <w:rPr>
                <w:rFonts w:ascii="Times New Roman" w:hAnsi="Times New Roman"/>
                <w:sz w:val="20"/>
                <w:szCs w:val="20"/>
              </w:rPr>
              <w:t>and</w:t>
            </w:r>
            <w:proofErr w:type="spellEnd"/>
            <w:r w:rsidRPr="009F135C">
              <w:rPr>
                <w:rFonts w:ascii="Times New Roman" w:hAnsi="Times New Roman"/>
                <w:sz w:val="20"/>
                <w:szCs w:val="20"/>
              </w:rPr>
              <w:t xml:space="preserve"> (5) </w:t>
            </w:r>
            <w:proofErr w:type="spellStart"/>
            <w:r w:rsidRPr="009F135C">
              <w:rPr>
                <w:rFonts w:ascii="Times New Roman" w:hAnsi="Times New Roman"/>
                <w:sz w:val="20"/>
                <w:szCs w:val="20"/>
              </w:rPr>
              <w:t>of</w:t>
            </w:r>
            <w:proofErr w:type="spellEnd"/>
            <w:r w:rsidRPr="009F135C">
              <w:rPr>
                <w:rFonts w:ascii="Times New Roman" w:hAnsi="Times New Roman"/>
                <w:sz w:val="20"/>
                <w:szCs w:val="20"/>
              </w:rPr>
              <w:t xml:space="preserve"> the </w:t>
            </w:r>
            <w:proofErr w:type="spellStart"/>
            <w:r w:rsidRPr="009F135C">
              <w:rPr>
                <w:rFonts w:ascii="Times New Roman" w:hAnsi="Times New Roman"/>
                <w:sz w:val="20"/>
                <w:szCs w:val="20"/>
              </w:rPr>
              <w:t>Law</w:t>
            </w:r>
            <w:proofErr w:type="spellEnd"/>
            <w:r w:rsidRPr="009F135C">
              <w:rPr>
                <w:rFonts w:ascii="Times New Roman" w:hAnsi="Times New Roman"/>
                <w:sz w:val="20"/>
                <w:szCs w:val="20"/>
              </w:rPr>
              <w:t>. The EU-</w:t>
            </w:r>
            <w:proofErr w:type="spellStart"/>
            <w:r w:rsidRPr="009F135C">
              <w:rPr>
                <w:rFonts w:ascii="Times New Roman" w:hAnsi="Times New Roman"/>
                <w:sz w:val="20"/>
                <w:szCs w:val="20"/>
              </w:rPr>
              <w:t>level</w:t>
            </w:r>
            <w:proofErr w:type="spellEnd"/>
            <w:r w:rsidRPr="009F135C">
              <w:rPr>
                <w:rFonts w:ascii="Times New Roman" w:hAnsi="Times New Roman"/>
                <w:sz w:val="20"/>
                <w:szCs w:val="20"/>
              </w:rPr>
              <w:t xml:space="preserve"> mandate </w:t>
            </w:r>
            <w:proofErr w:type="spellStart"/>
            <w:r w:rsidRPr="009F135C">
              <w:rPr>
                <w:rFonts w:ascii="Times New Roman" w:hAnsi="Times New Roman"/>
                <w:sz w:val="20"/>
                <w:szCs w:val="20"/>
              </w:rPr>
              <w:t>given</w:t>
            </w:r>
            <w:proofErr w:type="spellEnd"/>
            <w:r w:rsidRPr="009F135C">
              <w:rPr>
                <w:rFonts w:ascii="Times New Roman" w:hAnsi="Times New Roman"/>
                <w:sz w:val="20"/>
                <w:szCs w:val="20"/>
              </w:rPr>
              <w:t xml:space="preserve"> to ESMA </w:t>
            </w:r>
            <w:proofErr w:type="spellStart"/>
            <w:r w:rsidRPr="009F135C">
              <w:rPr>
                <w:rFonts w:ascii="Times New Roman" w:hAnsi="Times New Roman"/>
                <w:sz w:val="20"/>
                <w:szCs w:val="20"/>
              </w:rPr>
              <w:t>and</w:t>
            </w:r>
            <w:proofErr w:type="spellEnd"/>
            <w:r w:rsidRPr="009F135C">
              <w:rPr>
                <w:rFonts w:ascii="Times New Roman" w:hAnsi="Times New Roman"/>
                <w:sz w:val="20"/>
                <w:szCs w:val="20"/>
              </w:rPr>
              <w:t xml:space="preserve"> the </w:t>
            </w:r>
            <w:proofErr w:type="spellStart"/>
            <w:r w:rsidRPr="009F135C">
              <w:rPr>
                <w:rFonts w:ascii="Times New Roman" w:hAnsi="Times New Roman"/>
                <w:sz w:val="20"/>
                <w:szCs w:val="20"/>
              </w:rPr>
              <w:t>Commission</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is</w:t>
            </w:r>
            <w:proofErr w:type="spellEnd"/>
            <w:r w:rsidRPr="009F135C">
              <w:rPr>
                <w:rFonts w:ascii="Times New Roman" w:hAnsi="Times New Roman"/>
                <w:sz w:val="20"/>
                <w:szCs w:val="20"/>
              </w:rPr>
              <w:t xml:space="preserve"> not </w:t>
            </w:r>
            <w:proofErr w:type="spellStart"/>
            <w:r w:rsidRPr="009F135C">
              <w:rPr>
                <w:rFonts w:ascii="Times New Roman" w:hAnsi="Times New Roman"/>
                <w:sz w:val="20"/>
                <w:szCs w:val="20"/>
              </w:rPr>
              <w:t>transposed</w:t>
            </w:r>
            <w:proofErr w:type="spellEnd"/>
            <w:r w:rsidRPr="009F135C">
              <w:rPr>
                <w:rFonts w:ascii="Times New Roman" w:hAnsi="Times New Roman"/>
                <w:sz w:val="20"/>
                <w:szCs w:val="20"/>
              </w:rPr>
              <w:t xml:space="preserve">, as it </w:t>
            </w:r>
            <w:proofErr w:type="spellStart"/>
            <w:r w:rsidRPr="009F135C">
              <w:rPr>
                <w:rFonts w:ascii="Times New Roman" w:hAnsi="Times New Roman"/>
                <w:sz w:val="20"/>
                <w:szCs w:val="20"/>
              </w:rPr>
              <w:t>operates</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directly</w:t>
            </w:r>
            <w:proofErr w:type="spellEnd"/>
            <w:r w:rsidRPr="009F135C">
              <w:rPr>
                <w:rFonts w:ascii="Times New Roman" w:hAnsi="Times New Roman"/>
                <w:sz w:val="20"/>
                <w:szCs w:val="20"/>
              </w:rPr>
              <w:t xml:space="preserve"> at EU </w:t>
            </w:r>
            <w:proofErr w:type="spellStart"/>
            <w:r w:rsidRPr="009F135C">
              <w:rPr>
                <w:rFonts w:ascii="Times New Roman" w:hAnsi="Times New Roman"/>
                <w:sz w:val="20"/>
                <w:szCs w:val="20"/>
              </w:rPr>
              <w:t>level</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However</w:t>
            </w:r>
            <w:proofErr w:type="spellEnd"/>
            <w:r w:rsidRPr="009F135C">
              <w:rPr>
                <w:rFonts w:ascii="Times New Roman" w:hAnsi="Times New Roman"/>
                <w:sz w:val="20"/>
                <w:szCs w:val="20"/>
              </w:rPr>
              <w:t xml:space="preserve">, the draft </w:t>
            </w:r>
            <w:proofErr w:type="spellStart"/>
            <w:r w:rsidRPr="009F135C">
              <w:rPr>
                <w:rFonts w:ascii="Times New Roman" w:hAnsi="Times New Roman"/>
                <w:sz w:val="20"/>
                <w:szCs w:val="20"/>
              </w:rPr>
              <w:t>Law</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establishes</w:t>
            </w:r>
            <w:proofErr w:type="spellEnd"/>
            <w:r w:rsidRPr="009F135C">
              <w:rPr>
                <w:rFonts w:ascii="Times New Roman" w:hAnsi="Times New Roman"/>
                <w:sz w:val="20"/>
                <w:szCs w:val="20"/>
              </w:rPr>
              <w:t xml:space="preserve"> the </w:t>
            </w:r>
            <w:proofErr w:type="spellStart"/>
            <w:r w:rsidRPr="009F135C">
              <w:rPr>
                <w:rFonts w:ascii="Times New Roman" w:hAnsi="Times New Roman"/>
                <w:sz w:val="20"/>
                <w:szCs w:val="20"/>
              </w:rPr>
              <w:t>necessary</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national</w:t>
            </w:r>
            <w:proofErr w:type="spellEnd"/>
            <w:r w:rsidRPr="009F135C">
              <w:rPr>
                <w:rFonts w:ascii="Times New Roman" w:hAnsi="Times New Roman"/>
                <w:sz w:val="20"/>
                <w:szCs w:val="20"/>
              </w:rPr>
              <w:t xml:space="preserve"> legal </w:t>
            </w:r>
            <w:proofErr w:type="spellStart"/>
            <w:r w:rsidRPr="009F135C">
              <w:rPr>
                <w:rFonts w:ascii="Times New Roman" w:hAnsi="Times New Roman"/>
                <w:sz w:val="20"/>
                <w:szCs w:val="20"/>
              </w:rPr>
              <w:t>basis</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for</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implementing</w:t>
            </w:r>
            <w:proofErr w:type="spellEnd"/>
            <w:r w:rsidRPr="009F135C">
              <w:rPr>
                <w:rFonts w:ascii="Times New Roman" w:hAnsi="Times New Roman"/>
                <w:sz w:val="20"/>
                <w:szCs w:val="20"/>
              </w:rPr>
              <w:t xml:space="preserve"> the RTS </w:t>
            </w:r>
            <w:proofErr w:type="spellStart"/>
            <w:r w:rsidRPr="009F135C">
              <w:rPr>
                <w:rFonts w:ascii="Times New Roman" w:hAnsi="Times New Roman"/>
                <w:sz w:val="20"/>
                <w:szCs w:val="20"/>
              </w:rPr>
              <w:t>once</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they</w:t>
            </w:r>
            <w:proofErr w:type="spellEnd"/>
            <w:r w:rsidRPr="009F135C">
              <w:rPr>
                <w:rFonts w:ascii="Times New Roman" w:hAnsi="Times New Roman"/>
                <w:sz w:val="20"/>
                <w:szCs w:val="20"/>
              </w:rPr>
              <w:t xml:space="preserve"> are </w:t>
            </w:r>
            <w:proofErr w:type="spellStart"/>
            <w:r w:rsidRPr="009F135C">
              <w:rPr>
                <w:rFonts w:ascii="Times New Roman" w:hAnsi="Times New Roman"/>
                <w:sz w:val="20"/>
                <w:szCs w:val="20"/>
              </w:rPr>
              <w:t>adopted</w:t>
            </w:r>
            <w:proofErr w:type="spellEnd"/>
            <w:r w:rsidRPr="009F135C">
              <w:rPr>
                <w:rFonts w:ascii="Times New Roman" w:hAnsi="Times New Roman"/>
                <w:sz w:val="20"/>
                <w:szCs w:val="20"/>
              </w:rPr>
              <w:t>.</w:t>
            </w:r>
          </w:p>
        </w:tc>
      </w:tr>
      <w:tr w:rsidR="000566C9" w:rsidRPr="00C32ECB" w14:paraId="58225FB9"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5C978B2" w14:textId="77777777" w:rsidR="000566C9" w:rsidRPr="005A7025" w:rsidRDefault="000566C9" w:rsidP="000566C9">
            <w:pPr>
              <w:jc w:val="both"/>
              <w:rPr>
                <w:rFonts w:ascii="Times New Roman" w:hAnsi="Times New Roman"/>
                <w:sz w:val="20"/>
                <w:szCs w:val="20"/>
                <w:lang w:val="en-US"/>
              </w:rPr>
            </w:pPr>
            <w:r w:rsidRPr="005A7025">
              <w:rPr>
                <w:rFonts w:ascii="Times New Roman" w:hAnsi="Times New Roman"/>
                <w:sz w:val="20"/>
                <w:szCs w:val="20"/>
                <w:lang w:val="en-US"/>
              </w:rPr>
              <w:t>Article 9</w:t>
            </w:r>
          </w:p>
          <w:p w14:paraId="4A8C2073" w14:textId="49281F3E" w:rsidR="000566C9" w:rsidRPr="00C32ECB" w:rsidRDefault="000566C9" w:rsidP="000566C9">
            <w:pPr>
              <w:jc w:val="both"/>
              <w:rPr>
                <w:rFonts w:ascii="Times New Roman" w:hAnsi="Times New Roman"/>
                <w:sz w:val="20"/>
                <w:szCs w:val="20"/>
                <w:lang w:val="en-US"/>
              </w:rPr>
            </w:pPr>
            <w:r w:rsidRPr="005A7025">
              <w:rPr>
                <w:rFonts w:ascii="Times New Roman" w:hAnsi="Times New Roman"/>
                <w:sz w:val="20"/>
                <w:szCs w:val="20"/>
                <w:lang w:val="en-US"/>
              </w:rPr>
              <w:t>Point</w:t>
            </w:r>
            <w:r>
              <w:rPr>
                <w:rFonts w:ascii="Times New Roman" w:hAnsi="Times New Roman"/>
                <w:sz w:val="20"/>
                <w:szCs w:val="20"/>
                <w:lang w:val="en-US"/>
              </w:rPr>
              <w:t xml:space="preserve"> 7</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EF27B08" w14:textId="77777777" w:rsidR="000566C9" w:rsidRPr="00F64FA2" w:rsidRDefault="000566C9" w:rsidP="000566C9">
            <w:pPr>
              <w:jc w:val="both"/>
              <w:rPr>
                <w:rFonts w:ascii="Times New Roman" w:hAnsi="Times New Roman"/>
                <w:sz w:val="20"/>
                <w:szCs w:val="20"/>
                <w:lang w:val="en-US" w:eastAsia="hr-HR"/>
              </w:rPr>
            </w:pPr>
            <w:r w:rsidRPr="00F64FA2">
              <w:rPr>
                <w:rFonts w:ascii="Times New Roman" w:hAnsi="Times New Roman"/>
                <w:sz w:val="20"/>
                <w:szCs w:val="20"/>
                <w:lang w:val="en-US" w:eastAsia="hr-HR"/>
              </w:rPr>
              <w:t xml:space="preserve">7. The Commission shall adopt, by means of delegated acts in accordance with Article 27(2a), (2b) and (2c), and subject to the conditions of Articles 27a and 27b, measures </w:t>
            </w:r>
            <w:proofErr w:type="gramStart"/>
            <w:r w:rsidRPr="00F64FA2">
              <w:rPr>
                <w:rFonts w:ascii="Times New Roman" w:hAnsi="Times New Roman"/>
                <w:sz w:val="20"/>
                <w:szCs w:val="20"/>
                <w:lang w:val="en-US" w:eastAsia="hr-HR"/>
              </w:rPr>
              <w:t>in order to</w:t>
            </w:r>
            <w:proofErr w:type="gramEnd"/>
            <w:r w:rsidRPr="00F64FA2">
              <w:rPr>
                <w:rFonts w:ascii="Times New Roman" w:hAnsi="Times New Roman"/>
                <w:sz w:val="20"/>
                <w:szCs w:val="20"/>
                <w:lang w:val="en-US" w:eastAsia="hr-HR"/>
              </w:rPr>
              <w:t xml:space="preserve"> take account of technical developments </w:t>
            </w:r>
            <w:proofErr w:type="gramStart"/>
            <w:r w:rsidRPr="00F64FA2">
              <w:rPr>
                <w:rFonts w:ascii="Times New Roman" w:hAnsi="Times New Roman"/>
                <w:sz w:val="20"/>
                <w:szCs w:val="20"/>
                <w:lang w:val="en-US" w:eastAsia="hr-HR"/>
              </w:rPr>
              <w:t>on</w:t>
            </w:r>
            <w:proofErr w:type="gramEnd"/>
            <w:r w:rsidRPr="00F64FA2">
              <w:rPr>
                <w:rFonts w:ascii="Times New Roman" w:hAnsi="Times New Roman"/>
                <w:sz w:val="20"/>
                <w:szCs w:val="20"/>
                <w:lang w:val="en-US" w:eastAsia="hr-HR"/>
              </w:rPr>
              <w:t xml:space="preserve"> financial markets and to specify the requirements laid down in paragraphs 2, 4 and 5.</w:t>
            </w:r>
          </w:p>
          <w:p w14:paraId="4766C69C" w14:textId="77777777" w:rsidR="000566C9" w:rsidRPr="00F64FA2" w:rsidRDefault="000566C9" w:rsidP="000566C9">
            <w:pPr>
              <w:jc w:val="both"/>
              <w:rPr>
                <w:rFonts w:ascii="Times New Roman" w:hAnsi="Times New Roman"/>
                <w:sz w:val="20"/>
                <w:szCs w:val="20"/>
                <w:lang w:val="en-US" w:eastAsia="hr-HR"/>
              </w:rPr>
            </w:pPr>
            <w:r w:rsidRPr="00F64FA2">
              <w:rPr>
                <w:rFonts w:ascii="Times New Roman" w:hAnsi="Times New Roman"/>
                <w:sz w:val="20"/>
                <w:szCs w:val="20"/>
                <w:lang w:val="en-US" w:eastAsia="hr-HR"/>
              </w:rPr>
              <w:t>The Commission shall specify, by means of delegated acts in accordance with Article 27(2a), (2b) and (2c), and subject to the conditions of Articles 27a and 27b, the maximum length of the ‘short settlement cycle’ referred to in paragraph 4 of this Article, as well as the appropriate control mechanisms by the competent authority of the home Member State. ▼M1</w:t>
            </w:r>
          </w:p>
          <w:p w14:paraId="7CC5C6EC" w14:textId="4CDE2D4E" w:rsidR="000566C9" w:rsidRPr="00C32ECB" w:rsidRDefault="000566C9" w:rsidP="000566C9">
            <w:pPr>
              <w:jc w:val="both"/>
              <w:rPr>
                <w:rFonts w:ascii="Times New Roman" w:hAnsi="Times New Roman"/>
                <w:sz w:val="20"/>
                <w:szCs w:val="20"/>
                <w:lang w:val="en-US" w:eastAsia="hr-HR"/>
              </w:rPr>
            </w:pPr>
            <w:r w:rsidRPr="00F64FA2">
              <w:rPr>
                <w:rFonts w:ascii="Times New Roman" w:hAnsi="Times New Roman"/>
                <w:sz w:val="20"/>
                <w:szCs w:val="20"/>
                <w:lang w:val="en-US" w:eastAsia="hr-HR"/>
              </w:rPr>
              <w:t>In addition, the Commission may draw up a list of the events referred to in paragraph 2 of this Article, in accordance with the regulatory procedure referred to in Article 27(2).</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A6D4232" w14:textId="17E4781F"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9158BF" w14:textId="32572B98" w:rsidR="000566C9" w:rsidRPr="00C32ECB" w:rsidRDefault="00DF2108"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067665"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F8E6D2"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9A81BC9" w14:textId="77777777" w:rsidR="00DF2108" w:rsidRDefault="00DF2108" w:rsidP="00A24169">
            <w:pPr>
              <w:jc w:val="center"/>
              <w:rPr>
                <w:rFonts w:ascii="Times New Roman" w:hAnsi="Times New Roman"/>
                <w:sz w:val="20"/>
                <w:szCs w:val="20"/>
                <w:lang w:val="en-US"/>
              </w:rPr>
            </w:pPr>
            <w:r>
              <w:rPr>
                <w:rFonts w:ascii="Times New Roman" w:hAnsi="Times New Roman"/>
                <w:sz w:val="20"/>
                <w:szCs w:val="20"/>
                <w:lang w:val="en-US"/>
              </w:rPr>
              <w:t>Not applicable</w:t>
            </w:r>
          </w:p>
          <w:p w14:paraId="78BBCFDE" w14:textId="17847A5E" w:rsidR="000566C9" w:rsidRPr="00C32ECB" w:rsidRDefault="00DF2108" w:rsidP="00A24169">
            <w:pPr>
              <w:jc w:val="center"/>
              <w:rPr>
                <w:rFonts w:ascii="Times New Roman" w:hAnsi="Times New Roman"/>
                <w:sz w:val="20"/>
                <w:szCs w:val="20"/>
                <w:lang w:val="en-US"/>
              </w:rPr>
            </w:pPr>
            <w:r w:rsidRPr="00DF2108">
              <w:rPr>
                <w:rFonts w:ascii="Times New Roman" w:hAnsi="Times New Roman"/>
                <w:sz w:val="20"/>
                <w:szCs w:val="20"/>
                <w:lang w:val="en-US"/>
              </w:rPr>
              <w:t>Article 9(7) is an EU-level empowerment provision addressed to the Commission. Its effects are reflected in: (</w:t>
            </w:r>
            <w:proofErr w:type="spellStart"/>
            <w:r w:rsidRPr="00DF2108">
              <w:rPr>
                <w:rFonts w:ascii="Times New Roman" w:hAnsi="Times New Roman"/>
                <w:sz w:val="20"/>
                <w:szCs w:val="20"/>
                <w:lang w:val="en-US"/>
              </w:rPr>
              <w:t>i</w:t>
            </w:r>
            <w:proofErr w:type="spellEnd"/>
            <w:r w:rsidRPr="00DF2108">
              <w:rPr>
                <w:rFonts w:ascii="Times New Roman" w:hAnsi="Times New Roman"/>
                <w:sz w:val="20"/>
                <w:szCs w:val="20"/>
                <w:lang w:val="en-US"/>
              </w:rPr>
              <w:t xml:space="preserve">) the setting of the maximum short settlement cycle (three trading days) in Article 12, and (ii) the reference in </w:t>
            </w:r>
            <w:proofErr w:type="gramStart"/>
            <w:r w:rsidRPr="00DF2108">
              <w:rPr>
                <w:rFonts w:ascii="Times New Roman" w:hAnsi="Times New Roman"/>
                <w:sz w:val="20"/>
                <w:szCs w:val="20"/>
                <w:lang w:val="en-US"/>
              </w:rPr>
              <w:t>the paragraph</w:t>
            </w:r>
            <w:proofErr w:type="gramEnd"/>
            <w:r w:rsidRPr="00DF2108">
              <w:rPr>
                <w:rFonts w:ascii="Times New Roman" w:hAnsi="Times New Roman"/>
                <w:sz w:val="20"/>
                <w:szCs w:val="20"/>
                <w:lang w:val="en-US"/>
              </w:rPr>
              <w:t xml:space="preserve"> </w:t>
            </w:r>
            <w:r>
              <w:rPr>
                <w:rFonts w:ascii="Times New Roman" w:hAnsi="Times New Roman"/>
                <w:sz w:val="20"/>
                <w:szCs w:val="20"/>
                <w:lang w:val="en-US"/>
              </w:rPr>
              <w:t xml:space="preserve">8 </w:t>
            </w:r>
            <w:r w:rsidRPr="00DF2108">
              <w:rPr>
                <w:rFonts w:ascii="Times New Roman" w:hAnsi="Times New Roman"/>
                <w:sz w:val="20"/>
                <w:szCs w:val="20"/>
                <w:lang w:val="en-US"/>
              </w:rPr>
              <w:t>of Article 12 to the Authority issuing rules transposing the RTS and delegated acts.</w:t>
            </w:r>
          </w:p>
        </w:tc>
      </w:tr>
      <w:tr w:rsidR="000566C9" w:rsidRPr="00C32ECB" w14:paraId="2098EF0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31C3F58" w14:textId="39B005CE" w:rsidR="000566C9" w:rsidRPr="005A7025" w:rsidRDefault="000566C9" w:rsidP="000566C9">
            <w:pPr>
              <w:jc w:val="both"/>
              <w:rPr>
                <w:rFonts w:ascii="Times New Roman" w:hAnsi="Times New Roman"/>
                <w:sz w:val="20"/>
                <w:szCs w:val="20"/>
                <w:lang w:val="en-US"/>
              </w:rPr>
            </w:pPr>
            <w:r w:rsidRPr="005A7025">
              <w:rPr>
                <w:rFonts w:ascii="Times New Roman" w:hAnsi="Times New Roman"/>
                <w:sz w:val="20"/>
                <w:szCs w:val="20"/>
                <w:lang w:val="en-US"/>
              </w:rPr>
              <w:lastRenderedPageBreak/>
              <w:t xml:space="preserve">Article </w:t>
            </w:r>
            <w:r>
              <w:rPr>
                <w:rFonts w:ascii="Times New Roman" w:hAnsi="Times New Roman"/>
                <w:sz w:val="20"/>
                <w:szCs w:val="20"/>
                <w:lang w:val="en-US"/>
              </w:rPr>
              <w:t>10</w:t>
            </w:r>
          </w:p>
          <w:p w14:paraId="0B0661B4" w14:textId="32E2F4CD" w:rsidR="000566C9" w:rsidRPr="00C32ECB" w:rsidRDefault="000566C9" w:rsidP="000566C9">
            <w:pPr>
              <w:jc w:val="both"/>
              <w:rPr>
                <w:rFonts w:ascii="Times New Roman" w:hAnsi="Times New Roman"/>
                <w:sz w:val="20"/>
                <w:szCs w:val="20"/>
                <w:lang w:val="en-US"/>
              </w:rPr>
            </w:pP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F4B9CC2" w14:textId="77777777" w:rsidR="000566C9" w:rsidRPr="00A51467" w:rsidRDefault="000566C9" w:rsidP="000566C9">
            <w:pPr>
              <w:jc w:val="both"/>
              <w:rPr>
                <w:rFonts w:ascii="Times New Roman" w:hAnsi="Times New Roman"/>
                <w:sz w:val="20"/>
                <w:szCs w:val="20"/>
                <w:lang w:val="en-US" w:eastAsia="hr-HR"/>
              </w:rPr>
            </w:pPr>
            <w:r w:rsidRPr="00A51467">
              <w:rPr>
                <w:rFonts w:ascii="Times New Roman" w:hAnsi="Times New Roman"/>
                <w:sz w:val="20"/>
                <w:szCs w:val="20"/>
                <w:lang w:val="en-US" w:eastAsia="hr-HR"/>
              </w:rPr>
              <w:t>The notification requirements defined in paragraphs 1 and 2 of Article 9 shall also apply to a natural person or legal entity to the extent it is entitled to acquire, to dispose of, or to exercise voting rights in any of the following cases or a combination of them:</w:t>
            </w:r>
          </w:p>
          <w:p w14:paraId="32C982D0" w14:textId="77777777" w:rsidR="000566C9" w:rsidRPr="00A51467" w:rsidRDefault="000566C9" w:rsidP="000566C9">
            <w:pPr>
              <w:jc w:val="both"/>
              <w:rPr>
                <w:rFonts w:ascii="Times New Roman" w:hAnsi="Times New Roman"/>
                <w:sz w:val="20"/>
                <w:szCs w:val="20"/>
                <w:lang w:val="en-US" w:eastAsia="hr-HR"/>
              </w:rPr>
            </w:pPr>
            <w:r w:rsidRPr="00A51467">
              <w:rPr>
                <w:rFonts w:ascii="Times New Roman" w:hAnsi="Times New Roman"/>
                <w:sz w:val="20"/>
                <w:szCs w:val="20"/>
                <w:lang w:val="en-US" w:eastAsia="hr-HR"/>
              </w:rPr>
              <w:t xml:space="preserve">(a) voting rights held by a third party with whom that person or entity has concluded an agreement, which obliges them to adopt, by concerted exercise of the voting rights they hold, a lasting common policy towards the management of the issuer in </w:t>
            </w:r>
            <w:proofErr w:type="gramStart"/>
            <w:r w:rsidRPr="00A51467">
              <w:rPr>
                <w:rFonts w:ascii="Times New Roman" w:hAnsi="Times New Roman"/>
                <w:sz w:val="20"/>
                <w:szCs w:val="20"/>
                <w:lang w:val="en-US" w:eastAsia="hr-HR"/>
              </w:rPr>
              <w:t>question;</w:t>
            </w:r>
            <w:proofErr w:type="gramEnd"/>
          </w:p>
          <w:p w14:paraId="77AC3236" w14:textId="77777777" w:rsidR="000566C9" w:rsidRPr="00A51467" w:rsidRDefault="000566C9" w:rsidP="000566C9">
            <w:pPr>
              <w:jc w:val="both"/>
              <w:rPr>
                <w:rFonts w:ascii="Times New Roman" w:hAnsi="Times New Roman"/>
                <w:sz w:val="20"/>
                <w:szCs w:val="20"/>
                <w:lang w:val="en-US" w:eastAsia="hr-HR"/>
              </w:rPr>
            </w:pPr>
            <w:r w:rsidRPr="00A51467">
              <w:rPr>
                <w:rFonts w:ascii="Times New Roman" w:hAnsi="Times New Roman"/>
                <w:sz w:val="20"/>
                <w:szCs w:val="20"/>
                <w:lang w:val="en-US" w:eastAsia="hr-HR"/>
              </w:rPr>
              <w:t xml:space="preserve">(b) voting rights held by a third party under an agreement concluded with that person or entity providing for the temporary transfer for consideration of the voting rights in </w:t>
            </w:r>
            <w:proofErr w:type="gramStart"/>
            <w:r w:rsidRPr="00A51467">
              <w:rPr>
                <w:rFonts w:ascii="Times New Roman" w:hAnsi="Times New Roman"/>
                <w:sz w:val="20"/>
                <w:szCs w:val="20"/>
                <w:lang w:val="en-US" w:eastAsia="hr-HR"/>
              </w:rPr>
              <w:t>question;</w:t>
            </w:r>
            <w:proofErr w:type="gramEnd"/>
          </w:p>
          <w:p w14:paraId="240F3ADA" w14:textId="77777777" w:rsidR="000566C9" w:rsidRPr="00A51467" w:rsidRDefault="000566C9" w:rsidP="000566C9">
            <w:pPr>
              <w:jc w:val="both"/>
              <w:rPr>
                <w:rFonts w:ascii="Times New Roman" w:hAnsi="Times New Roman"/>
                <w:sz w:val="20"/>
                <w:szCs w:val="20"/>
                <w:lang w:val="en-US" w:eastAsia="hr-HR"/>
              </w:rPr>
            </w:pPr>
            <w:r w:rsidRPr="00A51467">
              <w:rPr>
                <w:rFonts w:ascii="Times New Roman" w:hAnsi="Times New Roman"/>
                <w:sz w:val="20"/>
                <w:szCs w:val="20"/>
                <w:lang w:val="en-US" w:eastAsia="hr-HR"/>
              </w:rPr>
              <w:t xml:space="preserve">(c) voting rights attaching to shares which are lodged as collateral with that person or entity, provided the person or entity controls the voting rights and declares its intention of exercising </w:t>
            </w:r>
            <w:proofErr w:type="gramStart"/>
            <w:r w:rsidRPr="00A51467">
              <w:rPr>
                <w:rFonts w:ascii="Times New Roman" w:hAnsi="Times New Roman"/>
                <w:sz w:val="20"/>
                <w:szCs w:val="20"/>
                <w:lang w:val="en-US" w:eastAsia="hr-HR"/>
              </w:rPr>
              <w:t>them;</w:t>
            </w:r>
            <w:proofErr w:type="gramEnd"/>
          </w:p>
          <w:p w14:paraId="77519323" w14:textId="77777777" w:rsidR="000566C9" w:rsidRPr="00A51467" w:rsidRDefault="000566C9" w:rsidP="000566C9">
            <w:pPr>
              <w:jc w:val="both"/>
              <w:rPr>
                <w:rFonts w:ascii="Times New Roman" w:hAnsi="Times New Roman"/>
                <w:sz w:val="20"/>
                <w:szCs w:val="20"/>
                <w:lang w:val="en-US" w:eastAsia="hr-HR"/>
              </w:rPr>
            </w:pPr>
            <w:r w:rsidRPr="00A51467">
              <w:rPr>
                <w:rFonts w:ascii="Times New Roman" w:hAnsi="Times New Roman"/>
                <w:sz w:val="20"/>
                <w:szCs w:val="20"/>
                <w:lang w:val="en-US" w:eastAsia="hr-HR"/>
              </w:rPr>
              <w:t xml:space="preserve">(d) voting rights attaching to shares in which that person or entity has the life </w:t>
            </w:r>
            <w:proofErr w:type="gramStart"/>
            <w:r w:rsidRPr="00A51467">
              <w:rPr>
                <w:rFonts w:ascii="Times New Roman" w:hAnsi="Times New Roman"/>
                <w:sz w:val="20"/>
                <w:szCs w:val="20"/>
                <w:lang w:val="en-US" w:eastAsia="hr-HR"/>
              </w:rPr>
              <w:t>interest;</w:t>
            </w:r>
            <w:proofErr w:type="gramEnd"/>
          </w:p>
          <w:p w14:paraId="0F868CAB" w14:textId="77777777" w:rsidR="000566C9" w:rsidRPr="00A51467" w:rsidRDefault="000566C9" w:rsidP="000566C9">
            <w:pPr>
              <w:jc w:val="both"/>
              <w:rPr>
                <w:rFonts w:ascii="Times New Roman" w:hAnsi="Times New Roman"/>
                <w:sz w:val="20"/>
                <w:szCs w:val="20"/>
                <w:lang w:val="en-US" w:eastAsia="hr-HR"/>
              </w:rPr>
            </w:pPr>
            <w:r w:rsidRPr="00A51467">
              <w:rPr>
                <w:rFonts w:ascii="Times New Roman" w:hAnsi="Times New Roman"/>
                <w:sz w:val="20"/>
                <w:szCs w:val="20"/>
                <w:lang w:val="en-US" w:eastAsia="hr-HR"/>
              </w:rPr>
              <w:t xml:space="preserve">(e) voting rights which are held, or may be exercised within the meaning of points (a) to (d), by an undertaking controlled by that person or </w:t>
            </w:r>
            <w:proofErr w:type="gramStart"/>
            <w:r w:rsidRPr="00A51467">
              <w:rPr>
                <w:rFonts w:ascii="Times New Roman" w:hAnsi="Times New Roman"/>
                <w:sz w:val="20"/>
                <w:szCs w:val="20"/>
                <w:lang w:val="en-US" w:eastAsia="hr-HR"/>
              </w:rPr>
              <w:t>entity;</w:t>
            </w:r>
            <w:proofErr w:type="gramEnd"/>
          </w:p>
          <w:p w14:paraId="37CF45C7" w14:textId="77777777" w:rsidR="000566C9" w:rsidRPr="00A51467" w:rsidRDefault="000566C9" w:rsidP="000566C9">
            <w:pPr>
              <w:jc w:val="both"/>
              <w:rPr>
                <w:rFonts w:ascii="Times New Roman" w:hAnsi="Times New Roman"/>
                <w:sz w:val="20"/>
                <w:szCs w:val="20"/>
                <w:lang w:val="en-US" w:eastAsia="hr-HR"/>
              </w:rPr>
            </w:pPr>
            <w:r w:rsidRPr="00A51467">
              <w:rPr>
                <w:rFonts w:ascii="Times New Roman" w:hAnsi="Times New Roman"/>
                <w:sz w:val="20"/>
                <w:szCs w:val="20"/>
                <w:lang w:val="en-US" w:eastAsia="hr-HR"/>
              </w:rPr>
              <w:t xml:space="preserve">(f) voting rights attaching to shares deposited with that person or entity which the person or entity can exercise at its discretion in the absence of specific instructions from the </w:t>
            </w:r>
            <w:proofErr w:type="gramStart"/>
            <w:r w:rsidRPr="00A51467">
              <w:rPr>
                <w:rFonts w:ascii="Times New Roman" w:hAnsi="Times New Roman"/>
                <w:sz w:val="20"/>
                <w:szCs w:val="20"/>
                <w:lang w:val="en-US" w:eastAsia="hr-HR"/>
              </w:rPr>
              <w:t>shareholders;</w:t>
            </w:r>
            <w:proofErr w:type="gramEnd"/>
          </w:p>
          <w:p w14:paraId="25B4ABFA" w14:textId="77777777" w:rsidR="000566C9" w:rsidRPr="00A51467" w:rsidRDefault="000566C9" w:rsidP="000566C9">
            <w:pPr>
              <w:jc w:val="both"/>
              <w:rPr>
                <w:rFonts w:ascii="Times New Roman" w:hAnsi="Times New Roman"/>
                <w:sz w:val="20"/>
                <w:szCs w:val="20"/>
                <w:lang w:val="en-US" w:eastAsia="hr-HR"/>
              </w:rPr>
            </w:pPr>
            <w:r w:rsidRPr="00A51467">
              <w:rPr>
                <w:rFonts w:ascii="Times New Roman" w:hAnsi="Times New Roman"/>
                <w:sz w:val="20"/>
                <w:szCs w:val="20"/>
                <w:lang w:val="en-US" w:eastAsia="hr-HR"/>
              </w:rPr>
              <w:t xml:space="preserve">(g) voting rights held by a third party in its own name on behalf of that person or </w:t>
            </w:r>
            <w:proofErr w:type="gramStart"/>
            <w:r w:rsidRPr="00A51467">
              <w:rPr>
                <w:rFonts w:ascii="Times New Roman" w:hAnsi="Times New Roman"/>
                <w:sz w:val="20"/>
                <w:szCs w:val="20"/>
                <w:lang w:val="en-US" w:eastAsia="hr-HR"/>
              </w:rPr>
              <w:t>entity;</w:t>
            </w:r>
            <w:proofErr w:type="gramEnd"/>
          </w:p>
          <w:p w14:paraId="0EDEE227" w14:textId="1F3650A4" w:rsidR="000566C9" w:rsidRPr="00C32ECB" w:rsidRDefault="000566C9" w:rsidP="000566C9">
            <w:pPr>
              <w:jc w:val="both"/>
              <w:rPr>
                <w:rFonts w:ascii="Times New Roman" w:hAnsi="Times New Roman"/>
                <w:sz w:val="20"/>
                <w:szCs w:val="20"/>
                <w:lang w:val="en-US" w:eastAsia="hr-HR"/>
              </w:rPr>
            </w:pPr>
            <w:r w:rsidRPr="00A51467">
              <w:rPr>
                <w:rFonts w:ascii="Times New Roman" w:hAnsi="Times New Roman"/>
                <w:sz w:val="20"/>
                <w:szCs w:val="20"/>
                <w:lang w:val="en-US" w:eastAsia="hr-HR"/>
              </w:rPr>
              <w:t>(h) voting rights which that person or entity may exercise as a proxy where the person or entity can exercise the voting rights at its discretion in the absence of specific instructions from the shareholders.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796A8A5" w14:textId="5525BACE"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D07772" w14:textId="4FA23405" w:rsidR="000566C9" w:rsidRPr="00C32ECB" w:rsidRDefault="00092E90" w:rsidP="000566C9">
            <w:pPr>
              <w:jc w:val="both"/>
              <w:rPr>
                <w:rFonts w:ascii="Times New Roman" w:hAnsi="Times New Roman"/>
                <w:sz w:val="20"/>
                <w:szCs w:val="20"/>
                <w:lang w:val="en-US"/>
              </w:rPr>
            </w:pPr>
            <w:r>
              <w:rPr>
                <w:rFonts w:ascii="Times New Roman" w:hAnsi="Times New Roman"/>
                <w:sz w:val="20"/>
                <w:szCs w:val="20"/>
                <w:lang w:val="en-US"/>
              </w:rPr>
              <w:t>Article 13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C1A2D2" w14:textId="77777777" w:rsidR="00092E90" w:rsidRPr="00092E90" w:rsidRDefault="00092E90" w:rsidP="00092E90">
            <w:pPr>
              <w:jc w:val="both"/>
              <w:rPr>
                <w:rFonts w:ascii="Times New Roman" w:hAnsi="Times New Roman"/>
                <w:b/>
                <w:bCs/>
                <w:sz w:val="20"/>
                <w:szCs w:val="20"/>
                <w:lang w:val="en-US" w:eastAsia="hr-HR"/>
              </w:rPr>
            </w:pPr>
            <w:r w:rsidRPr="00092E90">
              <w:rPr>
                <w:rFonts w:ascii="Times New Roman" w:hAnsi="Times New Roman"/>
                <w:sz w:val="20"/>
                <w:szCs w:val="20"/>
                <w:lang w:val="en-US" w:eastAsia="hr-HR"/>
              </w:rPr>
              <w:t xml:space="preserve">The notification requirements laid down in paragraphs 1 and 2 of Article 11 of this Law shall also apply to a natural or legal person, </w:t>
            </w:r>
            <w:proofErr w:type="gramStart"/>
            <w:r w:rsidRPr="00092E90">
              <w:rPr>
                <w:rFonts w:ascii="Times New Roman" w:hAnsi="Times New Roman"/>
                <w:sz w:val="20"/>
                <w:szCs w:val="20"/>
                <w:lang w:val="en-US" w:eastAsia="hr-HR"/>
              </w:rPr>
              <w:t>as long as</w:t>
            </w:r>
            <w:proofErr w:type="gramEnd"/>
            <w:r w:rsidRPr="00092E90">
              <w:rPr>
                <w:rFonts w:ascii="Times New Roman" w:hAnsi="Times New Roman"/>
                <w:sz w:val="20"/>
                <w:szCs w:val="20"/>
                <w:lang w:val="en-US" w:eastAsia="hr-HR"/>
              </w:rPr>
              <w:t xml:space="preserve"> that person is entitled to acquire, to dispose of, or to exercise voting rights in any of the following cases, or in a combination of them:</w:t>
            </w:r>
          </w:p>
          <w:p w14:paraId="74903BB6" w14:textId="77777777" w:rsidR="00092E90" w:rsidRPr="00092E90" w:rsidRDefault="00092E90" w:rsidP="00092E90">
            <w:pPr>
              <w:jc w:val="both"/>
              <w:rPr>
                <w:rFonts w:ascii="Times New Roman" w:hAnsi="Times New Roman"/>
                <w:sz w:val="20"/>
                <w:szCs w:val="20"/>
                <w:lang w:val="en-US" w:eastAsia="hr-HR"/>
              </w:rPr>
            </w:pPr>
            <w:r w:rsidRPr="00092E90">
              <w:rPr>
                <w:rFonts w:ascii="Times New Roman" w:hAnsi="Times New Roman"/>
                <w:sz w:val="20"/>
                <w:szCs w:val="20"/>
                <w:lang w:val="en-US" w:eastAsia="hr-HR"/>
              </w:rPr>
              <w:t xml:space="preserve">a) voting rights held by a third party with whom that person has concluded an agreement which obliges them to adopt, by concerted exercise of the voting rights they hold, a lasting common policy towards the management of the issuer in </w:t>
            </w:r>
            <w:proofErr w:type="gramStart"/>
            <w:r w:rsidRPr="00092E90">
              <w:rPr>
                <w:rFonts w:ascii="Times New Roman" w:hAnsi="Times New Roman"/>
                <w:sz w:val="20"/>
                <w:szCs w:val="20"/>
                <w:lang w:val="en-US" w:eastAsia="hr-HR"/>
              </w:rPr>
              <w:t>question;</w:t>
            </w:r>
            <w:proofErr w:type="gramEnd"/>
          </w:p>
          <w:p w14:paraId="5C4FA4C2" w14:textId="77777777" w:rsidR="00092E90" w:rsidRPr="00092E90" w:rsidRDefault="00092E90" w:rsidP="00092E90">
            <w:pPr>
              <w:jc w:val="both"/>
              <w:rPr>
                <w:rFonts w:ascii="Times New Roman" w:hAnsi="Times New Roman"/>
                <w:sz w:val="20"/>
                <w:szCs w:val="20"/>
                <w:lang w:val="en-US" w:eastAsia="hr-HR"/>
              </w:rPr>
            </w:pPr>
            <w:r w:rsidRPr="00092E90">
              <w:rPr>
                <w:rFonts w:ascii="Times New Roman" w:hAnsi="Times New Roman"/>
                <w:sz w:val="20"/>
                <w:szCs w:val="20"/>
                <w:lang w:val="en-US" w:eastAsia="hr-HR"/>
              </w:rPr>
              <w:t xml:space="preserve">b) voting rights held by a third party, under an agreement concluded with that person which provides for the temporary transfer for consideration of the voting rights in </w:t>
            </w:r>
            <w:proofErr w:type="gramStart"/>
            <w:r w:rsidRPr="00092E90">
              <w:rPr>
                <w:rFonts w:ascii="Times New Roman" w:hAnsi="Times New Roman"/>
                <w:sz w:val="20"/>
                <w:szCs w:val="20"/>
                <w:lang w:val="en-US" w:eastAsia="hr-HR"/>
              </w:rPr>
              <w:t>question;</w:t>
            </w:r>
            <w:proofErr w:type="gramEnd"/>
          </w:p>
          <w:p w14:paraId="76709930" w14:textId="77777777" w:rsidR="00092E90" w:rsidRPr="00092E90" w:rsidRDefault="00092E90" w:rsidP="00092E90">
            <w:pPr>
              <w:jc w:val="both"/>
              <w:rPr>
                <w:rFonts w:ascii="Times New Roman" w:hAnsi="Times New Roman"/>
                <w:sz w:val="20"/>
                <w:szCs w:val="20"/>
                <w:lang w:val="en-US" w:eastAsia="hr-HR"/>
              </w:rPr>
            </w:pPr>
            <w:r w:rsidRPr="00092E90">
              <w:rPr>
                <w:rFonts w:ascii="Times New Roman" w:hAnsi="Times New Roman"/>
                <w:sz w:val="20"/>
                <w:szCs w:val="20"/>
                <w:lang w:val="en-US" w:eastAsia="hr-HR"/>
              </w:rPr>
              <w:t xml:space="preserve">c) voting rights attached to shares which have been lodged as collateral with that person, provided that that person controls the voting rights and declares </w:t>
            </w:r>
            <w:proofErr w:type="gramStart"/>
            <w:r w:rsidRPr="00092E90">
              <w:rPr>
                <w:rFonts w:ascii="Times New Roman" w:hAnsi="Times New Roman"/>
                <w:sz w:val="20"/>
                <w:szCs w:val="20"/>
                <w:lang w:val="en-US" w:eastAsia="hr-HR"/>
              </w:rPr>
              <w:t>its</w:t>
            </w:r>
            <w:proofErr w:type="gramEnd"/>
            <w:r w:rsidRPr="00092E90">
              <w:rPr>
                <w:rFonts w:ascii="Times New Roman" w:hAnsi="Times New Roman"/>
                <w:sz w:val="20"/>
                <w:szCs w:val="20"/>
                <w:lang w:val="en-US" w:eastAsia="hr-HR"/>
              </w:rPr>
              <w:t xml:space="preserve"> intention of exercising </w:t>
            </w:r>
            <w:proofErr w:type="gramStart"/>
            <w:r w:rsidRPr="00092E90">
              <w:rPr>
                <w:rFonts w:ascii="Times New Roman" w:hAnsi="Times New Roman"/>
                <w:sz w:val="20"/>
                <w:szCs w:val="20"/>
                <w:lang w:val="en-US" w:eastAsia="hr-HR"/>
              </w:rPr>
              <w:t>them;</w:t>
            </w:r>
            <w:proofErr w:type="gramEnd"/>
          </w:p>
          <w:p w14:paraId="58B1CA29" w14:textId="77777777" w:rsidR="00092E90" w:rsidRPr="00092E90" w:rsidRDefault="00092E90" w:rsidP="00092E90">
            <w:pPr>
              <w:jc w:val="both"/>
              <w:rPr>
                <w:rFonts w:ascii="Times New Roman" w:hAnsi="Times New Roman"/>
                <w:sz w:val="20"/>
                <w:szCs w:val="20"/>
                <w:lang w:val="en-US" w:eastAsia="hr-HR"/>
              </w:rPr>
            </w:pPr>
            <w:r w:rsidRPr="00092E90">
              <w:rPr>
                <w:rFonts w:ascii="Times New Roman" w:hAnsi="Times New Roman"/>
                <w:sz w:val="20"/>
                <w:szCs w:val="20"/>
                <w:lang w:val="en-US" w:eastAsia="hr-HR"/>
              </w:rPr>
              <w:t>d) voting rights attached to shares in which that person has a life interest (usufruct</w:t>
            </w:r>
            <w:proofErr w:type="gramStart"/>
            <w:r w:rsidRPr="00092E90">
              <w:rPr>
                <w:rFonts w:ascii="Times New Roman" w:hAnsi="Times New Roman"/>
                <w:sz w:val="20"/>
                <w:szCs w:val="20"/>
                <w:lang w:val="en-US" w:eastAsia="hr-HR"/>
              </w:rPr>
              <w:t>);</w:t>
            </w:r>
            <w:proofErr w:type="gramEnd"/>
          </w:p>
          <w:p w14:paraId="37A56D53" w14:textId="77777777" w:rsidR="00092E90" w:rsidRPr="00092E90" w:rsidRDefault="00092E90" w:rsidP="00092E90">
            <w:pPr>
              <w:jc w:val="both"/>
              <w:rPr>
                <w:rFonts w:ascii="Times New Roman" w:hAnsi="Times New Roman"/>
                <w:sz w:val="20"/>
                <w:szCs w:val="20"/>
                <w:lang w:val="en-US" w:eastAsia="hr-HR"/>
              </w:rPr>
            </w:pPr>
            <w:r w:rsidRPr="00092E90">
              <w:rPr>
                <w:rFonts w:ascii="Times New Roman" w:hAnsi="Times New Roman"/>
                <w:sz w:val="20"/>
                <w:szCs w:val="20"/>
                <w:lang w:val="en-US" w:eastAsia="hr-HR"/>
              </w:rPr>
              <w:t xml:space="preserve">e) voting rights which are held, or may be exercised, within the meaning of points (a) to (d), by an undertaking controlled by that </w:t>
            </w:r>
            <w:proofErr w:type="gramStart"/>
            <w:r w:rsidRPr="00092E90">
              <w:rPr>
                <w:rFonts w:ascii="Times New Roman" w:hAnsi="Times New Roman"/>
                <w:sz w:val="20"/>
                <w:szCs w:val="20"/>
                <w:lang w:val="en-US" w:eastAsia="hr-HR"/>
              </w:rPr>
              <w:t>person;</w:t>
            </w:r>
            <w:proofErr w:type="gramEnd"/>
          </w:p>
          <w:p w14:paraId="605FC83E" w14:textId="77777777" w:rsidR="00092E90" w:rsidRPr="00092E90" w:rsidRDefault="00092E90" w:rsidP="00092E90">
            <w:pPr>
              <w:jc w:val="both"/>
              <w:rPr>
                <w:rFonts w:ascii="Times New Roman" w:hAnsi="Times New Roman"/>
                <w:sz w:val="20"/>
                <w:szCs w:val="20"/>
                <w:lang w:val="en-US" w:eastAsia="hr-HR"/>
              </w:rPr>
            </w:pPr>
            <w:r w:rsidRPr="00092E90">
              <w:rPr>
                <w:rFonts w:ascii="Times New Roman" w:hAnsi="Times New Roman"/>
                <w:sz w:val="20"/>
                <w:szCs w:val="20"/>
                <w:lang w:val="en-US" w:eastAsia="hr-HR"/>
              </w:rPr>
              <w:t xml:space="preserve">f) voting rights attached to shares deposited with that person, which that person may exercise at its discretion in the absence of specific instructions from the </w:t>
            </w:r>
            <w:proofErr w:type="gramStart"/>
            <w:r w:rsidRPr="00092E90">
              <w:rPr>
                <w:rFonts w:ascii="Times New Roman" w:hAnsi="Times New Roman"/>
                <w:sz w:val="20"/>
                <w:szCs w:val="20"/>
                <w:lang w:val="en-US" w:eastAsia="hr-HR"/>
              </w:rPr>
              <w:t>shareholders;</w:t>
            </w:r>
            <w:proofErr w:type="gramEnd"/>
          </w:p>
          <w:p w14:paraId="5591CA1D" w14:textId="77777777" w:rsidR="00092E90" w:rsidRPr="00092E90" w:rsidRDefault="00092E90" w:rsidP="00092E90">
            <w:pPr>
              <w:jc w:val="both"/>
              <w:rPr>
                <w:rFonts w:ascii="Times New Roman" w:hAnsi="Times New Roman"/>
                <w:sz w:val="20"/>
                <w:szCs w:val="20"/>
                <w:lang w:val="en-US" w:eastAsia="hr-HR"/>
              </w:rPr>
            </w:pPr>
            <w:r w:rsidRPr="00092E90">
              <w:rPr>
                <w:rFonts w:ascii="Times New Roman" w:hAnsi="Times New Roman"/>
                <w:sz w:val="20"/>
                <w:szCs w:val="20"/>
                <w:lang w:val="en-US" w:eastAsia="hr-HR"/>
              </w:rPr>
              <w:t xml:space="preserve">g) voting rights held by a third party in that third party’s own name but on behalf of that </w:t>
            </w:r>
            <w:proofErr w:type="gramStart"/>
            <w:r w:rsidRPr="00092E90">
              <w:rPr>
                <w:rFonts w:ascii="Times New Roman" w:hAnsi="Times New Roman"/>
                <w:sz w:val="20"/>
                <w:szCs w:val="20"/>
                <w:lang w:val="en-US" w:eastAsia="hr-HR"/>
              </w:rPr>
              <w:t>person;</w:t>
            </w:r>
            <w:proofErr w:type="gramEnd"/>
          </w:p>
          <w:p w14:paraId="5503A156" w14:textId="77777777" w:rsidR="00092E90" w:rsidRPr="00092E90" w:rsidRDefault="00092E90" w:rsidP="00092E90">
            <w:pPr>
              <w:jc w:val="both"/>
              <w:rPr>
                <w:rFonts w:ascii="Times New Roman" w:hAnsi="Times New Roman"/>
                <w:sz w:val="20"/>
                <w:szCs w:val="20"/>
                <w:lang w:val="en-US" w:eastAsia="hr-HR"/>
              </w:rPr>
            </w:pPr>
            <w:r w:rsidRPr="00092E90">
              <w:rPr>
                <w:rFonts w:ascii="Times New Roman" w:hAnsi="Times New Roman"/>
                <w:sz w:val="20"/>
                <w:szCs w:val="20"/>
                <w:lang w:val="en-US" w:eastAsia="hr-HR"/>
              </w:rPr>
              <w:t>h) voting rights which that person may exercise as a proxy, at its discretion, in the absence of specific instructions from the shareholders.</w:t>
            </w:r>
          </w:p>
          <w:p w14:paraId="1D82F80E"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72E7EF" w14:textId="38F4E0F5" w:rsidR="000566C9" w:rsidRPr="00C32ECB" w:rsidRDefault="003F6EF7"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738942B" w14:textId="77777777" w:rsidR="000566C9" w:rsidRPr="00C32ECB" w:rsidRDefault="000566C9" w:rsidP="00A24169">
            <w:pPr>
              <w:jc w:val="center"/>
              <w:rPr>
                <w:rFonts w:ascii="Times New Roman" w:hAnsi="Times New Roman"/>
                <w:sz w:val="20"/>
                <w:szCs w:val="20"/>
                <w:lang w:val="en-US"/>
              </w:rPr>
            </w:pPr>
          </w:p>
        </w:tc>
      </w:tr>
      <w:tr w:rsidR="00CE59BF" w:rsidRPr="00C32ECB" w14:paraId="58A4218E"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698551D" w14:textId="5A985153" w:rsidR="00CE59BF" w:rsidRPr="005A7025" w:rsidRDefault="00CE59BF" w:rsidP="000566C9">
            <w:pPr>
              <w:jc w:val="both"/>
              <w:rPr>
                <w:rFonts w:ascii="Times New Roman" w:hAnsi="Times New Roman"/>
                <w:sz w:val="20"/>
                <w:szCs w:val="20"/>
                <w:lang w:val="en-US"/>
              </w:rPr>
            </w:pPr>
            <w:r>
              <w:rPr>
                <w:rFonts w:ascii="Times New Roman" w:hAnsi="Times New Roman"/>
                <w:sz w:val="20"/>
                <w:szCs w:val="20"/>
                <w:lang w:val="en-US"/>
              </w:rPr>
              <w:t>Article 11 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D05EEF6" w14:textId="5FADEFA5" w:rsidR="00CE59BF" w:rsidRPr="00C52953" w:rsidRDefault="00C52953" w:rsidP="00C52953">
            <w:pPr>
              <w:jc w:val="both"/>
              <w:rPr>
                <w:rFonts w:ascii="Times New Roman" w:hAnsi="Times New Roman"/>
                <w:sz w:val="20"/>
                <w:szCs w:val="20"/>
                <w:lang w:val="en-US" w:eastAsia="hr-HR"/>
              </w:rPr>
            </w:pPr>
            <w:r>
              <w:rPr>
                <w:rFonts w:ascii="Times New Roman" w:hAnsi="Times New Roman"/>
                <w:sz w:val="20"/>
                <w:szCs w:val="20"/>
              </w:rPr>
              <w:t>1.</w:t>
            </w:r>
            <w:r w:rsidR="00CE59BF" w:rsidRPr="00C52953">
              <w:rPr>
                <w:rFonts w:ascii="Times New Roman" w:hAnsi="Times New Roman"/>
                <w:sz w:val="20"/>
                <w:szCs w:val="20"/>
              </w:rPr>
              <w:t xml:space="preserve">Articles 9 </w:t>
            </w:r>
            <w:proofErr w:type="spellStart"/>
            <w:r w:rsidR="00CE59BF" w:rsidRPr="00C52953">
              <w:rPr>
                <w:rFonts w:ascii="Times New Roman" w:hAnsi="Times New Roman"/>
                <w:sz w:val="20"/>
                <w:szCs w:val="20"/>
              </w:rPr>
              <w:t>and</w:t>
            </w:r>
            <w:proofErr w:type="spellEnd"/>
            <w:r w:rsidR="00CE59BF" w:rsidRPr="00C52953">
              <w:rPr>
                <w:rFonts w:ascii="Times New Roman" w:hAnsi="Times New Roman"/>
                <w:sz w:val="20"/>
                <w:szCs w:val="20"/>
              </w:rPr>
              <w:t xml:space="preserve"> 10(c) shall not </w:t>
            </w:r>
            <w:proofErr w:type="spellStart"/>
            <w:r w:rsidR="00CE59BF" w:rsidRPr="00C52953">
              <w:rPr>
                <w:rFonts w:ascii="Times New Roman" w:hAnsi="Times New Roman"/>
                <w:sz w:val="20"/>
                <w:szCs w:val="20"/>
              </w:rPr>
              <w:t>apply</w:t>
            </w:r>
            <w:proofErr w:type="spellEnd"/>
            <w:r w:rsidR="00CE59BF" w:rsidRPr="00C52953">
              <w:rPr>
                <w:rFonts w:ascii="Times New Roman" w:hAnsi="Times New Roman"/>
                <w:sz w:val="20"/>
                <w:szCs w:val="20"/>
              </w:rPr>
              <w:t xml:space="preserve"> to </w:t>
            </w:r>
            <w:proofErr w:type="spellStart"/>
            <w:r w:rsidR="00CE59BF" w:rsidRPr="00C52953">
              <w:rPr>
                <w:rFonts w:ascii="Times New Roman" w:hAnsi="Times New Roman"/>
                <w:sz w:val="20"/>
                <w:szCs w:val="20"/>
              </w:rPr>
              <w:t>shares</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provided</w:t>
            </w:r>
            <w:proofErr w:type="spellEnd"/>
            <w:r w:rsidR="00CE59BF" w:rsidRPr="00C52953">
              <w:rPr>
                <w:rFonts w:ascii="Times New Roman" w:hAnsi="Times New Roman"/>
                <w:sz w:val="20"/>
                <w:szCs w:val="20"/>
              </w:rPr>
              <w:t xml:space="preserve"> to or by the </w:t>
            </w:r>
            <w:proofErr w:type="spellStart"/>
            <w:r w:rsidR="00CE59BF" w:rsidRPr="00C52953">
              <w:rPr>
                <w:rFonts w:ascii="Times New Roman" w:hAnsi="Times New Roman"/>
                <w:sz w:val="20"/>
                <w:szCs w:val="20"/>
              </w:rPr>
              <w:t>members</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of</w:t>
            </w:r>
            <w:proofErr w:type="spellEnd"/>
            <w:r w:rsidR="00CE59BF" w:rsidRPr="00C52953">
              <w:rPr>
                <w:rFonts w:ascii="Times New Roman" w:hAnsi="Times New Roman"/>
                <w:sz w:val="20"/>
                <w:szCs w:val="20"/>
              </w:rPr>
              <w:t xml:space="preserve"> the ESCB in </w:t>
            </w:r>
            <w:proofErr w:type="spellStart"/>
            <w:r w:rsidR="00CE59BF" w:rsidRPr="00C52953">
              <w:rPr>
                <w:rFonts w:ascii="Times New Roman" w:hAnsi="Times New Roman"/>
                <w:sz w:val="20"/>
                <w:szCs w:val="20"/>
              </w:rPr>
              <w:t>carrying</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out</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their</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functions</w:t>
            </w:r>
            <w:proofErr w:type="spellEnd"/>
            <w:r w:rsidR="00CE59BF" w:rsidRPr="00C52953">
              <w:rPr>
                <w:rFonts w:ascii="Times New Roman" w:hAnsi="Times New Roman"/>
                <w:sz w:val="20"/>
                <w:szCs w:val="20"/>
              </w:rPr>
              <w:t xml:space="preserve"> as </w:t>
            </w:r>
            <w:proofErr w:type="spellStart"/>
            <w:r w:rsidR="00CE59BF" w:rsidRPr="00C52953">
              <w:rPr>
                <w:rFonts w:ascii="Times New Roman" w:hAnsi="Times New Roman"/>
                <w:sz w:val="20"/>
                <w:szCs w:val="20"/>
              </w:rPr>
              <w:t>monetary</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authorities</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including</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shares</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provided</w:t>
            </w:r>
            <w:proofErr w:type="spellEnd"/>
            <w:r w:rsidR="00CE59BF" w:rsidRPr="00C52953">
              <w:rPr>
                <w:rFonts w:ascii="Times New Roman" w:hAnsi="Times New Roman"/>
                <w:sz w:val="20"/>
                <w:szCs w:val="20"/>
              </w:rPr>
              <w:t xml:space="preserve"> to or by </w:t>
            </w:r>
            <w:proofErr w:type="spellStart"/>
            <w:r w:rsidR="00CE59BF" w:rsidRPr="00C52953">
              <w:rPr>
                <w:rFonts w:ascii="Times New Roman" w:hAnsi="Times New Roman"/>
                <w:sz w:val="20"/>
                <w:szCs w:val="20"/>
              </w:rPr>
              <w:t>members</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of</w:t>
            </w:r>
            <w:proofErr w:type="spellEnd"/>
            <w:r w:rsidR="00CE59BF" w:rsidRPr="00C52953">
              <w:rPr>
                <w:rFonts w:ascii="Times New Roman" w:hAnsi="Times New Roman"/>
                <w:sz w:val="20"/>
                <w:szCs w:val="20"/>
              </w:rPr>
              <w:t xml:space="preserve"> the ESCB </w:t>
            </w:r>
            <w:proofErr w:type="spellStart"/>
            <w:r w:rsidR="00CE59BF" w:rsidRPr="00C52953">
              <w:rPr>
                <w:rFonts w:ascii="Times New Roman" w:hAnsi="Times New Roman"/>
                <w:sz w:val="20"/>
                <w:szCs w:val="20"/>
              </w:rPr>
              <w:t>under</w:t>
            </w:r>
            <w:proofErr w:type="spellEnd"/>
            <w:r w:rsidR="00CE59BF" w:rsidRPr="00C52953">
              <w:rPr>
                <w:rFonts w:ascii="Times New Roman" w:hAnsi="Times New Roman"/>
                <w:sz w:val="20"/>
                <w:szCs w:val="20"/>
              </w:rPr>
              <w:t xml:space="preserve"> a </w:t>
            </w:r>
            <w:proofErr w:type="spellStart"/>
            <w:r w:rsidR="00CE59BF" w:rsidRPr="00C52953">
              <w:rPr>
                <w:rFonts w:ascii="Times New Roman" w:hAnsi="Times New Roman"/>
                <w:sz w:val="20"/>
                <w:szCs w:val="20"/>
              </w:rPr>
              <w:t>pledge</w:t>
            </w:r>
            <w:proofErr w:type="spellEnd"/>
            <w:r w:rsidR="00CE59BF" w:rsidRPr="00C52953">
              <w:rPr>
                <w:rFonts w:ascii="Times New Roman" w:hAnsi="Times New Roman"/>
                <w:sz w:val="20"/>
                <w:szCs w:val="20"/>
              </w:rPr>
              <w:t xml:space="preserve"> or </w:t>
            </w:r>
            <w:proofErr w:type="spellStart"/>
            <w:r w:rsidR="00CE59BF" w:rsidRPr="00C52953">
              <w:rPr>
                <w:rFonts w:ascii="Times New Roman" w:hAnsi="Times New Roman"/>
                <w:sz w:val="20"/>
                <w:szCs w:val="20"/>
              </w:rPr>
              <w:t>repurchase</w:t>
            </w:r>
            <w:proofErr w:type="spellEnd"/>
            <w:r w:rsidR="00CE59BF" w:rsidRPr="00C52953">
              <w:rPr>
                <w:rFonts w:ascii="Times New Roman" w:hAnsi="Times New Roman"/>
                <w:sz w:val="20"/>
                <w:szCs w:val="20"/>
              </w:rPr>
              <w:t xml:space="preserve"> or </w:t>
            </w:r>
            <w:proofErr w:type="spellStart"/>
            <w:r w:rsidR="00CE59BF" w:rsidRPr="00C52953">
              <w:rPr>
                <w:rFonts w:ascii="Times New Roman" w:hAnsi="Times New Roman"/>
                <w:sz w:val="20"/>
                <w:szCs w:val="20"/>
              </w:rPr>
              <w:t>similar</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agreement</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for</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liquidity</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granted</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for</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monetary</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policy</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purposes</w:t>
            </w:r>
            <w:proofErr w:type="spellEnd"/>
            <w:r w:rsidR="00CE59BF" w:rsidRPr="00C52953">
              <w:rPr>
                <w:rFonts w:ascii="Times New Roman" w:hAnsi="Times New Roman"/>
                <w:sz w:val="20"/>
                <w:szCs w:val="20"/>
              </w:rPr>
              <w:t xml:space="preserve"> or </w:t>
            </w:r>
            <w:proofErr w:type="spellStart"/>
            <w:r w:rsidR="00CE59BF" w:rsidRPr="00C52953">
              <w:rPr>
                <w:rFonts w:ascii="Times New Roman" w:hAnsi="Times New Roman"/>
                <w:sz w:val="20"/>
                <w:szCs w:val="20"/>
              </w:rPr>
              <w:t>within</w:t>
            </w:r>
            <w:proofErr w:type="spellEnd"/>
            <w:r w:rsidR="00CE59BF" w:rsidRPr="00C52953">
              <w:rPr>
                <w:rFonts w:ascii="Times New Roman" w:hAnsi="Times New Roman"/>
                <w:sz w:val="20"/>
                <w:szCs w:val="20"/>
              </w:rPr>
              <w:t xml:space="preserve"> a </w:t>
            </w:r>
            <w:proofErr w:type="spellStart"/>
            <w:r w:rsidR="00CE59BF" w:rsidRPr="00C52953">
              <w:rPr>
                <w:rFonts w:ascii="Times New Roman" w:hAnsi="Times New Roman"/>
                <w:sz w:val="20"/>
                <w:szCs w:val="20"/>
              </w:rPr>
              <w:t>payment</w:t>
            </w:r>
            <w:proofErr w:type="spellEnd"/>
            <w:r w:rsidR="00CE59BF" w:rsidRPr="00C52953">
              <w:rPr>
                <w:rFonts w:ascii="Times New Roman" w:hAnsi="Times New Roman"/>
                <w:sz w:val="20"/>
                <w:szCs w:val="20"/>
              </w:rPr>
              <w:t xml:space="preserve"> </w:t>
            </w:r>
            <w:proofErr w:type="spellStart"/>
            <w:r w:rsidR="00CE59BF" w:rsidRPr="00C52953">
              <w:rPr>
                <w:rFonts w:ascii="Times New Roman" w:hAnsi="Times New Roman"/>
                <w:sz w:val="20"/>
                <w:szCs w:val="20"/>
              </w:rPr>
              <w:t>system</w:t>
            </w:r>
            <w:proofErr w:type="spellEnd"/>
            <w:r w:rsidR="00CE59BF" w:rsidRPr="00C52953">
              <w:rPr>
                <w:rFonts w:ascii="Times New Roman" w:hAnsi="Times New Roman"/>
                <w:sz w:val="20"/>
                <w:szCs w:val="20"/>
              </w:rPr>
              <w: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7AD1A67" w14:textId="5953FE67" w:rsidR="00CE59BF" w:rsidRPr="00C32ECB" w:rsidRDefault="00EF740B"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DA9C64" w14:textId="4AE3AA2D" w:rsidR="00CE59BF" w:rsidRDefault="00EF740B" w:rsidP="000566C9">
            <w:pPr>
              <w:jc w:val="both"/>
              <w:rPr>
                <w:rFonts w:ascii="Times New Roman" w:hAnsi="Times New Roman"/>
                <w:sz w:val="20"/>
                <w:szCs w:val="20"/>
                <w:lang w:val="en-US"/>
              </w:rPr>
            </w:pPr>
            <w:r>
              <w:rPr>
                <w:rFonts w:ascii="Times New Roman" w:hAnsi="Times New Roman"/>
                <w:sz w:val="20"/>
                <w:szCs w:val="20"/>
                <w:lang w:val="en-US"/>
              </w:rPr>
              <w:t>Article 14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AE59EE" w14:textId="388F74BA" w:rsidR="00CE59BF" w:rsidRPr="00092E90" w:rsidRDefault="00EF740B" w:rsidP="00092E90">
            <w:pPr>
              <w:jc w:val="both"/>
              <w:rPr>
                <w:rFonts w:ascii="Times New Roman" w:hAnsi="Times New Roman"/>
                <w:sz w:val="20"/>
                <w:szCs w:val="20"/>
                <w:lang w:val="en-US" w:eastAsia="hr-HR"/>
              </w:rPr>
            </w:pPr>
            <w:bookmarkStart w:id="0" w:name="_Hlk215493056"/>
            <w:proofErr w:type="spellStart"/>
            <w:r w:rsidRPr="00EF740B">
              <w:rPr>
                <w:rFonts w:ascii="Times New Roman" w:hAnsi="Times New Roman"/>
                <w:sz w:val="20"/>
                <w:szCs w:val="20"/>
                <w:lang w:eastAsia="hr-HR"/>
              </w:rPr>
              <w:t>Articles</w:t>
            </w:r>
            <w:proofErr w:type="spellEnd"/>
            <w:r w:rsidRPr="00EF740B">
              <w:rPr>
                <w:rFonts w:ascii="Times New Roman" w:hAnsi="Times New Roman"/>
                <w:sz w:val="20"/>
                <w:szCs w:val="20"/>
                <w:lang w:eastAsia="hr-HR"/>
              </w:rPr>
              <w:t xml:space="preserve"> 12 </w:t>
            </w:r>
            <w:proofErr w:type="spellStart"/>
            <w:r w:rsidRPr="00EF740B">
              <w:rPr>
                <w:rFonts w:ascii="Times New Roman" w:hAnsi="Times New Roman"/>
                <w:sz w:val="20"/>
                <w:szCs w:val="20"/>
                <w:lang w:eastAsia="hr-HR"/>
              </w:rPr>
              <w:t>and</w:t>
            </w:r>
            <w:proofErr w:type="spellEnd"/>
            <w:r w:rsidRPr="00EF740B">
              <w:rPr>
                <w:rFonts w:ascii="Times New Roman" w:hAnsi="Times New Roman"/>
                <w:sz w:val="20"/>
                <w:szCs w:val="20"/>
                <w:lang w:eastAsia="hr-HR"/>
              </w:rPr>
              <w:t xml:space="preserve"> 13, </w:t>
            </w:r>
            <w:proofErr w:type="spellStart"/>
            <w:r w:rsidRPr="00EF740B">
              <w:rPr>
                <w:rFonts w:ascii="Times New Roman" w:hAnsi="Times New Roman"/>
                <w:sz w:val="20"/>
                <w:szCs w:val="20"/>
                <w:lang w:eastAsia="hr-HR"/>
              </w:rPr>
              <w:t>point</w:t>
            </w:r>
            <w:proofErr w:type="spellEnd"/>
            <w:r w:rsidRPr="00EF740B">
              <w:rPr>
                <w:rFonts w:ascii="Times New Roman" w:hAnsi="Times New Roman"/>
                <w:sz w:val="20"/>
                <w:szCs w:val="20"/>
                <w:lang w:eastAsia="hr-HR"/>
              </w:rPr>
              <w:t xml:space="preserve"> 1, </w:t>
            </w:r>
            <w:proofErr w:type="spellStart"/>
            <w:r w:rsidRPr="00EF740B">
              <w:rPr>
                <w:rFonts w:ascii="Times New Roman" w:hAnsi="Times New Roman"/>
                <w:sz w:val="20"/>
                <w:szCs w:val="20"/>
                <w:lang w:eastAsia="hr-HR"/>
              </w:rPr>
              <w:t>letter</w:t>
            </w:r>
            <w:proofErr w:type="spellEnd"/>
            <w:r w:rsidRPr="00EF740B">
              <w:rPr>
                <w:rFonts w:ascii="Times New Roman" w:hAnsi="Times New Roman"/>
                <w:sz w:val="20"/>
                <w:szCs w:val="20"/>
                <w:lang w:eastAsia="hr-HR"/>
              </w:rPr>
              <w:t xml:space="preserve"> (c) </w:t>
            </w:r>
            <w:r w:rsidR="00F47256" w:rsidRPr="00F47256">
              <w:rPr>
                <w:rFonts w:ascii="Times New Roman" w:hAnsi="Times New Roman"/>
                <w:sz w:val="20"/>
                <w:szCs w:val="20"/>
                <w:lang w:eastAsia="hr-HR"/>
              </w:rPr>
              <w:t xml:space="preserve">shall not </w:t>
            </w:r>
            <w:proofErr w:type="spellStart"/>
            <w:r w:rsidR="00F47256" w:rsidRPr="00F47256">
              <w:rPr>
                <w:rFonts w:ascii="Times New Roman" w:hAnsi="Times New Roman"/>
                <w:sz w:val="20"/>
                <w:szCs w:val="20"/>
                <w:lang w:eastAsia="hr-HR"/>
              </w:rPr>
              <w:t>apply</w:t>
            </w:r>
            <w:proofErr w:type="spellEnd"/>
            <w:r w:rsidR="00F47256" w:rsidRPr="00F47256">
              <w:rPr>
                <w:rFonts w:ascii="Times New Roman" w:hAnsi="Times New Roman"/>
                <w:sz w:val="20"/>
                <w:szCs w:val="20"/>
                <w:lang w:eastAsia="hr-HR"/>
              </w:rPr>
              <w:t xml:space="preserve"> to </w:t>
            </w:r>
            <w:proofErr w:type="spellStart"/>
            <w:r w:rsidR="00F47256" w:rsidRPr="00F47256">
              <w:rPr>
                <w:rFonts w:ascii="Times New Roman" w:hAnsi="Times New Roman"/>
                <w:sz w:val="20"/>
                <w:szCs w:val="20"/>
                <w:lang w:eastAsia="hr-HR"/>
              </w:rPr>
              <w:t>shares</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provided</w:t>
            </w:r>
            <w:proofErr w:type="spellEnd"/>
            <w:r w:rsidR="00F47256" w:rsidRPr="00F47256">
              <w:rPr>
                <w:rFonts w:ascii="Times New Roman" w:hAnsi="Times New Roman"/>
                <w:sz w:val="20"/>
                <w:szCs w:val="20"/>
                <w:lang w:eastAsia="hr-HR"/>
              </w:rPr>
              <w:t xml:space="preserve"> to or by the </w:t>
            </w:r>
            <w:proofErr w:type="spellStart"/>
            <w:r w:rsidR="00F47256" w:rsidRPr="00F47256">
              <w:rPr>
                <w:rFonts w:ascii="Times New Roman" w:hAnsi="Times New Roman"/>
                <w:sz w:val="20"/>
                <w:szCs w:val="20"/>
                <w:lang w:eastAsia="hr-HR"/>
              </w:rPr>
              <w:t>members</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of</w:t>
            </w:r>
            <w:proofErr w:type="spellEnd"/>
            <w:r w:rsidR="00F47256" w:rsidRPr="00F47256">
              <w:rPr>
                <w:rFonts w:ascii="Times New Roman" w:hAnsi="Times New Roman"/>
                <w:sz w:val="20"/>
                <w:szCs w:val="20"/>
                <w:lang w:eastAsia="hr-HR"/>
              </w:rPr>
              <w:t xml:space="preserve"> the ESCB in </w:t>
            </w:r>
            <w:proofErr w:type="spellStart"/>
            <w:r w:rsidR="00F47256" w:rsidRPr="00F47256">
              <w:rPr>
                <w:rFonts w:ascii="Times New Roman" w:hAnsi="Times New Roman"/>
                <w:sz w:val="20"/>
                <w:szCs w:val="20"/>
                <w:lang w:eastAsia="hr-HR"/>
              </w:rPr>
              <w:t>carrying</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out</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their</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functions</w:t>
            </w:r>
            <w:proofErr w:type="spellEnd"/>
            <w:r w:rsidR="00F47256" w:rsidRPr="00F47256">
              <w:rPr>
                <w:rFonts w:ascii="Times New Roman" w:hAnsi="Times New Roman"/>
                <w:sz w:val="20"/>
                <w:szCs w:val="20"/>
                <w:lang w:eastAsia="hr-HR"/>
              </w:rPr>
              <w:t xml:space="preserve"> as </w:t>
            </w:r>
            <w:proofErr w:type="spellStart"/>
            <w:r w:rsidR="00F47256" w:rsidRPr="00F47256">
              <w:rPr>
                <w:rFonts w:ascii="Times New Roman" w:hAnsi="Times New Roman"/>
                <w:sz w:val="20"/>
                <w:szCs w:val="20"/>
                <w:lang w:eastAsia="hr-HR"/>
              </w:rPr>
              <w:t>monetary</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authorities</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including</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shares</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provided</w:t>
            </w:r>
            <w:proofErr w:type="spellEnd"/>
            <w:r w:rsidR="00F47256" w:rsidRPr="00F47256">
              <w:rPr>
                <w:rFonts w:ascii="Times New Roman" w:hAnsi="Times New Roman"/>
                <w:sz w:val="20"/>
                <w:szCs w:val="20"/>
                <w:lang w:eastAsia="hr-HR"/>
              </w:rPr>
              <w:t xml:space="preserve"> to or by </w:t>
            </w:r>
            <w:proofErr w:type="spellStart"/>
            <w:r w:rsidR="00F47256" w:rsidRPr="00F47256">
              <w:rPr>
                <w:rFonts w:ascii="Times New Roman" w:hAnsi="Times New Roman"/>
                <w:sz w:val="20"/>
                <w:szCs w:val="20"/>
                <w:lang w:eastAsia="hr-HR"/>
              </w:rPr>
              <w:t>members</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of</w:t>
            </w:r>
            <w:proofErr w:type="spellEnd"/>
            <w:r w:rsidR="00F47256" w:rsidRPr="00F47256">
              <w:rPr>
                <w:rFonts w:ascii="Times New Roman" w:hAnsi="Times New Roman"/>
                <w:sz w:val="20"/>
                <w:szCs w:val="20"/>
                <w:lang w:eastAsia="hr-HR"/>
              </w:rPr>
              <w:t xml:space="preserve"> the ESCB </w:t>
            </w:r>
            <w:proofErr w:type="spellStart"/>
            <w:r w:rsidR="00F47256" w:rsidRPr="00F47256">
              <w:rPr>
                <w:rFonts w:ascii="Times New Roman" w:hAnsi="Times New Roman"/>
                <w:sz w:val="20"/>
                <w:szCs w:val="20"/>
                <w:lang w:eastAsia="hr-HR"/>
              </w:rPr>
              <w:t>under</w:t>
            </w:r>
            <w:proofErr w:type="spellEnd"/>
            <w:r w:rsidR="00F47256" w:rsidRPr="00F47256">
              <w:rPr>
                <w:rFonts w:ascii="Times New Roman" w:hAnsi="Times New Roman"/>
                <w:sz w:val="20"/>
                <w:szCs w:val="20"/>
                <w:lang w:eastAsia="hr-HR"/>
              </w:rPr>
              <w:t xml:space="preserve"> a </w:t>
            </w:r>
            <w:proofErr w:type="spellStart"/>
            <w:r w:rsidR="00F47256" w:rsidRPr="00F47256">
              <w:rPr>
                <w:rFonts w:ascii="Times New Roman" w:hAnsi="Times New Roman"/>
                <w:sz w:val="20"/>
                <w:szCs w:val="20"/>
                <w:lang w:eastAsia="hr-HR"/>
              </w:rPr>
              <w:t>pledge</w:t>
            </w:r>
            <w:proofErr w:type="spellEnd"/>
            <w:r w:rsidR="00F47256" w:rsidRPr="00F47256">
              <w:rPr>
                <w:rFonts w:ascii="Times New Roman" w:hAnsi="Times New Roman"/>
                <w:sz w:val="20"/>
                <w:szCs w:val="20"/>
                <w:lang w:eastAsia="hr-HR"/>
              </w:rPr>
              <w:t xml:space="preserve"> or </w:t>
            </w:r>
            <w:proofErr w:type="spellStart"/>
            <w:r w:rsidR="00F47256" w:rsidRPr="00F47256">
              <w:rPr>
                <w:rFonts w:ascii="Times New Roman" w:hAnsi="Times New Roman"/>
                <w:sz w:val="20"/>
                <w:szCs w:val="20"/>
                <w:lang w:eastAsia="hr-HR"/>
              </w:rPr>
              <w:t>repurchase</w:t>
            </w:r>
            <w:proofErr w:type="spellEnd"/>
            <w:r w:rsidR="00F47256" w:rsidRPr="00F47256">
              <w:rPr>
                <w:rFonts w:ascii="Times New Roman" w:hAnsi="Times New Roman"/>
                <w:sz w:val="20"/>
                <w:szCs w:val="20"/>
                <w:lang w:eastAsia="hr-HR"/>
              </w:rPr>
              <w:t xml:space="preserve"> or </w:t>
            </w:r>
            <w:proofErr w:type="spellStart"/>
            <w:r w:rsidR="00F47256" w:rsidRPr="00F47256">
              <w:rPr>
                <w:rFonts w:ascii="Times New Roman" w:hAnsi="Times New Roman"/>
                <w:sz w:val="20"/>
                <w:szCs w:val="20"/>
                <w:lang w:eastAsia="hr-HR"/>
              </w:rPr>
              <w:t>similar</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agreement</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for</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liquidity</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granted</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for</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monetary</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policy</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purposes</w:t>
            </w:r>
            <w:proofErr w:type="spellEnd"/>
            <w:r w:rsidR="00F47256" w:rsidRPr="00F47256">
              <w:rPr>
                <w:rFonts w:ascii="Times New Roman" w:hAnsi="Times New Roman"/>
                <w:sz w:val="20"/>
                <w:szCs w:val="20"/>
                <w:lang w:eastAsia="hr-HR"/>
              </w:rPr>
              <w:t xml:space="preserve"> or </w:t>
            </w:r>
            <w:proofErr w:type="spellStart"/>
            <w:r w:rsidR="00F47256" w:rsidRPr="00F47256">
              <w:rPr>
                <w:rFonts w:ascii="Times New Roman" w:hAnsi="Times New Roman"/>
                <w:sz w:val="20"/>
                <w:szCs w:val="20"/>
                <w:lang w:eastAsia="hr-HR"/>
              </w:rPr>
              <w:t>within</w:t>
            </w:r>
            <w:proofErr w:type="spellEnd"/>
            <w:r w:rsidR="00F47256" w:rsidRPr="00F47256">
              <w:rPr>
                <w:rFonts w:ascii="Times New Roman" w:hAnsi="Times New Roman"/>
                <w:sz w:val="20"/>
                <w:szCs w:val="20"/>
                <w:lang w:eastAsia="hr-HR"/>
              </w:rPr>
              <w:t xml:space="preserve"> a </w:t>
            </w:r>
            <w:proofErr w:type="spellStart"/>
            <w:r w:rsidR="00F47256" w:rsidRPr="00F47256">
              <w:rPr>
                <w:rFonts w:ascii="Times New Roman" w:hAnsi="Times New Roman"/>
                <w:sz w:val="20"/>
                <w:szCs w:val="20"/>
                <w:lang w:eastAsia="hr-HR"/>
              </w:rPr>
              <w:t>payment</w:t>
            </w:r>
            <w:proofErr w:type="spellEnd"/>
            <w:r w:rsidR="00F47256" w:rsidRPr="00F47256">
              <w:rPr>
                <w:rFonts w:ascii="Times New Roman" w:hAnsi="Times New Roman"/>
                <w:sz w:val="20"/>
                <w:szCs w:val="20"/>
                <w:lang w:eastAsia="hr-HR"/>
              </w:rPr>
              <w:t xml:space="preserve"> </w:t>
            </w:r>
            <w:proofErr w:type="spellStart"/>
            <w:r w:rsidR="00F47256" w:rsidRPr="00F47256">
              <w:rPr>
                <w:rFonts w:ascii="Times New Roman" w:hAnsi="Times New Roman"/>
                <w:sz w:val="20"/>
                <w:szCs w:val="20"/>
                <w:lang w:eastAsia="hr-HR"/>
              </w:rPr>
              <w:t>system</w:t>
            </w:r>
            <w:proofErr w:type="spellEnd"/>
            <w:r w:rsidR="00F47256" w:rsidRPr="00F47256">
              <w:rPr>
                <w:rFonts w:ascii="Times New Roman" w:hAnsi="Times New Roman"/>
                <w:sz w:val="20"/>
                <w:szCs w:val="20"/>
                <w:lang w:eastAsia="hr-HR"/>
              </w:rPr>
              <w:t>.</w:t>
            </w:r>
            <w:bookmarkEnd w:id="0"/>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BCE2BE" w14:textId="4228B1E0" w:rsidR="00CE59BF" w:rsidRDefault="00F47256"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B536059" w14:textId="77777777" w:rsidR="00CE59BF" w:rsidRPr="00C32ECB" w:rsidRDefault="00CE59BF" w:rsidP="00A24169">
            <w:pPr>
              <w:jc w:val="center"/>
              <w:rPr>
                <w:rFonts w:ascii="Times New Roman" w:hAnsi="Times New Roman"/>
                <w:sz w:val="20"/>
                <w:szCs w:val="20"/>
                <w:lang w:val="en-US"/>
              </w:rPr>
            </w:pPr>
          </w:p>
        </w:tc>
      </w:tr>
      <w:tr w:rsidR="00CE59BF" w:rsidRPr="00C32ECB" w14:paraId="420ADE34"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64ACCAC" w14:textId="44AAE465" w:rsidR="00CE59BF" w:rsidRDefault="00CE59BF" w:rsidP="000566C9">
            <w:pPr>
              <w:jc w:val="both"/>
              <w:rPr>
                <w:rFonts w:ascii="Times New Roman" w:hAnsi="Times New Roman"/>
                <w:sz w:val="20"/>
                <w:szCs w:val="20"/>
                <w:lang w:val="en-US"/>
              </w:rPr>
            </w:pPr>
            <w:r>
              <w:rPr>
                <w:rFonts w:ascii="Times New Roman" w:hAnsi="Times New Roman"/>
                <w:sz w:val="20"/>
                <w:szCs w:val="20"/>
                <w:lang w:val="en-US"/>
              </w:rPr>
              <w:lastRenderedPageBreak/>
              <w:t>Article 11 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E9ABD39" w14:textId="675604ED" w:rsidR="00CE59BF" w:rsidRPr="00CE59BF" w:rsidRDefault="00C52953" w:rsidP="000566C9">
            <w:pPr>
              <w:jc w:val="both"/>
              <w:rPr>
                <w:rFonts w:ascii="Times New Roman" w:hAnsi="Times New Roman"/>
                <w:sz w:val="20"/>
                <w:szCs w:val="20"/>
              </w:rPr>
            </w:pPr>
            <w:r>
              <w:rPr>
                <w:rFonts w:ascii="Times New Roman" w:hAnsi="Times New Roman"/>
                <w:sz w:val="20"/>
                <w:szCs w:val="20"/>
              </w:rPr>
              <w:t>2.</w:t>
            </w:r>
            <w:r w:rsidR="00EF740B" w:rsidRPr="00EF740B">
              <w:rPr>
                <w:rFonts w:ascii="Times New Roman" w:hAnsi="Times New Roman"/>
                <w:sz w:val="20"/>
                <w:szCs w:val="20"/>
              </w:rPr>
              <w:t xml:space="preserve">The </w:t>
            </w:r>
            <w:proofErr w:type="spellStart"/>
            <w:r w:rsidR="00EF740B" w:rsidRPr="00EF740B">
              <w:rPr>
                <w:rFonts w:ascii="Times New Roman" w:hAnsi="Times New Roman"/>
                <w:sz w:val="20"/>
                <w:szCs w:val="20"/>
              </w:rPr>
              <w:t>exemption</w:t>
            </w:r>
            <w:proofErr w:type="spellEnd"/>
            <w:r w:rsidR="00EF740B" w:rsidRPr="00EF740B">
              <w:rPr>
                <w:rFonts w:ascii="Times New Roman" w:hAnsi="Times New Roman"/>
                <w:sz w:val="20"/>
                <w:szCs w:val="20"/>
              </w:rPr>
              <w:t xml:space="preserve"> shall </w:t>
            </w:r>
            <w:proofErr w:type="spellStart"/>
            <w:r w:rsidR="00EF740B" w:rsidRPr="00EF740B">
              <w:rPr>
                <w:rFonts w:ascii="Times New Roman" w:hAnsi="Times New Roman"/>
                <w:sz w:val="20"/>
                <w:szCs w:val="20"/>
              </w:rPr>
              <w:t>apply</w:t>
            </w:r>
            <w:proofErr w:type="spellEnd"/>
            <w:r w:rsidR="00EF740B" w:rsidRPr="00EF740B">
              <w:rPr>
                <w:rFonts w:ascii="Times New Roman" w:hAnsi="Times New Roman"/>
                <w:sz w:val="20"/>
                <w:szCs w:val="20"/>
              </w:rPr>
              <w:t xml:space="preserve"> to the </w:t>
            </w:r>
            <w:proofErr w:type="spellStart"/>
            <w:r w:rsidR="00EF740B" w:rsidRPr="00EF740B">
              <w:rPr>
                <w:rFonts w:ascii="Times New Roman" w:hAnsi="Times New Roman"/>
                <w:sz w:val="20"/>
                <w:szCs w:val="20"/>
              </w:rPr>
              <w:t>above</w:t>
            </w:r>
            <w:proofErr w:type="spellEnd"/>
            <w:r w:rsidR="00EF740B" w:rsidRPr="00EF740B">
              <w:rPr>
                <w:rFonts w:ascii="Times New Roman" w:hAnsi="Times New Roman"/>
                <w:sz w:val="20"/>
                <w:szCs w:val="20"/>
              </w:rPr>
              <w:t xml:space="preserve"> </w:t>
            </w:r>
            <w:proofErr w:type="spellStart"/>
            <w:r w:rsidR="00EF740B" w:rsidRPr="00EF740B">
              <w:rPr>
                <w:rFonts w:ascii="Times New Roman" w:hAnsi="Times New Roman"/>
                <w:sz w:val="20"/>
                <w:szCs w:val="20"/>
              </w:rPr>
              <w:t>transactions</w:t>
            </w:r>
            <w:proofErr w:type="spellEnd"/>
            <w:r w:rsidR="00EF740B" w:rsidRPr="00EF740B">
              <w:rPr>
                <w:rFonts w:ascii="Times New Roman" w:hAnsi="Times New Roman"/>
                <w:sz w:val="20"/>
                <w:szCs w:val="20"/>
              </w:rPr>
              <w:t xml:space="preserve"> </w:t>
            </w:r>
            <w:proofErr w:type="spellStart"/>
            <w:r w:rsidR="00EF740B" w:rsidRPr="00EF740B">
              <w:rPr>
                <w:rFonts w:ascii="Times New Roman" w:hAnsi="Times New Roman"/>
                <w:sz w:val="20"/>
                <w:szCs w:val="20"/>
              </w:rPr>
              <w:t>lasting</w:t>
            </w:r>
            <w:proofErr w:type="spellEnd"/>
            <w:r w:rsidR="00EF740B" w:rsidRPr="00EF740B">
              <w:rPr>
                <w:rFonts w:ascii="Times New Roman" w:hAnsi="Times New Roman"/>
                <w:sz w:val="20"/>
                <w:szCs w:val="20"/>
              </w:rPr>
              <w:t xml:space="preserve"> </w:t>
            </w:r>
            <w:proofErr w:type="spellStart"/>
            <w:r w:rsidR="00EF740B" w:rsidRPr="00EF740B">
              <w:rPr>
                <w:rFonts w:ascii="Times New Roman" w:hAnsi="Times New Roman"/>
                <w:sz w:val="20"/>
                <w:szCs w:val="20"/>
              </w:rPr>
              <w:t>for</w:t>
            </w:r>
            <w:proofErr w:type="spellEnd"/>
            <w:r w:rsidR="00EF740B" w:rsidRPr="00EF740B">
              <w:rPr>
                <w:rFonts w:ascii="Times New Roman" w:hAnsi="Times New Roman"/>
                <w:sz w:val="20"/>
                <w:szCs w:val="20"/>
              </w:rPr>
              <w:t xml:space="preserve"> a short </w:t>
            </w:r>
            <w:proofErr w:type="spellStart"/>
            <w:r w:rsidR="00EF740B" w:rsidRPr="00EF740B">
              <w:rPr>
                <w:rFonts w:ascii="Times New Roman" w:hAnsi="Times New Roman"/>
                <w:sz w:val="20"/>
                <w:szCs w:val="20"/>
              </w:rPr>
              <w:t>period</w:t>
            </w:r>
            <w:proofErr w:type="spellEnd"/>
            <w:r w:rsidR="00EF740B" w:rsidRPr="00EF740B">
              <w:rPr>
                <w:rFonts w:ascii="Times New Roman" w:hAnsi="Times New Roman"/>
                <w:sz w:val="20"/>
                <w:szCs w:val="20"/>
              </w:rPr>
              <w:t xml:space="preserve"> </w:t>
            </w:r>
            <w:proofErr w:type="spellStart"/>
            <w:r w:rsidR="00EF740B" w:rsidRPr="00EF740B">
              <w:rPr>
                <w:rFonts w:ascii="Times New Roman" w:hAnsi="Times New Roman"/>
                <w:sz w:val="20"/>
                <w:szCs w:val="20"/>
              </w:rPr>
              <w:t>and</w:t>
            </w:r>
            <w:proofErr w:type="spellEnd"/>
            <w:r w:rsidR="00EF740B" w:rsidRPr="00EF740B">
              <w:rPr>
                <w:rFonts w:ascii="Times New Roman" w:hAnsi="Times New Roman"/>
                <w:sz w:val="20"/>
                <w:szCs w:val="20"/>
              </w:rPr>
              <w:t xml:space="preserve"> </w:t>
            </w:r>
            <w:proofErr w:type="spellStart"/>
            <w:r w:rsidR="00EF740B" w:rsidRPr="00EF740B">
              <w:rPr>
                <w:rFonts w:ascii="Times New Roman" w:hAnsi="Times New Roman"/>
                <w:sz w:val="20"/>
                <w:szCs w:val="20"/>
              </w:rPr>
              <w:t>provided</w:t>
            </w:r>
            <w:proofErr w:type="spellEnd"/>
            <w:r w:rsidR="00EF740B" w:rsidRPr="00EF740B">
              <w:rPr>
                <w:rFonts w:ascii="Times New Roman" w:hAnsi="Times New Roman"/>
                <w:sz w:val="20"/>
                <w:szCs w:val="20"/>
              </w:rPr>
              <w:t xml:space="preserve"> </w:t>
            </w:r>
            <w:proofErr w:type="spellStart"/>
            <w:r w:rsidR="00EF740B" w:rsidRPr="00EF740B">
              <w:rPr>
                <w:rFonts w:ascii="Times New Roman" w:hAnsi="Times New Roman"/>
                <w:sz w:val="20"/>
                <w:szCs w:val="20"/>
              </w:rPr>
              <w:t>that</w:t>
            </w:r>
            <w:proofErr w:type="spellEnd"/>
            <w:r w:rsidR="00EF740B" w:rsidRPr="00EF740B">
              <w:rPr>
                <w:rFonts w:ascii="Times New Roman" w:hAnsi="Times New Roman"/>
                <w:sz w:val="20"/>
                <w:szCs w:val="20"/>
              </w:rPr>
              <w:t xml:space="preserve"> the </w:t>
            </w:r>
            <w:proofErr w:type="spellStart"/>
            <w:r w:rsidR="00EF740B" w:rsidRPr="00EF740B">
              <w:rPr>
                <w:rFonts w:ascii="Times New Roman" w:hAnsi="Times New Roman"/>
                <w:sz w:val="20"/>
                <w:szCs w:val="20"/>
              </w:rPr>
              <w:t>voting</w:t>
            </w:r>
            <w:proofErr w:type="spellEnd"/>
            <w:r w:rsidR="00EF740B" w:rsidRPr="00EF740B">
              <w:rPr>
                <w:rFonts w:ascii="Times New Roman" w:hAnsi="Times New Roman"/>
                <w:sz w:val="20"/>
                <w:szCs w:val="20"/>
              </w:rPr>
              <w:t xml:space="preserve"> </w:t>
            </w:r>
            <w:proofErr w:type="spellStart"/>
            <w:r w:rsidR="00EF740B" w:rsidRPr="00EF740B">
              <w:rPr>
                <w:rFonts w:ascii="Times New Roman" w:hAnsi="Times New Roman"/>
                <w:sz w:val="20"/>
                <w:szCs w:val="20"/>
              </w:rPr>
              <w:t>rights</w:t>
            </w:r>
            <w:proofErr w:type="spellEnd"/>
            <w:r w:rsidR="00EF740B" w:rsidRPr="00EF740B">
              <w:rPr>
                <w:rFonts w:ascii="Times New Roman" w:hAnsi="Times New Roman"/>
                <w:sz w:val="20"/>
                <w:szCs w:val="20"/>
              </w:rPr>
              <w:t xml:space="preserve"> </w:t>
            </w:r>
            <w:proofErr w:type="spellStart"/>
            <w:r w:rsidR="00EF740B" w:rsidRPr="00EF740B">
              <w:rPr>
                <w:rFonts w:ascii="Times New Roman" w:hAnsi="Times New Roman"/>
                <w:sz w:val="20"/>
                <w:szCs w:val="20"/>
              </w:rPr>
              <w:t>attaching</w:t>
            </w:r>
            <w:proofErr w:type="spellEnd"/>
            <w:r w:rsidR="00EF740B" w:rsidRPr="00EF740B">
              <w:rPr>
                <w:rFonts w:ascii="Times New Roman" w:hAnsi="Times New Roman"/>
                <w:sz w:val="20"/>
                <w:szCs w:val="20"/>
              </w:rPr>
              <w:t xml:space="preserve"> to </w:t>
            </w:r>
            <w:proofErr w:type="spellStart"/>
            <w:r w:rsidR="00EF740B" w:rsidRPr="00EF740B">
              <w:rPr>
                <w:rFonts w:ascii="Times New Roman" w:hAnsi="Times New Roman"/>
                <w:sz w:val="20"/>
                <w:szCs w:val="20"/>
              </w:rPr>
              <w:t>such</w:t>
            </w:r>
            <w:proofErr w:type="spellEnd"/>
            <w:r w:rsidR="00EF740B" w:rsidRPr="00EF740B">
              <w:rPr>
                <w:rFonts w:ascii="Times New Roman" w:hAnsi="Times New Roman"/>
                <w:sz w:val="20"/>
                <w:szCs w:val="20"/>
              </w:rPr>
              <w:t xml:space="preserve"> </w:t>
            </w:r>
            <w:proofErr w:type="spellStart"/>
            <w:r w:rsidR="00EF740B" w:rsidRPr="00EF740B">
              <w:rPr>
                <w:rFonts w:ascii="Times New Roman" w:hAnsi="Times New Roman"/>
                <w:sz w:val="20"/>
                <w:szCs w:val="20"/>
              </w:rPr>
              <w:t>shares</w:t>
            </w:r>
            <w:proofErr w:type="spellEnd"/>
            <w:r w:rsidR="00EF740B" w:rsidRPr="00EF740B">
              <w:rPr>
                <w:rFonts w:ascii="Times New Roman" w:hAnsi="Times New Roman"/>
                <w:sz w:val="20"/>
                <w:szCs w:val="20"/>
              </w:rPr>
              <w:t xml:space="preserve"> are not </w:t>
            </w:r>
            <w:proofErr w:type="spellStart"/>
            <w:r w:rsidR="00EF740B" w:rsidRPr="00EF740B">
              <w:rPr>
                <w:rFonts w:ascii="Times New Roman" w:hAnsi="Times New Roman"/>
                <w:sz w:val="20"/>
                <w:szCs w:val="20"/>
              </w:rPr>
              <w:t>exercised</w:t>
            </w:r>
            <w:proofErr w:type="spellEnd"/>
            <w:r w:rsidR="00EF740B" w:rsidRPr="00EF740B">
              <w:rPr>
                <w:rFonts w:ascii="Times New Roman" w:hAnsi="Times New Roman"/>
                <w:sz w:val="20"/>
                <w:szCs w:val="20"/>
              </w:rPr>
              <w: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5A0C46" w14:textId="05372F8B" w:rsidR="00CE59BF" w:rsidRPr="00C32ECB" w:rsidRDefault="00EF740B"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95A7BC" w14:textId="6671529A" w:rsidR="00CE59BF" w:rsidRDefault="00F47256" w:rsidP="000566C9">
            <w:pPr>
              <w:jc w:val="both"/>
              <w:rPr>
                <w:rFonts w:ascii="Times New Roman" w:hAnsi="Times New Roman"/>
                <w:sz w:val="20"/>
                <w:szCs w:val="20"/>
                <w:lang w:val="en-US"/>
              </w:rPr>
            </w:pPr>
            <w:r>
              <w:rPr>
                <w:rFonts w:ascii="Times New Roman" w:hAnsi="Times New Roman"/>
                <w:sz w:val="20"/>
                <w:szCs w:val="20"/>
                <w:lang w:val="en-US"/>
              </w:rPr>
              <w:t>Article 14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5083A8" w14:textId="2FE0A032" w:rsidR="00CE59BF" w:rsidRPr="00F47256" w:rsidRDefault="00F47256" w:rsidP="00092E90">
            <w:pPr>
              <w:jc w:val="both"/>
              <w:rPr>
                <w:rFonts w:ascii="Times New Roman" w:hAnsi="Times New Roman"/>
                <w:sz w:val="20"/>
                <w:szCs w:val="20"/>
                <w:lang w:val="en-US" w:eastAsia="hr-HR"/>
              </w:rPr>
            </w:pPr>
            <w:bookmarkStart w:id="1" w:name="_Hlk215493143"/>
            <w:r w:rsidRPr="00F47256">
              <w:rPr>
                <w:rFonts w:ascii="Times New Roman" w:hAnsi="Times New Roman"/>
                <w:sz w:val="20"/>
                <w:szCs w:val="20"/>
              </w:rPr>
              <w:t xml:space="preserve">The </w:t>
            </w:r>
            <w:proofErr w:type="spellStart"/>
            <w:r w:rsidRPr="00F47256">
              <w:rPr>
                <w:rFonts w:ascii="Times New Roman" w:hAnsi="Times New Roman"/>
                <w:sz w:val="20"/>
                <w:szCs w:val="20"/>
              </w:rPr>
              <w:t>exemption</w:t>
            </w:r>
            <w:proofErr w:type="spellEnd"/>
            <w:r w:rsidRPr="00F47256">
              <w:rPr>
                <w:rFonts w:ascii="Times New Roman" w:hAnsi="Times New Roman"/>
                <w:sz w:val="20"/>
                <w:szCs w:val="20"/>
              </w:rPr>
              <w:t xml:space="preserve"> </w:t>
            </w:r>
            <w:proofErr w:type="spellStart"/>
            <w:r w:rsidRPr="00F47256">
              <w:rPr>
                <w:rFonts w:ascii="Times New Roman" w:hAnsi="Times New Roman"/>
                <w:sz w:val="20"/>
                <w:szCs w:val="20"/>
              </w:rPr>
              <w:t>provided</w:t>
            </w:r>
            <w:proofErr w:type="spellEnd"/>
            <w:r w:rsidRPr="00F47256">
              <w:rPr>
                <w:rFonts w:ascii="Times New Roman" w:hAnsi="Times New Roman"/>
                <w:sz w:val="20"/>
                <w:szCs w:val="20"/>
              </w:rPr>
              <w:t xml:space="preserve"> </w:t>
            </w:r>
            <w:proofErr w:type="spellStart"/>
            <w:r w:rsidRPr="00F47256">
              <w:rPr>
                <w:rFonts w:ascii="Times New Roman" w:hAnsi="Times New Roman"/>
                <w:sz w:val="20"/>
                <w:szCs w:val="20"/>
              </w:rPr>
              <w:t>for</w:t>
            </w:r>
            <w:proofErr w:type="spellEnd"/>
            <w:r w:rsidRPr="00F47256">
              <w:rPr>
                <w:rFonts w:ascii="Times New Roman" w:hAnsi="Times New Roman"/>
                <w:sz w:val="20"/>
                <w:szCs w:val="20"/>
              </w:rPr>
              <w:t xml:space="preserve"> in </w:t>
            </w:r>
            <w:proofErr w:type="spellStart"/>
            <w:r w:rsidRPr="00F47256">
              <w:rPr>
                <w:rFonts w:ascii="Times New Roman" w:hAnsi="Times New Roman"/>
                <w:sz w:val="20"/>
                <w:szCs w:val="20"/>
              </w:rPr>
              <w:t>paragraph</w:t>
            </w:r>
            <w:proofErr w:type="spellEnd"/>
            <w:r w:rsidRPr="00F47256">
              <w:rPr>
                <w:rFonts w:ascii="Times New Roman" w:hAnsi="Times New Roman"/>
                <w:sz w:val="20"/>
                <w:szCs w:val="20"/>
              </w:rPr>
              <w:t xml:space="preserve"> 1 shall </w:t>
            </w:r>
            <w:proofErr w:type="spellStart"/>
            <w:r w:rsidRPr="00F47256">
              <w:rPr>
                <w:rFonts w:ascii="Times New Roman" w:hAnsi="Times New Roman"/>
                <w:sz w:val="20"/>
                <w:szCs w:val="20"/>
              </w:rPr>
              <w:t>apply</w:t>
            </w:r>
            <w:proofErr w:type="spellEnd"/>
            <w:r w:rsidRPr="00F47256">
              <w:rPr>
                <w:rFonts w:ascii="Times New Roman" w:hAnsi="Times New Roman"/>
                <w:sz w:val="20"/>
                <w:szCs w:val="20"/>
              </w:rPr>
              <w:t xml:space="preserve"> to the </w:t>
            </w:r>
            <w:proofErr w:type="spellStart"/>
            <w:r w:rsidRPr="00F47256">
              <w:rPr>
                <w:rFonts w:ascii="Times New Roman" w:hAnsi="Times New Roman"/>
                <w:sz w:val="20"/>
                <w:szCs w:val="20"/>
              </w:rPr>
              <w:t>above</w:t>
            </w:r>
            <w:proofErr w:type="spellEnd"/>
            <w:r w:rsidRPr="00F47256">
              <w:rPr>
                <w:rFonts w:ascii="Times New Roman" w:hAnsi="Times New Roman"/>
                <w:sz w:val="20"/>
                <w:szCs w:val="20"/>
              </w:rPr>
              <w:t xml:space="preserve"> </w:t>
            </w:r>
            <w:proofErr w:type="spellStart"/>
            <w:r w:rsidRPr="00F47256">
              <w:rPr>
                <w:rFonts w:ascii="Times New Roman" w:hAnsi="Times New Roman"/>
                <w:sz w:val="20"/>
                <w:szCs w:val="20"/>
              </w:rPr>
              <w:t>transactions</w:t>
            </w:r>
            <w:proofErr w:type="spellEnd"/>
            <w:r w:rsidRPr="00F47256">
              <w:rPr>
                <w:rFonts w:ascii="Times New Roman" w:hAnsi="Times New Roman"/>
                <w:sz w:val="20"/>
                <w:szCs w:val="20"/>
              </w:rPr>
              <w:t xml:space="preserve"> </w:t>
            </w:r>
            <w:proofErr w:type="spellStart"/>
            <w:r w:rsidRPr="00F47256">
              <w:rPr>
                <w:rFonts w:ascii="Times New Roman" w:hAnsi="Times New Roman"/>
                <w:sz w:val="20"/>
                <w:szCs w:val="20"/>
              </w:rPr>
              <w:t>lasting</w:t>
            </w:r>
            <w:proofErr w:type="spellEnd"/>
            <w:r w:rsidRPr="00F47256">
              <w:rPr>
                <w:rFonts w:ascii="Times New Roman" w:hAnsi="Times New Roman"/>
                <w:sz w:val="20"/>
                <w:szCs w:val="20"/>
              </w:rPr>
              <w:t xml:space="preserve"> </w:t>
            </w:r>
            <w:proofErr w:type="spellStart"/>
            <w:r w:rsidRPr="00F47256">
              <w:rPr>
                <w:rFonts w:ascii="Times New Roman" w:hAnsi="Times New Roman"/>
                <w:sz w:val="20"/>
                <w:szCs w:val="20"/>
              </w:rPr>
              <w:t>for</w:t>
            </w:r>
            <w:proofErr w:type="spellEnd"/>
            <w:r w:rsidRPr="00F47256">
              <w:rPr>
                <w:rFonts w:ascii="Times New Roman" w:hAnsi="Times New Roman"/>
                <w:sz w:val="20"/>
                <w:szCs w:val="20"/>
              </w:rPr>
              <w:t xml:space="preserve"> a short </w:t>
            </w:r>
            <w:proofErr w:type="spellStart"/>
            <w:r w:rsidRPr="00F47256">
              <w:rPr>
                <w:rFonts w:ascii="Times New Roman" w:hAnsi="Times New Roman"/>
                <w:sz w:val="20"/>
                <w:szCs w:val="20"/>
              </w:rPr>
              <w:t>period</w:t>
            </w:r>
            <w:proofErr w:type="spellEnd"/>
            <w:r w:rsidRPr="00F47256">
              <w:rPr>
                <w:rFonts w:ascii="Times New Roman" w:hAnsi="Times New Roman"/>
                <w:sz w:val="20"/>
                <w:szCs w:val="20"/>
              </w:rPr>
              <w:t xml:space="preserve"> </w:t>
            </w:r>
            <w:proofErr w:type="spellStart"/>
            <w:r w:rsidRPr="00F47256">
              <w:rPr>
                <w:rFonts w:ascii="Times New Roman" w:hAnsi="Times New Roman"/>
                <w:sz w:val="20"/>
                <w:szCs w:val="20"/>
              </w:rPr>
              <w:t>and</w:t>
            </w:r>
            <w:proofErr w:type="spellEnd"/>
            <w:r w:rsidRPr="00F47256">
              <w:rPr>
                <w:rFonts w:ascii="Times New Roman" w:hAnsi="Times New Roman"/>
                <w:sz w:val="20"/>
                <w:szCs w:val="20"/>
              </w:rPr>
              <w:t xml:space="preserve"> </w:t>
            </w:r>
            <w:proofErr w:type="spellStart"/>
            <w:r w:rsidRPr="00F47256">
              <w:rPr>
                <w:rFonts w:ascii="Times New Roman" w:hAnsi="Times New Roman"/>
                <w:sz w:val="20"/>
                <w:szCs w:val="20"/>
              </w:rPr>
              <w:t>provided</w:t>
            </w:r>
            <w:proofErr w:type="spellEnd"/>
            <w:r w:rsidRPr="00F47256">
              <w:rPr>
                <w:rFonts w:ascii="Times New Roman" w:hAnsi="Times New Roman"/>
                <w:sz w:val="20"/>
                <w:szCs w:val="20"/>
              </w:rPr>
              <w:t xml:space="preserve"> </w:t>
            </w:r>
            <w:proofErr w:type="spellStart"/>
            <w:r w:rsidRPr="00F47256">
              <w:rPr>
                <w:rFonts w:ascii="Times New Roman" w:hAnsi="Times New Roman"/>
                <w:sz w:val="20"/>
                <w:szCs w:val="20"/>
              </w:rPr>
              <w:t>that</w:t>
            </w:r>
            <w:proofErr w:type="spellEnd"/>
            <w:r w:rsidRPr="00F47256">
              <w:rPr>
                <w:rFonts w:ascii="Times New Roman" w:hAnsi="Times New Roman"/>
                <w:sz w:val="20"/>
                <w:szCs w:val="20"/>
              </w:rPr>
              <w:t xml:space="preserve"> the </w:t>
            </w:r>
            <w:proofErr w:type="spellStart"/>
            <w:r w:rsidRPr="00F47256">
              <w:rPr>
                <w:rFonts w:ascii="Times New Roman" w:hAnsi="Times New Roman"/>
                <w:sz w:val="20"/>
                <w:szCs w:val="20"/>
              </w:rPr>
              <w:t>voting</w:t>
            </w:r>
            <w:proofErr w:type="spellEnd"/>
            <w:r w:rsidRPr="00F47256">
              <w:rPr>
                <w:rFonts w:ascii="Times New Roman" w:hAnsi="Times New Roman"/>
                <w:sz w:val="20"/>
                <w:szCs w:val="20"/>
              </w:rPr>
              <w:t xml:space="preserve"> </w:t>
            </w:r>
            <w:proofErr w:type="spellStart"/>
            <w:r w:rsidRPr="00F47256">
              <w:rPr>
                <w:rFonts w:ascii="Times New Roman" w:hAnsi="Times New Roman"/>
                <w:sz w:val="20"/>
                <w:szCs w:val="20"/>
              </w:rPr>
              <w:t>rights</w:t>
            </w:r>
            <w:proofErr w:type="spellEnd"/>
            <w:r w:rsidRPr="00F47256">
              <w:rPr>
                <w:rFonts w:ascii="Times New Roman" w:hAnsi="Times New Roman"/>
                <w:sz w:val="20"/>
                <w:szCs w:val="20"/>
              </w:rPr>
              <w:t xml:space="preserve"> </w:t>
            </w:r>
            <w:proofErr w:type="spellStart"/>
            <w:r w:rsidRPr="00F47256">
              <w:rPr>
                <w:rFonts w:ascii="Times New Roman" w:hAnsi="Times New Roman"/>
                <w:sz w:val="20"/>
                <w:szCs w:val="20"/>
              </w:rPr>
              <w:t>attaching</w:t>
            </w:r>
            <w:proofErr w:type="spellEnd"/>
            <w:r w:rsidRPr="00F47256">
              <w:rPr>
                <w:rFonts w:ascii="Times New Roman" w:hAnsi="Times New Roman"/>
                <w:sz w:val="20"/>
                <w:szCs w:val="20"/>
              </w:rPr>
              <w:t xml:space="preserve"> to </w:t>
            </w:r>
            <w:proofErr w:type="spellStart"/>
            <w:r w:rsidRPr="00F47256">
              <w:rPr>
                <w:rFonts w:ascii="Times New Roman" w:hAnsi="Times New Roman"/>
                <w:sz w:val="20"/>
                <w:szCs w:val="20"/>
              </w:rPr>
              <w:t>such</w:t>
            </w:r>
            <w:proofErr w:type="spellEnd"/>
            <w:r w:rsidRPr="00F47256">
              <w:rPr>
                <w:rFonts w:ascii="Times New Roman" w:hAnsi="Times New Roman"/>
                <w:sz w:val="20"/>
                <w:szCs w:val="20"/>
              </w:rPr>
              <w:t xml:space="preserve"> </w:t>
            </w:r>
            <w:proofErr w:type="spellStart"/>
            <w:r w:rsidRPr="00F47256">
              <w:rPr>
                <w:rFonts w:ascii="Times New Roman" w:hAnsi="Times New Roman"/>
                <w:sz w:val="20"/>
                <w:szCs w:val="20"/>
              </w:rPr>
              <w:t>shares</w:t>
            </w:r>
            <w:proofErr w:type="spellEnd"/>
            <w:r w:rsidRPr="00F47256">
              <w:rPr>
                <w:rFonts w:ascii="Times New Roman" w:hAnsi="Times New Roman"/>
                <w:sz w:val="20"/>
                <w:szCs w:val="20"/>
              </w:rPr>
              <w:t xml:space="preserve"> are not </w:t>
            </w:r>
            <w:proofErr w:type="spellStart"/>
            <w:r w:rsidRPr="00F47256">
              <w:rPr>
                <w:rFonts w:ascii="Times New Roman" w:hAnsi="Times New Roman"/>
                <w:sz w:val="20"/>
                <w:szCs w:val="20"/>
              </w:rPr>
              <w:t>exercised</w:t>
            </w:r>
            <w:proofErr w:type="spellEnd"/>
            <w:r w:rsidRPr="00F47256">
              <w:rPr>
                <w:rFonts w:ascii="Times New Roman" w:hAnsi="Times New Roman"/>
                <w:sz w:val="20"/>
                <w:szCs w:val="20"/>
              </w:rPr>
              <w:t>.</w:t>
            </w:r>
            <w:bookmarkEnd w:id="1"/>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D78BE3" w14:textId="2522B0E1" w:rsidR="00CE59BF" w:rsidRDefault="00F47256"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D1E64B8" w14:textId="77777777" w:rsidR="00CE59BF" w:rsidRPr="00C32ECB" w:rsidRDefault="00CE59BF" w:rsidP="00A24169">
            <w:pPr>
              <w:jc w:val="center"/>
              <w:rPr>
                <w:rFonts w:ascii="Times New Roman" w:hAnsi="Times New Roman"/>
                <w:sz w:val="20"/>
                <w:szCs w:val="20"/>
                <w:lang w:val="en-US"/>
              </w:rPr>
            </w:pPr>
          </w:p>
        </w:tc>
      </w:tr>
      <w:tr w:rsidR="000566C9" w:rsidRPr="00C32ECB" w14:paraId="65E1887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EDF5EB3" w14:textId="7436BF78" w:rsidR="000566C9" w:rsidRPr="00A51467" w:rsidRDefault="000566C9" w:rsidP="000566C9">
            <w:pPr>
              <w:jc w:val="both"/>
              <w:rPr>
                <w:rFonts w:ascii="Times New Roman" w:hAnsi="Times New Roman"/>
                <w:sz w:val="20"/>
                <w:szCs w:val="20"/>
                <w:lang w:val="en-US"/>
              </w:rPr>
            </w:pPr>
            <w:r w:rsidRPr="00A51467">
              <w:rPr>
                <w:rFonts w:ascii="Times New Roman" w:hAnsi="Times New Roman"/>
                <w:sz w:val="20"/>
                <w:szCs w:val="20"/>
                <w:lang w:val="en-US"/>
              </w:rPr>
              <w:t xml:space="preserve">Article </w:t>
            </w:r>
            <w:r>
              <w:rPr>
                <w:rFonts w:ascii="Times New Roman" w:hAnsi="Times New Roman"/>
                <w:sz w:val="20"/>
                <w:szCs w:val="20"/>
                <w:lang w:val="en-US"/>
              </w:rPr>
              <w:t>12</w:t>
            </w:r>
          </w:p>
          <w:p w14:paraId="083E5F2E" w14:textId="36AB4372" w:rsidR="000566C9" w:rsidRPr="00C32ECB" w:rsidRDefault="000566C9" w:rsidP="000566C9">
            <w:pPr>
              <w:jc w:val="both"/>
              <w:rPr>
                <w:rFonts w:ascii="Times New Roman" w:hAnsi="Times New Roman"/>
                <w:sz w:val="20"/>
                <w:szCs w:val="20"/>
                <w:lang w:val="en-US"/>
              </w:rPr>
            </w:pPr>
            <w:r w:rsidRPr="00A51467">
              <w:rPr>
                <w:rFonts w:ascii="Times New Roman" w:hAnsi="Times New Roman"/>
                <w:sz w:val="20"/>
                <w:szCs w:val="20"/>
                <w:lang w:val="en-US"/>
              </w:rPr>
              <w:t xml:space="preserve">Point </w:t>
            </w:r>
            <w:r>
              <w:rPr>
                <w:rFonts w:ascii="Times New Roman" w:hAnsi="Times New Roman"/>
                <w:sz w:val="20"/>
                <w:szCs w:val="20"/>
                <w:lang w:val="en-US"/>
              </w:rPr>
              <w:t>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C2193A8" w14:textId="77777777" w:rsidR="000566C9" w:rsidRPr="004C6669" w:rsidRDefault="000566C9" w:rsidP="000566C9">
            <w:pPr>
              <w:jc w:val="both"/>
              <w:rPr>
                <w:rFonts w:ascii="Times New Roman" w:hAnsi="Times New Roman"/>
                <w:sz w:val="20"/>
                <w:szCs w:val="20"/>
                <w:lang w:val="en-US" w:eastAsia="hr-HR"/>
              </w:rPr>
            </w:pPr>
            <w:r w:rsidRPr="004C6669">
              <w:rPr>
                <w:rFonts w:ascii="Times New Roman" w:hAnsi="Times New Roman"/>
                <w:sz w:val="20"/>
                <w:szCs w:val="20"/>
                <w:lang w:val="en-US" w:eastAsia="hr-HR"/>
              </w:rPr>
              <w:t>1. The notification required under Articles 9 and 10 shall include the following information:</w:t>
            </w:r>
          </w:p>
          <w:p w14:paraId="1F2A6B7A" w14:textId="77777777" w:rsidR="000566C9" w:rsidRPr="004C6669" w:rsidRDefault="000566C9" w:rsidP="000566C9">
            <w:pPr>
              <w:jc w:val="both"/>
              <w:rPr>
                <w:rFonts w:ascii="Times New Roman" w:hAnsi="Times New Roman"/>
                <w:sz w:val="20"/>
                <w:szCs w:val="20"/>
                <w:lang w:val="en-US" w:eastAsia="hr-HR"/>
              </w:rPr>
            </w:pPr>
            <w:r w:rsidRPr="004C6669">
              <w:rPr>
                <w:rFonts w:ascii="Times New Roman" w:hAnsi="Times New Roman"/>
                <w:sz w:val="20"/>
                <w:szCs w:val="20"/>
                <w:lang w:val="en-US" w:eastAsia="hr-HR"/>
              </w:rPr>
              <w:t xml:space="preserve">(a) the resulting situation in terms of voting </w:t>
            </w:r>
            <w:proofErr w:type="gramStart"/>
            <w:r w:rsidRPr="004C6669">
              <w:rPr>
                <w:rFonts w:ascii="Times New Roman" w:hAnsi="Times New Roman"/>
                <w:sz w:val="20"/>
                <w:szCs w:val="20"/>
                <w:lang w:val="en-US" w:eastAsia="hr-HR"/>
              </w:rPr>
              <w:t>rights;</w:t>
            </w:r>
            <w:proofErr w:type="gramEnd"/>
          </w:p>
          <w:p w14:paraId="3969D9D3" w14:textId="77777777" w:rsidR="000566C9" w:rsidRPr="004C6669" w:rsidRDefault="000566C9" w:rsidP="000566C9">
            <w:pPr>
              <w:jc w:val="both"/>
              <w:rPr>
                <w:rFonts w:ascii="Times New Roman" w:hAnsi="Times New Roman"/>
                <w:sz w:val="20"/>
                <w:szCs w:val="20"/>
                <w:lang w:val="en-US" w:eastAsia="hr-HR"/>
              </w:rPr>
            </w:pPr>
            <w:r w:rsidRPr="004C6669">
              <w:rPr>
                <w:rFonts w:ascii="Times New Roman" w:hAnsi="Times New Roman"/>
                <w:sz w:val="20"/>
                <w:szCs w:val="20"/>
                <w:lang w:val="en-US" w:eastAsia="hr-HR"/>
              </w:rPr>
              <w:t xml:space="preserve">(b) the chain of controlled undertakings through which voting rights are effectively held, if </w:t>
            </w:r>
            <w:proofErr w:type="gramStart"/>
            <w:r w:rsidRPr="004C6669">
              <w:rPr>
                <w:rFonts w:ascii="Times New Roman" w:hAnsi="Times New Roman"/>
                <w:sz w:val="20"/>
                <w:szCs w:val="20"/>
                <w:lang w:val="en-US" w:eastAsia="hr-HR"/>
              </w:rPr>
              <w:t>applicable;</w:t>
            </w:r>
            <w:proofErr w:type="gramEnd"/>
          </w:p>
          <w:p w14:paraId="2CD63777" w14:textId="77777777" w:rsidR="000566C9" w:rsidRPr="004C6669" w:rsidRDefault="000566C9" w:rsidP="000566C9">
            <w:pPr>
              <w:jc w:val="both"/>
              <w:rPr>
                <w:rFonts w:ascii="Times New Roman" w:hAnsi="Times New Roman"/>
                <w:sz w:val="20"/>
                <w:szCs w:val="20"/>
                <w:lang w:val="en-US" w:eastAsia="hr-HR"/>
              </w:rPr>
            </w:pPr>
            <w:r w:rsidRPr="004C6669">
              <w:rPr>
                <w:rFonts w:ascii="Times New Roman" w:hAnsi="Times New Roman"/>
                <w:sz w:val="20"/>
                <w:szCs w:val="20"/>
                <w:lang w:val="en-US" w:eastAsia="hr-HR"/>
              </w:rPr>
              <w:t>(c) the date on which the threshold was reached or crossed; and</w:t>
            </w:r>
          </w:p>
          <w:p w14:paraId="5BD61797" w14:textId="311A9278" w:rsidR="000566C9" w:rsidRPr="00C32ECB" w:rsidRDefault="000566C9" w:rsidP="000566C9">
            <w:pPr>
              <w:jc w:val="both"/>
              <w:rPr>
                <w:rFonts w:ascii="Times New Roman" w:hAnsi="Times New Roman"/>
                <w:sz w:val="20"/>
                <w:szCs w:val="20"/>
                <w:lang w:val="en-US" w:eastAsia="hr-HR"/>
              </w:rPr>
            </w:pPr>
            <w:r w:rsidRPr="004C6669">
              <w:rPr>
                <w:rFonts w:ascii="Times New Roman" w:hAnsi="Times New Roman"/>
                <w:sz w:val="20"/>
                <w:szCs w:val="20"/>
                <w:lang w:val="en-US" w:eastAsia="hr-HR"/>
              </w:rPr>
              <w:t>(d) the identity of the shareholder, even if that shareholder is not entitled to exercise voting rights under the conditions laid down in Article 10, and of the natural person or legal entity entitled to exercise voting rights on behalf of that shareholder.</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53D851" w14:textId="3950FB4A" w:rsidR="000566C9" w:rsidRPr="00C32ECB" w:rsidRDefault="00E109C2"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9E7AD0" w14:textId="17162219" w:rsidR="000566C9" w:rsidRPr="00C32ECB" w:rsidRDefault="00E109C2" w:rsidP="000566C9">
            <w:pPr>
              <w:jc w:val="both"/>
              <w:rPr>
                <w:rFonts w:ascii="Times New Roman" w:hAnsi="Times New Roman"/>
                <w:sz w:val="20"/>
                <w:szCs w:val="20"/>
                <w:lang w:val="en-US"/>
              </w:rPr>
            </w:pPr>
            <w:r>
              <w:rPr>
                <w:rFonts w:ascii="Times New Roman" w:hAnsi="Times New Roman"/>
                <w:sz w:val="20"/>
                <w:szCs w:val="20"/>
                <w:lang w:val="en-US"/>
              </w:rPr>
              <w:t>Article 15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5F5D12" w14:textId="77777777" w:rsidR="00E109C2" w:rsidRPr="00E109C2" w:rsidRDefault="00E109C2" w:rsidP="00E109C2">
            <w:pPr>
              <w:jc w:val="both"/>
              <w:rPr>
                <w:rFonts w:ascii="Times New Roman" w:hAnsi="Times New Roman"/>
                <w:sz w:val="20"/>
                <w:szCs w:val="20"/>
                <w:lang w:val="en-US" w:eastAsia="hr-HR"/>
              </w:rPr>
            </w:pPr>
            <w:r w:rsidRPr="00E109C2">
              <w:rPr>
                <w:rFonts w:ascii="Times New Roman" w:hAnsi="Times New Roman"/>
                <w:sz w:val="20"/>
                <w:szCs w:val="20"/>
                <w:lang w:val="en-US" w:eastAsia="hr-HR"/>
              </w:rPr>
              <w:t>The notification required under Articles 12 and 13 of this Law shall contain the following information:</w:t>
            </w:r>
            <w:r w:rsidRPr="00E109C2">
              <w:rPr>
                <w:rFonts w:ascii="Times New Roman" w:hAnsi="Times New Roman"/>
                <w:sz w:val="20"/>
                <w:szCs w:val="20"/>
                <w:lang w:val="en-US" w:eastAsia="hr-HR"/>
              </w:rPr>
              <w:br/>
              <w:t>(a) the resulting situation in terms of voting rights;</w:t>
            </w:r>
            <w:r w:rsidRPr="00E109C2">
              <w:rPr>
                <w:rFonts w:ascii="Times New Roman" w:hAnsi="Times New Roman"/>
                <w:sz w:val="20"/>
                <w:szCs w:val="20"/>
                <w:lang w:val="en-US" w:eastAsia="hr-HR"/>
              </w:rPr>
              <w:br/>
              <w:t>(b) the chain of controlled undertakings through which the voting rights are effectively held, if applicable;</w:t>
            </w:r>
            <w:r w:rsidRPr="00E109C2">
              <w:rPr>
                <w:rFonts w:ascii="Times New Roman" w:hAnsi="Times New Roman"/>
                <w:sz w:val="20"/>
                <w:szCs w:val="20"/>
                <w:lang w:val="en-US" w:eastAsia="hr-HR"/>
              </w:rPr>
              <w:br/>
              <w:t>(c) the date on which the threshold was reached, exceeded or fallen below;</w:t>
            </w:r>
            <w:r w:rsidRPr="00E109C2">
              <w:rPr>
                <w:rFonts w:ascii="Times New Roman" w:hAnsi="Times New Roman"/>
                <w:sz w:val="20"/>
                <w:szCs w:val="20"/>
                <w:lang w:val="en-US" w:eastAsia="hr-HR"/>
              </w:rPr>
              <w:br/>
              <w:t>(d) the identity of the shareholder, even if the shareholder is not entitled to exercise the voting rights pursuant to Article 12 of this Law, as well as the identity of the natural or legal person entitled to exercise the voting rights on behalf of that shareholder.</w:t>
            </w:r>
          </w:p>
          <w:p w14:paraId="70DA39CD"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ADA543" w14:textId="77777777" w:rsidR="000566C9" w:rsidRDefault="000566C9" w:rsidP="00943227">
            <w:pPr>
              <w:jc w:val="center"/>
              <w:rPr>
                <w:rFonts w:ascii="Times New Roman" w:hAnsi="Times New Roman"/>
                <w:sz w:val="20"/>
                <w:szCs w:val="20"/>
                <w:lang w:val="en-US"/>
              </w:rPr>
            </w:pPr>
          </w:p>
          <w:p w14:paraId="7EE86F2C" w14:textId="2DAA000A" w:rsidR="00E109C2" w:rsidRPr="00C32ECB" w:rsidRDefault="00E109C2"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5FDD502" w14:textId="77777777" w:rsidR="000566C9" w:rsidRPr="00C32ECB" w:rsidRDefault="000566C9" w:rsidP="00A24169">
            <w:pPr>
              <w:jc w:val="center"/>
              <w:rPr>
                <w:rFonts w:ascii="Times New Roman" w:hAnsi="Times New Roman"/>
                <w:sz w:val="20"/>
                <w:szCs w:val="20"/>
                <w:lang w:val="en-US"/>
              </w:rPr>
            </w:pPr>
          </w:p>
        </w:tc>
      </w:tr>
      <w:tr w:rsidR="000566C9" w:rsidRPr="00C32ECB" w14:paraId="02243147"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C200F7C" w14:textId="77777777" w:rsidR="000566C9" w:rsidRPr="00A51467" w:rsidRDefault="000566C9" w:rsidP="000566C9">
            <w:pPr>
              <w:jc w:val="both"/>
              <w:rPr>
                <w:rFonts w:ascii="Times New Roman" w:hAnsi="Times New Roman"/>
                <w:sz w:val="20"/>
                <w:szCs w:val="20"/>
                <w:lang w:val="en-US"/>
              </w:rPr>
            </w:pPr>
            <w:r w:rsidRPr="00A51467">
              <w:rPr>
                <w:rFonts w:ascii="Times New Roman" w:hAnsi="Times New Roman"/>
                <w:sz w:val="20"/>
                <w:szCs w:val="20"/>
                <w:lang w:val="en-US"/>
              </w:rPr>
              <w:t xml:space="preserve">Article </w:t>
            </w:r>
            <w:r>
              <w:rPr>
                <w:rFonts w:ascii="Times New Roman" w:hAnsi="Times New Roman"/>
                <w:sz w:val="20"/>
                <w:szCs w:val="20"/>
                <w:lang w:val="en-US"/>
              </w:rPr>
              <w:t>12</w:t>
            </w:r>
          </w:p>
          <w:p w14:paraId="20072431" w14:textId="4FB4D844" w:rsidR="000566C9" w:rsidRPr="00C32ECB" w:rsidRDefault="000566C9" w:rsidP="000566C9">
            <w:pPr>
              <w:jc w:val="both"/>
              <w:rPr>
                <w:rFonts w:ascii="Times New Roman" w:hAnsi="Times New Roman"/>
                <w:sz w:val="20"/>
                <w:szCs w:val="20"/>
                <w:lang w:val="en-US"/>
              </w:rPr>
            </w:pPr>
            <w:r w:rsidRPr="00A51467">
              <w:rPr>
                <w:rFonts w:ascii="Times New Roman" w:hAnsi="Times New Roman"/>
                <w:sz w:val="20"/>
                <w:szCs w:val="20"/>
                <w:lang w:val="en-US"/>
              </w:rPr>
              <w:t xml:space="preserve">Point </w:t>
            </w:r>
            <w:r>
              <w:rPr>
                <w:rFonts w:ascii="Times New Roman" w:hAnsi="Times New Roman"/>
                <w:sz w:val="20"/>
                <w:szCs w:val="20"/>
                <w:lang w:val="en-US"/>
              </w:rPr>
              <w:t>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4C7E940" w14:textId="77777777" w:rsidR="000566C9" w:rsidRPr="004C6669" w:rsidRDefault="000566C9" w:rsidP="000566C9">
            <w:pPr>
              <w:jc w:val="both"/>
              <w:rPr>
                <w:rFonts w:ascii="Times New Roman" w:hAnsi="Times New Roman"/>
                <w:sz w:val="20"/>
                <w:szCs w:val="20"/>
                <w:lang w:val="en-US" w:eastAsia="hr-HR"/>
              </w:rPr>
            </w:pPr>
            <w:r w:rsidRPr="004C6669">
              <w:rPr>
                <w:rFonts w:ascii="Times New Roman" w:hAnsi="Times New Roman"/>
                <w:sz w:val="20"/>
                <w:szCs w:val="20"/>
                <w:lang w:val="en-US" w:eastAsia="hr-HR"/>
              </w:rPr>
              <w:t xml:space="preserve">2. ►M4 The notification to the issuer shall be </w:t>
            </w:r>
            <w:proofErr w:type="gramStart"/>
            <w:r w:rsidRPr="004C6669">
              <w:rPr>
                <w:rFonts w:ascii="Times New Roman" w:hAnsi="Times New Roman"/>
                <w:sz w:val="20"/>
                <w:szCs w:val="20"/>
                <w:lang w:val="en-US" w:eastAsia="hr-HR"/>
              </w:rPr>
              <w:t>effected</w:t>
            </w:r>
            <w:proofErr w:type="gramEnd"/>
            <w:r w:rsidRPr="004C6669">
              <w:rPr>
                <w:rFonts w:ascii="Times New Roman" w:hAnsi="Times New Roman"/>
                <w:sz w:val="20"/>
                <w:szCs w:val="20"/>
                <w:lang w:val="en-US" w:eastAsia="hr-HR"/>
              </w:rPr>
              <w:t xml:space="preserve"> promptly, but not later than four trading days after the date on which the shareholder, or the natural person or legal person referred to in Article 10, ◄</w:t>
            </w:r>
          </w:p>
          <w:p w14:paraId="344C30C4" w14:textId="77777777" w:rsidR="000566C9" w:rsidRPr="004C6669" w:rsidRDefault="000566C9" w:rsidP="000566C9">
            <w:pPr>
              <w:jc w:val="both"/>
              <w:rPr>
                <w:rFonts w:ascii="Times New Roman" w:hAnsi="Times New Roman"/>
                <w:sz w:val="20"/>
                <w:szCs w:val="20"/>
                <w:lang w:val="en-US" w:eastAsia="hr-HR"/>
              </w:rPr>
            </w:pPr>
            <w:r w:rsidRPr="004C6669">
              <w:rPr>
                <w:rFonts w:ascii="Times New Roman" w:hAnsi="Times New Roman"/>
                <w:sz w:val="20"/>
                <w:szCs w:val="20"/>
                <w:lang w:val="en-US" w:eastAsia="hr-HR"/>
              </w:rPr>
              <w:t>(a) learns of the acquisition or disposal or of the possibility of exercising voting rights, or on which, having regard to the circumstances, should have learned of it, regardless of the date on which the acquisition, disposal or possibility of exercising voting rights takes effect; or</w:t>
            </w:r>
          </w:p>
          <w:p w14:paraId="4D04342E" w14:textId="69F7940F" w:rsidR="000566C9" w:rsidRPr="00C32ECB" w:rsidRDefault="000566C9" w:rsidP="000566C9">
            <w:pPr>
              <w:jc w:val="both"/>
              <w:rPr>
                <w:rFonts w:ascii="Times New Roman" w:hAnsi="Times New Roman"/>
                <w:sz w:val="20"/>
                <w:szCs w:val="20"/>
                <w:lang w:val="en-US" w:eastAsia="hr-HR"/>
              </w:rPr>
            </w:pPr>
            <w:r w:rsidRPr="004C6669">
              <w:rPr>
                <w:rFonts w:ascii="Times New Roman" w:hAnsi="Times New Roman"/>
                <w:sz w:val="20"/>
                <w:szCs w:val="20"/>
                <w:lang w:val="en-US" w:eastAsia="hr-HR"/>
              </w:rPr>
              <w:t>(b) is informed about the event mentioned in Article 9(2).</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552B462" w14:textId="10224517" w:rsidR="000566C9" w:rsidRPr="00C32ECB" w:rsidRDefault="00E109C2"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DEEE1D" w14:textId="42E8577D" w:rsidR="000566C9" w:rsidRPr="00C32ECB" w:rsidRDefault="00E109C2" w:rsidP="000566C9">
            <w:pPr>
              <w:jc w:val="both"/>
              <w:rPr>
                <w:rFonts w:ascii="Times New Roman" w:hAnsi="Times New Roman"/>
                <w:sz w:val="20"/>
                <w:szCs w:val="20"/>
                <w:lang w:val="en-US"/>
              </w:rPr>
            </w:pPr>
            <w:r>
              <w:rPr>
                <w:rFonts w:ascii="Times New Roman" w:hAnsi="Times New Roman"/>
                <w:sz w:val="20"/>
                <w:szCs w:val="20"/>
                <w:lang w:val="en-US"/>
              </w:rPr>
              <w:t>Article 15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711EA4" w14:textId="3637837A" w:rsidR="00E109C2" w:rsidRPr="00E109C2" w:rsidRDefault="00E109C2" w:rsidP="00E109C2">
            <w:pPr>
              <w:jc w:val="both"/>
              <w:rPr>
                <w:rFonts w:ascii="Times New Roman" w:hAnsi="Times New Roman"/>
                <w:sz w:val="20"/>
                <w:szCs w:val="20"/>
                <w:lang w:val="en-US" w:eastAsia="hr-HR"/>
              </w:rPr>
            </w:pPr>
            <w:r w:rsidRPr="00E109C2">
              <w:rPr>
                <w:rFonts w:ascii="Times New Roman" w:hAnsi="Times New Roman"/>
                <w:sz w:val="20"/>
                <w:szCs w:val="20"/>
                <w:lang w:val="en-US" w:eastAsia="hr-HR"/>
              </w:rPr>
              <w:t>The issuer shall be notified as soon as possible, but not later than 4 trading days after the date on which the shareholder or the natural or legal person referred to in Article 12 of this Law:</w:t>
            </w:r>
            <w:r w:rsidRPr="00E109C2">
              <w:rPr>
                <w:rFonts w:ascii="Times New Roman" w:hAnsi="Times New Roman"/>
                <w:sz w:val="20"/>
                <w:szCs w:val="20"/>
                <w:lang w:val="en-US" w:eastAsia="hr-HR"/>
              </w:rPr>
              <w:br/>
              <w:t>(a) learns of the acquisition or disposal, or of the possibility to exercise the voting rights, or should have learned of it, having regard to the circumstances, regardless of the date on which the acquisition, disposal or possibility to exercise the voting rights takes effect; or</w:t>
            </w:r>
            <w:r w:rsidRPr="00E109C2">
              <w:rPr>
                <w:rFonts w:ascii="Times New Roman" w:hAnsi="Times New Roman"/>
                <w:sz w:val="20"/>
                <w:szCs w:val="20"/>
                <w:lang w:val="en-US" w:eastAsia="hr-HR"/>
              </w:rPr>
              <w:br/>
              <w:t xml:space="preserve">(b) is </w:t>
            </w:r>
            <w:r>
              <w:rPr>
                <w:rFonts w:ascii="Times New Roman" w:hAnsi="Times New Roman"/>
                <w:sz w:val="20"/>
                <w:szCs w:val="20"/>
                <w:lang w:val="en-US" w:eastAsia="hr-HR"/>
              </w:rPr>
              <w:t xml:space="preserve">informed about </w:t>
            </w:r>
            <w:r w:rsidRPr="00E109C2">
              <w:rPr>
                <w:rFonts w:ascii="Times New Roman" w:hAnsi="Times New Roman"/>
                <w:sz w:val="20"/>
                <w:szCs w:val="20"/>
                <w:lang w:val="en-US" w:eastAsia="hr-HR"/>
              </w:rPr>
              <w:t>the event mentioned in Article 12(2) of this Law.</w:t>
            </w:r>
          </w:p>
          <w:p w14:paraId="4361B88F"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F2209E" w14:textId="21D46EB0" w:rsidR="000566C9" w:rsidRPr="00C32ECB" w:rsidRDefault="00194D86"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D9F8A1" w14:textId="77777777" w:rsidR="000566C9" w:rsidRPr="00C32ECB" w:rsidRDefault="000566C9" w:rsidP="00A24169">
            <w:pPr>
              <w:jc w:val="center"/>
              <w:rPr>
                <w:rFonts w:ascii="Times New Roman" w:hAnsi="Times New Roman"/>
                <w:sz w:val="20"/>
                <w:szCs w:val="20"/>
                <w:lang w:val="en-US"/>
              </w:rPr>
            </w:pPr>
          </w:p>
        </w:tc>
      </w:tr>
      <w:tr w:rsidR="000566C9" w:rsidRPr="00C32ECB" w14:paraId="22E2693B"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DA504F2" w14:textId="77777777" w:rsidR="000566C9" w:rsidRPr="00A51467" w:rsidRDefault="000566C9" w:rsidP="000566C9">
            <w:pPr>
              <w:jc w:val="both"/>
              <w:rPr>
                <w:rFonts w:ascii="Times New Roman" w:hAnsi="Times New Roman"/>
                <w:sz w:val="20"/>
                <w:szCs w:val="20"/>
                <w:lang w:val="en-US"/>
              </w:rPr>
            </w:pPr>
            <w:r w:rsidRPr="00A51467">
              <w:rPr>
                <w:rFonts w:ascii="Times New Roman" w:hAnsi="Times New Roman"/>
                <w:sz w:val="20"/>
                <w:szCs w:val="20"/>
                <w:lang w:val="en-US"/>
              </w:rPr>
              <w:t xml:space="preserve">Article </w:t>
            </w:r>
            <w:r>
              <w:rPr>
                <w:rFonts w:ascii="Times New Roman" w:hAnsi="Times New Roman"/>
                <w:sz w:val="20"/>
                <w:szCs w:val="20"/>
                <w:lang w:val="en-US"/>
              </w:rPr>
              <w:t>12</w:t>
            </w:r>
          </w:p>
          <w:p w14:paraId="5378DC20" w14:textId="2C5086EF" w:rsidR="000566C9" w:rsidRPr="00C32ECB" w:rsidRDefault="000566C9" w:rsidP="000566C9">
            <w:pPr>
              <w:jc w:val="both"/>
              <w:rPr>
                <w:rFonts w:ascii="Times New Roman" w:hAnsi="Times New Roman"/>
                <w:sz w:val="20"/>
                <w:szCs w:val="20"/>
                <w:lang w:val="en-US"/>
              </w:rPr>
            </w:pPr>
            <w:r w:rsidRPr="00A51467">
              <w:rPr>
                <w:rFonts w:ascii="Times New Roman" w:hAnsi="Times New Roman"/>
                <w:sz w:val="20"/>
                <w:szCs w:val="20"/>
                <w:lang w:val="en-US"/>
              </w:rPr>
              <w:t xml:space="preserve">Point </w:t>
            </w:r>
            <w:r>
              <w:rPr>
                <w:rFonts w:ascii="Times New Roman" w:hAnsi="Times New Roman"/>
                <w:sz w:val="20"/>
                <w:szCs w:val="20"/>
                <w:lang w:val="en-US"/>
              </w:rPr>
              <w:t>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EA19F06" w14:textId="3E6615EE" w:rsidR="000566C9" w:rsidRPr="00C32ECB" w:rsidRDefault="000566C9" w:rsidP="000566C9">
            <w:pPr>
              <w:jc w:val="both"/>
              <w:rPr>
                <w:rFonts w:ascii="Times New Roman" w:hAnsi="Times New Roman"/>
                <w:sz w:val="20"/>
                <w:szCs w:val="20"/>
                <w:lang w:val="en-US" w:eastAsia="hr-HR"/>
              </w:rPr>
            </w:pPr>
            <w:r w:rsidRPr="004A37BE">
              <w:rPr>
                <w:rFonts w:ascii="Times New Roman" w:hAnsi="Times New Roman"/>
                <w:sz w:val="20"/>
                <w:szCs w:val="20"/>
                <w:lang w:val="en-US" w:eastAsia="hr-HR"/>
              </w:rPr>
              <w:t>3. An undertaking shall be exempted from making the required notification in accordance with paragraph 1 if the notification is made by the parent undertaking or, where the parent undertaking is itself a controlled undertaking, by its own parent undertaking.</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5E9C7E" w14:textId="41485DD2" w:rsidR="000566C9" w:rsidRPr="00C32ECB" w:rsidRDefault="00194D86"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A67C85" w14:textId="243A85D8" w:rsidR="000566C9" w:rsidRPr="00C32ECB" w:rsidRDefault="00194D86" w:rsidP="000566C9">
            <w:pPr>
              <w:jc w:val="both"/>
              <w:rPr>
                <w:rFonts w:ascii="Times New Roman" w:hAnsi="Times New Roman"/>
                <w:sz w:val="20"/>
                <w:szCs w:val="20"/>
                <w:lang w:val="en-US"/>
              </w:rPr>
            </w:pPr>
            <w:r>
              <w:rPr>
                <w:rFonts w:ascii="Times New Roman" w:hAnsi="Times New Roman"/>
                <w:sz w:val="20"/>
                <w:szCs w:val="20"/>
                <w:lang w:val="en-US"/>
              </w:rPr>
              <w:t>Article 15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2D7FDD" w14:textId="28C1F661" w:rsidR="00194D86" w:rsidRPr="00194D86" w:rsidRDefault="00194D86" w:rsidP="00194D86">
            <w:pPr>
              <w:jc w:val="both"/>
              <w:rPr>
                <w:rFonts w:ascii="Times New Roman" w:hAnsi="Times New Roman"/>
                <w:sz w:val="20"/>
                <w:szCs w:val="20"/>
                <w:lang w:val="en-US" w:eastAsia="hr-HR"/>
              </w:rPr>
            </w:pPr>
            <w:r w:rsidRPr="00194D86">
              <w:rPr>
                <w:rFonts w:ascii="Times New Roman" w:hAnsi="Times New Roman"/>
                <w:sz w:val="20"/>
                <w:szCs w:val="20"/>
                <w:lang w:val="en-US" w:eastAsia="hr-HR"/>
              </w:rPr>
              <w:t xml:space="preserve">An undertaking shall be exempted from the requirement to make the notification referred to in paragraph (2) if the notification is made by its parent undertaking or, where the parent undertaking itself is controlled, by </w:t>
            </w:r>
            <w:r>
              <w:rPr>
                <w:rFonts w:ascii="Times New Roman" w:hAnsi="Times New Roman"/>
                <w:sz w:val="20"/>
                <w:szCs w:val="20"/>
                <w:lang w:val="en-US" w:eastAsia="hr-HR"/>
              </w:rPr>
              <w:t>its own</w:t>
            </w:r>
            <w:r w:rsidRPr="00194D86">
              <w:rPr>
                <w:rFonts w:ascii="Times New Roman" w:hAnsi="Times New Roman"/>
                <w:sz w:val="20"/>
                <w:szCs w:val="20"/>
                <w:lang w:val="en-US" w:eastAsia="hr-HR"/>
              </w:rPr>
              <w:t xml:space="preserve"> parent undertaking.</w:t>
            </w:r>
          </w:p>
          <w:p w14:paraId="3703BFC7"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E0F762" w14:textId="10401DD6" w:rsidR="000566C9" w:rsidRPr="00C32ECB" w:rsidRDefault="005B2636"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27F2605" w14:textId="77777777" w:rsidR="000566C9" w:rsidRPr="00C32ECB" w:rsidRDefault="000566C9" w:rsidP="00A24169">
            <w:pPr>
              <w:jc w:val="center"/>
              <w:rPr>
                <w:rFonts w:ascii="Times New Roman" w:hAnsi="Times New Roman"/>
                <w:sz w:val="20"/>
                <w:szCs w:val="20"/>
                <w:lang w:val="en-US"/>
              </w:rPr>
            </w:pPr>
          </w:p>
        </w:tc>
      </w:tr>
      <w:tr w:rsidR="000566C9" w:rsidRPr="00C32ECB" w14:paraId="59944784"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4ECE2E0" w14:textId="77777777" w:rsidR="000566C9" w:rsidRPr="00A51467" w:rsidRDefault="000566C9" w:rsidP="000566C9">
            <w:pPr>
              <w:jc w:val="both"/>
              <w:rPr>
                <w:rFonts w:ascii="Times New Roman" w:hAnsi="Times New Roman"/>
                <w:sz w:val="20"/>
                <w:szCs w:val="20"/>
                <w:lang w:val="en-US"/>
              </w:rPr>
            </w:pPr>
            <w:r w:rsidRPr="00A51467">
              <w:rPr>
                <w:rFonts w:ascii="Times New Roman" w:hAnsi="Times New Roman"/>
                <w:sz w:val="20"/>
                <w:szCs w:val="20"/>
                <w:lang w:val="en-US"/>
              </w:rPr>
              <w:lastRenderedPageBreak/>
              <w:t xml:space="preserve">Article </w:t>
            </w:r>
            <w:r>
              <w:rPr>
                <w:rFonts w:ascii="Times New Roman" w:hAnsi="Times New Roman"/>
                <w:sz w:val="20"/>
                <w:szCs w:val="20"/>
                <w:lang w:val="en-US"/>
              </w:rPr>
              <w:t>12</w:t>
            </w:r>
          </w:p>
          <w:p w14:paraId="46F04E94" w14:textId="49C9CBE6" w:rsidR="000566C9" w:rsidRPr="00C32ECB" w:rsidRDefault="000566C9" w:rsidP="000566C9">
            <w:pPr>
              <w:jc w:val="both"/>
              <w:rPr>
                <w:rFonts w:ascii="Times New Roman" w:hAnsi="Times New Roman"/>
                <w:sz w:val="20"/>
                <w:szCs w:val="20"/>
                <w:lang w:val="en-US"/>
              </w:rPr>
            </w:pPr>
            <w:r w:rsidRPr="00A51467">
              <w:rPr>
                <w:rFonts w:ascii="Times New Roman" w:hAnsi="Times New Roman"/>
                <w:sz w:val="20"/>
                <w:szCs w:val="20"/>
                <w:lang w:val="en-US"/>
              </w:rPr>
              <w:t xml:space="preserve">Point </w:t>
            </w:r>
            <w:r>
              <w:rPr>
                <w:rFonts w:ascii="Times New Roman" w:hAnsi="Times New Roman"/>
                <w:sz w:val="20"/>
                <w:szCs w:val="20"/>
                <w:lang w:val="en-US"/>
              </w:rPr>
              <w:t>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0E7244" w14:textId="77777777" w:rsidR="000566C9" w:rsidRDefault="000566C9" w:rsidP="000566C9">
            <w:pPr>
              <w:jc w:val="both"/>
              <w:rPr>
                <w:rFonts w:ascii="Times New Roman" w:hAnsi="Times New Roman"/>
                <w:sz w:val="20"/>
                <w:szCs w:val="20"/>
                <w:lang w:val="en-US" w:eastAsia="hr-HR"/>
              </w:rPr>
            </w:pPr>
            <w:r w:rsidRPr="004A37BE">
              <w:rPr>
                <w:rFonts w:ascii="Times New Roman" w:hAnsi="Times New Roman"/>
                <w:sz w:val="20"/>
                <w:szCs w:val="20"/>
                <w:lang w:val="en-US" w:eastAsia="hr-HR"/>
              </w:rPr>
              <w:t>4. The parent undertaking of a management company shall not be required to aggregate its holdings under Articles 9 and 10 with the holdings managed by the management company under the conditions laid down in Directive 85/611/EEC, provided such management company exercises its voting rights independently from the parent undertaking.</w:t>
            </w:r>
          </w:p>
          <w:p w14:paraId="0C034BA0" w14:textId="59AEA294" w:rsidR="000566C9" w:rsidRPr="00C32ECB" w:rsidRDefault="000566C9" w:rsidP="000566C9">
            <w:pPr>
              <w:jc w:val="both"/>
              <w:rPr>
                <w:rFonts w:ascii="Times New Roman" w:hAnsi="Times New Roman"/>
                <w:sz w:val="20"/>
                <w:szCs w:val="20"/>
                <w:lang w:val="en-US" w:eastAsia="hr-HR"/>
              </w:rPr>
            </w:pPr>
            <w:r w:rsidRPr="009A06ED">
              <w:rPr>
                <w:rFonts w:ascii="Times New Roman" w:hAnsi="Times New Roman"/>
                <w:sz w:val="20"/>
                <w:szCs w:val="20"/>
                <w:lang w:val="en-US" w:eastAsia="hr-HR"/>
              </w:rPr>
              <w:t>However, Articles 9 and 10 shall apply where the parent undertaking, or another controlled undertaking of the parent undertaking, has invested in holdings managed by such management company and the management company has no discretion to exercise the voting rights attached to such holdings and may only exercise such voting rights under direct or indirect instructions from the parent or another controlled undertaking of the parent undertaking.</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78F404" w14:textId="0B3C8F38"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3634D1" w14:textId="0D451468" w:rsidR="000566C9" w:rsidRPr="00C32ECB" w:rsidRDefault="00194D86" w:rsidP="000566C9">
            <w:pPr>
              <w:jc w:val="both"/>
              <w:rPr>
                <w:rFonts w:ascii="Times New Roman" w:hAnsi="Times New Roman"/>
                <w:sz w:val="20"/>
                <w:szCs w:val="20"/>
                <w:lang w:val="en-US"/>
              </w:rPr>
            </w:pPr>
            <w:r>
              <w:rPr>
                <w:rFonts w:ascii="Times New Roman" w:hAnsi="Times New Roman"/>
                <w:sz w:val="20"/>
                <w:szCs w:val="20"/>
                <w:lang w:val="en-US"/>
              </w:rPr>
              <w:t>Article 15 Point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52A9A1" w14:textId="77777777" w:rsidR="00BD7229" w:rsidRPr="00BD7229" w:rsidRDefault="00BD7229" w:rsidP="00BD7229">
            <w:pPr>
              <w:jc w:val="both"/>
              <w:rPr>
                <w:rFonts w:ascii="Times New Roman" w:hAnsi="Times New Roman"/>
                <w:sz w:val="20"/>
                <w:szCs w:val="20"/>
                <w:lang w:val="en-US" w:eastAsia="hr-HR"/>
              </w:rPr>
            </w:pPr>
            <w:r w:rsidRPr="00BD7229">
              <w:rPr>
                <w:rFonts w:ascii="Times New Roman" w:hAnsi="Times New Roman"/>
                <w:sz w:val="20"/>
                <w:szCs w:val="20"/>
                <w:lang w:val="en-US" w:eastAsia="hr-HR"/>
              </w:rPr>
              <w:t>The parent undertaking of a management company shall not, for the purposes of Articles 12 and 13 of this Law, be required to aggregate its holdings with the holdings managed by that management company under the legislation on investment undertakings, provided that the management company exercises the voting rights independently from the parent undertaking.</w:t>
            </w:r>
            <w:r w:rsidRPr="00BD7229">
              <w:rPr>
                <w:rFonts w:ascii="Times New Roman" w:hAnsi="Times New Roman"/>
                <w:sz w:val="20"/>
                <w:szCs w:val="20"/>
                <w:lang w:val="en-US" w:eastAsia="hr-HR"/>
              </w:rPr>
              <w:br/>
              <w:t>However, Articles 12 and 13 shall apply where the parent undertaking or another undertaking controlled by the parent undertaking has invested in holdings managed by that management company and the management company has no discretion to exercise the voting rights attached to such shares and may exercise those rights only under the direct or indirect instructions of the parent undertaking or another undertaking controlled by the parent undertaking.</w:t>
            </w:r>
          </w:p>
          <w:p w14:paraId="0694F70B"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D60E8E" w14:textId="00AD37BE" w:rsidR="000566C9" w:rsidRPr="00C32ECB" w:rsidRDefault="005B2636"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F921D8" w14:textId="77777777" w:rsidR="000566C9" w:rsidRPr="00C32ECB" w:rsidRDefault="000566C9" w:rsidP="00A24169">
            <w:pPr>
              <w:jc w:val="center"/>
              <w:rPr>
                <w:rFonts w:ascii="Times New Roman" w:hAnsi="Times New Roman"/>
                <w:sz w:val="20"/>
                <w:szCs w:val="20"/>
                <w:lang w:val="en-US"/>
              </w:rPr>
            </w:pPr>
          </w:p>
        </w:tc>
      </w:tr>
      <w:tr w:rsidR="000566C9" w:rsidRPr="00C32ECB" w14:paraId="4742C36D"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4B07D4" w14:textId="77777777" w:rsidR="000566C9" w:rsidRPr="00A51467" w:rsidRDefault="000566C9" w:rsidP="000566C9">
            <w:pPr>
              <w:jc w:val="both"/>
              <w:rPr>
                <w:rFonts w:ascii="Times New Roman" w:hAnsi="Times New Roman"/>
                <w:sz w:val="20"/>
                <w:szCs w:val="20"/>
                <w:lang w:val="en-US"/>
              </w:rPr>
            </w:pPr>
            <w:r w:rsidRPr="00A51467">
              <w:rPr>
                <w:rFonts w:ascii="Times New Roman" w:hAnsi="Times New Roman"/>
                <w:sz w:val="20"/>
                <w:szCs w:val="20"/>
                <w:lang w:val="en-US"/>
              </w:rPr>
              <w:lastRenderedPageBreak/>
              <w:t xml:space="preserve">Article </w:t>
            </w:r>
            <w:r>
              <w:rPr>
                <w:rFonts w:ascii="Times New Roman" w:hAnsi="Times New Roman"/>
                <w:sz w:val="20"/>
                <w:szCs w:val="20"/>
                <w:lang w:val="en-US"/>
              </w:rPr>
              <w:t>12</w:t>
            </w:r>
          </w:p>
          <w:p w14:paraId="5F706A42" w14:textId="26F11ED5" w:rsidR="000566C9" w:rsidRPr="00C32ECB" w:rsidRDefault="000566C9" w:rsidP="000566C9">
            <w:pPr>
              <w:jc w:val="both"/>
              <w:rPr>
                <w:rFonts w:ascii="Times New Roman" w:hAnsi="Times New Roman"/>
                <w:sz w:val="20"/>
                <w:szCs w:val="20"/>
                <w:lang w:val="en-US"/>
              </w:rPr>
            </w:pPr>
            <w:r w:rsidRPr="00A51467">
              <w:rPr>
                <w:rFonts w:ascii="Times New Roman" w:hAnsi="Times New Roman"/>
                <w:sz w:val="20"/>
                <w:szCs w:val="20"/>
                <w:lang w:val="en-US"/>
              </w:rPr>
              <w:t xml:space="preserve">Point </w:t>
            </w:r>
            <w:r>
              <w:rPr>
                <w:rFonts w:ascii="Times New Roman" w:hAnsi="Times New Roman"/>
                <w:sz w:val="20"/>
                <w:szCs w:val="20"/>
                <w:lang w:val="en-US"/>
              </w:rPr>
              <w:t>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398CAD1" w14:textId="77777777" w:rsidR="000566C9" w:rsidRPr="009A06ED" w:rsidRDefault="000566C9" w:rsidP="000566C9">
            <w:pPr>
              <w:jc w:val="both"/>
              <w:rPr>
                <w:rFonts w:ascii="Times New Roman" w:hAnsi="Times New Roman"/>
                <w:sz w:val="20"/>
                <w:szCs w:val="20"/>
                <w:lang w:val="en-US" w:eastAsia="hr-HR"/>
              </w:rPr>
            </w:pPr>
            <w:r w:rsidRPr="009A06ED">
              <w:rPr>
                <w:rFonts w:ascii="Times New Roman" w:hAnsi="Times New Roman"/>
                <w:sz w:val="20"/>
                <w:szCs w:val="20"/>
                <w:lang w:val="en-US" w:eastAsia="hr-HR"/>
              </w:rPr>
              <w:t xml:space="preserve">5. The parent undertaking of an investment firm </w:t>
            </w:r>
            <w:proofErr w:type="spellStart"/>
            <w:r w:rsidRPr="009A06ED">
              <w:rPr>
                <w:rFonts w:ascii="Times New Roman" w:hAnsi="Times New Roman"/>
                <w:sz w:val="20"/>
                <w:szCs w:val="20"/>
                <w:lang w:val="en-US" w:eastAsia="hr-HR"/>
              </w:rPr>
              <w:t>authorised</w:t>
            </w:r>
            <w:proofErr w:type="spellEnd"/>
            <w:r w:rsidRPr="009A06ED">
              <w:rPr>
                <w:rFonts w:ascii="Times New Roman" w:hAnsi="Times New Roman"/>
                <w:sz w:val="20"/>
                <w:szCs w:val="20"/>
                <w:lang w:val="en-US" w:eastAsia="hr-HR"/>
              </w:rPr>
              <w:t xml:space="preserve"> under Directive 2004/39/EC shall not be required to aggregate its holdings under Articles 9 and 10 with the holdings which such investment firm manages on a client-by-client basis within the meaning of Article 4(1), point 9, of Directive 2004/39/EC, provided that:</w:t>
            </w:r>
          </w:p>
          <w:p w14:paraId="47A99F5F" w14:textId="77777777" w:rsidR="000566C9" w:rsidRPr="009A06ED" w:rsidRDefault="000566C9" w:rsidP="000566C9">
            <w:pPr>
              <w:jc w:val="both"/>
              <w:rPr>
                <w:rFonts w:ascii="Times New Roman" w:hAnsi="Times New Roman"/>
                <w:sz w:val="20"/>
                <w:szCs w:val="20"/>
                <w:lang w:val="en-US" w:eastAsia="hr-HR"/>
              </w:rPr>
            </w:pPr>
            <w:r w:rsidRPr="009A06ED">
              <w:rPr>
                <w:rFonts w:ascii="Times New Roman" w:hAnsi="Times New Roman"/>
                <w:sz w:val="20"/>
                <w:szCs w:val="20"/>
                <w:lang w:val="en-US" w:eastAsia="hr-HR"/>
              </w:rPr>
              <w:t xml:space="preserve">— the investment firm is </w:t>
            </w:r>
            <w:proofErr w:type="spellStart"/>
            <w:r w:rsidRPr="009A06ED">
              <w:rPr>
                <w:rFonts w:ascii="Times New Roman" w:hAnsi="Times New Roman"/>
                <w:sz w:val="20"/>
                <w:szCs w:val="20"/>
                <w:lang w:val="en-US" w:eastAsia="hr-HR"/>
              </w:rPr>
              <w:t>authorised</w:t>
            </w:r>
            <w:proofErr w:type="spellEnd"/>
            <w:r w:rsidRPr="009A06ED">
              <w:rPr>
                <w:rFonts w:ascii="Times New Roman" w:hAnsi="Times New Roman"/>
                <w:sz w:val="20"/>
                <w:szCs w:val="20"/>
                <w:lang w:val="en-US" w:eastAsia="hr-HR"/>
              </w:rPr>
              <w:t xml:space="preserve"> to provide such portfolio management under point 4 of Section A of Annex I to Directive 2004/39/</w:t>
            </w:r>
            <w:proofErr w:type="gramStart"/>
            <w:r w:rsidRPr="009A06ED">
              <w:rPr>
                <w:rFonts w:ascii="Times New Roman" w:hAnsi="Times New Roman"/>
                <w:sz w:val="20"/>
                <w:szCs w:val="20"/>
                <w:lang w:val="en-US" w:eastAsia="hr-HR"/>
              </w:rPr>
              <w:t>EC;</w:t>
            </w:r>
            <w:proofErr w:type="gramEnd"/>
          </w:p>
          <w:p w14:paraId="5153EBA2" w14:textId="77777777" w:rsidR="000566C9" w:rsidRPr="009A06ED" w:rsidRDefault="000566C9" w:rsidP="000566C9">
            <w:pPr>
              <w:jc w:val="both"/>
              <w:rPr>
                <w:rFonts w:ascii="Times New Roman" w:hAnsi="Times New Roman"/>
                <w:sz w:val="20"/>
                <w:szCs w:val="20"/>
                <w:lang w:val="en-US" w:eastAsia="hr-HR"/>
              </w:rPr>
            </w:pPr>
            <w:r w:rsidRPr="009A06ED">
              <w:rPr>
                <w:rFonts w:ascii="Times New Roman" w:hAnsi="Times New Roman"/>
                <w:sz w:val="20"/>
                <w:szCs w:val="20"/>
                <w:lang w:val="en-US" w:eastAsia="hr-HR"/>
              </w:rPr>
              <w:t>— it may only exercise the voting rights attached to such shares under instructions given in writing or by electronic means or it ensures that individual portfolio management services are conducted independently of any other services under conditions equivalent to those provided for under Directive 85/611/EEC by putting into place appropriate mechanisms; and</w:t>
            </w:r>
          </w:p>
          <w:p w14:paraId="1B8383D0" w14:textId="77777777" w:rsidR="000566C9" w:rsidRPr="009A06ED" w:rsidRDefault="000566C9" w:rsidP="000566C9">
            <w:pPr>
              <w:jc w:val="both"/>
              <w:rPr>
                <w:rFonts w:ascii="Times New Roman" w:hAnsi="Times New Roman"/>
                <w:sz w:val="20"/>
                <w:szCs w:val="20"/>
                <w:lang w:val="en-US" w:eastAsia="hr-HR"/>
              </w:rPr>
            </w:pPr>
            <w:r w:rsidRPr="009A06ED">
              <w:rPr>
                <w:rFonts w:ascii="Times New Roman" w:hAnsi="Times New Roman"/>
                <w:sz w:val="20"/>
                <w:szCs w:val="20"/>
                <w:lang w:val="en-US" w:eastAsia="hr-HR"/>
              </w:rPr>
              <w:t xml:space="preserve">— the investment firm exercises its voting rights independently from the </w:t>
            </w:r>
            <w:proofErr w:type="gramStart"/>
            <w:r w:rsidRPr="009A06ED">
              <w:rPr>
                <w:rFonts w:ascii="Times New Roman" w:hAnsi="Times New Roman"/>
                <w:sz w:val="20"/>
                <w:szCs w:val="20"/>
                <w:lang w:val="en-US" w:eastAsia="hr-HR"/>
              </w:rPr>
              <w:t>parent</w:t>
            </w:r>
            <w:proofErr w:type="gramEnd"/>
            <w:r w:rsidRPr="009A06ED">
              <w:rPr>
                <w:rFonts w:ascii="Times New Roman" w:hAnsi="Times New Roman"/>
                <w:sz w:val="20"/>
                <w:szCs w:val="20"/>
                <w:lang w:val="en-US" w:eastAsia="hr-HR"/>
              </w:rPr>
              <w:t xml:space="preserve"> undertaking.</w:t>
            </w:r>
          </w:p>
          <w:p w14:paraId="76A955B1" w14:textId="1F6493DD" w:rsidR="000566C9" w:rsidRPr="00C32ECB" w:rsidRDefault="000566C9" w:rsidP="000566C9">
            <w:pPr>
              <w:jc w:val="both"/>
              <w:rPr>
                <w:rFonts w:ascii="Times New Roman" w:hAnsi="Times New Roman"/>
                <w:sz w:val="20"/>
                <w:szCs w:val="20"/>
                <w:lang w:val="en-US" w:eastAsia="hr-HR"/>
              </w:rPr>
            </w:pPr>
            <w:r w:rsidRPr="009A06ED">
              <w:rPr>
                <w:rFonts w:ascii="Times New Roman" w:hAnsi="Times New Roman"/>
                <w:sz w:val="20"/>
                <w:szCs w:val="20"/>
                <w:lang w:val="en-US" w:eastAsia="hr-HR"/>
              </w:rPr>
              <w:t>However, Articles 9 and 10 shall apply where the parent undertaking, or another controlled undertaking of the parent undertaking, has invested in holdings managed by such investment firm and the investment firm has no discretion to exercise the voting rights attached to such holdings and may only exercise such voting rights under direct or indirect instructions from the parent or another controlled undertaking of the parent undertaking.</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94960D5" w14:textId="749B1818"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14BD31" w14:textId="5C61BFFA" w:rsidR="000566C9" w:rsidRPr="00C32ECB" w:rsidRDefault="005B2636" w:rsidP="000566C9">
            <w:pPr>
              <w:jc w:val="both"/>
              <w:rPr>
                <w:rFonts w:ascii="Times New Roman" w:hAnsi="Times New Roman"/>
                <w:sz w:val="20"/>
                <w:szCs w:val="20"/>
                <w:lang w:val="en-US"/>
              </w:rPr>
            </w:pPr>
            <w:r>
              <w:rPr>
                <w:rFonts w:ascii="Times New Roman" w:hAnsi="Times New Roman"/>
                <w:sz w:val="20"/>
                <w:szCs w:val="20"/>
                <w:lang w:val="en-US"/>
              </w:rPr>
              <w:t>Article 15 Point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24B132" w14:textId="77777777" w:rsidR="003C00A3" w:rsidRPr="003C00A3" w:rsidRDefault="003C00A3" w:rsidP="003C00A3">
            <w:pPr>
              <w:jc w:val="both"/>
              <w:rPr>
                <w:rFonts w:ascii="Times New Roman" w:hAnsi="Times New Roman"/>
                <w:sz w:val="20"/>
                <w:szCs w:val="20"/>
                <w:lang w:val="en-US" w:eastAsia="hr-HR"/>
              </w:rPr>
            </w:pPr>
            <w:r w:rsidRPr="003C00A3">
              <w:rPr>
                <w:rFonts w:ascii="Times New Roman" w:hAnsi="Times New Roman"/>
                <w:sz w:val="20"/>
                <w:szCs w:val="20"/>
                <w:lang w:val="en-US" w:eastAsia="hr-HR"/>
              </w:rPr>
              <w:t>The parent undertaking of an investment firm licensed under the capital markets legislation shall not, for the purposes of Articles 12 and 13 of this Law, be required to aggregate its holdings with the shares which that investment firm manages on a client-by-client basis, provided that:</w:t>
            </w:r>
            <w:r w:rsidRPr="003C00A3">
              <w:rPr>
                <w:rFonts w:ascii="Times New Roman" w:hAnsi="Times New Roman"/>
                <w:sz w:val="20"/>
                <w:szCs w:val="20"/>
                <w:lang w:val="en-US" w:eastAsia="hr-HR"/>
              </w:rPr>
              <w:br/>
              <w:t>(a) the investment firm is licensed to provide individual portfolio management;</w:t>
            </w:r>
            <w:r w:rsidRPr="003C00A3">
              <w:rPr>
                <w:rFonts w:ascii="Times New Roman" w:hAnsi="Times New Roman"/>
                <w:sz w:val="20"/>
                <w:szCs w:val="20"/>
                <w:lang w:val="en-US" w:eastAsia="hr-HR"/>
              </w:rPr>
              <w:br/>
              <w:t>(b) it may exercise the voting rights attached to such shares only under written or electronic instructions, or ensures that the individual portfolio management services are provided independently from any other services under conditions equivalent to those laid down in the legislation on investment undertakings; and</w:t>
            </w:r>
            <w:r w:rsidRPr="003C00A3">
              <w:rPr>
                <w:rFonts w:ascii="Times New Roman" w:hAnsi="Times New Roman"/>
                <w:sz w:val="20"/>
                <w:szCs w:val="20"/>
                <w:lang w:val="en-US" w:eastAsia="hr-HR"/>
              </w:rPr>
              <w:br/>
              <w:t>(c) the investment firm exercises its voting rights independently from the parent undertaking.</w:t>
            </w:r>
            <w:r w:rsidRPr="003C00A3">
              <w:rPr>
                <w:rFonts w:ascii="Times New Roman" w:hAnsi="Times New Roman"/>
                <w:sz w:val="20"/>
                <w:szCs w:val="20"/>
                <w:lang w:val="en-US" w:eastAsia="hr-HR"/>
              </w:rPr>
              <w:br/>
              <w:t>However, Articles 12 and 13 shall apply where the parent undertaking or another undertaking controlled by the parent undertaking has invested in shares managed by that investment firm and the investment firm has no discretion to exercise the voting rights attached to such shares and may exercise those rights only under the direct or indirect instructions of the parent undertaking or another undertaking controlled by the parent undertaking.</w:t>
            </w:r>
          </w:p>
          <w:p w14:paraId="09AAFDA3"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D0FB00" w14:textId="0C8D8C25" w:rsidR="000566C9" w:rsidRPr="00C32ECB" w:rsidRDefault="003C00A3"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F3A3653" w14:textId="77777777" w:rsidR="000566C9" w:rsidRPr="00C32ECB" w:rsidRDefault="000566C9" w:rsidP="00A24169">
            <w:pPr>
              <w:jc w:val="center"/>
              <w:rPr>
                <w:rFonts w:ascii="Times New Roman" w:hAnsi="Times New Roman"/>
                <w:sz w:val="20"/>
                <w:szCs w:val="20"/>
                <w:lang w:val="en-US"/>
              </w:rPr>
            </w:pPr>
          </w:p>
        </w:tc>
      </w:tr>
      <w:tr w:rsidR="000566C9" w:rsidRPr="00C32ECB" w14:paraId="4428C363"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D5E7DCF" w14:textId="77777777" w:rsidR="000566C9" w:rsidRPr="00A51467" w:rsidRDefault="000566C9" w:rsidP="000566C9">
            <w:pPr>
              <w:jc w:val="both"/>
              <w:rPr>
                <w:rFonts w:ascii="Times New Roman" w:hAnsi="Times New Roman"/>
                <w:sz w:val="20"/>
                <w:szCs w:val="20"/>
                <w:lang w:val="en-US"/>
              </w:rPr>
            </w:pPr>
            <w:r w:rsidRPr="00A51467">
              <w:rPr>
                <w:rFonts w:ascii="Times New Roman" w:hAnsi="Times New Roman"/>
                <w:sz w:val="20"/>
                <w:szCs w:val="20"/>
                <w:lang w:val="en-US"/>
              </w:rPr>
              <w:t xml:space="preserve">Article </w:t>
            </w:r>
            <w:r>
              <w:rPr>
                <w:rFonts w:ascii="Times New Roman" w:hAnsi="Times New Roman"/>
                <w:sz w:val="20"/>
                <w:szCs w:val="20"/>
                <w:lang w:val="en-US"/>
              </w:rPr>
              <w:t>12</w:t>
            </w:r>
          </w:p>
          <w:p w14:paraId="2B14EDD4" w14:textId="76619335" w:rsidR="000566C9" w:rsidRPr="00C32ECB" w:rsidRDefault="000566C9" w:rsidP="000566C9">
            <w:pPr>
              <w:jc w:val="both"/>
              <w:rPr>
                <w:rFonts w:ascii="Times New Roman" w:hAnsi="Times New Roman"/>
                <w:sz w:val="20"/>
                <w:szCs w:val="20"/>
                <w:lang w:val="en-US"/>
              </w:rPr>
            </w:pPr>
            <w:r w:rsidRPr="00A51467">
              <w:rPr>
                <w:rFonts w:ascii="Times New Roman" w:hAnsi="Times New Roman"/>
                <w:sz w:val="20"/>
                <w:szCs w:val="20"/>
                <w:lang w:val="en-US"/>
              </w:rPr>
              <w:t xml:space="preserve">Point </w:t>
            </w:r>
            <w:r>
              <w:rPr>
                <w:rFonts w:ascii="Times New Roman" w:hAnsi="Times New Roman"/>
                <w:sz w:val="20"/>
                <w:szCs w:val="20"/>
                <w:lang w:val="en-US"/>
              </w:rPr>
              <w:t>6</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CF4A3C6" w14:textId="36424BB3" w:rsidR="000566C9" w:rsidRPr="00C32ECB" w:rsidRDefault="000566C9" w:rsidP="000566C9">
            <w:pPr>
              <w:jc w:val="both"/>
              <w:rPr>
                <w:rFonts w:ascii="Times New Roman" w:hAnsi="Times New Roman"/>
                <w:sz w:val="20"/>
                <w:szCs w:val="20"/>
                <w:lang w:val="en-US" w:eastAsia="hr-HR"/>
              </w:rPr>
            </w:pPr>
            <w:r w:rsidRPr="008F3E1C">
              <w:rPr>
                <w:rFonts w:ascii="Times New Roman" w:hAnsi="Times New Roman"/>
                <w:sz w:val="20"/>
                <w:szCs w:val="20"/>
                <w:lang w:val="en-US" w:eastAsia="hr-HR"/>
              </w:rPr>
              <w:t>6. Upon receipt of the notification under paragraph 1, but no later than three trading days thereafter, the issuer shall make public all the information contained in the notification.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3BC0E4" w14:textId="424BE172" w:rsidR="000566C9" w:rsidRPr="00C32ECB" w:rsidRDefault="00497903" w:rsidP="000566C9">
            <w:pPr>
              <w:jc w:val="both"/>
              <w:rPr>
                <w:rFonts w:ascii="Times New Roman" w:hAnsi="Times New Roman"/>
                <w:sz w:val="20"/>
                <w:szCs w:val="20"/>
                <w:lang w:val="en-US"/>
              </w:rPr>
            </w:pPr>
            <w:r>
              <w:rPr>
                <w:rFonts w:ascii="Times New Roman" w:hAnsi="Times New Roman"/>
                <w:sz w:val="20"/>
                <w:szCs w:val="20"/>
                <w:lang w:val="en-US"/>
              </w:rPr>
              <w:t>0</w:t>
            </w:r>
            <w:r w:rsidR="00805158">
              <w:rPr>
                <w:rFonts w:ascii="Times New Roman" w:hAnsi="Times New Roman"/>
                <w:sz w:val="20"/>
                <w:szCs w:val="20"/>
                <w:lang w:val="en-US"/>
              </w:rPr>
              <w:t>.</w:t>
            </w:r>
            <w:r>
              <w:rPr>
                <w:rFonts w:ascii="Times New Roman" w:hAnsi="Times New Roman"/>
                <w:sz w:val="20"/>
                <w:szCs w:val="20"/>
                <w:lang w:val="en-US"/>
              </w:rPr>
              <w:t>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63BC1F" w14:textId="49FA1695" w:rsidR="000566C9" w:rsidRPr="00C32ECB" w:rsidRDefault="00497903" w:rsidP="000566C9">
            <w:pPr>
              <w:jc w:val="both"/>
              <w:rPr>
                <w:rFonts w:ascii="Times New Roman" w:hAnsi="Times New Roman"/>
                <w:sz w:val="20"/>
                <w:szCs w:val="20"/>
                <w:lang w:val="en-US"/>
              </w:rPr>
            </w:pPr>
            <w:r>
              <w:rPr>
                <w:rFonts w:ascii="Times New Roman" w:hAnsi="Times New Roman"/>
                <w:sz w:val="20"/>
                <w:szCs w:val="20"/>
                <w:lang w:val="en-US"/>
              </w:rPr>
              <w:t>Article 15 Point 6</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A4971B" w14:textId="77777777" w:rsidR="005011ED" w:rsidRPr="005011ED" w:rsidRDefault="005011ED" w:rsidP="005011ED">
            <w:pPr>
              <w:jc w:val="both"/>
              <w:rPr>
                <w:rFonts w:ascii="Times New Roman" w:hAnsi="Times New Roman"/>
                <w:sz w:val="20"/>
                <w:szCs w:val="20"/>
                <w:lang w:val="en-US" w:eastAsia="hr-HR"/>
              </w:rPr>
            </w:pPr>
            <w:r w:rsidRPr="005011ED">
              <w:rPr>
                <w:rFonts w:ascii="Times New Roman" w:hAnsi="Times New Roman"/>
                <w:sz w:val="20"/>
                <w:szCs w:val="20"/>
                <w:lang w:val="en-US" w:eastAsia="hr-HR"/>
              </w:rPr>
              <w:t>Upon receipt of the notification referred to in paragraph (2), but not later than 3 trading days thereafter, the issuer shall make public all the information contained in the notification.</w:t>
            </w:r>
          </w:p>
          <w:p w14:paraId="3034F48A"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960E99" w14:textId="77CEF3F1" w:rsidR="000566C9" w:rsidRPr="00C32ECB" w:rsidRDefault="00497903"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9BAF3D3" w14:textId="77777777" w:rsidR="000566C9" w:rsidRPr="00C32ECB" w:rsidRDefault="000566C9" w:rsidP="00A24169">
            <w:pPr>
              <w:jc w:val="center"/>
              <w:rPr>
                <w:rFonts w:ascii="Times New Roman" w:hAnsi="Times New Roman"/>
                <w:sz w:val="20"/>
                <w:szCs w:val="20"/>
                <w:lang w:val="en-US"/>
              </w:rPr>
            </w:pPr>
          </w:p>
        </w:tc>
      </w:tr>
      <w:tr w:rsidR="000566C9" w:rsidRPr="00C32ECB" w14:paraId="39B87F91"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A49097E" w14:textId="77777777" w:rsidR="000566C9" w:rsidRPr="00A51467" w:rsidRDefault="000566C9" w:rsidP="000566C9">
            <w:pPr>
              <w:jc w:val="both"/>
              <w:rPr>
                <w:rFonts w:ascii="Times New Roman" w:hAnsi="Times New Roman"/>
                <w:sz w:val="20"/>
                <w:szCs w:val="20"/>
                <w:lang w:val="en-US"/>
              </w:rPr>
            </w:pPr>
            <w:r w:rsidRPr="00A51467">
              <w:rPr>
                <w:rFonts w:ascii="Times New Roman" w:hAnsi="Times New Roman"/>
                <w:sz w:val="20"/>
                <w:szCs w:val="20"/>
                <w:lang w:val="en-US"/>
              </w:rPr>
              <w:t xml:space="preserve">Article </w:t>
            </w:r>
            <w:r>
              <w:rPr>
                <w:rFonts w:ascii="Times New Roman" w:hAnsi="Times New Roman"/>
                <w:sz w:val="20"/>
                <w:szCs w:val="20"/>
                <w:lang w:val="en-US"/>
              </w:rPr>
              <w:t>12</w:t>
            </w:r>
          </w:p>
          <w:p w14:paraId="40C2EB5B" w14:textId="3CBBDA74" w:rsidR="000566C9" w:rsidRPr="00C32ECB" w:rsidRDefault="000566C9" w:rsidP="000566C9">
            <w:pPr>
              <w:jc w:val="both"/>
              <w:rPr>
                <w:rFonts w:ascii="Times New Roman" w:hAnsi="Times New Roman"/>
                <w:sz w:val="20"/>
                <w:szCs w:val="20"/>
                <w:lang w:val="en-US"/>
              </w:rPr>
            </w:pPr>
            <w:r w:rsidRPr="00A51467">
              <w:rPr>
                <w:rFonts w:ascii="Times New Roman" w:hAnsi="Times New Roman"/>
                <w:sz w:val="20"/>
                <w:szCs w:val="20"/>
                <w:lang w:val="en-US"/>
              </w:rPr>
              <w:t xml:space="preserve">Point </w:t>
            </w:r>
            <w:r>
              <w:rPr>
                <w:rFonts w:ascii="Times New Roman" w:hAnsi="Times New Roman"/>
                <w:sz w:val="20"/>
                <w:szCs w:val="20"/>
                <w:lang w:val="en-US"/>
              </w:rPr>
              <w:t>7</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CBEA83" w14:textId="2DED96DF" w:rsidR="000566C9" w:rsidRPr="00C32ECB" w:rsidRDefault="000566C9" w:rsidP="000566C9">
            <w:pPr>
              <w:jc w:val="both"/>
              <w:rPr>
                <w:rFonts w:ascii="Times New Roman" w:hAnsi="Times New Roman"/>
                <w:sz w:val="20"/>
                <w:szCs w:val="20"/>
                <w:lang w:val="en-US" w:eastAsia="hr-HR"/>
              </w:rPr>
            </w:pPr>
            <w:r w:rsidRPr="008F3E1C">
              <w:rPr>
                <w:rFonts w:ascii="Times New Roman" w:hAnsi="Times New Roman"/>
                <w:sz w:val="20"/>
                <w:szCs w:val="20"/>
                <w:lang w:val="en-US" w:eastAsia="hr-HR"/>
              </w:rPr>
              <w:t xml:space="preserve">7. A home Member State may exempt </w:t>
            </w:r>
            <w:proofErr w:type="gramStart"/>
            <w:r w:rsidRPr="008F3E1C">
              <w:rPr>
                <w:rFonts w:ascii="Times New Roman" w:hAnsi="Times New Roman"/>
                <w:sz w:val="20"/>
                <w:szCs w:val="20"/>
                <w:lang w:val="en-US" w:eastAsia="hr-HR"/>
              </w:rPr>
              <w:t>issuers</w:t>
            </w:r>
            <w:proofErr w:type="gramEnd"/>
            <w:r w:rsidRPr="008F3E1C">
              <w:rPr>
                <w:rFonts w:ascii="Times New Roman" w:hAnsi="Times New Roman"/>
                <w:sz w:val="20"/>
                <w:szCs w:val="20"/>
                <w:lang w:val="en-US" w:eastAsia="hr-HR"/>
              </w:rPr>
              <w:t xml:space="preserve"> from the requirement in paragraph 6 if the information contained in the notification is made public by its competent authority, under the conditions laid down in Article 21, upon receipt of the notification, but no later than three trading days thereafter.</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F05F01" w14:textId="2111C8AA"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79AB24" w14:textId="52E133B7" w:rsidR="000566C9" w:rsidRPr="00C32ECB" w:rsidRDefault="005011ED" w:rsidP="000566C9">
            <w:pPr>
              <w:jc w:val="both"/>
              <w:rPr>
                <w:rFonts w:ascii="Times New Roman" w:hAnsi="Times New Roman"/>
                <w:sz w:val="20"/>
                <w:szCs w:val="20"/>
                <w:lang w:val="en-US"/>
              </w:rPr>
            </w:pPr>
            <w:r>
              <w:rPr>
                <w:rFonts w:ascii="Times New Roman" w:hAnsi="Times New Roman"/>
                <w:sz w:val="20"/>
                <w:szCs w:val="20"/>
                <w:lang w:val="en-US"/>
              </w:rPr>
              <w:t>Article 15 Point 7</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9BDAD5" w14:textId="77777777" w:rsidR="00877B72" w:rsidRPr="00877B72" w:rsidRDefault="00877B72" w:rsidP="00877B72">
            <w:pPr>
              <w:jc w:val="both"/>
              <w:rPr>
                <w:rFonts w:ascii="Times New Roman" w:hAnsi="Times New Roman"/>
                <w:sz w:val="20"/>
                <w:szCs w:val="20"/>
                <w:lang w:val="en-US" w:eastAsia="hr-HR"/>
              </w:rPr>
            </w:pPr>
            <w:r w:rsidRPr="00877B72">
              <w:rPr>
                <w:rFonts w:ascii="Times New Roman" w:hAnsi="Times New Roman"/>
                <w:sz w:val="20"/>
                <w:szCs w:val="20"/>
                <w:lang w:val="en-US" w:eastAsia="hr-HR"/>
              </w:rPr>
              <w:t>The issuer shall be exempted from the requirement in paragraph (6) if the information contained in the notification is made public by the Authority upon receipt of the notification and not later than three trading days, in accordance with Article 22 of this Law.</w:t>
            </w:r>
          </w:p>
          <w:p w14:paraId="77A74EA1"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806C6C" w14:textId="5A56A0F3" w:rsidR="000566C9" w:rsidRPr="00C32ECB" w:rsidRDefault="00877B72"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1CC67D8" w14:textId="77777777" w:rsidR="000566C9" w:rsidRPr="00C32ECB" w:rsidRDefault="000566C9" w:rsidP="00A24169">
            <w:pPr>
              <w:jc w:val="center"/>
              <w:rPr>
                <w:rFonts w:ascii="Times New Roman" w:hAnsi="Times New Roman"/>
                <w:sz w:val="20"/>
                <w:szCs w:val="20"/>
                <w:lang w:val="en-US"/>
              </w:rPr>
            </w:pPr>
          </w:p>
        </w:tc>
      </w:tr>
      <w:tr w:rsidR="000566C9" w:rsidRPr="00C32ECB" w14:paraId="6FF61F0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BE16CC9" w14:textId="77777777" w:rsidR="000566C9" w:rsidRPr="009E4E5F"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lastRenderedPageBreak/>
              <w:t>Article 12</w:t>
            </w:r>
          </w:p>
          <w:p w14:paraId="7752F38A" w14:textId="7E44B86F" w:rsidR="000566C9" w:rsidRPr="00C32ECB"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 xml:space="preserve">Point </w:t>
            </w:r>
            <w:r>
              <w:rPr>
                <w:rFonts w:ascii="Times New Roman" w:hAnsi="Times New Roman"/>
                <w:sz w:val="20"/>
                <w:szCs w:val="20"/>
                <w:lang w:val="en-US"/>
              </w:rPr>
              <w:t>8</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7D563B1" w14:textId="77777777" w:rsidR="000566C9" w:rsidRDefault="000566C9" w:rsidP="000566C9">
            <w:pPr>
              <w:jc w:val="both"/>
              <w:rPr>
                <w:rFonts w:ascii="Times New Roman" w:hAnsi="Times New Roman"/>
                <w:sz w:val="20"/>
                <w:szCs w:val="20"/>
                <w:lang w:val="en-US" w:eastAsia="hr-HR"/>
              </w:rPr>
            </w:pPr>
            <w:r w:rsidRPr="009E4E5F">
              <w:rPr>
                <w:rFonts w:ascii="Times New Roman" w:hAnsi="Times New Roman"/>
                <w:sz w:val="20"/>
                <w:szCs w:val="20"/>
                <w:lang w:val="en-US" w:eastAsia="hr-HR"/>
              </w:rPr>
              <w:t xml:space="preserve">8. </w:t>
            </w:r>
            <w:proofErr w:type="gramStart"/>
            <w:r w:rsidRPr="009E4E5F">
              <w:rPr>
                <w:rFonts w:ascii="Times New Roman" w:hAnsi="Times New Roman"/>
                <w:sz w:val="20"/>
                <w:szCs w:val="20"/>
                <w:lang w:val="en-US" w:eastAsia="hr-HR"/>
              </w:rPr>
              <w:t>In order to</w:t>
            </w:r>
            <w:proofErr w:type="gramEnd"/>
            <w:r w:rsidRPr="009E4E5F">
              <w:rPr>
                <w:rFonts w:ascii="Times New Roman" w:hAnsi="Times New Roman"/>
                <w:sz w:val="20"/>
                <w:szCs w:val="20"/>
                <w:lang w:val="en-US" w:eastAsia="hr-HR"/>
              </w:rPr>
              <w:t xml:space="preserve"> take account of technical developments </w:t>
            </w:r>
            <w:proofErr w:type="gramStart"/>
            <w:r w:rsidRPr="009E4E5F">
              <w:rPr>
                <w:rFonts w:ascii="Times New Roman" w:hAnsi="Times New Roman"/>
                <w:sz w:val="20"/>
                <w:szCs w:val="20"/>
                <w:lang w:val="en-US" w:eastAsia="hr-HR"/>
              </w:rPr>
              <w:t>on</w:t>
            </w:r>
            <w:proofErr w:type="gramEnd"/>
            <w:r w:rsidRPr="009E4E5F">
              <w:rPr>
                <w:rFonts w:ascii="Times New Roman" w:hAnsi="Times New Roman"/>
                <w:sz w:val="20"/>
                <w:szCs w:val="20"/>
                <w:lang w:val="en-US" w:eastAsia="hr-HR"/>
              </w:rPr>
              <w:t xml:space="preserve"> financial markets and to specify the requirements laid down in paragraphs 1, 2, 4, 5 and 6 of this Article, the Commission shall adopt, in accordance with Article 27(2a), (2b) and (2c), and subject to the conditions of Articles 27a and 27b, measures:</w:t>
            </w:r>
          </w:p>
          <w:p w14:paraId="77876BE7" w14:textId="77777777" w:rsidR="000566C9" w:rsidRPr="004511E0" w:rsidRDefault="000566C9" w:rsidP="000566C9">
            <w:pPr>
              <w:jc w:val="both"/>
              <w:rPr>
                <w:rFonts w:ascii="Times New Roman" w:hAnsi="Times New Roman"/>
                <w:sz w:val="20"/>
                <w:szCs w:val="20"/>
                <w:lang w:val="en-US" w:eastAsia="hr-HR"/>
              </w:rPr>
            </w:pPr>
            <w:r w:rsidRPr="004511E0">
              <w:rPr>
                <w:rFonts w:ascii="Times New Roman" w:hAnsi="Times New Roman"/>
                <w:sz w:val="20"/>
                <w:szCs w:val="20"/>
                <w:lang w:val="en-US" w:eastAsia="hr-HR"/>
              </w:rPr>
              <w:t xml:space="preserve">(b) </w:t>
            </w:r>
            <w:proofErr w:type="gramStart"/>
            <w:r w:rsidRPr="004511E0">
              <w:rPr>
                <w:rFonts w:ascii="Times New Roman" w:hAnsi="Times New Roman"/>
                <w:sz w:val="20"/>
                <w:szCs w:val="20"/>
                <w:lang w:val="en-US" w:eastAsia="hr-HR"/>
              </w:rPr>
              <w:t>to determine</w:t>
            </w:r>
            <w:proofErr w:type="gramEnd"/>
            <w:r w:rsidRPr="004511E0">
              <w:rPr>
                <w:rFonts w:ascii="Times New Roman" w:hAnsi="Times New Roman"/>
                <w:sz w:val="20"/>
                <w:szCs w:val="20"/>
                <w:lang w:val="en-US" w:eastAsia="hr-HR"/>
              </w:rPr>
              <w:t xml:space="preserve"> a calendar of ‘trading </w:t>
            </w:r>
            <w:proofErr w:type="gramStart"/>
            <w:r w:rsidRPr="004511E0">
              <w:rPr>
                <w:rFonts w:ascii="Times New Roman" w:hAnsi="Times New Roman"/>
                <w:sz w:val="20"/>
                <w:szCs w:val="20"/>
                <w:lang w:val="en-US" w:eastAsia="hr-HR"/>
              </w:rPr>
              <w:t>days’</w:t>
            </w:r>
            <w:proofErr w:type="gramEnd"/>
            <w:r w:rsidRPr="004511E0">
              <w:rPr>
                <w:rFonts w:ascii="Times New Roman" w:hAnsi="Times New Roman"/>
                <w:sz w:val="20"/>
                <w:szCs w:val="20"/>
                <w:lang w:val="en-US" w:eastAsia="hr-HR"/>
              </w:rPr>
              <w:t xml:space="preserve"> for all Member </w:t>
            </w:r>
            <w:proofErr w:type="gramStart"/>
            <w:r w:rsidRPr="004511E0">
              <w:rPr>
                <w:rFonts w:ascii="Times New Roman" w:hAnsi="Times New Roman"/>
                <w:sz w:val="20"/>
                <w:szCs w:val="20"/>
                <w:lang w:val="en-US" w:eastAsia="hr-HR"/>
              </w:rPr>
              <w:t>States;</w:t>
            </w:r>
            <w:proofErr w:type="gramEnd"/>
          </w:p>
          <w:p w14:paraId="21436239" w14:textId="77777777" w:rsidR="000566C9" w:rsidRPr="004511E0" w:rsidRDefault="000566C9" w:rsidP="000566C9">
            <w:pPr>
              <w:jc w:val="both"/>
              <w:rPr>
                <w:rFonts w:ascii="Times New Roman" w:hAnsi="Times New Roman"/>
                <w:sz w:val="20"/>
                <w:szCs w:val="20"/>
                <w:lang w:val="en-US" w:eastAsia="hr-HR"/>
              </w:rPr>
            </w:pPr>
            <w:r w:rsidRPr="004511E0">
              <w:rPr>
                <w:rFonts w:ascii="Times New Roman" w:hAnsi="Times New Roman"/>
                <w:sz w:val="20"/>
                <w:szCs w:val="20"/>
                <w:lang w:val="en-US" w:eastAsia="hr-HR"/>
              </w:rPr>
              <w:t xml:space="preserve">(c) to establish in which cases the shareholder, or the natural person or legal entity referred to in Article 10, or both, shall </w:t>
            </w:r>
            <w:proofErr w:type="gramStart"/>
            <w:r w:rsidRPr="004511E0">
              <w:rPr>
                <w:rFonts w:ascii="Times New Roman" w:hAnsi="Times New Roman"/>
                <w:sz w:val="20"/>
                <w:szCs w:val="20"/>
                <w:lang w:val="en-US" w:eastAsia="hr-HR"/>
              </w:rPr>
              <w:t>effect</w:t>
            </w:r>
            <w:proofErr w:type="gramEnd"/>
            <w:r w:rsidRPr="004511E0">
              <w:rPr>
                <w:rFonts w:ascii="Times New Roman" w:hAnsi="Times New Roman"/>
                <w:sz w:val="20"/>
                <w:szCs w:val="20"/>
                <w:lang w:val="en-US" w:eastAsia="hr-HR"/>
              </w:rPr>
              <w:t xml:space="preserve"> the necessary notification to the </w:t>
            </w:r>
            <w:proofErr w:type="gramStart"/>
            <w:r w:rsidRPr="004511E0">
              <w:rPr>
                <w:rFonts w:ascii="Times New Roman" w:hAnsi="Times New Roman"/>
                <w:sz w:val="20"/>
                <w:szCs w:val="20"/>
                <w:lang w:val="en-US" w:eastAsia="hr-HR"/>
              </w:rPr>
              <w:t>issuer;</w:t>
            </w:r>
            <w:proofErr w:type="gramEnd"/>
          </w:p>
          <w:p w14:paraId="311BEE5D" w14:textId="77777777" w:rsidR="000566C9" w:rsidRPr="004511E0" w:rsidRDefault="000566C9" w:rsidP="000566C9">
            <w:pPr>
              <w:jc w:val="both"/>
              <w:rPr>
                <w:rFonts w:ascii="Times New Roman" w:hAnsi="Times New Roman"/>
                <w:sz w:val="20"/>
                <w:szCs w:val="20"/>
                <w:lang w:val="en-US" w:eastAsia="hr-HR"/>
              </w:rPr>
            </w:pPr>
            <w:r w:rsidRPr="004511E0">
              <w:rPr>
                <w:rFonts w:ascii="Times New Roman" w:hAnsi="Times New Roman"/>
                <w:sz w:val="20"/>
                <w:szCs w:val="20"/>
                <w:lang w:val="en-US" w:eastAsia="hr-HR"/>
              </w:rPr>
              <w:t xml:space="preserve">(d) to clarify the circumstances under which the shareholder, or the natural person or legal entity referred to in Article 10, should have learned of the acquisition or </w:t>
            </w:r>
            <w:proofErr w:type="gramStart"/>
            <w:r w:rsidRPr="004511E0">
              <w:rPr>
                <w:rFonts w:ascii="Times New Roman" w:hAnsi="Times New Roman"/>
                <w:sz w:val="20"/>
                <w:szCs w:val="20"/>
                <w:lang w:val="en-US" w:eastAsia="hr-HR"/>
              </w:rPr>
              <w:t>disposal;</w:t>
            </w:r>
            <w:proofErr w:type="gramEnd"/>
          </w:p>
          <w:p w14:paraId="4455FB7B" w14:textId="17942E78" w:rsidR="000566C9" w:rsidRPr="00C32ECB" w:rsidRDefault="000566C9" w:rsidP="000566C9">
            <w:pPr>
              <w:jc w:val="both"/>
              <w:rPr>
                <w:rFonts w:ascii="Times New Roman" w:hAnsi="Times New Roman"/>
                <w:sz w:val="20"/>
                <w:szCs w:val="20"/>
                <w:lang w:val="en-US" w:eastAsia="hr-HR"/>
              </w:rPr>
            </w:pPr>
            <w:r w:rsidRPr="004511E0">
              <w:rPr>
                <w:rFonts w:ascii="Times New Roman" w:hAnsi="Times New Roman"/>
                <w:sz w:val="20"/>
                <w:szCs w:val="20"/>
                <w:lang w:val="en-US" w:eastAsia="hr-HR"/>
              </w:rPr>
              <w:t>(e) to clarify the conditions of independence to be complied with by management companies and their parent undertakings or by investment firms and their parent undertakings to benefit from the exemptions in paragraphs 4 and 5.</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19D8250" w14:textId="0A4A56D4"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9D0EBC" w14:textId="0300BFFB" w:rsidR="000566C9" w:rsidRPr="00C32ECB" w:rsidRDefault="00933F1E"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4AE357"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005E6A"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B33093B" w14:textId="77777777" w:rsidR="000566C9" w:rsidRPr="00C32ECB" w:rsidRDefault="000566C9" w:rsidP="00A24169">
            <w:pPr>
              <w:jc w:val="center"/>
              <w:rPr>
                <w:rFonts w:ascii="Times New Roman" w:hAnsi="Times New Roman"/>
                <w:sz w:val="20"/>
                <w:szCs w:val="20"/>
                <w:lang w:val="en-US"/>
              </w:rPr>
            </w:pPr>
          </w:p>
        </w:tc>
      </w:tr>
      <w:tr w:rsidR="000566C9" w:rsidRPr="00C32ECB" w14:paraId="2A836B3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F6B1ABE" w14:textId="77777777" w:rsidR="000566C9" w:rsidRPr="009E4E5F"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Article 12</w:t>
            </w:r>
          </w:p>
          <w:p w14:paraId="0521B1B2" w14:textId="6B0F5BD0" w:rsidR="000566C9" w:rsidRPr="00C32ECB"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 xml:space="preserve">Point </w:t>
            </w:r>
            <w:r>
              <w:rPr>
                <w:rFonts w:ascii="Times New Roman" w:hAnsi="Times New Roman"/>
                <w:sz w:val="20"/>
                <w:szCs w:val="20"/>
                <w:lang w:val="en-US"/>
              </w:rPr>
              <w:t>9</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9C0C1F5" w14:textId="77777777" w:rsidR="000566C9" w:rsidRPr="004511E0" w:rsidRDefault="000566C9" w:rsidP="000566C9">
            <w:pPr>
              <w:jc w:val="both"/>
              <w:rPr>
                <w:rFonts w:ascii="Times New Roman" w:hAnsi="Times New Roman"/>
                <w:sz w:val="20"/>
                <w:szCs w:val="20"/>
                <w:lang w:val="en-US" w:eastAsia="hr-HR"/>
              </w:rPr>
            </w:pPr>
            <w:r w:rsidRPr="004511E0">
              <w:rPr>
                <w:rFonts w:ascii="Times New Roman" w:hAnsi="Times New Roman"/>
                <w:sz w:val="20"/>
                <w:szCs w:val="20"/>
                <w:lang w:val="en-US" w:eastAsia="hr-HR"/>
              </w:rPr>
              <w:t>9. In order to ensure the uniform conditions of application of this Article and to take account of technical developments on financial markets, the European Supervisory Authority (European Securities and Markets Authority) (hereinafter ‘ESMA’), established by Regulation (EU) No 1095/2010 of the European Parliament and of the Council ( 1 ) may develop draft implementing technical standards to establish standard forms, templates and procedures to be used when notifying the required information to the issuer under paragraph 1 of this Article or when filing information under Article 19(3).</w:t>
            </w:r>
          </w:p>
          <w:p w14:paraId="78AAB86A" w14:textId="72DDE01E" w:rsidR="000566C9" w:rsidRPr="00C32ECB" w:rsidRDefault="000566C9" w:rsidP="000566C9">
            <w:pPr>
              <w:jc w:val="both"/>
              <w:rPr>
                <w:rFonts w:ascii="Times New Roman" w:hAnsi="Times New Roman"/>
                <w:sz w:val="20"/>
                <w:szCs w:val="20"/>
                <w:lang w:val="en-US" w:eastAsia="hr-HR"/>
              </w:rPr>
            </w:pPr>
            <w:r w:rsidRPr="004511E0">
              <w:rPr>
                <w:rFonts w:ascii="Times New Roman" w:hAnsi="Times New Roman"/>
                <w:sz w:val="20"/>
                <w:szCs w:val="20"/>
                <w:lang w:val="en-US" w:eastAsia="hr-HR"/>
              </w:rPr>
              <w:t>Power is conferred on the Commission to adopt the implementing technical standards referred to in the first subparagraph in accordance with Article 15 of Regulation (EU) No 1095/2010.</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871AC49" w14:textId="38DDF448"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EB52CC" w14:textId="34C67C4F" w:rsidR="000566C9" w:rsidRPr="00C32ECB" w:rsidRDefault="00933F1E"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D433A1"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CD60F5"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0D7D0F" w14:textId="77777777" w:rsidR="000566C9" w:rsidRPr="00C32ECB" w:rsidRDefault="000566C9" w:rsidP="00A24169">
            <w:pPr>
              <w:jc w:val="center"/>
              <w:rPr>
                <w:rFonts w:ascii="Times New Roman" w:hAnsi="Times New Roman"/>
                <w:sz w:val="20"/>
                <w:szCs w:val="20"/>
                <w:lang w:val="en-US"/>
              </w:rPr>
            </w:pPr>
          </w:p>
        </w:tc>
      </w:tr>
      <w:tr w:rsidR="000566C9" w:rsidRPr="00C32ECB" w14:paraId="39FD600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421EBE" w14:textId="6F4764D1" w:rsidR="000566C9" w:rsidRPr="009E4E5F"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lastRenderedPageBreak/>
              <w:t>Article 1</w:t>
            </w:r>
            <w:r>
              <w:rPr>
                <w:rFonts w:ascii="Times New Roman" w:hAnsi="Times New Roman"/>
                <w:sz w:val="20"/>
                <w:szCs w:val="20"/>
                <w:lang w:val="en-US"/>
              </w:rPr>
              <w:t>3</w:t>
            </w:r>
          </w:p>
          <w:p w14:paraId="12A3AB3C" w14:textId="3AAF9A66" w:rsidR="000566C9" w:rsidRPr="00C32ECB"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 xml:space="preserve">Point </w:t>
            </w:r>
            <w:r>
              <w:rPr>
                <w:rFonts w:ascii="Times New Roman" w:hAnsi="Times New Roman"/>
                <w:sz w:val="20"/>
                <w:szCs w:val="20"/>
                <w:lang w:val="en-US"/>
              </w:rPr>
              <w:t>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36D5C95" w14:textId="77777777" w:rsidR="000566C9" w:rsidRPr="006C6199" w:rsidRDefault="000566C9" w:rsidP="000566C9">
            <w:pPr>
              <w:jc w:val="both"/>
              <w:rPr>
                <w:rFonts w:ascii="Times New Roman" w:hAnsi="Times New Roman"/>
                <w:sz w:val="20"/>
                <w:szCs w:val="20"/>
                <w:lang w:val="en-US" w:eastAsia="hr-HR"/>
              </w:rPr>
            </w:pPr>
            <w:r w:rsidRPr="006C6199">
              <w:rPr>
                <w:rFonts w:ascii="Times New Roman" w:hAnsi="Times New Roman"/>
                <w:sz w:val="20"/>
                <w:szCs w:val="20"/>
                <w:lang w:val="en-US" w:eastAsia="hr-HR"/>
              </w:rPr>
              <w:t>1. The notification requirements laid down in Article 9 shall also apply to a natural person or legal entity who holds, directly or indirectly:</w:t>
            </w:r>
          </w:p>
          <w:p w14:paraId="5585A1AF" w14:textId="77777777" w:rsidR="000566C9" w:rsidRPr="006C6199" w:rsidRDefault="000566C9" w:rsidP="000566C9">
            <w:pPr>
              <w:jc w:val="both"/>
              <w:rPr>
                <w:rFonts w:ascii="Times New Roman" w:hAnsi="Times New Roman"/>
                <w:sz w:val="20"/>
                <w:szCs w:val="20"/>
                <w:lang w:val="en-US" w:eastAsia="hr-HR"/>
              </w:rPr>
            </w:pPr>
            <w:r w:rsidRPr="006C6199">
              <w:rPr>
                <w:rFonts w:ascii="Times New Roman" w:hAnsi="Times New Roman"/>
                <w:sz w:val="20"/>
                <w:szCs w:val="20"/>
                <w:lang w:val="en-US" w:eastAsia="hr-HR"/>
              </w:rPr>
              <w:t xml:space="preserve">(a) financial instruments that, on maturity, give the holder, under a formal agreement, either the unconditional right to acquire or the discretion as to his right to acquire, shares to which voting rights are attached, already issued, of an issuer whose shares are admitted to trading </w:t>
            </w:r>
            <w:proofErr w:type="gramStart"/>
            <w:r w:rsidRPr="006C6199">
              <w:rPr>
                <w:rFonts w:ascii="Times New Roman" w:hAnsi="Times New Roman"/>
                <w:sz w:val="20"/>
                <w:szCs w:val="20"/>
                <w:lang w:val="en-US" w:eastAsia="hr-HR"/>
              </w:rPr>
              <w:t>on</w:t>
            </w:r>
            <w:proofErr w:type="gramEnd"/>
            <w:r w:rsidRPr="006C6199">
              <w:rPr>
                <w:rFonts w:ascii="Times New Roman" w:hAnsi="Times New Roman"/>
                <w:sz w:val="20"/>
                <w:szCs w:val="20"/>
                <w:lang w:val="en-US" w:eastAsia="hr-HR"/>
              </w:rPr>
              <w:t xml:space="preserve"> a regulated </w:t>
            </w:r>
            <w:proofErr w:type="gramStart"/>
            <w:r w:rsidRPr="006C6199">
              <w:rPr>
                <w:rFonts w:ascii="Times New Roman" w:hAnsi="Times New Roman"/>
                <w:sz w:val="20"/>
                <w:szCs w:val="20"/>
                <w:lang w:val="en-US" w:eastAsia="hr-HR"/>
              </w:rPr>
              <w:t>market;</w:t>
            </w:r>
            <w:proofErr w:type="gramEnd"/>
          </w:p>
          <w:p w14:paraId="0298A373" w14:textId="77777777" w:rsidR="000566C9" w:rsidRPr="006C6199" w:rsidRDefault="000566C9" w:rsidP="000566C9">
            <w:pPr>
              <w:jc w:val="both"/>
              <w:rPr>
                <w:rFonts w:ascii="Times New Roman" w:hAnsi="Times New Roman"/>
                <w:sz w:val="20"/>
                <w:szCs w:val="20"/>
                <w:lang w:val="en-US" w:eastAsia="hr-HR"/>
              </w:rPr>
            </w:pPr>
            <w:r w:rsidRPr="006C6199">
              <w:rPr>
                <w:rFonts w:ascii="Times New Roman" w:hAnsi="Times New Roman"/>
                <w:sz w:val="20"/>
                <w:szCs w:val="20"/>
                <w:lang w:val="en-US" w:eastAsia="hr-HR"/>
              </w:rPr>
              <w:t>(b) financial instruments which are not included in point (a</w:t>
            </w:r>
            <w:proofErr w:type="gramStart"/>
            <w:r w:rsidRPr="006C6199">
              <w:rPr>
                <w:rFonts w:ascii="Times New Roman" w:hAnsi="Times New Roman"/>
                <w:sz w:val="20"/>
                <w:szCs w:val="20"/>
                <w:lang w:val="en-US" w:eastAsia="hr-HR"/>
              </w:rPr>
              <w:t>)</w:t>
            </w:r>
            <w:proofErr w:type="gramEnd"/>
            <w:r w:rsidRPr="006C6199">
              <w:rPr>
                <w:rFonts w:ascii="Times New Roman" w:hAnsi="Times New Roman"/>
                <w:sz w:val="20"/>
                <w:szCs w:val="20"/>
                <w:lang w:val="en-US" w:eastAsia="hr-HR"/>
              </w:rPr>
              <w:t xml:space="preserve"> but which are referenced to shares referred to in that point and with economic effect </w:t>
            </w:r>
            <w:proofErr w:type="gramStart"/>
            <w:r w:rsidRPr="006C6199">
              <w:rPr>
                <w:rFonts w:ascii="Times New Roman" w:hAnsi="Times New Roman"/>
                <w:sz w:val="20"/>
                <w:szCs w:val="20"/>
                <w:lang w:val="en-US" w:eastAsia="hr-HR"/>
              </w:rPr>
              <w:t>similar to</w:t>
            </w:r>
            <w:proofErr w:type="gramEnd"/>
            <w:r w:rsidRPr="006C6199">
              <w:rPr>
                <w:rFonts w:ascii="Times New Roman" w:hAnsi="Times New Roman"/>
                <w:sz w:val="20"/>
                <w:szCs w:val="20"/>
                <w:lang w:val="en-US" w:eastAsia="hr-HR"/>
              </w:rPr>
              <w:t xml:space="preserve"> that of the financial instruments referred to in that point, </w:t>
            </w:r>
            <w:proofErr w:type="gramStart"/>
            <w:r w:rsidRPr="006C6199">
              <w:rPr>
                <w:rFonts w:ascii="Times New Roman" w:hAnsi="Times New Roman"/>
                <w:sz w:val="20"/>
                <w:szCs w:val="20"/>
                <w:lang w:val="en-US" w:eastAsia="hr-HR"/>
              </w:rPr>
              <w:t>whether or not</w:t>
            </w:r>
            <w:proofErr w:type="gramEnd"/>
            <w:r w:rsidRPr="006C6199">
              <w:rPr>
                <w:rFonts w:ascii="Times New Roman" w:hAnsi="Times New Roman"/>
                <w:sz w:val="20"/>
                <w:szCs w:val="20"/>
                <w:lang w:val="en-US" w:eastAsia="hr-HR"/>
              </w:rPr>
              <w:t xml:space="preserve"> they confer a right to a physical settlement.</w:t>
            </w:r>
          </w:p>
          <w:p w14:paraId="2BECE062" w14:textId="34C32355" w:rsidR="000566C9" w:rsidRPr="00C32ECB" w:rsidRDefault="000566C9" w:rsidP="000566C9">
            <w:pPr>
              <w:jc w:val="both"/>
              <w:rPr>
                <w:rFonts w:ascii="Times New Roman" w:hAnsi="Times New Roman"/>
                <w:sz w:val="20"/>
                <w:szCs w:val="20"/>
                <w:lang w:val="en-US" w:eastAsia="hr-HR"/>
              </w:rPr>
            </w:pPr>
            <w:r w:rsidRPr="006C6199">
              <w:rPr>
                <w:rFonts w:ascii="Times New Roman" w:hAnsi="Times New Roman"/>
                <w:sz w:val="20"/>
                <w:szCs w:val="20"/>
                <w:lang w:val="en-US" w:eastAsia="hr-HR"/>
              </w:rPr>
              <w:t>The notification required shall include the breakdown by type of financial instruments held in accordance with point (a) and financial instruments held in accordance with point (b) of that subparagraph, distinguishing between the financial instruments which confer a right to a physical settlement and the financial instruments which confer a right to a cash settlement.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68E34C" w14:textId="5B484477"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E4B055" w14:textId="13F55621" w:rsidR="000566C9" w:rsidRPr="00C32ECB" w:rsidRDefault="0088195A" w:rsidP="000566C9">
            <w:pPr>
              <w:jc w:val="both"/>
              <w:rPr>
                <w:rFonts w:ascii="Times New Roman" w:hAnsi="Times New Roman"/>
                <w:sz w:val="20"/>
                <w:szCs w:val="20"/>
                <w:lang w:val="en-US"/>
              </w:rPr>
            </w:pPr>
            <w:r>
              <w:rPr>
                <w:rFonts w:ascii="Times New Roman" w:hAnsi="Times New Roman"/>
                <w:sz w:val="20"/>
                <w:szCs w:val="20"/>
                <w:lang w:val="en-US"/>
              </w:rPr>
              <w:t>Article 20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BDDC3A" w14:textId="77777777" w:rsidR="0088195A" w:rsidRPr="0088195A" w:rsidRDefault="0088195A" w:rsidP="0088195A">
            <w:pPr>
              <w:jc w:val="both"/>
              <w:rPr>
                <w:rFonts w:ascii="Times New Roman" w:hAnsi="Times New Roman"/>
                <w:sz w:val="20"/>
                <w:szCs w:val="20"/>
                <w:lang w:val="en-US" w:eastAsia="hr-HR"/>
              </w:rPr>
            </w:pPr>
            <w:r w:rsidRPr="0088195A">
              <w:rPr>
                <w:rFonts w:ascii="Times New Roman" w:hAnsi="Times New Roman"/>
                <w:sz w:val="20"/>
                <w:szCs w:val="20"/>
                <w:lang w:val="en-US" w:eastAsia="hr-HR"/>
              </w:rPr>
              <w:t xml:space="preserve">The notification requirements laid down in Article 12 of this Law shall also apply to natural or legal </w:t>
            </w:r>
            <w:proofErr w:type="gramStart"/>
            <w:r w:rsidRPr="0088195A">
              <w:rPr>
                <w:rFonts w:ascii="Times New Roman" w:hAnsi="Times New Roman"/>
                <w:sz w:val="20"/>
                <w:szCs w:val="20"/>
                <w:lang w:val="en-US" w:eastAsia="hr-HR"/>
              </w:rPr>
              <w:t>persons</w:t>
            </w:r>
            <w:proofErr w:type="gramEnd"/>
            <w:r w:rsidRPr="0088195A">
              <w:rPr>
                <w:rFonts w:ascii="Times New Roman" w:hAnsi="Times New Roman"/>
                <w:sz w:val="20"/>
                <w:szCs w:val="20"/>
                <w:lang w:val="en-US" w:eastAsia="hr-HR"/>
              </w:rPr>
              <w:t xml:space="preserve"> who hold, directly or indirectly:</w:t>
            </w:r>
          </w:p>
          <w:p w14:paraId="2FB6598A" w14:textId="77777777" w:rsidR="0088195A" w:rsidRPr="0088195A" w:rsidRDefault="0088195A" w:rsidP="0088195A">
            <w:pPr>
              <w:jc w:val="both"/>
              <w:rPr>
                <w:rFonts w:ascii="Times New Roman" w:hAnsi="Times New Roman"/>
                <w:sz w:val="20"/>
                <w:szCs w:val="20"/>
                <w:lang w:val="en-US" w:eastAsia="hr-HR"/>
              </w:rPr>
            </w:pPr>
            <w:r w:rsidRPr="0088195A">
              <w:rPr>
                <w:rFonts w:ascii="Times New Roman" w:hAnsi="Times New Roman"/>
                <w:sz w:val="20"/>
                <w:szCs w:val="20"/>
                <w:lang w:val="en-US" w:eastAsia="hr-HR"/>
              </w:rPr>
              <w:t xml:space="preserve">(a) financial instruments that, on maturity, give the holder, under a formal agreement, either the right to acquire, or the unconditional right to acquire, or discretion as to the right to acquire, shares to which voting rights are attached, already issued by an issuer whose shares are admitted to trading on a regulated </w:t>
            </w:r>
            <w:proofErr w:type="gramStart"/>
            <w:r w:rsidRPr="0088195A">
              <w:rPr>
                <w:rFonts w:ascii="Times New Roman" w:hAnsi="Times New Roman"/>
                <w:sz w:val="20"/>
                <w:szCs w:val="20"/>
                <w:lang w:val="en-US" w:eastAsia="hr-HR"/>
              </w:rPr>
              <w:t>market;</w:t>
            </w:r>
            <w:proofErr w:type="gramEnd"/>
          </w:p>
          <w:p w14:paraId="0195CD04" w14:textId="77777777" w:rsidR="0088195A" w:rsidRPr="0088195A" w:rsidRDefault="0088195A" w:rsidP="0088195A">
            <w:pPr>
              <w:jc w:val="both"/>
              <w:rPr>
                <w:rFonts w:ascii="Times New Roman" w:hAnsi="Times New Roman"/>
                <w:sz w:val="20"/>
                <w:szCs w:val="20"/>
                <w:lang w:val="en-US" w:eastAsia="hr-HR"/>
              </w:rPr>
            </w:pPr>
            <w:r w:rsidRPr="0088195A">
              <w:rPr>
                <w:rFonts w:ascii="Times New Roman" w:hAnsi="Times New Roman"/>
                <w:sz w:val="20"/>
                <w:szCs w:val="20"/>
                <w:lang w:val="en-US" w:eastAsia="hr-HR"/>
              </w:rPr>
              <w:t xml:space="preserve">(b) financial instruments not included in point (a) of this paragraph, but which relate to the shares referred to in that point and have a similar economic effect to the financial instruments referred to in that point, </w:t>
            </w:r>
            <w:proofErr w:type="gramStart"/>
            <w:r w:rsidRPr="0088195A">
              <w:rPr>
                <w:rFonts w:ascii="Times New Roman" w:hAnsi="Times New Roman"/>
                <w:sz w:val="20"/>
                <w:szCs w:val="20"/>
                <w:lang w:val="en-US" w:eastAsia="hr-HR"/>
              </w:rPr>
              <w:t>whether or not</w:t>
            </w:r>
            <w:proofErr w:type="gramEnd"/>
            <w:r w:rsidRPr="0088195A">
              <w:rPr>
                <w:rFonts w:ascii="Times New Roman" w:hAnsi="Times New Roman"/>
                <w:sz w:val="20"/>
                <w:szCs w:val="20"/>
                <w:lang w:val="en-US" w:eastAsia="hr-HR"/>
              </w:rPr>
              <w:t xml:space="preserve"> they confer a right to physical settlement.</w:t>
            </w:r>
          </w:p>
          <w:p w14:paraId="6B4D588F" w14:textId="6AE6C9AC" w:rsidR="000566C9" w:rsidRPr="00C32ECB" w:rsidRDefault="0088195A" w:rsidP="0088195A">
            <w:pPr>
              <w:jc w:val="both"/>
              <w:rPr>
                <w:rFonts w:ascii="Times New Roman" w:hAnsi="Times New Roman"/>
                <w:sz w:val="20"/>
                <w:szCs w:val="20"/>
                <w:lang w:val="en-US" w:eastAsia="hr-HR"/>
              </w:rPr>
            </w:pPr>
            <w:r w:rsidRPr="0088195A">
              <w:rPr>
                <w:rFonts w:ascii="Times New Roman" w:hAnsi="Times New Roman"/>
                <w:sz w:val="20"/>
                <w:szCs w:val="20"/>
                <w:lang w:val="en-US" w:eastAsia="hr-HR"/>
              </w:rPr>
              <w:t>The required notification shall include a breakdown by type of financial instruments held in accordance with point (a) and by type of financial instruments held in accordance with point (b) of this subparagraph, making a distinction between financial instruments which give the right to physical settlement and financial instruments which give the right to cash settlement</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4B622F" w14:textId="283DC56E" w:rsidR="000566C9" w:rsidRPr="00C32ECB" w:rsidRDefault="0088195A"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4025ED9" w14:textId="77777777" w:rsidR="000566C9" w:rsidRPr="00C32ECB" w:rsidRDefault="000566C9" w:rsidP="00A24169">
            <w:pPr>
              <w:jc w:val="center"/>
              <w:rPr>
                <w:rFonts w:ascii="Times New Roman" w:hAnsi="Times New Roman"/>
                <w:sz w:val="20"/>
                <w:szCs w:val="20"/>
                <w:lang w:val="en-US"/>
              </w:rPr>
            </w:pPr>
          </w:p>
        </w:tc>
      </w:tr>
      <w:tr w:rsidR="000566C9" w:rsidRPr="00C32ECB" w14:paraId="061AAA12"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CBF6ED2" w14:textId="77777777" w:rsidR="000566C9" w:rsidRPr="009E4E5F"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lastRenderedPageBreak/>
              <w:t>Article 1</w:t>
            </w:r>
            <w:r>
              <w:rPr>
                <w:rFonts w:ascii="Times New Roman" w:hAnsi="Times New Roman"/>
                <w:sz w:val="20"/>
                <w:szCs w:val="20"/>
                <w:lang w:val="en-US"/>
              </w:rPr>
              <w:t>3</w:t>
            </w:r>
          </w:p>
          <w:p w14:paraId="38C56175" w14:textId="018150B6" w:rsidR="000566C9" w:rsidRPr="00C32ECB"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 xml:space="preserve">Point </w:t>
            </w:r>
            <w:r>
              <w:rPr>
                <w:rFonts w:ascii="Times New Roman" w:hAnsi="Times New Roman"/>
                <w:sz w:val="20"/>
                <w:szCs w:val="20"/>
                <w:lang w:val="en-US"/>
              </w:rPr>
              <w:t>1a</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626ED6" w14:textId="77777777" w:rsidR="000566C9" w:rsidRPr="00E057DF" w:rsidRDefault="000566C9" w:rsidP="000566C9">
            <w:pPr>
              <w:jc w:val="both"/>
              <w:rPr>
                <w:rFonts w:ascii="Times New Roman" w:hAnsi="Times New Roman"/>
                <w:sz w:val="20"/>
                <w:szCs w:val="20"/>
                <w:lang w:val="en-US" w:eastAsia="hr-HR"/>
              </w:rPr>
            </w:pPr>
            <w:r w:rsidRPr="00E057DF">
              <w:rPr>
                <w:rFonts w:ascii="Times New Roman" w:hAnsi="Times New Roman"/>
                <w:sz w:val="20"/>
                <w:szCs w:val="20"/>
                <w:lang w:val="en-US" w:eastAsia="hr-HR"/>
              </w:rPr>
              <w:t xml:space="preserve">1a. The number of voting rights shall be calculated by reference to the full notional amount of shares underlying the financial instrument except where the financial instrument provides exclusively for a cash settlement, in which case the number of voting rights shall be calculated on a ‘delta-adjusted’ basis, by multiplying the notional amount of underlying shares by the delta of the instrument. For this purpose, the holder shall aggregate and notify all financial instruments relating to the same underlying </w:t>
            </w:r>
            <w:proofErr w:type="gramStart"/>
            <w:r w:rsidRPr="00E057DF">
              <w:rPr>
                <w:rFonts w:ascii="Times New Roman" w:hAnsi="Times New Roman"/>
                <w:sz w:val="20"/>
                <w:szCs w:val="20"/>
                <w:lang w:val="en-US" w:eastAsia="hr-HR"/>
              </w:rPr>
              <w:t>issuer</w:t>
            </w:r>
            <w:proofErr w:type="gramEnd"/>
            <w:r w:rsidRPr="00E057DF">
              <w:rPr>
                <w:rFonts w:ascii="Times New Roman" w:hAnsi="Times New Roman"/>
                <w:sz w:val="20"/>
                <w:szCs w:val="20"/>
                <w:lang w:val="en-US" w:eastAsia="hr-HR"/>
              </w:rPr>
              <w:t xml:space="preserve">. Only long positions shall be </w:t>
            </w:r>
            <w:proofErr w:type="gramStart"/>
            <w:r w:rsidRPr="00E057DF">
              <w:rPr>
                <w:rFonts w:ascii="Times New Roman" w:hAnsi="Times New Roman"/>
                <w:sz w:val="20"/>
                <w:szCs w:val="20"/>
                <w:lang w:val="en-US" w:eastAsia="hr-HR"/>
              </w:rPr>
              <w:t>taken into account</w:t>
            </w:r>
            <w:proofErr w:type="gramEnd"/>
            <w:r w:rsidRPr="00E057DF">
              <w:rPr>
                <w:rFonts w:ascii="Times New Roman" w:hAnsi="Times New Roman"/>
                <w:sz w:val="20"/>
                <w:szCs w:val="20"/>
                <w:lang w:val="en-US" w:eastAsia="hr-HR"/>
              </w:rPr>
              <w:t xml:space="preserve"> for the calculation of voting rights. Long positions shall not be netted with short positions relating to the same underlying issuer.</w:t>
            </w:r>
          </w:p>
          <w:p w14:paraId="2D4306BF" w14:textId="77777777" w:rsidR="000566C9" w:rsidRPr="00E057DF" w:rsidRDefault="000566C9" w:rsidP="000566C9">
            <w:pPr>
              <w:jc w:val="both"/>
              <w:rPr>
                <w:rFonts w:ascii="Times New Roman" w:hAnsi="Times New Roman"/>
                <w:sz w:val="20"/>
                <w:szCs w:val="20"/>
                <w:lang w:val="en-US" w:eastAsia="hr-HR"/>
              </w:rPr>
            </w:pPr>
            <w:r w:rsidRPr="00E057DF">
              <w:rPr>
                <w:rFonts w:ascii="Times New Roman" w:hAnsi="Times New Roman"/>
                <w:sz w:val="20"/>
                <w:szCs w:val="20"/>
                <w:lang w:val="en-US" w:eastAsia="hr-HR"/>
              </w:rPr>
              <w:t>ESMA shall develop draft regulatory technical standards to specify:</w:t>
            </w:r>
          </w:p>
          <w:p w14:paraId="7F66A2BA" w14:textId="77777777" w:rsidR="000566C9" w:rsidRPr="00E057DF" w:rsidRDefault="000566C9" w:rsidP="000566C9">
            <w:pPr>
              <w:jc w:val="both"/>
              <w:rPr>
                <w:rFonts w:ascii="Times New Roman" w:hAnsi="Times New Roman"/>
                <w:sz w:val="20"/>
                <w:szCs w:val="20"/>
                <w:lang w:val="en-US" w:eastAsia="hr-HR"/>
              </w:rPr>
            </w:pPr>
            <w:r w:rsidRPr="00E057DF">
              <w:rPr>
                <w:rFonts w:ascii="Times New Roman" w:hAnsi="Times New Roman"/>
                <w:sz w:val="20"/>
                <w:szCs w:val="20"/>
                <w:lang w:val="en-US" w:eastAsia="hr-HR"/>
              </w:rPr>
              <w:t>(a) the method for calculating the number of voting rights referred to in the first subparagraph in the case of financial instruments referenced to a basket of shares or an index; and</w:t>
            </w:r>
          </w:p>
          <w:p w14:paraId="1F7DB581" w14:textId="77777777" w:rsidR="000566C9" w:rsidRPr="00E057DF" w:rsidRDefault="000566C9" w:rsidP="000566C9">
            <w:pPr>
              <w:jc w:val="both"/>
              <w:rPr>
                <w:rFonts w:ascii="Times New Roman" w:hAnsi="Times New Roman"/>
                <w:sz w:val="20"/>
                <w:szCs w:val="20"/>
                <w:lang w:val="en-US" w:eastAsia="hr-HR"/>
              </w:rPr>
            </w:pPr>
            <w:r w:rsidRPr="00E057DF">
              <w:rPr>
                <w:rFonts w:ascii="Times New Roman" w:hAnsi="Times New Roman"/>
                <w:sz w:val="20"/>
                <w:szCs w:val="20"/>
                <w:lang w:val="en-US" w:eastAsia="hr-HR"/>
              </w:rPr>
              <w:t>(b) the methods for determining delta for the purposes of calculating voting rights relating to financial instruments which provide exclusively for a cash settlement as required by the first subparagraph.</w:t>
            </w:r>
          </w:p>
          <w:p w14:paraId="34A8DA20" w14:textId="77777777" w:rsidR="000566C9" w:rsidRPr="00E057DF" w:rsidRDefault="000566C9" w:rsidP="000566C9">
            <w:pPr>
              <w:jc w:val="both"/>
              <w:rPr>
                <w:rFonts w:ascii="Times New Roman" w:hAnsi="Times New Roman"/>
                <w:sz w:val="20"/>
                <w:szCs w:val="20"/>
                <w:lang w:val="en-US" w:eastAsia="hr-HR"/>
              </w:rPr>
            </w:pPr>
            <w:r w:rsidRPr="00E057DF">
              <w:rPr>
                <w:rFonts w:ascii="Times New Roman" w:hAnsi="Times New Roman"/>
                <w:sz w:val="20"/>
                <w:szCs w:val="20"/>
                <w:lang w:val="en-US" w:eastAsia="hr-HR"/>
              </w:rPr>
              <w:t>ESMA shall submit those draft regulatory technical standards to the Commission by 27 November 2014.</w:t>
            </w:r>
          </w:p>
          <w:p w14:paraId="0738A830" w14:textId="4CC4C34F" w:rsidR="000566C9" w:rsidRPr="00C32ECB" w:rsidRDefault="000566C9" w:rsidP="000566C9">
            <w:pPr>
              <w:jc w:val="both"/>
              <w:rPr>
                <w:rFonts w:ascii="Times New Roman" w:hAnsi="Times New Roman"/>
                <w:sz w:val="20"/>
                <w:szCs w:val="20"/>
                <w:lang w:val="en-US" w:eastAsia="hr-HR"/>
              </w:rPr>
            </w:pPr>
            <w:r w:rsidRPr="00E057DF">
              <w:rPr>
                <w:rFonts w:ascii="Times New Roman" w:hAnsi="Times New Roman"/>
                <w:sz w:val="20"/>
                <w:szCs w:val="20"/>
                <w:lang w:val="en-US" w:eastAsia="hr-HR"/>
              </w:rPr>
              <w:t>Power is delegated to the Commission to adopt the regulatory technical standards referred to in the second subparagraph of this paragraph in accordance with Articles 10 to 14 of Regulation (EU) No 1095/2010.</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398F562" w14:textId="7E776072" w:rsidR="000566C9" w:rsidRPr="00C32ECB" w:rsidRDefault="000572F4" w:rsidP="000566C9">
            <w:pPr>
              <w:jc w:val="both"/>
              <w:rPr>
                <w:rFonts w:ascii="Times New Roman" w:hAnsi="Times New Roman"/>
                <w:sz w:val="20"/>
                <w:szCs w:val="20"/>
                <w:lang w:val="en-US"/>
              </w:rPr>
            </w:pPr>
            <w:r>
              <w:rPr>
                <w:rFonts w:ascii="Times New Roman" w:hAnsi="Times New Roman"/>
                <w:sz w:val="20"/>
                <w:szCs w:val="20"/>
                <w:lang w:val="en-US"/>
              </w:rPr>
              <w:t>0</w:t>
            </w:r>
            <w:r w:rsidR="00805158">
              <w:rPr>
                <w:rFonts w:ascii="Times New Roman" w:hAnsi="Times New Roman"/>
                <w:sz w:val="20"/>
                <w:szCs w:val="20"/>
                <w:lang w:val="en-US"/>
              </w:rPr>
              <w:t>.</w:t>
            </w:r>
            <w:r>
              <w:rPr>
                <w:rFonts w:ascii="Times New Roman" w:hAnsi="Times New Roman"/>
                <w:sz w:val="20"/>
                <w:szCs w:val="20"/>
                <w:lang w:val="en-US"/>
              </w:rPr>
              <w:t>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0A7011" w14:textId="4D880D19" w:rsidR="000566C9" w:rsidRPr="00C32ECB" w:rsidRDefault="000572F4" w:rsidP="000566C9">
            <w:pPr>
              <w:jc w:val="both"/>
              <w:rPr>
                <w:rFonts w:ascii="Times New Roman" w:hAnsi="Times New Roman"/>
                <w:sz w:val="20"/>
                <w:szCs w:val="20"/>
                <w:lang w:val="en-US"/>
              </w:rPr>
            </w:pPr>
            <w:r>
              <w:rPr>
                <w:rFonts w:ascii="Times New Roman" w:hAnsi="Times New Roman"/>
                <w:sz w:val="20"/>
                <w:szCs w:val="20"/>
                <w:lang w:val="en-US"/>
              </w:rPr>
              <w:t>Article 20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6B5A89" w14:textId="77777777" w:rsidR="000572F4" w:rsidRPr="000572F4" w:rsidRDefault="000572F4" w:rsidP="000572F4">
            <w:pPr>
              <w:jc w:val="both"/>
              <w:rPr>
                <w:rFonts w:ascii="Times New Roman" w:hAnsi="Times New Roman"/>
                <w:sz w:val="20"/>
                <w:szCs w:val="20"/>
                <w:lang w:val="en-US" w:eastAsia="hr-HR"/>
              </w:rPr>
            </w:pPr>
            <w:r w:rsidRPr="000572F4">
              <w:rPr>
                <w:rFonts w:ascii="Times New Roman" w:hAnsi="Times New Roman"/>
                <w:b/>
                <w:bCs/>
                <w:sz w:val="20"/>
                <w:szCs w:val="20"/>
                <w:lang w:val="en-US" w:eastAsia="hr-HR"/>
              </w:rPr>
              <w:t>.</w:t>
            </w:r>
            <w:r w:rsidRPr="000572F4">
              <w:rPr>
                <w:rFonts w:ascii="Times New Roman" w:hAnsi="Times New Roman"/>
                <w:sz w:val="20"/>
                <w:szCs w:val="20"/>
                <w:lang w:val="en-US" w:eastAsia="hr-HR"/>
              </w:rPr>
              <w:t xml:space="preserve"> The number of voting rights shall be calculated by reference to the full nominal amount of the underlying shares, except where the financial instrument provides only for cash settlement, in which case the number of voting rights shall be calculated on the basis of a </w:t>
            </w:r>
            <w:r w:rsidRPr="000572F4">
              <w:rPr>
                <w:rFonts w:ascii="Times New Roman" w:hAnsi="Times New Roman"/>
                <w:i/>
                <w:iCs/>
                <w:sz w:val="20"/>
                <w:szCs w:val="20"/>
                <w:lang w:val="en-US" w:eastAsia="hr-HR"/>
              </w:rPr>
              <w:t>delta-adjusted</w:t>
            </w:r>
            <w:r w:rsidRPr="000572F4">
              <w:rPr>
                <w:rFonts w:ascii="Times New Roman" w:hAnsi="Times New Roman"/>
                <w:sz w:val="20"/>
                <w:szCs w:val="20"/>
                <w:lang w:val="en-US" w:eastAsia="hr-HR"/>
              </w:rPr>
              <w:t xml:space="preserve"> conversion rate, by multiplying the nominal amount of the underlying shares by the delta of the instrument. For this purpose, the holder shall aggregate and notify all financial instruments relating to the same underlying </w:t>
            </w:r>
            <w:proofErr w:type="gramStart"/>
            <w:r w:rsidRPr="000572F4">
              <w:rPr>
                <w:rFonts w:ascii="Times New Roman" w:hAnsi="Times New Roman"/>
                <w:sz w:val="20"/>
                <w:szCs w:val="20"/>
                <w:lang w:val="en-US" w:eastAsia="hr-HR"/>
              </w:rPr>
              <w:t>issuer</w:t>
            </w:r>
            <w:proofErr w:type="gramEnd"/>
            <w:r w:rsidRPr="000572F4">
              <w:rPr>
                <w:rFonts w:ascii="Times New Roman" w:hAnsi="Times New Roman"/>
                <w:sz w:val="20"/>
                <w:szCs w:val="20"/>
                <w:lang w:val="en-US" w:eastAsia="hr-HR"/>
              </w:rPr>
              <w:t xml:space="preserve">. Only long positions shall be </w:t>
            </w:r>
            <w:proofErr w:type="gramStart"/>
            <w:r w:rsidRPr="000572F4">
              <w:rPr>
                <w:rFonts w:ascii="Times New Roman" w:hAnsi="Times New Roman"/>
                <w:sz w:val="20"/>
                <w:szCs w:val="20"/>
                <w:lang w:val="en-US" w:eastAsia="hr-HR"/>
              </w:rPr>
              <w:t>taken into account</w:t>
            </w:r>
            <w:proofErr w:type="gramEnd"/>
            <w:r w:rsidRPr="000572F4">
              <w:rPr>
                <w:rFonts w:ascii="Times New Roman" w:hAnsi="Times New Roman"/>
                <w:sz w:val="20"/>
                <w:szCs w:val="20"/>
                <w:lang w:val="en-US" w:eastAsia="hr-HR"/>
              </w:rPr>
              <w:t xml:space="preserve"> for the calculation of voting rights. Long positions shall not be netted with short positions relating to the same underlying issuer.</w:t>
            </w:r>
          </w:p>
          <w:p w14:paraId="6C7D2D88" w14:textId="77777777" w:rsidR="000572F4" w:rsidRPr="000572F4" w:rsidRDefault="000572F4" w:rsidP="000572F4">
            <w:pPr>
              <w:jc w:val="both"/>
              <w:rPr>
                <w:rFonts w:ascii="Times New Roman" w:hAnsi="Times New Roman"/>
                <w:sz w:val="20"/>
                <w:szCs w:val="20"/>
                <w:lang w:val="en-US" w:eastAsia="hr-HR"/>
              </w:rPr>
            </w:pPr>
            <w:r w:rsidRPr="000572F4">
              <w:rPr>
                <w:rFonts w:ascii="Times New Roman" w:hAnsi="Times New Roman"/>
                <w:sz w:val="20"/>
                <w:szCs w:val="20"/>
                <w:lang w:val="en-US" w:eastAsia="hr-HR"/>
              </w:rPr>
              <w:t>The Authority shall draw up regulatory technical standards in accordance with those issued by ESMA, specifying:</w:t>
            </w:r>
          </w:p>
          <w:p w14:paraId="1948ACAD" w14:textId="77777777" w:rsidR="000572F4" w:rsidRPr="000572F4" w:rsidRDefault="000572F4" w:rsidP="000572F4">
            <w:pPr>
              <w:jc w:val="both"/>
              <w:rPr>
                <w:rFonts w:ascii="Times New Roman" w:hAnsi="Times New Roman"/>
                <w:sz w:val="20"/>
                <w:szCs w:val="20"/>
                <w:lang w:val="en-US" w:eastAsia="hr-HR"/>
              </w:rPr>
            </w:pPr>
            <w:r w:rsidRPr="000572F4">
              <w:rPr>
                <w:rFonts w:ascii="Times New Roman" w:hAnsi="Times New Roman"/>
                <w:sz w:val="20"/>
                <w:szCs w:val="20"/>
                <w:lang w:val="en-US" w:eastAsia="hr-HR"/>
              </w:rPr>
              <w:t>(a) the method of calculating the number of voting rights referred to in the first subparagraph of this paragraph in the case of financial instruments relating to a basket of shares or an index; and</w:t>
            </w:r>
          </w:p>
          <w:p w14:paraId="317A103F" w14:textId="14151C7A" w:rsidR="000566C9" w:rsidRPr="00C32ECB" w:rsidRDefault="000572F4" w:rsidP="000572F4">
            <w:pPr>
              <w:jc w:val="both"/>
              <w:rPr>
                <w:rFonts w:ascii="Times New Roman" w:hAnsi="Times New Roman"/>
                <w:sz w:val="20"/>
                <w:szCs w:val="20"/>
                <w:lang w:val="en-US" w:eastAsia="hr-HR"/>
              </w:rPr>
            </w:pPr>
            <w:r w:rsidRPr="000572F4">
              <w:rPr>
                <w:rFonts w:ascii="Times New Roman" w:hAnsi="Times New Roman"/>
                <w:sz w:val="20"/>
                <w:szCs w:val="20"/>
                <w:lang w:val="en-US" w:eastAsia="hr-HR"/>
              </w:rPr>
              <w:t>(b) the methods for determining the delta for the purposes of calculating the voting rights relating to financial instruments that provide only for cash</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CE1316" w14:textId="1E2747A5" w:rsidR="000566C9" w:rsidRPr="00C32ECB" w:rsidRDefault="000572F4"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6BEF06F" w14:textId="77777777" w:rsidR="000566C9" w:rsidRPr="00C32ECB" w:rsidRDefault="000566C9" w:rsidP="00A24169">
            <w:pPr>
              <w:jc w:val="center"/>
              <w:rPr>
                <w:rFonts w:ascii="Times New Roman" w:hAnsi="Times New Roman"/>
                <w:sz w:val="20"/>
                <w:szCs w:val="20"/>
                <w:lang w:val="en-US"/>
              </w:rPr>
            </w:pPr>
          </w:p>
        </w:tc>
      </w:tr>
      <w:tr w:rsidR="000566C9" w:rsidRPr="00C32ECB" w14:paraId="617DC6A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A9FD53" w14:textId="77777777" w:rsidR="000566C9" w:rsidRPr="009E4E5F"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lastRenderedPageBreak/>
              <w:t>Article 1</w:t>
            </w:r>
            <w:r>
              <w:rPr>
                <w:rFonts w:ascii="Times New Roman" w:hAnsi="Times New Roman"/>
                <w:sz w:val="20"/>
                <w:szCs w:val="20"/>
                <w:lang w:val="en-US"/>
              </w:rPr>
              <w:t>3</w:t>
            </w:r>
          </w:p>
          <w:p w14:paraId="0C855881" w14:textId="05D4628A" w:rsidR="000566C9" w:rsidRPr="00C32ECB"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 xml:space="preserve">Point </w:t>
            </w:r>
            <w:r>
              <w:rPr>
                <w:rFonts w:ascii="Times New Roman" w:hAnsi="Times New Roman"/>
                <w:sz w:val="20"/>
                <w:szCs w:val="20"/>
                <w:lang w:val="en-US"/>
              </w:rPr>
              <w:t>1b</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DBF9D74" w14:textId="77777777" w:rsidR="000566C9" w:rsidRPr="00E057DF" w:rsidRDefault="000566C9" w:rsidP="000566C9">
            <w:pPr>
              <w:jc w:val="both"/>
              <w:rPr>
                <w:rFonts w:ascii="Times New Roman" w:hAnsi="Times New Roman"/>
                <w:sz w:val="20"/>
                <w:szCs w:val="20"/>
                <w:lang w:val="en-US" w:eastAsia="hr-HR"/>
              </w:rPr>
            </w:pPr>
            <w:r w:rsidRPr="00E057DF">
              <w:rPr>
                <w:rFonts w:ascii="Times New Roman" w:hAnsi="Times New Roman"/>
                <w:sz w:val="20"/>
                <w:szCs w:val="20"/>
                <w:lang w:val="en-US" w:eastAsia="hr-HR"/>
              </w:rPr>
              <w:t xml:space="preserve">1b. For the purposes of paragraph 1, the following shall </w:t>
            </w:r>
            <w:proofErr w:type="gramStart"/>
            <w:r w:rsidRPr="00E057DF">
              <w:rPr>
                <w:rFonts w:ascii="Times New Roman" w:hAnsi="Times New Roman"/>
                <w:sz w:val="20"/>
                <w:szCs w:val="20"/>
                <w:lang w:val="en-US" w:eastAsia="hr-HR"/>
              </w:rPr>
              <w:t>be considered to be</w:t>
            </w:r>
            <w:proofErr w:type="gramEnd"/>
            <w:r w:rsidRPr="00E057DF">
              <w:rPr>
                <w:rFonts w:ascii="Times New Roman" w:hAnsi="Times New Roman"/>
                <w:sz w:val="20"/>
                <w:szCs w:val="20"/>
                <w:lang w:val="en-US" w:eastAsia="hr-HR"/>
              </w:rPr>
              <w:t xml:space="preserve"> financial instruments, provided they satisfy any of the conditions set out in points (a) or (b) of the first subparagraph of paragraph 1:</w:t>
            </w:r>
          </w:p>
          <w:p w14:paraId="6B086BF1" w14:textId="77777777" w:rsidR="000566C9" w:rsidRPr="00E057DF" w:rsidRDefault="000566C9" w:rsidP="000566C9">
            <w:pPr>
              <w:jc w:val="both"/>
              <w:rPr>
                <w:rFonts w:ascii="Times New Roman" w:hAnsi="Times New Roman"/>
                <w:sz w:val="20"/>
                <w:szCs w:val="20"/>
                <w:lang w:val="en-US" w:eastAsia="hr-HR"/>
              </w:rPr>
            </w:pPr>
            <w:r w:rsidRPr="00E057DF">
              <w:rPr>
                <w:rFonts w:ascii="Times New Roman" w:hAnsi="Times New Roman"/>
                <w:sz w:val="20"/>
                <w:szCs w:val="20"/>
                <w:lang w:val="en-US" w:eastAsia="hr-HR"/>
              </w:rPr>
              <w:t xml:space="preserve">(a) transferable </w:t>
            </w:r>
            <w:proofErr w:type="gramStart"/>
            <w:r w:rsidRPr="00E057DF">
              <w:rPr>
                <w:rFonts w:ascii="Times New Roman" w:hAnsi="Times New Roman"/>
                <w:sz w:val="20"/>
                <w:szCs w:val="20"/>
                <w:lang w:val="en-US" w:eastAsia="hr-HR"/>
              </w:rPr>
              <w:t>securities;</w:t>
            </w:r>
            <w:proofErr w:type="gramEnd"/>
          </w:p>
          <w:p w14:paraId="3D21DFAE" w14:textId="77777777" w:rsidR="000566C9" w:rsidRPr="00E057DF" w:rsidRDefault="000566C9" w:rsidP="000566C9">
            <w:pPr>
              <w:jc w:val="both"/>
              <w:rPr>
                <w:rFonts w:ascii="Times New Roman" w:hAnsi="Times New Roman"/>
                <w:sz w:val="20"/>
                <w:szCs w:val="20"/>
                <w:lang w:val="en-US" w:eastAsia="hr-HR"/>
              </w:rPr>
            </w:pPr>
            <w:r w:rsidRPr="00E057DF">
              <w:rPr>
                <w:rFonts w:ascii="Times New Roman" w:hAnsi="Times New Roman"/>
                <w:sz w:val="20"/>
                <w:szCs w:val="20"/>
                <w:lang w:val="en-US" w:eastAsia="hr-HR"/>
              </w:rPr>
              <w:t xml:space="preserve">(b) </w:t>
            </w:r>
            <w:proofErr w:type="gramStart"/>
            <w:r w:rsidRPr="00E057DF">
              <w:rPr>
                <w:rFonts w:ascii="Times New Roman" w:hAnsi="Times New Roman"/>
                <w:sz w:val="20"/>
                <w:szCs w:val="20"/>
                <w:lang w:val="en-US" w:eastAsia="hr-HR"/>
              </w:rPr>
              <w:t>options;</w:t>
            </w:r>
            <w:proofErr w:type="gramEnd"/>
          </w:p>
          <w:p w14:paraId="578EFC0A" w14:textId="77777777" w:rsidR="000566C9" w:rsidRPr="00E057DF" w:rsidRDefault="000566C9" w:rsidP="000566C9">
            <w:pPr>
              <w:jc w:val="both"/>
              <w:rPr>
                <w:rFonts w:ascii="Times New Roman" w:hAnsi="Times New Roman"/>
                <w:sz w:val="20"/>
                <w:szCs w:val="20"/>
                <w:lang w:val="en-US" w:eastAsia="hr-HR"/>
              </w:rPr>
            </w:pPr>
            <w:r w:rsidRPr="00E057DF">
              <w:rPr>
                <w:rFonts w:ascii="Times New Roman" w:hAnsi="Times New Roman"/>
                <w:sz w:val="20"/>
                <w:szCs w:val="20"/>
                <w:lang w:val="en-US" w:eastAsia="hr-HR"/>
              </w:rPr>
              <w:t xml:space="preserve">(c) </w:t>
            </w:r>
            <w:proofErr w:type="gramStart"/>
            <w:r w:rsidRPr="00E057DF">
              <w:rPr>
                <w:rFonts w:ascii="Times New Roman" w:hAnsi="Times New Roman"/>
                <w:sz w:val="20"/>
                <w:szCs w:val="20"/>
                <w:lang w:val="en-US" w:eastAsia="hr-HR"/>
              </w:rPr>
              <w:t>futures;</w:t>
            </w:r>
            <w:proofErr w:type="gramEnd"/>
          </w:p>
          <w:p w14:paraId="2367DFB4" w14:textId="77777777" w:rsidR="000566C9" w:rsidRPr="00E057DF" w:rsidRDefault="000566C9" w:rsidP="000566C9">
            <w:pPr>
              <w:jc w:val="both"/>
              <w:rPr>
                <w:rFonts w:ascii="Times New Roman" w:hAnsi="Times New Roman"/>
                <w:sz w:val="20"/>
                <w:szCs w:val="20"/>
                <w:lang w:val="en-US" w:eastAsia="hr-HR"/>
              </w:rPr>
            </w:pPr>
            <w:r w:rsidRPr="00E057DF">
              <w:rPr>
                <w:rFonts w:ascii="Times New Roman" w:hAnsi="Times New Roman"/>
                <w:sz w:val="20"/>
                <w:szCs w:val="20"/>
                <w:lang w:val="en-US" w:eastAsia="hr-HR"/>
              </w:rPr>
              <w:t xml:space="preserve">(d) </w:t>
            </w:r>
            <w:proofErr w:type="gramStart"/>
            <w:r w:rsidRPr="00E057DF">
              <w:rPr>
                <w:rFonts w:ascii="Times New Roman" w:hAnsi="Times New Roman"/>
                <w:sz w:val="20"/>
                <w:szCs w:val="20"/>
                <w:lang w:val="en-US" w:eastAsia="hr-HR"/>
              </w:rPr>
              <w:t>swaps;</w:t>
            </w:r>
            <w:proofErr w:type="gramEnd"/>
          </w:p>
          <w:p w14:paraId="62FDCE96" w14:textId="77777777" w:rsidR="000566C9" w:rsidRPr="00E057DF" w:rsidRDefault="000566C9" w:rsidP="000566C9">
            <w:pPr>
              <w:jc w:val="both"/>
              <w:rPr>
                <w:rFonts w:ascii="Times New Roman" w:hAnsi="Times New Roman"/>
                <w:sz w:val="20"/>
                <w:szCs w:val="20"/>
                <w:lang w:val="en-US" w:eastAsia="hr-HR"/>
              </w:rPr>
            </w:pPr>
            <w:r w:rsidRPr="00E057DF">
              <w:rPr>
                <w:rFonts w:ascii="Times New Roman" w:hAnsi="Times New Roman"/>
                <w:sz w:val="20"/>
                <w:szCs w:val="20"/>
                <w:lang w:val="en-US" w:eastAsia="hr-HR"/>
              </w:rPr>
              <w:t xml:space="preserve">(e) forward rate </w:t>
            </w:r>
            <w:proofErr w:type="gramStart"/>
            <w:r w:rsidRPr="00E057DF">
              <w:rPr>
                <w:rFonts w:ascii="Times New Roman" w:hAnsi="Times New Roman"/>
                <w:sz w:val="20"/>
                <w:szCs w:val="20"/>
                <w:lang w:val="en-US" w:eastAsia="hr-HR"/>
              </w:rPr>
              <w:t>agreements;</w:t>
            </w:r>
            <w:proofErr w:type="gramEnd"/>
          </w:p>
          <w:p w14:paraId="3DEB344C" w14:textId="77777777" w:rsidR="000566C9" w:rsidRPr="00E057DF" w:rsidRDefault="000566C9" w:rsidP="000566C9">
            <w:pPr>
              <w:jc w:val="both"/>
              <w:rPr>
                <w:rFonts w:ascii="Times New Roman" w:hAnsi="Times New Roman"/>
                <w:sz w:val="20"/>
                <w:szCs w:val="20"/>
                <w:lang w:val="en-US" w:eastAsia="hr-HR"/>
              </w:rPr>
            </w:pPr>
            <w:r w:rsidRPr="00E057DF">
              <w:rPr>
                <w:rFonts w:ascii="Times New Roman" w:hAnsi="Times New Roman"/>
                <w:sz w:val="20"/>
                <w:szCs w:val="20"/>
                <w:lang w:val="en-US" w:eastAsia="hr-HR"/>
              </w:rPr>
              <w:t>(f) contracts for differences; and</w:t>
            </w:r>
          </w:p>
          <w:p w14:paraId="03421F5B" w14:textId="77777777" w:rsidR="000566C9" w:rsidRPr="00E057DF" w:rsidRDefault="000566C9" w:rsidP="000566C9">
            <w:pPr>
              <w:jc w:val="both"/>
              <w:rPr>
                <w:rFonts w:ascii="Times New Roman" w:hAnsi="Times New Roman"/>
                <w:sz w:val="20"/>
                <w:szCs w:val="20"/>
                <w:lang w:val="en-US" w:eastAsia="hr-HR"/>
              </w:rPr>
            </w:pPr>
            <w:r w:rsidRPr="00E057DF">
              <w:rPr>
                <w:rFonts w:ascii="Times New Roman" w:hAnsi="Times New Roman"/>
                <w:sz w:val="20"/>
                <w:szCs w:val="20"/>
                <w:lang w:val="en-US" w:eastAsia="hr-HR"/>
              </w:rPr>
              <w:t>(g) any other contracts or agreements with similar economic effects which may be settled physically or in cash.</w:t>
            </w:r>
          </w:p>
          <w:p w14:paraId="72A0F7DF" w14:textId="1AB98E13" w:rsidR="000566C9" w:rsidRPr="00C32ECB" w:rsidRDefault="000566C9" w:rsidP="000566C9">
            <w:pPr>
              <w:jc w:val="both"/>
              <w:rPr>
                <w:rFonts w:ascii="Times New Roman" w:hAnsi="Times New Roman"/>
                <w:sz w:val="20"/>
                <w:szCs w:val="20"/>
                <w:lang w:val="en-US" w:eastAsia="hr-HR"/>
              </w:rPr>
            </w:pPr>
            <w:r w:rsidRPr="00E057DF">
              <w:rPr>
                <w:rFonts w:ascii="Times New Roman" w:hAnsi="Times New Roman"/>
                <w:sz w:val="20"/>
                <w:szCs w:val="20"/>
                <w:lang w:val="en-US" w:eastAsia="hr-HR"/>
              </w:rPr>
              <w:t xml:space="preserve">ESMA shall establish and periodically update an indicative list of financial instruments that are subject to notification requirements pursuant to paragraph 1, </w:t>
            </w:r>
            <w:proofErr w:type="gramStart"/>
            <w:r w:rsidRPr="00E057DF">
              <w:rPr>
                <w:rFonts w:ascii="Times New Roman" w:hAnsi="Times New Roman"/>
                <w:sz w:val="20"/>
                <w:szCs w:val="20"/>
                <w:lang w:val="en-US" w:eastAsia="hr-HR"/>
              </w:rPr>
              <w:t>taking into account</w:t>
            </w:r>
            <w:proofErr w:type="gramEnd"/>
            <w:r w:rsidRPr="00E057DF">
              <w:rPr>
                <w:rFonts w:ascii="Times New Roman" w:hAnsi="Times New Roman"/>
                <w:sz w:val="20"/>
                <w:szCs w:val="20"/>
                <w:lang w:val="en-US" w:eastAsia="hr-HR"/>
              </w:rPr>
              <w:t xml:space="preserve"> technical developments </w:t>
            </w:r>
            <w:proofErr w:type="gramStart"/>
            <w:r w:rsidRPr="00E057DF">
              <w:rPr>
                <w:rFonts w:ascii="Times New Roman" w:hAnsi="Times New Roman"/>
                <w:sz w:val="20"/>
                <w:szCs w:val="20"/>
                <w:lang w:val="en-US" w:eastAsia="hr-HR"/>
              </w:rPr>
              <w:t>on</w:t>
            </w:r>
            <w:proofErr w:type="gramEnd"/>
            <w:r w:rsidRPr="00E057DF">
              <w:rPr>
                <w:rFonts w:ascii="Times New Roman" w:hAnsi="Times New Roman"/>
                <w:sz w:val="20"/>
                <w:szCs w:val="20"/>
                <w:lang w:val="en-US" w:eastAsia="hr-HR"/>
              </w:rPr>
              <w:t xml:space="preserve"> financial markets.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5209E5" w14:textId="44BBDFBD" w:rsidR="000566C9" w:rsidRPr="00C32ECB" w:rsidRDefault="00E12755" w:rsidP="000566C9">
            <w:pPr>
              <w:jc w:val="both"/>
              <w:rPr>
                <w:rFonts w:ascii="Times New Roman" w:hAnsi="Times New Roman"/>
                <w:sz w:val="20"/>
                <w:szCs w:val="20"/>
                <w:lang w:val="en-US"/>
              </w:rPr>
            </w:pPr>
            <w:r>
              <w:rPr>
                <w:rFonts w:ascii="Times New Roman" w:hAnsi="Times New Roman"/>
                <w:sz w:val="20"/>
                <w:szCs w:val="20"/>
                <w:lang w:val="en-US"/>
              </w:rPr>
              <w:t>0</w:t>
            </w:r>
            <w:r w:rsidR="00805158">
              <w:rPr>
                <w:rFonts w:ascii="Times New Roman" w:hAnsi="Times New Roman"/>
                <w:sz w:val="20"/>
                <w:szCs w:val="20"/>
                <w:lang w:val="en-US"/>
              </w:rPr>
              <w:t>.</w:t>
            </w:r>
            <w:r>
              <w:rPr>
                <w:rFonts w:ascii="Times New Roman" w:hAnsi="Times New Roman"/>
                <w:sz w:val="20"/>
                <w:szCs w:val="20"/>
                <w:lang w:val="en-US"/>
              </w:rPr>
              <w:t>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524E9C" w14:textId="57060FE1" w:rsidR="000566C9" w:rsidRPr="00C32ECB" w:rsidRDefault="000C6F72" w:rsidP="000566C9">
            <w:pPr>
              <w:jc w:val="both"/>
              <w:rPr>
                <w:rFonts w:ascii="Times New Roman" w:hAnsi="Times New Roman"/>
                <w:sz w:val="20"/>
                <w:szCs w:val="20"/>
                <w:lang w:val="en-US"/>
              </w:rPr>
            </w:pPr>
            <w:r>
              <w:rPr>
                <w:rFonts w:ascii="Times New Roman" w:hAnsi="Times New Roman"/>
                <w:sz w:val="20"/>
                <w:szCs w:val="20"/>
                <w:lang w:val="en-US"/>
              </w:rPr>
              <w:t>Article 20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9C1729" w14:textId="77777777" w:rsidR="000C6F72" w:rsidRPr="000C6F72" w:rsidRDefault="000C6F72" w:rsidP="000C6F72">
            <w:pPr>
              <w:jc w:val="both"/>
              <w:rPr>
                <w:rFonts w:ascii="Times New Roman" w:hAnsi="Times New Roman"/>
                <w:sz w:val="20"/>
                <w:szCs w:val="20"/>
                <w:lang w:val="en-US" w:eastAsia="hr-HR"/>
              </w:rPr>
            </w:pPr>
            <w:r w:rsidRPr="000C6F72">
              <w:rPr>
                <w:rFonts w:ascii="Times New Roman" w:hAnsi="Times New Roman"/>
                <w:sz w:val="20"/>
                <w:szCs w:val="20"/>
                <w:lang w:val="en-US" w:eastAsia="hr-HR"/>
              </w:rPr>
              <w:t>For the purposes of paragraph 1 of this Article, where either of the conditions set out in points (a) or (b) of the first subparagraph of paragraph 1 is met, the following shall be considered financial instruments:</w:t>
            </w:r>
          </w:p>
          <w:p w14:paraId="6531535D" w14:textId="09350520" w:rsidR="000C6F72" w:rsidRPr="000C6F72" w:rsidRDefault="000C6F72" w:rsidP="000C6F72">
            <w:pPr>
              <w:jc w:val="both"/>
              <w:rPr>
                <w:rFonts w:ascii="Times New Roman" w:hAnsi="Times New Roman"/>
                <w:sz w:val="20"/>
                <w:szCs w:val="20"/>
                <w:lang w:val="en-US" w:eastAsia="hr-HR"/>
              </w:rPr>
            </w:pPr>
            <w:r w:rsidRPr="000C6F72">
              <w:rPr>
                <w:rFonts w:ascii="Times New Roman" w:hAnsi="Times New Roman"/>
                <w:sz w:val="20"/>
                <w:szCs w:val="20"/>
                <w:lang w:val="en-US" w:eastAsia="hr-HR"/>
              </w:rPr>
              <w:t>(a)transferable</w:t>
            </w:r>
            <w:r>
              <w:rPr>
                <w:rFonts w:ascii="Times New Roman" w:hAnsi="Times New Roman"/>
                <w:sz w:val="20"/>
                <w:szCs w:val="20"/>
                <w:lang w:val="en-US" w:eastAsia="hr-HR"/>
              </w:rPr>
              <w:t xml:space="preserve"> </w:t>
            </w:r>
            <w:r w:rsidRPr="000C6F72">
              <w:rPr>
                <w:rFonts w:ascii="Times New Roman" w:hAnsi="Times New Roman"/>
                <w:sz w:val="20"/>
                <w:szCs w:val="20"/>
                <w:lang w:val="en-US" w:eastAsia="hr-HR"/>
              </w:rPr>
              <w:t>securities;</w:t>
            </w:r>
            <w:r w:rsidRPr="000C6F72">
              <w:rPr>
                <w:rFonts w:ascii="Times New Roman" w:hAnsi="Times New Roman"/>
                <w:sz w:val="20"/>
                <w:szCs w:val="20"/>
                <w:lang w:val="en-US" w:eastAsia="hr-HR"/>
              </w:rPr>
              <w:br/>
              <w:t>(b)options;</w:t>
            </w:r>
            <w:r w:rsidRPr="000C6F72">
              <w:rPr>
                <w:rFonts w:ascii="Times New Roman" w:hAnsi="Times New Roman"/>
                <w:sz w:val="20"/>
                <w:szCs w:val="20"/>
                <w:lang w:val="en-US" w:eastAsia="hr-HR"/>
              </w:rPr>
              <w:br/>
              <w:t>(c)futures;</w:t>
            </w:r>
            <w:r w:rsidRPr="000C6F72">
              <w:rPr>
                <w:rFonts w:ascii="Times New Roman" w:hAnsi="Times New Roman"/>
                <w:sz w:val="20"/>
                <w:szCs w:val="20"/>
                <w:lang w:val="en-US" w:eastAsia="hr-HR"/>
              </w:rPr>
              <w:br/>
              <w:t>(d)swaps;</w:t>
            </w:r>
            <w:r w:rsidRPr="000C6F72">
              <w:rPr>
                <w:rFonts w:ascii="Times New Roman" w:hAnsi="Times New Roman"/>
                <w:sz w:val="20"/>
                <w:szCs w:val="20"/>
                <w:lang w:val="en-US" w:eastAsia="hr-HR"/>
              </w:rPr>
              <w:br/>
              <w:t>(e)forward rate agreements;</w:t>
            </w:r>
            <w:r w:rsidRPr="000C6F72">
              <w:rPr>
                <w:rFonts w:ascii="Times New Roman" w:hAnsi="Times New Roman"/>
                <w:sz w:val="20"/>
                <w:szCs w:val="20"/>
                <w:lang w:val="en-US" w:eastAsia="hr-HR"/>
              </w:rPr>
              <w:br/>
              <w:t>(f)contracts for difference; and</w:t>
            </w:r>
            <w:r w:rsidRPr="000C6F72">
              <w:rPr>
                <w:rFonts w:ascii="Times New Roman" w:hAnsi="Times New Roman"/>
                <w:sz w:val="20"/>
                <w:szCs w:val="20"/>
                <w:lang w:val="en-US" w:eastAsia="hr-HR"/>
              </w:rPr>
              <w:br/>
              <w:t>(g) any other contract or agreement with a similar economic effect, whether settled physically or in cash.</w:t>
            </w:r>
          </w:p>
          <w:p w14:paraId="3057FDF6" w14:textId="77777777" w:rsidR="000C6F72" w:rsidRPr="000C6F72" w:rsidRDefault="000C6F72" w:rsidP="000C6F72">
            <w:pPr>
              <w:jc w:val="both"/>
              <w:rPr>
                <w:rFonts w:ascii="Times New Roman" w:hAnsi="Times New Roman"/>
                <w:sz w:val="20"/>
                <w:szCs w:val="20"/>
                <w:lang w:val="en-US" w:eastAsia="hr-HR"/>
              </w:rPr>
            </w:pPr>
            <w:r w:rsidRPr="000C6F72">
              <w:rPr>
                <w:rFonts w:ascii="Times New Roman" w:hAnsi="Times New Roman"/>
                <w:sz w:val="20"/>
                <w:szCs w:val="20"/>
                <w:lang w:val="en-US" w:eastAsia="hr-HR"/>
              </w:rPr>
              <w:t xml:space="preserve">The Authority shall publish an indicative list of financial instruments subject to the notification requirements in accordance with paragraph 1, </w:t>
            </w:r>
            <w:proofErr w:type="gramStart"/>
            <w:r w:rsidRPr="000C6F72">
              <w:rPr>
                <w:rFonts w:ascii="Times New Roman" w:hAnsi="Times New Roman"/>
                <w:sz w:val="20"/>
                <w:szCs w:val="20"/>
                <w:lang w:val="en-US" w:eastAsia="hr-HR"/>
              </w:rPr>
              <w:t>taking into account</w:t>
            </w:r>
            <w:proofErr w:type="gramEnd"/>
            <w:r w:rsidRPr="000C6F72">
              <w:rPr>
                <w:rFonts w:ascii="Times New Roman" w:hAnsi="Times New Roman"/>
                <w:sz w:val="20"/>
                <w:szCs w:val="20"/>
                <w:lang w:val="en-US" w:eastAsia="hr-HR"/>
              </w:rPr>
              <w:t xml:space="preserve"> technical developments </w:t>
            </w:r>
            <w:proofErr w:type="gramStart"/>
            <w:r w:rsidRPr="000C6F72">
              <w:rPr>
                <w:rFonts w:ascii="Times New Roman" w:hAnsi="Times New Roman"/>
                <w:sz w:val="20"/>
                <w:szCs w:val="20"/>
                <w:lang w:val="en-US" w:eastAsia="hr-HR"/>
              </w:rPr>
              <w:t>on</w:t>
            </w:r>
            <w:proofErr w:type="gramEnd"/>
            <w:r w:rsidRPr="000C6F72">
              <w:rPr>
                <w:rFonts w:ascii="Times New Roman" w:hAnsi="Times New Roman"/>
                <w:sz w:val="20"/>
                <w:szCs w:val="20"/>
                <w:lang w:val="en-US" w:eastAsia="hr-HR"/>
              </w:rPr>
              <w:t xml:space="preserve"> financial markets, such list being drawn up and periodically updated by ESMA.</w:t>
            </w:r>
          </w:p>
          <w:p w14:paraId="429EAE42"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8FEFEB" w14:textId="01221F91" w:rsidR="000566C9" w:rsidRPr="00C32ECB" w:rsidRDefault="00C3330C"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F3F153" w14:textId="77777777" w:rsidR="000566C9" w:rsidRPr="00C32ECB" w:rsidRDefault="000566C9" w:rsidP="00A24169">
            <w:pPr>
              <w:jc w:val="center"/>
              <w:rPr>
                <w:rFonts w:ascii="Times New Roman" w:hAnsi="Times New Roman"/>
                <w:sz w:val="20"/>
                <w:szCs w:val="20"/>
                <w:lang w:val="en-US"/>
              </w:rPr>
            </w:pPr>
          </w:p>
        </w:tc>
      </w:tr>
      <w:tr w:rsidR="000566C9" w:rsidRPr="00C32ECB" w14:paraId="48E3F6EE"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5AB6EA0" w14:textId="77777777" w:rsidR="000566C9" w:rsidRPr="009E4E5F"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Article 1</w:t>
            </w:r>
            <w:r>
              <w:rPr>
                <w:rFonts w:ascii="Times New Roman" w:hAnsi="Times New Roman"/>
                <w:sz w:val="20"/>
                <w:szCs w:val="20"/>
                <w:lang w:val="en-US"/>
              </w:rPr>
              <w:t>3</w:t>
            </w:r>
          </w:p>
          <w:p w14:paraId="2CC7A8A1" w14:textId="62331324" w:rsidR="000566C9" w:rsidRPr="00C32ECB"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 xml:space="preserve">Point </w:t>
            </w:r>
            <w:r>
              <w:rPr>
                <w:rFonts w:ascii="Times New Roman" w:hAnsi="Times New Roman"/>
                <w:sz w:val="20"/>
                <w:szCs w:val="20"/>
                <w:lang w:val="en-US"/>
              </w:rPr>
              <w:t>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29CE64F" w14:textId="2178168F" w:rsidR="000566C9" w:rsidRPr="00C32ECB" w:rsidRDefault="000566C9" w:rsidP="000566C9">
            <w:pPr>
              <w:jc w:val="both"/>
              <w:rPr>
                <w:rFonts w:ascii="Times New Roman" w:hAnsi="Times New Roman"/>
                <w:sz w:val="20"/>
                <w:szCs w:val="20"/>
                <w:lang w:val="en-US" w:eastAsia="hr-HR"/>
              </w:rPr>
            </w:pPr>
            <w:r w:rsidRPr="00827C26">
              <w:rPr>
                <w:rFonts w:ascii="Times New Roman" w:hAnsi="Times New Roman"/>
                <w:sz w:val="20"/>
                <w:szCs w:val="20"/>
                <w:lang w:val="en-US" w:eastAsia="hr-HR"/>
              </w:rPr>
              <w:t>2. The Commission shall be empowered to adopt, by means of delegated acts in accordance with Article 27(2a), (2b) and (2c), and subject to the conditions laid down by Articles 27a and 27b, the measures to specify the contents of the notification to be made, the notification period and to whom the notification is to be made as referred to in paragraph 1.</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3C128E" w14:textId="0A316686"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A0B1B9" w14:textId="17CE7A51" w:rsidR="000566C9" w:rsidRPr="00C32ECB" w:rsidRDefault="00933F1E"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CED269"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6AD592"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8900A31" w14:textId="77777777" w:rsidR="000566C9" w:rsidRPr="00C32ECB" w:rsidRDefault="000566C9" w:rsidP="00A24169">
            <w:pPr>
              <w:jc w:val="center"/>
              <w:rPr>
                <w:rFonts w:ascii="Times New Roman" w:hAnsi="Times New Roman"/>
                <w:sz w:val="20"/>
                <w:szCs w:val="20"/>
                <w:lang w:val="en-US"/>
              </w:rPr>
            </w:pPr>
          </w:p>
        </w:tc>
      </w:tr>
      <w:tr w:rsidR="000566C9" w:rsidRPr="00C32ECB" w14:paraId="57B6E3B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33BC67C" w14:textId="77777777" w:rsidR="000566C9" w:rsidRPr="009E4E5F"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Article 1</w:t>
            </w:r>
            <w:r>
              <w:rPr>
                <w:rFonts w:ascii="Times New Roman" w:hAnsi="Times New Roman"/>
                <w:sz w:val="20"/>
                <w:szCs w:val="20"/>
                <w:lang w:val="en-US"/>
              </w:rPr>
              <w:t>3</w:t>
            </w:r>
          </w:p>
          <w:p w14:paraId="69BFE900" w14:textId="2E9346F0" w:rsidR="000566C9" w:rsidRPr="00C32ECB"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 xml:space="preserve">Point </w:t>
            </w:r>
            <w:r>
              <w:rPr>
                <w:rFonts w:ascii="Times New Roman" w:hAnsi="Times New Roman"/>
                <w:sz w:val="20"/>
                <w:szCs w:val="20"/>
                <w:lang w:val="en-US"/>
              </w:rPr>
              <w:t>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93D7810" w14:textId="77777777" w:rsidR="000566C9" w:rsidRPr="00827C26" w:rsidRDefault="000566C9" w:rsidP="000566C9">
            <w:pPr>
              <w:jc w:val="both"/>
              <w:rPr>
                <w:rFonts w:ascii="Times New Roman" w:hAnsi="Times New Roman"/>
                <w:sz w:val="20"/>
                <w:szCs w:val="20"/>
                <w:lang w:val="en-US" w:eastAsia="hr-HR"/>
              </w:rPr>
            </w:pPr>
            <w:r w:rsidRPr="00827C26">
              <w:rPr>
                <w:rFonts w:ascii="Times New Roman" w:hAnsi="Times New Roman"/>
                <w:sz w:val="20"/>
                <w:szCs w:val="20"/>
                <w:lang w:val="en-US" w:eastAsia="hr-HR"/>
              </w:rPr>
              <w:t xml:space="preserve">3. </w:t>
            </w:r>
            <w:proofErr w:type="gramStart"/>
            <w:r w:rsidRPr="00827C26">
              <w:rPr>
                <w:rFonts w:ascii="Times New Roman" w:hAnsi="Times New Roman"/>
                <w:sz w:val="20"/>
                <w:szCs w:val="20"/>
                <w:lang w:val="en-US" w:eastAsia="hr-HR"/>
              </w:rPr>
              <w:t>In order to</w:t>
            </w:r>
            <w:proofErr w:type="gramEnd"/>
            <w:r w:rsidRPr="00827C26">
              <w:rPr>
                <w:rFonts w:ascii="Times New Roman" w:hAnsi="Times New Roman"/>
                <w:sz w:val="20"/>
                <w:szCs w:val="20"/>
                <w:lang w:val="en-US" w:eastAsia="hr-HR"/>
              </w:rPr>
              <w:t xml:space="preserve"> ensure uniform conditions of application of paragraph 1 of this Article and to take account of technical developments </w:t>
            </w:r>
            <w:proofErr w:type="gramStart"/>
            <w:r w:rsidRPr="00827C26">
              <w:rPr>
                <w:rFonts w:ascii="Times New Roman" w:hAnsi="Times New Roman"/>
                <w:sz w:val="20"/>
                <w:szCs w:val="20"/>
                <w:lang w:val="en-US" w:eastAsia="hr-HR"/>
              </w:rPr>
              <w:t>on</w:t>
            </w:r>
            <w:proofErr w:type="gramEnd"/>
            <w:r w:rsidRPr="00827C26">
              <w:rPr>
                <w:rFonts w:ascii="Times New Roman" w:hAnsi="Times New Roman"/>
                <w:sz w:val="20"/>
                <w:szCs w:val="20"/>
                <w:lang w:val="en-US" w:eastAsia="hr-HR"/>
              </w:rPr>
              <w:t xml:space="preserve"> financial markets, ESMA may develop draft implementing technical standards to establish standard forms, templates and procedures to be used when notifying the required information to the issuer under paragraph 1 of this Article or when filing information under Article 19(3).</w:t>
            </w:r>
          </w:p>
          <w:p w14:paraId="025A8B95" w14:textId="3633BEA0" w:rsidR="000566C9" w:rsidRPr="00C32ECB" w:rsidRDefault="000566C9" w:rsidP="000566C9">
            <w:pPr>
              <w:jc w:val="both"/>
              <w:rPr>
                <w:rFonts w:ascii="Times New Roman" w:hAnsi="Times New Roman"/>
                <w:sz w:val="20"/>
                <w:szCs w:val="20"/>
                <w:lang w:val="en-US" w:eastAsia="hr-HR"/>
              </w:rPr>
            </w:pPr>
            <w:r w:rsidRPr="00827C26">
              <w:rPr>
                <w:rFonts w:ascii="Times New Roman" w:hAnsi="Times New Roman"/>
                <w:sz w:val="20"/>
                <w:szCs w:val="20"/>
                <w:lang w:val="en-US" w:eastAsia="hr-HR"/>
              </w:rPr>
              <w:t>Power is conferred on the Commission to adopt the implementing technical standards referred to in the first subparagraph in accordance with Article 15 of Regulation (EU) No 1095/2010.</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6A979CA" w14:textId="08281AE4"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B2301A" w14:textId="2AA7D3F2" w:rsidR="000566C9" w:rsidRPr="00C32ECB" w:rsidRDefault="00EE478B" w:rsidP="000566C9">
            <w:pPr>
              <w:jc w:val="both"/>
              <w:rPr>
                <w:rFonts w:ascii="Times New Roman" w:hAnsi="Times New Roman"/>
                <w:sz w:val="20"/>
                <w:szCs w:val="20"/>
                <w:lang w:val="en-US"/>
              </w:rPr>
            </w:pPr>
            <w:r>
              <w:rPr>
                <w:rFonts w:ascii="Times New Roman" w:hAnsi="Times New Roman"/>
                <w:sz w:val="20"/>
                <w:szCs w:val="20"/>
                <w:lang w:val="en-US"/>
              </w:rPr>
              <w:t>Article 20 Point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7AB82B" w14:textId="77777777" w:rsidR="00EE478B" w:rsidRPr="00EE478B" w:rsidRDefault="00EE478B" w:rsidP="00EE478B">
            <w:pPr>
              <w:jc w:val="both"/>
              <w:rPr>
                <w:rFonts w:ascii="Times New Roman" w:hAnsi="Times New Roman"/>
                <w:sz w:val="20"/>
                <w:szCs w:val="20"/>
                <w:lang w:val="en-US" w:eastAsia="hr-HR"/>
              </w:rPr>
            </w:pPr>
            <w:r w:rsidRPr="00EE478B">
              <w:rPr>
                <w:rFonts w:ascii="Times New Roman" w:hAnsi="Times New Roman"/>
                <w:sz w:val="20"/>
                <w:szCs w:val="20"/>
                <w:lang w:val="en-US" w:eastAsia="hr-HR"/>
              </w:rPr>
              <w:t>In order to ensure uniform conditions of application of paragraph 1 of this Article and to take account of technical developments in financial markets, the Authority shall draw up rules in accordance with implementing technical standards drafted by ESMA for the purpose of specifying the standard forms, templates and standard procedures to be used when notifying to the issuer the information required under paragraph 1 of this Article, or when filing information in accordance with Article 27(3) of this Law.</w:t>
            </w:r>
          </w:p>
          <w:p w14:paraId="64EC0745"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DFDA40" w14:textId="767C5C4B" w:rsidR="000566C9" w:rsidRPr="00C32ECB" w:rsidRDefault="00EE478B"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FC4B094" w14:textId="77777777" w:rsidR="000566C9" w:rsidRPr="00C32ECB" w:rsidRDefault="000566C9" w:rsidP="00A24169">
            <w:pPr>
              <w:jc w:val="center"/>
              <w:rPr>
                <w:rFonts w:ascii="Times New Roman" w:hAnsi="Times New Roman"/>
                <w:sz w:val="20"/>
                <w:szCs w:val="20"/>
                <w:lang w:val="en-US"/>
              </w:rPr>
            </w:pPr>
          </w:p>
        </w:tc>
      </w:tr>
      <w:tr w:rsidR="000566C9" w:rsidRPr="00C32ECB" w14:paraId="6D510B9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5DCE10" w14:textId="77777777" w:rsidR="000566C9" w:rsidRPr="009E4E5F"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lastRenderedPageBreak/>
              <w:t>Article 1</w:t>
            </w:r>
            <w:r>
              <w:rPr>
                <w:rFonts w:ascii="Times New Roman" w:hAnsi="Times New Roman"/>
                <w:sz w:val="20"/>
                <w:szCs w:val="20"/>
                <w:lang w:val="en-US"/>
              </w:rPr>
              <w:t>3</w:t>
            </w:r>
          </w:p>
          <w:p w14:paraId="215904E3" w14:textId="15403801" w:rsidR="000566C9" w:rsidRPr="00C32ECB"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 xml:space="preserve">Point </w:t>
            </w:r>
            <w:r>
              <w:rPr>
                <w:rFonts w:ascii="Times New Roman" w:hAnsi="Times New Roman"/>
                <w:sz w:val="20"/>
                <w:szCs w:val="20"/>
                <w:lang w:val="en-US"/>
              </w:rPr>
              <w:t>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9588AB4" w14:textId="77777777" w:rsidR="000566C9" w:rsidRPr="00BE64C6" w:rsidRDefault="000566C9" w:rsidP="000566C9">
            <w:pPr>
              <w:jc w:val="both"/>
              <w:rPr>
                <w:rFonts w:ascii="Times New Roman" w:hAnsi="Times New Roman"/>
                <w:sz w:val="20"/>
                <w:szCs w:val="20"/>
                <w:lang w:val="en-US" w:eastAsia="hr-HR"/>
              </w:rPr>
            </w:pPr>
            <w:r w:rsidRPr="00BE64C6">
              <w:rPr>
                <w:rFonts w:ascii="Times New Roman" w:hAnsi="Times New Roman"/>
                <w:sz w:val="20"/>
                <w:szCs w:val="20"/>
                <w:lang w:val="en-US" w:eastAsia="hr-HR"/>
              </w:rPr>
              <w:t>4. The exemptions laid down in Article 9(4), (5) and (6) and in Article 12(3), (4) and (5) shall apply mutatis mutandis to the notification requirements under this Article.</w:t>
            </w:r>
          </w:p>
          <w:p w14:paraId="64CE03EA" w14:textId="77777777" w:rsidR="000566C9" w:rsidRPr="00BE64C6" w:rsidRDefault="000566C9" w:rsidP="000566C9">
            <w:pPr>
              <w:jc w:val="both"/>
              <w:rPr>
                <w:rFonts w:ascii="Times New Roman" w:hAnsi="Times New Roman"/>
                <w:sz w:val="20"/>
                <w:szCs w:val="20"/>
                <w:lang w:val="en-US" w:eastAsia="hr-HR"/>
              </w:rPr>
            </w:pPr>
            <w:r w:rsidRPr="00BE64C6">
              <w:rPr>
                <w:rFonts w:ascii="Times New Roman" w:hAnsi="Times New Roman"/>
                <w:sz w:val="20"/>
                <w:szCs w:val="20"/>
                <w:lang w:val="en-US" w:eastAsia="hr-HR"/>
              </w:rPr>
              <w:t xml:space="preserve">ESMA shall develop draft regulatory technical standards to specify the cases in which the exemptions referred to in the first subparagraph apply to financial instruments held by a natural person or a legal entity fulfilling orders received from clients or responding to a client’s requests to trade otherwise than on a proprietary </w:t>
            </w:r>
            <w:proofErr w:type="gramStart"/>
            <w:r w:rsidRPr="00BE64C6">
              <w:rPr>
                <w:rFonts w:ascii="Times New Roman" w:hAnsi="Times New Roman"/>
                <w:sz w:val="20"/>
                <w:szCs w:val="20"/>
                <w:lang w:val="en-US" w:eastAsia="hr-HR"/>
              </w:rPr>
              <w:t>basis, or</w:t>
            </w:r>
            <w:proofErr w:type="gramEnd"/>
            <w:r w:rsidRPr="00BE64C6">
              <w:rPr>
                <w:rFonts w:ascii="Times New Roman" w:hAnsi="Times New Roman"/>
                <w:sz w:val="20"/>
                <w:szCs w:val="20"/>
                <w:lang w:val="en-US" w:eastAsia="hr-HR"/>
              </w:rPr>
              <w:t xml:space="preserve"> hedging positions arising out of such dealings.</w:t>
            </w:r>
          </w:p>
          <w:p w14:paraId="4E7910C2" w14:textId="77777777" w:rsidR="000566C9" w:rsidRPr="00BE64C6" w:rsidRDefault="000566C9" w:rsidP="000566C9">
            <w:pPr>
              <w:jc w:val="both"/>
              <w:rPr>
                <w:rFonts w:ascii="Times New Roman" w:hAnsi="Times New Roman"/>
                <w:sz w:val="20"/>
                <w:szCs w:val="20"/>
                <w:lang w:val="en-US" w:eastAsia="hr-HR"/>
              </w:rPr>
            </w:pPr>
            <w:r w:rsidRPr="00BE64C6">
              <w:rPr>
                <w:rFonts w:ascii="Times New Roman" w:hAnsi="Times New Roman"/>
                <w:sz w:val="20"/>
                <w:szCs w:val="20"/>
                <w:lang w:val="en-US" w:eastAsia="hr-HR"/>
              </w:rPr>
              <w:t>ESMA shall submit those draft regulatory technical standards to the Commission by 27 November 2014.</w:t>
            </w:r>
          </w:p>
          <w:p w14:paraId="6F1D481C" w14:textId="1584B9C5" w:rsidR="000566C9" w:rsidRPr="00C32ECB" w:rsidRDefault="000566C9" w:rsidP="000566C9">
            <w:pPr>
              <w:jc w:val="both"/>
              <w:rPr>
                <w:rFonts w:ascii="Times New Roman" w:hAnsi="Times New Roman"/>
                <w:sz w:val="20"/>
                <w:szCs w:val="20"/>
                <w:lang w:val="en-US" w:eastAsia="hr-HR"/>
              </w:rPr>
            </w:pPr>
            <w:r w:rsidRPr="00BE64C6">
              <w:rPr>
                <w:rFonts w:ascii="Times New Roman" w:hAnsi="Times New Roman"/>
                <w:sz w:val="20"/>
                <w:szCs w:val="20"/>
                <w:lang w:val="en-US" w:eastAsia="hr-HR"/>
              </w:rPr>
              <w:t>Power is delegated to the Commission to adopt the regulatory technical standards referred to in the second subparagraph of this paragraph in accordance with Articles 10 to 14 of Regulation (EU) No 1095/2010.</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645D98" w14:textId="71D63E1C"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678124" w14:textId="1DDF55F2" w:rsidR="000566C9" w:rsidRPr="00C32ECB" w:rsidRDefault="009C29FA" w:rsidP="000566C9">
            <w:pPr>
              <w:jc w:val="both"/>
              <w:rPr>
                <w:rFonts w:ascii="Times New Roman" w:hAnsi="Times New Roman"/>
                <w:sz w:val="20"/>
                <w:szCs w:val="20"/>
                <w:lang w:val="en-US"/>
              </w:rPr>
            </w:pPr>
            <w:r>
              <w:rPr>
                <w:rFonts w:ascii="Times New Roman" w:hAnsi="Times New Roman"/>
                <w:sz w:val="20"/>
                <w:szCs w:val="20"/>
                <w:lang w:val="en-US"/>
              </w:rPr>
              <w:t>Article 20 Point 5 and Point 6</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175594" w14:textId="21579EB5" w:rsidR="000566C9" w:rsidRPr="005F55B9" w:rsidRDefault="009C29FA" w:rsidP="000566C9">
            <w:pPr>
              <w:jc w:val="both"/>
              <w:rPr>
                <w:rFonts w:ascii="Times New Roman" w:hAnsi="Times New Roman"/>
                <w:sz w:val="20"/>
                <w:szCs w:val="20"/>
              </w:rPr>
            </w:pPr>
            <w:r w:rsidRPr="005F55B9">
              <w:rPr>
                <w:rFonts w:ascii="Times New Roman" w:hAnsi="Times New Roman"/>
                <w:sz w:val="20"/>
                <w:szCs w:val="20"/>
              </w:rPr>
              <w:t xml:space="preserve">5. The </w:t>
            </w:r>
            <w:proofErr w:type="spellStart"/>
            <w:r w:rsidRPr="005F55B9">
              <w:rPr>
                <w:rFonts w:ascii="Times New Roman" w:hAnsi="Times New Roman"/>
                <w:sz w:val="20"/>
                <w:szCs w:val="20"/>
              </w:rPr>
              <w:t>exemptions</w:t>
            </w:r>
            <w:proofErr w:type="spellEnd"/>
            <w:r w:rsidRPr="005F55B9">
              <w:rPr>
                <w:rFonts w:ascii="Times New Roman" w:hAnsi="Times New Roman"/>
                <w:sz w:val="20"/>
                <w:szCs w:val="20"/>
              </w:rPr>
              <w:t xml:space="preserve"> </w:t>
            </w:r>
            <w:proofErr w:type="spellStart"/>
            <w:r w:rsidRPr="005F55B9">
              <w:rPr>
                <w:rFonts w:ascii="Times New Roman" w:hAnsi="Times New Roman"/>
                <w:sz w:val="20"/>
                <w:szCs w:val="20"/>
              </w:rPr>
              <w:t>laid</w:t>
            </w:r>
            <w:proofErr w:type="spellEnd"/>
            <w:r w:rsidRPr="005F55B9">
              <w:rPr>
                <w:rFonts w:ascii="Times New Roman" w:hAnsi="Times New Roman"/>
                <w:sz w:val="20"/>
                <w:szCs w:val="20"/>
              </w:rPr>
              <w:t xml:space="preserve"> </w:t>
            </w:r>
            <w:proofErr w:type="spellStart"/>
            <w:r w:rsidRPr="005F55B9">
              <w:rPr>
                <w:rFonts w:ascii="Times New Roman" w:hAnsi="Times New Roman"/>
                <w:sz w:val="20"/>
                <w:szCs w:val="20"/>
              </w:rPr>
              <w:t>down</w:t>
            </w:r>
            <w:proofErr w:type="spellEnd"/>
            <w:r w:rsidRPr="005F55B9">
              <w:rPr>
                <w:rFonts w:ascii="Times New Roman" w:hAnsi="Times New Roman"/>
                <w:sz w:val="20"/>
                <w:szCs w:val="20"/>
              </w:rPr>
              <w:t xml:space="preserve"> in </w:t>
            </w:r>
            <w:proofErr w:type="spellStart"/>
            <w:r w:rsidRPr="005F55B9">
              <w:rPr>
                <w:rFonts w:ascii="Times New Roman" w:hAnsi="Times New Roman"/>
                <w:sz w:val="20"/>
                <w:szCs w:val="20"/>
              </w:rPr>
              <w:t>Article</w:t>
            </w:r>
            <w:proofErr w:type="spellEnd"/>
            <w:r w:rsidRPr="005F55B9">
              <w:rPr>
                <w:rFonts w:ascii="Times New Roman" w:hAnsi="Times New Roman"/>
                <w:sz w:val="20"/>
                <w:szCs w:val="20"/>
              </w:rPr>
              <w:t xml:space="preserve"> 12(4), (5) </w:t>
            </w:r>
            <w:proofErr w:type="spellStart"/>
            <w:r w:rsidRPr="005F55B9">
              <w:rPr>
                <w:rFonts w:ascii="Times New Roman" w:hAnsi="Times New Roman"/>
                <w:sz w:val="20"/>
                <w:szCs w:val="20"/>
              </w:rPr>
              <w:t>and</w:t>
            </w:r>
            <w:proofErr w:type="spellEnd"/>
            <w:r w:rsidRPr="005F55B9">
              <w:rPr>
                <w:rFonts w:ascii="Times New Roman" w:hAnsi="Times New Roman"/>
                <w:sz w:val="20"/>
                <w:szCs w:val="20"/>
              </w:rPr>
              <w:t xml:space="preserve"> (6) </w:t>
            </w:r>
            <w:proofErr w:type="spellStart"/>
            <w:r w:rsidRPr="005F55B9">
              <w:rPr>
                <w:rFonts w:ascii="Times New Roman" w:hAnsi="Times New Roman"/>
                <w:sz w:val="20"/>
                <w:szCs w:val="20"/>
              </w:rPr>
              <w:t>and</w:t>
            </w:r>
            <w:proofErr w:type="spellEnd"/>
            <w:r w:rsidRPr="005F55B9">
              <w:rPr>
                <w:rFonts w:ascii="Times New Roman" w:hAnsi="Times New Roman"/>
                <w:sz w:val="20"/>
                <w:szCs w:val="20"/>
              </w:rPr>
              <w:t xml:space="preserve"> </w:t>
            </w:r>
            <w:proofErr w:type="spellStart"/>
            <w:r w:rsidRPr="005F55B9">
              <w:rPr>
                <w:rFonts w:ascii="Times New Roman" w:hAnsi="Times New Roman"/>
                <w:sz w:val="20"/>
                <w:szCs w:val="20"/>
              </w:rPr>
              <w:t>Article</w:t>
            </w:r>
            <w:proofErr w:type="spellEnd"/>
            <w:r w:rsidRPr="005F55B9">
              <w:rPr>
                <w:rFonts w:ascii="Times New Roman" w:hAnsi="Times New Roman"/>
                <w:sz w:val="20"/>
                <w:szCs w:val="20"/>
              </w:rPr>
              <w:t xml:space="preserve"> 15(3), (4) </w:t>
            </w:r>
            <w:proofErr w:type="spellStart"/>
            <w:r w:rsidRPr="005F55B9">
              <w:rPr>
                <w:rFonts w:ascii="Times New Roman" w:hAnsi="Times New Roman"/>
                <w:sz w:val="20"/>
                <w:szCs w:val="20"/>
              </w:rPr>
              <w:t>and</w:t>
            </w:r>
            <w:proofErr w:type="spellEnd"/>
            <w:r w:rsidRPr="005F55B9">
              <w:rPr>
                <w:rFonts w:ascii="Times New Roman" w:hAnsi="Times New Roman"/>
                <w:sz w:val="20"/>
                <w:szCs w:val="20"/>
              </w:rPr>
              <w:t xml:space="preserve"> (5) shall </w:t>
            </w:r>
            <w:proofErr w:type="spellStart"/>
            <w:r w:rsidRPr="005F55B9">
              <w:rPr>
                <w:rFonts w:ascii="Times New Roman" w:hAnsi="Times New Roman"/>
                <w:sz w:val="20"/>
                <w:szCs w:val="20"/>
              </w:rPr>
              <w:t>apply</w:t>
            </w:r>
            <w:proofErr w:type="spellEnd"/>
            <w:r w:rsidRPr="005F55B9">
              <w:rPr>
                <w:rFonts w:ascii="Times New Roman" w:hAnsi="Times New Roman"/>
                <w:sz w:val="20"/>
                <w:szCs w:val="20"/>
              </w:rPr>
              <w:t xml:space="preserve">, </w:t>
            </w:r>
            <w:proofErr w:type="spellStart"/>
            <w:r w:rsidRPr="005F55B9">
              <w:rPr>
                <w:rFonts w:ascii="Times New Roman" w:hAnsi="Times New Roman"/>
                <w:i/>
                <w:iCs/>
                <w:sz w:val="20"/>
                <w:szCs w:val="20"/>
              </w:rPr>
              <w:t>mutatis</w:t>
            </w:r>
            <w:proofErr w:type="spellEnd"/>
            <w:r w:rsidRPr="005F55B9">
              <w:rPr>
                <w:rFonts w:ascii="Times New Roman" w:hAnsi="Times New Roman"/>
                <w:i/>
                <w:iCs/>
                <w:sz w:val="20"/>
                <w:szCs w:val="20"/>
              </w:rPr>
              <w:t xml:space="preserve"> </w:t>
            </w:r>
            <w:proofErr w:type="spellStart"/>
            <w:r w:rsidRPr="005F55B9">
              <w:rPr>
                <w:rFonts w:ascii="Times New Roman" w:hAnsi="Times New Roman"/>
                <w:i/>
                <w:iCs/>
                <w:sz w:val="20"/>
                <w:szCs w:val="20"/>
              </w:rPr>
              <w:t>mutandis</w:t>
            </w:r>
            <w:proofErr w:type="spellEnd"/>
            <w:r w:rsidRPr="005F55B9">
              <w:rPr>
                <w:rFonts w:ascii="Times New Roman" w:hAnsi="Times New Roman"/>
                <w:sz w:val="20"/>
                <w:szCs w:val="20"/>
              </w:rPr>
              <w:t xml:space="preserve">, to the </w:t>
            </w:r>
            <w:proofErr w:type="spellStart"/>
            <w:r w:rsidRPr="005F55B9">
              <w:rPr>
                <w:rFonts w:ascii="Times New Roman" w:hAnsi="Times New Roman"/>
                <w:sz w:val="20"/>
                <w:szCs w:val="20"/>
              </w:rPr>
              <w:t>notification</w:t>
            </w:r>
            <w:proofErr w:type="spellEnd"/>
            <w:r w:rsidRPr="005F55B9">
              <w:rPr>
                <w:rFonts w:ascii="Times New Roman" w:hAnsi="Times New Roman"/>
                <w:sz w:val="20"/>
                <w:szCs w:val="20"/>
              </w:rPr>
              <w:t xml:space="preserve"> </w:t>
            </w:r>
            <w:proofErr w:type="spellStart"/>
            <w:r w:rsidRPr="005F55B9">
              <w:rPr>
                <w:rFonts w:ascii="Times New Roman" w:hAnsi="Times New Roman"/>
                <w:sz w:val="20"/>
                <w:szCs w:val="20"/>
              </w:rPr>
              <w:t>requirements</w:t>
            </w:r>
            <w:proofErr w:type="spellEnd"/>
            <w:r w:rsidRPr="005F55B9">
              <w:rPr>
                <w:rFonts w:ascii="Times New Roman" w:hAnsi="Times New Roman"/>
                <w:sz w:val="20"/>
                <w:szCs w:val="20"/>
              </w:rPr>
              <w:t xml:space="preserve"> </w:t>
            </w:r>
            <w:proofErr w:type="spellStart"/>
            <w:r w:rsidRPr="005F55B9">
              <w:rPr>
                <w:rFonts w:ascii="Times New Roman" w:hAnsi="Times New Roman"/>
                <w:sz w:val="20"/>
                <w:szCs w:val="20"/>
              </w:rPr>
              <w:t>under</w:t>
            </w:r>
            <w:proofErr w:type="spellEnd"/>
            <w:r w:rsidRPr="005F55B9">
              <w:rPr>
                <w:rFonts w:ascii="Times New Roman" w:hAnsi="Times New Roman"/>
                <w:sz w:val="20"/>
                <w:szCs w:val="20"/>
              </w:rPr>
              <w:t xml:space="preserve"> </w:t>
            </w:r>
            <w:proofErr w:type="spellStart"/>
            <w:r w:rsidRPr="005F55B9">
              <w:rPr>
                <w:rFonts w:ascii="Times New Roman" w:hAnsi="Times New Roman"/>
                <w:sz w:val="20"/>
                <w:szCs w:val="20"/>
              </w:rPr>
              <w:t>this</w:t>
            </w:r>
            <w:proofErr w:type="spellEnd"/>
            <w:r w:rsidRPr="005F55B9">
              <w:rPr>
                <w:rFonts w:ascii="Times New Roman" w:hAnsi="Times New Roman"/>
                <w:sz w:val="20"/>
                <w:szCs w:val="20"/>
              </w:rPr>
              <w:t xml:space="preserve"> </w:t>
            </w:r>
            <w:proofErr w:type="spellStart"/>
            <w:r w:rsidRPr="005F55B9">
              <w:rPr>
                <w:rFonts w:ascii="Times New Roman" w:hAnsi="Times New Roman"/>
                <w:sz w:val="20"/>
                <w:szCs w:val="20"/>
              </w:rPr>
              <w:t>Article</w:t>
            </w:r>
            <w:proofErr w:type="spellEnd"/>
            <w:r w:rsidRPr="005F55B9">
              <w:rPr>
                <w:rFonts w:ascii="Times New Roman" w:hAnsi="Times New Roman"/>
                <w:sz w:val="20"/>
                <w:szCs w:val="20"/>
              </w:rPr>
              <w:t>.</w:t>
            </w:r>
          </w:p>
          <w:p w14:paraId="27D1EB4A" w14:textId="070217EB" w:rsidR="009C29FA" w:rsidRPr="00C32ECB" w:rsidRDefault="009C29FA" w:rsidP="000566C9">
            <w:pPr>
              <w:jc w:val="both"/>
              <w:rPr>
                <w:rFonts w:ascii="Times New Roman" w:hAnsi="Times New Roman"/>
                <w:sz w:val="20"/>
                <w:szCs w:val="20"/>
                <w:lang w:val="en-US" w:eastAsia="hr-HR"/>
              </w:rPr>
            </w:pPr>
            <w:r w:rsidRPr="005F55B9">
              <w:rPr>
                <w:rFonts w:ascii="Times New Roman" w:hAnsi="Times New Roman"/>
                <w:sz w:val="20"/>
                <w:szCs w:val="20"/>
                <w:lang w:val="en-US" w:eastAsia="hr-HR"/>
              </w:rPr>
              <w:t>6. The Authority shall draw up regulatory technical standards, in accordance with those issued by ESMA, to specify the cases in which the exemptions referred to in the first subparagraph of this Article apply to financial instruments held by a natural or legal person for the fulfilment of client orders or in response to a client request to trade otherwise than on a proprietary basis, or for hedging positions arising from such transactions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3C4BFA" w14:textId="5C76D357" w:rsidR="000566C9" w:rsidRPr="00C32ECB" w:rsidRDefault="009C29FA"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33B8459" w14:textId="77777777" w:rsidR="000566C9" w:rsidRPr="00C32ECB" w:rsidRDefault="000566C9" w:rsidP="00A24169">
            <w:pPr>
              <w:jc w:val="center"/>
              <w:rPr>
                <w:rFonts w:ascii="Times New Roman" w:hAnsi="Times New Roman"/>
                <w:sz w:val="20"/>
                <w:szCs w:val="20"/>
                <w:lang w:val="en-US"/>
              </w:rPr>
            </w:pPr>
          </w:p>
        </w:tc>
      </w:tr>
      <w:tr w:rsidR="000566C9" w:rsidRPr="00C32ECB" w14:paraId="250C7EC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7FF363F" w14:textId="78509EF9" w:rsidR="000566C9" w:rsidRPr="009E4E5F"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Article 1</w:t>
            </w:r>
            <w:r>
              <w:rPr>
                <w:rFonts w:ascii="Times New Roman" w:hAnsi="Times New Roman"/>
                <w:sz w:val="20"/>
                <w:szCs w:val="20"/>
                <w:lang w:val="en-US"/>
              </w:rPr>
              <w:t>3a</w:t>
            </w:r>
          </w:p>
          <w:p w14:paraId="4B06B6DE" w14:textId="51732C3F" w:rsidR="000566C9" w:rsidRPr="00C32ECB"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 xml:space="preserve">Point </w:t>
            </w:r>
            <w:r>
              <w:rPr>
                <w:rFonts w:ascii="Times New Roman" w:hAnsi="Times New Roman"/>
                <w:sz w:val="20"/>
                <w:szCs w:val="20"/>
                <w:lang w:val="en-US"/>
              </w:rPr>
              <w:t>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60C6F38" w14:textId="77777777" w:rsidR="000566C9" w:rsidRPr="007D535D" w:rsidRDefault="000566C9" w:rsidP="000566C9">
            <w:pPr>
              <w:jc w:val="both"/>
              <w:rPr>
                <w:rFonts w:ascii="Times New Roman" w:hAnsi="Times New Roman"/>
                <w:sz w:val="20"/>
                <w:szCs w:val="20"/>
                <w:lang w:val="en-US" w:eastAsia="hr-HR"/>
              </w:rPr>
            </w:pPr>
            <w:r w:rsidRPr="007D535D">
              <w:rPr>
                <w:rFonts w:ascii="Times New Roman" w:hAnsi="Times New Roman"/>
                <w:sz w:val="20"/>
                <w:szCs w:val="20"/>
                <w:lang w:val="en-US" w:eastAsia="hr-HR"/>
              </w:rPr>
              <w:t>1. The notification requirements laid down in Articles 9, 10 and 13 shall also apply to a natural person or a legal entity when the number of voting rights held directly or indirectly by such person or entity under Articles 9 and 10 aggregated with the number of voting rights relating to financial instruments held directly or indirectly under Article 13 reaches, exceeds or falls below the thresholds set out in Article 9(1).</w:t>
            </w:r>
          </w:p>
          <w:p w14:paraId="5BA23BD0" w14:textId="46138B6A" w:rsidR="000566C9" w:rsidRPr="00C32ECB" w:rsidRDefault="000566C9" w:rsidP="000566C9">
            <w:pPr>
              <w:jc w:val="both"/>
              <w:rPr>
                <w:rFonts w:ascii="Times New Roman" w:hAnsi="Times New Roman"/>
                <w:sz w:val="20"/>
                <w:szCs w:val="20"/>
                <w:lang w:val="en-US" w:eastAsia="hr-HR"/>
              </w:rPr>
            </w:pPr>
            <w:r w:rsidRPr="007D535D">
              <w:rPr>
                <w:rFonts w:ascii="Times New Roman" w:hAnsi="Times New Roman"/>
                <w:sz w:val="20"/>
                <w:szCs w:val="20"/>
                <w:lang w:val="en-US" w:eastAsia="hr-HR"/>
              </w:rPr>
              <w:t>The notification required under the first subparagraph of this paragraph shall include a breakdown of the number of voting rights attached to shares held in accordance with Articles 9 and 10 and voting rights relating to financial instruments within the meaning of Article 13.</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DD7A3E" w14:textId="09EE2132"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A79B01" w14:textId="4381D2DD" w:rsidR="000566C9" w:rsidRPr="00C32ECB" w:rsidRDefault="00C57AD2" w:rsidP="000566C9">
            <w:pPr>
              <w:jc w:val="both"/>
              <w:rPr>
                <w:rFonts w:ascii="Times New Roman" w:hAnsi="Times New Roman"/>
                <w:sz w:val="20"/>
                <w:szCs w:val="20"/>
                <w:lang w:val="en-US"/>
              </w:rPr>
            </w:pPr>
            <w:r>
              <w:rPr>
                <w:rFonts w:ascii="Times New Roman" w:hAnsi="Times New Roman"/>
                <w:sz w:val="20"/>
                <w:szCs w:val="20"/>
                <w:lang w:val="en-US"/>
              </w:rPr>
              <w:t>Article 21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834891" w14:textId="27860F1E" w:rsidR="00C57AD2" w:rsidRPr="00C57AD2" w:rsidRDefault="00C57AD2" w:rsidP="00C57AD2">
            <w:pPr>
              <w:jc w:val="both"/>
              <w:rPr>
                <w:rFonts w:ascii="Times New Roman" w:hAnsi="Times New Roman"/>
                <w:sz w:val="20"/>
                <w:szCs w:val="20"/>
                <w:lang w:val="en-US" w:eastAsia="hr-HR"/>
              </w:rPr>
            </w:pPr>
            <w:r w:rsidRPr="00C57AD2">
              <w:rPr>
                <w:rFonts w:ascii="Times New Roman" w:hAnsi="Times New Roman"/>
                <w:sz w:val="20"/>
                <w:szCs w:val="20"/>
                <w:lang w:val="en-US" w:eastAsia="hr-HR"/>
              </w:rPr>
              <w:t>The notification requirements laid down in Articles 12, 13 and 20 of this Law shall also apply to natural persons or legal persons where the number of voting rights held directly or indirectly by such person pursuant to Articles 12 and 13, together with the number of voting rights relating to financial instruments held directly or indirectly pursuant to Article 20, reaches, exceeds or falls below the thresholds set out in Article 12(1).</w:t>
            </w:r>
          </w:p>
          <w:p w14:paraId="5583CC2C" w14:textId="77777777" w:rsidR="00C57AD2" w:rsidRPr="00C57AD2" w:rsidRDefault="00C57AD2" w:rsidP="00C57AD2">
            <w:pPr>
              <w:jc w:val="both"/>
              <w:rPr>
                <w:rFonts w:ascii="Times New Roman" w:hAnsi="Times New Roman"/>
                <w:sz w:val="20"/>
                <w:szCs w:val="20"/>
                <w:lang w:val="en-US" w:eastAsia="hr-HR"/>
              </w:rPr>
            </w:pPr>
            <w:r w:rsidRPr="00C57AD2">
              <w:rPr>
                <w:rFonts w:ascii="Times New Roman" w:hAnsi="Times New Roman"/>
                <w:sz w:val="20"/>
                <w:szCs w:val="20"/>
                <w:lang w:val="en-US" w:eastAsia="hr-HR"/>
              </w:rPr>
              <w:t>The notification required under the first subparagraph of this paragraph shall include a breakdown of the number of voting rights attached to shares held in accordance with Articles 12 and 13, and of the voting rights relating to financial instruments within the meaning of Article 20.</w:t>
            </w:r>
          </w:p>
          <w:p w14:paraId="78F24037"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96696F"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55766B9" w14:textId="77777777" w:rsidR="000566C9" w:rsidRPr="00C32ECB" w:rsidRDefault="000566C9" w:rsidP="00A24169">
            <w:pPr>
              <w:jc w:val="center"/>
              <w:rPr>
                <w:rFonts w:ascii="Times New Roman" w:hAnsi="Times New Roman"/>
                <w:sz w:val="20"/>
                <w:szCs w:val="20"/>
                <w:lang w:val="en-US"/>
              </w:rPr>
            </w:pPr>
          </w:p>
        </w:tc>
      </w:tr>
      <w:tr w:rsidR="000566C9" w:rsidRPr="00C32ECB" w14:paraId="07F3D34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E21942F" w14:textId="77777777" w:rsidR="000566C9" w:rsidRPr="009E4E5F"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Article 1</w:t>
            </w:r>
            <w:r>
              <w:rPr>
                <w:rFonts w:ascii="Times New Roman" w:hAnsi="Times New Roman"/>
                <w:sz w:val="20"/>
                <w:szCs w:val="20"/>
                <w:lang w:val="en-US"/>
              </w:rPr>
              <w:t>3a</w:t>
            </w:r>
          </w:p>
          <w:p w14:paraId="3C4D4483" w14:textId="6F078BDA" w:rsidR="000566C9" w:rsidRPr="00C32ECB"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 xml:space="preserve">Point </w:t>
            </w:r>
            <w:r>
              <w:rPr>
                <w:rFonts w:ascii="Times New Roman" w:hAnsi="Times New Roman"/>
                <w:sz w:val="20"/>
                <w:szCs w:val="20"/>
                <w:lang w:val="en-US"/>
              </w:rPr>
              <w:t>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B4A3C50" w14:textId="0D57ED2D" w:rsidR="000566C9" w:rsidRPr="00C32ECB" w:rsidRDefault="000566C9" w:rsidP="000566C9">
            <w:pPr>
              <w:jc w:val="both"/>
              <w:rPr>
                <w:rFonts w:ascii="Times New Roman" w:hAnsi="Times New Roman"/>
                <w:sz w:val="20"/>
                <w:szCs w:val="20"/>
                <w:lang w:val="en-US" w:eastAsia="hr-HR"/>
              </w:rPr>
            </w:pPr>
            <w:r w:rsidRPr="007D535D">
              <w:rPr>
                <w:rFonts w:ascii="Times New Roman" w:hAnsi="Times New Roman"/>
                <w:sz w:val="20"/>
                <w:szCs w:val="20"/>
                <w:lang w:val="en-US" w:eastAsia="hr-HR"/>
              </w:rPr>
              <w:t>2. Voting rights relating to financial instruments that have already been notified in accordance with Article 13 shall be notified again when the natural person or the legal entity has acquired the underlying shares and such acquisition results in the total number of voting rights attached to shares issued by the same issuer reaching or exceeding the thresholds laid down by Article 9(1).</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F8CA63" w14:textId="07C62F5C"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792597" w14:textId="0E98A734" w:rsidR="000566C9" w:rsidRPr="00C32ECB" w:rsidRDefault="00C57AD2" w:rsidP="000566C9">
            <w:pPr>
              <w:jc w:val="both"/>
              <w:rPr>
                <w:rFonts w:ascii="Times New Roman" w:hAnsi="Times New Roman"/>
                <w:sz w:val="20"/>
                <w:szCs w:val="20"/>
                <w:lang w:val="en-US"/>
              </w:rPr>
            </w:pPr>
            <w:r>
              <w:rPr>
                <w:rFonts w:ascii="Times New Roman" w:hAnsi="Times New Roman"/>
                <w:sz w:val="20"/>
                <w:szCs w:val="20"/>
                <w:lang w:val="en-US"/>
              </w:rPr>
              <w:t>Article 21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EDBB3B" w14:textId="77777777" w:rsidR="00C57AD2" w:rsidRPr="00C57AD2" w:rsidRDefault="00C57AD2" w:rsidP="00C57AD2">
            <w:pPr>
              <w:jc w:val="both"/>
              <w:rPr>
                <w:rFonts w:ascii="Times New Roman" w:hAnsi="Times New Roman"/>
                <w:sz w:val="20"/>
                <w:szCs w:val="20"/>
                <w:lang w:val="en-US" w:eastAsia="hr-HR"/>
              </w:rPr>
            </w:pPr>
            <w:r w:rsidRPr="00C57AD2">
              <w:rPr>
                <w:rFonts w:ascii="Times New Roman" w:hAnsi="Times New Roman"/>
                <w:sz w:val="20"/>
                <w:szCs w:val="20"/>
                <w:lang w:val="en-US" w:eastAsia="hr-HR"/>
              </w:rPr>
              <w:t>Voting rights relating to financial instruments that have already been notified in accordance with Article 20 shall be notified again when the natural or legal person acquires the underlying shares and, as a result of such acquisition, the total number of voting rights attached to the shares issued by the same issuer reaches or exceeds the thresholds set out in Article 12(1).</w:t>
            </w:r>
          </w:p>
          <w:p w14:paraId="2AA3BB5E"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57D0C0" w14:textId="0D093CD2" w:rsidR="000566C9" w:rsidRPr="00C32ECB" w:rsidRDefault="00C57AD2"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1F03A27" w14:textId="77777777" w:rsidR="000566C9" w:rsidRPr="00C32ECB" w:rsidRDefault="000566C9" w:rsidP="00A24169">
            <w:pPr>
              <w:jc w:val="center"/>
              <w:rPr>
                <w:rFonts w:ascii="Times New Roman" w:hAnsi="Times New Roman"/>
                <w:sz w:val="20"/>
                <w:szCs w:val="20"/>
                <w:lang w:val="en-US"/>
              </w:rPr>
            </w:pPr>
          </w:p>
        </w:tc>
      </w:tr>
      <w:tr w:rsidR="000566C9" w:rsidRPr="00C32ECB" w14:paraId="19847062"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14EFCE9" w14:textId="4C2B0A63" w:rsidR="000566C9" w:rsidRPr="009E4E5F"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lastRenderedPageBreak/>
              <w:t>Article 1</w:t>
            </w:r>
            <w:r>
              <w:rPr>
                <w:rFonts w:ascii="Times New Roman" w:hAnsi="Times New Roman"/>
                <w:sz w:val="20"/>
                <w:szCs w:val="20"/>
                <w:lang w:val="en-US"/>
              </w:rPr>
              <w:t>4</w:t>
            </w:r>
          </w:p>
          <w:p w14:paraId="6873D870" w14:textId="1B0AB5E1" w:rsidR="000566C9" w:rsidRPr="00C32ECB"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 xml:space="preserve">Point </w:t>
            </w:r>
            <w:r>
              <w:rPr>
                <w:rFonts w:ascii="Times New Roman" w:hAnsi="Times New Roman"/>
                <w:sz w:val="20"/>
                <w:szCs w:val="20"/>
                <w:lang w:val="en-US"/>
              </w:rPr>
              <w:t>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F432AA3" w14:textId="2FAD8F59" w:rsidR="000566C9" w:rsidRPr="00C32ECB" w:rsidRDefault="000566C9" w:rsidP="000566C9">
            <w:pPr>
              <w:jc w:val="both"/>
              <w:rPr>
                <w:rFonts w:ascii="Times New Roman" w:hAnsi="Times New Roman"/>
                <w:sz w:val="20"/>
                <w:szCs w:val="20"/>
                <w:lang w:val="en-US" w:eastAsia="hr-HR"/>
              </w:rPr>
            </w:pPr>
            <w:r w:rsidRPr="00D965A9">
              <w:rPr>
                <w:rFonts w:ascii="Times New Roman" w:hAnsi="Times New Roman"/>
                <w:sz w:val="20"/>
                <w:szCs w:val="20"/>
                <w:lang w:val="en-US" w:eastAsia="hr-HR"/>
              </w:rPr>
              <w:t xml:space="preserve">1. Where an issuer of shares admitted to trading on a regulated market acquires or disposes of its own shares, either itself or through a person acting in his own name but on the issuer's behalf, the home Member State shall ensure that the issuer makes public the proportion of its own shares as soon as possible, but not later than four trading days following such acquisition or disposal where that proportion reaches, exceeds or falls below the thresholds of 5 % or 10 % of the voting rights. The proportion shall be calculated </w:t>
            </w:r>
            <w:proofErr w:type="gramStart"/>
            <w:r w:rsidRPr="00D965A9">
              <w:rPr>
                <w:rFonts w:ascii="Times New Roman" w:hAnsi="Times New Roman"/>
                <w:sz w:val="20"/>
                <w:szCs w:val="20"/>
                <w:lang w:val="en-US" w:eastAsia="hr-HR"/>
              </w:rPr>
              <w:t>on the basis of</w:t>
            </w:r>
            <w:proofErr w:type="gramEnd"/>
            <w:r w:rsidRPr="00D965A9">
              <w:rPr>
                <w:rFonts w:ascii="Times New Roman" w:hAnsi="Times New Roman"/>
                <w:sz w:val="20"/>
                <w:szCs w:val="20"/>
                <w:lang w:val="en-US" w:eastAsia="hr-HR"/>
              </w:rPr>
              <w:t xml:space="preserve"> the total number of shares to which voting rights are attached.</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EC782EA" w14:textId="59139DE8" w:rsidR="000566C9" w:rsidRPr="00C32ECB" w:rsidRDefault="00B40615" w:rsidP="000566C9">
            <w:pPr>
              <w:jc w:val="both"/>
              <w:rPr>
                <w:rFonts w:ascii="Times New Roman" w:hAnsi="Times New Roman"/>
                <w:sz w:val="20"/>
                <w:szCs w:val="20"/>
                <w:lang w:val="en-US"/>
              </w:rPr>
            </w:pPr>
            <w:r>
              <w:rPr>
                <w:rFonts w:ascii="Times New Roman" w:hAnsi="Times New Roman"/>
                <w:sz w:val="20"/>
                <w:szCs w:val="20"/>
                <w:lang w:val="en-US"/>
              </w:rPr>
              <w:t>0</w:t>
            </w:r>
            <w:r w:rsidR="00805158">
              <w:rPr>
                <w:rFonts w:ascii="Times New Roman" w:hAnsi="Times New Roman"/>
                <w:sz w:val="20"/>
                <w:szCs w:val="20"/>
                <w:lang w:val="en-US"/>
              </w:rPr>
              <w:t>.</w:t>
            </w:r>
            <w:r>
              <w:rPr>
                <w:rFonts w:ascii="Times New Roman" w:hAnsi="Times New Roman"/>
                <w:sz w:val="20"/>
                <w:szCs w:val="20"/>
                <w:lang w:val="en-US"/>
              </w:rPr>
              <w:t>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F5FA5E" w14:textId="3ABFC52B" w:rsidR="000566C9" w:rsidRPr="00C32ECB" w:rsidRDefault="00B40615" w:rsidP="000566C9">
            <w:pPr>
              <w:jc w:val="both"/>
              <w:rPr>
                <w:rFonts w:ascii="Times New Roman" w:hAnsi="Times New Roman"/>
                <w:sz w:val="20"/>
                <w:szCs w:val="20"/>
                <w:lang w:val="en-US"/>
              </w:rPr>
            </w:pPr>
            <w:r>
              <w:rPr>
                <w:rFonts w:ascii="Times New Roman" w:hAnsi="Times New Roman"/>
                <w:sz w:val="20"/>
                <w:szCs w:val="20"/>
                <w:lang w:val="en-US"/>
              </w:rPr>
              <w:t>Article 22</w:t>
            </w:r>
            <w:r w:rsidR="00FA7054">
              <w:rPr>
                <w:rFonts w:ascii="Times New Roman" w:hAnsi="Times New Roman"/>
                <w:sz w:val="20"/>
                <w:szCs w:val="20"/>
                <w:lang w:val="en-US"/>
              </w:rPr>
              <w:t xml:space="preserve">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55524F" w14:textId="77777777" w:rsidR="00B40615" w:rsidRPr="00B40615" w:rsidRDefault="00B40615" w:rsidP="00B40615">
            <w:pPr>
              <w:jc w:val="both"/>
              <w:rPr>
                <w:lang w:eastAsia="hr-HR"/>
              </w:rPr>
            </w:pPr>
            <w:r w:rsidRPr="00B40615">
              <w:rPr>
                <w:lang w:val="en-US" w:eastAsia="hr-HR"/>
              </w:rPr>
              <w:t xml:space="preserve">Where an issuer of shares admitted to trading on a regulated market, for which the Republic of Albania is the Home State, acquires or disposes of its own shares, either itself or through a person acting in his own name but on behalf of the issuer, the issuer shall make public the percentage of its own shares as soon as possible, but not later than four trading days after the acquisition or disposal, where that percentage reaches, exceeds or falls below the thresholds of 5% or 10% of the voting rights. The percentage shall be calculated </w:t>
            </w:r>
            <w:proofErr w:type="gramStart"/>
            <w:r w:rsidRPr="00B40615">
              <w:rPr>
                <w:lang w:val="en-US" w:eastAsia="hr-HR"/>
              </w:rPr>
              <w:t>on the basis of</w:t>
            </w:r>
            <w:proofErr w:type="gramEnd"/>
            <w:r w:rsidRPr="00B40615">
              <w:rPr>
                <w:lang w:val="en-US" w:eastAsia="hr-HR"/>
              </w:rPr>
              <w:t xml:space="preserve"> the total number of shares to which voting rights are attached.</w:t>
            </w:r>
          </w:p>
          <w:p w14:paraId="759293D4" w14:textId="77777777" w:rsidR="000566C9" w:rsidRPr="00C32ECB" w:rsidRDefault="000566C9" w:rsidP="00B40615">
            <w:pPr>
              <w:jc w:val="both"/>
              <w:rPr>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3E2840" w14:textId="37758267" w:rsidR="000566C9" w:rsidRPr="00C32ECB" w:rsidRDefault="00B40615"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29AD905" w14:textId="77777777" w:rsidR="000566C9" w:rsidRPr="00C32ECB" w:rsidRDefault="000566C9" w:rsidP="00A24169">
            <w:pPr>
              <w:jc w:val="center"/>
              <w:rPr>
                <w:rFonts w:ascii="Times New Roman" w:hAnsi="Times New Roman"/>
                <w:sz w:val="20"/>
                <w:szCs w:val="20"/>
                <w:lang w:val="en-US"/>
              </w:rPr>
            </w:pPr>
          </w:p>
        </w:tc>
      </w:tr>
      <w:tr w:rsidR="000566C9" w:rsidRPr="00C32ECB" w14:paraId="39FE4B47"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B233F97" w14:textId="77777777" w:rsidR="000566C9" w:rsidRPr="009E4E5F"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Article 1</w:t>
            </w:r>
            <w:r>
              <w:rPr>
                <w:rFonts w:ascii="Times New Roman" w:hAnsi="Times New Roman"/>
                <w:sz w:val="20"/>
                <w:szCs w:val="20"/>
                <w:lang w:val="en-US"/>
              </w:rPr>
              <w:t>4</w:t>
            </w:r>
          </w:p>
          <w:p w14:paraId="3872C16E" w14:textId="33EE6141" w:rsidR="000566C9" w:rsidRPr="00C32ECB"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 xml:space="preserve">Point </w:t>
            </w:r>
            <w:r>
              <w:rPr>
                <w:rFonts w:ascii="Times New Roman" w:hAnsi="Times New Roman"/>
                <w:sz w:val="20"/>
                <w:szCs w:val="20"/>
                <w:lang w:val="en-US"/>
              </w:rPr>
              <w:t>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5737BA5" w14:textId="507DDC69" w:rsidR="000566C9" w:rsidRPr="00C32ECB" w:rsidRDefault="000566C9" w:rsidP="000566C9">
            <w:pPr>
              <w:jc w:val="both"/>
              <w:rPr>
                <w:rFonts w:ascii="Times New Roman" w:hAnsi="Times New Roman"/>
                <w:sz w:val="20"/>
                <w:szCs w:val="20"/>
                <w:lang w:val="en-US" w:eastAsia="hr-HR"/>
              </w:rPr>
            </w:pPr>
            <w:r w:rsidRPr="00D965A9">
              <w:rPr>
                <w:rFonts w:ascii="Times New Roman" w:hAnsi="Times New Roman"/>
                <w:sz w:val="20"/>
                <w:szCs w:val="20"/>
                <w:lang w:val="en-US" w:eastAsia="hr-HR"/>
              </w:rPr>
              <w:t xml:space="preserve">2. The Commission shall adopt, by means of delegated acts in accordance with Article 27(2a), (2b) and (2c), and subject to the conditions of Articles 27a and 27b, measures </w:t>
            </w:r>
            <w:proofErr w:type="gramStart"/>
            <w:r w:rsidRPr="00D965A9">
              <w:rPr>
                <w:rFonts w:ascii="Times New Roman" w:hAnsi="Times New Roman"/>
                <w:sz w:val="20"/>
                <w:szCs w:val="20"/>
                <w:lang w:val="en-US" w:eastAsia="hr-HR"/>
              </w:rPr>
              <w:t>in order to</w:t>
            </w:r>
            <w:proofErr w:type="gramEnd"/>
            <w:r w:rsidRPr="00D965A9">
              <w:rPr>
                <w:rFonts w:ascii="Times New Roman" w:hAnsi="Times New Roman"/>
                <w:sz w:val="20"/>
                <w:szCs w:val="20"/>
                <w:lang w:val="en-US" w:eastAsia="hr-HR"/>
              </w:rPr>
              <w:t xml:space="preserve"> take account of technical developments </w:t>
            </w:r>
            <w:proofErr w:type="gramStart"/>
            <w:r w:rsidRPr="00D965A9">
              <w:rPr>
                <w:rFonts w:ascii="Times New Roman" w:hAnsi="Times New Roman"/>
                <w:sz w:val="20"/>
                <w:szCs w:val="20"/>
                <w:lang w:val="en-US" w:eastAsia="hr-HR"/>
              </w:rPr>
              <w:t>on</w:t>
            </w:r>
            <w:proofErr w:type="gramEnd"/>
            <w:r w:rsidRPr="00D965A9">
              <w:rPr>
                <w:rFonts w:ascii="Times New Roman" w:hAnsi="Times New Roman"/>
                <w:sz w:val="20"/>
                <w:szCs w:val="20"/>
                <w:lang w:val="en-US" w:eastAsia="hr-HR"/>
              </w:rPr>
              <w:t xml:space="preserve"> financial markets and to specify the requirements laid down in paragraph 1.</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A5B24E2" w14:textId="274B5103"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A2D7ED" w14:textId="19A75EDA" w:rsidR="000566C9" w:rsidRPr="00C32ECB" w:rsidRDefault="00FA7054" w:rsidP="000566C9">
            <w:pPr>
              <w:jc w:val="both"/>
              <w:rPr>
                <w:rFonts w:ascii="Times New Roman" w:hAnsi="Times New Roman"/>
                <w:sz w:val="20"/>
                <w:szCs w:val="20"/>
                <w:lang w:val="en-US"/>
              </w:rPr>
            </w:pPr>
            <w:r>
              <w:rPr>
                <w:rFonts w:ascii="Times New Roman" w:hAnsi="Times New Roman"/>
                <w:sz w:val="20"/>
                <w:szCs w:val="20"/>
                <w:lang w:val="en-US"/>
              </w:rPr>
              <w:t>Article 22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C66D66" w14:textId="77777777" w:rsidR="00FA7054" w:rsidRPr="00FA7054" w:rsidRDefault="00FA7054" w:rsidP="00FA7054">
            <w:pPr>
              <w:jc w:val="both"/>
              <w:rPr>
                <w:rFonts w:ascii="Times New Roman" w:hAnsi="Times New Roman"/>
                <w:sz w:val="20"/>
                <w:szCs w:val="20"/>
                <w:lang w:val="en-US" w:eastAsia="hr-HR"/>
              </w:rPr>
            </w:pPr>
            <w:r w:rsidRPr="00FA7054">
              <w:rPr>
                <w:rFonts w:ascii="Times New Roman" w:hAnsi="Times New Roman"/>
                <w:sz w:val="20"/>
                <w:szCs w:val="20"/>
                <w:lang w:val="en-US" w:eastAsia="hr-HR"/>
              </w:rPr>
              <w:t xml:space="preserve">The Authority shall, by secondary legislation, </w:t>
            </w:r>
            <w:proofErr w:type="gramStart"/>
            <w:r w:rsidRPr="00FA7054">
              <w:rPr>
                <w:rFonts w:ascii="Times New Roman" w:hAnsi="Times New Roman"/>
                <w:sz w:val="20"/>
                <w:szCs w:val="20"/>
                <w:lang w:val="en-US" w:eastAsia="hr-HR"/>
              </w:rPr>
              <w:t>taking into account</w:t>
            </w:r>
            <w:proofErr w:type="gramEnd"/>
            <w:r w:rsidRPr="00FA7054">
              <w:rPr>
                <w:rFonts w:ascii="Times New Roman" w:hAnsi="Times New Roman"/>
                <w:sz w:val="20"/>
                <w:szCs w:val="20"/>
                <w:lang w:val="en-US" w:eastAsia="hr-HR"/>
              </w:rPr>
              <w:t xml:space="preserve"> the delegated acts of the European Commission in the relevant field, lay down detailed rules for the implementation of this Article, having regard to technical developments in financial markets.</w:t>
            </w:r>
          </w:p>
          <w:p w14:paraId="03429989"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08C8C1" w14:textId="54B9E7E1" w:rsidR="000566C9" w:rsidRPr="00C32ECB" w:rsidRDefault="00613357"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0A5F7E" w14:textId="77777777" w:rsidR="000566C9" w:rsidRPr="00C32ECB" w:rsidRDefault="000566C9" w:rsidP="00A24169">
            <w:pPr>
              <w:jc w:val="center"/>
              <w:rPr>
                <w:rFonts w:ascii="Times New Roman" w:hAnsi="Times New Roman"/>
                <w:sz w:val="20"/>
                <w:szCs w:val="20"/>
                <w:lang w:val="en-US"/>
              </w:rPr>
            </w:pPr>
          </w:p>
        </w:tc>
      </w:tr>
      <w:tr w:rsidR="000566C9" w:rsidRPr="00C32ECB" w14:paraId="2947C89D"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1C909A8" w14:textId="4183F841" w:rsidR="000566C9" w:rsidRPr="009E4E5F"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Article 1</w:t>
            </w:r>
            <w:r>
              <w:rPr>
                <w:rFonts w:ascii="Times New Roman" w:hAnsi="Times New Roman"/>
                <w:sz w:val="20"/>
                <w:szCs w:val="20"/>
                <w:lang w:val="en-US"/>
              </w:rPr>
              <w:t>5</w:t>
            </w:r>
          </w:p>
          <w:p w14:paraId="47C040B3" w14:textId="48C0964C" w:rsidR="000566C9" w:rsidRPr="00C32ECB" w:rsidRDefault="000566C9" w:rsidP="000566C9">
            <w:pPr>
              <w:jc w:val="both"/>
              <w:rPr>
                <w:rFonts w:ascii="Times New Roman" w:hAnsi="Times New Roman"/>
                <w:sz w:val="20"/>
                <w:szCs w:val="20"/>
                <w:lang w:val="en-US"/>
              </w:rPr>
            </w:pP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57EEC31" w14:textId="6245306B" w:rsidR="000566C9" w:rsidRPr="00C32ECB" w:rsidRDefault="000566C9" w:rsidP="000566C9">
            <w:pPr>
              <w:jc w:val="both"/>
              <w:rPr>
                <w:rFonts w:ascii="Times New Roman" w:hAnsi="Times New Roman"/>
                <w:sz w:val="20"/>
                <w:szCs w:val="20"/>
                <w:lang w:val="en-US" w:eastAsia="hr-HR"/>
              </w:rPr>
            </w:pPr>
            <w:proofErr w:type="gramStart"/>
            <w:r w:rsidRPr="0056219D">
              <w:rPr>
                <w:rFonts w:ascii="Times New Roman" w:hAnsi="Times New Roman"/>
                <w:sz w:val="20"/>
                <w:szCs w:val="20"/>
                <w:lang w:val="en-US" w:eastAsia="hr-HR"/>
              </w:rPr>
              <w:t>For the purpose of</w:t>
            </w:r>
            <w:proofErr w:type="gramEnd"/>
            <w:r w:rsidRPr="0056219D">
              <w:rPr>
                <w:rFonts w:ascii="Times New Roman" w:hAnsi="Times New Roman"/>
                <w:sz w:val="20"/>
                <w:szCs w:val="20"/>
                <w:lang w:val="en-US" w:eastAsia="hr-HR"/>
              </w:rPr>
              <w:t xml:space="preserve"> calculating the thresholds provided for in Article 9, the home Member State shall at least require </w:t>
            </w:r>
            <w:proofErr w:type="gramStart"/>
            <w:r w:rsidRPr="0056219D">
              <w:rPr>
                <w:rFonts w:ascii="Times New Roman" w:hAnsi="Times New Roman"/>
                <w:sz w:val="20"/>
                <w:szCs w:val="20"/>
                <w:lang w:val="en-US" w:eastAsia="hr-HR"/>
              </w:rPr>
              <w:t>the disclosure</w:t>
            </w:r>
            <w:proofErr w:type="gramEnd"/>
            <w:r w:rsidRPr="0056219D">
              <w:rPr>
                <w:rFonts w:ascii="Times New Roman" w:hAnsi="Times New Roman"/>
                <w:sz w:val="20"/>
                <w:szCs w:val="20"/>
                <w:lang w:val="en-US" w:eastAsia="hr-HR"/>
              </w:rPr>
              <w:t xml:space="preserve"> to the public by the issuer of the total number of voting rights and capital at the end of each calendar month during which an increase or decrease of such total number has occurred.</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137F37C" w14:textId="364D5297"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84B42A" w14:textId="2D329C07" w:rsidR="000566C9" w:rsidRPr="00C32ECB" w:rsidRDefault="00057181" w:rsidP="000566C9">
            <w:pPr>
              <w:jc w:val="both"/>
              <w:rPr>
                <w:rFonts w:ascii="Times New Roman" w:hAnsi="Times New Roman"/>
                <w:sz w:val="20"/>
                <w:szCs w:val="20"/>
                <w:lang w:val="en-US"/>
              </w:rPr>
            </w:pPr>
            <w:r>
              <w:rPr>
                <w:rFonts w:ascii="Times New Roman" w:hAnsi="Times New Roman"/>
                <w:sz w:val="20"/>
                <w:szCs w:val="20"/>
                <w:lang w:val="en-US"/>
              </w:rPr>
              <w:t>Article 23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007A1D" w14:textId="5699C473" w:rsidR="000566C9" w:rsidRPr="00C32ECB" w:rsidRDefault="00F83DCF" w:rsidP="000566C9">
            <w:pPr>
              <w:jc w:val="both"/>
              <w:rPr>
                <w:rFonts w:ascii="Times New Roman" w:hAnsi="Times New Roman"/>
                <w:sz w:val="20"/>
                <w:szCs w:val="20"/>
                <w:lang w:val="en-US" w:eastAsia="hr-HR"/>
              </w:rPr>
            </w:pPr>
            <w:proofErr w:type="gramStart"/>
            <w:r w:rsidRPr="00F83DCF">
              <w:rPr>
                <w:rFonts w:ascii="Times New Roman" w:hAnsi="Times New Roman"/>
                <w:sz w:val="20"/>
                <w:szCs w:val="20"/>
                <w:lang w:val="en-US" w:eastAsia="hr-HR"/>
              </w:rPr>
              <w:t>For the purpose of</w:t>
            </w:r>
            <w:proofErr w:type="gramEnd"/>
            <w:r w:rsidRPr="00F83DCF">
              <w:rPr>
                <w:rFonts w:ascii="Times New Roman" w:hAnsi="Times New Roman"/>
                <w:sz w:val="20"/>
                <w:szCs w:val="20"/>
                <w:lang w:val="en-US" w:eastAsia="hr-HR"/>
              </w:rPr>
              <w:t xml:space="preserve"> calculating the thresholds referred to in Article 12 of this Law, the issuer for which the Republic of Albania is the home State shall make public the total number of voting rights and capital at the end of each calendar month </w:t>
            </w:r>
            <w:bookmarkStart w:id="2" w:name="_Hlk215498261"/>
            <w:r w:rsidRPr="00F83DCF">
              <w:rPr>
                <w:rFonts w:ascii="Times New Roman" w:hAnsi="Times New Roman"/>
                <w:sz w:val="20"/>
                <w:szCs w:val="20"/>
                <w:lang w:val="en-US" w:eastAsia="hr-HR"/>
              </w:rPr>
              <w:t xml:space="preserve">during which </w:t>
            </w:r>
            <w:r w:rsidR="00FA7054" w:rsidRPr="0056219D">
              <w:rPr>
                <w:rFonts w:ascii="Times New Roman" w:hAnsi="Times New Roman"/>
                <w:sz w:val="20"/>
                <w:szCs w:val="20"/>
                <w:lang w:val="en-US" w:eastAsia="hr-HR"/>
              </w:rPr>
              <w:t>increase or decrease of such total number has occurred</w:t>
            </w:r>
            <w:r w:rsidR="00FA7054">
              <w:rPr>
                <w:rFonts w:ascii="Times New Roman" w:hAnsi="Times New Roman"/>
                <w:sz w:val="20"/>
                <w:szCs w:val="20"/>
                <w:lang w:val="en-US" w:eastAsia="hr-HR"/>
              </w:rPr>
              <w:t>.</w:t>
            </w:r>
            <w:bookmarkEnd w:id="2"/>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596F9E" w14:textId="6081201D" w:rsidR="000566C9" w:rsidRPr="00C32ECB" w:rsidRDefault="00613357"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B1BEC5E" w14:textId="77777777" w:rsidR="000566C9" w:rsidRPr="00C32ECB" w:rsidRDefault="000566C9" w:rsidP="00A24169">
            <w:pPr>
              <w:jc w:val="center"/>
              <w:rPr>
                <w:rFonts w:ascii="Times New Roman" w:hAnsi="Times New Roman"/>
                <w:sz w:val="20"/>
                <w:szCs w:val="20"/>
                <w:lang w:val="en-US"/>
              </w:rPr>
            </w:pPr>
          </w:p>
        </w:tc>
      </w:tr>
      <w:tr w:rsidR="000566C9" w:rsidRPr="00C32ECB" w14:paraId="43BB72CD"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68A4BB4" w14:textId="16699AA2" w:rsidR="000566C9" w:rsidRPr="009E4E5F"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Article 1</w:t>
            </w:r>
            <w:r>
              <w:rPr>
                <w:rFonts w:ascii="Times New Roman" w:hAnsi="Times New Roman"/>
                <w:sz w:val="20"/>
                <w:szCs w:val="20"/>
                <w:lang w:val="en-US"/>
              </w:rPr>
              <w:t>6</w:t>
            </w:r>
          </w:p>
          <w:p w14:paraId="4F93C132" w14:textId="2286EC9E" w:rsidR="000566C9" w:rsidRPr="00C32ECB"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 xml:space="preserve">Point </w:t>
            </w:r>
            <w:r>
              <w:rPr>
                <w:rFonts w:ascii="Times New Roman" w:hAnsi="Times New Roman"/>
                <w:sz w:val="20"/>
                <w:szCs w:val="20"/>
                <w:lang w:val="en-US"/>
              </w:rPr>
              <w:t>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2677FB7" w14:textId="446CB136" w:rsidR="000566C9" w:rsidRPr="00C32ECB" w:rsidRDefault="000566C9" w:rsidP="000566C9">
            <w:pPr>
              <w:jc w:val="both"/>
              <w:rPr>
                <w:rFonts w:ascii="Times New Roman" w:hAnsi="Times New Roman"/>
                <w:sz w:val="20"/>
                <w:szCs w:val="20"/>
                <w:lang w:val="en-US" w:eastAsia="hr-HR"/>
              </w:rPr>
            </w:pPr>
            <w:r w:rsidRPr="0056219D">
              <w:rPr>
                <w:rFonts w:ascii="Times New Roman" w:hAnsi="Times New Roman"/>
                <w:sz w:val="20"/>
                <w:szCs w:val="20"/>
                <w:lang w:val="en-US" w:eastAsia="hr-HR"/>
              </w:rPr>
              <w:t xml:space="preserve">1. The issuer of shares admitted to trading </w:t>
            </w:r>
            <w:proofErr w:type="gramStart"/>
            <w:r w:rsidRPr="0056219D">
              <w:rPr>
                <w:rFonts w:ascii="Times New Roman" w:hAnsi="Times New Roman"/>
                <w:sz w:val="20"/>
                <w:szCs w:val="20"/>
                <w:lang w:val="en-US" w:eastAsia="hr-HR"/>
              </w:rPr>
              <w:t>on</w:t>
            </w:r>
            <w:proofErr w:type="gramEnd"/>
            <w:r w:rsidRPr="0056219D">
              <w:rPr>
                <w:rFonts w:ascii="Times New Roman" w:hAnsi="Times New Roman"/>
                <w:sz w:val="20"/>
                <w:szCs w:val="20"/>
                <w:lang w:val="en-US" w:eastAsia="hr-HR"/>
              </w:rPr>
              <w:t xml:space="preserve"> a regulated market shall make public without delay any change in the rights attaching to the various classes of shares, including changes in the rights attaching to derivative securities issued by the issuer itself and giving access to the shares of that issuer.</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79B868C" w14:textId="4F6645E5" w:rsidR="000566C9" w:rsidRPr="00C32ECB" w:rsidRDefault="00613357" w:rsidP="000566C9">
            <w:pPr>
              <w:jc w:val="both"/>
              <w:rPr>
                <w:rFonts w:ascii="Times New Roman" w:hAnsi="Times New Roman"/>
                <w:sz w:val="20"/>
                <w:szCs w:val="20"/>
                <w:lang w:val="en-US"/>
              </w:rPr>
            </w:pPr>
            <w:r>
              <w:rPr>
                <w:rFonts w:ascii="Times New Roman" w:hAnsi="Times New Roman"/>
                <w:sz w:val="20"/>
                <w:szCs w:val="20"/>
                <w:lang w:val="en-US"/>
              </w:rPr>
              <w:t>0</w:t>
            </w:r>
            <w:r w:rsidR="00805158">
              <w:rPr>
                <w:rFonts w:ascii="Times New Roman" w:hAnsi="Times New Roman"/>
                <w:sz w:val="20"/>
                <w:szCs w:val="20"/>
                <w:lang w:val="en-US"/>
              </w:rPr>
              <w:t>.</w:t>
            </w:r>
            <w:r>
              <w:rPr>
                <w:rFonts w:ascii="Times New Roman" w:hAnsi="Times New Roman"/>
                <w:sz w:val="20"/>
                <w:szCs w:val="20"/>
                <w:lang w:val="en-US"/>
              </w:rPr>
              <w:t>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854E19" w14:textId="7A135701" w:rsidR="000566C9" w:rsidRPr="00C32ECB" w:rsidRDefault="00613357" w:rsidP="000566C9">
            <w:pPr>
              <w:jc w:val="both"/>
              <w:rPr>
                <w:rFonts w:ascii="Times New Roman" w:hAnsi="Times New Roman"/>
                <w:sz w:val="20"/>
                <w:szCs w:val="20"/>
                <w:lang w:val="en-US"/>
              </w:rPr>
            </w:pPr>
            <w:r>
              <w:rPr>
                <w:rFonts w:ascii="Times New Roman" w:hAnsi="Times New Roman"/>
                <w:sz w:val="20"/>
                <w:szCs w:val="20"/>
                <w:lang w:val="en-US"/>
              </w:rPr>
              <w:t>Article 24</w:t>
            </w:r>
            <w:r w:rsidR="00DB60A7">
              <w:rPr>
                <w:rFonts w:ascii="Times New Roman" w:hAnsi="Times New Roman"/>
                <w:sz w:val="20"/>
                <w:szCs w:val="20"/>
                <w:lang w:val="en-US"/>
              </w:rPr>
              <w:t xml:space="preserve">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42C751" w14:textId="77777777" w:rsidR="00DB60A7" w:rsidRPr="00DB60A7" w:rsidRDefault="00DB60A7" w:rsidP="00DB60A7">
            <w:pPr>
              <w:jc w:val="both"/>
              <w:rPr>
                <w:rFonts w:ascii="Times New Roman" w:hAnsi="Times New Roman"/>
                <w:sz w:val="20"/>
                <w:szCs w:val="20"/>
                <w:lang w:val="en-US" w:eastAsia="hr-HR"/>
              </w:rPr>
            </w:pPr>
            <w:r w:rsidRPr="00DB60A7">
              <w:rPr>
                <w:rFonts w:ascii="Times New Roman" w:hAnsi="Times New Roman"/>
                <w:sz w:val="20"/>
                <w:szCs w:val="20"/>
                <w:lang w:val="en-US" w:eastAsia="hr-HR"/>
              </w:rPr>
              <w:t>The issuer of shares admitted to trading on a regulated market shall make public without delay any change in the rights attached to the different classes of shares, including changes in the rights attached to derivative securities issued by the issuer itself and giving access to its shares.</w:t>
            </w:r>
          </w:p>
          <w:p w14:paraId="3911F97D"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9CF32D" w14:textId="5AB1820D" w:rsidR="000566C9" w:rsidRPr="00C32ECB" w:rsidRDefault="00DB60A7"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29B2C0" w14:textId="77777777" w:rsidR="000566C9" w:rsidRPr="00C32ECB" w:rsidRDefault="000566C9" w:rsidP="00A24169">
            <w:pPr>
              <w:jc w:val="center"/>
              <w:rPr>
                <w:rFonts w:ascii="Times New Roman" w:hAnsi="Times New Roman"/>
                <w:sz w:val="20"/>
                <w:szCs w:val="20"/>
                <w:lang w:val="en-US"/>
              </w:rPr>
            </w:pPr>
          </w:p>
        </w:tc>
      </w:tr>
      <w:tr w:rsidR="000566C9" w:rsidRPr="00C32ECB" w14:paraId="1EA22C3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1863F8E" w14:textId="77777777" w:rsidR="000566C9" w:rsidRPr="009E4E5F"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lastRenderedPageBreak/>
              <w:t>Article 1</w:t>
            </w:r>
            <w:r>
              <w:rPr>
                <w:rFonts w:ascii="Times New Roman" w:hAnsi="Times New Roman"/>
                <w:sz w:val="20"/>
                <w:szCs w:val="20"/>
                <w:lang w:val="en-US"/>
              </w:rPr>
              <w:t>6</w:t>
            </w:r>
          </w:p>
          <w:p w14:paraId="357DDC47" w14:textId="4D9CADC4" w:rsidR="000566C9" w:rsidRPr="00C32ECB" w:rsidRDefault="000566C9" w:rsidP="000566C9">
            <w:pPr>
              <w:jc w:val="both"/>
              <w:rPr>
                <w:rFonts w:ascii="Times New Roman" w:hAnsi="Times New Roman"/>
                <w:sz w:val="20"/>
                <w:szCs w:val="20"/>
                <w:lang w:val="en-US"/>
              </w:rPr>
            </w:pPr>
            <w:r w:rsidRPr="009E4E5F">
              <w:rPr>
                <w:rFonts w:ascii="Times New Roman" w:hAnsi="Times New Roman"/>
                <w:sz w:val="20"/>
                <w:szCs w:val="20"/>
                <w:lang w:val="en-US"/>
              </w:rPr>
              <w:t xml:space="preserve">Point </w:t>
            </w:r>
            <w:r>
              <w:rPr>
                <w:rFonts w:ascii="Times New Roman" w:hAnsi="Times New Roman"/>
                <w:sz w:val="20"/>
                <w:szCs w:val="20"/>
                <w:lang w:val="en-US"/>
              </w:rPr>
              <w:t>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8785B8C" w14:textId="3B196179" w:rsidR="000566C9" w:rsidRPr="00C32ECB" w:rsidRDefault="000566C9" w:rsidP="000566C9">
            <w:pPr>
              <w:jc w:val="both"/>
              <w:rPr>
                <w:rFonts w:ascii="Times New Roman" w:hAnsi="Times New Roman"/>
                <w:sz w:val="20"/>
                <w:szCs w:val="20"/>
                <w:lang w:val="en-US" w:eastAsia="hr-HR"/>
              </w:rPr>
            </w:pPr>
            <w:r w:rsidRPr="000B1D26">
              <w:rPr>
                <w:rFonts w:ascii="Times New Roman" w:hAnsi="Times New Roman"/>
                <w:sz w:val="20"/>
                <w:szCs w:val="20"/>
                <w:lang w:val="en-US" w:eastAsia="hr-HR"/>
              </w:rPr>
              <w:t>2. The issuer of securities, other than shares admitted to trading on a regulated market, shall make public without delay any changes in the rights of holders of securities other than shares, including changes in the terms and conditions of these securities which could indirectly affect those rights, resulting in particular from a change in loan terms or in interest rates.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C5CD5D5" w14:textId="7452A651"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8453A1" w14:textId="4EB76766" w:rsidR="000566C9" w:rsidRPr="00C32ECB" w:rsidRDefault="00DB60A7" w:rsidP="000566C9">
            <w:pPr>
              <w:jc w:val="both"/>
              <w:rPr>
                <w:rFonts w:ascii="Times New Roman" w:hAnsi="Times New Roman"/>
                <w:sz w:val="20"/>
                <w:szCs w:val="20"/>
                <w:lang w:val="en-US"/>
              </w:rPr>
            </w:pPr>
            <w:r>
              <w:rPr>
                <w:rFonts w:ascii="Times New Roman" w:hAnsi="Times New Roman"/>
                <w:sz w:val="20"/>
                <w:szCs w:val="20"/>
                <w:lang w:val="en-US"/>
              </w:rPr>
              <w:t>Article 24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A6F113" w14:textId="77777777" w:rsidR="00DB60A7" w:rsidRPr="00DB60A7" w:rsidRDefault="00DB60A7" w:rsidP="00DB60A7">
            <w:pPr>
              <w:jc w:val="both"/>
              <w:rPr>
                <w:rFonts w:ascii="Times New Roman" w:hAnsi="Times New Roman"/>
                <w:sz w:val="20"/>
                <w:szCs w:val="20"/>
                <w:lang w:val="en-US" w:eastAsia="hr-HR"/>
              </w:rPr>
            </w:pPr>
            <w:r w:rsidRPr="00DB60A7">
              <w:rPr>
                <w:rFonts w:ascii="Times New Roman" w:hAnsi="Times New Roman"/>
                <w:sz w:val="20"/>
                <w:szCs w:val="20"/>
                <w:lang w:val="en-US" w:eastAsia="hr-HR"/>
              </w:rPr>
              <w:t xml:space="preserve">The issuer of securities other than shares, admitted to trading </w:t>
            </w:r>
            <w:proofErr w:type="gramStart"/>
            <w:r w:rsidRPr="00DB60A7">
              <w:rPr>
                <w:rFonts w:ascii="Times New Roman" w:hAnsi="Times New Roman"/>
                <w:sz w:val="20"/>
                <w:szCs w:val="20"/>
                <w:lang w:val="en-US" w:eastAsia="hr-HR"/>
              </w:rPr>
              <w:t>on</w:t>
            </w:r>
            <w:proofErr w:type="gramEnd"/>
            <w:r w:rsidRPr="00DB60A7">
              <w:rPr>
                <w:rFonts w:ascii="Times New Roman" w:hAnsi="Times New Roman"/>
                <w:sz w:val="20"/>
                <w:szCs w:val="20"/>
                <w:lang w:val="en-US" w:eastAsia="hr-HR"/>
              </w:rPr>
              <w:t xml:space="preserve"> a regulated market, shall make public without delay any change in the rights of holders of securities other than shares, including changes in the terms and conditions of those securities which may indirectly affect those rights, arising </w:t>
            </w:r>
            <w:proofErr w:type="gramStart"/>
            <w:r w:rsidRPr="00DB60A7">
              <w:rPr>
                <w:rFonts w:ascii="Times New Roman" w:hAnsi="Times New Roman"/>
                <w:sz w:val="20"/>
                <w:szCs w:val="20"/>
                <w:lang w:val="en-US" w:eastAsia="hr-HR"/>
              </w:rPr>
              <w:t>in particular from</w:t>
            </w:r>
            <w:proofErr w:type="gramEnd"/>
            <w:r w:rsidRPr="00DB60A7">
              <w:rPr>
                <w:rFonts w:ascii="Times New Roman" w:hAnsi="Times New Roman"/>
                <w:sz w:val="20"/>
                <w:szCs w:val="20"/>
                <w:lang w:val="en-US" w:eastAsia="hr-HR"/>
              </w:rPr>
              <w:t xml:space="preserve"> any change in loan terms or in interest rates.</w:t>
            </w:r>
          </w:p>
          <w:p w14:paraId="3F88F5B8"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477076" w14:textId="66D71B8A" w:rsidR="000566C9" w:rsidRPr="00C32ECB" w:rsidRDefault="00DB60A7"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3B1FF76" w14:textId="77777777" w:rsidR="000566C9" w:rsidRPr="00C32ECB" w:rsidRDefault="000566C9" w:rsidP="00A24169">
            <w:pPr>
              <w:jc w:val="center"/>
              <w:rPr>
                <w:rFonts w:ascii="Times New Roman" w:hAnsi="Times New Roman"/>
                <w:sz w:val="20"/>
                <w:szCs w:val="20"/>
                <w:lang w:val="en-US"/>
              </w:rPr>
            </w:pPr>
          </w:p>
        </w:tc>
      </w:tr>
      <w:tr w:rsidR="000566C9" w:rsidRPr="00C32ECB" w14:paraId="0DF1578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51D7FB2"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Section 2</w:t>
            </w:r>
          </w:p>
          <w:p w14:paraId="7F834EF7"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17</w:t>
            </w:r>
          </w:p>
          <w:p w14:paraId="4E6041D7" w14:textId="3A4663D8"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DCABB62" w14:textId="136E1F0C" w:rsidR="000566C9" w:rsidRPr="00C32ECB" w:rsidRDefault="000566C9" w:rsidP="000566C9">
            <w:pPr>
              <w:jc w:val="both"/>
              <w:rPr>
                <w:rFonts w:ascii="Times New Roman" w:hAnsi="Times New Roman"/>
                <w:sz w:val="20"/>
                <w:szCs w:val="20"/>
                <w:lang w:val="en-US" w:eastAsia="hr-HR"/>
              </w:rPr>
            </w:pPr>
            <w:r w:rsidRPr="005C08E4">
              <w:rPr>
                <w:rFonts w:ascii="Times New Roman" w:hAnsi="Times New Roman"/>
                <w:sz w:val="20"/>
                <w:szCs w:val="20"/>
                <w:lang w:val="en-US" w:eastAsia="hr-HR"/>
              </w:rPr>
              <w:t xml:space="preserve">1. The issuer of shares admitted to trading </w:t>
            </w:r>
            <w:proofErr w:type="gramStart"/>
            <w:r w:rsidRPr="005C08E4">
              <w:rPr>
                <w:rFonts w:ascii="Times New Roman" w:hAnsi="Times New Roman"/>
                <w:sz w:val="20"/>
                <w:szCs w:val="20"/>
                <w:lang w:val="en-US" w:eastAsia="hr-HR"/>
              </w:rPr>
              <w:t>on</w:t>
            </w:r>
            <w:proofErr w:type="gramEnd"/>
            <w:r w:rsidRPr="005C08E4">
              <w:rPr>
                <w:rFonts w:ascii="Times New Roman" w:hAnsi="Times New Roman"/>
                <w:sz w:val="20"/>
                <w:szCs w:val="20"/>
                <w:lang w:val="en-US" w:eastAsia="hr-HR"/>
              </w:rPr>
              <w:t xml:space="preserve"> a regulated market shall ensure equal treatment for all holders of shares who are in the same position.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583761E" w14:textId="3E693FF9"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573CBB" w14:textId="386AC24D" w:rsidR="000566C9" w:rsidRPr="00C32ECB" w:rsidRDefault="00E52B83" w:rsidP="000566C9">
            <w:pPr>
              <w:jc w:val="both"/>
              <w:rPr>
                <w:rFonts w:ascii="Times New Roman" w:hAnsi="Times New Roman"/>
                <w:sz w:val="20"/>
                <w:szCs w:val="20"/>
                <w:lang w:val="en-US"/>
              </w:rPr>
            </w:pPr>
            <w:r>
              <w:rPr>
                <w:rFonts w:ascii="Times New Roman" w:hAnsi="Times New Roman"/>
                <w:sz w:val="20"/>
                <w:szCs w:val="20"/>
                <w:lang w:val="en-US"/>
              </w:rPr>
              <w:t>Part 2 Article 25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02CF07" w14:textId="77777777" w:rsidR="00E52B83" w:rsidRPr="00E52B83" w:rsidRDefault="00E52B83" w:rsidP="00E52B83">
            <w:pPr>
              <w:jc w:val="both"/>
              <w:rPr>
                <w:rFonts w:ascii="Times New Roman" w:hAnsi="Times New Roman"/>
                <w:sz w:val="20"/>
                <w:szCs w:val="20"/>
                <w:lang w:val="en-US" w:eastAsia="hr-HR"/>
              </w:rPr>
            </w:pPr>
            <w:r w:rsidRPr="00E52B83">
              <w:rPr>
                <w:rFonts w:ascii="Times New Roman" w:hAnsi="Times New Roman"/>
                <w:sz w:val="20"/>
                <w:szCs w:val="20"/>
                <w:lang w:val="en-US" w:eastAsia="hr-HR"/>
              </w:rPr>
              <w:t>The issuer of shares admitted to trading on a regulated market shall ensure equal treatment for all holders of shares who are in the same position.</w:t>
            </w:r>
          </w:p>
          <w:p w14:paraId="30C1B7FD"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BC2786"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450583" w14:textId="77777777" w:rsidR="000566C9" w:rsidRPr="00C32ECB" w:rsidRDefault="000566C9" w:rsidP="00A24169">
            <w:pPr>
              <w:jc w:val="center"/>
              <w:rPr>
                <w:rFonts w:ascii="Times New Roman" w:hAnsi="Times New Roman"/>
                <w:sz w:val="20"/>
                <w:szCs w:val="20"/>
                <w:lang w:val="en-US"/>
              </w:rPr>
            </w:pPr>
          </w:p>
        </w:tc>
      </w:tr>
      <w:tr w:rsidR="000566C9" w:rsidRPr="00C32ECB" w14:paraId="7C911FE2"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3ED090"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17</w:t>
            </w:r>
          </w:p>
          <w:p w14:paraId="11143AE4" w14:textId="78D0AA42"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9093750" w14:textId="77777777" w:rsidR="000566C9" w:rsidRPr="005C08E4" w:rsidRDefault="000566C9" w:rsidP="000566C9">
            <w:pPr>
              <w:jc w:val="both"/>
              <w:rPr>
                <w:rFonts w:ascii="Times New Roman" w:hAnsi="Times New Roman"/>
                <w:sz w:val="20"/>
                <w:szCs w:val="20"/>
                <w:lang w:val="en-US" w:eastAsia="hr-HR"/>
              </w:rPr>
            </w:pPr>
            <w:r w:rsidRPr="005C08E4">
              <w:rPr>
                <w:rFonts w:ascii="Times New Roman" w:hAnsi="Times New Roman"/>
                <w:sz w:val="20"/>
                <w:szCs w:val="20"/>
                <w:lang w:val="en-US" w:eastAsia="hr-HR"/>
              </w:rPr>
              <w:t xml:space="preserve">2. The issuer </w:t>
            </w:r>
            <w:proofErr w:type="gramStart"/>
            <w:r w:rsidRPr="005C08E4">
              <w:rPr>
                <w:rFonts w:ascii="Times New Roman" w:hAnsi="Times New Roman"/>
                <w:sz w:val="20"/>
                <w:szCs w:val="20"/>
                <w:lang w:val="en-US" w:eastAsia="hr-HR"/>
              </w:rPr>
              <w:t>shall</w:t>
            </w:r>
            <w:proofErr w:type="gramEnd"/>
            <w:r w:rsidRPr="005C08E4">
              <w:rPr>
                <w:rFonts w:ascii="Times New Roman" w:hAnsi="Times New Roman"/>
                <w:sz w:val="20"/>
                <w:szCs w:val="20"/>
                <w:lang w:val="en-US" w:eastAsia="hr-HR"/>
              </w:rPr>
              <w:t xml:space="preserve"> ensure that all the facilities and information necessary to enable holders of shares to exercise their rights are available in the home Member State and that the integrity of data is preserved. Shareholders shall not be prevented from exercising their rights by proxy, subject to the law of the country in which the issuer is incorporated. In particular, the issuer shall:</w:t>
            </w:r>
          </w:p>
          <w:p w14:paraId="419BA2EC" w14:textId="77777777" w:rsidR="000566C9" w:rsidRPr="005C08E4" w:rsidRDefault="000566C9" w:rsidP="000566C9">
            <w:pPr>
              <w:jc w:val="both"/>
              <w:rPr>
                <w:rFonts w:ascii="Times New Roman" w:hAnsi="Times New Roman"/>
                <w:sz w:val="20"/>
                <w:szCs w:val="20"/>
                <w:lang w:val="en-US" w:eastAsia="hr-HR"/>
              </w:rPr>
            </w:pPr>
            <w:r w:rsidRPr="005C08E4">
              <w:rPr>
                <w:rFonts w:ascii="Times New Roman" w:hAnsi="Times New Roman"/>
                <w:sz w:val="20"/>
                <w:szCs w:val="20"/>
                <w:lang w:val="en-US" w:eastAsia="hr-HR"/>
              </w:rPr>
              <w:t xml:space="preserve">(a) provide information on the place, time and agenda of meetings, the total number of shares and voting rights and the rights of holders to participate in </w:t>
            </w:r>
            <w:proofErr w:type="gramStart"/>
            <w:r w:rsidRPr="005C08E4">
              <w:rPr>
                <w:rFonts w:ascii="Times New Roman" w:hAnsi="Times New Roman"/>
                <w:sz w:val="20"/>
                <w:szCs w:val="20"/>
                <w:lang w:val="en-US" w:eastAsia="hr-HR"/>
              </w:rPr>
              <w:t>meetings;</w:t>
            </w:r>
            <w:proofErr w:type="gramEnd"/>
          </w:p>
          <w:p w14:paraId="0AC60DAE" w14:textId="77777777" w:rsidR="000566C9" w:rsidRPr="005C08E4" w:rsidRDefault="000566C9" w:rsidP="000566C9">
            <w:pPr>
              <w:jc w:val="both"/>
              <w:rPr>
                <w:rFonts w:ascii="Times New Roman" w:hAnsi="Times New Roman"/>
                <w:sz w:val="20"/>
                <w:szCs w:val="20"/>
                <w:lang w:val="en-US" w:eastAsia="hr-HR"/>
              </w:rPr>
            </w:pPr>
            <w:r w:rsidRPr="005C08E4">
              <w:rPr>
                <w:rFonts w:ascii="Times New Roman" w:hAnsi="Times New Roman"/>
                <w:sz w:val="20"/>
                <w:szCs w:val="20"/>
                <w:lang w:val="en-US" w:eastAsia="hr-HR"/>
              </w:rPr>
              <w:t xml:space="preserve">(b) make available a proxy form, on paper or, where applicable, by electronic means, to each person entitled to vote at a shareholders' meeting, together with the notice concerning the meeting or, on request, after an announcement of the </w:t>
            </w:r>
            <w:proofErr w:type="gramStart"/>
            <w:r w:rsidRPr="005C08E4">
              <w:rPr>
                <w:rFonts w:ascii="Times New Roman" w:hAnsi="Times New Roman"/>
                <w:sz w:val="20"/>
                <w:szCs w:val="20"/>
                <w:lang w:val="en-US" w:eastAsia="hr-HR"/>
              </w:rPr>
              <w:t>meeting;</w:t>
            </w:r>
            <w:proofErr w:type="gramEnd"/>
          </w:p>
          <w:p w14:paraId="6B078CCC" w14:textId="77777777" w:rsidR="000566C9" w:rsidRPr="005C08E4" w:rsidRDefault="000566C9" w:rsidP="000566C9">
            <w:pPr>
              <w:jc w:val="both"/>
              <w:rPr>
                <w:rFonts w:ascii="Times New Roman" w:hAnsi="Times New Roman"/>
                <w:sz w:val="20"/>
                <w:szCs w:val="20"/>
                <w:lang w:val="en-US" w:eastAsia="hr-HR"/>
              </w:rPr>
            </w:pPr>
            <w:r w:rsidRPr="005C08E4">
              <w:rPr>
                <w:rFonts w:ascii="Times New Roman" w:hAnsi="Times New Roman"/>
                <w:sz w:val="20"/>
                <w:szCs w:val="20"/>
                <w:lang w:val="en-US" w:eastAsia="hr-HR"/>
              </w:rPr>
              <w:t>(c) designate as its agent a financial institution through which shareholders may exercise their financial rights; and</w:t>
            </w:r>
          </w:p>
          <w:p w14:paraId="5023E956" w14:textId="1BB15DFB" w:rsidR="000566C9" w:rsidRPr="00C32ECB" w:rsidRDefault="000566C9" w:rsidP="000566C9">
            <w:pPr>
              <w:jc w:val="both"/>
              <w:rPr>
                <w:rFonts w:ascii="Times New Roman" w:hAnsi="Times New Roman"/>
                <w:sz w:val="20"/>
                <w:szCs w:val="20"/>
                <w:lang w:val="en-US" w:eastAsia="hr-HR"/>
              </w:rPr>
            </w:pPr>
            <w:r w:rsidRPr="005C08E4">
              <w:rPr>
                <w:rFonts w:ascii="Times New Roman" w:hAnsi="Times New Roman"/>
                <w:sz w:val="20"/>
                <w:szCs w:val="20"/>
                <w:lang w:val="en-US" w:eastAsia="hr-HR"/>
              </w:rPr>
              <w:t>(d) publish notices or distribute circulars concerning the allocation and payment of dividends and the issue of new shares, including information on any arrangements for allotment, subscription, cancellation or conversion.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CBB5E0A" w14:textId="0B5B2E92"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13584A" w14:textId="68F4C75C" w:rsidR="000566C9" w:rsidRPr="00C32ECB" w:rsidRDefault="00B64D30" w:rsidP="000566C9">
            <w:pPr>
              <w:jc w:val="both"/>
              <w:rPr>
                <w:rFonts w:ascii="Times New Roman" w:hAnsi="Times New Roman"/>
                <w:sz w:val="20"/>
                <w:szCs w:val="20"/>
                <w:lang w:val="en-US"/>
              </w:rPr>
            </w:pPr>
            <w:r>
              <w:rPr>
                <w:rFonts w:ascii="Times New Roman" w:hAnsi="Times New Roman"/>
                <w:sz w:val="20"/>
                <w:szCs w:val="20"/>
                <w:lang w:val="en-US"/>
              </w:rPr>
              <w:t>Article 25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90F5FB" w14:textId="77777777" w:rsidR="00B64D30" w:rsidRPr="00B64D30" w:rsidRDefault="00B64D30" w:rsidP="00B64D30">
            <w:pPr>
              <w:jc w:val="both"/>
              <w:rPr>
                <w:rFonts w:ascii="Times New Roman" w:hAnsi="Times New Roman"/>
                <w:sz w:val="20"/>
                <w:szCs w:val="20"/>
                <w:lang w:val="en-US" w:eastAsia="hr-HR"/>
              </w:rPr>
            </w:pPr>
            <w:r w:rsidRPr="00B64D30">
              <w:rPr>
                <w:rFonts w:ascii="Times New Roman" w:hAnsi="Times New Roman"/>
                <w:sz w:val="20"/>
                <w:szCs w:val="20"/>
                <w:lang w:val="en-US" w:eastAsia="hr-HR"/>
              </w:rPr>
              <w:t>The issuer shall ensure the availability of all facilities and information necessary to enable holders of shares to exercise their rights in the Republic of Albania as the home Member State and to ensure the integrity of the data. Shareholders shall not be prevented from exercising their rights through proxy representation in accordance with the legislation in force of the country where the issuer is incorporated. In particular, the issuer shall:</w:t>
            </w:r>
          </w:p>
          <w:p w14:paraId="013964B2" w14:textId="77777777" w:rsidR="00B64D30" w:rsidRPr="00B64D30" w:rsidRDefault="00B64D30" w:rsidP="00B64D30">
            <w:pPr>
              <w:jc w:val="both"/>
              <w:rPr>
                <w:rFonts w:ascii="Times New Roman" w:hAnsi="Times New Roman"/>
                <w:sz w:val="20"/>
                <w:szCs w:val="20"/>
                <w:lang w:val="en-US" w:eastAsia="hr-HR"/>
              </w:rPr>
            </w:pPr>
            <w:r w:rsidRPr="00B64D30">
              <w:rPr>
                <w:rFonts w:ascii="Times New Roman" w:hAnsi="Times New Roman"/>
                <w:sz w:val="20"/>
                <w:szCs w:val="20"/>
                <w:lang w:val="en-US" w:eastAsia="hr-HR"/>
              </w:rPr>
              <w:t xml:space="preserve">(a) inform holders of shares of the place, time and agenda of meetings, the total number of shares and voting rights, and the rights of holders to participate in </w:t>
            </w:r>
            <w:proofErr w:type="gramStart"/>
            <w:r w:rsidRPr="00B64D30">
              <w:rPr>
                <w:rFonts w:ascii="Times New Roman" w:hAnsi="Times New Roman"/>
                <w:sz w:val="20"/>
                <w:szCs w:val="20"/>
                <w:lang w:val="en-US" w:eastAsia="hr-HR"/>
              </w:rPr>
              <w:t>meetings;</w:t>
            </w:r>
            <w:proofErr w:type="gramEnd"/>
          </w:p>
          <w:p w14:paraId="11D8B139" w14:textId="77777777" w:rsidR="00B64D30" w:rsidRPr="00B64D30" w:rsidRDefault="00B64D30" w:rsidP="00B64D30">
            <w:pPr>
              <w:jc w:val="both"/>
              <w:rPr>
                <w:rFonts w:ascii="Times New Roman" w:hAnsi="Times New Roman"/>
                <w:sz w:val="20"/>
                <w:szCs w:val="20"/>
                <w:lang w:val="en-US" w:eastAsia="hr-HR"/>
              </w:rPr>
            </w:pPr>
            <w:r w:rsidRPr="00B64D30">
              <w:rPr>
                <w:rFonts w:ascii="Times New Roman" w:hAnsi="Times New Roman"/>
                <w:sz w:val="20"/>
                <w:szCs w:val="20"/>
                <w:lang w:val="en-US" w:eastAsia="hr-HR"/>
              </w:rPr>
              <w:t xml:space="preserve">(b) make available a proxy form, either in physical form or, where applicable, by electronic means, to every person entitled to vote in the general meeting of shareholders, together with the notice of the meeting or, where required, following the announcement of the </w:t>
            </w:r>
            <w:proofErr w:type="gramStart"/>
            <w:r w:rsidRPr="00B64D30">
              <w:rPr>
                <w:rFonts w:ascii="Times New Roman" w:hAnsi="Times New Roman"/>
                <w:sz w:val="20"/>
                <w:szCs w:val="20"/>
                <w:lang w:val="en-US" w:eastAsia="hr-HR"/>
              </w:rPr>
              <w:t>meeting;</w:t>
            </w:r>
            <w:proofErr w:type="gramEnd"/>
          </w:p>
          <w:p w14:paraId="41137FCC" w14:textId="77777777" w:rsidR="00B64D30" w:rsidRPr="00B64D30" w:rsidRDefault="00B64D30" w:rsidP="00B64D30">
            <w:pPr>
              <w:jc w:val="both"/>
              <w:rPr>
                <w:rFonts w:ascii="Times New Roman" w:hAnsi="Times New Roman"/>
                <w:sz w:val="20"/>
                <w:szCs w:val="20"/>
                <w:lang w:val="en-US" w:eastAsia="hr-HR"/>
              </w:rPr>
            </w:pPr>
            <w:r w:rsidRPr="00B64D30">
              <w:rPr>
                <w:rFonts w:ascii="Times New Roman" w:hAnsi="Times New Roman"/>
                <w:sz w:val="20"/>
                <w:szCs w:val="20"/>
                <w:lang w:val="en-US" w:eastAsia="hr-HR"/>
              </w:rPr>
              <w:t>(c) designate as its agent a financial institution through which shareholders may exercise their financial rights; and</w:t>
            </w:r>
          </w:p>
          <w:p w14:paraId="241A7AE8" w14:textId="77777777" w:rsidR="00B64D30" w:rsidRPr="00B64D30" w:rsidRDefault="00B64D30" w:rsidP="00B64D30">
            <w:pPr>
              <w:jc w:val="both"/>
              <w:rPr>
                <w:rFonts w:ascii="Times New Roman" w:hAnsi="Times New Roman"/>
                <w:sz w:val="20"/>
                <w:szCs w:val="20"/>
                <w:lang w:val="en-US" w:eastAsia="hr-HR"/>
              </w:rPr>
            </w:pPr>
            <w:r w:rsidRPr="00B64D30">
              <w:rPr>
                <w:rFonts w:ascii="Times New Roman" w:hAnsi="Times New Roman"/>
                <w:sz w:val="20"/>
                <w:szCs w:val="20"/>
                <w:lang w:val="en-US" w:eastAsia="hr-HR"/>
              </w:rPr>
              <w:t>(d) publish notices or distribute information concerning the distribution and payment of dividends and the issue of new shares, including information on the rules for allocation, subscription, cancellation or conversion.</w:t>
            </w:r>
          </w:p>
          <w:p w14:paraId="002EBA45"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ACA310"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8F866EB" w14:textId="77777777" w:rsidR="000566C9" w:rsidRPr="00C32ECB" w:rsidRDefault="000566C9" w:rsidP="00A24169">
            <w:pPr>
              <w:jc w:val="center"/>
              <w:rPr>
                <w:rFonts w:ascii="Times New Roman" w:hAnsi="Times New Roman"/>
                <w:sz w:val="20"/>
                <w:szCs w:val="20"/>
                <w:lang w:val="en-US"/>
              </w:rPr>
            </w:pPr>
          </w:p>
        </w:tc>
      </w:tr>
      <w:tr w:rsidR="000566C9" w:rsidRPr="00C32ECB" w14:paraId="4B7D33A3"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25CE466" w14:textId="77777777" w:rsidR="000566C9" w:rsidRPr="005C08E4" w:rsidRDefault="000566C9" w:rsidP="000566C9">
            <w:pPr>
              <w:jc w:val="both"/>
              <w:rPr>
                <w:rFonts w:ascii="Times New Roman" w:hAnsi="Times New Roman"/>
                <w:sz w:val="20"/>
                <w:szCs w:val="20"/>
                <w:lang w:val="en-US"/>
              </w:rPr>
            </w:pPr>
            <w:r w:rsidRPr="005C08E4">
              <w:rPr>
                <w:rFonts w:ascii="Times New Roman" w:hAnsi="Times New Roman"/>
                <w:sz w:val="20"/>
                <w:szCs w:val="20"/>
                <w:lang w:val="en-US"/>
              </w:rPr>
              <w:lastRenderedPageBreak/>
              <w:t>Article 17</w:t>
            </w:r>
          </w:p>
          <w:p w14:paraId="5B924C3D" w14:textId="1A3DBFEA" w:rsidR="000566C9" w:rsidRPr="00C32ECB" w:rsidRDefault="000566C9" w:rsidP="000566C9">
            <w:pPr>
              <w:jc w:val="both"/>
              <w:rPr>
                <w:rFonts w:ascii="Times New Roman" w:hAnsi="Times New Roman"/>
                <w:sz w:val="20"/>
                <w:szCs w:val="20"/>
                <w:lang w:val="en-US"/>
              </w:rPr>
            </w:pPr>
            <w:r w:rsidRPr="005C08E4">
              <w:rPr>
                <w:rFonts w:ascii="Times New Roman" w:hAnsi="Times New Roman"/>
                <w:sz w:val="20"/>
                <w:szCs w:val="20"/>
                <w:lang w:val="en-US"/>
              </w:rPr>
              <w:t xml:space="preserve">Point </w:t>
            </w:r>
            <w:r>
              <w:rPr>
                <w:rFonts w:ascii="Times New Roman" w:hAnsi="Times New Roman"/>
                <w:sz w:val="20"/>
                <w:szCs w:val="20"/>
                <w:lang w:val="en-US"/>
              </w:rPr>
              <w:t>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39A3252" w14:textId="77777777" w:rsidR="000566C9" w:rsidRPr="000D0CC8" w:rsidRDefault="000566C9" w:rsidP="000566C9">
            <w:pPr>
              <w:jc w:val="both"/>
              <w:rPr>
                <w:rFonts w:ascii="Times New Roman" w:hAnsi="Times New Roman"/>
                <w:sz w:val="20"/>
                <w:szCs w:val="20"/>
                <w:lang w:val="en-US" w:eastAsia="hr-HR"/>
              </w:rPr>
            </w:pPr>
            <w:r w:rsidRPr="000D0CC8">
              <w:rPr>
                <w:rFonts w:ascii="Times New Roman" w:hAnsi="Times New Roman"/>
                <w:sz w:val="20"/>
                <w:szCs w:val="20"/>
                <w:lang w:val="en-US" w:eastAsia="hr-HR"/>
              </w:rPr>
              <w:t xml:space="preserve">3. For the </w:t>
            </w:r>
            <w:proofErr w:type="gramStart"/>
            <w:r w:rsidRPr="000D0CC8">
              <w:rPr>
                <w:rFonts w:ascii="Times New Roman" w:hAnsi="Times New Roman"/>
                <w:sz w:val="20"/>
                <w:szCs w:val="20"/>
                <w:lang w:val="en-US" w:eastAsia="hr-HR"/>
              </w:rPr>
              <w:t>purposes</w:t>
            </w:r>
            <w:proofErr w:type="gramEnd"/>
            <w:r w:rsidRPr="000D0CC8">
              <w:rPr>
                <w:rFonts w:ascii="Times New Roman" w:hAnsi="Times New Roman"/>
                <w:sz w:val="20"/>
                <w:szCs w:val="20"/>
                <w:lang w:val="en-US" w:eastAsia="hr-HR"/>
              </w:rPr>
              <w:t xml:space="preserve"> of conveying information to shareholders, the home Member State shall allow issuers the use of electronic means, provided such a decision is taken in a general meeting and meets at least the following conditions:</w:t>
            </w:r>
          </w:p>
          <w:p w14:paraId="0D89543A" w14:textId="77777777" w:rsidR="000566C9" w:rsidRPr="000D0CC8" w:rsidRDefault="000566C9" w:rsidP="000566C9">
            <w:pPr>
              <w:jc w:val="both"/>
              <w:rPr>
                <w:rFonts w:ascii="Times New Roman" w:hAnsi="Times New Roman"/>
                <w:sz w:val="20"/>
                <w:szCs w:val="20"/>
                <w:lang w:val="en-US" w:eastAsia="hr-HR"/>
              </w:rPr>
            </w:pPr>
            <w:r w:rsidRPr="000D0CC8">
              <w:rPr>
                <w:rFonts w:ascii="Times New Roman" w:hAnsi="Times New Roman"/>
                <w:sz w:val="20"/>
                <w:szCs w:val="20"/>
                <w:lang w:val="en-US" w:eastAsia="hr-HR"/>
              </w:rPr>
              <w:t xml:space="preserve">(a) the use of electronic means shall in no way depend upon the location of the seat or residence of the shareholder or, in the cases referred to in Article 10(a) to (h), of the natural persons or legal </w:t>
            </w:r>
            <w:proofErr w:type="gramStart"/>
            <w:r w:rsidRPr="000D0CC8">
              <w:rPr>
                <w:rFonts w:ascii="Times New Roman" w:hAnsi="Times New Roman"/>
                <w:sz w:val="20"/>
                <w:szCs w:val="20"/>
                <w:lang w:val="en-US" w:eastAsia="hr-HR"/>
              </w:rPr>
              <w:t>entities;</w:t>
            </w:r>
            <w:proofErr w:type="gramEnd"/>
          </w:p>
          <w:p w14:paraId="517850E7" w14:textId="77777777" w:rsidR="000566C9" w:rsidRDefault="000566C9" w:rsidP="000566C9">
            <w:pPr>
              <w:jc w:val="both"/>
            </w:pPr>
            <w:r w:rsidRPr="000D0CC8">
              <w:rPr>
                <w:rFonts w:ascii="Times New Roman" w:hAnsi="Times New Roman"/>
                <w:sz w:val="20"/>
                <w:szCs w:val="20"/>
                <w:lang w:val="en-US" w:eastAsia="hr-HR"/>
              </w:rPr>
              <w:t xml:space="preserve">(b) identification arrangements shall be put in place so that the shareholders, or the natural persons or legal entities entitled to exercise or to direct the exercise of voting rights, are effectively </w:t>
            </w:r>
            <w:proofErr w:type="gramStart"/>
            <w:r w:rsidRPr="000D0CC8">
              <w:rPr>
                <w:rFonts w:ascii="Times New Roman" w:hAnsi="Times New Roman"/>
                <w:sz w:val="20"/>
                <w:szCs w:val="20"/>
                <w:lang w:val="en-US" w:eastAsia="hr-HR"/>
              </w:rPr>
              <w:t>informed;</w:t>
            </w:r>
            <w:proofErr w:type="gramEnd"/>
            <w:r>
              <w:t xml:space="preserve"> </w:t>
            </w:r>
          </w:p>
          <w:p w14:paraId="243F8793" w14:textId="43208417" w:rsidR="000566C9" w:rsidRPr="000D0CC8" w:rsidRDefault="000566C9" w:rsidP="000566C9">
            <w:pPr>
              <w:jc w:val="both"/>
              <w:rPr>
                <w:rFonts w:ascii="Times New Roman" w:hAnsi="Times New Roman"/>
                <w:sz w:val="20"/>
                <w:szCs w:val="20"/>
                <w:lang w:val="en-US" w:eastAsia="hr-HR"/>
              </w:rPr>
            </w:pPr>
            <w:r w:rsidRPr="000D0CC8">
              <w:rPr>
                <w:rFonts w:ascii="Times New Roman" w:hAnsi="Times New Roman"/>
                <w:sz w:val="20"/>
                <w:szCs w:val="20"/>
                <w:lang w:val="en-US" w:eastAsia="hr-HR"/>
              </w:rPr>
              <w:t>(c) shareholders, or in the cases referred to in Article 10(a) to (e) the natural persons or legal entities entitled to acquire, dispose of or exercise voting rights, shall be contacted in writing to request their consent for the use of electronic means for conveying information and, if they do not object within a reasonable period of time, their consent shall be deemed to be given. They shall be able to request, at any time in the future, that information be conveyed in writing, and</w:t>
            </w:r>
          </w:p>
          <w:p w14:paraId="1683A577" w14:textId="3440E7BF" w:rsidR="000566C9" w:rsidRPr="00C32ECB" w:rsidRDefault="000566C9" w:rsidP="000566C9">
            <w:pPr>
              <w:jc w:val="both"/>
              <w:rPr>
                <w:rFonts w:ascii="Times New Roman" w:hAnsi="Times New Roman"/>
                <w:sz w:val="20"/>
                <w:szCs w:val="20"/>
                <w:lang w:val="en-US" w:eastAsia="hr-HR"/>
              </w:rPr>
            </w:pPr>
            <w:r w:rsidRPr="000D0CC8">
              <w:rPr>
                <w:rFonts w:ascii="Times New Roman" w:hAnsi="Times New Roman"/>
                <w:sz w:val="20"/>
                <w:szCs w:val="20"/>
                <w:lang w:val="en-US" w:eastAsia="hr-HR"/>
              </w:rPr>
              <w:t>(d) any apportionment of the costs entailed in the conveyance of such information by electronic means shall be determined by the issuer in compliance with the principle of equal treatment laid down in paragraph 1.</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36F8FE2" w14:textId="5B59269E"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EFC024" w14:textId="753E2BC6" w:rsidR="000566C9" w:rsidRPr="00C32ECB" w:rsidRDefault="001E6374" w:rsidP="000566C9">
            <w:pPr>
              <w:jc w:val="both"/>
              <w:rPr>
                <w:rFonts w:ascii="Times New Roman" w:hAnsi="Times New Roman"/>
                <w:sz w:val="20"/>
                <w:szCs w:val="20"/>
                <w:lang w:val="en-US"/>
              </w:rPr>
            </w:pPr>
            <w:r>
              <w:rPr>
                <w:rFonts w:ascii="Times New Roman" w:hAnsi="Times New Roman"/>
                <w:sz w:val="20"/>
                <w:szCs w:val="20"/>
                <w:lang w:val="en-US"/>
              </w:rPr>
              <w:t>Article 25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224A9B" w14:textId="77777777" w:rsidR="001E6374" w:rsidRPr="001E6374" w:rsidRDefault="001E6374" w:rsidP="001E6374">
            <w:pPr>
              <w:jc w:val="both"/>
              <w:rPr>
                <w:rFonts w:ascii="Times New Roman" w:hAnsi="Times New Roman"/>
                <w:sz w:val="20"/>
                <w:szCs w:val="20"/>
                <w:lang w:val="en-US" w:eastAsia="hr-HR"/>
              </w:rPr>
            </w:pPr>
            <w:proofErr w:type="gramStart"/>
            <w:r w:rsidRPr="001E6374">
              <w:rPr>
                <w:rFonts w:ascii="Times New Roman" w:hAnsi="Times New Roman"/>
                <w:sz w:val="20"/>
                <w:szCs w:val="20"/>
                <w:lang w:val="en-US" w:eastAsia="hr-HR"/>
              </w:rPr>
              <w:t>For the purpose of</w:t>
            </w:r>
            <w:proofErr w:type="gramEnd"/>
            <w:r w:rsidRPr="001E6374">
              <w:rPr>
                <w:rFonts w:ascii="Times New Roman" w:hAnsi="Times New Roman"/>
                <w:sz w:val="20"/>
                <w:szCs w:val="20"/>
                <w:lang w:val="en-US" w:eastAsia="hr-HR"/>
              </w:rPr>
              <w:t xml:space="preserve"> communicating information to shareholders, the issuer may use electronic means, provided that the decision is adopted at the general meeting and meets at least the following conditions:</w:t>
            </w:r>
          </w:p>
          <w:p w14:paraId="579509ED" w14:textId="77777777" w:rsidR="001E6374" w:rsidRPr="001E6374" w:rsidRDefault="001E6374" w:rsidP="001E6374">
            <w:pPr>
              <w:jc w:val="both"/>
              <w:rPr>
                <w:rFonts w:ascii="Times New Roman" w:hAnsi="Times New Roman"/>
                <w:sz w:val="20"/>
                <w:szCs w:val="20"/>
                <w:lang w:val="en-US" w:eastAsia="hr-HR"/>
              </w:rPr>
            </w:pPr>
            <w:r w:rsidRPr="001E6374">
              <w:rPr>
                <w:rFonts w:ascii="Times New Roman" w:hAnsi="Times New Roman"/>
                <w:sz w:val="20"/>
                <w:szCs w:val="20"/>
                <w:lang w:val="en-US" w:eastAsia="hr-HR"/>
              </w:rPr>
              <w:t xml:space="preserve">(a) the use of electronic means shall in no way depend on the location of the shareholder’s registered office or domicile or, in the cases referred to in Article 13(1), letters (a) to (h) of this Law, of the natural or legal persons </w:t>
            </w:r>
            <w:proofErr w:type="gramStart"/>
            <w:r w:rsidRPr="001E6374">
              <w:rPr>
                <w:rFonts w:ascii="Times New Roman" w:hAnsi="Times New Roman"/>
                <w:sz w:val="20"/>
                <w:szCs w:val="20"/>
                <w:lang w:val="en-US" w:eastAsia="hr-HR"/>
              </w:rPr>
              <w:t>concerned;</w:t>
            </w:r>
            <w:proofErr w:type="gramEnd"/>
          </w:p>
          <w:p w14:paraId="0BAABF6A" w14:textId="77777777" w:rsidR="001E6374" w:rsidRPr="001E6374" w:rsidRDefault="001E6374" w:rsidP="001E6374">
            <w:pPr>
              <w:jc w:val="both"/>
              <w:rPr>
                <w:rFonts w:ascii="Times New Roman" w:hAnsi="Times New Roman"/>
                <w:sz w:val="20"/>
                <w:szCs w:val="20"/>
                <w:lang w:val="en-US" w:eastAsia="hr-HR"/>
              </w:rPr>
            </w:pPr>
            <w:r w:rsidRPr="001E6374">
              <w:rPr>
                <w:rFonts w:ascii="Times New Roman" w:hAnsi="Times New Roman"/>
                <w:sz w:val="20"/>
                <w:szCs w:val="20"/>
                <w:lang w:val="en-US" w:eastAsia="hr-HR"/>
              </w:rPr>
              <w:t xml:space="preserve">(b) identification arrangements shall be approved to ensure that shareholders or natural or legal </w:t>
            </w:r>
            <w:proofErr w:type="gramStart"/>
            <w:r w:rsidRPr="001E6374">
              <w:rPr>
                <w:rFonts w:ascii="Times New Roman" w:hAnsi="Times New Roman"/>
                <w:sz w:val="20"/>
                <w:szCs w:val="20"/>
                <w:lang w:val="en-US" w:eastAsia="hr-HR"/>
              </w:rPr>
              <w:t>persons</w:t>
            </w:r>
            <w:proofErr w:type="gramEnd"/>
            <w:r w:rsidRPr="001E6374">
              <w:rPr>
                <w:rFonts w:ascii="Times New Roman" w:hAnsi="Times New Roman"/>
                <w:sz w:val="20"/>
                <w:szCs w:val="20"/>
                <w:lang w:val="en-US" w:eastAsia="hr-HR"/>
              </w:rPr>
              <w:t xml:space="preserve"> entitled to acquire, dispose of or exercise voting rights are effectively </w:t>
            </w:r>
            <w:proofErr w:type="gramStart"/>
            <w:r w:rsidRPr="001E6374">
              <w:rPr>
                <w:rFonts w:ascii="Times New Roman" w:hAnsi="Times New Roman"/>
                <w:sz w:val="20"/>
                <w:szCs w:val="20"/>
                <w:lang w:val="en-US" w:eastAsia="hr-HR"/>
              </w:rPr>
              <w:t>informed;</w:t>
            </w:r>
            <w:proofErr w:type="gramEnd"/>
          </w:p>
          <w:p w14:paraId="307DF1B7" w14:textId="77777777" w:rsidR="001E6374" w:rsidRPr="001E6374" w:rsidRDefault="001E6374" w:rsidP="001E6374">
            <w:pPr>
              <w:jc w:val="both"/>
              <w:rPr>
                <w:rFonts w:ascii="Times New Roman" w:hAnsi="Times New Roman"/>
                <w:sz w:val="20"/>
                <w:szCs w:val="20"/>
                <w:lang w:val="en-US" w:eastAsia="hr-HR"/>
              </w:rPr>
            </w:pPr>
            <w:r w:rsidRPr="001E6374">
              <w:rPr>
                <w:rFonts w:ascii="Times New Roman" w:hAnsi="Times New Roman"/>
                <w:sz w:val="20"/>
                <w:szCs w:val="20"/>
                <w:lang w:val="en-US" w:eastAsia="hr-HR"/>
              </w:rPr>
              <w:t>(c) shareholders or, in the cases referred to in Article 11(1), letters (a) to (e) of this Law, the natural or legal persons entitled to acquire, dispose of or exercise voting rights, shall be contacted in writing to request their consent to the use of electronic means for the transmission of information, and where they do not object within a reasonable period, but not longer than two weeks, their consent shall be deemed to have been given. They shall be able at any time in the future to request that information be provided to them in writing; and</w:t>
            </w:r>
          </w:p>
          <w:p w14:paraId="6AAED9C3" w14:textId="77777777" w:rsidR="001E6374" w:rsidRPr="001E6374" w:rsidRDefault="001E6374" w:rsidP="001E6374">
            <w:pPr>
              <w:jc w:val="both"/>
              <w:rPr>
                <w:rFonts w:ascii="Times New Roman" w:hAnsi="Times New Roman"/>
                <w:sz w:val="20"/>
                <w:szCs w:val="20"/>
                <w:lang w:val="en-US" w:eastAsia="hr-HR"/>
              </w:rPr>
            </w:pPr>
            <w:proofErr w:type="gramStart"/>
            <w:r w:rsidRPr="001E6374">
              <w:rPr>
                <w:rFonts w:ascii="Times New Roman" w:hAnsi="Times New Roman"/>
                <w:sz w:val="20"/>
                <w:szCs w:val="20"/>
                <w:lang w:val="en-US" w:eastAsia="hr-HR"/>
              </w:rPr>
              <w:t>(d) any</w:t>
            </w:r>
            <w:proofErr w:type="gramEnd"/>
            <w:r w:rsidRPr="001E6374">
              <w:rPr>
                <w:rFonts w:ascii="Times New Roman" w:hAnsi="Times New Roman"/>
                <w:sz w:val="20"/>
                <w:szCs w:val="20"/>
                <w:lang w:val="en-US" w:eastAsia="hr-HR"/>
              </w:rPr>
              <w:t xml:space="preserve"> apportionment of the cost involved in the transmission of information by electronic means shall be determined by the issuer in accordance with the principle of equal treatment laid down in paragraph (1) of this Article.</w:t>
            </w:r>
          </w:p>
          <w:p w14:paraId="7DAB2C9F"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DBC03B" w14:textId="29FD30B9" w:rsidR="000566C9" w:rsidRPr="00C32ECB" w:rsidRDefault="001E6374"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B6A63A3" w14:textId="77777777" w:rsidR="000566C9" w:rsidRPr="00C32ECB" w:rsidRDefault="000566C9" w:rsidP="00A24169">
            <w:pPr>
              <w:jc w:val="center"/>
              <w:rPr>
                <w:rFonts w:ascii="Times New Roman" w:hAnsi="Times New Roman"/>
                <w:sz w:val="20"/>
                <w:szCs w:val="20"/>
                <w:lang w:val="en-US"/>
              </w:rPr>
            </w:pPr>
          </w:p>
        </w:tc>
      </w:tr>
      <w:tr w:rsidR="000566C9" w:rsidRPr="00C32ECB" w14:paraId="0D449FE3" w14:textId="77777777" w:rsidTr="009F135C">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05D69CC" w14:textId="77777777" w:rsidR="000566C9" w:rsidRPr="005C08E4" w:rsidRDefault="000566C9" w:rsidP="000566C9">
            <w:pPr>
              <w:jc w:val="both"/>
              <w:rPr>
                <w:rFonts w:ascii="Times New Roman" w:hAnsi="Times New Roman"/>
                <w:sz w:val="20"/>
                <w:szCs w:val="20"/>
                <w:lang w:val="en-US"/>
              </w:rPr>
            </w:pPr>
            <w:r w:rsidRPr="005C08E4">
              <w:rPr>
                <w:rFonts w:ascii="Times New Roman" w:hAnsi="Times New Roman"/>
                <w:sz w:val="20"/>
                <w:szCs w:val="20"/>
                <w:lang w:val="en-US"/>
              </w:rPr>
              <w:t>Article 17</w:t>
            </w:r>
          </w:p>
          <w:p w14:paraId="1E97D555" w14:textId="2729E47C" w:rsidR="000566C9" w:rsidRPr="00C32ECB" w:rsidRDefault="000566C9" w:rsidP="000566C9">
            <w:pPr>
              <w:jc w:val="both"/>
              <w:rPr>
                <w:rFonts w:ascii="Times New Roman" w:hAnsi="Times New Roman"/>
                <w:sz w:val="20"/>
                <w:szCs w:val="20"/>
                <w:lang w:val="en-US"/>
              </w:rPr>
            </w:pPr>
            <w:r w:rsidRPr="005C08E4">
              <w:rPr>
                <w:rFonts w:ascii="Times New Roman" w:hAnsi="Times New Roman"/>
                <w:sz w:val="20"/>
                <w:szCs w:val="20"/>
                <w:lang w:val="en-US"/>
              </w:rPr>
              <w:t xml:space="preserve">Point </w:t>
            </w:r>
            <w:r>
              <w:rPr>
                <w:rFonts w:ascii="Times New Roman" w:hAnsi="Times New Roman"/>
                <w:sz w:val="20"/>
                <w:szCs w:val="20"/>
                <w:lang w:val="en-US"/>
              </w:rPr>
              <w:t>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1DFEB6E" w14:textId="1E059EFD" w:rsidR="000566C9" w:rsidRPr="00C32ECB" w:rsidRDefault="000566C9" w:rsidP="000566C9">
            <w:pPr>
              <w:jc w:val="both"/>
              <w:rPr>
                <w:rFonts w:ascii="Times New Roman" w:hAnsi="Times New Roman"/>
                <w:sz w:val="20"/>
                <w:szCs w:val="20"/>
                <w:lang w:val="en-US" w:eastAsia="hr-HR"/>
              </w:rPr>
            </w:pPr>
            <w:r w:rsidRPr="00131826">
              <w:rPr>
                <w:rFonts w:ascii="Times New Roman" w:hAnsi="Times New Roman"/>
                <w:sz w:val="20"/>
                <w:szCs w:val="20"/>
                <w:lang w:val="en-US" w:eastAsia="hr-HR"/>
              </w:rPr>
              <w:t>4. The Commission shall adopt, by means of delegated acts in accordance with Article 27(2a), (2b) and (2c), and subject to the conditions of Articles 27a and 27b, measures in order to take account of technical developments on financial markets, to take account of developments in information and communication technology and to specify the requirements laid down in paragraphs 1, 2 and 3. The Commission shall, in particular, specify the types of financial institution through which a shareholder may exercise the financial rights provided for in paragraph 2(c).</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657B4BA" w14:textId="72E82A46"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BD0E46" w14:textId="7F8EC75F" w:rsidR="000566C9" w:rsidRPr="00C32ECB" w:rsidRDefault="00D7769B" w:rsidP="000566C9">
            <w:pPr>
              <w:jc w:val="both"/>
              <w:rPr>
                <w:rFonts w:ascii="Times New Roman" w:hAnsi="Times New Roman"/>
                <w:sz w:val="20"/>
                <w:szCs w:val="20"/>
                <w:lang w:val="en-US"/>
              </w:rPr>
            </w:pPr>
            <w:r>
              <w:rPr>
                <w:rFonts w:ascii="Times New Roman" w:hAnsi="Times New Roman"/>
                <w:sz w:val="20"/>
                <w:szCs w:val="20"/>
                <w:lang w:val="en-US"/>
              </w:rPr>
              <w:t>Article 25 Point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CC1FB7" w14:textId="77777777" w:rsidR="00D7769B" w:rsidRPr="00D7769B" w:rsidRDefault="00D7769B" w:rsidP="00D7769B">
            <w:pPr>
              <w:jc w:val="both"/>
              <w:rPr>
                <w:rFonts w:ascii="Times New Roman" w:hAnsi="Times New Roman"/>
                <w:sz w:val="20"/>
                <w:szCs w:val="20"/>
                <w:lang w:val="en-US" w:eastAsia="hr-HR"/>
              </w:rPr>
            </w:pPr>
            <w:r w:rsidRPr="00D7769B">
              <w:rPr>
                <w:rFonts w:ascii="Times New Roman" w:hAnsi="Times New Roman"/>
                <w:sz w:val="20"/>
                <w:szCs w:val="20"/>
                <w:lang w:val="en-US" w:eastAsia="hr-HR"/>
              </w:rPr>
              <w:t xml:space="preserve">The Authority shall issue rules fully aligned with those adopted by the Commission, </w:t>
            </w:r>
            <w:proofErr w:type="gramStart"/>
            <w:r w:rsidRPr="00D7769B">
              <w:rPr>
                <w:rFonts w:ascii="Times New Roman" w:hAnsi="Times New Roman"/>
                <w:sz w:val="20"/>
                <w:szCs w:val="20"/>
                <w:lang w:val="en-US" w:eastAsia="hr-HR"/>
              </w:rPr>
              <w:t>taking into account</w:t>
            </w:r>
            <w:proofErr w:type="gramEnd"/>
            <w:r w:rsidRPr="00D7769B">
              <w:rPr>
                <w:rFonts w:ascii="Times New Roman" w:hAnsi="Times New Roman"/>
                <w:sz w:val="20"/>
                <w:szCs w:val="20"/>
                <w:lang w:val="en-US" w:eastAsia="hr-HR"/>
              </w:rPr>
              <w:t xml:space="preserve"> technical developments in financial markets and developments in information and communication technologies, to ensure the implementation of paragraphs 1, 2 and 3 of this Article. </w:t>
            </w:r>
            <w:proofErr w:type="gramStart"/>
            <w:r w:rsidRPr="00D7769B">
              <w:rPr>
                <w:rFonts w:ascii="Times New Roman" w:hAnsi="Times New Roman"/>
                <w:sz w:val="20"/>
                <w:szCs w:val="20"/>
                <w:lang w:val="en-US" w:eastAsia="hr-HR"/>
              </w:rPr>
              <w:t>In particular, it</w:t>
            </w:r>
            <w:proofErr w:type="gramEnd"/>
            <w:r w:rsidRPr="00D7769B">
              <w:rPr>
                <w:rFonts w:ascii="Times New Roman" w:hAnsi="Times New Roman"/>
                <w:sz w:val="20"/>
                <w:szCs w:val="20"/>
                <w:lang w:val="en-US" w:eastAsia="hr-HR"/>
              </w:rPr>
              <w:t xml:space="preserve"> shall specify the types of financial institutions through which shareholders may exercise the financial rights referred to in paragraph 2, letter “c” of this Article.</w:t>
            </w:r>
          </w:p>
          <w:p w14:paraId="48D970F1"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CE9B66" w14:textId="1C262A18" w:rsidR="000566C9" w:rsidRPr="00C32ECB" w:rsidRDefault="00D7769B"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14:paraId="092C8DB2" w14:textId="3A4632F1" w:rsidR="000566C9" w:rsidRPr="00C32ECB" w:rsidRDefault="009F135C" w:rsidP="009F135C">
            <w:pPr>
              <w:jc w:val="both"/>
              <w:rPr>
                <w:rFonts w:ascii="Times New Roman" w:hAnsi="Times New Roman"/>
                <w:sz w:val="20"/>
                <w:szCs w:val="20"/>
                <w:lang w:val="en-US"/>
              </w:rPr>
            </w:pPr>
            <w:proofErr w:type="spellStart"/>
            <w:r w:rsidRPr="009F135C">
              <w:rPr>
                <w:rFonts w:ascii="Times New Roman" w:hAnsi="Times New Roman"/>
                <w:sz w:val="20"/>
                <w:szCs w:val="20"/>
              </w:rPr>
              <w:t>Until</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accession</w:t>
            </w:r>
            <w:proofErr w:type="spellEnd"/>
            <w:r w:rsidRPr="009F135C">
              <w:rPr>
                <w:rFonts w:ascii="Times New Roman" w:hAnsi="Times New Roman"/>
                <w:sz w:val="20"/>
                <w:szCs w:val="20"/>
              </w:rPr>
              <w:t xml:space="preserve">, the </w:t>
            </w:r>
            <w:proofErr w:type="spellStart"/>
            <w:r w:rsidRPr="009F135C">
              <w:rPr>
                <w:rFonts w:ascii="Times New Roman" w:hAnsi="Times New Roman"/>
                <w:sz w:val="20"/>
                <w:szCs w:val="20"/>
              </w:rPr>
              <w:t>responsibility</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for</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drafting</w:t>
            </w:r>
            <w:proofErr w:type="spellEnd"/>
            <w:r w:rsidRPr="009F135C">
              <w:rPr>
                <w:rFonts w:ascii="Times New Roman" w:hAnsi="Times New Roman"/>
                <w:sz w:val="20"/>
                <w:szCs w:val="20"/>
              </w:rPr>
              <w:t xml:space="preserve"> the relevant </w:t>
            </w:r>
            <w:proofErr w:type="spellStart"/>
            <w:r w:rsidRPr="009F135C">
              <w:rPr>
                <w:rFonts w:ascii="Times New Roman" w:hAnsi="Times New Roman"/>
                <w:sz w:val="20"/>
                <w:szCs w:val="20"/>
              </w:rPr>
              <w:t>rules</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rests</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with</w:t>
            </w:r>
            <w:proofErr w:type="spellEnd"/>
            <w:r w:rsidRPr="009F135C">
              <w:rPr>
                <w:rFonts w:ascii="Times New Roman" w:hAnsi="Times New Roman"/>
                <w:sz w:val="20"/>
                <w:szCs w:val="20"/>
              </w:rPr>
              <w:t xml:space="preserve"> AFSA </w:t>
            </w:r>
            <w:proofErr w:type="spellStart"/>
            <w:r w:rsidRPr="009F135C">
              <w:rPr>
                <w:rFonts w:ascii="Times New Roman" w:hAnsi="Times New Roman"/>
                <w:sz w:val="20"/>
                <w:szCs w:val="20"/>
              </w:rPr>
              <w:t>rather</w:t>
            </w:r>
            <w:proofErr w:type="spellEnd"/>
            <w:r w:rsidRPr="009F135C">
              <w:rPr>
                <w:rFonts w:ascii="Times New Roman" w:hAnsi="Times New Roman"/>
                <w:sz w:val="20"/>
                <w:szCs w:val="20"/>
              </w:rPr>
              <w:t xml:space="preserve"> than the </w:t>
            </w:r>
            <w:proofErr w:type="spellStart"/>
            <w:r w:rsidRPr="009F135C">
              <w:rPr>
                <w:rFonts w:ascii="Times New Roman" w:hAnsi="Times New Roman"/>
                <w:sz w:val="20"/>
                <w:szCs w:val="20"/>
              </w:rPr>
              <w:t>European</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Commission</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Nevertheless</w:t>
            </w:r>
            <w:proofErr w:type="spellEnd"/>
            <w:r w:rsidRPr="009F135C">
              <w:rPr>
                <w:rFonts w:ascii="Times New Roman" w:hAnsi="Times New Roman"/>
                <w:sz w:val="20"/>
                <w:szCs w:val="20"/>
              </w:rPr>
              <w:t xml:space="preserve">, the draft </w:t>
            </w:r>
            <w:proofErr w:type="spellStart"/>
            <w:r w:rsidRPr="009F135C">
              <w:rPr>
                <w:rFonts w:ascii="Times New Roman" w:hAnsi="Times New Roman"/>
                <w:sz w:val="20"/>
                <w:szCs w:val="20"/>
              </w:rPr>
              <w:t>Law</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expressly</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provides</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that</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such</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rules</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must</w:t>
            </w:r>
            <w:proofErr w:type="spellEnd"/>
            <w:r w:rsidRPr="009F135C">
              <w:rPr>
                <w:rFonts w:ascii="Times New Roman" w:hAnsi="Times New Roman"/>
                <w:sz w:val="20"/>
                <w:szCs w:val="20"/>
              </w:rPr>
              <w:t xml:space="preserve"> be </w:t>
            </w:r>
            <w:proofErr w:type="spellStart"/>
            <w:r w:rsidRPr="009F135C">
              <w:rPr>
                <w:rFonts w:ascii="Times New Roman" w:hAnsi="Times New Roman"/>
                <w:sz w:val="20"/>
                <w:szCs w:val="20"/>
              </w:rPr>
              <w:t>prepared</w:t>
            </w:r>
            <w:proofErr w:type="spellEnd"/>
            <w:r w:rsidRPr="009F135C">
              <w:rPr>
                <w:rFonts w:ascii="Times New Roman" w:hAnsi="Times New Roman"/>
                <w:sz w:val="20"/>
                <w:szCs w:val="20"/>
              </w:rPr>
              <w:t xml:space="preserve"> in </w:t>
            </w:r>
            <w:proofErr w:type="spellStart"/>
            <w:r w:rsidRPr="009F135C">
              <w:rPr>
                <w:rFonts w:ascii="Times New Roman" w:hAnsi="Times New Roman"/>
                <w:sz w:val="20"/>
                <w:szCs w:val="20"/>
              </w:rPr>
              <w:t>accordance</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with</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those</w:t>
            </w:r>
            <w:proofErr w:type="spellEnd"/>
            <w:r w:rsidRPr="009F135C">
              <w:rPr>
                <w:rFonts w:ascii="Times New Roman" w:hAnsi="Times New Roman"/>
                <w:sz w:val="20"/>
                <w:szCs w:val="20"/>
              </w:rPr>
              <w:t xml:space="preserve"> </w:t>
            </w:r>
            <w:proofErr w:type="spellStart"/>
            <w:r w:rsidRPr="009F135C">
              <w:rPr>
                <w:rFonts w:ascii="Times New Roman" w:hAnsi="Times New Roman"/>
                <w:sz w:val="20"/>
                <w:szCs w:val="20"/>
              </w:rPr>
              <w:t>issued</w:t>
            </w:r>
            <w:proofErr w:type="spellEnd"/>
            <w:r w:rsidRPr="009F135C">
              <w:rPr>
                <w:rFonts w:ascii="Times New Roman" w:hAnsi="Times New Roman"/>
                <w:sz w:val="20"/>
                <w:szCs w:val="20"/>
              </w:rPr>
              <w:t xml:space="preserve"> by the </w:t>
            </w:r>
            <w:proofErr w:type="spellStart"/>
            <w:r w:rsidRPr="009F135C">
              <w:rPr>
                <w:rFonts w:ascii="Times New Roman" w:hAnsi="Times New Roman"/>
                <w:sz w:val="20"/>
                <w:szCs w:val="20"/>
              </w:rPr>
              <w:t>Commission</w:t>
            </w:r>
            <w:proofErr w:type="spellEnd"/>
            <w:r w:rsidRPr="009F135C">
              <w:rPr>
                <w:rFonts w:ascii="Times New Roman" w:hAnsi="Times New Roman"/>
                <w:sz w:val="20"/>
                <w:szCs w:val="20"/>
              </w:rPr>
              <w:t>.</w:t>
            </w:r>
          </w:p>
        </w:tc>
      </w:tr>
      <w:tr w:rsidR="000566C9" w:rsidRPr="00C32ECB" w14:paraId="4EE35950"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D68E883" w14:textId="1B0B859D" w:rsidR="000566C9" w:rsidRPr="005C08E4" w:rsidRDefault="000566C9" w:rsidP="000566C9">
            <w:pPr>
              <w:jc w:val="both"/>
              <w:rPr>
                <w:rFonts w:ascii="Times New Roman" w:hAnsi="Times New Roman"/>
                <w:sz w:val="20"/>
                <w:szCs w:val="20"/>
                <w:lang w:val="en-US"/>
              </w:rPr>
            </w:pPr>
            <w:r w:rsidRPr="005C08E4">
              <w:rPr>
                <w:rFonts w:ascii="Times New Roman" w:hAnsi="Times New Roman"/>
                <w:sz w:val="20"/>
                <w:szCs w:val="20"/>
                <w:lang w:val="en-US"/>
              </w:rPr>
              <w:lastRenderedPageBreak/>
              <w:t>Article 1</w:t>
            </w:r>
            <w:r>
              <w:rPr>
                <w:rFonts w:ascii="Times New Roman" w:hAnsi="Times New Roman"/>
                <w:sz w:val="20"/>
                <w:szCs w:val="20"/>
                <w:lang w:val="en-US"/>
              </w:rPr>
              <w:t>8</w:t>
            </w:r>
          </w:p>
          <w:p w14:paraId="51923DDE" w14:textId="1D6E0BD2" w:rsidR="000566C9" w:rsidRPr="00C32ECB" w:rsidRDefault="000566C9" w:rsidP="000566C9">
            <w:pPr>
              <w:jc w:val="both"/>
              <w:rPr>
                <w:rFonts w:ascii="Times New Roman" w:hAnsi="Times New Roman"/>
                <w:sz w:val="20"/>
                <w:szCs w:val="20"/>
                <w:lang w:val="en-US"/>
              </w:rPr>
            </w:pPr>
            <w:r w:rsidRPr="005C08E4">
              <w:rPr>
                <w:rFonts w:ascii="Times New Roman" w:hAnsi="Times New Roman"/>
                <w:sz w:val="20"/>
                <w:szCs w:val="20"/>
                <w:lang w:val="en-US"/>
              </w:rPr>
              <w:t xml:space="preserve">Point </w:t>
            </w:r>
            <w:r>
              <w:rPr>
                <w:rFonts w:ascii="Times New Roman" w:hAnsi="Times New Roman"/>
                <w:sz w:val="20"/>
                <w:szCs w:val="20"/>
                <w:lang w:val="en-US"/>
              </w:rPr>
              <w:t>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25C5E0A" w14:textId="20D51298" w:rsidR="000566C9" w:rsidRPr="00C32ECB" w:rsidRDefault="000566C9" w:rsidP="000566C9">
            <w:pPr>
              <w:jc w:val="both"/>
              <w:rPr>
                <w:rFonts w:ascii="Times New Roman" w:hAnsi="Times New Roman"/>
                <w:sz w:val="20"/>
                <w:szCs w:val="20"/>
                <w:lang w:val="en-US" w:eastAsia="hr-HR"/>
              </w:rPr>
            </w:pPr>
            <w:r w:rsidRPr="00131826">
              <w:rPr>
                <w:rFonts w:ascii="Times New Roman" w:hAnsi="Times New Roman"/>
                <w:sz w:val="20"/>
                <w:szCs w:val="20"/>
                <w:lang w:val="en-US" w:eastAsia="hr-HR"/>
              </w:rPr>
              <w:t xml:space="preserve">1. The issuer of debt securities admitted to trading </w:t>
            </w:r>
            <w:proofErr w:type="gramStart"/>
            <w:r w:rsidRPr="00131826">
              <w:rPr>
                <w:rFonts w:ascii="Times New Roman" w:hAnsi="Times New Roman"/>
                <w:sz w:val="20"/>
                <w:szCs w:val="20"/>
                <w:lang w:val="en-US" w:eastAsia="hr-HR"/>
              </w:rPr>
              <w:t>on</w:t>
            </w:r>
            <w:proofErr w:type="gramEnd"/>
            <w:r w:rsidRPr="00131826">
              <w:rPr>
                <w:rFonts w:ascii="Times New Roman" w:hAnsi="Times New Roman"/>
                <w:sz w:val="20"/>
                <w:szCs w:val="20"/>
                <w:lang w:val="en-US" w:eastAsia="hr-HR"/>
              </w:rPr>
              <w:t xml:space="preserve"> a regulated market shall ensure that all holders of debt securities ranking pari passu are given equal treatment in respect of all the rights attaching to those debt securities.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C909127" w14:textId="2C033586"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1D782F" w14:textId="6930999A" w:rsidR="000566C9" w:rsidRPr="00C32ECB" w:rsidRDefault="00B65465" w:rsidP="000566C9">
            <w:pPr>
              <w:jc w:val="both"/>
              <w:rPr>
                <w:rFonts w:ascii="Times New Roman" w:hAnsi="Times New Roman"/>
                <w:sz w:val="20"/>
                <w:szCs w:val="20"/>
                <w:lang w:val="en-US"/>
              </w:rPr>
            </w:pPr>
            <w:r>
              <w:rPr>
                <w:rFonts w:ascii="Times New Roman" w:hAnsi="Times New Roman"/>
                <w:sz w:val="20"/>
                <w:szCs w:val="20"/>
                <w:lang w:val="en-US"/>
              </w:rPr>
              <w:t>Article 26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FEE5CC" w14:textId="77777777" w:rsidR="00B65465" w:rsidRPr="00B65465" w:rsidRDefault="00B65465" w:rsidP="00B65465">
            <w:pPr>
              <w:jc w:val="both"/>
              <w:rPr>
                <w:rFonts w:ascii="Times New Roman" w:hAnsi="Times New Roman"/>
                <w:sz w:val="20"/>
                <w:szCs w:val="20"/>
                <w:lang w:val="en-US" w:eastAsia="hr-HR"/>
              </w:rPr>
            </w:pPr>
            <w:r w:rsidRPr="00B65465">
              <w:rPr>
                <w:rFonts w:ascii="Times New Roman" w:hAnsi="Times New Roman"/>
                <w:sz w:val="20"/>
                <w:szCs w:val="20"/>
                <w:lang w:val="en-US" w:eastAsia="hr-HR"/>
              </w:rPr>
              <w:t xml:space="preserve">The issuer of debt securities admitted to trading on a regulated market shall ensure that all holders of debt securities ranking pari passu are treated equally </w:t>
            </w:r>
            <w:proofErr w:type="gramStart"/>
            <w:r w:rsidRPr="00B65465">
              <w:rPr>
                <w:rFonts w:ascii="Times New Roman" w:hAnsi="Times New Roman"/>
                <w:sz w:val="20"/>
                <w:szCs w:val="20"/>
                <w:lang w:val="en-US" w:eastAsia="hr-HR"/>
              </w:rPr>
              <w:t>with regard to</w:t>
            </w:r>
            <w:proofErr w:type="gramEnd"/>
            <w:r w:rsidRPr="00B65465">
              <w:rPr>
                <w:rFonts w:ascii="Times New Roman" w:hAnsi="Times New Roman"/>
                <w:sz w:val="20"/>
                <w:szCs w:val="20"/>
                <w:lang w:val="en-US" w:eastAsia="hr-HR"/>
              </w:rPr>
              <w:t xml:space="preserve"> the rights attaching to those debt securities.</w:t>
            </w:r>
          </w:p>
          <w:p w14:paraId="529875F2"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F19AB5" w14:textId="0881863C" w:rsidR="000566C9" w:rsidRPr="00C32ECB" w:rsidRDefault="00B65465"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8C8EAC4" w14:textId="77777777" w:rsidR="000566C9" w:rsidRPr="00C32ECB" w:rsidRDefault="000566C9" w:rsidP="00A24169">
            <w:pPr>
              <w:jc w:val="center"/>
              <w:rPr>
                <w:rFonts w:ascii="Times New Roman" w:hAnsi="Times New Roman"/>
                <w:sz w:val="20"/>
                <w:szCs w:val="20"/>
                <w:lang w:val="en-US"/>
              </w:rPr>
            </w:pPr>
          </w:p>
        </w:tc>
      </w:tr>
      <w:tr w:rsidR="000566C9" w:rsidRPr="00C32ECB" w14:paraId="75D9906E"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28ADF91" w14:textId="77777777" w:rsidR="000566C9" w:rsidRPr="005C08E4" w:rsidRDefault="000566C9" w:rsidP="000566C9">
            <w:pPr>
              <w:jc w:val="both"/>
              <w:rPr>
                <w:rFonts w:ascii="Times New Roman" w:hAnsi="Times New Roman"/>
                <w:sz w:val="20"/>
                <w:szCs w:val="20"/>
                <w:lang w:val="en-US"/>
              </w:rPr>
            </w:pPr>
            <w:r w:rsidRPr="005C08E4">
              <w:rPr>
                <w:rFonts w:ascii="Times New Roman" w:hAnsi="Times New Roman"/>
                <w:sz w:val="20"/>
                <w:szCs w:val="20"/>
                <w:lang w:val="en-US"/>
              </w:rPr>
              <w:t>Article 1</w:t>
            </w:r>
            <w:r>
              <w:rPr>
                <w:rFonts w:ascii="Times New Roman" w:hAnsi="Times New Roman"/>
                <w:sz w:val="20"/>
                <w:szCs w:val="20"/>
                <w:lang w:val="en-US"/>
              </w:rPr>
              <w:t>8</w:t>
            </w:r>
          </w:p>
          <w:p w14:paraId="5126A7BD" w14:textId="76A87AF0" w:rsidR="000566C9" w:rsidRPr="00C32ECB" w:rsidRDefault="000566C9" w:rsidP="000566C9">
            <w:pPr>
              <w:jc w:val="both"/>
              <w:rPr>
                <w:rFonts w:ascii="Times New Roman" w:hAnsi="Times New Roman"/>
                <w:sz w:val="20"/>
                <w:szCs w:val="20"/>
                <w:lang w:val="en-US"/>
              </w:rPr>
            </w:pPr>
            <w:r w:rsidRPr="005C08E4">
              <w:rPr>
                <w:rFonts w:ascii="Times New Roman" w:hAnsi="Times New Roman"/>
                <w:sz w:val="20"/>
                <w:szCs w:val="20"/>
                <w:lang w:val="en-US"/>
              </w:rPr>
              <w:t xml:space="preserve">Point </w:t>
            </w:r>
            <w:r>
              <w:rPr>
                <w:rFonts w:ascii="Times New Roman" w:hAnsi="Times New Roman"/>
                <w:sz w:val="20"/>
                <w:szCs w:val="20"/>
                <w:lang w:val="en-US"/>
              </w:rPr>
              <w:t>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A678FE4" w14:textId="77777777" w:rsidR="000566C9" w:rsidRPr="00F030AA" w:rsidRDefault="000566C9" w:rsidP="000566C9">
            <w:pPr>
              <w:jc w:val="both"/>
              <w:rPr>
                <w:rFonts w:ascii="Times New Roman" w:hAnsi="Times New Roman"/>
                <w:sz w:val="20"/>
                <w:szCs w:val="20"/>
                <w:lang w:val="en-US" w:eastAsia="hr-HR"/>
              </w:rPr>
            </w:pPr>
            <w:r w:rsidRPr="00F030AA">
              <w:rPr>
                <w:rFonts w:ascii="Times New Roman" w:hAnsi="Times New Roman"/>
                <w:sz w:val="20"/>
                <w:szCs w:val="20"/>
                <w:lang w:val="en-US" w:eastAsia="hr-HR"/>
              </w:rPr>
              <w:t xml:space="preserve">2. The issuer </w:t>
            </w:r>
            <w:proofErr w:type="gramStart"/>
            <w:r w:rsidRPr="00F030AA">
              <w:rPr>
                <w:rFonts w:ascii="Times New Roman" w:hAnsi="Times New Roman"/>
                <w:sz w:val="20"/>
                <w:szCs w:val="20"/>
                <w:lang w:val="en-US" w:eastAsia="hr-HR"/>
              </w:rPr>
              <w:t>shall</w:t>
            </w:r>
            <w:proofErr w:type="gramEnd"/>
            <w:r w:rsidRPr="00F030AA">
              <w:rPr>
                <w:rFonts w:ascii="Times New Roman" w:hAnsi="Times New Roman"/>
                <w:sz w:val="20"/>
                <w:szCs w:val="20"/>
                <w:lang w:val="en-US" w:eastAsia="hr-HR"/>
              </w:rPr>
              <w:t xml:space="preserve"> ensure that all the facilities and information necessary to enable debt securities holders to exercise their rights are publicly available in the home Member State and that the integrity of data is preserved. Debt securities holders shall not be prevented from exercising their rights by proxy, subject to the law of country in which the issuer is incorporated. In particular, the issuer shall:</w:t>
            </w:r>
          </w:p>
          <w:p w14:paraId="0207F32D" w14:textId="77777777" w:rsidR="000566C9" w:rsidRPr="00F030AA" w:rsidRDefault="000566C9" w:rsidP="000566C9">
            <w:pPr>
              <w:jc w:val="both"/>
              <w:rPr>
                <w:rFonts w:ascii="Times New Roman" w:hAnsi="Times New Roman"/>
                <w:sz w:val="20"/>
                <w:szCs w:val="20"/>
                <w:lang w:val="en-US" w:eastAsia="hr-HR"/>
              </w:rPr>
            </w:pPr>
            <w:r w:rsidRPr="00F030AA">
              <w:rPr>
                <w:rFonts w:ascii="Times New Roman" w:hAnsi="Times New Roman"/>
                <w:sz w:val="20"/>
                <w:szCs w:val="20"/>
                <w:lang w:val="en-US" w:eastAsia="hr-HR"/>
              </w:rPr>
              <w:t xml:space="preserve">(a) publish notices, or distribute circulars, concerning the place, time and agenda of meetings of debt securities holders, the payment of interest, the exercise of any conversion, exchange, subscription or cancellation rights, and repayment, as well as the right of those holders to participate </w:t>
            </w:r>
            <w:proofErr w:type="gramStart"/>
            <w:r w:rsidRPr="00F030AA">
              <w:rPr>
                <w:rFonts w:ascii="Times New Roman" w:hAnsi="Times New Roman"/>
                <w:sz w:val="20"/>
                <w:szCs w:val="20"/>
                <w:lang w:val="en-US" w:eastAsia="hr-HR"/>
              </w:rPr>
              <w:t>therein;</w:t>
            </w:r>
            <w:proofErr w:type="gramEnd"/>
          </w:p>
          <w:p w14:paraId="52FDED14" w14:textId="0D3D77DA" w:rsidR="000566C9" w:rsidRPr="00C32ECB" w:rsidRDefault="000566C9" w:rsidP="000566C9">
            <w:pPr>
              <w:jc w:val="both"/>
              <w:rPr>
                <w:rFonts w:ascii="Times New Roman" w:hAnsi="Times New Roman"/>
                <w:sz w:val="20"/>
                <w:szCs w:val="20"/>
                <w:lang w:val="en-US" w:eastAsia="hr-HR"/>
              </w:rPr>
            </w:pPr>
            <w:r w:rsidRPr="00F030AA">
              <w:rPr>
                <w:rFonts w:ascii="Times New Roman" w:hAnsi="Times New Roman"/>
                <w:sz w:val="20"/>
                <w:szCs w:val="20"/>
                <w:lang w:val="en-US" w:eastAsia="hr-HR"/>
              </w:rPr>
              <w:t>(b) make available a proxy form on paper or, where applicable, by electronic means, to each person entitled to vote at a meeting of debt securities holders, together with the notice concerning the meeting or, on request, after an announcement of the meeting; and</w:t>
            </w:r>
            <w:r>
              <w:t xml:space="preserve"> </w:t>
            </w:r>
            <w:r w:rsidRPr="00F030AA">
              <w:rPr>
                <w:rFonts w:ascii="Times New Roman" w:hAnsi="Times New Roman"/>
                <w:sz w:val="20"/>
                <w:szCs w:val="20"/>
                <w:lang w:val="en-US" w:eastAsia="hr-HR"/>
              </w:rPr>
              <w:t>(c) designate as its agent a financial institution through which debt securities holders may exercise their financial rights.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27CF5EC" w14:textId="35B4EA81"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F360E3" w14:textId="07AB7E41" w:rsidR="000566C9" w:rsidRPr="00C32ECB" w:rsidRDefault="00B65465" w:rsidP="000566C9">
            <w:pPr>
              <w:jc w:val="both"/>
              <w:rPr>
                <w:rFonts w:ascii="Times New Roman" w:hAnsi="Times New Roman"/>
                <w:sz w:val="20"/>
                <w:szCs w:val="20"/>
                <w:lang w:val="en-US"/>
              </w:rPr>
            </w:pPr>
            <w:r>
              <w:rPr>
                <w:rFonts w:ascii="Times New Roman" w:hAnsi="Times New Roman"/>
                <w:sz w:val="20"/>
                <w:szCs w:val="20"/>
                <w:lang w:val="en-US"/>
              </w:rPr>
              <w:t>Article 26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30255D" w14:textId="77777777" w:rsidR="00B65465" w:rsidRPr="00B65465" w:rsidRDefault="00B65465" w:rsidP="00B65465">
            <w:pPr>
              <w:jc w:val="both"/>
              <w:rPr>
                <w:rFonts w:ascii="Times New Roman" w:hAnsi="Times New Roman"/>
                <w:sz w:val="20"/>
                <w:szCs w:val="20"/>
                <w:lang w:val="en-US" w:eastAsia="hr-HR"/>
              </w:rPr>
            </w:pPr>
            <w:r w:rsidRPr="00B65465">
              <w:rPr>
                <w:rFonts w:ascii="Times New Roman" w:hAnsi="Times New Roman"/>
                <w:sz w:val="20"/>
                <w:szCs w:val="20"/>
                <w:lang w:val="en-US" w:eastAsia="hr-HR"/>
              </w:rPr>
              <w:t>The issuer shall ensure that all facilities and information necessary to enable the holders of debt securities to exercise their rights in the Republic of Albania as the home State are publicly available and that the integrity of the data is preserved. Holders of debt securities shall not be prevented from exercising their rights through a proxy, in accordance with the legislation in force of the country in which the issuer is incorporated. In particular, the issuer shall:</w:t>
            </w:r>
          </w:p>
          <w:p w14:paraId="231616BC" w14:textId="77777777" w:rsidR="00B65465" w:rsidRPr="00B65465" w:rsidRDefault="00B65465" w:rsidP="00B65465">
            <w:pPr>
              <w:jc w:val="both"/>
              <w:rPr>
                <w:rFonts w:ascii="Times New Roman" w:hAnsi="Times New Roman"/>
                <w:sz w:val="20"/>
                <w:szCs w:val="20"/>
                <w:lang w:val="en-US" w:eastAsia="hr-HR"/>
              </w:rPr>
            </w:pPr>
            <w:r w:rsidRPr="00B65465">
              <w:rPr>
                <w:rFonts w:ascii="Times New Roman" w:hAnsi="Times New Roman"/>
                <w:sz w:val="20"/>
                <w:szCs w:val="20"/>
                <w:lang w:val="en-US" w:eastAsia="hr-HR"/>
              </w:rPr>
              <w:t xml:space="preserve">(a) publish notices or disseminate information concerning the place, time and agenda of meetings of holders of debt securities, the payment of interest, the exercise of the rights of conversion, exchange, subscription or cancellation and redemption, as well as the right of those holders to participate in such </w:t>
            </w:r>
            <w:proofErr w:type="gramStart"/>
            <w:r w:rsidRPr="00B65465">
              <w:rPr>
                <w:rFonts w:ascii="Times New Roman" w:hAnsi="Times New Roman"/>
                <w:sz w:val="20"/>
                <w:szCs w:val="20"/>
                <w:lang w:val="en-US" w:eastAsia="hr-HR"/>
              </w:rPr>
              <w:t>meetings;</w:t>
            </w:r>
            <w:proofErr w:type="gramEnd"/>
          </w:p>
          <w:p w14:paraId="2172FBBF" w14:textId="77777777" w:rsidR="00B65465" w:rsidRPr="00B65465" w:rsidRDefault="00B65465" w:rsidP="00B65465">
            <w:pPr>
              <w:jc w:val="both"/>
              <w:rPr>
                <w:rFonts w:ascii="Times New Roman" w:hAnsi="Times New Roman"/>
                <w:sz w:val="20"/>
                <w:szCs w:val="20"/>
                <w:lang w:val="en-US" w:eastAsia="hr-HR"/>
              </w:rPr>
            </w:pPr>
            <w:r w:rsidRPr="00B65465">
              <w:rPr>
                <w:rFonts w:ascii="Times New Roman" w:hAnsi="Times New Roman"/>
                <w:sz w:val="20"/>
                <w:szCs w:val="20"/>
                <w:lang w:val="en-US" w:eastAsia="hr-HR"/>
              </w:rPr>
              <w:t>(b) make available a proxy form, in written form or, where applicable, by electronic means, to any person entitled to vote in a meeting of holders of debt securities, together with the notice convening the meeting or, upon request, after the convening notice; and</w:t>
            </w:r>
          </w:p>
          <w:p w14:paraId="533092DF" w14:textId="77777777" w:rsidR="00B65465" w:rsidRPr="00B65465" w:rsidRDefault="00B65465" w:rsidP="00B65465">
            <w:pPr>
              <w:jc w:val="both"/>
              <w:rPr>
                <w:rFonts w:ascii="Times New Roman" w:hAnsi="Times New Roman"/>
                <w:sz w:val="20"/>
                <w:szCs w:val="20"/>
                <w:lang w:val="en-US" w:eastAsia="hr-HR"/>
              </w:rPr>
            </w:pPr>
            <w:r w:rsidRPr="00B65465">
              <w:rPr>
                <w:rFonts w:ascii="Times New Roman" w:hAnsi="Times New Roman"/>
                <w:sz w:val="20"/>
                <w:szCs w:val="20"/>
                <w:lang w:val="en-US" w:eastAsia="hr-HR"/>
              </w:rPr>
              <w:t>(c) appoint as its agent a financial institution through which the holders of debt securities may exercise their financial rights.</w:t>
            </w:r>
          </w:p>
          <w:p w14:paraId="19D8AB93"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3AE857" w14:textId="2EE79136" w:rsidR="000566C9" w:rsidRPr="00C32ECB" w:rsidRDefault="00E53A2A"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6F02572" w14:textId="77777777" w:rsidR="000566C9" w:rsidRPr="00C32ECB" w:rsidRDefault="000566C9" w:rsidP="00A24169">
            <w:pPr>
              <w:jc w:val="center"/>
              <w:rPr>
                <w:rFonts w:ascii="Times New Roman" w:hAnsi="Times New Roman"/>
                <w:sz w:val="20"/>
                <w:szCs w:val="20"/>
                <w:lang w:val="en-US"/>
              </w:rPr>
            </w:pPr>
          </w:p>
        </w:tc>
      </w:tr>
      <w:tr w:rsidR="000566C9" w:rsidRPr="00C32ECB" w14:paraId="6D43875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B429E5" w14:textId="77777777" w:rsidR="000566C9" w:rsidRPr="005C08E4" w:rsidRDefault="000566C9" w:rsidP="000566C9">
            <w:pPr>
              <w:jc w:val="both"/>
              <w:rPr>
                <w:rFonts w:ascii="Times New Roman" w:hAnsi="Times New Roman"/>
                <w:sz w:val="20"/>
                <w:szCs w:val="20"/>
                <w:lang w:val="en-US"/>
              </w:rPr>
            </w:pPr>
            <w:r w:rsidRPr="005C08E4">
              <w:rPr>
                <w:rFonts w:ascii="Times New Roman" w:hAnsi="Times New Roman"/>
                <w:sz w:val="20"/>
                <w:szCs w:val="20"/>
                <w:lang w:val="en-US"/>
              </w:rPr>
              <w:lastRenderedPageBreak/>
              <w:t>Article 1</w:t>
            </w:r>
            <w:r>
              <w:rPr>
                <w:rFonts w:ascii="Times New Roman" w:hAnsi="Times New Roman"/>
                <w:sz w:val="20"/>
                <w:szCs w:val="20"/>
                <w:lang w:val="en-US"/>
              </w:rPr>
              <w:t>8</w:t>
            </w:r>
          </w:p>
          <w:p w14:paraId="1065BF84" w14:textId="1130058B" w:rsidR="000566C9" w:rsidRPr="00C32ECB" w:rsidRDefault="000566C9" w:rsidP="000566C9">
            <w:pPr>
              <w:jc w:val="both"/>
              <w:rPr>
                <w:rFonts w:ascii="Times New Roman" w:hAnsi="Times New Roman"/>
                <w:sz w:val="20"/>
                <w:szCs w:val="20"/>
                <w:lang w:val="en-US"/>
              </w:rPr>
            </w:pPr>
            <w:r w:rsidRPr="005C08E4">
              <w:rPr>
                <w:rFonts w:ascii="Times New Roman" w:hAnsi="Times New Roman"/>
                <w:sz w:val="20"/>
                <w:szCs w:val="20"/>
                <w:lang w:val="en-US"/>
              </w:rPr>
              <w:t xml:space="preserve">Point </w:t>
            </w:r>
            <w:r>
              <w:rPr>
                <w:rFonts w:ascii="Times New Roman" w:hAnsi="Times New Roman"/>
                <w:sz w:val="20"/>
                <w:szCs w:val="20"/>
                <w:lang w:val="en-US"/>
              </w:rPr>
              <w:t>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E23BC3A" w14:textId="77777777" w:rsidR="000566C9" w:rsidRPr="00F030AA" w:rsidRDefault="000566C9" w:rsidP="000566C9">
            <w:pPr>
              <w:jc w:val="both"/>
              <w:rPr>
                <w:rFonts w:ascii="Times New Roman" w:hAnsi="Times New Roman"/>
                <w:sz w:val="20"/>
                <w:szCs w:val="20"/>
                <w:lang w:val="en-US" w:eastAsia="hr-HR"/>
              </w:rPr>
            </w:pPr>
            <w:r w:rsidRPr="00F030AA">
              <w:rPr>
                <w:rFonts w:ascii="Times New Roman" w:hAnsi="Times New Roman"/>
                <w:sz w:val="20"/>
                <w:szCs w:val="20"/>
                <w:lang w:val="en-US" w:eastAsia="hr-HR"/>
              </w:rPr>
              <w:t>3. Where only holders of debt securities whose denomination per unit amounts to at least EUR 100 000 or, in the case of debt securities denominated in a currency other than euro whose denomination per unit is, at the date of the issue, equivalent to at least EUR 100 000, are to be invited to a meeting, the issuer may choose as venue any Member State, provided that all the facilities and information necessary to enable such holders to exercise their rights are made available in that Member State.</w:t>
            </w:r>
          </w:p>
          <w:p w14:paraId="2A70D1FE" w14:textId="0BF8A84F" w:rsidR="000566C9" w:rsidRPr="00C32ECB" w:rsidRDefault="000566C9" w:rsidP="000566C9">
            <w:pPr>
              <w:jc w:val="both"/>
              <w:rPr>
                <w:rFonts w:ascii="Times New Roman" w:hAnsi="Times New Roman"/>
                <w:sz w:val="20"/>
                <w:szCs w:val="20"/>
                <w:lang w:val="en-US" w:eastAsia="hr-HR"/>
              </w:rPr>
            </w:pPr>
            <w:bookmarkStart w:id="3" w:name="_Hlk215499661"/>
            <w:r w:rsidRPr="00F030AA">
              <w:rPr>
                <w:rFonts w:ascii="Times New Roman" w:hAnsi="Times New Roman"/>
                <w:sz w:val="20"/>
                <w:szCs w:val="20"/>
                <w:lang w:val="en-US" w:eastAsia="hr-HR"/>
              </w:rPr>
              <w:t>The choice referred to in the first subparagraph shall also apply with regard to holders of debt securities whose denomination per unit amounts to at least EUR 50 000 or, in the case of debt securities denominated in a currency other than euro, the value of such denomination per unit is, at the date of the issue, equivalent to at least EUR 50 000, which have already been admitted to trading on a regulated market in the Union before 31 December 2010, for as long as such debt securities are outstanding, provided that all the facilities and information necessary to enable such holders to exercise their rights are made available in the Member State chosen by the issuer</w:t>
            </w:r>
            <w:bookmarkEnd w:id="3"/>
            <w:r w:rsidRPr="00F030AA">
              <w:rPr>
                <w:rFonts w:ascii="Times New Roman" w:hAnsi="Times New Roman"/>
                <w:sz w:val="20"/>
                <w:szCs w:val="20"/>
                <w:lang w:val="en-US" w:eastAsia="hr-HR"/>
              </w:rPr>
              <w: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534C91A" w14:textId="3A070350"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13BD65" w14:textId="16B1DFF8" w:rsidR="000566C9" w:rsidRPr="00C32ECB" w:rsidRDefault="00E53A2A" w:rsidP="000566C9">
            <w:pPr>
              <w:jc w:val="both"/>
              <w:rPr>
                <w:rFonts w:ascii="Times New Roman" w:hAnsi="Times New Roman"/>
                <w:sz w:val="20"/>
                <w:szCs w:val="20"/>
                <w:lang w:val="en-US"/>
              </w:rPr>
            </w:pPr>
            <w:r>
              <w:rPr>
                <w:rFonts w:ascii="Times New Roman" w:hAnsi="Times New Roman"/>
                <w:sz w:val="20"/>
                <w:szCs w:val="20"/>
                <w:lang w:val="en-US"/>
              </w:rPr>
              <w:t>Article 26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E9F699" w14:textId="77777777" w:rsidR="00E53A2A" w:rsidRPr="00E53A2A" w:rsidRDefault="00E53A2A" w:rsidP="00E53A2A">
            <w:pPr>
              <w:jc w:val="both"/>
              <w:rPr>
                <w:rFonts w:ascii="Times New Roman" w:hAnsi="Times New Roman"/>
                <w:sz w:val="20"/>
                <w:szCs w:val="20"/>
                <w:lang w:val="en-US" w:eastAsia="hr-HR"/>
              </w:rPr>
            </w:pPr>
            <w:r w:rsidRPr="00E53A2A">
              <w:rPr>
                <w:rFonts w:ascii="Times New Roman" w:hAnsi="Times New Roman"/>
                <w:sz w:val="20"/>
                <w:szCs w:val="20"/>
                <w:lang w:val="en-US" w:eastAsia="hr-HR"/>
              </w:rPr>
              <w:t>Where only holders of debt securities the denomination per unit of which amounts to at least EUR 100,000 or, in the case of debt securities denominated in a currency other than euro, whose value per unit at the date of issue is equivalent to at least EUR 100,000, are invited to a meeting, the issuer may choose as the venue of the meeting any Member State, provided that in that Member State all facilities and information necessary to enable such holders to exercise their rights are made available.</w:t>
            </w:r>
          </w:p>
          <w:p w14:paraId="0D5EB5CA" w14:textId="77777777" w:rsidR="009E6E05" w:rsidRPr="009E6E05" w:rsidRDefault="009E6E05" w:rsidP="009E6E05">
            <w:pPr>
              <w:jc w:val="both"/>
              <w:rPr>
                <w:rFonts w:ascii="Times New Roman" w:hAnsi="Times New Roman"/>
                <w:sz w:val="20"/>
                <w:szCs w:val="20"/>
                <w:lang w:val="en-US" w:eastAsia="hr-HR"/>
              </w:rPr>
            </w:pPr>
            <w:r w:rsidRPr="009E6E05">
              <w:rPr>
                <w:rFonts w:ascii="Times New Roman" w:hAnsi="Times New Roman"/>
                <w:sz w:val="20"/>
                <w:szCs w:val="20"/>
                <w:lang w:val="en-US" w:eastAsia="hr-HR"/>
              </w:rPr>
              <w:t>The choice referred to in this paragraph shall also apply with regard to holders of debt securities whose denomination per unit amounts to at least EUR 50 000 or, in the case of debt securities denominated in a currency other than euro, the value of such denomination per unit is, at the date of the issue, equivalent to at least EUR 50 000, which have already been admitted to trading on a regulated market in the Union before 31 December 2010, for as long as such debt securities are outstanding, provided that all the facilities and information necessary to enable such holders to exercise their rights are made available in the Member State chosen by the issuer</w:t>
            </w:r>
          </w:p>
          <w:p w14:paraId="31558217" w14:textId="0570C686" w:rsidR="000566C9" w:rsidRPr="00C32ECB" w:rsidRDefault="009E6E05" w:rsidP="009E6E05">
            <w:pPr>
              <w:jc w:val="both"/>
              <w:rPr>
                <w:rFonts w:ascii="Times New Roman" w:hAnsi="Times New Roman"/>
                <w:sz w:val="20"/>
                <w:szCs w:val="20"/>
                <w:lang w:val="en-US" w:eastAsia="hr-HR"/>
              </w:rPr>
            </w:pPr>
            <w:r w:rsidRPr="009E6E05">
              <w:rPr>
                <w:rFonts w:ascii="Times New Roman" w:hAnsi="Times New Roman"/>
                <w:sz w:val="20"/>
                <w:szCs w:val="20"/>
                <w:lang w:val="en-US" w:eastAsia="hr-HR"/>
              </w:rPr>
              <w:br/>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6C8140" w14:textId="12F728DE" w:rsidR="000566C9" w:rsidRPr="00C32ECB" w:rsidRDefault="00E53A2A"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5A7465F" w14:textId="77777777" w:rsidR="000566C9" w:rsidRPr="00C32ECB" w:rsidRDefault="000566C9" w:rsidP="00A24169">
            <w:pPr>
              <w:jc w:val="center"/>
              <w:rPr>
                <w:rFonts w:ascii="Times New Roman" w:hAnsi="Times New Roman"/>
                <w:sz w:val="20"/>
                <w:szCs w:val="20"/>
                <w:lang w:val="en-US"/>
              </w:rPr>
            </w:pPr>
          </w:p>
        </w:tc>
      </w:tr>
      <w:tr w:rsidR="000566C9" w:rsidRPr="00C32ECB" w14:paraId="6220FFD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B2FF6C9" w14:textId="77777777" w:rsidR="000566C9" w:rsidRPr="005C08E4" w:rsidRDefault="000566C9" w:rsidP="000566C9">
            <w:pPr>
              <w:jc w:val="both"/>
              <w:rPr>
                <w:rFonts w:ascii="Times New Roman" w:hAnsi="Times New Roman"/>
                <w:sz w:val="20"/>
                <w:szCs w:val="20"/>
                <w:lang w:val="en-US"/>
              </w:rPr>
            </w:pPr>
            <w:r w:rsidRPr="005C08E4">
              <w:rPr>
                <w:rFonts w:ascii="Times New Roman" w:hAnsi="Times New Roman"/>
                <w:sz w:val="20"/>
                <w:szCs w:val="20"/>
                <w:lang w:val="en-US"/>
              </w:rPr>
              <w:lastRenderedPageBreak/>
              <w:t>Article 1</w:t>
            </w:r>
            <w:r>
              <w:rPr>
                <w:rFonts w:ascii="Times New Roman" w:hAnsi="Times New Roman"/>
                <w:sz w:val="20"/>
                <w:szCs w:val="20"/>
                <w:lang w:val="en-US"/>
              </w:rPr>
              <w:t>8</w:t>
            </w:r>
          </w:p>
          <w:p w14:paraId="4B245966" w14:textId="32D3D028" w:rsidR="000566C9" w:rsidRPr="00C32ECB" w:rsidRDefault="000566C9" w:rsidP="000566C9">
            <w:pPr>
              <w:jc w:val="both"/>
              <w:rPr>
                <w:rFonts w:ascii="Times New Roman" w:hAnsi="Times New Roman"/>
                <w:sz w:val="20"/>
                <w:szCs w:val="20"/>
                <w:lang w:val="en-US"/>
              </w:rPr>
            </w:pPr>
            <w:r w:rsidRPr="005C08E4">
              <w:rPr>
                <w:rFonts w:ascii="Times New Roman" w:hAnsi="Times New Roman"/>
                <w:sz w:val="20"/>
                <w:szCs w:val="20"/>
                <w:lang w:val="en-US"/>
              </w:rPr>
              <w:t xml:space="preserve">Point </w:t>
            </w:r>
            <w:r>
              <w:rPr>
                <w:rFonts w:ascii="Times New Roman" w:hAnsi="Times New Roman"/>
                <w:sz w:val="20"/>
                <w:szCs w:val="20"/>
                <w:lang w:val="en-US"/>
              </w:rPr>
              <w:t>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9150A03" w14:textId="77777777" w:rsidR="000566C9" w:rsidRPr="001A0C22" w:rsidRDefault="000566C9" w:rsidP="000566C9">
            <w:pPr>
              <w:jc w:val="both"/>
              <w:rPr>
                <w:rFonts w:ascii="Times New Roman" w:hAnsi="Times New Roman"/>
                <w:sz w:val="20"/>
                <w:szCs w:val="20"/>
                <w:lang w:val="en-US" w:eastAsia="hr-HR"/>
              </w:rPr>
            </w:pPr>
            <w:r w:rsidRPr="001A0C22">
              <w:rPr>
                <w:rFonts w:ascii="Times New Roman" w:hAnsi="Times New Roman"/>
                <w:sz w:val="20"/>
                <w:szCs w:val="20"/>
                <w:lang w:val="en-US" w:eastAsia="hr-HR"/>
              </w:rPr>
              <w:t xml:space="preserve">4. For the </w:t>
            </w:r>
            <w:proofErr w:type="gramStart"/>
            <w:r w:rsidRPr="001A0C22">
              <w:rPr>
                <w:rFonts w:ascii="Times New Roman" w:hAnsi="Times New Roman"/>
                <w:sz w:val="20"/>
                <w:szCs w:val="20"/>
                <w:lang w:val="en-US" w:eastAsia="hr-HR"/>
              </w:rPr>
              <w:t>purposes</w:t>
            </w:r>
            <w:proofErr w:type="gramEnd"/>
            <w:r w:rsidRPr="001A0C22">
              <w:rPr>
                <w:rFonts w:ascii="Times New Roman" w:hAnsi="Times New Roman"/>
                <w:sz w:val="20"/>
                <w:szCs w:val="20"/>
                <w:lang w:val="en-US" w:eastAsia="hr-HR"/>
              </w:rPr>
              <w:t xml:space="preserve"> of conveying information to debt securities holders, the home Member State, or the Member State chosen by the issuer pursuant to paragraph 3, shall allow issuers </w:t>
            </w:r>
            <w:proofErr w:type="gramStart"/>
            <w:r w:rsidRPr="001A0C22">
              <w:rPr>
                <w:rFonts w:ascii="Times New Roman" w:hAnsi="Times New Roman"/>
                <w:sz w:val="20"/>
                <w:szCs w:val="20"/>
                <w:lang w:val="en-US" w:eastAsia="hr-HR"/>
              </w:rPr>
              <w:t>the use of</w:t>
            </w:r>
            <w:proofErr w:type="gramEnd"/>
            <w:r w:rsidRPr="001A0C22">
              <w:rPr>
                <w:rFonts w:ascii="Times New Roman" w:hAnsi="Times New Roman"/>
                <w:sz w:val="20"/>
                <w:szCs w:val="20"/>
                <w:lang w:val="en-US" w:eastAsia="hr-HR"/>
              </w:rPr>
              <w:t xml:space="preserve"> electronic means, provided such a decision is taken in a general meeting and meets at least the following conditions:</w:t>
            </w:r>
          </w:p>
          <w:p w14:paraId="472DF79F" w14:textId="77777777" w:rsidR="000566C9" w:rsidRPr="001A0C22" w:rsidRDefault="000566C9" w:rsidP="000566C9">
            <w:pPr>
              <w:jc w:val="both"/>
              <w:rPr>
                <w:rFonts w:ascii="Times New Roman" w:hAnsi="Times New Roman"/>
                <w:sz w:val="20"/>
                <w:szCs w:val="20"/>
                <w:lang w:val="en-US" w:eastAsia="hr-HR"/>
              </w:rPr>
            </w:pPr>
            <w:r w:rsidRPr="001A0C22">
              <w:rPr>
                <w:rFonts w:ascii="Times New Roman" w:hAnsi="Times New Roman"/>
                <w:sz w:val="20"/>
                <w:szCs w:val="20"/>
                <w:lang w:val="en-US" w:eastAsia="hr-HR"/>
              </w:rPr>
              <w:t xml:space="preserve">(a) the use of electronic means shall in no way depend upon the location of the seat or residence of the debt security holder or of a proxy representing that </w:t>
            </w:r>
            <w:proofErr w:type="gramStart"/>
            <w:r w:rsidRPr="001A0C22">
              <w:rPr>
                <w:rFonts w:ascii="Times New Roman" w:hAnsi="Times New Roman"/>
                <w:sz w:val="20"/>
                <w:szCs w:val="20"/>
                <w:lang w:val="en-US" w:eastAsia="hr-HR"/>
              </w:rPr>
              <w:t>holder;</w:t>
            </w:r>
            <w:proofErr w:type="gramEnd"/>
          </w:p>
          <w:p w14:paraId="49816321" w14:textId="77777777" w:rsidR="000566C9" w:rsidRPr="001A0C22" w:rsidRDefault="000566C9" w:rsidP="000566C9">
            <w:pPr>
              <w:jc w:val="both"/>
              <w:rPr>
                <w:rFonts w:ascii="Times New Roman" w:hAnsi="Times New Roman"/>
                <w:sz w:val="20"/>
                <w:szCs w:val="20"/>
                <w:lang w:val="en-US" w:eastAsia="hr-HR"/>
              </w:rPr>
            </w:pPr>
            <w:r w:rsidRPr="001A0C22">
              <w:rPr>
                <w:rFonts w:ascii="Times New Roman" w:hAnsi="Times New Roman"/>
                <w:sz w:val="20"/>
                <w:szCs w:val="20"/>
                <w:lang w:val="en-US" w:eastAsia="hr-HR"/>
              </w:rPr>
              <w:t xml:space="preserve">(b) identification arrangements shall be put in place so that debt securities holders are effectively </w:t>
            </w:r>
            <w:proofErr w:type="gramStart"/>
            <w:r w:rsidRPr="001A0C22">
              <w:rPr>
                <w:rFonts w:ascii="Times New Roman" w:hAnsi="Times New Roman"/>
                <w:sz w:val="20"/>
                <w:szCs w:val="20"/>
                <w:lang w:val="en-US" w:eastAsia="hr-HR"/>
              </w:rPr>
              <w:t>informed;</w:t>
            </w:r>
            <w:proofErr w:type="gramEnd"/>
          </w:p>
          <w:p w14:paraId="03C4D710" w14:textId="77777777" w:rsidR="000566C9" w:rsidRPr="001A0C22" w:rsidRDefault="000566C9" w:rsidP="000566C9">
            <w:pPr>
              <w:jc w:val="both"/>
              <w:rPr>
                <w:rFonts w:ascii="Times New Roman" w:hAnsi="Times New Roman"/>
                <w:sz w:val="20"/>
                <w:szCs w:val="20"/>
                <w:lang w:val="en-US" w:eastAsia="hr-HR"/>
              </w:rPr>
            </w:pPr>
            <w:r w:rsidRPr="001A0C22">
              <w:rPr>
                <w:rFonts w:ascii="Times New Roman" w:hAnsi="Times New Roman"/>
                <w:sz w:val="20"/>
                <w:szCs w:val="20"/>
                <w:lang w:val="en-US" w:eastAsia="hr-HR"/>
              </w:rPr>
              <w:t xml:space="preserve">(c) debt securities holders shall be contacted in writing to request their consent for the use of electronic means for conveying information and if they do not object within a reasonable </w:t>
            </w:r>
            <w:proofErr w:type="gramStart"/>
            <w:r w:rsidRPr="001A0C22">
              <w:rPr>
                <w:rFonts w:ascii="Times New Roman" w:hAnsi="Times New Roman"/>
                <w:sz w:val="20"/>
                <w:szCs w:val="20"/>
                <w:lang w:val="en-US" w:eastAsia="hr-HR"/>
              </w:rPr>
              <w:t>period of time</w:t>
            </w:r>
            <w:proofErr w:type="gramEnd"/>
            <w:r w:rsidRPr="001A0C22">
              <w:rPr>
                <w:rFonts w:ascii="Times New Roman" w:hAnsi="Times New Roman"/>
                <w:sz w:val="20"/>
                <w:szCs w:val="20"/>
                <w:lang w:val="en-US" w:eastAsia="hr-HR"/>
              </w:rPr>
              <w:t>, their consent shall be deemed to be given. They shall be able to request, at any time in the future, that information be conveyed in writing; and</w:t>
            </w:r>
          </w:p>
          <w:p w14:paraId="4C86713A" w14:textId="317B2DC5" w:rsidR="000566C9" w:rsidRPr="00C32ECB" w:rsidRDefault="000566C9" w:rsidP="000566C9">
            <w:pPr>
              <w:jc w:val="both"/>
              <w:rPr>
                <w:rFonts w:ascii="Times New Roman" w:hAnsi="Times New Roman"/>
                <w:sz w:val="20"/>
                <w:szCs w:val="20"/>
                <w:lang w:val="en-US" w:eastAsia="hr-HR"/>
              </w:rPr>
            </w:pPr>
            <w:r w:rsidRPr="001A0C22">
              <w:rPr>
                <w:rFonts w:ascii="Times New Roman" w:hAnsi="Times New Roman"/>
                <w:sz w:val="20"/>
                <w:szCs w:val="20"/>
                <w:lang w:val="en-US" w:eastAsia="hr-HR"/>
              </w:rPr>
              <w:t>(d) any apportionment of the costs entailed in the conveyance of information by electronic means shall be determined by the issuer in compliance with the principle of equal treatment laid down in paragraph 1.</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CB2895F" w14:textId="6A473E3F"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4CF068" w14:textId="02262300" w:rsidR="000566C9" w:rsidRPr="00C32ECB" w:rsidRDefault="00521FD9" w:rsidP="000566C9">
            <w:pPr>
              <w:jc w:val="both"/>
              <w:rPr>
                <w:rFonts w:ascii="Times New Roman" w:hAnsi="Times New Roman"/>
                <w:sz w:val="20"/>
                <w:szCs w:val="20"/>
                <w:lang w:val="en-US"/>
              </w:rPr>
            </w:pPr>
            <w:r>
              <w:rPr>
                <w:rFonts w:ascii="Times New Roman" w:hAnsi="Times New Roman"/>
                <w:sz w:val="20"/>
                <w:szCs w:val="20"/>
                <w:lang w:val="en-US"/>
              </w:rPr>
              <w:t>Article 26 Point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2C64B4" w14:textId="77777777" w:rsidR="007B22A9" w:rsidRPr="007B22A9" w:rsidRDefault="007B22A9" w:rsidP="007B22A9">
            <w:pPr>
              <w:jc w:val="both"/>
              <w:rPr>
                <w:rFonts w:ascii="Times New Roman" w:hAnsi="Times New Roman"/>
                <w:sz w:val="20"/>
                <w:szCs w:val="20"/>
                <w:lang w:val="en-US" w:eastAsia="hr-HR"/>
              </w:rPr>
            </w:pPr>
            <w:proofErr w:type="gramStart"/>
            <w:r w:rsidRPr="007B22A9">
              <w:rPr>
                <w:rFonts w:ascii="Times New Roman" w:hAnsi="Times New Roman"/>
                <w:sz w:val="20"/>
                <w:szCs w:val="20"/>
                <w:lang w:val="en-US" w:eastAsia="hr-HR"/>
              </w:rPr>
              <w:t>For the purpose of</w:t>
            </w:r>
            <w:proofErr w:type="gramEnd"/>
            <w:r w:rsidRPr="007B22A9">
              <w:rPr>
                <w:rFonts w:ascii="Times New Roman" w:hAnsi="Times New Roman"/>
                <w:sz w:val="20"/>
                <w:szCs w:val="20"/>
                <w:lang w:val="en-US" w:eastAsia="hr-HR"/>
              </w:rPr>
              <w:t xml:space="preserve"> disseminating information to the holders of debt securities, issuers may use electronic means, provided that such use is decided by the general meeting and that at least the following conditions are met:</w:t>
            </w:r>
          </w:p>
          <w:p w14:paraId="522034CA" w14:textId="77777777" w:rsidR="007B22A9" w:rsidRPr="007B22A9" w:rsidRDefault="007B22A9" w:rsidP="007B22A9">
            <w:pPr>
              <w:jc w:val="both"/>
              <w:rPr>
                <w:rFonts w:ascii="Times New Roman" w:hAnsi="Times New Roman"/>
                <w:sz w:val="20"/>
                <w:szCs w:val="20"/>
                <w:lang w:val="en-US" w:eastAsia="hr-HR"/>
              </w:rPr>
            </w:pPr>
            <w:r w:rsidRPr="007B22A9">
              <w:rPr>
                <w:rFonts w:ascii="Times New Roman" w:hAnsi="Times New Roman"/>
                <w:sz w:val="20"/>
                <w:szCs w:val="20"/>
                <w:lang w:val="en-US" w:eastAsia="hr-HR"/>
              </w:rPr>
              <w:t xml:space="preserve">(a) the use of electronic means shall in no way depend on the location of the registered office or habitual residence of the holder of the debt securities or the intermediary representing such </w:t>
            </w:r>
            <w:proofErr w:type="gramStart"/>
            <w:r w:rsidRPr="007B22A9">
              <w:rPr>
                <w:rFonts w:ascii="Times New Roman" w:hAnsi="Times New Roman"/>
                <w:sz w:val="20"/>
                <w:szCs w:val="20"/>
                <w:lang w:val="en-US" w:eastAsia="hr-HR"/>
              </w:rPr>
              <w:t>holder;</w:t>
            </w:r>
            <w:proofErr w:type="gramEnd"/>
          </w:p>
          <w:p w14:paraId="38961CB3" w14:textId="77777777" w:rsidR="007B22A9" w:rsidRPr="007B22A9" w:rsidRDefault="007B22A9" w:rsidP="007B22A9">
            <w:pPr>
              <w:jc w:val="both"/>
              <w:rPr>
                <w:rFonts w:ascii="Times New Roman" w:hAnsi="Times New Roman"/>
                <w:sz w:val="20"/>
                <w:szCs w:val="20"/>
                <w:lang w:val="en-US" w:eastAsia="hr-HR"/>
              </w:rPr>
            </w:pPr>
            <w:r w:rsidRPr="007B22A9">
              <w:rPr>
                <w:rFonts w:ascii="Times New Roman" w:hAnsi="Times New Roman"/>
                <w:sz w:val="20"/>
                <w:szCs w:val="20"/>
                <w:lang w:val="en-US" w:eastAsia="hr-HR"/>
              </w:rPr>
              <w:t xml:space="preserve">(b) identification arrangements shall be established so that the holders of the debt securities can be effectively </w:t>
            </w:r>
            <w:proofErr w:type="gramStart"/>
            <w:r w:rsidRPr="007B22A9">
              <w:rPr>
                <w:rFonts w:ascii="Times New Roman" w:hAnsi="Times New Roman"/>
                <w:sz w:val="20"/>
                <w:szCs w:val="20"/>
                <w:lang w:val="en-US" w:eastAsia="hr-HR"/>
              </w:rPr>
              <w:t>informed;</w:t>
            </w:r>
            <w:proofErr w:type="gramEnd"/>
          </w:p>
          <w:p w14:paraId="71D7C768" w14:textId="77777777" w:rsidR="007B22A9" w:rsidRPr="007B22A9" w:rsidRDefault="007B22A9" w:rsidP="007B22A9">
            <w:pPr>
              <w:jc w:val="both"/>
              <w:rPr>
                <w:rFonts w:ascii="Times New Roman" w:hAnsi="Times New Roman"/>
                <w:sz w:val="20"/>
                <w:szCs w:val="20"/>
                <w:lang w:val="en-US" w:eastAsia="hr-HR"/>
              </w:rPr>
            </w:pPr>
            <w:r w:rsidRPr="007B22A9">
              <w:rPr>
                <w:rFonts w:ascii="Times New Roman" w:hAnsi="Times New Roman"/>
                <w:sz w:val="20"/>
                <w:szCs w:val="20"/>
                <w:lang w:val="en-US" w:eastAsia="hr-HR"/>
              </w:rPr>
              <w:t>(c) the holders of the debt securities shall be contacted in writing to obtain their consent for the use of electronic means for the dissemination of information and, if they do not object within a reasonable period, their consent shall be deemed to have been given. They shall be able, at any time in the future, to request that the information be provided to them in writing; and</w:t>
            </w:r>
          </w:p>
          <w:p w14:paraId="7E09CC73" w14:textId="77777777" w:rsidR="007B22A9" w:rsidRPr="007B22A9" w:rsidRDefault="007B22A9" w:rsidP="007B22A9">
            <w:pPr>
              <w:jc w:val="both"/>
              <w:rPr>
                <w:rFonts w:ascii="Times New Roman" w:hAnsi="Times New Roman"/>
                <w:sz w:val="20"/>
                <w:szCs w:val="20"/>
                <w:lang w:val="en-US" w:eastAsia="hr-HR"/>
              </w:rPr>
            </w:pPr>
            <w:r w:rsidRPr="007B22A9">
              <w:rPr>
                <w:rFonts w:ascii="Times New Roman" w:hAnsi="Times New Roman"/>
                <w:sz w:val="20"/>
                <w:szCs w:val="20"/>
                <w:lang w:val="en-US" w:eastAsia="hr-HR"/>
              </w:rPr>
              <w:t>(d) any allocation of costs associated with the dissemination of information by electronic means shall be established by the issuer in accordance with the principle of equal treatment set out in paragraph (1) of this Article.</w:t>
            </w:r>
          </w:p>
          <w:p w14:paraId="4AAF9907"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8E73D0" w14:textId="545FDADD" w:rsidR="000566C9" w:rsidRPr="00C32ECB" w:rsidRDefault="007B22A9"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CFDDD55" w14:textId="77777777" w:rsidR="000566C9" w:rsidRPr="00C32ECB" w:rsidRDefault="000566C9" w:rsidP="00A24169">
            <w:pPr>
              <w:jc w:val="center"/>
              <w:rPr>
                <w:rFonts w:ascii="Times New Roman" w:hAnsi="Times New Roman"/>
                <w:sz w:val="20"/>
                <w:szCs w:val="20"/>
                <w:lang w:val="en-US"/>
              </w:rPr>
            </w:pPr>
          </w:p>
        </w:tc>
      </w:tr>
      <w:tr w:rsidR="000566C9" w:rsidRPr="00C32ECB" w14:paraId="0AF066C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724EE0E" w14:textId="77777777" w:rsidR="000566C9" w:rsidRPr="005C08E4" w:rsidRDefault="000566C9" w:rsidP="000566C9">
            <w:pPr>
              <w:jc w:val="both"/>
              <w:rPr>
                <w:rFonts w:ascii="Times New Roman" w:hAnsi="Times New Roman"/>
                <w:sz w:val="20"/>
                <w:szCs w:val="20"/>
                <w:lang w:val="en-US"/>
              </w:rPr>
            </w:pPr>
            <w:r w:rsidRPr="005C08E4">
              <w:rPr>
                <w:rFonts w:ascii="Times New Roman" w:hAnsi="Times New Roman"/>
                <w:sz w:val="20"/>
                <w:szCs w:val="20"/>
                <w:lang w:val="en-US"/>
              </w:rPr>
              <w:t>Article 1</w:t>
            </w:r>
            <w:r>
              <w:rPr>
                <w:rFonts w:ascii="Times New Roman" w:hAnsi="Times New Roman"/>
                <w:sz w:val="20"/>
                <w:szCs w:val="20"/>
                <w:lang w:val="en-US"/>
              </w:rPr>
              <w:t>8</w:t>
            </w:r>
          </w:p>
          <w:p w14:paraId="4E0CF5FC" w14:textId="27F3139C" w:rsidR="000566C9" w:rsidRPr="00C32ECB" w:rsidRDefault="000566C9" w:rsidP="000566C9">
            <w:pPr>
              <w:jc w:val="both"/>
              <w:rPr>
                <w:rFonts w:ascii="Times New Roman" w:hAnsi="Times New Roman"/>
                <w:sz w:val="20"/>
                <w:szCs w:val="20"/>
                <w:lang w:val="en-US"/>
              </w:rPr>
            </w:pPr>
            <w:r w:rsidRPr="005C08E4">
              <w:rPr>
                <w:rFonts w:ascii="Times New Roman" w:hAnsi="Times New Roman"/>
                <w:sz w:val="20"/>
                <w:szCs w:val="20"/>
                <w:lang w:val="en-US"/>
              </w:rPr>
              <w:t xml:space="preserve">Point </w:t>
            </w:r>
            <w:r>
              <w:rPr>
                <w:rFonts w:ascii="Times New Roman" w:hAnsi="Times New Roman"/>
                <w:sz w:val="20"/>
                <w:szCs w:val="20"/>
                <w:lang w:val="en-US"/>
              </w:rPr>
              <w:t>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2459F3F" w14:textId="562ABFA2" w:rsidR="000566C9" w:rsidRPr="00C32ECB" w:rsidRDefault="000566C9" w:rsidP="000566C9">
            <w:pPr>
              <w:jc w:val="both"/>
              <w:rPr>
                <w:rFonts w:ascii="Times New Roman" w:hAnsi="Times New Roman"/>
                <w:sz w:val="20"/>
                <w:szCs w:val="20"/>
                <w:lang w:val="en-US" w:eastAsia="hr-HR"/>
              </w:rPr>
            </w:pPr>
            <w:r w:rsidRPr="001A0C22">
              <w:rPr>
                <w:rFonts w:ascii="Times New Roman" w:hAnsi="Times New Roman"/>
                <w:sz w:val="20"/>
                <w:szCs w:val="20"/>
                <w:lang w:val="en-US" w:eastAsia="hr-HR"/>
              </w:rPr>
              <w:t>5. The Commission shall adopt, by means of delegated acts in accordance with Article 27(2a), (2b) and (2c), and subject to the conditions of Articles 27a and 27b, measures in order to take account of technical developments on financial markets, to take account of developments in information and communication technology and to specify the requirements laid down in paragraphs 1 to 4. The Commission shall</w:t>
            </w:r>
            <w:proofErr w:type="gramStart"/>
            <w:r w:rsidRPr="001A0C22">
              <w:rPr>
                <w:rFonts w:ascii="Times New Roman" w:hAnsi="Times New Roman"/>
                <w:sz w:val="20"/>
                <w:szCs w:val="20"/>
                <w:lang w:val="en-US" w:eastAsia="hr-HR"/>
              </w:rPr>
              <w:t>, in particular, specify</w:t>
            </w:r>
            <w:proofErr w:type="gramEnd"/>
            <w:r w:rsidRPr="001A0C22">
              <w:rPr>
                <w:rFonts w:ascii="Times New Roman" w:hAnsi="Times New Roman"/>
                <w:sz w:val="20"/>
                <w:szCs w:val="20"/>
                <w:lang w:val="en-US" w:eastAsia="hr-HR"/>
              </w:rPr>
              <w:t xml:space="preserve"> the types of financial institution through which a debt security holder may exercise the financial rights provided for in paragraph 2(c).</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3FB1C30" w14:textId="61128FF5"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753148" w14:textId="555187E4" w:rsidR="000566C9" w:rsidRPr="00C32ECB" w:rsidRDefault="00D86603" w:rsidP="000566C9">
            <w:pPr>
              <w:jc w:val="both"/>
              <w:rPr>
                <w:rFonts w:ascii="Times New Roman" w:hAnsi="Times New Roman"/>
                <w:sz w:val="20"/>
                <w:szCs w:val="20"/>
                <w:lang w:val="en-US"/>
              </w:rPr>
            </w:pPr>
            <w:r>
              <w:rPr>
                <w:rFonts w:ascii="Times New Roman" w:hAnsi="Times New Roman"/>
                <w:sz w:val="20"/>
                <w:szCs w:val="20"/>
                <w:lang w:val="en-US"/>
              </w:rPr>
              <w:t>Article 26 Point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12FBAA" w14:textId="77777777" w:rsidR="00D86603" w:rsidRPr="00D86603" w:rsidRDefault="00D86603" w:rsidP="00D86603">
            <w:pPr>
              <w:jc w:val="both"/>
              <w:rPr>
                <w:rFonts w:ascii="Times New Roman" w:hAnsi="Times New Roman"/>
                <w:sz w:val="20"/>
                <w:szCs w:val="20"/>
                <w:lang w:val="en-US" w:eastAsia="hr-HR"/>
              </w:rPr>
            </w:pPr>
            <w:r w:rsidRPr="00D86603">
              <w:rPr>
                <w:rFonts w:ascii="Times New Roman" w:hAnsi="Times New Roman"/>
                <w:sz w:val="20"/>
                <w:szCs w:val="20"/>
                <w:lang w:val="en-US" w:eastAsia="hr-HR"/>
              </w:rPr>
              <w:t xml:space="preserve">The Authority shall adopt </w:t>
            </w:r>
            <w:proofErr w:type="gramStart"/>
            <w:r w:rsidRPr="00D86603">
              <w:rPr>
                <w:rFonts w:ascii="Times New Roman" w:hAnsi="Times New Roman"/>
                <w:sz w:val="20"/>
                <w:szCs w:val="20"/>
                <w:lang w:val="en-US" w:eastAsia="hr-HR"/>
              </w:rPr>
              <w:t>rules,</w:t>
            </w:r>
            <w:proofErr w:type="gramEnd"/>
            <w:r w:rsidRPr="00D86603">
              <w:rPr>
                <w:rFonts w:ascii="Times New Roman" w:hAnsi="Times New Roman"/>
                <w:sz w:val="20"/>
                <w:szCs w:val="20"/>
                <w:lang w:val="en-US" w:eastAsia="hr-HR"/>
              </w:rPr>
              <w:t xml:space="preserve"> in conformity with the delegated acts of the European Commission, </w:t>
            </w:r>
            <w:proofErr w:type="gramStart"/>
            <w:r w:rsidRPr="00D86603">
              <w:rPr>
                <w:rFonts w:ascii="Times New Roman" w:hAnsi="Times New Roman"/>
                <w:sz w:val="20"/>
                <w:szCs w:val="20"/>
                <w:lang w:val="en-US" w:eastAsia="hr-HR"/>
              </w:rPr>
              <w:t>taking into account</w:t>
            </w:r>
            <w:proofErr w:type="gramEnd"/>
            <w:r w:rsidRPr="00D86603">
              <w:rPr>
                <w:rFonts w:ascii="Times New Roman" w:hAnsi="Times New Roman"/>
                <w:sz w:val="20"/>
                <w:szCs w:val="20"/>
                <w:lang w:val="en-US" w:eastAsia="hr-HR"/>
              </w:rPr>
              <w:t xml:space="preserve"> technical developments in financial markets and developments in information and communication technology, </w:t>
            </w:r>
            <w:proofErr w:type="gramStart"/>
            <w:r w:rsidRPr="00D86603">
              <w:rPr>
                <w:rFonts w:ascii="Times New Roman" w:hAnsi="Times New Roman"/>
                <w:sz w:val="20"/>
                <w:szCs w:val="20"/>
                <w:lang w:val="en-US" w:eastAsia="hr-HR"/>
              </w:rPr>
              <w:t>in order to</w:t>
            </w:r>
            <w:proofErr w:type="gramEnd"/>
            <w:r w:rsidRPr="00D86603">
              <w:rPr>
                <w:rFonts w:ascii="Times New Roman" w:hAnsi="Times New Roman"/>
                <w:sz w:val="20"/>
                <w:szCs w:val="20"/>
                <w:lang w:val="en-US" w:eastAsia="hr-HR"/>
              </w:rPr>
              <w:t xml:space="preserve"> ensure the implementation of paragraphs 1 to 4. </w:t>
            </w:r>
            <w:proofErr w:type="gramStart"/>
            <w:r w:rsidRPr="00D86603">
              <w:rPr>
                <w:rFonts w:ascii="Times New Roman" w:hAnsi="Times New Roman"/>
                <w:sz w:val="20"/>
                <w:szCs w:val="20"/>
                <w:lang w:val="en-US" w:eastAsia="hr-HR"/>
              </w:rPr>
              <w:t>In particular, it</w:t>
            </w:r>
            <w:proofErr w:type="gramEnd"/>
            <w:r w:rsidRPr="00D86603">
              <w:rPr>
                <w:rFonts w:ascii="Times New Roman" w:hAnsi="Times New Roman"/>
                <w:sz w:val="20"/>
                <w:szCs w:val="20"/>
                <w:lang w:val="en-US" w:eastAsia="hr-HR"/>
              </w:rPr>
              <w:t xml:space="preserve"> shall specify the types of financial institutions through which the holders of debt securities may exercise the financial rights referred to in paragraph 2, letter “c” of this Article.</w:t>
            </w:r>
          </w:p>
          <w:p w14:paraId="71F07ACF"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A44785" w14:textId="65DC5C40" w:rsidR="000566C9" w:rsidRPr="00C32ECB" w:rsidRDefault="00D86603"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6587796" w14:textId="77777777" w:rsidR="000566C9" w:rsidRPr="00C32ECB" w:rsidRDefault="000566C9" w:rsidP="00A24169">
            <w:pPr>
              <w:jc w:val="center"/>
              <w:rPr>
                <w:rFonts w:ascii="Times New Roman" w:hAnsi="Times New Roman"/>
                <w:sz w:val="20"/>
                <w:szCs w:val="20"/>
                <w:lang w:val="en-US"/>
              </w:rPr>
            </w:pPr>
          </w:p>
        </w:tc>
      </w:tr>
      <w:tr w:rsidR="000566C9" w:rsidRPr="00C32ECB" w14:paraId="217616CE"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0F3CA38"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Chapter 4</w:t>
            </w:r>
          </w:p>
          <w:p w14:paraId="7A1323E0"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19</w:t>
            </w:r>
          </w:p>
          <w:p w14:paraId="6B800041" w14:textId="0565C99E"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96ABFC" w14:textId="70F3B1FE" w:rsidR="000566C9" w:rsidRPr="00C32ECB" w:rsidRDefault="000566C9" w:rsidP="000566C9">
            <w:pPr>
              <w:jc w:val="both"/>
              <w:rPr>
                <w:rFonts w:ascii="Times New Roman" w:hAnsi="Times New Roman"/>
                <w:sz w:val="20"/>
                <w:szCs w:val="20"/>
                <w:lang w:val="en-US" w:eastAsia="hr-HR"/>
              </w:rPr>
            </w:pPr>
            <w:r w:rsidRPr="00BC7A2B">
              <w:rPr>
                <w:rFonts w:ascii="Times New Roman" w:hAnsi="Times New Roman"/>
                <w:sz w:val="20"/>
                <w:szCs w:val="20"/>
                <w:lang w:val="en-US" w:eastAsia="hr-HR"/>
              </w:rPr>
              <w:t xml:space="preserve">1. Whenever the issuer, or any person </w:t>
            </w:r>
            <w:proofErr w:type="gramStart"/>
            <w:r w:rsidRPr="00BC7A2B">
              <w:rPr>
                <w:rFonts w:ascii="Times New Roman" w:hAnsi="Times New Roman"/>
                <w:sz w:val="20"/>
                <w:szCs w:val="20"/>
                <w:lang w:val="en-US" w:eastAsia="hr-HR"/>
              </w:rPr>
              <w:t>having</w:t>
            </w:r>
            <w:proofErr w:type="gramEnd"/>
            <w:r w:rsidRPr="00BC7A2B">
              <w:rPr>
                <w:rFonts w:ascii="Times New Roman" w:hAnsi="Times New Roman"/>
                <w:sz w:val="20"/>
                <w:szCs w:val="20"/>
                <w:lang w:val="en-US" w:eastAsia="hr-HR"/>
              </w:rPr>
              <w:t xml:space="preserve"> requested, without the issuer's consent, the admission of its securities to trading </w:t>
            </w:r>
            <w:proofErr w:type="gramStart"/>
            <w:r w:rsidRPr="00BC7A2B">
              <w:rPr>
                <w:rFonts w:ascii="Times New Roman" w:hAnsi="Times New Roman"/>
                <w:sz w:val="20"/>
                <w:szCs w:val="20"/>
                <w:lang w:val="en-US" w:eastAsia="hr-HR"/>
              </w:rPr>
              <w:t>on</w:t>
            </w:r>
            <w:proofErr w:type="gramEnd"/>
            <w:r w:rsidRPr="00BC7A2B">
              <w:rPr>
                <w:rFonts w:ascii="Times New Roman" w:hAnsi="Times New Roman"/>
                <w:sz w:val="20"/>
                <w:szCs w:val="20"/>
                <w:lang w:val="en-US" w:eastAsia="hr-HR"/>
              </w:rPr>
              <w:t xml:space="preserve"> a regulated market, discloses regulated information, it shall at the same time file that information with the competent authority of its home Member State. That competent authority may decide to publish such filed information on its Internet site.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750AB74" w14:textId="64A51F93"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CE50DE" w14:textId="7BF5A604" w:rsidR="000566C9" w:rsidRPr="00C32ECB" w:rsidRDefault="000E7907" w:rsidP="000566C9">
            <w:pPr>
              <w:jc w:val="both"/>
              <w:rPr>
                <w:rFonts w:ascii="Times New Roman" w:hAnsi="Times New Roman"/>
                <w:sz w:val="20"/>
                <w:szCs w:val="20"/>
                <w:lang w:val="en-US"/>
              </w:rPr>
            </w:pPr>
            <w:r>
              <w:rPr>
                <w:rFonts w:ascii="Times New Roman" w:hAnsi="Times New Roman"/>
                <w:sz w:val="20"/>
                <w:szCs w:val="20"/>
                <w:lang w:val="en-US"/>
              </w:rPr>
              <w:t>Part 3, Article 27</w:t>
            </w:r>
            <w:r w:rsidR="003E69A0">
              <w:rPr>
                <w:rFonts w:ascii="Times New Roman" w:hAnsi="Times New Roman"/>
                <w:sz w:val="20"/>
                <w:szCs w:val="20"/>
                <w:lang w:val="en-US"/>
              </w:rPr>
              <w:t xml:space="preserve">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EE1F71" w14:textId="261D6B63" w:rsidR="000E7907" w:rsidRPr="000E7907" w:rsidRDefault="000E7907" w:rsidP="000E7907">
            <w:pPr>
              <w:jc w:val="both"/>
              <w:rPr>
                <w:rFonts w:ascii="Times New Roman" w:hAnsi="Times New Roman"/>
                <w:b/>
                <w:bCs/>
                <w:sz w:val="20"/>
                <w:szCs w:val="20"/>
                <w:lang w:val="en-US" w:eastAsia="hr-HR"/>
              </w:rPr>
            </w:pPr>
            <w:r w:rsidRPr="000E7907">
              <w:rPr>
                <w:rFonts w:ascii="Times New Roman" w:hAnsi="Times New Roman"/>
                <w:sz w:val="20"/>
                <w:szCs w:val="20"/>
                <w:lang w:val="en-US" w:eastAsia="hr-HR"/>
              </w:rPr>
              <w:t xml:space="preserve">When the issuer, or any person who has applied, without the issuer’s consent, for the admission of its securities to trading on a regulated market, and for which the Republic of Albania is the home State, makes public regulated information, it shall file such information, at the same time, with the </w:t>
            </w:r>
            <w:r>
              <w:rPr>
                <w:rFonts w:ascii="Times New Roman" w:hAnsi="Times New Roman"/>
                <w:sz w:val="20"/>
                <w:szCs w:val="20"/>
                <w:lang w:val="en-US" w:eastAsia="hr-HR"/>
              </w:rPr>
              <w:t>Albanian Financial Supervisory Authority.</w:t>
            </w:r>
          </w:p>
          <w:p w14:paraId="02011252"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2873B4" w14:textId="58ED1174" w:rsidR="000566C9" w:rsidRPr="00C32ECB" w:rsidRDefault="003E69A0"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EBCF21" w14:textId="77777777" w:rsidR="000566C9" w:rsidRPr="00C32ECB" w:rsidRDefault="000566C9" w:rsidP="00A24169">
            <w:pPr>
              <w:jc w:val="center"/>
              <w:rPr>
                <w:rFonts w:ascii="Times New Roman" w:hAnsi="Times New Roman"/>
                <w:sz w:val="20"/>
                <w:szCs w:val="20"/>
                <w:lang w:val="en-US"/>
              </w:rPr>
            </w:pPr>
          </w:p>
        </w:tc>
      </w:tr>
      <w:tr w:rsidR="000566C9" w:rsidRPr="00C32ECB" w14:paraId="7F0FDB27"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054F4A3"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19</w:t>
            </w:r>
          </w:p>
          <w:p w14:paraId="0B25D3FC" w14:textId="3614DE23"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42201F" w14:textId="263CE60E" w:rsidR="000566C9" w:rsidRPr="00C32ECB" w:rsidRDefault="000566C9" w:rsidP="000566C9">
            <w:pPr>
              <w:jc w:val="both"/>
              <w:rPr>
                <w:rFonts w:ascii="Times New Roman" w:hAnsi="Times New Roman"/>
                <w:sz w:val="20"/>
                <w:szCs w:val="20"/>
                <w:lang w:val="en-US" w:eastAsia="hr-HR"/>
              </w:rPr>
            </w:pPr>
            <w:r w:rsidRPr="00074BC6">
              <w:rPr>
                <w:rFonts w:ascii="Times New Roman" w:hAnsi="Times New Roman"/>
                <w:sz w:val="20"/>
                <w:szCs w:val="20"/>
                <w:lang w:val="en-US" w:eastAsia="hr-HR"/>
              </w:rPr>
              <w:t>2. The home Member State may exempt an issuer from the requirement under paragraph 1 in respect of information disclosed in accordance with Article 6 of Directive 2003/6/EC or Article 12(6) of this Directive.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4D71A3C" w14:textId="4D076111"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162287" w14:textId="16C15DD0" w:rsidR="000566C9" w:rsidRPr="00C32ECB" w:rsidRDefault="003E69A0" w:rsidP="000566C9">
            <w:pPr>
              <w:jc w:val="both"/>
              <w:rPr>
                <w:rFonts w:ascii="Times New Roman" w:hAnsi="Times New Roman"/>
                <w:sz w:val="20"/>
                <w:szCs w:val="20"/>
                <w:lang w:val="en-US"/>
              </w:rPr>
            </w:pPr>
            <w:r>
              <w:rPr>
                <w:rFonts w:ascii="Times New Roman" w:hAnsi="Times New Roman"/>
                <w:sz w:val="20"/>
                <w:szCs w:val="20"/>
                <w:lang w:val="en-US"/>
              </w:rPr>
              <w:t>Article 27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5399A0" w14:textId="77777777" w:rsidR="003E69A0" w:rsidRPr="003E69A0" w:rsidRDefault="003E69A0" w:rsidP="003E69A0">
            <w:pPr>
              <w:jc w:val="both"/>
              <w:rPr>
                <w:rFonts w:ascii="Times New Roman" w:hAnsi="Times New Roman"/>
                <w:b/>
                <w:bCs/>
                <w:sz w:val="20"/>
                <w:szCs w:val="20"/>
                <w:lang w:val="en-US" w:eastAsia="hr-HR"/>
              </w:rPr>
            </w:pPr>
            <w:r w:rsidRPr="003E69A0">
              <w:rPr>
                <w:rFonts w:ascii="Times New Roman" w:hAnsi="Times New Roman"/>
                <w:sz w:val="20"/>
                <w:szCs w:val="20"/>
                <w:lang w:val="en-US" w:eastAsia="hr-HR"/>
              </w:rPr>
              <w:t>The Authority may decide to make available on its website the information filed in accordance with paragraph 1 of this Article.</w:t>
            </w:r>
          </w:p>
          <w:p w14:paraId="3B374765"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BAC9ED" w14:textId="0DA570DE" w:rsidR="000566C9" w:rsidRPr="00C32ECB" w:rsidRDefault="003E69A0"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2E179F0" w14:textId="77777777" w:rsidR="000566C9" w:rsidRPr="00C32ECB" w:rsidRDefault="000566C9" w:rsidP="00A24169">
            <w:pPr>
              <w:jc w:val="center"/>
              <w:rPr>
                <w:rFonts w:ascii="Times New Roman" w:hAnsi="Times New Roman"/>
                <w:sz w:val="20"/>
                <w:szCs w:val="20"/>
                <w:lang w:val="en-US"/>
              </w:rPr>
            </w:pPr>
          </w:p>
        </w:tc>
      </w:tr>
      <w:tr w:rsidR="000566C9" w:rsidRPr="00C32ECB" w14:paraId="0AFEA1EB"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64F2664"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19</w:t>
            </w:r>
          </w:p>
          <w:p w14:paraId="2DD059F7" w14:textId="4AE8B9FF"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D182BFA" w14:textId="631D351F" w:rsidR="000566C9" w:rsidRPr="00C32ECB" w:rsidRDefault="000566C9" w:rsidP="000566C9">
            <w:pPr>
              <w:jc w:val="both"/>
              <w:rPr>
                <w:rFonts w:ascii="Times New Roman" w:hAnsi="Times New Roman"/>
                <w:sz w:val="20"/>
                <w:szCs w:val="20"/>
                <w:lang w:val="en-US" w:eastAsia="hr-HR"/>
              </w:rPr>
            </w:pPr>
            <w:r w:rsidRPr="00CB7C07">
              <w:rPr>
                <w:rFonts w:ascii="Times New Roman" w:hAnsi="Times New Roman"/>
                <w:sz w:val="20"/>
                <w:szCs w:val="20"/>
                <w:lang w:val="en-US" w:eastAsia="hr-HR"/>
              </w:rPr>
              <w:t xml:space="preserve">3. Information to be notified </w:t>
            </w:r>
            <w:proofErr w:type="gramStart"/>
            <w:r w:rsidRPr="00CB7C07">
              <w:rPr>
                <w:rFonts w:ascii="Times New Roman" w:hAnsi="Times New Roman"/>
                <w:sz w:val="20"/>
                <w:szCs w:val="20"/>
                <w:lang w:val="en-US" w:eastAsia="hr-HR"/>
              </w:rPr>
              <w:t>to</w:t>
            </w:r>
            <w:proofErr w:type="gramEnd"/>
            <w:r w:rsidRPr="00CB7C07">
              <w:rPr>
                <w:rFonts w:ascii="Times New Roman" w:hAnsi="Times New Roman"/>
                <w:sz w:val="20"/>
                <w:szCs w:val="20"/>
                <w:lang w:val="en-US" w:eastAsia="hr-HR"/>
              </w:rPr>
              <w:t xml:space="preserve"> the issuer in accordance with Articles 9, 10, 12 and 13 shall at the same time be filed with the competent authority of the home Member State.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35BE818" w14:textId="15200979"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E3A521" w14:textId="77E9225E" w:rsidR="000566C9" w:rsidRPr="00C32ECB" w:rsidRDefault="003E69A0" w:rsidP="000566C9">
            <w:pPr>
              <w:jc w:val="both"/>
              <w:rPr>
                <w:rFonts w:ascii="Times New Roman" w:hAnsi="Times New Roman"/>
                <w:sz w:val="20"/>
                <w:szCs w:val="20"/>
                <w:lang w:val="en-US"/>
              </w:rPr>
            </w:pPr>
            <w:r>
              <w:rPr>
                <w:rFonts w:ascii="Times New Roman" w:hAnsi="Times New Roman"/>
                <w:sz w:val="20"/>
                <w:szCs w:val="20"/>
                <w:lang w:val="en-US"/>
              </w:rPr>
              <w:t>Article 27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A306B9" w14:textId="5F8079FA" w:rsidR="003E69A0" w:rsidRPr="003E69A0" w:rsidRDefault="003E69A0" w:rsidP="003E69A0">
            <w:pPr>
              <w:jc w:val="both"/>
              <w:rPr>
                <w:rFonts w:ascii="Times New Roman" w:hAnsi="Times New Roman"/>
                <w:b/>
                <w:bCs/>
                <w:sz w:val="20"/>
                <w:szCs w:val="20"/>
                <w:lang w:val="en-US" w:eastAsia="hr-HR"/>
              </w:rPr>
            </w:pPr>
            <w:r w:rsidRPr="003E69A0">
              <w:rPr>
                <w:rFonts w:ascii="Times New Roman" w:hAnsi="Times New Roman"/>
                <w:sz w:val="20"/>
                <w:szCs w:val="20"/>
                <w:lang w:val="en-US" w:eastAsia="hr-HR"/>
              </w:rPr>
              <w:t xml:space="preserve">The information to be conveyed to the issuer in accordance with Articles 10, 12, 14 and 15 shall be filed at the same time with the </w:t>
            </w:r>
            <w:r>
              <w:rPr>
                <w:rFonts w:ascii="Times New Roman" w:hAnsi="Times New Roman"/>
                <w:sz w:val="20"/>
                <w:szCs w:val="20"/>
                <w:lang w:val="en-US" w:eastAsia="hr-HR"/>
              </w:rPr>
              <w:t>Authority.</w:t>
            </w:r>
          </w:p>
          <w:p w14:paraId="0342B69D"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644D6C" w14:textId="1EE7B371" w:rsidR="000566C9" w:rsidRPr="00C32ECB" w:rsidRDefault="003E69A0"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FFAFE67" w14:textId="77777777" w:rsidR="000566C9" w:rsidRPr="00C32ECB" w:rsidRDefault="000566C9" w:rsidP="00A24169">
            <w:pPr>
              <w:jc w:val="center"/>
              <w:rPr>
                <w:rFonts w:ascii="Times New Roman" w:hAnsi="Times New Roman"/>
                <w:sz w:val="20"/>
                <w:szCs w:val="20"/>
                <w:lang w:val="en-US"/>
              </w:rPr>
            </w:pPr>
          </w:p>
        </w:tc>
      </w:tr>
      <w:tr w:rsidR="000566C9" w:rsidRPr="00C32ECB" w14:paraId="03D22AD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AD120E4"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19</w:t>
            </w:r>
          </w:p>
          <w:p w14:paraId="1F501098" w14:textId="4A49EA0B"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94C833B" w14:textId="77777777" w:rsidR="000566C9" w:rsidRPr="0055187C" w:rsidRDefault="000566C9" w:rsidP="000566C9">
            <w:pPr>
              <w:jc w:val="both"/>
              <w:rPr>
                <w:rFonts w:ascii="Times New Roman" w:hAnsi="Times New Roman"/>
                <w:sz w:val="20"/>
                <w:szCs w:val="20"/>
                <w:lang w:val="en-US" w:eastAsia="hr-HR"/>
              </w:rPr>
            </w:pPr>
            <w:r w:rsidRPr="0055187C">
              <w:rPr>
                <w:rFonts w:ascii="Times New Roman" w:hAnsi="Times New Roman"/>
                <w:sz w:val="20"/>
                <w:szCs w:val="20"/>
                <w:lang w:val="en-US" w:eastAsia="hr-HR"/>
              </w:rPr>
              <w:t xml:space="preserve">4. The Commission shall adopt, by means of delegated acts in accordance with Article 27(2a), (2b) and (2c), and subject to the conditions of Articles 27a and 27b, measures </w:t>
            </w:r>
            <w:proofErr w:type="gramStart"/>
            <w:r w:rsidRPr="0055187C">
              <w:rPr>
                <w:rFonts w:ascii="Times New Roman" w:hAnsi="Times New Roman"/>
                <w:sz w:val="20"/>
                <w:szCs w:val="20"/>
                <w:lang w:val="en-US" w:eastAsia="hr-HR"/>
              </w:rPr>
              <w:t>in order to</w:t>
            </w:r>
            <w:proofErr w:type="gramEnd"/>
            <w:r w:rsidRPr="0055187C">
              <w:rPr>
                <w:rFonts w:ascii="Times New Roman" w:hAnsi="Times New Roman"/>
                <w:sz w:val="20"/>
                <w:szCs w:val="20"/>
                <w:lang w:val="en-US" w:eastAsia="hr-HR"/>
              </w:rPr>
              <w:t xml:space="preserve"> specify the requirements laid down in paragraphs 1, 2 and 3.</w:t>
            </w:r>
          </w:p>
          <w:p w14:paraId="5D995A47" w14:textId="57531E76" w:rsidR="000566C9" w:rsidRPr="00C32ECB" w:rsidRDefault="000566C9" w:rsidP="000566C9">
            <w:pPr>
              <w:jc w:val="both"/>
              <w:rPr>
                <w:rFonts w:ascii="Times New Roman" w:hAnsi="Times New Roman"/>
                <w:sz w:val="20"/>
                <w:szCs w:val="20"/>
                <w:lang w:val="en-US" w:eastAsia="hr-HR"/>
              </w:rPr>
            </w:pPr>
            <w:r w:rsidRPr="0055187C">
              <w:rPr>
                <w:rFonts w:ascii="Times New Roman" w:hAnsi="Times New Roman"/>
                <w:sz w:val="20"/>
                <w:szCs w:val="20"/>
                <w:lang w:val="en-US" w:eastAsia="hr-HR"/>
              </w:rPr>
              <w:t>The Commission shall, in particular, specify the procedure in accordance with which an issuer, a holder of shares or other financial instruments, or a person or entity referred to in Article 10, is to file information with the competent authority of the home Member State under paragraph 1 or 3, respectively, in order to enable filing by electronic means in the home Member State.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F29456F" w14:textId="0158D842"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59A5E4" w14:textId="40A6ADB9" w:rsidR="000566C9" w:rsidRPr="00C32ECB" w:rsidRDefault="00444429"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3DEB42"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76E4C4"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333056" w14:textId="77777777" w:rsidR="000566C9" w:rsidRPr="00C32ECB" w:rsidRDefault="000566C9" w:rsidP="00A24169">
            <w:pPr>
              <w:jc w:val="center"/>
              <w:rPr>
                <w:rFonts w:ascii="Times New Roman" w:hAnsi="Times New Roman"/>
                <w:sz w:val="20"/>
                <w:szCs w:val="20"/>
                <w:lang w:val="en-US"/>
              </w:rPr>
            </w:pPr>
          </w:p>
        </w:tc>
      </w:tr>
      <w:tr w:rsidR="000566C9" w:rsidRPr="00C32ECB" w14:paraId="3CD7D9E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2F38AB3" w14:textId="134320A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20</w:t>
            </w:r>
          </w:p>
          <w:p w14:paraId="07ACE8B3" w14:textId="23578558"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F67D9AC" w14:textId="767335C2" w:rsidR="000566C9" w:rsidRPr="00C32ECB" w:rsidRDefault="000566C9" w:rsidP="000566C9">
            <w:pPr>
              <w:jc w:val="both"/>
              <w:rPr>
                <w:rFonts w:ascii="Times New Roman" w:hAnsi="Times New Roman"/>
                <w:sz w:val="20"/>
                <w:szCs w:val="20"/>
                <w:lang w:val="en-US" w:eastAsia="hr-HR"/>
              </w:rPr>
            </w:pPr>
            <w:r w:rsidRPr="00057CA2">
              <w:rPr>
                <w:rFonts w:ascii="Times New Roman" w:hAnsi="Times New Roman"/>
                <w:sz w:val="20"/>
                <w:szCs w:val="20"/>
                <w:lang w:val="en-US" w:eastAsia="hr-HR"/>
              </w:rPr>
              <w:t xml:space="preserve">1. Where securities are admitted to trading </w:t>
            </w:r>
            <w:proofErr w:type="gramStart"/>
            <w:r w:rsidRPr="00057CA2">
              <w:rPr>
                <w:rFonts w:ascii="Times New Roman" w:hAnsi="Times New Roman"/>
                <w:sz w:val="20"/>
                <w:szCs w:val="20"/>
                <w:lang w:val="en-US" w:eastAsia="hr-HR"/>
              </w:rPr>
              <w:t>on</w:t>
            </w:r>
            <w:proofErr w:type="gramEnd"/>
            <w:r w:rsidRPr="00057CA2">
              <w:rPr>
                <w:rFonts w:ascii="Times New Roman" w:hAnsi="Times New Roman"/>
                <w:sz w:val="20"/>
                <w:szCs w:val="20"/>
                <w:lang w:val="en-US" w:eastAsia="hr-HR"/>
              </w:rPr>
              <w:t xml:space="preserve"> a regulated market only in the home Member State, regulated information shall be disclosed in a language accepted by the competent authority in the home Member State.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E164945" w14:textId="486CFE5E" w:rsidR="000566C9" w:rsidRPr="00C32ECB" w:rsidRDefault="000B4CDB" w:rsidP="000566C9">
            <w:pPr>
              <w:jc w:val="both"/>
              <w:rPr>
                <w:rFonts w:ascii="Times New Roman" w:hAnsi="Times New Roman"/>
                <w:sz w:val="20"/>
                <w:szCs w:val="20"/>
                <w:lang w:val="en-US"/>
              </w:rPr>
            </w:pPr>
            <w:r>
              <w:rPr>
                <w:rFonts w:ascii="Times New Roman" w:hAnsi="Times New Roman"/>
                <w:sz w:val="20"/>
                <w:szCs w:val="20"/>
                <w:lang w:val="en-US"/>
              </w:rPr>
              <w:t>0</w:t>
            </w:r>
            <w:r w:rsidR="00805158">
              <w:rPr>
                <w:rFonts w:ascii="Times New Roman" w:hAnsi="Times New Roman"/>
                <w:sz w:val="20"/>
                <w:szCs w:val="20"/>
                <w:lang w:val="en-US"/>
              </w:rPr>
              <w:t>.</w:t>
            </w:r>
            <w:r>
              <w:rPr>
                <w:rFonts w:ascii="Times New Roman" w:hAnsi="Times New Roman"/>
                <w:sz w:val="20"/>
                <w:szCs w:val="20"/>
                <w:lang w:val="en-US"/>
              </w:rPr>
              <w:t>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058EDE" w14:textId="1BCA3CD8" w:rsidR="000566C9" w:rsidRPr="00C32ECB" w:rsidRDefault="00EC69AE" w:rsidP="000566C9">
            <w:pPr>
              <w:jc w:val="both"/>
              <w:rPr>
                <w:rFonts w:ascii="Times New Roman" w:hAnsi="Times New Roman"/>
                <w:sz w:val="20"/>
                <w:szCs w:val="20"/>
                <w:lang w:val="en-US"/>
              </w:rPr>
            </w:pPr>
            <w:r>
              <w:rPr>
                <w:rFonts w:ascii="Times New Roman" w:hAnsi="Times New Roman"/>
                <w:sz w:val="20"/>
                <w:szCs w:val="20"/>
                <w:lang w:val="en-US"/>
              </w:rPr>
              <w:t>Article 28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1630A8" w14:textId="77777777" w:rsidR="00EC69AE" w:rsidRPr="00EC69AE" w:rsidRDefault="00EC69AE" w:rsidP="00EC69AE">
            <w:pPr>
              <w:jc w:val="both"/>
              <w:rPr>
                <w:rFonts w:ascii="Times New Roman" w:hAnsi="Times New Roman"/>
                <w:sz w:val="20"/>
                <w:szCs w:val="20"/>
                <w:lang w:val="en-US" w:eastAsia="hr-HR"/>
              </w:rPr>
            </w:pPr>
            <w:r w:rsidRPr="00EC69AE">
              <w:rPr>
                <w:rFonts w:ascii="Times New Roman" w:hAnsi="Times New Roman"/>
                <w:sz w:val="20"/>
                <w:szCs w:val="20"/>
                <w:lang w:val="en-US" w:eastAsia="hr-HR"/>
              </w:rPr>
              <w:t>Where securities are admitted to trading on a regulated market only in the Republic of Albania, as the home State of the issuer, any regulated information pursuant to this Law shall be disclosed in a language accepted by the Authority, which in this case is the Albanian language.</w:t>
            </w:r>
          </w:p>
          <w:p w14:paraId="6846BA54"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AA08AF" w14:textId="77777777" w:rsidR="000566C9" w:rsidRDefault="000566C9" w:rsidP="00943227">
            <w:pPr>
              <w:jc w:val="center"/>
              <w:rPr>
                <w:rFonts w:ascii="Times New Roman" w:hAnsi="Times New Roman"/>
                <w:sz w:val="20"/>
                <w:szCs w:val="20"/>
                <w:lang w:val="en-US"/>
              </w:rPr>
            </w:pPr>
          </w:p>
          <w:p w14:paraId="7C6726FE" w14:textId="731BD38C" w:rsidR="00EC69AE" w:rsidRPr="00C32ECB" w:rsidRDefault="00EC69AE"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C4FCF7E" w14:textId="60D007C4" w:rsidR="000566C9" w:rsidRPr="00C32ECB" w:rsidRDefault="00567832" w:rsidP="00A24169">
            <w:pPr>
              <w:jc w:val="center"/>
              <w:rPr>
                <w:rFonts w:ascii="Times New Roman" w:hAnsi="Times New Roman"/>
                <w:sz w:val="20"/>
                <w:szCs w:val="20"/>
                <w:lang w:val="en-US"/>
              </w:rPr>
            </w:pPr>
            <w:r w:rsidRPr="00567832">
              <w:rPr>
                <w:rFonts w:ascii="Times New Roman" w:hAnsi="Times New Roman"/>
                <w:sz w:val="20"/>
                <w:szCs w:val="20"/>
              </w:rPr>
              <w:t xml:space="preserve">The </w:t>
            </w:r>
            <w:proofErr w:type="spellStart"/>
            <w:r w:rsidRPr="00567832">
              <w:rPr>
                <w:rFonts w:ascii="Times New Roman" w:hAnsi="Times New Roman"/>
                <w:sz w:val="20"/>
                <w:szCs w:val="20"/>
              </w:rPr>
              <w:t>Albanian</w:t>
            </w:r>
            <w:proofErr w:type="spellEnd"/>
            <w:r w:rsidRPr="00567832">
              <w:rPr>
                <w:rFonts w:ascii="Times New Roman" w:hAnsi="Times New Roman"/>
                <w:sz w:val="20"/>
                <w:szCs w:val="20"/>
              </w:rPr>
              <w:t xml:space="preserve"> </w:t>
            </w:r>
            <w:proofErr w:type="spellStart"/>
            <w:r w:rsidRPr="00567832">
              <w:rPr>
                <w:rFonts w:ascii="Times New Roman" w:hAnsi="Times New Roman"/>
                <w:sz w:val="20"/>
                <w:szCs w:val="20"/>
              </w:rPr>
              <w:t>Financial</w:t>
            </w:r>
            <w:proofErr w:type="spellEnd"/>
            <w:r w:rsidRPr="00567832">
              <w:rPr>
                <w:rFonts w:ascii="Times New Roman" w:hAnsi="Times New Roman"/>
                <w:sz w:val="20"/>
                <w:szCs w:val="20"/>
              </w:rPr>
              <w:t xml:space="preserve"> </w:t>
            </w:r>
            <w:proofErr w:type="spellStart"/>
            <w:r w:rsidRPr="00567832">
              <w:rPr>
                <w:rFonts w:ascii="Times New Roman" w:hAnsi="Times New Roman"/>
                <w:sz w:val="20"/>
                <w:szCs w:val="20"/>
              </w:rPr>
              <w:t>Supervisory</w:t>
            </w:r>
            <w:proofErr w:type="spellEnd"/>
            <w:r w:rsidRPr="00567832">
              <w:rPr>
                <w:rFonts w:ascii="Times New Roman" w:hAnsi="Times New Roman"/>
                <w:sz w:val="20"/>
                <w:szCs w:val="20"/>
              </w:rPr>
              <w:t xml:space="preserve"> </w:t>
            </w:r>
            <w:proofErr w:type="spellStart"/>
            <w:r w:rsidRPr="00567832">
              <w:rPr>
                <w:rFonts w:ascii="Times New Roman" w:hAnsi="Times New Roman"/>
                <w:sz w:val="20"/>
                <w:szCs w:val="20"/>
              </w:rPr>
              <w:t>Authority</w:t>
            </w:r>
            <w:proofErr w:type="spellEnd"/>
            <w:r w:rsidRPr="00567832">
              <w:rPr>
                <w:rFonts w:ascii="Times New Roman" w:hAnsi="Times New Roman"/>
                <w:sz w:val="20"/>
                <w:szCs w:val="20"/>
              </w:rPr>
              <w:t xml:space="preserve"> </w:t>
            </w:r>
            <w:proofErr w:type="spellStart"/>
            <w:r w:rsidRPr="00567832">
              <w:rPr>
                <w:rFonts w:ascii="Times New Roman" w:hAnsi="Times New Roman"/>
                <w:sz w:val="20"/>
                <w:szCs w:val="20"/>
              </w:rPr>
              <w:t>is</w:t>
            </w:r>
            <w:proofErr w:type="spellEnd"/>
            <w:r w:rsidRPr="00567832">
              <w:rPr>
                <w:rFonts w:ascii="Times New Roman" w:hAnsi="Times New Roman"/>
                <w:sz w:val="20"/>
                <w:szCs w:val="20"/>
              </w:rPr>
              <w:t xml:space="preserve"> </w:t>
            </w:r>
            <w:proofErr w:type="spellStart"/>
            <w:r w:rsidRPr="00567832">
              <w:rPr>
                <w:rFonts w:ascii="Times New Roman" w:hAnsi="Times New Roman"/>
                <w:sz w:val="20"/>
                <w:szCs w:val="20"/>
              </w:rPr>
              <w:t>referred</w:t>
            </w:r>
            <w:proofErr w:type="spellEnd"/>
            <w:r w:rsidRPr="00567832">
              <w:rPr>
                <w:rFonts w:ascii="Times New Roman" w:hAnsi="Times New Roman"/>
                <w:sz w:val="20"/>
                <w:szCs w:val="20"/>
              </w:rPr>
              <w:t xml:space="preserve"> to in the draft </w:t>
            </w:r>
            <w:proofErr w:type="spellStart"/>
            <w:r w:rsidRPr="00567832">
              <w:rPr>
                <w:rFonts w:ascii="Times New Roman" w:hAnsi="Times New Roman"/>
                <w:sz w:val="20"/>
                <w:szCs w:val="20"/>
              </w:rPr>
              <w:t>Law</w:t>
            </w:r>
            <w:proofErr w:type="spellEnd"/>
            <w:r w:rsidRPr="00567832">
              <w:rPr>
                <w:rFonts w:ascii="Times New Roman" w:hAnsi="Times New Roman"/>
                <w:sz w:val="20"/>
                <w:szCs w:val="20"/>
              </w:rPr>
              <w:t xml:space="preserve"> as </w:t>
            </w:r>
            <w:r w:rsidRPr="00567832">
              <w:rPr>
                <w:rFonts w:ascii="Times New Roman" w:hAnsi="Times New Roman"/>
                <w:i/>
                <w:iCs/>
                <w:sz w:val="20"/>
                <w:szCs w:val="20"/>
              </w:rPr>
              <w:t xml:space="preserve">“the </w:t>
            </w:r>
            <w:proofErr w:type="spellStart"/>
            <w:r w:rsidRPr="00567832">
              <w:rPr>
                <w:rFonts w:ascii="Times New Roman" w:hAnsi="Times New Roman"/>
                <w:i/>
                <w:iCs/>
                <w:sz w:val="20"/>
                <w:szCs w:val="20"/>
              </w:rPr>
              <w:t>Authority</w:t>
            </w:r>
            <w:proofErr w:type="spellEnd"/>
            <w:r w:rsidRPr="00567832">
              <w:rPr>
                <w:rFonts w:ascii="Times New Roman" w:hAnsi="Times New Roman"/>
                <w:i/>
                <w:iCs/>
                <w:sz w:val="20"/>
                <w:szCs w:val="20"/>
              </w:rPr>
              <w:t>”</w:t>
            </w:r>
            <w:r w:rsidRPr="00567832">
              <w:rPr>
                <w:rFonts w:ascii="Times New Roman" w:hAnsi="Times New Roman"/>
                <w:sz w:val="20"/>
                <w:szCs w:val="20"/>
              </w:rPr>
              <w:t xml:space="preserve">. </w:t>
            </w:r>
            <w:proofErr w:type="spellStart"/>
            <w:r w:rsidRPr="00567832">
              <w:rPr>
                <w:rFonts w:ascii="Times New Roman" w:hAnsi="Times New Roman"/>
                <w:sz w:val="20"/>
                <w:szCs w:val="20"/>
              </w:rPr>
              <w:t>Accordingly</w:t>
            </w:r>
            <w:proofErr w:type="spellEnd"/>
            <w:r w:rsidRPr="00567832">
              <w:rPr>
                <w:rFonts w:ascii="Times New Roman" w:hAnsi="Times New Roman"/>
                <w:sz w:val="20"/>
                <w:szCs w:val="20"/>
              </w:rPr>
              <w:t xml:space="preserve">, </w:t>
            </w:r>
            <w:proofErr w:type="spellStart"/>
            <w:r w:rsidRPr="00567832">
              <w:rPr>
                <w:rFonts w:ascii="Times New Roman" w:hAnsi="Times New Roman"/>
                <w:sz w:val="20"/>
                <w:szCs w:val="20"/>
              </w:rPr>
              <w:t>any</w:t>
            </w:r>
            <w:proofErr w:type="spellEnd"/>
            <w:r w:rsidRPr="00567832">
              <w:rPr>
                <w:rFonts w:ascii="Times New Roman" w:hAnsi="Times New Roman"/>
                <w:sz w:val="20"/>
                <w:szCs w:val="20"/>
              </w:rPr>
              <w:t xml:space="preserve"> reference to </w:t>
            </w:r>
            <w:r w:rsidRPr="00567832">
              <w:rPr>
                <w:rFonts w:ascii="Times New Roman" w:hAnsi="Times New Roman"/>
                <w:i/>
                <w:iCs/>
                <w:sz w:val="20"/>
                <w:szCs w:val="20"/>
              </w:rPr>
              <w:t xml:space="preserve">“the </w:t>
            </w:r>
            <w:proofErr w:type="spellStart"/>
            <w:r w:rsidRPr="00567832">
              <w:rPr>
                <w:rFonts w:ascii="Times New Roman" w:hAnsi="Times New Roman"/>
                <w:i/>
                <w:iCs/>
                <w:sz w:val="20"/>
                <w:szCs w:val="20"/>
              </w:rPr>
              <w:t>Authority</w:t>
            </w:r>
            <w:proofErr w:type="spellEnd"/>
            <w:r w:rsidRPr="00567832">
              <w:rPr>
                <w:rFonts w:ascii="Times New Roman" w:hAnsi="Times New Roman"/>
                <w:i/>
                <w:iCs/>
                <w:sz w:val="20"/>
                <w:szCs w:val="20"/>
              </w:rPr>
              <w:t>”</w:t>
            </w:r>
            <w:r w:rsidRPr="00567832">
              <w:rPr>
                <w:rFonts w:ascii="Times New Roman" w:hAnsi="Times New Roman"/>
                <w:sz w:val="20"/>
                <w:szCs w:val="20"/>
              </w:rPr>
              <w:t xml:space="preserve"> </w:t>
            </w:r>
            <w:proofErr w:type="spellStart"/>
            <w:r w:rsidRPr="00567832">
              <w:rPr>
                <w:rFonts w:ascii="Times New Roman" w:hAnsi="Times New Roman"/>
                <w:sz w:val="20"/>
                <w:szCs w:val="20"/>
              </w:rPr>
              <w:t>within</w:t>
            </w:r>
            <w:proofErr w:type="spellEnd"/>
            <w:r w:rsidRPr="00567832">
              <w:rPr>
                <w:rFonts w:ascii="Times New Roman" w:hAnsi="Times New Roman"/>
                <w:sz w:val="20"/>
                <w:szCs w:val="20"/>
              </w:rPr>
              <w:t xml:space="preserve"> </w:t>
            </w:r>
            <w:proofErr w:type="spellStart"/>
            <w:r w:rsidRPr="00567832">
              <w:rPr>
                <w:rFonts w:ascii="Times New Roman" w:hAnsi="Times New Roman"/>
                <w:sz w:val="20"/>
                <w:szCs w:val="20"/>
              </w:rPr>
              <w:t>this</w:t>
            </w:r>
            <w:proofErr w:type="spellEnd"/>
            <w:r w:rsidRPr="00567832">
              <w:rPr>
                <w:rFonts w:ascii="Times New Roman" w:hAnsi="Times New Roman"/>
                <w:sz w:val="20"/>
                <w:szCs w:val="20"/>
              </w:rPr>
              <w:t xml:space="preserve"> </w:t>
            </w:r>
            <w:proofErr w:type="spellStart"/>
            <w:r w:rsidRPr="00567832">
              <w:rPr>
                <w:rFonts w:ascii="Times New Roman" w:hAnsi="Times New Roman"/>
                <w:sz w:val="20"/>
                <w:szCs w:val="20"/>
              </w:rPr>
              <w:t>Law</w:t>
            </w:r>
            <w:proofErr w:type="spellEnd"/>
            <w:r w:rsidRPr="00567832">
              <w:rPr>
                <w:rFonts w:ascii="Times New Roman" w:hAnsi="Times New Roman"/>
                <w:sz w:val="20"/>
                <w:szCs w:val="20"/>
              </w:rPr>
              <w:t xml:space="preserve"> shall be </w:t>
            </w:r>
            <w:proofErr w:type="spellStart"/>
            <w:r w:rsidRPr="00567832">
              <w:rPr>
                <w:rFonts w:ascii="Times New Roman" w:hAnsi="Times New Roman"/>
                <w:sz w:val="20"/>
                <w:szCs w:val="20"/>
              </w:rPr>
              <w:t>understood</w:t>
            </w:r>
            <w:proofErr w:type="spellEnd"/>
            <w:r w:rsidRPr="00567832">
              <w:rPr>
                <w:rFonts w:ascii="Times New Roman" w:hAnsi="Times New Roman"/>
                <w:sz w:val="20"/>
                <w:szCs w:val="20"/>
              </w:rPr>
              <w:t xml:space="preserve"> to </w:t>
            </w:r>
            <w:proofErr w:type="spellStart"/>
            <w:r w:rsidRPr="00567832">
              <w:rPr>
                <w:rFonts w:ascii="Times New Roman" w:hAnsi="Times New Roman"/>
                <w:sz w:val="20"/>
                <w:szCs w:val="20"/>
              </w:rPr>
              <w:t>mean</w:t>
            </w:r>
            <w:proofErr w:type="spellEnd"/>
            <w:r w:rsidRPr="00567832">
              <w:rPr>
                <w:rFonts w:ascii="Times New Roman" w:hAnsi="Times New Roman"/>
                <w:sz w:val="20"/>
                <w:szCs w:val="20"/>
              </w:rPr>
              <w:t xml:space="preserve"> the </w:t>
            </w:r>
            <w:proofErr w:type="spellStart"/>
            <w:r w:rsidRPr="00567832">
              <w:rPr>
                <w:rFonts w:ascii="Times New Roman" w:hAnsi="Times New Roman"/>
                <w:sz w:val="20"/>
                <w:szCs w:val="20"/>
              </w:rPr>
              <w:t>Albanian</w:t>
            </w:r>
            <w:proofErr w:type="spellEnd"/>
            <w:r w:rsidRPr="00567832">
              <w:rPr>
                <w:rFonts w:ascii="Times New Roman" w:hAnsi="Times New Roman"/>
                <w:sz w:val="20"/>
                <w:szCs w:val="20"/>
              </w:rPr>
              <w:t xml:space="preserve"> </w:t>
            </w:r>
            <w:proofErr w:type="spellStart"/>
            <w:r w:rsidRPr="00567832">
              <w:rPr>
                <w:rFonts w:ascii="Times New Roman" w:hAnsi="Times New Roman"/>
                <w:sz w:val="20"/>
                <w:szCs w:val="20"/>
              </w:rPr>
              <w:t>Financial</w:t>
            </w:r>
            <w:proofErr w:type="spellEnd"/>
            <w:r w:rsidRPr="00567832">
              <w:rPr>
                <w:rFonts w:ascii="Times New Roman" w:hAnsi="Times New Roman"/>
                <w:sz w:val="20"/>
                <w:szCs w:val="20"/>
              </w:rPr>
              <w:t xml:space="preserve"> </w:t>
            </w:r>
            <w:proofErr w:type="spellStart"/>
            <w:r w:rsidRPr="00567832">
              <w:rPr>
                <w:rFonts w:ascii="Times New Roman" w:hAnsi="Times New Roman"/>
                <w:sz w:val="20"/>
                <w:szCs w:val="20"/>
              </w:rPr>
              <w:t>Supervisory</w:t>
            </w:r>
            <w:proofErr w:type="spellEnd"/>
            <w:r w:rsidRPr="00567832">
              <w:rPr>
                <w:rFonts w:ascii="Times New Roman" w:hAnsi="Times New Roman"/>
                <w:sz w:val="20"/>
                <w:szCs w:val="20"/>
              </w:rPr>
              <w:t xml:space="preserve"> </w:t>
            </w:r>
            <w:proofErr w:type="spellStart"/>
            <w:r w:rsidRPr="00567832">
              <w:rPr>
                <w:rFonts w:ascii="Times New Roman" w:hAnsi="Times New Roman"/>
                <w:sz w:val="20"/>
                <w:szCs w:val="20"/>
              </w:rPr>
              <w:t>Authority</w:t>
            </w:r>
            <w:proofErr w:type="spellEnd"/>
            <w:r w:rsidRPr="00567832">
              <w:rPr>
                <w:rFonts w:ascii="Times New Roman" w:hAnsi="Times New Roman"/>
                <w:sz w:val="20"/>
                <w:szCs w:val="20"/>
              </w:rPr>
              <w:t xml:space="preserve"> (AFSA).</w:t>
            </w:r>
          </w:p>
        </w:tc>
      </w:tr>
      <w:tr w:rsidR="000566C9" w:rsidRPr="00C32ECB" w14:paraId="417B111E"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67C28EF"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Article 20</w:t>
            </w:r>
          </w:p>
          <w:p w14:paraId="16998CF7" w14:textId="761EE326"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F759A44" w14:textId="77777777" w:rsidR="000566C9" w:rsidRPr="00057CA2" w:rsidRDefault="000566C9" w:rsidP="000566C9">
            <w:pPr>
              <w:jc w:val="both"/>
              <w:rPr>
                <w:rFonts w:ascii="Times New Roman" w:hAnsi="Times New Roman"/>
                <w:sz w:val="20"/>
                <w:szCs w:val="20"/>
                <w:lang w:val="en-US" w:eastAsia="hr-HR"/>
              </w:rPr>
            </w:pPr>
            <w:r w:rsidRPr="00057CA2">
              <w:rPr>
                <w:rFonts w:ascii="Times New Roman" w:hAnsi="Times New Roman"/>
                <w:sz w:val="20"/>
                <w:szCs w:val="20"/>
                <w:lang w:val="en-US" w:eastAsia="hr-HR"/>
              </w:rPr>
              <w:t xml:space="preserve">2. Where securities are admitted to trading </w:t>
            </w:r>
            <w:proofErr w:type="gramStart"/>
            <w:r w:rsidRPr="00057CA2">
              <w:rPr>
                <w:rFonts w:ascii="Times New Roman" w:hAnsi="Times New Roman"/>
                <w:sz w:val="20"/>
                <w:szCs w:val="20"/>
                <w:lang w:val="en-US" w:eastAsia="hr-HR"/>
              </w:rPr>
              <w:t>on</w:t>
            </w:r>
            <w:proofErr w:type="gramEnd"/>
            <w:r w:rsidRPr="00057CA2">
              <w:rPr>
                <w:rFonts w:ascii="Times New Roman" w:hAnsi="Times New Roman"/>
                <w:sz w:val="20"/>
                <w:szCs w:val="20"/>
                <w:lang w:val="en-US" w:eastAsia="hr-HR"/>
              </w:rPr>
              <w:t xml:space="preserve"> a regulated market both in the home Member State and in one or more host Member States, regulated information shall be disclosed:</w:t>
            </w:r>
          </w:p>
          <w:p w14:paraId="5A8EB74F" w14:textId="77777777" w:rsidR="000566C9" w:rsidRDefault="000566C9" w:rsidP="000566C9">
            <w:pPr>
              <w:jc w:val="both"/>
            </w:pPr>
            <w:r w:rsidRPr="00057CA2">
              <w:rPr>
                <w:rFonts w:ascii="Times New Roman" w:hAnsi="Times New Roman"/>
                <w:sz w:val="20"/>
                <w:szCs w:val="20"/>
                <w:lang w:val="en-US" w:eastAsia="hr-HR"/>
              </w:rPr>
              <w:t>(a) in a language accepted by the competent authority in the home Member State; and</w:t>
            </w:r>
            <w:r>
              <w:t xml:space="preserve"> </w:t>
            </w:r>
          </w:p>
          <w:p w14:paraId="1BC19C20" w14:textId="3971B738" w:rsidR="000566C9" w:rsidRPr="00C32ECB" w:rsidRDefault="000566C9" w:rsidP="000566C9">
            <w:pPr>
              <w:jc w:val="both"/>
              <w:rPr>
                <w:rFonts w:ascii="Times New Roman" w:hAnsi="Times New Roman"/>
                <w:sz w:val="20"/>
                <w:szCs w:val="20"/>
                <w:lang w:val="en-US" w:eastAsia="hr-HR"/>
              </w:rPr>
            </w:pPr>
            <w:r w:rsidRPr="00057CA2">
              <w:rPr>
                <w:rFonts w:ascii="Times New Roman" w:hAnsi="Times New Roman"/>
                <w:sz w:val="20"/>
                <w:szCs w:val="20"/>
                <w:lang w:val="en-US" w:eastAsia="hr-HR"/>
              </w:rPr>
              <w:t>(b) depending on the choice of the issuer, either in a language accepted by the competent authorities of those host Member States or in a language customary in the sphere of international finance.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D8F4609" w14:textId="32BD86D9"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7EB7A0" w14:textId="594629DC" w:rsidR="000566C9" w:rsidRPr="00C32ECB" w:rsidRDefault="00E7027B" w:rsidP="000566C9">
            <w:pPr>
              <w:jc w:val="both"/>
              <w:rPr>
                <w:rFonts w:ascii="Times New Roman" w:hAnsi="Times New Roman"/>
                <w:sz w:val="20"/>
                <w:szCs w:val="20"/>
                <w:lang w:val="en-US"/>
              </w:rPr>
            </w:pPr>
            <w:r>
              <w:rPr>
                <w:rFonts w:ascii="Times New Roman" w:hAnsi="Times New Roman"/>
                <w:sz w:val="20"/>
                <w:szCs w:val="20"/>
                <w:lang w:val="en-US"/>
              </w:rPr>
              <w:t>Article 28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C0C8F7" w14:textId="77777777" w:rsidR="00E7027B" w:rsidRPr="00E7027B" w:rsidRDefault="00E7027B" w:rsidP="00E7027B">
            <w:pPr>
              <w:jc w:val="both"/>
              <w:rPr>
                <w:rFonts w:ascii="Times New Roman" w:hAnsi="Times New Roman"/>
                <w:sz w:val="20"/>
                <w:szCs w:val="20"/>
                <w:lang w:val="en-US" w:eastAsia="hr-HR"/>
              </w:rPr>
            </w:pPr>
            <w:r w:rsidRPr="00E7027B">
              <w:rPr>
                <w:rFonts w:ascii="Times New Roman" w:hAnsi="Times New Roman"/>
                <w:sz w:val="20"/>
                <w:szCs w:val="20"/>
                <w:lang w:val="en-US" w:eastAsia="hr-HR"/>
              </w:rPr>
              <w:t>Where securities are admitted to trading on a regulated market both in the Republic of Albania, as the home State, and in one or more Member States as host Member States, any regulated information pursuant to this Law shall be disclosed:</w:t>
            </w:r>
            <w:r w:rsidRPr="00E7027B">
              <w:rPr>
                <w:rFonts w:ascii="Times New Roman" w:hAnsi="Times New Roman"/>
                <w:sz w:val="20"/>
                <w:szCs w:val="20"/>
                <w:lang w:val="en-US" w:eastAsia="hr-HR"/>
              </w:rPr>
              <w:br/>
              <w:t>(a) in the Albanian language; and</w:t>
            </w:r>
            <w:r w:rsidRPr="00E7027B">
              <w:rPr>
                <w:rFonts w:ascii="Times New Roman" w:hAnsi="Times New Roman"/>
                <w:sz w:val="20"/>
                <w:szCs w:val="20"/>
                <w:lang w:val="en-US" w:eastAsia="hr-HR"/>
              </w:rPr>
              <w:br/>
              <w:t>(b) at the issuer’s choice, in a language accepted by the competent authorities of those host Member States, or in a language customary in the sphere of international finance and accepted by the Authority.</w:t>
            </w:r>
          </w:p>
          <w:p w14:paraId="14574A06"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413516" w14:textId="77777777" w:rsidR="000566C9" w:rsidRDefault="000566C9" w:rsidP="00943227">
            <w:pPr>
              <w:jc w:val="center"/>
              <w:rPr>
                <w:rFonts w:ascii="Times New Roman" w:hAnsi="Times New Roman"/>
                <w:sz w:val="20"/>
                <w:szCs w:val="20"/>
                <w:lang w:val="en-US"/>
              </w:rPr>
            </w:pPr>
          </w:p>
          <w:p w14:paraId="73BF73EF" w14:textId="639E6EC6" w:rsidR="00E7027B" w:rsidRPr="00C32ECB" w:rsidRDefault="00E7027B"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CF9B07" w14:textId="77777777" w:rsidR="000566C9" w:rsidRPr="00C32ECB" w:rsidRDefault="000566C9" w:rsidP="00A24169">
            <w:pPr>
              <w:jc w:val="center"/>
              <w:rPr>
                <w:rFonts w:ascii="Times New Roman" w:hAnsi="Times New Roman"/>
                <w:sz w:val="20"/>
                <w:szCs w:val="20"/>
                <w:lang w:val="en-US"/>
              </w:rPr>
            </w:pPr>
          </w:p>
        </w:tc>
      </w:tr>
      <w:tr w:rsidR="000566C9" w:rsidRPr="00C32ECB" w14:paraId="036DAC8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EECBC74"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20</w:t>
            </w:r>
          </w:p>
          <w:p w14:paraId="6F0190E8" w14:textId="6D97DBED"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4A7E02C" w14:textId="77777777" w:rsidR="000566C9" w:rsidRPr="00A6247F" w:rsidRDefault="000566C9" w:rsidP="000566C9">
            <w:pPr>
              <w:jc w:val="both"/>
              <w:rPr>
                <w:rFonts w:ascii="Times New Roman" w:hAnsi="Times New Roman"/>
                <w:sz w:val="20"/>
                <w:szCs w:val="20"/>
                <w:lang w:val="en-US" w:eastAsia="hr-HR"/>
              </w:rPr>
            </w:pPr>
            <w:r w:rsidRPr="00A6247F">
              <w:rPr>
                <w:rFonts w:ascii="Times New Roman" w:hAnsi="Times New Roman"/>
                <w:sz w:val="20"/>
                <w:szCs w:val="20"/>
                <w:lang w:val="en-US" w:eastAsia="hr-HR"/>
              </w:rPr>
              <w:t>3. Where securities are admitted to trading on a regulated market in one or more host Member States, but not in the home Member State, regulated information shall, depending on the choice of the issuer, be disclosed either in a language accepted by the competent authorities of those host Member States or in a language customary in the sphere of international finance.</w:t>
            </w:r>
          </w:p>
          <w:p w14:paraId="2A20FF6E" w14:textId="474FE920" w:rsidR="000566C9" w:rsidRPr="00C32ECB" w:rsidRDefault="000566C9" w:rsidP="000566C9">
            <w:pPr>
              <w:jc w:val="both"/>
              <w:rPr>
                <w:rFonts w:ascii="Times New Roman" w:hAnsi="Times New Roman"/>
                <w:sz w:val="20"/>
                <w:szCs w:val="20"/>
                <w:lang w:val="en-US" w:eastAsia="hr-HR"/>
              </w:rPr>
            </w:pPr>
            <w:r w:rsidRPr="00A6247F">
              <w:rPr>
                <w:rFonts w:ascii="Times New Roman" w:hAnsi="Times New Roman"/>
                <w:sz w:val="20"/>
                <w:szCs w:val="20"/>
                <w:lang w:val="en-US" w:eastAsia="hr-HR"/>
              </w:rPr>
              <w:t>In addition, the home Member State may lay down in its law, regulations or administrative provisions that the regulated information shall, depending on the choice of the issuer, be disclosed either in a language accepted by its competent authority or in a language customary in the sphere of international finance.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F3EF35" w14:textId="2BEB118B" w:rsidR="000566C9" w:rsidRPr="00C32ECB" w:rsidRDefault="00163AD3" w:rsidP="000566C9">
            <w:pPr>
              <w:jc w:val="both"/>
              <w:rPr>
                <w:rFonts w:ascii="Times New Roman" w:hAnsi="Times New Roman"/>
                <w:sz w:val="20"/>
                <w:szCs w:val="20"/>
                <w:lang w:val="en-US"/>
              </w:rPr>
            </w:pPr>
            <w:r>
              <w:rPr>
                <w:rFonts w:ascii="Times New Roman" w:hAnsi="Times New Roman"/>
                <w:sz w:val="20"/>
                <w:szCs w:val="20"/>
                <w:lang w:val="en-US"/>
              </w:rPr>
              <w:t>0</w:t>
            </w:r>
            <w:r w:rsidR="00805158">
              <w:rPr>
                <w:rFonts w:ascii="Times New Roman" w:hAnsi="Times New Roman"/>
                <w:sz w:val="20"/>
                <w:szCs w:val="20"/>
                <w:lang w:val="en-US"/>
              </w:rPr>
              <w:t>.</w:t>
            </w:r>
            <w:r>
              <w:rPr>
                <w:rFonts w:ascii="Times New Roman" w:hAnsi="Times New Roman"/>
                <w:sz w:val="20"/>
                <w:szCs w:val="20"/>
                <w:lang w:val="en-US"/>
              </w:rPr>
              <w:t>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2CB2B2" w14:textId="083A1404" w:rsidR="000566C9" w:rsidRPr="00C32ECB" w:rsidRDefault="00163AD3" w:rsidP="000566C9">
            <w:pPr>
              <w:jc w:val="both"/>
              <w:rPr>
                <w:rFonts w:ascii="Times New Roman" w:hAnsi="Times New Roman"/>
                <w:sz w:val="20"/>
                <w:szCs w:val="20"/>
                <w:lang w:val="en-US"/>
              </w:rPr>
            </w:pPr>
            <w:r>
              <w:rPr>
                <w:rFonts w:ascii="Times New Roman" w:hAnsi="Times New Roman"/>
                <w:sz w:val="20"/>
                <w:szCs w:val="20"/>
                <w:lang w:val="en-US"/>
              </w:rPr>
              <w:t>Article 28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1E86AA" w14:textId="77777777" w:rsidR="00163AD3" w:rsidRPr="00163AD3" w:rsidRDefault="00163AD3" w:rsidP="00163AD3">
            <w:pPr>
              <w:jc w:val="both"/>
              <w:rPr>
                <w:rFonts w:ascii="Times New Roman" w:hAnsi="Times New Roman"/>
                <w:sz w:val="20"/>
                <w:szCs w:val="20"/>
                <w:lang w:val="en-US" w:eastAsia="hr-HR"/>
              </w:rPr>
            </w:pPr>
            <w:r w:rsidRPr="00163AD3">
              <w:rPr>
                <w:rFonts w:ascii="Times New Roman" w:hAnsi="Times New Roman"/>
                <w:sz w:val="20"/>
                <w:szCs w:val="20"/>
                <w:lang w:val="en-US" w:eastAsia="hr-HR"/>
              </w:rPr>
              <w:t>Where securities are admitted to trading on a regulated market in one or more Member States, but not on a regulated market in the Republic of Albania, the regulated information, at the issuer’s choice of market, shall be disclosed in a language accepted by the competent authorities of those host Member States, or in a language customary in the sphere of international finance and accepted by the Authority.</w:t>
            </w:r>
          </w:p>
          <w:p w14:paraId="2920FDDA" w14:textId="77777777" w:rsidR="00163AD3" w:rsidRPr="00163AD3" w:rsidRDefault="00163AD3" w:rsidP="00163AD3">
            <w:pPr>
              <w:jc w:val="both"/>
              <w:rPr>
                <w:rFonts w:ascii="Times New Roman" w:hAnsi="Times New Roman"/>
                <w:sz w:val="20"/>
                <w:szCs w:val="20"/>
                <w:lang w:val="en-US" w:eastAsia="hr-HR"/>
              </w:rPr>
            </w:pPr>
            <w:r w:rsidRPr="00163AD3">
              <w:rPr>
                <w:rFonts w:ascii="Times New Roman" w:hAnsi="Times New Roman"/>
                <w:sz w:val="20"/>
                <w:szCs w:val="20"/>
                <w:lang w:val="en-US" w:eastAsia="hr-HR"/>
              </w:rPr>
              <w:t>In addition, the regulated information referred to in paragraph 3 of this Article, at the issuer’s choice, shall be disclosed within the territory of the Republic of Albania in a language accepted by the Authority, in this case in the Albanian language or in the English language as a language customary in the sphere of international finance.</w:t>
            </w:r>
          </w:p>
          <w:p w14:paraId="70D04CD3"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2025BB" w14:textId="6FF5389C" w:rsidR="000566C9" w:rsidRPr="00C32ECB" w:rsidRDefault="00AD5486"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65419C7" w14:textId="77777777" w:rsidR="000566C9" w:rsidRPr="00C32ECB" w:rsidRDefault="000566C9" w:rsidP="00A24169">
            <w:pPr>
              <w:jc w:val="center"/>
              <w:rPr>
                <w:rFonts w:ascii="Times New Roman" w:hAnsi="Times New Roman"/>
                <w:sz w:val="20"/>
                <w:szCs w:val="20"/>
                <w:lang w:val="en-US"/>
              </w:rPr>
            </w:pPr>
          </w:p>
        </w:tc>
      </w:tr>
      <w:tr w:rsidR="000566C9" w:rsidRPr="00C32ECB" w14:paraId="0C03CDF4"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6574774"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20</w:t>
            </w:r>
          </w:p>
          <w:p w14:paraId="4BD96FCC" w14:textId="2688B09B"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FA2BF8C" w14:textId="54F7BEDE" w:rsidR="000566C9" w:rsidRPr="00C32ECB" w:rsidRDefault="000566C9" w:rsidP="000566C9">
            <w:pPr>
              <w:jc w:val="both"/>
              <w:rPr>
                <w:rFonts w:ascii="Times New Roman" w:hAnsi="Times New Roman"/>
                <w:sz w:val="20"/>
                <w:szCs w:val="20"/>
                <w:lang w:val="en-US" w:eastAsia="hr-HR"/>
              </w:rPr>
            </w:pPr>
            <w:r w:rsidRPr="00A6247F">
              <w:rPr>
                <w:rFonts w:ascii="Times New Roman" w:hAnsi="Times New Roman"/>
                <w:sz w:val="20"/>
                <w:szCs w:val="20"/>
                <w:lang w:val="en-US" w:eastAsia="hr-HR"/>
              </w:rPr>
              <w:t xml:space="preserve">4. Where securities are admitted to trading </w:t>
            </w:r>
            <w:proofErr w:type="gramStart"/>
            <w:r w:rsidRPr="00A6247F">
              <w:rPr>
                <w:rFonts w:ascii="Times New Roman" w:hAnsi="Times New Roman"/>
                <w:sz w:val="20"/>
                <w:szCs w:val="20"/>
                <w:lang w:val="en-US" w:eastAsia="hr-HR"/>
              </w:rPr>
              <w:t>on</w:t>
            </w:r>
            <w:proofErr w:type="gramEnd"/>
            <w:r w:rsidRPr="00A6247F">
              <w:rPr>
                <w:rFonts w:ascii="Times New Roman" w:hAnsi="Times New Roman"/>
                <w:sz w:val="20"/>
                <w:szCs w:val="20"/>
                <w:lang w:val="en-US" w:eastAsia="hr-HR"/>
              </w:rPr>
              <w:t xml:space="preserve"> a regulated market without the issuer's consent, the obligations under paragraphs 1, 2 and 3 shall be incumbent not upon the issuer, but upon the person who, without the issuer's consent, has requested such admission.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9B40EA" w14:textId="2BCF384A"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162FF1" w14:textId="49D24840" w:rsidR="000566C9" w:rsidRPr="00C32ECB" w:rsidRDefault="00AD5486" w:rsidP="000566C9">
            <w:pPr>
              <w:jc w:val="both"/>
              <w:rPr>
                <w:rFonts w:ascii="Times New Roman" w:hAnsi="Times New Roman"/>
                <w:sz w:val="20"/>
                <w:szCs w:val="20"/>
                <w:lang w:val="en-US"/>
              </w:rPr>
            </w:pPr>
            <w:r>
              <w:rPr>
                <w:rFonts w:ascii="Times New Roman" w:hAnsi="Times New Roman"/>
                <w:sz w:val="20"/>
                <w:szCs w:val="20"/>
                <w:lang w:val="en-US"/>
              </w:rPr>
              <w:t>Article 28 Point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7B33D6" w14:textId="77777777" w:rsidR="004712A7" w:rsidRPr="004712A7" w:rsidRDefault="004712A7" w:rsidP="004712A7">
            <w:pPr>
              <w:jc w:val="both"/>
              <w:rPr>
                <w:rFonts w:ascii="Times New Roman" w:hAnsi="Times New Roman"/>
                <w:sz w:val="20"/>
                <w:szCs w:val="20"/>
                <w:lang w:val="en-US" w:eastAsia="hr-HR"/>
              </w:rPr>
            </w:pPr>
            <w:r w:rsidRPr="004712A7">
              <w:rPr>
                <w:rFonts w:ascii="Times New Roman" w:hAnsi="Times New Roman"/>
                <w:sz w:val="20"/>
                <w:szCs w:val="20"/>
                <w:lang w:val="en-US" w:eastAsia="hr-HR"/>
              </w:rPr>
              <w:t xml:space="preserve">Where securities are admitted to trading </w:t>
            </w:r>
            <w:proofErr w:type="gramStart"/>
            <w:r w:rsidRPr="004712A7">
              <w:rPr>
                <w:rFonts w:ascii="Times New Roman" w:hAnsi="Times New Roman"/>
                <w:sz w:val="20"/>
                <w:szCs w:val="20"/>
                <w:lang w:val="en-US" w:eastAsia="hr-HR"/>
              </w:rPr>
              <w:t>on</w:t>
            </w:r>
            <w:proofErr w:type="gramEnd"/>
            <w:r w:rsidRPr="004712A7">
              <w:rPr>
                <w:rFonts w:ascii="Times New Roman" w:hAnsi="Times New Roman"/>
                <w:sz w:val="20"/>
                <w:szCs w:val="20"/>
                <w:lang w:val="en-US" w:eastAsia="hr-HR"/>
              </w:rPr>
              <w:t xml:space="preserve"> a regulated market without the issuer’s consent, the obligation provided for in paragraphs (1), (2) and (3) of this Article shall fall on the person who has applied for admission without the issuer’s consent.</w:t>
            </w:r>
          </w:p>
          <w:p w14:paraId="0A3A0FB7"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7986D1" w14:textId="7DCC1B15" w:rsidR="000566C9" w:rsidRPr="00C32ECB" w:rsidRDefault="004712A7"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135E7A1" w14:textId="77777777" w:rsidR="000566C9" w:rsidRPr="00C32ECB" w:rsidRDefault="000566C9" w:rsidP="00A24169">
            <w:pPr>
              <w:jc w:val="center"/>
              <w:rPr>
                <w:rFonts w:ascii="Times New Roman" w:hAnsi="Times New Roman"/>
                <w:sz w:val="20"/>
                <w:szCs w:val="20"/>
                <w:lang w:val="en-US"/>
              </w:rPr>
            </w:pPr>
          </w:p>
        </w:tc>
      </w:tr>
      <w:tr w:rsidR="000566C9" w:rsidRPr="00C32ECB" w14:paraId="480325D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FA8145"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Article 20</w:t>
            </w:r>
          </w:p>
          <w:p w14:paraId="4B3A70B9" w14:textId="3D417DE8"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C034B84" w14:textId="08BBDA9E" w:rsidR="000566C9" w:rsidRPr="00C32ECB" w:rsidRDefault="000566C9" w:rsidP="000566C9">
            <w:pPr>
              <w:jc w:val="both"/>
              <w:rPr>
                <w:rFonts w:ascii="Times New Roman" w:hAnsi="Times New Roman"/>
                <w:sz w:val="20"/>
                <w:szCs w:val="20"/>
                <w:lang w:val="en-US" w:eastAsia="hr-HR"/>
              </w:rPr>
            </w:pPr>
            <w:r w:rsidRPr="00E3115A">
              <w:rPr>
                <w:rFonts w:ascii="Times New Roman" w:hAnsi="Times New Roman"/>
                <w:sz w:val="20"/>
                <w:szCs w:val="20"/>
                <w:lang w:val="en-US" w:eastAsia="hr-HR"/>
              </w:rPr>
              <w:t xml:space="preserve">5. Member States shall allow shareholders and the natural </w:t>
            </w:r>
            <w:proofErr w:type="gramStart"/>
            <w:r w:rsidRPr="00E3115A">
              <w:rPr>
                <w:rFonts w:ascii="Times New Roman" w:hAnsi="Times New Roman"/>
                <w:sz w:val="20"/>
                <w:szCs w:val="20"/>
                <w:lang w:val="en-US" w:eastAsia="hr-HR"/>
              </w:rPr>
              <w:t>person</w:t>
            </w:r>
            <w:proofErr w:type="gramEnd"/>
            <w:r w:rsidRPr="00E3115A">
              <w:rPr>
                <w:rFonts w:ascii="Times New Roman" w:hAnsi="Times New Roman"/>
                <w:sz w:val="20"/>
                <w:szCs w:val="20"/>
                <w:lang w:val="en-US" w:eastAsia="hr-HR"/>
              </w:rPr>
              <w:t xml:space="preserve"> or legal entity referred to in Articles 9, 10 and 13 to notify information to an issuer under this Directive only in a language customary in the sphere of international finance. If the issuer receives such a notification, Member States may not require the issuer to provide a translation into a language accepted by the competent authorities.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574C66B" w14:textId="5C4C6F7C"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ECCAF1" w14:textId="66DBF6DB" w:rsidR="000566C9" w:rsidRPr="00C32ECB" w:rsidRDefault="004712A7" w:rsidP="000566C9">
            <w:pPr>
              <w:jc w:val="both"/>
              <w:rPr>
                <w:rFonts w:ascii="Times New Roman" w:hAnsi="Times New Roman"/>
                <w:sz w:val="20"/>
                <w:szCs w:val="20"/>
                <w:lang w:val="en-US"/>
              </w:rPr>
            </w:pPr>
            <w:r>
              <w:rPr>
                <w:rFonts w:ascii="Times New Roman" w:hAnsi="Times New Roman"/>
                <w:sz w:val="20"/>
                <w:szCs w:val="20"/>
                <w:lang w:val="en-US"/>
              </w:rPr>
              <w:t>Article 28 Point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40C41C" w14:textId="77777777" w:rsidR="009420D2" w:rsidRPr="009420D2" w:rsidRDefault="009420D2" w:rsidP="009420D2">
            <w:pPr>
              <w:jc w:val="both"/>
              <w:rPr>
                <w:rFonts w:ascii="Times New Roman" w:hAnsi="Times New Roman"/>
                <w:sz w:val="20"/>
                <w:szCs w:val="20"/>
                <w:lang w:val="en-US" w:eastAsia="hr-HR"/>
              </w:rPr>
            </w:pPr>
            <w:r w:rsidRPr="009420D2">
              <w:rPr>
                <w:rFonts w:ascii="Times New Roman" w:hAnsi="Times New Roman"/>
                <w:sz w:val="20"/>
                <w:szCs w:val="20"/>
                <w:lang w:val="en-US" w:eastAsia="hr-HR"/>
              </w:rPr>
              <w:t>Shareholders and natural or legal persons referred to in Articles 12, 13 and 20 may transmit to issuers the information required under this Law either in the Albanian language or solely in a language customary in the sphere of international finance. When the issuer receives such notification, it shall not be required to provide a translation into the Albanian language.</w:t>
            </w:r>
          </w:p>
          <w:p w14:paraId="363251BF"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76F031" w14:textId="135D1615" w:rsidR="000566C9" w:rsidRPr="00C32ECB" w:rsidRDefault="009420D2"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4E95F8B" w14:textId="77777777" w:rsidR="000566C9" w:rsidRPr="00C32ECB" w:rsidRDefault="000566C9" w:rsidP="00A24169">
            <w:pPr>
              <w:jc w:val="center"/>
              <w:rPr>
                <w:rFonts w:ascii="Times New Roman" w:hAnsi="Times New Roman"/>
                <w:sz w:val="20"/>
                <w:szCs w:val="20"/>
                <w:lang w:val="en-US"/>
              </w:rPr>
            </w:pPr>
          </w:p>
        </w:tc>
      </w:tr>
      <w:tr w:rsidR="000566C9" w:rsidRPr="00C32ECB" w14:paraId="69CF6717"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F938E9E"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20</w:t>
            </w:r>
          </w:p>
          <w:p w14:paraId="71AC6496" w14:textId="565FDE9F"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6</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F4B000" w14:textId="77777777" w:rsidR="000566C9" w:rsidRPr="00E3115A" w:rsidRDefault="000566C9" w:rsidP="000566C9">
            <w:pPr>
              <w:jc w:val="both"/>
              <w:rPr>
                <w:rFonts w:ascii="Times New Roman" w:hAnsi="Times New Roman"/>
                <w:sz w:val="20"/>
                <w:szCs w:val="20"/>
                <w:lang w:val="en-US" w:eastAsia="hr-HR"/>
              </w:rPr>
            </w:pPr>
            <w:r w:rsidRPr="00E3115A">
              <w:rPr>
                <w:rFonts w:ascii="Times New Roman" w:hAnsi="Times New Roman"/>
                <w:sz w:val="20"/>
                <w:szCs w:val="20"/>
                <w:lang w:val="en-US" w:eastAsia="hr-HR"/>
              </w:rPr>
              <w:t>6. By way of derogation from paragraphs 1 to 4, where securities whose denomination per unit amounts to at least EUR 100 000 or, in the case of debt securities denominated in a currency other than euro equivalent to at least EUR 100 000 at the date of the issue, are admitted to trading on a regulated market in one or more Member States, regulated information shall be disclosed to the public either in a language accepted by the competent authorities of the home and host Member States or in a language customary in the sphere of international finance, at the choice of the issuer or of the person who, without the issuer’s consent, has requested such admission.</w:t>
            </w:r>
          </w:p>
          <w:p w14:paraId="7D9BC972" w14:textId="1610B6A9" w:rsidR="000566C9" w:rsidRPr="00C32ECB" w:rsidRDefault="000566C9" w:rsidP="000566C9">
            <w:pPr>
              <w:jc w:val="both"/>
              <w:rPr>
                <w:rFonts w:ascii="Times New Roman" w:hAnsi="Times New Roman"/>
                <w:sz w:val="20"/>
                <w:szCs w:val="20"/>
                <w:lang w:val="en-US" w:eastAsia="hr-HR"/>
              </w:rPr>
            </w:pPr>
            <w:r w:rsidRPr="00E3115A">
              <w:rPr>
                <w:rFonts w:ascii="Times New Roman" w:hAnsi="Times New Roman"/>
                <w:sz w:val="20"/>
                <w:szCs w:val="20"/>
                <w:lang w:val="en-US" w:eastAsia="hr-HR"/>
              </w:rPr>
              <w:t>The derogation referred to in the first subparagraph shall also apply to debt securities the denomination per unit of which is at least EUR 50 000 or, in the case of debt securities denominated in a currency other than euro, the value of such denomination per unit is, at the date of the issue, equivalent to at least EUR 50 000, which have already been admitted to trading on a regulated market in one or more Member States before 31 December 2010, for as long as such debt securities are outstanding.</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C8C1D76" w14:textId="7B5DE240" w:rsidR="000566C9" w:rsidRPr="00C32ECB" w:rsidRDefault="009420D2" w:rsidP="000566C9">
            <w:pPr>
              <w:jc w:val="both"/>
              <w:rPr>
                <w:rFonts w:ascii="Times New Roman" w:hAnsi="Times New Roman"/>
                <w:sz w:val="20"/>
                <w:szCs w:val="20"/>
                <w:lang w:val="en-US"/>
              </w:rPr>
            </w:pPr>
            <w:r>
              <w:rPr>
                <w:rFonts w:ascii="Times New Roman" w:hAnsi="Times New Roman"/>
                <w:sz w:val="20"/>
                <w:szCs w:val="20"/>
                <w:lang w:val="en-US"/>
              </w:rPr>
              <w:t>0</w:t>
            </w:r>
            <w:r w:rsidR="00805158">
              <w:rPr>
                <w:rFonts w:ascii="Times New Roman" w:hAnsi="Times New Roman"/>
                <w:sz w:val="20"/>
                <w:szCs w:val="20"/>
                <w:lang w:val="en-US"/>
              </w:rPr>
              <w:t>.</w:t>
            </w:r>
            <w:r>
              <w:rPr>
                <w:rFonts w:ascii="Times New Roman" w:hAnsi="Times New Roman"/>
                <w:sz w:val="20"/>
                <w:szCs w:val="20"/>
                <w:lang w:val="en-US"/>
              </w:rPr>
              <w:t>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532C3C" w14:textId="1FA44CD5" w:rsidR="000566C9" w:rsidRPr="00C32ECB" w:rsidRDefault="009420D2" w:rsidP="000566C9">
            <w:pPr>
              <w:jc w:val="both"/>
              <w:rPr>
                <w:rFonts w:ascii="Times New Roman" w:hAnsi="Times New Roman"/>
                <w:sz w:val="20"/>
                <w:szCs w:val="20"/>
                <w:lang w:val="en-US"/>
              </w:rPr>
            </w:pPr>
            <w:r>
              <w:rPr>
                <w:rFonts w:ascii="Times New Roman" w:hAnsi="Times New Roman"/>
                <w:sz w:val="20"/>
                <w:szCs w:val="20"/>
                <w:lang w:val="en-US"/>
              </w:rPr>
              <w:t>Article 28 Point 6 and Point 7</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FF8E94" w14:textId="34AC86EF" w:rsidR="009420D2" w:rsidRPr="009420D2" w:rsidRDefault="009C4E5D" w:rsidP="009420D2">
            <w:pPr>
              <w:jc w:val="both"/>
              <w:rPr>
                <w:rFonts w:ascii="Times New Roman" w:hAnsi="Times New Roman"/>
                <w:sz w:val="20"/>
                <w:szCs w:val="20"/>
                <w:lang w:val="en-US" w:eastAsia="hr-HR"/>
              </w:rPr>
            </w:pPr>
            <w:r>
              <w:rPr>
                <w:rFonts w:ascii="Times New Roman" w:hAnsi="Times New Roman"/>
                <w:sz w:val="20"/>
                <w:szCs w:val="20"/>
                <w:lang w:val="en-US" w:eastAsia="hr-HR"/>
              </w:rPr>
              <w:t xml:space="preserve">6. </w:t>
            </w:r>
            <w:r w:rsidR="009420D2" w:rsidRPr="009420D2">
              <w:rPr>
                <w:rFonts w:ascii="Times New Roman" w:hAnsi="Times New Roman"/>
                <w:sz w:val="20"/>
                <w:szCs w:val="20"/>
                <w:lang w:val="en-US" w:eastAsia="hr-HR"/>
              </w:rPr>
              <w:t>By way of derogation from paragraphs (1) to (4) of this Article, where securities having a denomination per unit of at least EUR 100,000, or, in the case of debt securities denominated in a currency other than euro, a denomination per unit equivalent to at least EUR 100,000 at the date of issue, are admitted to trading on a regulated market in one or more Member States, the regulated information shall be disclosed to the public in a language accepted by the competent authorities of the host Member States and by the Authority, or in a language customary in the sphere of international finance, chosen by the issuer or by the person who has applied for admission to trading without the issuer’s consent.</w:t>
            </w:r>
          </w:p>
          <w:p w14:paraId="0A4DA7D2" w14:textId="1BD361E9" w:rsidR="009420D2" w:rsidRPr="009420D2" w:rsidRDefault="009C4E5D" w:rsidP="009420D2">
            <w:pPr>
              <w:jc w:val="both"/>
              <w:rPr>
                <w:rFonts w:ascii="Times New Roman" w:hAnsi="Times New Roman"/>
                <w:sz w:val="20"/>
                <w:szCs w:val="20"/>
                <w:lang w:val="en-US" w:eastAsia="hr-HR"/>
              </w:rPr>
            </w:pPr>
            <w:r>
              <w:rPr>
                <w:rFonts w:ascii="Times New Roman" w:hAnsi="Times New Roman"/>
                <w:sz w:val="20"/>
                <w:szCs w:val="20"/>
                <w:lang w:val="en-US" w:eastAsia="hr-HR"/>
              </w:rPr>
              <w:t xml:space="preserve">7. </w:t>
            </w:r>
            <w:r w:rsidR="009420D2" w:rsidRPr="009420D2">
              <w:rPr>
                <w:rFonts w:ascii="Times New Roman" w:hAnsi="Times New Roman"/>
                <w:sz w:val="20"/>
                <w:szCs w:val="20"/>
                <w:lang w:val="en-US" w:eastAsia="hr-HR"/>
              </w:rPr>
              <w:t>The derogation referred to in paragraph 6 of this Article shall also apply to debt securities, the denomination per unit of which is at least EUR 50,000, or, in the case of debt securities denominated in a currency other than euro, the denomination per unit is equivalent to at least EUR 50,000 at the date of issue, which have already been admitted to trading on a regulated market in one or more Member States before 31 December 2010, for as long as such debt securities remain in circulation.</w:t>
            </w:r>
          </w:p>
          <w:p w14:paraId="3FD4B0A5"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FFA157" w14:textId="77777777" w:rsidR="000566C9" w:rsidRDefault="000566C9" w:rsidP="00943227">
            <w:pPr>
              <w:jc w:val="center"/>
              <w:rPr>
                <w:rFonts w:ascii="Times New Roman" w:hAnsi="Times New Roman"/>
                <w:sz w:val="20"/>
                <w:szCs w:val="20"/>
                <w:lang w:val="en-US"/>
              </w:rPr>
            </w:pPr>
          </w:p>
          <w:p w14:paraId="5D898248" w14:textId="4DDD5DE5" w:rsidR="009C4E5D" w:rsidRPr="00C32ECB" w:rsidRDefault="009C4E5D"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F57E3E9" w14:textId="77777777" w:rsidR="000566C9" w:rsidRPr="00C32ECB" w:rsidRDefault="000566C9" w:rsidP="00A24169">
            <w:pPr>
              <w:jc w:val="center"/>
              <w:rPr>
                <w:rFonts w:ascii="Times New Roman" w:hAnsi="Times New Roman"/>
                <w:sz w:val="20"/>
                <w:szCs w:val="20"/>
                <w:lang w:val="en-US"/>
              </w:rPr>
            </w:pPr>
          </w:p>
        </w:tc>
      </w:tr>
      <w:tr w:rsidR="000566C9" w:rsidRPr="00C32ECB" w14:paraId="76665AD0"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0C33044"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Article 20</w:t>
            </w:r>
          </w:p>
          <w:p w14:paraId="33EDE8AB" w14:textId="5545786F"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7</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903C2B6" w14:textId="0F3E63BA" w:rsidR="000566C9" w:rsidRPr="00C32ECB" w:rsidRDefault="000566C9" w:rsidP="000566C9">
            <w:pPr>
              <w:jc w:val="both"/>
              <w:rPr>
                <w:rFonts w:ascii="Times New Roman" w:hAnsi="Times New Roman"/>
                <w:sz w:val="20"/>
                <w:szCs w:val="20"/>
                <w:lang w:val="en-US" w:eastAsia="hr-HR"/>
              </w:rPr>
            </w:pPr>
            <w:r w:rsidRPr="008864CA">
              <w:rPr>
                <w:rFonts w:ascii="Times New Roman" w:hAnsi="Times New Roman"/>
                <w:sz w:val="20"/>
                <w:szCs w:val="20"/>
                <w:lang w:val="en-US" w:eastAsia="hr-HR"/>
              </w:rPr>
              <w:t>7. If an action concerning the content of regulated information is brought before a court or tribunal in a Member State, responsibility for the payment of costs incurred in the translation of that information for the purposes of the proceedings shall be decided in accordance with the law of that Member State.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518ABF" w14:textId="01617460"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4497EE" w14:textId="0DAB1626" w:rsidR="000566C9" w:rsidRPr="00C32ECB" w:rsidRDefault="00FA6C57" w:rsidP="000566C9">
            <w:pPr>
              <w:jc w:val="both"/>
              <w:rPr>
                <w:rFonts w:ascii="Times New Roman" w:hAnsi="Times New Roman"/>
                <w:sz w:val="20"/>
                <w:szCs w:val="20"/>
                <w:lang w:val="en-US"/>
              </w:rPr>
            </w:pPr>
            <w:r>
              <w:rPr>
                <w:rFonts w:ascii="Times New Roman" w:hAnsi="Times New Roman"/>
                <w:sz w:val="20"/>
                <w:szCs w:val="20"/>
                <w:lang w:val="en-US"/>
              </w:rPr>
              <w:t>Article 28 Point 8</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2A5585" w14:textId="77777777" w:rsidR="00FA6C57" w:rsidRPr="00FA6C57" w:rsidRDefault="00FA6C57" w:rsidP="00FA6C57">
            <w:pPr>
              <w:jc w:val="both"/>
              <w:rPr>
                <w:rFonts w:ascii="Times New Roman" w:hAnsi="Times New Roman"/>
                <w:sz w:val="20"/>
                <w:szCs w:val="20"/>
                <w:lang w:val="en-US" w:eastAsia="hr-HR"/>
              </w:rPr>
            </w:pPr>
            <w:r w:rsidRPr="00FA6C57">
              <w:rPr>
                <w:rFonts w:ascii="Times New Roman" w:hAnsi="Times New Roman"/>
                <w:sz w:val="20"/>
                <w:szCs w:val="20"/>
                <w:lang w:val="en-US" w:eastAsia="hr-HR"/>
              </w:rPr>
              <w:t>Where, before a court or tribunal of the Republic of Albania or of a Member State, a matter is brought relating to the content of regulated information, responsibility for paying the translation costs of such information for the purposes of proceedings shall be determined in accordance with the legislation of the Republic of Albania or of that Member State.</w:t>
            </w:r>
          </w:p>
          <w:p w14:paraId="3985576F"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780C39" w14:textId="7885E7E6" w:rsidR="000566C9" w:rsidRPr="00C32ECB" w:rsidRDefault="00FA6C57"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79CACF" w14:textId="77777777" w:rsidR="000566C9" w:rsidRPr="00C32ECB" w:rsidRDefault="000566C9" w:rsidP="00A24169">
            <w:pPr>
              <w:jc w:val="center"/>
              <w:rPr>
                <w:rFonts w:ascii="Times New Roman" w:hAnsi="Times New Roman"/>
                <w:sz w:val="20"/>
                <w:szCs w:val="20"/>
                <w:lang w:val="en-US"/>
              </w:rPr>
            </w:pPr>
          </w:p>
        </w:tc>
      </w:tr>
      <w:tr w:rsidR="000566C9" w:rsidRPr="00C32ECB" w14:paraId="36D1B313"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3B323BC" w14:textId="391F2AA0"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21</w:t>
            </w:r>
          </w:p>
          <w:p w14:paraId="30B2667A" w14:textId="163F8803"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71223F2" w14:textId="06428505" w:rsidR="000566C9" w:rsidRPr="00C32ECB" w:rsidRDefault="000566C9" w:rsidP="000566C9">
            <w:pPr>
              <w:jc w:val="both"/>
              <w:rPr>
                <w:rFonts w:ascii="Times New Roman" w:hAnsi="Times New Roman"/>
                <w:sz w:val="20"/>
                <w:szCs w:val="20"/>
                <w:lang w:val="en-US" w:eastAsia="hr-HR"/>
              </w:rPr>
            </w:pPr>
            <w:r w:rsidRPr="008864CA">
              <w:rPr>
                <w:rFonts w:ascii="Times New Roman" w:hAnsi="Times New Roman"/>
                <w:sz w:val="20"/>
                <w:szCs w:val="20"/>
                <w:lang w:val="en-US" w:eastAsia="hr-HR"/>
              </w:rPr>
              <w:t xml:space="preserve">1.The home Member State shall ensure that the issuer, or the person who has applied for admission to trading on a regulated market without the issuer's consent, discloses regulated information in a manner ensuring fast access to such information on a non-discriminatory basis and makes it available to the officially appointed mechanism referred to in paragraph 2. The issuer, or the person who has applied for admission to trading </w:t>
            </w:r>
            <w:proofErr w:type="gramStart"/>
            <w:r w:rsidRPr="008864CA">
              <w:rPr>
                <w:rFonts w:ascii="Times New Roman" w:hAnsi="Times New Roman"/>
                <w:sz w:val="20"/>
                <w:szCs w:val="20"/>
                <w:lang w:val="en-US" w:eastAsia="hr-HR"/>
              </w:rPr>
              <w:t>on</w:t>
            </w:r>
            <w:proofErr w:type="gramEnd"/>
            <w:r w:rsidRPr="008864CA">
              <w:rPr>
                <w:rFonts w:ascii="Times New Roman" w:hAnsi="Times New Roman"/>
                <w:sz w:val="20"/>
                <w:szCs w:val="20"/>
                <w:lang w:val="en-US" w:eastAsia="hr-HR"/>
              </w:rPr>
              <w:t xml:space="preserve"> a regulated market without the issuer's consent, may not charge investors any specific cost for providing the information. The home Member State shall require the issuer to use such media as may reasonably be relied upon for the effective dissemination of information to the public throughout the Community. The home Member State may not impose an obligation to use only media whose operators are established on its territory.</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DF9DBA6" w14:textId="12BA3136" w:rsidR="000566C9" w:rsidRPr="00C32ECB" w:rsidRDefault="009A5C51" w:rsidP="000566C9">
            <w:pPr>
              <w:jc w:val="both"/>
              <w:rPr>
                <w:rFonts w:ascii="Times New Roman" w:hAnsi="Times New Roman"/>
                <w:sz w:val="20"/>
                <w:szCs w:val="20"/>
                <w:lang w:val="en-US"/>
              </w:rPr>
            </w:pPr>
            <w:r>
              <w:rPr>
                <w:rFonts w:ascii="Times New Roman" w:hAnsi="Times New Roman"/>
                <w:sz w:val="20"/>
                <w:szCs w:val="20"/>
                <w:lang w:val="en-US"/>
              </w:rPr>
              <w:t>0</w:t>
            </w:r>
            <w:r w:rsidR="00805158">
              <w:rPr>
                <w:rFonts w:ascii="Times New Roman" w:hAnsi="Times New Roman"/>
                <w:sz w:val="20"/>
                <w:szCs w:val="20"/>
                <w:lang w:val="en-US"/>
              </w:rPr>
              <w:t>.</w:t>
            </w:r>
            <w:r>
              <w:rPr>
                <w:rFonts w:ascii="Times New Roman" w:hAnsi="Times New Roman"/>
                <w:sz w:val="20"/>
                <w:szCs w:val="20"/>
                <w:lang w:val="en-US"/>
              </w:rPr>
              <w:t>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6C35E4" w14:textId="6965FA5F" w:rsidR="000566C9" w:rsidRPr="00C32ECB" w:rsidRDefault="009A5C51" w:rsidP="000566C9">
            <w:pPr>
              <w:jc w:val="both"/>
              <w:rPr>
                <w:rFonts w:ascii="Times New Roman" w:hAnsi="Times New Roman"/>
                <w:sz w:val="20"/>
                <w:szCs w:val="20"/>
                <w:lang w:val="en-US"/>
              </w:rPr>
            </w:pPr>
            <w:r>
              <w:rPr>
                <w:rFonts w:ascii="Times New Roman" w:hAnsi="Times New Roman"/>
                <w:sz w:val="20"/>
                <w:szCs w:val="20"/>
                <w:lang w:val="en-US"/>
              </w:rPr>
              <w:t>Article 29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200400" w14:textId="77777777" w:rsidR="009A5C51" w:rsidRPr="009A5C51" w:rsidRDefault="009A5C51" w:rsidP="009A5C51">
            <w:pPr>
              <w:jc w:val="both"/>
              <w:rPr>
                <w:rFonts w:ascii="Times New Roman" w:hAnsi="Times New Roman"/>
                <w:sz w:val="20"/>
                <w:szCs w:val="20"/>
                <w:lang w:val="en-US" w:eastAsia="hr-HR"/>
              </w:rPr>
            </w:pPr>
            <w:r w:rsidRPr="009A5C51">
              <w:rPr>
                <w:rFonts w:ascii="Times New Roman" w:hAnsi="Times New Roman"/>
                <w:sz w:val="20"/>
                <w:szCs w:val="20"/>
                <w:lang w:val="en-US" w:eastAsia="hr-HR"/>
              </w:rPr>
              <w:t>The issuer, or the person who has applied for the admission of its securities to trading on a regulated market without the issuer’s consent, shall disclose regulated information in a manner ensuring fast access and on a non-discriminatory basis, and shall file such information with the officially appointed mechanism referred to in paragraph (2).</w:t>
            </w:r>
            <w:r w:rsidRPr="009A5C51">
              <w:rPr>
                <w:rFonts w:ascii="Times New Roman" w:hAnsi="Times New Roman"/>
                <w:sz w:val="20"/>
                <w:szCs w:val="20"/>
                <w:lang w:val="en-US" w:eastAsia="hr-HR"/>
              </w:rPr>
              <w:br/>
              <w:t>The issuer, or the person who has applied for the admission to trading on a regulated market without the issuer’s approval, shall not charge investors any specific fee for providing such information. The issuer shall use media that may reasonably be relied upon for the effective dissemination of information to the public in the Republic of Albania and in all Member States. However, there is no obligation to use only media whose operators are established in the territory of the Republic of Albania.</w:t>
            </w:r>
          </w:p>
          <w:p w14:paraId="735C2359"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C4FE07" w14:textId="441E4D07" w:rsidR="000566C9" w:rsidRPr="00C32ECB" w:rsidRDefault="009A5C51"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520D37" w14:textId="77777777" w:rsidR="000566C9" w:rsidRPr="00C32ECB" w:rsidRDefault="000566C9" w:rsidP="00A24169">
            <w:pPr>
              <w:jc w:val="center"/>
              <w:rPr>
                <w:rFonts w:ascii="Times New Roman" w:hAnsi="Times New Roman"/>
                <w:sz w:val="20"/>
                <w:szCs w:val="20"/>
                <w:lang w:val="en-US"/>
              </w:rPr>
            </w:pPr>
          </w:p>
        </w:tc>
      </w:tr>
      <w:tr w:rsidR="000566C9" w:rsidRPr="00C32ECB" w14:paraId="5E4132A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86FBCA1"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Article 21</w:t>
            </w:r>
          </w:p>
          <w:p w14:paraId="2F21EAD5" w14:textId="18771A1C"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33AC259" w14:textId="764F6677" w:rsidR="000566C9" w:rsidRPr="00C32ECB" w:rsidRDefault="000566C9" w:rsidP="000566C9">
            <w:pPr>
              <w:jc w:val="both"/>
              <w:rPr>
                <w:rFonts w:ascii="Times New Roman" w:hAnsi="Times New Roman"/>
                <w:sz w:val="20"/>
                <w:szCs w:val="20"/>
                <w:lang w:val="en-US" w:eastAsia="hr-HR"/>
              </w:rPr>
            </w:pPr>
            <w:r w:rsidRPr="002F5AAD">
              <w:rPr>
                <w:rFonts w:ascii="Times New Roman" w:hAnsi="Times New Roman"/>
                <w:sz w:val="20"/>
                <w:szCs w:val="20"/>
                <w:lang w:val="en-US" w:eastAsia="hr-HR"/>
              </w:rPr>
              <w:t>2. The home Member State shall ensure that there is at least one officially appointed mechanism for the central storage of regulated information. These mechanisms should comply with minimum quality standards of security, certainty as to the information source, time recording and easy access by end users and shall be aligned with the filing procedure under Article 19(1).</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03EA96C" w14:textId="0BFEB026" w:rsidR="000566C9" w:rsidRPr="00C32ECB" w:rsidRDefault="00830FE8" w:rsidP="000566C9">
            <w:pPr>
              <w:jc w:val="both"/>
              <w:rPr>
                <w:rFonts w:ascii="Times New Roman" w:hAnsi="Times New Roman"/>
                <w:sz w:val="20"/>
                <w:szCs w:val="20"/>
                <w:lang w:val="en-US"/>
              </w:rPr>
            </w:pPr>
            <w:r>
              <w:rPr>
                <w:rFonts w:ascii="Times New Roman" w:hAnsi="Times New Roman"/>
                <w:sz w:val="20"/>
                <w:szCs w:val="20"/>
                <w:lang w:val="en-US"/>
              </w:rPr>
              <w:t>0</w:t>
            </w:r>
            <w:r w:rsidR="00805158">
              <w:rPr>
                <w:rFonts w:ascii="Times New Roman" w:hAnsi="Times New Roman"/>
                <w:sz w:val="20"/>
                <w:szCs w:val="20"/>
                <w:lang w:val="en-US"/>
              </w:rPr>
              <w:t>.</w:t>
            </w:r>
            <w:r>
              <w:rPr>
                <w:rFonts w:ascii="Times New Roman" w:hAnsi="Times New Roman"/>
                <w:sz w:val="20"/>
                <w:szCs w:val="20"/>
                <w:lang w:val="en-US"/>
              </w:rPr>
              <w:t>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F66CF3" w14:textId="506E7DF4" w:rsidR="000566C9" w:rsidRPr="00C32ECB" w:rsidRDefault="00830FE8" w:rsidP="000566C9">
            <w:pPr>
              <w:jc w:val="both"/>
              <w:rPr>
                <w:rFonts w:ascii="Times New Roman" w:hAnsi="Times New Roman"/>
                <w:sz w:val="20"/>
                <w:szCs w:val="20"/>
                <w:lang w:val="en-US"/>
              </w:rPr>
            </w:pPr>
            <w:r>
              <w:rPr>
                <w:rFonts w:ascii="Times New Roman" w:hAnsi="Times New Roman"/>
                <w:sz w:val="20"/>
                <w:szCs w:val="20"/>
                <w:lang w:val="en-US"/>
              </w:rPr>
              <w:t>Article 29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BE8284" w14:textId="4F3BAEB0" w:rsidR="000566C9" w:rsidRPr="00C32ECB" w:rsidRDefault="00830FE8" w:rsidP="000566C9">
            <w:pPr>
              <w:jc w:val="both"/>
              <w:rPr>
                <w:rFonts w:ascii="Times New Roman" w:hAnsi="Times New Roman"/>
                <w:sz w:val="20"/>
                <w:szCs w:val="20"/>
                <w:lang w:val="en-US" w:eastAsia="hr-HR"/>
              </w:rPr>
            </w:pPr>
            <w:r w:rsidRPr="00830FE8">
              <w:rPr>
                <w:rFonts w:ascii="Times New Roman" w:hAnsi="Times New Roman"/>
                <w:sz w:val="20"/>
                <w:szCs w:val="20"/>
                <w:lang w:val="en-US" w:eastAsia="hr-HR"/>
              </w:rPr>
              <w:t xml:space="preserve">The Authority shall designate one or more officially appointed mechanisms for the central storage of regulated information. Such mechanism shall comply with the minimum quality standards concerning security, </w:t>
            </w:r>
            <w:proofErr w:type="gramStart"/>
            <w:r w:rsidRPr="00830FE8">
              <w:rPr>
                <w:rFonts w:ascii="Times New Roman" w:hAnsi="Times New Roman"/>
                <w:sz w:val="20"/>
                <w:szCs w:val="20"/>
                <w:lang w:val="en-US" w:eastAsia="hr-HR"/>
              </w:rPr>
              <w:t>certainty</w:t>
            </w:r>
            <w:proofErr w:type="gramEnd"/>
            <w:r w:rsidRPr="00830FE8">
              <w:rPr>
                <w:rFonts w:ascii="Times New Roman" w:hAnsi="Times New Roman"/>
                <w:sz w:val="20"/>
                <w:szCs w:val="20"/>
                <w:lang w:val="en-US" w:eastAsia="hr-HR"/>
              </w:rPr>
              <w:t xml:space="preserve"> as to the source of the information, time-recording and ease of access by end-users, and shall be consistent with the filing procedure under Article 27(1).</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A1CC6F" w14:textId="7C5EB60F" w:rsidR="000566C9" w:rsidRPr="00C32ECB" w:rsidRDefault="00830FE8"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A3C6F50" w14:textId="61ADA3EA" w:rsidR="003C6903" w:rsidRPr="003C6903" w:rsidRDefault="003C6903" w:rsidP="00A24169">
            <w:pPr>
              <w:jc w:val="center"/>
              <w:rPr>
                <w:rFonts w:ascii="Times New Roman" w:hAnsi="Times New Roman"/>
                <w:sz w:val="20"/>
                <w:szCs w:val="20"/>
                <w:lang w:val="en-US"/>
              </w:rPr>
            </w:pPr>
            <w:r>
              <w:rPr>
                <w:rFonts w:ascii="Times New Roman" w:hAnsi="Times New Roman"/>
                <w:sz w:val="20"/>
                <w:szCs w:val="20"/>
                <w:lang w:val="en-US"/>
              </w:rPr>
              <w:t xml:space="preserve">Article 29, Point 3: </w:t>
            </w:r>
            <w:r w:rsidRPr="003C6903">
              <w:rPr>
                <w:rFonts w:ascii="Times New Roman" w:hAnsi="Times New Roman"/>
                <w:sz w:val="20"/>
                <w:szCs w:val="20"/>
                <w:lang w:val="en-US"/>
              </w:rPr>
              <w:t>The issuer shall file the full regulated information, simultaneously with its disclosure, with the Authority and with the Officially Appointed Central Storage Mechanism designated by the Authority.</w:t>
            </w:r>
          </w:p>
          <w:p w14:paraId="6B871A04" w14:textId="29DFDA2B" w:rsidR="003C6903" w:rsidRPr="003C6903" w:rsidRDefault="003C6903" w:rsidP="00A24169">
            <w:pPr>
              <w:jc w:val="center"/>
              <w:rPr>
                <w:rFonts w:ascii="Times New Roman" w:hAnsi="Times New Roman"/>
                <w:sz w:val="20"/>
                <w:szCs w:val="20"/>
                <w:lang w:val="en-US"/>
              </w:rPr>
            </w:pPr>
            <w:r>
              <w:rPr>
                <w:rFonts w:ascii="Times New Roman" w:hAnsi="Times New Roman"/>
                <w:sz w:val="20"/>
                <w:szCs w:val="20"/>
                <w:lang w:val="en-US"/>
              </w:rPr>
              <w:t xml:space="preserve">Article 29, Point 4: </w:t>
            </w:r>
            <w:r w:rsidRPr="003C6903">
              <w:rPr>
                <w:rFonts w:ascii="Times New Roman" w:hAnsi="Times New Roman"/>
                <w:sz w:val="20"/>
                <w:szCs w:val="20"/>
                <w:lang w:val="en-US"/>
              </w:rPr>
              <w:t>The Officially Appointed Mechanism for regulated information in the Republic of Albania shall be maintained by the Authority, which shall publish the regulated information on its official website.</w:t>
            </w:r>
          </w:p>
          <w:p w14:paraId="38FDF002" w14:textId="14427FBB" w:rsidR="003C6903" w:rsidRPr="003C6903" w:rsidRDefault="003C6903" w:rsidP="00A24169">
            <w:pPr>
              <w:jc w:val="center"/>
              <w:rPr>
                <w:rFonts w:ascii="Times New Roman" w:hAnsi="Times New Roman"/>
                <w:sz w:val="20"/>
                <w:szCs w:val="20"/>
                <w:lang w:val="en-US"/>
              </w:rPr>
            </w:pPr>
            <w:r>
              <w:rPr>
                <w:rFonts w:ascii="Times New Roman" w:hAnsi="Times New Roman"/>
                <w:sz w:val="20"/>
                <w:szCs w:val="20"/>
                <w:lang w:val="en-US"/>
              </w:rPr>
              <w:t xml:space="preserve">Article 29, Point 5: </w:t>
            </w:r>
            <w:r w:rsidRPr="003C6903">
              <w:rPr>
                <w:rFonts w:ascii="Times New Roman" w:hAnsi="Times New Roman"/>
                <w:sz w:val="20"/>
                <w:szCs w:val="20"/>
                <w:lang w:val="en-US"/>
              </w:rPr>
              <w:t xml:space="preserve">Notwithstanding paragraph 1, the Officially Appointed Mechanism for Regulated Information may also be maintained by another legal person approved by the Authority, provided that such person meets the technical, security, </w:t>
            </w:r>
            <w:proofErr w:type="spellStart"/>
            <w:r w:rsidRPr="003C6903">
              <w:rPr>
                <w:rFonts w:ascii="Times New Roman" w:hAnsi="Times New Roman"/>
                <w:sz w:val="20"/>
                <w:szCs w:val="20"/>
                <w:lang w:val="en-US"/>
              </w:rPr>
              <w:t>organisational</w:t>
            </w:r>
            <w:proofErr w:type="spellEnd"/>
            <w:r w:rsidRPr="003C6903">
              <w:rPr>
                <w:rFonts w:ascii="Times New Roman" w:hAnsi="Times New Roman"/>
                <w:sz w:val="20"/>
                <w:szCs w:val="20"/>
                <w:lang w:val="en-US"/>
              </w:rPr>
              <w:t xml:space="preserve"> and other requirements for maintaining the Officially Appointed Mechanism for Regulated Information and ensures that access to regulated information at the level of the European Union is not impaired.</w:t>
            </w:r>
          </w:p>
          <w:p w14:paraId="032C86EF" w14:textId="77777777" w:rsidR="000566C9" w:rsidRPr="00C32ECB" w:rsidRDefault="000566C9" w:rsidP="00A24169">
            <w:pPr>
              <w:jc w:val="center"/>
              <w:rPr>
                <w:rFonts w:ascii="Times New Roman" w:hAnsi="Times New Roman"/>
                <w:sz w:val="20"/>
                <w:szCs w:val="20"/>
                <w:lang w:val="en-US"/>
              </w:rPr>
            </w:pPr>
          </w:p>
        </w:tc>
      </w:tr>
      <w:tr w:rsidR="000566C9" w:rsidRPr="00C32ECB" w14:paraId="3F1E831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F8AFBBD"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Article 21</w:t>
            </w:r>
          </w:p>
          <w:p w14:paraId="1AF44B43" w14:textId="6CA6B785"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F7FA1F" w14:textId="643C7287" w:rsidR="000566C9" w:rsidRPr="00C32ECB" w:rsidRDefault="000566C9" w:rsidP="000566C9">
            <w:pPr>
              <w:jc w:val="both"/>
              <w:rPr>
                <w:rFonts w:ascii="Times New Roman" w:hAnsi="Times New Roman"/>
                <w:sz w:val="20"/>
                <w:szCs w:val="20"/>
                <w:lang w:val="en-US" w:eastAsia="hr-HR"/>
              </w:rPr>
            </w:pPr>
            <w:r w:rsidRPr="002F5AAD">
              <w:rPr>
                <w:rFonts w:ascii="Times New Roman" w:hAnsi="Times New Roman"/>
                <w:sz w:val="20"/>
                <w:szCs w:val="20"/>
                <w:lang w:val="en-US" w:eastAsia="hr-HR"/>
              </w:rPr>
              <w:t xml:space="preserve">3. Where securities are admitted to trading </w:t>
            </w:r>
            <w:proofErr w:type="gramStart"/>
            <w:r w:rsidRPr="002F5AAD">
              <w:rPr>
                <w:rFonts w:ascii="Times New Roman" w:hAnsi="Times New Roman"/>
                <w:sz w:val="20"/>
                <w:szCs w:val="20"/>
                <w:lang w:val="en-US" w:eastAsia="hr-HR"/>
              </w:rPr>
              <w:t>on</w:t>
            </w:r>
            <w:proofErr w:type="gramEnd"/>
            <w:r w:rsidRPr="002F5AAD">
              <w:rPr>
                <w:rFonts w:ascii="Times New Roman" w:hAnsi="Times New Roman"/>
                <w:sz w:val="20"/>
                <w:szCs w:val="20"/>
                <w:lang w:val="en-US" w:eastAsia="hr-HR"/>
              </w:rPr>
              <w:t xml:space="preserve"> a regulated market in only one host Member State and not in the home Member State, the host Member State shall ensure disclosure of regulated information in accordance with the requirements referred to in paragraph 1.</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C433441" w14:textId="36AA0356"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3875E8" w14:textId="104D8898" w:rsidR="000566C9" w:rsidRPr="00C32ECB" w:rsidRDefault="00830FE8" w:rsidP="000566C9">
            <w:pPr>
              <w:jc w:val="both"/>
              <w:rPr>
                <w:rFonts w:ascii="Times New Roman" w:hAnsi="Times New Roman"/>
                <w:sz w:val="20"/>
                <w:szCs w:val="20"/>
                <w:lang w:val="en-US"/>
              </w:rPr>
            </w:pPr>
            <w:r>
              <w:rPr>
                <w:rFonts w:ascii="Times New Roman" w:hAnsi="Times New Roman"/>
                <w:sz w:val="20"/>
                <w:szCs w:val="20"/>
                <w:lang w:val="en-US"/>
              </w:rPr>
              <w:t xml:space="preserve">Article 29 Point </w:t>
            </w:r>
            <w:r w:rsidR="00E574B1">
              <w:rPr>
                <w:rFonts w:ascii="Times New Roman" w:hAnsi="Times New Roman"/>
                <w:sz w:val="20"/>
                <w:szCs w:val="20"/>
                <w:lang w:val="en-US"/>
              </w:rPr>
              <w:t>6</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EF83CC" w14:textId="77777777" w:rsidR="00E574B1" w:rsidRPr="00E574B1" w:rsidRDefault="00E574B1" w:rsidP="00E574B1">
            <w:pPr>
              <w:jc w:val="both"/>
              <w:rPr>
                <w:rFonts w:ascii="Times New Roman" w:hAnsi="Times New Roman"/>
                <w:sz w:val="20"/>
                <w:szCs w:val="20"/>
                <w:lang w:val="en-US" w:eastAsia="hr-HR"/>
              </w:rPr>
            </w:pPr>
            <w:r w:rsidRPr="00E574B1">
              <w:rPr>
                <w:rFonts w:ascii="Times New Roman" w:hAnsi="Times New Roman"/>
                <w:sz w:val="20"/>
                <w:szCs w:val="20"/>
                <w:lang w:val="en-US" w:eastAsia="hr-HR"/>
              </w:rPr>
              <w:t>Where securities are admitted to trading on a regulated market situated and operating solely in the Republic of Albania as a host State, and not as the home State of the issuer, the issuer, or the person who has applied for admission to trading without the issuer’s consent, shall disclose regulated information in accordance with the requirements laid down in paragraph 1 of this Article.</w:t>
            </w:r>
          </w:p>
          <w:p w14:paraId="16102C63"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83830C" w14:textId="16123A99" w:rsidR="000566C9" w:rsidRPr="00C32ECB" w:rsidRDefault="00E574B1"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14715DD" w14:textId="77777777" w:rsidR="000566C9" w:rsidRPr="00C32ECB" w:rsidRDefault="000566C9" w:rsidP="00A24169">
            <w:pPr>
              <w:jc w:val="center"/>
              <w:rPr>
                <w:rFonts w:ascii="Times New Roman" w:hAnsi="Times New Roman"/>
                <w:sz w:val="20"/>
                <w:szCs w:val="20"/>
                <w:lang w:val="en-US"/>
              </w:rPr>
            </w:pPr>
          </w:p>
        </w:tc>
      </w:tr>
      <w:tr w:rsidR="000566C9" w:rsidRPr="00C32ECB" w14:paraId="2332B51D" w14:textId="77777777" w:rsidTr="00A17DCD">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507A59B"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21</w:t>
            </w:r>
          </w:p>
          <w:p w14:paraId="12EC28FE" w14:textId="128374F7"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32649E7" w14:textId="77777777" w:rsidR="000566C9" w:rsidRPr="002846BB" w:rsidRDefault="000566C9" w:rsidP="000566C9">
            <w:pPr>
              <w:jc w:val="both"/>
              <w:rPr>
                <w:rFonts w:ascii="Times New Roman" w:hAnsi="Times New Roman"/>
                <w:sz w:val="20"/>
                <w:szCs w:val="20"/>
                <w:lang w:val="en-US" w:eastAsia="hr-HR"/>
              </w:rPr>
            </w:pPr>
            <w:r w:rsidRPr="002846BB">
              <w:rPr>
                <w:rFonts w:ascii="Times New Roman" w:hAnsi="Times New Roman"/>
                <w:sz w:val="20"/>
                <w:szCs w:val="20"/>
                <w:lang w:val="en-US" w:eastAsia="hr-HR"/>
              </w:rPr>
              <w:t>4. The Commission shall be empowered to adopt, by means of delegated acts in accordance with Article 27(2a), (2b) and (2c), and subject to the conditions laid down in Articles 27a and 27b, measures to specify the following:</w:t>
            </w:r>
          </w:p>
          <w:p w14:paraId="1EEE0620" w14:textId="77777777" w:rsidR="000566C9" w:rsidRPr="002846BB" w:rsidRDefault="000566C9" w:rsidP="000566C9">
            <w:pPr>
              <w:jc w:val="both"/>
              <w:rPr>
                <w:rFonts w:ascii="Times New Roman" w:hAnsi="Times New Roman"/>
                <w:sz w:val="20"/>
                <w:szCs w:val="20"/>
                <w:lang w:val="en-US" w:eastAsia="hr-HR"/>
              </w:rPr>
            </w:pPr>
            <w:r w:rsidRPr="002846BB">
              <w:rPr>
                <w:rFonts w:ascii="Times New Roman" w:hAnsi="Times New Roman"/>
                <w:sz w:val="20"/>
                <w:szCs w:val="20"/>
                <w:lang w:val="en-US" w:eastAsia="hr-HR"/>
              </w:rPr>
              <w:t xml:space="preserve">(a) minimum standards for the dissemination of regulated information, as referred to in paragraph </w:t>
            </w:r>
            <w:proofErr w:type="gramStart"/>
            <w:r w:rsidRPr="002846BB">
              <w:rPr>
                <w:rFonts w:ascii="Times New Roman" w:hAnsi="Times New Roman"/>
                <w:sz w:val="20"/>
                <w:szCs w:val="20"/>
                <w:lang w:val="en-US" w:eastAsia="hr-HR"/>
              </w:rPr>
              <w:t>1;</w:t>
            </w:r>
            <w:proofErr w:type="gramEnd"/>
          </w:p>
          <w:p w14:paraId="2C6DBFFC" w14:textId="77777777" w:rsidR="000566C9" w:rsidRPr="002846BB" w:rsidRDefault="000566C9" w:rsidP="000566C9">
            <w:pPr>
              <w:jc w:val="both"/>
              <w:rPr>
                <w:rFonts w:ascii="Times New Roman" w:hAnsi="Times New Roman"/>
                <w:sz w:val="20"/>
                <w:szCs w:val="20"/>
                <w:lang w:val="en-US" w:eastAsia="hr-HR"/>
              </w:rPr>
            </w:pPr>
            <w:r w:rsidRPr="002846BB">
              <w:rPr>
                <w:rFonts w:ascii="Times New Roman" w:hAnsi="Times New Roman"/>
                <w:sz w:val="20"/>
                <w:szCs w:val="20"/>
                <w:lang w:val="en-US" w:eastAsia="hr-HR"/>
              </w:rPr>
              <w:t xml:space="preserve">(b) minimum standards for the central storage mechanisms as referred to in paragraph </w:t>
            </w:r>
            <w:proofErr w:type="gramStart"/>
            <w:r w:rsidRPr="002846BB">
              <w:rPr>
                <w:rFonts w:ascii="Times New Roman" w:hAnsi="Times New Roman"/>
                <w:sz w:val="20"/>
                <w:szCs w:val="20"/>
                <w:lang w:val="en-US" w:eastAsia="hr-HR"/>
              </w:rPr>
              <w:t>2;</w:t>
            </w:r>
            <w:proofErr w:type="gramEnd"/>
          </w:p>
          <w:p w14:paraId="56453F30" w14:textId="4FA583AC" w:rsidR="000566C9" w:rsidRPr="002846BB" w:rsidRDefault="000566C9" w:rsidP="000566C9">
            <w:pPr>
              <w:jc w:val="both"/>
              <w:rPr>
                <w:rFonts w:ascii="Times New Roman" w:hAnsi="Times New Roman"/>
                <w:sz w:val="20"/>
                <w:szCs w:val="20"/>
                <w:lang w:val="en-US" w:eastAsia="hr-HR"/>
              </w:rPr>
            </w:pPr>
            <w:r w:rsidRPr="002846BB">
              <w:rPr>
                <w:rFonts w:ascii="Times New Roman" w:hAnsi="Times New Roman"/>
                <w:sz w:val="20"/>
                <w:szCs w:val="20"/>
                <w:lang w:val="en-US" w:eastAsia="hr-HR"/>
              </w:rPr>
              <w:t>(c) rules to ensure the interoperability of the information and communication technologies used by the mechanisms referred to in paragraph 2 and access to regulated information at the Union level, referred to therein.</w:t>
            </w:r>
          </w:p>
          <w:p w14:paraId="08ED459C" w14:textId="399601AF" w:rsidR="000566C9" w:rsidRPr="00C32ECB" w:rsidRDefault="000566C9" w:rsidP="000566C9">
            <w:pPr>
              <w:jc w:val="both"/>
              <w:rPr>
                <w:rFonts w:ascii="Times New Roman" w:hAnsi="Times New Roman"/>
                <w:sz w:val="20"/>
                <w:szCs w:val="20"/>
                <w:lang w:val="en-US" w:eastAsia="hr-HR"/>
              </w:rPr>
            </w:pPr>
            <w:r w:rsidRPr="002846BB">
              <w:rPr>
                <w:rFonts w:ascii="Times New Roman" w:hAnsi="Times New Roman"/>
                <w:sz w:val="20"/>
                <w:szCs w:val="20"/>
                <w:lang w:val="en-US" w:eastAsia="hr-HR"/>
              </w:rPr>
              <w:t>The Commission may also specify and update a list of media for the dissemination of information to the public.</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942108" w14:textId="49486D79"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C3DB96" w14:textId="670903B9" w:rsidR="000566C9" w:rsidRPr="00C32ECB" w:rsidRDefault="00F218BE" w:rsidP="000566C9">
            <w:pPr>
              <w:jc w:val="both"/>
              <w:rPr>
                <w:rFonts w:ascii="Times New Roman" w:hAnsi="Times New Roman"/>
                <w:sz w:val="20"/>
                <w:szCs w:val="20"/>
                <w:lang w:val="en-US"/>
              </w:rPr>
            </w:pPr>
            <w:r>
              <w:rPr>
                <w:rFonts w:ascii="Times New Roman" w:hAnsi="Times New Roman"/>
                <w:sz w:val="20"/>
                <w:szCs w:val="20"/>
                <w:lang w:val="en-US"/>
              </w:rPr>
              <w:t>Article 29 Point 7</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E0C9D0" w14:textId="77777777" w:rsidR="00F218BE" w:rsidRPr="00F218BE" w:rsidRDefault="00F218BE" w:rsidP="00F218BE">
            <w:pPr>
              <w:jc w:val="both"/>
              <w:rPr>
                <w:rFonts w:ascii="Times New Roman" w:hAnsi="Times New Roman"/>
                <w:sz w:val="20"/>
                <w:szCs w:val="20"/>
                <w:lang w:val="en-US" w:eastAsia="hr-HR"/>
              </w:rPr>
            </w:pPr>
            <w:r w:rsidRPr="00F218BE">
              <w:rPr>
                <w:rFonts w:ascii="Times New Roman" w:hAnsi="Times New Roman"/>
                <w:sz w:val="20"/>
                <w:szCs w:val="20"/>
                <w:lang w:val="en-US" w:eastAsia="hr-HR"/>
              </w:rPr>
              <w:t>The Authority shall adopt and implement regulations, taking into account the delegated acts of the European Commission, specifying:</w:t>
            </w:r>
            <w:r w:rsidRPr="00F218BE">
              <w:rPr>
                <w:rFonts w:ascii="Times New Roman" w:hAnsi="Times New Roman"/>
                <w:sz w:val="20"/>
                <w:szCs w:val="20"/>
                <w:lang w:val="en-US" w:eastAsia="hr-HR"/>
              </w:rPr>
              <w:br/>
              <w:t>(a) the minimum standards for the dissemination of regulated information, as referred to in paragraph 1 of this Article;</w:t>
            </w:r>
            <w:r w:rsidRPr="00F218BE">
              <w:rPr>
                <w:rFonts w:ascii="Times New Roman" w:hAnsi="Times New Roman"/>
                <w:sz w:val="20"/>
                <w:szCs w:val="20"/>
                <w:lang w:val="en-US" w:eastAsia="hr-HR"/>
              </w:rPr>
              <w:br/>
              <w:t>(b) the minimum standards for the central storage mechanism, as referred to in paragraph 2 of this Article;</w:t>
            </w:r>
            <w:r w:rsidRPr="00F218BE">
              <w:rPr>
                <w:rFonts w:ascii="Times New Roman" w:hAnsi="Times New Roman"/>
                <w:sz w:val="20"/>
                <w:szCs w:val="20"/>
                <w:lang w:val="en-US" w:eastAsia="hr-HR"/>
              </w:rPr>
              <w:br/>
              <w:t>(c) the rules ensuring the interoperability of the information and communication technologies used by the mechanisms referred to in paragraph 2, as well as access to regulated information at EU level referred to therein.</w:t>
            </w:r>
          </w:p>
          <w:p w14:paraId="46CC05B9"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046A58" w14:textId="597DE3BA" w:rsidR="000566C9" w:rsidRPr="00C32ECB" w:rsidRDefault="00AE7400"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14:paraId="7070672A" w14:textId="6DD45D7F" w:rsidR="000566C9" w:rsidRPr="00C32ECB" w:rsidRDefault="00A17DCD" w:rsidP="00A17DCD">
            <w:pPr>
              <w:jc w:val="both"/>
              <w:rPr>
                <w:rFonts w:ascii="Times New Roman" w:hAnsi="Times New Roman"/>
                <w:sz w:val="20"/>
                <w:szCs w:val="20"/>
                <w:lang w:val="en-US"/>
              </w:rPr>
            </w:pPr>
            <w:proofErr w:type="spellStart"/>
            <w:r w:rsidRPr="00A17DCD">
              <w:rPr>
                <w:rFonts w:ascii="Times New Roman" w:hAnsi="Times New Roman"/>
                <w:sz w:val="20"/>
                <w:szCs w:val="20"/>
              </w:rPr>
              <w:t>Until</w:t>
            </w:r>
            <w:proofErr w:type="spellEnd"/>
            <w:r w:rsidRPr="00A17DCD">
              <w:rPr>
                <w:rFonts w:ascii="Times New Roman" w:hAnsi="Times New Roman"/>
                <w:sz w:val="20"/>
                <w:szCs w:val="20"/>
              </w:rPr>
              <w:t xml:space="preserve"> </w:t>
            </w:r>
            <w:proofErr w:type="spellStart"/>
            <w:r w:rsidRPr="00A17DCD">
              <w:rPr>
                <w:rFonts w:ascii="Times New Roman" w:hAnsi="Times New Roman"/>
                <w:sz w:val="20"/>
                <w:szCs w:val="20"/>
              </w:rPr>
              <w:t>accession</w:t>
            </w:r>
            <w:proofErr w:type="spellEnd"/>
            <w:r w:rsidRPr="00A17DCD">
              <w:rPr>
                <w:rFonts w:ascii="Times New Roman" w:hAnsi="Times New Roman"/>
                <w:sz w:val="20"/>
                <w:szCs w:val="20"/>
              </w:rPr>
              <w:t xml:space="preserve">, the </w:t>
            </w:r>
            <w:proofErr w:type="spellStart"/>
            <w:r w:rsidRPr="00A17DCD">
              <w:rPr>
                <w:rFonts w:ascii="Times New Roman" w:hAnsi="Times New Roman"/>
                <w:sz w:val="20"/>
                <w:szCs w:val="20"/>
              </w:rPr>
              <w:t>responsibility</w:t>
            </w:r>
            <w:proofErr w:type="spellEnd"/>
            <w:r w:rsidRPr="00A17DCD">
              <w:rPr>
                <w:rFonts w:ascii="Times New Roman" w:hAnsi="Times New Roman"/>
                <w:sz w:val="20"/>
                <w:szCs w:val="20"/>
              </w:rPr>
              <w:t xml:space="preserve"> to draft the relevant </w:t>
            </w:r>
            <w:proofErr w:type="spellStart"/>
            <w:r w:rsidRPr="00A17DCD">
              <w:rPr>
                <w:rFonts w:ascii="Times New Roman" w:hAnsi="Times New Roman"/>
                <w:sz w:val="20"/>
                <w:szCs w:val="20"/>
              </w:rPr>
              <w:t>acts</w:t>
            </w:r>
            <w:proofErr w:type="spellEnd"/>
            <w:r w:rsidRPr="00A17DCD">
              <w:rPr>
                <w:rFonts w:ascii="Times New Roman" w:hAnsi="Times New Roman"/>
                <w:sz w:val="20"/>
                <w:szCs w:val="20"/>
              </w:rPr>
              <w:t xml:space="preserve"> in </w:t>
            </w:r>
            <w:proofErr w:type="spellStart"/>
            <w:r w:rsidRPr="00A17DCD">
              <w:rPr>
                <w:rFonts w:ascii="Times New Roman" w:hAnsi="Times New Roman"/>
                <w:sz w:val="20"/>
                <w:szCs w:val="20"/>
              </w:rPr>
              <w:t>accordance</w:t>
            </w:r>
            <w:proofErr w:type="spellEnd"/>
            <w:r w:rsidRPr="00A17DCD">
              <w:rPr>
                <w:rFonts w:ascii="Times New Roman" w:hAnsi="Times New Roman"/>
                <w:sz w:val="20"/>
                <w:szCs w:val="20"/>
              </w:rPr>
              <w:t xml:space="preserve"> </w:t>
            </w:r>
            <w:proofErr w:type="spellStart"/>
            <w:r w:rsidRPr="00A17DCD">
              <w:rPr>
                <w:rFonts w:ascii="Times New Roman" w:hAnsi="Times New Roman"/>
                <w:sz w:val="20"/>
                <w:szCs w:val="20"/>
              </w:rPr>
              <w:t>with</w:t>
            </w:r>
            <w:proofErr w:type="spellEnd"/>
            <w:r w:rsidRPr="00A17DCD">
              <w:rPr>
                <w:rFonts w:ascii="Times New Roman" w:hAnsi="Times New Roman"/>
                <w:sz w:val="20"/>
                <w:szCs w:val="20"/>
              </w:rPr>
              <w:t xml:space="preserve"> the </w:t>
            </w:r>
            <w:proofErr w:type="spellStart"/>
            <w:r w:rsidRPr="00A17DCD">
              <w:rPr>
                <w:rFonts w:ascii="Times New Roman" w:hAnsi="Times New Roman"/>
                <w:sz w:val="20"/>
                <w:szCs w:val="20"/>
              </w:rPr>
              <w:t>delegated</w:t>
            </w:r>
            <w:proofErr w:type="spellEnd"/>
            <w:r w:rsidRPr="00A17DCD">
              <w:rPr>
                <w:rFonts w:ascii="Times New Roman" w:hAnsi="Times New Roman"/>
                <w:sz w:val="20"/>
                <w:szCs w:val="20"/>
              </w:rPr>
              <w:t xml:space="preserve"> </w:t>
            </w:r>
            <w:proofErr w:type="spellStart"/>
            <w:r w:rsidRPr="00A17DCD">
              <w:rPr>
                <w:rFonts w:ascii="Times New Roman" w:hAnsi="Times New Roman"/>
                <w:sz w:val="20"/>
                <w:szCs w:val="20"/>
              </w:rPr>
              <w:t>acts</w:t>
            </w:r>
            <w:proofErr w:type="spellEnd"/>
            <w:r w:rsidRPr="00A17DCD">
              <w:rPr>
                <w:rFonts w:ascii="Times New Roman" w:hAnsi="Times New Roman"/>
                <w:sz w:val="20"/>
                <w:szCs w:val="20"/>
              </w:rPr>
              <w:t xml:space="preserve"> </w:t>
            </w:r>
            <w:proofErr w:type="spellStart"/>
            <w:r w:rsidRPr="00A17DCD">
              <w:rPr>
                <w:rFonts w:ascii="Times New Roman" w:hAnsi="Times New Roman"/>
                <w:sz w:val="20"/>
                <w:szCs w:val="20"/>
              </w:rPr>
              <w:t>issued</w:t>
            </w:r>
            <w:proofErr w:type="spellEnd"/>
            <w:r w:rsidRPr="00A17DCD">
              <w:rPr>
                <w:rFonts w:ascii="Times New Roman" w:hAnsi="Times New Roman"/>
                <w:sz w:val="20"/>
                <w:szCs w:val="20"/>
              </w:rPr>
              <w:t xml:space="preserve"> by the </w:t>
            </w:r>
            <w:proofErr w:type="spellStart"/>
            <w:r w:rsidRPr="00A17DCD">
              <w:rPr>
                <w:rFonts w:ascii="Times New Roman" w:hAnsi="Times New Roman"/>
                <w:sz w:val="20"/>
                <w:szCs w:val="20"/>
              </w:rPr>
              <w:t>European</w:t>
            </w:r>
            <w:proofErr w:type="spellEnd"/>
            <w:r w:rsidRPr="00A17DCD">
              <w:rPr>
                <w:rFonts w:ascii="Times New Roman" w:hAnsi="Times New Roman"/>
                <w:sz w:val="20"/>
                <w:szCs w:val="20"/>
              </w:rPr>
              <w:t xml:space="preserve"> </w:t>
            </w:r>
            <w:proofErr w:type="spellStart"/>
            <w:r w:rsidRPr="00A17DCD">
              <w:rPr>
                <w:rFonts w:ascii="Times New Roman" w:hAnsi="Times New Roman"/>
                <w:sz w:val="20"/>
                <w:szCs w:val="20"/>
              </w:rPr>
              <w:t>Commission</w:t>
            </w:r>
            <w:proofErr w:type="spellEnd"/>
            <w:r w:rsidRPr="00A17DCD">
              <w:rPr>
                <w:rFonts w:ascii="Times New Roman" w:hAnsi="Times New Roman"/>
                <w:sz w:val="20"/>
                <w:szCs w:val="20"/>
              </w:rPr>
              <w:t xml:space="preserve"> </w:t>
            </w:r>
            <w:proofErr w:type="spellStart"/>
            <w:r w:rsidRPr="00A17DCD">
              <w:rPr>
                <w:rFonts w:ascii="Times New Roman" w:hAnsi="Times New Roman"/>
                <w:sz w:val="20"/>
                <w:szCs w:val="20"/>
              </w:rPr>
              <w:t>rests</w:t>
            </w:r>
            <w:proofErr w:type="spellEnd"/>
            <w:r w:rsidRPr="00A17DCD">
              <w:rPr>
                <w:rFonts w:ascii="Times New Roman" w:hAnsi="Times New Roman"/>
                <w:sz w:val="20"/>
                <w:szCs w:val="20"/>
              </w:rPr>
              <w:t xml:space="preserve"> </w:t>
            </w:r>
            <w:proofErr w:type="spellStart"/>
            <w:r w:rsidRPr="00A17DCD">
              <w:rPr>
                <w:rFonts w:ascii="Times New Roman" w:hAnsi="Times New Roman"/>
                <w:sz w:val="20"/>
                <w:szCs w:val="20"/>
              </w:rPr>
              <w:t>with</w:t>
            </w:r>
            <w:proofErr w:type="spellEnd"/>
            <w:r w:rsidRPr="00A17DCD">
              <w:rPr>
                <w:rFonts w:ascii="Times New Roman" w:hAnsi="Times New Roman"/>
                <w:sz w:val="20"/>
                <w:szCs w:val="20"/>
              </w:rPr>
              <w:t xml:space="preserve"> the </w:t>
            </w:r>
            <w:proofErr w:type="spellStart"/>
            <w:r w:rsidRPr="00A17DCD">
              <w:rPr>
                <w:rFonts w:ascii="Times New Roman" w:hAnsi="Times New Roman"/>
                <w:sz w:val="20"/>
                <w:szCs w:val="20"/>
              </w:rPr>
              <w:t>Authority</w:t>
            </w:r>
            <w:proofErr w:type="spellEnd"/>
            <w:r w:rsidRPr="00A17DCD">
              <w:rPr>
                <w:rFonts w:ascii="Times New Roman" w:hAnsi="Times New Roman"/>
                <w:sz w:val="20"/>
                <w:szCs w:val="20"/>
              </w:rPr>
              <w:t xml:space="preserve"> (the </w:t>
            </w:r>
            <w:proofErr w:type="spellStart"/>
            <w:r w:rsidRPr="00A17DCD">
              <w:rPr>
                <w:rFonts w:ascii="Times New Roman" w:hAnsi="Times New Roman"/>
                <w:sz w:val="20"/>
                <w:szCs w:val="20"/>
              </w:rPr>
              <w:t>Albanian</w:t>
            </w:r>
            <w:proofErr w:type="spellEnd"/>
            <w:r w:rsidRPr="00A17DCD">
              <w:rPr>
                <w:rFonts w:ascii="Times New Roman" w:hAnsi="Times New Roman"/>
                <w:sz w:val="20"/>
                <w:szCs w:val="20"/>
              </w:rPr>
              <w:t xml:space="preserve"> </w:t>
            </w:r>
            <w:proofErr w:type="spellStart"/>
            <w:r w:rsidRPr="00A17DCD">
              <w:rPr>
                <w:rFonts w:ascii="Times New Roman" w:hAnsi="Times New Roman"/>
                <w:sz w:val="20"/>
                <w:szCs w:val="20"/>
              </w:rPr>
              <w:t>Financial</w:t>
            </w:r>
            <w:proofErr w:type="spellEnd"/>
            <w:r w:rsidRPr="00A17DCD">
              <w:rPr>
                <w:rFonts w:ascii="Times New Roman" w:hAnsi="Times New Roman"/>
                <w:sz w:val="20"/>
                <w:szCs w:val="20"/>
              </w:rPr>
              <w:t xml:space="preserve"> </w:t>
            </w:r>
            <w:proofErr w:type="spellStart"/>
            <w:r w:rsidRPr="00A17DCD">
              <w:rPr>
                <w:rFonts w:ascii="Times New Roman" w:hAnsi="Times New Roman"/>
                <w:sz w:val="20"/>
                <w:szCs w:val="20"/>
              </w:rPr>
              <w:t>Supervisory</w:t>
            </w:r>
            <w:proofErr w:type="spellEnd"/>
            <w:r w:rsidRPr="00A17DCD">
              <w:rPr>
                <w:rFonts w:ascii="Times New Roman" w:hAnsi="Times New Roman"/>
                <w:sz w:val="20"/>
                <w:szCs w:val="20"/>
              </w:rPr>
              <w:t xml:space="preserve"> </w:t>
            </w:r>
            <w:proofErr w:type="spellStart"/>
            <w:r w:rsidRPr="00A17DCD">
              <w:rPr>
                <w:rFonts w:ascii="Times New Roman" w:hAnsi="Times New Roman"/>
                <w:sz w:val="20"/>
                <w:szCs w:val="20"/>
              </w:rPr>
              <w:t>Authority</w:t>
            </w:r>
            <w:proofErr w:type="spellEnd"/>
            <w:r w:rsidRPr="00A17DCD">
              <w:rPr>
                <w:rFonts w:ascii="Times New Roman" w:hAnsi="Times New Roman"/>
                <w:sz w:val="20"/>
                <w:szCs w:val="20"/>
              </w:rPr>
              <w:t>).</w:t>
            </w:r>
          </w:p>
        </w:tc>
      </w:tr>
      <w:tr w:rsidR="003F6EF7" w:rsidRPr="00C32ECB" w14:paraId="0312B490"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6068861" w14:textId="77777777" w:rsidR="003F6EF7" w:rsidRDefault="003F6EF7" w:rsidP="000566C9">
            <w:pPr>
              <w:jc w:val="both"/>
              <w:rPr>
                <w:rFonts w:ascii="Times New Roman" w:hAnsi="Times New Roman"/>
                <w:sz w:val="20"/>
                <w:szCs w:val="20"/>
                <w:lang w:val="en-US"/>
              </w:rPr>
            </w:pPr>
            <w:r>
              <w:rPr>
                <w:rFonts w:ascii="Times New Roman" w:hAnsi="Times New Roman"/>
                <w:sz w:val="20"/>
                <w:szCs w:val="20"/>
                <w:lang w:val="en-US"/>
              </w:rPr>
              <w:t>Article 21a</w:t>
            </w:r>
          </w:p>
          <w:p w14:paraId="1EC5E722" w14:textId="58FD465B" w:rsidR="003506C2" w:rsidRDefault="003506C2" w:rsidP="000566C9">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2DF2A64" w14:textId="5B2347D9" w:rsidR="003506C2" w:rsidRPr="003506C2" w:rsidRDefault="003506C2" w:rsidP="003506C2">
            <w:pPr>
              <w:jc w:val="both"/>
              <w:rPr>
                <w:rFonts w:ascii="Times New Roman" w:hAnsi="Times New Roman"/>
                <w:sz w:val="20"/>
                <w:szCs w:val="20"/>
                <w:lang w:val="en-US" w:eastAsia="hr-HR"/>
              </w:rPr>
            </w:pPr>
          </w:p>
          <w:p w14:paraId="466A01EA" w14:textId="3C7F9870" w:rsidR="003506C2" w:rsidRPr="003506C2" w:rsidRDefault="003506C2" w:rsidP="003506C2">
            <w:pPr>
              <w:jc w:val="both"/>
              <w:rPr>
                <w:rFonts w:ascii="Times New Roman" w:hAnsi="Times New Roman"/>
                <w:sz w:val="20"/>
                <w:szCs w:val="20"/>
                <w:lang w:val="en-US" w:eastAsia="hr-HR"/>
              </w:rPr>
            </w:pPr>
            <w:r w:rsidRPr="003506C2">
              <w:rPr>
                <w:rFonts w:ascii="Times New Roman" w:hAnsi="Times New Roman"/>
                <w:sz w:val="20"/>
                <w:szCs w:val="20"/>
                <w:lang w:val="en-US" w:eastAsia="hr-HR"/>
              </w:rPr>
              <w:t xml:space="preserve">A web portal serving as a European electronic access </w:t>
            </w:r>
          </w:p>
          <w:p w14:paraId="6BD841B4" w14:textId="77777777" w:rsidR="003506C2" w:rsidRPr="003506C2" w:rsidRDefault="003506C2" w:rsidP="003506C2">
            <w:pPr>
              <w:jc w:val="both"/>
              <w:rPr>
                <w:rFonts w:ascii="Times New Roman" w:hAnsi="Times New Roman"/>
                <w:sz w:val="20"/>
                <w:szCs w:val="20"/>
                <w:lang w:val="en-US" w:eastAsia="hr-HR"/>
              </w:rPr>
            </w:pPr>
            <w:r w:rsidRPr="003506C2">
              <w:rPr>
                <w:rFonts w:ascii="Times New Roman" w:hAnsi="Times New Roman"/>
                <w:sz w:val="20"/>
                <w:szCs w:val="20"/>
                <w:lang w:val="en-US" w:eastAsia="hr-HR"/>
              </w:rPr>
              <w:t xml:space="preserve">point (“the access point”) shall be established by 1 January </w:t>
            </w:r>
          </w:p>
          <w:p w14:paraId="625D831C" w14:textId="77777777" w:rsidR="003506C2" w:rsidRPr="003506C2" w:rsidRDefault="003506C2" w:rsidP="003506C2">
            <w:pPr>
              <w:jc w:val="both"/>
              <w:rPr>
                <w:rFonts w:ascii="Times New Roman" w:hAnsi="Times New Roman"/>
                <w:sz w:val="20"/>
                <w:szCs w:val="20"/>
                <w:lang w:val="en-US" w:eastAsia="hr-HR"/>
              </w:rPr>
            </w:pPr>
            <w:r w:rsidRPr="003506C2">
              <w:rPr>
                <w:rFonts w:ascii="Times New Roman" w:hAnsi="Times New Roman"/>
                <w:sz w:val="20"/>
                <w:szCs w:val="20"/>
                <w:lang w:val="en-US" w:eastAsia="hr-HR"/>
              </w:rPr>
              <w:t>2018. ESMA shall develop and operate the access point.</w:t>
            </w:r>
          </w:p>
          <w:p w14:paraId="1AAFC34B" w14:textId="43A20185" w:rsidR="003506C2" w:rsidRPr="003506C2" w:rsidRDefault="003506C2" w:rsidP="003506C2">
            <w:pPr>
              <w:jc w:val="both"/>
              <w:rPr>
                <w:rFonts w:ascii="Times New Roman" w:hAnsi="Times New Roman"/>
                <w:sz w:val="20"/>
                <w:szCs w:val="20"/>
                <w:lang w:val="en-US" w:eastAsia="hr-HR"/>
              </w:rPr>
            </w:pPr>
          </w:p>
          <w:p w14:paraId="63E3C1BA" w14:textId="061D733C" w:rsidR="0033420B" w:rsidRPr="002846BB" w:rsidRDefault="0033420B" w:rsidP="0033420B">
            <w:pPr>
              <w:jc w:val="both"/>
              <w:rPr>
                <w:rFonts w:ascii="Times New Roman" w:hAnsi="Times New Roman"/>
                <w:sz w:val="20"/>
                <w:szCs w:val="20"/>
                <w:lang w:val="en-US" w:eastAsia="hr-HR"/>
              </w:rPr>
            </w:pPr>
          </w:p>
          <w:p w14:paraId="2940BF5F" w14:textId="4BEBC3A6" w:rsidR="003F6EF7" w:rsidRPr="002846BB" w:rsidRDefault="003F6EF7" w:rsidP="003506C2">
            <w:pPr>
              <w:jc w:val="both"/>
              <w:rPr>
                <w:rFonts w:ascii="Times New Roman" w:hAnsi="Times New Roman"/>
                <w:sz w:val="20"/>
                <w:szCs w:val="20"/>
                <w:lang w:val="en-US" w:eastAsia="hr-HR"/>
              </w:rPr>
            </w:pP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3FA65F2" w14:textId="5528E1E2" w:rsidR="003506C2"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184B2A" w14:textId="77777777" w:rsidR="003506C2" w:rsidRDefault="003506C2" w:rsidP="000566C9">
            <w:pPr>
              <w:jc w:val="both"/>
              <w:rPr>
                <w:rFonts w:ascii="Times New Roman" w:hAnsi="Times New Roman"/>
                <w:sz w:val="20"/>
                <w:szCs w:val="20"/>
                <w:lang w:val="en-US"/>
              </w:rPr>
            </w:pPr>
            <w:r>
              <w:rPr>
                <w:rFonts w:ascii="Times New Roman" w:hAnsi="Times New Roman"/>
                <w:sz w:val="20"/>
                <w:szCs w:val="20"/>
                <w:lang w:val="en-US"/>
              </w:rPr>
              <w:t>Article 31</w:t>
            </w:r>
          </w:p>
          <w:p w14:paraId="2825C4DD" w14:textId="1D50CC62" w:rsidR="003F6EF7" w:rsidRPr="00C32ECB" w:rsidRDefault="003506C2" w:rsidP="000566C9">
            <w:pPr>
              <w:jc w:val="both"/>
              <w:rPr>
                <w:rFonts w:ascii="Times New Roman" w:hAnsi="Times New Roman"/>
                <w:sz w:val="20"/>
                <w:szCs w:val="20"/>
                <w:lang w:val="en-US"/>
              </w:rPr>
            </w:pPr>
            <w:r>
              <w:rPr>
                <w:rFonts w:ascii="Times New Roman" w:hAnsi="Times New Roman"/>
                <w:sz w:val="20"/>
                <w:szCs w:val="20"/>
                <w:lang w:val="en-US"/>
              </w:rPr>
              <w:t xml:space="preserve">Point 1 </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FE24DB" w14:textId="3FBD987A" w:rsidR="003F6EF7" w:rsidRPr="00C32ECB" w:rsidRDefault="003506C2" w:rsidP="000566C9">
            <w:pPr>
              <w:jc w:val="both"/>
              <w:rPr>
                <w:rFonts w:ascii="Times New Roman" w:hAnsi="Times New Roman"/>
                <w:sz w:val="20"/>
                <w:szCs w:val="20"/>
                <w:lang w:val="en-US" w:eastAsia="hr-HR"/>
              </w:rPr>
            </w:pPr>
            <w:r>
              <w:t xml:space="preserve">The </w:t>
            </w:r>
            <w:proofErr w:type="spellStart"/>
            <w:r>
              <w:t>European</w:t>
            </w:r>
            <w:proofErr w:type="spellEnd"/>
            <w:r>
              <w:t xml:space="preserve"> </w:t>
            </w:r>
            <w:proofErr w:type="spellStart"/>
            <w:r>
              <w:t>Securities</w:t>
            </w:r>
            <w:proofErr w:type="spellEnd"/>
            <w:r>
              <w:t xml:space="preserve"> </w:t>
            </w:r>
            <w:proofErr w:type="spellStart"/>
            <w:r>
              <w:t>and</w:t>
            </w:r>
            <w:proofErr w:type="spellEnd"/>
            <w:r>
              <w:t xml:space="preserve"> </w:t>
            </w:r>
            <w:proofErr w:type="spellStart"/>
            <w:r>
              <w:t>Markets</w:t>
            </w:r>
            <w:proofErr w:type="spellEnd"/>
            <w:r>
              <w:t xml:space="preserve"> </w:t>
            </w:r>
            <w:proofErr w:type="spellStart"/>
            <w:r>
              <w:t>Authority</w:t>
            </w:r>
            <w:proofErr w:type="spellEnd"/>
            <w:r>
              <w:t xml:space="preserve"> (ESMA) shall </w:t>
            </w:r>
            <w:proofErr w:type="spellStart"/>
            <w:r>
              <w:t>develop</w:t>
            </w:r>
            <w:proofErr w:type="spellEnd"/>
            <w:r>
              <w:t xml:space="preserve"> </w:t>
            </w:r>
            <w:proofErr w:type="spellStart"/>
            <w:r>
              <w:t>and</w:t>
            </w:r>
            <w:proofErr w:type="spellEnd"/>
            <w:r>
              <w:t xml:space="preserve"> </w:t>
            </w:r>
            <w:proofErr w:type="spellStart"/>
            <w:r>
              <w:t>operate</w:t>
            </w:r>
            <w:proofErr w:type="spellEnd"/>
            <w:r>
              <w:t xml:space="preserve"> a </w:t>
            </w:r>
            <w:proofErr w:type="spellStart"/>
            <w:r>
              <w:t>web</w:t>
            </w:r>
            <w:proofErr w:type="spellEnd"/>
            <w:r>
              <w:t xml:space="preserve"> portal </w:t>
            </w:r>
            <w:proofErr w:type="spellStart"/>
            <w:r>
              <w:t>serving</w:t>
            </w:r>
            <w:proofErr w:type="spellEnd"/>
            <w:r>
              <w:t xml:space="preserve"> as the </w:t>
            </w:r>
            <w:proofErr w:type="spellStart"/>
            <w:r>
              <w:t>European</w:t>
            </w:r>
            <w:proofErr w:type="spellEnd"/>
            <w:r>
              <w:t xml:space="preserve"> </w:t>
            </w:r>
            <w:proofErr w:type="spellStart"/>
            <w:r>
              <w:t>Electronic</w:t>
            </w:r>
            <w:proofErr w:type="spellEnd"/>
            <w:r>
              <w:t xml:space="preserve"> Access </w:t>
            </w:r>
            <w:proofErr w:type="spellStart"/>
            <w:r>
              <w:t>Point</w:t>
            </w:r>
            <w:proofErr w:type="spellEnd"/>
            <w:r>
              <w:t>.</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EC44D6" w14:textId="77777777" w:rsidR="003F6EF7" w:rsidRDefault="003F6EF7" w:rsidP="00943227">
            <w:pPr>
              <w:jc w:val="center"/>
              <w:rPr>
                <w:rFonts w:ascii="Times New Roman" w:hAnsi="Times New Roman"/>
                <w:sz w:val="20"/>
                <w:szCs w:val="20"/>
                <w:lang w:val="en-US"/>
              </w:rPr>
            </w:pPr>
          </w:p>
          <w:p w14:paraId="6FD8C5D7" w14:textId="7819B635" w:rsidR="00125F7F" w:rsidRPr="00C32ECB" w:rsidRDefault="00125F7F"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A2AB29A" w14:textId="77777777" w:rsidR="003F6EF7" w:rsidRPr="00C32ECB" w:rsidRDefault="003F6EF7" w:rsidP="00A24169">
            <w:pPr>
              <w:jc w:val="center"/>
              <w:rPr>
                <w:rFonts w:ascii="Times New Roman" w:hAnsi="Times New Roman"/>
                <w:sz w:val="20"/>
                <w:szCs w:val="20"/>
                <w:lang w:val="en-US"/>
              </w:rPr>
            </w:pPr>
          </w:p>
        </w:tc>
      </w:tr>
      <w:tr w:rsidR="003506C2" w:rsidRPr="00C32ECB" w14:paraId="7D13430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13419F4" w14:textId="5C580588" w:rsidR="003506C2" w:rsidRDefault="003506C2" w:rsidP="000566C9">
            <w:pPr>
              <w:jc w:val="both"/>
              <w:rPr>
                <w:rFonts w:ascii="Times New Roman" w:hAnsi="Times New Roman"/>
                <w:sz w:val="20"/>
                <w:szCs w:val="20"/>
                <w:lang w:val="en-US"/>
              </w:rPr>
            </w:pPr>
            <w:r>
              <w:rPr>
                <w:rFonts w:ascii="Times New Roman" w:hAnsi="Times New Roman"/>
                <w:sz w:val="20"/>
                <w:szCs w:val="20"/>
                <w:lang w:val="en-US"/>
              </w:rPr>
              <w:t>Article 21 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FE23A67" w14:textId="77777777" w:rsidR="003506C2" w:rsidRPr="003506C2" w:rsidRDefault="003506C2" w:rsidP="003506C2">
            <w:pPr>
              <w:jc w:val="both"/>
              <w:rPr>
                <w:rFonts w:ascii="Times New Roman" w:hAnsi="Times New Roman"/>
                <w:sz w:val="20"/>
                <w:szCs w:val="20"/>
                <w:lang w:val="en-US" w:eastAsia="hr-HR"/>
              </w:rPr>
            </w:pPr>
            <w:r w:rsidRPr="003506C2">
              <w:rPr>
                <w:rFonts w:ascii="Times New Roman" w:hAnsi="Times New Roman"/>
                <w:sz w:val="20"/>
                <w:szCs w:val="20"/>
                <w:lang w:val="en-US" w:eastAsia="hr-HR"/>
              </w:rPr>
              <w:t xml:space="preserve">The system of interconnection of officially appointed </w:t>
            </w:r>
          </w:p>
          <w:p w14:paraId="44E74A53" w14:textId="77777777" w:rsidR="003506C2" w:rsidRPr="003506C2" w:rsidRDefault="003506C2" w:rsidP="003506C2">
            <w:pPr>
              <w:jc w:val="both"/>
              <w:rPr>
                <w:rFonts w:ascii="Times New Roman" w:hAnsi="Times New Roman"/>
                <w:sz w:val="20"/>
                <w:szCs w:val="20"/>
                <w:lang w:val="en-US" w:eastAsia="hr-HR"/>
              </w:rPr>
            </w:pPr>
            <w:r w:rsidRPr="003506C2">
              <w:rPr>
                <w:rFonts w:ascii="Times New Roman" w:hAnsi="Times New Roman"/>
                <w:sz w:val="20"/>
                <w:szCs w:val="20"/>
                <w:lang w:val="en-US" w:eastAsia="hr-HR"/>
              </w:rPr>
              <w:t>mechanisms shall be composed of:</w:t>
            </w:r>
          </w:p>
          <w:p w14:paraId="781B21DF" w14:textId="77777777" w:rsidR="003506C2" w:rsidRPr="003506C2" w:rsidRDefault="003506C2" w:rsidP="003506C2">
            <w:pPr>
              <w:jc w:val="both"/>
              <w:rPr>
                <w:rFonts w:ascii="Times New Roman" w:hAnsi="Times New Roman"/>
                <w:sz w:val="20"/>
                <w:szCs w:val="20"/>
                <w:lang w:val="en-US" w:eastAsia="hr-HR"/>
              </w:rPr>
            </w:pPr>
            <w:r w:rsidRPr="003506C2">
              <w:rPr>
                <w:rFonts w:ascii="Times New Roman" w:hAnsi="Times New Roman"/>
                <w:sz w:val="20"/>
                <w:szCs w:val="20"/>
                <w:lang w:val="en-US" w:eastAsia="hr-HR"/>
              </w:rPr>
              <w:t>— the mechanisms referred to in Article 21(2),</w:t>
            </w:r>
          </w:p>
          <w:p w14:paraId="43EF7268" w14:textId="77777777" w:rsidR="003506C2" w:rsidRPr="003506C2" w:rsidRDefault="003506C2" w:rsidP="003506C2">
            <w:pPr>
              <w:jc w:val="both"/>
              <w:rPr>
                <w:rFonts w:ascii="Times New Roman" w:hAnsi="Times New Roman"/>
                <w:sz w:val="20"/>
                <w:szCs w:val="20"/>
                <w:lang w:val="en-US" w:eastAsia="hr-HR"/>
              </w:rPr>
            </w:pPr>
            <w:r w:rsidRPr="003506C2">
              <w:rPr>
                <w:rFonts w:ascii="Times New Roman" w:hAnsi="Times New Roman"/>
                <w:sz w:val="20"/>
                <w:szCs w:val="20"/>
                <w:lang w:val="en-US" w:eastAsia="hr-HR"/>
              </w:rPr>
              <w:t xml:space="preserve">— the portal serving as the European electronic access </w:t>
            </w:r>
          </w:p>
          <w:p w14:paraId="76D4AB76" w14:textId="0607C759" w:rsidR="003506C2" w:rsidRPr="003506C2" w:rsidRDefault="003506C2" w:rsidP="003506C2">
            <w:pPr>
              <w:jc w:val="both"/>
              <w:rPr>
                <w:rFonts w:ascii="Times New Roman" w:hAnsi="Times New Roman"/>
                <w:sz w:val="20"/>
                <w:szCs w:val="20"/>
                <w:lang w:val="en-US" w:eastAsia="hr-HR"/>
              </w:rPr>
            </w:pPr>
            <w:r w:rsidRPr="003506C2">
              <w:rPr>
                <w:rFonts w:ascii="Times New Roman" w:hAnsi="Times New Roman"/>
                <w:sz w:val="20"/>
                <w:szCs w:val="20"/>
                <w:lang w:val="en-US" w:eastAsia="hr-HR"/>
              </w:rPr>
              <w:t>point.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7C2B797" w14:textId="66F8121B" w:rsidR="003506C2"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0A0115" w14:textId="7D7DEC2B" w:rsidR="003506C2" w:rsidRDefault="003506C2" w:rsidP="000566C9">
            <w:pPr>
              <w:jc w:val="both"/>
              <w:rPr>
                <w:rFonts w:ascii="Times New Roman" w:hAnsi="Times New Roman"/>
                <w:sz w:val="20"/>
                <w:szCs w:val="20"/>
                <w:lang w:val="en-US"/>
              </w:rPr>
            </w:pPr>
            <w:r>
              <w:rPr>
                <w:rFonts w:ascii="Times New Roman" w:hAnsi="Times New Roman"/>
                <w:sz w:val="20"/>
                <w:szCs w:val="20"/>
                <w:lang w:val="en-US"/>
              </w:rPr>
              <w:t>Article 31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3E3D51" w14:textId="77777777" w:rsidR="003506C2" w:rsidRPr="003506C2" w:rsidRDefault="003506C2" w:rsidP="003506C2">
            <w:pPr>
              <w:pStyle w:val="NormalWeb"/>
              <w:rPr>
                <w:sz w:val="20"/>
                <w:szCs w:val="20"/>
              </w:rPr>
            </w:pPr>
            <w:r w:rsidRPr="003506C2">
              <w:rPr>
                <w:sz w:val="20"/>
                <w:szCs w:val="20"/>
              </w:rPr>
              <w:t>The system for the interconnection of the officially designated mechanisms/registers shall consist of:</w:t>
            </w:r>
            <w:r w:rsidRPr="003506C2">
              <w:rPr>
                <w:sz w:val="20"/>
                <w:szCs w:val="20"/>
              </w:rPr>
              <w:br/>
              <w:t>a. the mechanisms referred to in Article 29(2) of this Law;</w:t>
            </w:r>
            <w:r w:rsidRPr="003506C2">
              <w:rPr>
                <w:sz w:val="20"/>
                <w:szCs w:val="20"/>
              </w:rPr>
              <w:br/>
              <w:t>b. the portal serving as the European Electronic Access Point.</w:t>
            </w:r>
          </w:p>
          <w:p w14:paraId="6ED86BAD" w14:textId="77777777" w:rsidR="003506C2" w:rsidRDefault="003506C2" w:rsidP="000566C9">
            <w:pPr>
              <w:jc w:val="both"/>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02A4CA" w14:textId="77777777" w:rsidR="003506C2" w:rsidRDefault="003506C2" w:rsidP="00943227">
            <w:pPr>
              <w:jc w:val="center"/>
              <w:rPr>
                <w:rFonts w:ascii="Times New Roman" w:hAnsi="Times New Roman"/>
                <w:sz w:val="20"/>
                <w:szCs w:val="20"/>
                <w:lang w:val="en-US"/>
              </w:rPr>
            </w:pPr>
          </w:p>
          <w:p w14:paraId="7FA7BF02" w14:textId="0978A883" w:rsidR="00125F7F" w:rsidRPr="00C32ECB" w:rsidRDefault="00125F7F"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57B6F8" w14:textId="77777777" w:rsidR="003506C2" w:rsidRPr="00C32ECB" w:rsidRDefault="003506C2" w:rsidP="00A24169">
            <w:pPr>
              <w:jc w:val="center"/>
              <w:rPr>
                <w:rFonts w:ascii="Times New Roman" w:hAnsi="Times New Roman"/>
                <w:sz w:val="20"/>
                <w:szCs w:val="20"/>
                <w:lang w:val="en-US"/>
              </w:rPr>
            </w:pPr>
          </w:p>
        </w:tc>
      </w:tr>
      <w:tr w:rsidR="0033420B" w:rsidRPr="00C32ECB" w14:paraId="04B5C1DB"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538BBF" w14:textId="762609EF" w:rsidR="0033420B" w:rsidRDefault="0033420B" w:rsidP="000566C9">
            <w:pPr>
              <w:jc w:val="both"/>
              <w:rPr>
                <w:rFonts w:ascii="Times New Roman" w:hAnsi="Times New Roman"/>
                <w:sz w:val="20"/>
                <w:szCs w:val="20"/>
                <w:lang w:val="en-US"/>
              </w:rPr>
            </w:pPr>
            <w:r>
              <w:rPr>
                <w:rFonts w:ascii="Times New Roman" w:hAnsi="Times New Roman"/>
                <w:sz w:val="20"/>
                <w:szCs w:val="20"/>
                <w:lang w:val="en-US"/>
              </w:rPr>
              <w:lastRenderedPageBreak/>
              <w:t>Article 21 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E68D2C0" w14:textId="77777777" w:rsidR="0033420B" w:rsidRPr="003506C2" w:rsidRDefault="0033420B" w:rsidP="0033420B">
            <w:pPr>
              <w:jc w:val="both"/>
              <w:rPr>
                <w:rFonts w:ascii="Times New Roman" w:hAnsi="Times New Roman"/>
                <w:sz w:val="20"/>
                <w:szCs w:val="20"/>
                <w:lang w:val="en-US" w:eastAsia="hr-HR"/>
              </w:rPr>
            </w:pPr>
            <w:r w:rsidRPr="003506C2">
              <w:rPr>
                <w:rFonts w:ascii="Times New Roman" w:hAnsi="Times New Roman"/>
                <w:sz w:val="20"/>
                <w:szCs w:val="20"/>
                <w:lang w:val="en-US" w:eastAsia="hr-HR"/>
              </w:rPr>
              <w:t xml:space="preserve">Member States shall ensure access to their central </w:t>
            </w:r>
          </w:p>
          <w:p w14:paraId="1024FDEC" w14:textId="166A0F35" w:rsidR="0033420B" w:rsidRPr="003506C2" w:rsidRDefault="0033420B" w:rsidP="0033420B">
            <w:pPr>
              <w:jc w:val="both"/>
              <w:rPr>
                <w:rFonts w:ascii="Times New Roman" w:hAnsi="Times New Roman"/>
                <w:sz w:val="20"/>
                <w:szCs w:val="20"/>
                <w:lang w:val="en-US" w:eastAsia="hr-HR"/>
              </w:rPr>
            </w:pPr>
            <w:r w:rsidRPr="003506C2">
              <w:rPr>
                <w:rFonts w:ascii="Times New Roman" w:hAnsi="Times New Roman"/>
                <w:sz w:val="20"/>
                <w:szCs w:val="20"/>
                <w:lang w:val="en-US" w:eastAsia="hr-HR"/>
              </w:rPr>
              <w:t>storage mechanisms via the access point.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62E10E9" w14:textId="724CC253" w:rsidR="0033420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4BB41A" w14:textId="684B16BC" w:rsidR="0033420B" w:rsidRDefault="0033420B" w:rsidP="000566C9">
            <w:pPr>
              <w:jc w:val="both"/>
              <w:rPr>
                <w:rFonts w:ascii="Times New Roman" w:hAnsi="Times New Roman"/>
                <w:sz w:val="20"/>
                <w:szCs w:val="20"/>
                <w:lang w:val="en-US"/>
              </w:rPr>
            </w:pPr>
            <w:r>
              <w:rPr>
                <w:rFonts w:ascii="Times New Roman" w:hAnsi="Times New Roman"/>
                <w:sz w:val="20"/>
                <w:szCs w:val="20"/>
                <w:lang w:val="en-US"/>
              </w:rPr>
              <w:t>Article 31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0ECDC2" w14:textId="77777777" w:rsidR="0033420B" w:rsidRPr="0033420B" w:rsidRDefault="0033420B" w:rsidP="0033420B">
            <w:pPr>
              <w:pStyle w:val="NormalWeb"/>
              <w:rPr>
                <w:sz w:val="20"/>
                <w:szCs w:val="20"/>
              </w:rPr>
            </w:pPr>
            <w:r w:rsidRPr="0033420B">
              <w:rPr>
                <w:sz w:val="20"/>
                <w:szCs w:val="20"/>
              </w:rPr>
              <w:t>The Authority shall ensure access to the central storage mechanism for regulated information through the European Electronic Access Point.</w:t>
            </w:r>
          </w:p>
          <w:p w14:paraId="53493438" w14:textId="77777777" w:rsidR="0033420B" w:rsidRPr="003506C2" w:rsidRDefault="0033420B" w:rsidP="003506C2">
            <w:pPr>
              <w:pStyle w:val="NormalWeb"/>
              <w:rPr>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B8FF8E" w14:textId="77777777" w:rsidR="0033420B" w:rsidRDefault="0033420B" w:rsidP="00943227">
            <w:pPr>
              <w:jc w:val="center"/>
              <w:rPr>
                <w:rFonts w:ascii="Times New Roman" w:hAnsi="Times New Roman"/>
                <w:sz w:val="20"/>
                <w:szCs w:val="20"/>
                <w:lang w:val="en-US"/>
              </w:rPr>
            </w:pPr>
          </w:p>
          <w:p w14:paraId="3A651BF7" w14:textId="3030A5C8" w:rsidR="008C7A43" w:rsidRDefault="008C7A43"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3EEA17B" w14:textId="77777777" w:rsidR="0033420B" w:rsidRPr="00C32ECB" w:rsidRDefault="0033420B" w:rsidP="00A24169">
            <w:pPr>
              <w:jc w:val="center"/>
              <w:rPr>
                <w:rFonts w:ascii="Times New Roman" w:hAnsi="Times New Roman"/>
                <w:sz w:val="20"/>
                <w:szCs w:val="20"/>
                <w:lang w:val="en-US"/>
              </w:rPr>
            </w:pPr>
          </w:p>
        </w:tc>
      </w:tr>
      <w:tr w:rsidR="000566C9" w:rsidRPr="00C32ECB" w14:paraId="2120DD0C" w14:textId="77777777" w:rsidTr="003721B9">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CE06835" w14:textId="208E4D66"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22</w:t>
            </w:r>
          </w:p>
          <w:p w14:paraId="28709933" w14:textId="6864AD98"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AB120E1" w14:textId="77777777" w:rsidR="000566C9" w:rsidRPr="002A7987" w:rsidRDefault="000566C9" w:rsidP="000566C9">
            <w:pPr>
              <w:jc w:val="both"/>
              <w:rPr>
                <w:rFonts w:ascii="Times New Roman" w:hAnsi="Times New Roman"/>
                <w:sz w:val="20"/>
                <w:szCs w:val="20"/>
                <w:lang w:val="en-US" w:eastAsia="hr-HR"/>
              </w:rPr>
            </w:pPr>
            <w:r w:rsidRPr="002A7987">
              <w:rPr>
                <w:rFonts w:ascii="Times New Roman" w:hAnsi="Times New Roman"/>
                <w:sz w:val="20"/>
                <w:szCs w:val="20"/>
                <w:lang w:val="en-US" w:eastAsia="hr-HR"/>
              </w:rPr>
              <w:t xml:space="preserve">1. ESMA shall develop draft regulatory technical standards setting technical requirements regarding access to regulated information at Union level </w:t>
            </w:r>
            <w:proofErr w:type="gramStart"/>
            <w:r w:rsidRPr="002A7987">
              <w:rPr>
                <w:rFonts w:ascii="Times New Roman" w:hAnsi="Times New Roman"/>
                <w:sz w:val="20"/>
                <w:szCs w:val="20"/>
                <w:lang w:val="en-US" w:eastAsia="hr-HR"/>
              </w:rPr>
              <w:t>in order to</w:t>
            </w:r>
            <w:proofErr w:type="gramEnd"/>
            <w:r w:rsidRPr="002A7987">
              <w:rPr>
                <w:rFonts w:ascii="Times New Roman" w:hAnsi="Times New Roman"/>
                <w:sz w:val="20"/>
                <w:szCs w:val="20"/>
                <w:lang w:val="en-US" w:eastAsia="hr-HR"/>
              </w:rPr>
              <w:t xml:space="preserve"> specify the following:</w:t>
            </w:r>
          </w:p>
          <w:p w14:paraId="28475984" w14:textId="77777777" w:rsidR="000566C9" w:rsidRPr="002A7987" w:rsidRDefault="000566C9" w:rsidP="000566C9">
            <w:pPr>
              <w:jc w:val="both"/>
              <w:rPr>
                <w:rFonts w:ascii="Times New Roman" w:hAnsi="Times New Roman"/>
                <w:sz w:val="20"/>
                <w:szCs w:val="20"/>
                <w:lang w:val="en-US" w:eastAsia="hr-HR"/>
              </w:rPr>
            </w:pPr>
            <w:r w:rsidRPr="002A7987">
              <w:rPr>
                <w:rFonts w:ascii="Times New Roman" w:hAnsi="Times New Roman"/>
                <w:sz w:val="20"/>
                <w:szCs w:val="20"/>
                <w:lang w:val="en-US" w:eastAsia="hr-HR"/>
              </w:rPr>
              <w:t xml:space="preserve">(a) the technical requirements regarding communication technologies used by the mechanisms referred to in Article </w:t>
            </w:r>
            <w:proofErr w:type="gramStart"/>
            <w:r w:rsidRPr="002A7987">
              <w:rPr>
                <w:rFonts w:ascii="Times New Roman" w:hAnsi="Times New Roman"/>
                <w:sz w:val="20"/>
                <w:szCs w:val="20"/>
                <w:lang w:val="en-US" w:eastAsia="hr-HR"/>
              </w:rPr>
              <w:t>21(2);</w:t>
            </w:r>
            <w:proofErr w:type="gramEnd"/>
          </w:p>
          <w:p w14:paraId="5441E782" w14:textId="77777777" w:rsidR="000566C9" w:rsidRPr="002A7987" w:rsidRDefault="000566C9" w:rsidP="000566C9">
            <w:pPr>
              <w:jc w:val="both"/>
              <w:rPr>
                <w:rFonts w:ascii="Times New Roman" w:hAnsi="Times New Roman"/>
                <w:sz w:val="20"/>
                <w:szCs w:val="20"/>
                <w:lang w:val="en-US" w:eastAsia="hr-HR"/>
              </w:rPr>
            </w:pPr>
            <w:r w:rsidRPr="002A7987">
              <w:rPr>
                <w:rFonts w:ascii="Times New Roman" w:hAnsi="Times New Roman"/>
                <w:sz w:val="20"/>
                <w:szCs w:val="20"/>
                <w:lang w:val="en-US" w:eastAsia="hr-HR"/>
              </w:rPr>
              <w:t xml:space="preserve">(b) the technical requirements for the operation of the central access point for the search for regulated information at Union </w:t>
            </w:r>
            <w:proofErr w:type="gramStart"/>
            <w:r w:rsidRPr="002A7987">
              <w:rPr>
                <w:rFonts w:ascii="Times New Roman" w:hAnsi="Times New Roman"/>
                <w:sz w:val="20"/>
                <w:szCs w:val="20"/>
                <w:lang w:val="en-US" w:eastAsia="hr-HR"/>
              </w:rPr>
              <w:t>level;</w:t>
            </w:r>
            <w:proofErr w:type="gramEnd"/>
          </w:p>
          <w:p w14:paraId="7F5B35CC" w14:textId="77777777" w:rsidR="000566C9" w:rsidRPr="002A7987" w:rsidRDefault="000566C9" w:rsidP="000566C9">
            <w:pPr>
              <w:jc w:val="both"/>
              <w:rPr>
                <w:rFonts w:ascii="Times New Roman" w:hAnsi="Times New Roman"/>
                <w:sz w:val="20"/>
                <w:szCs w:val="20"/>
                <w:lang w:val="en-US" w:eastAsia="hr-HR"/>
              </w:rPr>
            </w:pPr>
            <w:r w:rsidRPr="002A7987">
              <w:rPr>
                <w:rFonts w:ascii="Times New Roman" w:hAnsi="Times New Roman"/>
                <w:sz w:val="20"/>
                <w:szCs w:val="20"/>
                <w:lang w:val="en-US" w:eastAsia="hr-HR"/>
              </w:rPr>
              <w:t xml:space="preserve">(c) the technical requirements regarding the use of a unique identifier for each issuer by the mechanisms referred to in Article </w:t>
            </w:r>
            <w:proofErr w:type="gramStart"/>
            <w:r w:rsidRPr="002A7987">
              <w:rPr>
                <w:rFonts w:ascii="Times New Roman" w:hAnsi="Times New Roman"/>
                <w:sz w:val="20"/>
                <w:szCs w:val="20"/>
                <w:lang w:val="en-US" w:eastAsia="hr-HR"/>
              </w:rPr>
              <w:t>21(2);</w:t>
            </w:r>
            <w:proofErr w:type="gramEnd"/>
          </w:p>
          <w:p w14:paraId="692BCF90" w14:textId="77777777" w:rsidR="000566C9" w:rsidRPr="002A7987" w:rsidRDefault="000566C9" w:rsidP="000566C9">
            <w:pPr>
              <w:jc w:val="both"/>
              <w:rPr>
                <w:rFonts w:ascii="Times New Roman" w:hAnsi="Times New Roman"/>
                <w:sz w:val="20"/>
                <w:szCs w:val="20"/>
                <w:lang w:val="en-US" w:eastAsia="hr-HR"/>
              </w:rPr>
            </w:pPr>
            <w:r w:rsidRPr="002A7987">
              <w:rPr>
                <w:rFonts w:ascii="Times New Roman" w:hAnsi="Times New Roman"/>
                <w:sz w:val="20"/>
                <w:szCs w:val="20"/>
                <w:lang w:val="en-US" w:eastAsia="hr-HR"/>
              </w:rPr>
              <w:t xml:space="preserve">(d) the common format for the delivery of regulated information by the mechanisms referred to in Article </w:t>
            </w:r>
            <w:proofErr w:type="gramStart"/>
            <w:r w:rsidRPr="002A7987">
              <w:rPr>
                <w:rFonts w:ascii="Times New Roman" w:hAnsi="Times New Roman"/>
                <w:sz w:val="20"/>
                <w:szCs w:val="20"/>
                <w:lang w:val="en-US" w:eastAsia="hr-HR"/>
              </w:rPr>
              <w:t>21(2);</w:t>
            </w:r>
            <w:proofErr w:type="gramEnd"/>
          </w:p>
          <w:p w14:paraId="02B2018A" w14:textId="50C6BC46" w:rsidR="000566C9" w:rsidRPr="00C32ECB" w:rsidRDefault="000566C9" w:rsidP="000566C9">
            <w:pPr>
              <w:jc w:val="both"/>
              <w:rPr>
                <w:rFonts w:ascii="Times New Roman" w:hAnsi="Times New Roman"/>
                <w:sz w:val="20"/>
                <w:szCs w:val="20"/>
                <w:lang w:val="en-US" w:eastAsia="hr-HR"/>
              </w:rPr>
            </w:pPr>
            <w:r w:rsidRPr="002A7987">
              <w:rPr>
                <w:rFonts w:ascii="Times New Roman" w:hAnsi="Times New Roman"/>
                <w:sz w:val="20"/>
                <w:szCs w:val="20"/>
                <w:lang w:val="en-US" w:eastAsia="hr-HR"/>
              </w:rPr>
              <w:t>(e) the common classification of regulated information by the mechanisms referred to in Article 21(2) and the common list of types of regulated information.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1F1AD9B" w14:textId="5C2BA4F4" w:rsidR="000566C9" w:rsidRPr="00C32ECB" w:rsidRDefault="00AE7400" w:rsidP="000566C9">
            <w:pPr>
              <w:jc w:val="both"/>
              <w:rPr>
                <w:rFonts w:ascii="Times New Roman" w:hAnsi="Times New Roman"/>
                <w:sz w:val="20"/>
                <w:szCs w:val="20"/>
                <w:lang w:val="en-US"/>
              </w:rPr>
            </w:pPr>
            <w:r>
              <w:rPr>
                <w:rFonts w:ascii="Times New Roman" w:hAnsi="Times New Roman"/>
                <w:sz w:val="20"/>
                <w:szCs w:val="20"/>
                <w:lang w:val="en-US"/>
              </w:rPr>
              <w:t>0</w:t>
            </w:r>
            <w:r w:rsidR="00805158">
              <w:rPr>
                <w:rFonts w:ascii="Times New Roman" w:hAnsi="Times New Roman"/>
                <w:sz w:val="20"/>
                <w:szCs w:val="20"/>
                <w:lang w:val="en-US"/>
              </w:rPr>
              <w:t>.1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9DB5B4" w14:textId="09188E56" w:rsidR="000566C9" w:rsidRPr="00C32ECB" w:rsidRDefault="00500F77" w:rsidP="000566C9">
            <w:pPr>
              <w:jc w:val="both"/>
              <w:rPr>
                <w:rFonts w:ascii="Times New Roman" w:hAnsi="Times New Roman"/>
                <w:sz w:val="20"/>
                <w:szCs w:val="20"/>
                <w:lang w:val="en-US"/>
              </w:rPr>
            </w:pPr>
            <w:r>
              <w:rPr>
                <w:rFonts w:ascii="Times New Roman" w:hAnsi="Times New Roman"/>
                <w:sz w:val="20"/>
                <w:szCs w:val="20"/>
                <w:lang w:val="en-US"/>
              </w:rPr>
              <w:t>Article 33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193184" w14:textId="77777777" w:rsidR="00500F77" w:rsidRPr="00500F77" w:rsidRDefault="00500F77" w:rsidP="00500F77">
            <w:pPr>
              <w:jc w:val="both"/>
              <w:rPr>
                <w:rFonts w:ascii="Times New Roman" w:hAnsi="Times New Roman"/>
                <w:sz w:val="20"/>
                <w:szCs w:val="20"/>
                <w:lang w:val="en-US" w:eastAsia="hr-HR"/>
              </w:rPr>
            </w:pPr>
            <w:r w:rsidRPr="00500F77">
              <w:rPr>
                <w:rFonts w:ascii="Times New Roman" w:hAnsi="Times New Roman"/>
                <w:sz w:val="20"/>
                <w:szCs w:val="20"/>
                <w:lang w:val="en-US" w:eastAsia="hr-HR"/>
              </w:rPr>
              <w:t>The Authority shall adopt rules in accordance with Commission Delegated Regulation (EU) 2016/1437 of 19 May 2016, which is based on ESMA regulatory technical standards and lays down the technical requirements concerning access to regulated information at Union level, specifying the following:</w:t>
            </w:r>
          </w:p>
          <w:p w14:paraId="778D583C" w14:textId="77777777" w:rsidR="00500F77" w:rsidRPr="00500F77" w:rsidRDefault="00500F77" w:rsidP="00500F77">
            <w:pPr>
              <w:jc w:val="both"/>
              <w:rPr>
                <w:rFonts w:ascii="Times New Roman" w:hAnsi="Times New Roman"/>
                <w:sz w:val="20"/>
                <w:szCs w:val="20"/>
                <w:lang w:val="en-US" w:eastAsia="hr-HR"/>
              </w:rPr>
            </w:pPr>
            <w:r w:rsidRPr="00500F77">
              <w:rPr>
                <w:rFonts w:ascii="Times New Roman" w:hAnsi="Times New Roman"/>
                <w:sz w:val="20"/>
                <w:szCs w:val="20"/>
                <w:lang w:val="en-US" w:eastAsia="hr-HR"/>
              </w:rPr>
              <w:t>a. the technical requirements relating to the communication technologies used by the mechanisms referred to in Article 29, paragraph 2;</w:t>
            </w:r>
            <w:r w:rsidRPr="00500F77">
              <w:rPr>
                <w:rFonts w:ascii="Times New Roman" w:hAnsi="Times New Roman"/>
                <w:sz w:val="20"/>
                <w:szCs w:val="20"/>
                <w:lang w:val="en-US" w:eastAsia="hr-HR"/>
              </w:rPr>
              <w:br/>
              <w:t>b. the technical requirements for the operation of the central access point for the search of regulated information at Union level;</w:t>
            </w:r>
            <w:r w:rsidRPr="00500F77">
              <w:rPr>
                <w:rFonts w:ascii="Times New Roman" w:hAnsi="Times New Roman"/>
                <w:sz w:val="20"/>
                <w:szCs w:val="20"/>
                <w:lang w:val="en-US" w:eastAsia="hr-HR"/>
              </w:rPr>
              <w:br/>
              <w:t>c. the technical requirements concerning the use of a unique identifier for each legal entity by the mechanisms referred to in Article 29, paragraph 2;</w:t>
            </w:r>
            <w:r w:rsidRPr="00500F77">
              <w:rPr>
                <w:rFonts w:ascii="Times New Roman" w:hAnsi="Times New Roman"/>
                <w:sz w:val="20"/>
                <w:szCs w:val="20"/>
                <w:lang w:val="en-US" w:eastAsia="hr-HR"/>
              </w:rPr>
              <w:br/>
              <w:t>d. the standard format for the submission of regulated information by the mechanisms referred to in Article 29, paragraph 2;</w:t>
            </w:r>
            <w:r w:rsidRPr="00500F77">
              <w:rPr>
                <w:rFonts w:ascii="Times New Roman" w:hAnsi="Times New Roman"/>
                <w:sz w:val="20"/>
                <w:szCs w:val="20"/>
                <w:lang w:val="en-US" w:eastAsia="hr-HR"/>
              </w:rPr>
              <w:br/>
              <w:t>e. the common classification of regulated information by the mechanisms referred to in Article 29, paragraph 2, and the common list of types of regulated information.</w:t>
            </w:r>
          </w:p>
          <w:p w14:paraId="5050932D"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7E2189" w14:textId="77777777" w:rsidR="000566C9" w:rsidRDefault="000566C9" w:rsidP="00943227">
            <w:pPr>
              <w:jc w:val="center"/>
              <w:rPr>
                <w:rFonts w:ascii="Times New Roman" w:hAnsi="Times New Roman"/>
                <w:sz w:val="20"/>
                <w:szCs w:val="20"/>
                <w:lang w:val="en-US"/>
              </w:rPr>
            </w:pPr>
          </w:p>
          <w:p w14:paraId="3E2B00E9" w14:textId="7DD93F0F" w:rsidR="00C56BEB" w:rsidRPr="00C32ECB" w:rsidRDefault="00C56BEB"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14:paraId="4167FD91" w14:textId="77777777" w:rsidR="003721B9" w:rsidRDefault="003721B9" w:rsidP="003721B9">
            <w:pPr>
              <w:jc w:val="both"/>
              <w:rPr>
                <w:rFonts w:ascii="Times New Roman" w:hAnsi="Times New Roman"/>
                <w:sz w:val="20"/>
                <w:szCs w:val="20"/>
              </w:rPr>
            </w:pPr>
          </w:p>
          <w:p w14:paraId="12CEC323" w14:textId="26FFE103" w:rsidR="000566C9" w:rsidRPr="00C32ECB" w:rsidRDefault="003721B9" w:rsidP="003721B9">
            <w:pPr>
              <w:jc w:val="both"/>
              <w:rPr>
                <w:rFonts w:ascii="Times New Roman" w:hAnsi="Times New Roman"/>
                <w:sz w:val="20"/>
                <w:szCs w:val="20"/>
                <w:lang w:val="en-US"/>
              </w:rPr>
            </w:pPr>
            <w:proofErr w:type="spellStart"/>
            <w:r w:rsidRPr="003721B9">
              <w:rPr>
                <w:rFonts w:ascii="Times New Roman" w:hAnsi="Times New Roman"/>
                <w:sz w:val="20"/>
                <w:szCs w:val="20"/>
              </w:rPr>
              <w:t>Under</w:t>
            </w:r>
            <w:proofErr w:type="spellEnd"/>
            <w:r w:rsidRPr="003721B9">
              <w:rPr>
                <w:rFonts w:ascii="Times New Roman" w:hAnsi="Times New Roman"/>
                <w:sz w:val="20"/>
                <w:szCs w:val="20"/>
              </w:rPr>
              <w:t xml:space="preserve"> </w:t>
            </w:r>
            <w:proofErr w:type="spellStart"/>
            <w:r w:rsidRPr="003721B9">
              <w:rPr>
                <w:rFonts w:ascii="Times New Roman" w:hAnsi="Times New Roman"/>
                <w:sz w:val="20"/>
                <w:szCs w:val="20"/>
              </w:rPr>
              <w:t>this</w:t>
            </w:r>
            <w:proofErr w:type="spellEnd"/>
            <w:r w:rsidRPr="003721B9">
              <w:rPr>
                <w:rFonts w:ascii="Times New Roman" w:hAnsi="Times New Roman"/>
                <w:sz w:val="20"/>
                <w:szCs w:val="20"/>
              </w:rPr>
              <w:t xml:space="preserve"> </w:t>
            </w:r>
            <w:proofErr w:type="spellStart"/>
            <w:r w:rsidRPr="003721B9">
              <w:rPr>
                <w:rFonts w:ascii="Times New Roman" w:hAnsi="Times New Roman"/>
                <w:sz w:val="20"/>
                <w:szCs w:val="20"/>
              </w:rPr>
              <w:t>Law</w:t>
            </w:r>
            <w:proofErr w:type="spellEnd"/>
            <w:r w:rsidRPr="003721B9">
              <w:rPr>
                <w:rFonts w:ascii="Times New Roman" w:hAnsi="Times New Roman"/>
                <w:sz w:val="20"/>
                <w:szCs w:val="20"/>
              </w:rPr>
              <w:t xml:space="preserve">, </w:t>
            </w:r>
            <w:proofErr w:type="spellStart"/>
            <w:r w:rsidRPr="003721B9">
              <w:rPr>
                <w:rFonts w:ascii="Times New Roman" w:hAnsi="Times New Roman"/>
                <w:sz w:val="20"/>
                <w:szCs w:val="20"/>
              </w:rPr>
              <w:t>any</w:t>
            </w:r>
            <w:proofErr w:type="spellEnd"/>
            <w:r w:rsidRPr="003721B9">
              <w:rPr>
                <w:rFonts w:ascii="Times New Roman" w:hAnsi="Times New Roman"/>
                <w:sz w:val="20"/>
                <w:szCs w:val="20"/>
              </w:rPr>
              <w:t xml:space="preserve"> draft </w:t>
            </w:r>
            <w:proofErr w:type="spellStart"/>
            <w:r w:rsidRPr="003721B9">
              <w:rPr>
                <w:rFonts w:ascii="Times New Roman" w:hAnsi="Times New Roman"/>
                <w:sz w:val="20"/>
                <w:szCs w:val="20"/>
              </w:rPr>
              <w:t>standards</w:t>
            </w:r>
            <w:proofErr w:type="spellEnd"/>
            <w:r w:rsidRPr="003721B9">
              <w:rPr>
                <w:rFonts w:ascii="Times New Roman" w:hAnsi="Times New Roman"/>
                <w:sz w:val="20"/>
                <w:szCs w:val="20"/>
              </w:rPr>
              <w:t xml:space="preserve"> </w:t>
            </w:r>
            <w:proofErr w:type="spellStart"/>
            <w:r w:rsidRPr="003721B9">
              <w:rPr>
                <w:rFonts w:ascii="Times New Roman" w:hAnsi="Times New Roman"/>
                <w:sz w:val="20"/>
                <w:szCs w:val="20"/>
              </w:rPr>
              <w:t>developed</w:t>
            </w:r>
            <w:proofErr w:type="spellEnd"/>
            <w:r w:rsidRPr="003721B9">
              <w:rPr>
                <w:rFonts w:ascii="Times New Roman" w:hAnsi="Times New Roman"/>
                <w:sz w:val="20"/>
                <w:szCs w:val="20"/>
              </w:rPr>
              <w:t xml:space="preserve"> by AFSA </w:t>
            </w:r>
            <w:proofErr w:type="spellStart"/>
            <w:r w:rsidRPr="003721B9">
              <w:rPr>
                <w:rFonts w:ascii="Times New Roman" w:hAnsi="Times New Roman"/>
                <w:sz w:val="20"/>
                <w:szCs w:val="20"/>
              </w:rPr>
              <w:t>prior</w:t>
            </w:r>
            <w:proofErr w:type="spellEnd"/>
            <w:r w:rsidRPr="003721B9">
              <w:rPr>
                <w:rFonts w:ascii="Times New Roman" w:hAnsi="Times New Roman"/>
                <w:sz w:val="20"/>
                <w:szCs w:val="20"/>
              </w:rPr>
              <w:t xml:space="preserve"> to </w:t>
            </w:r>
            <w:proofErr w:type="spellStart"/>
            <w:r w:rsidRPr="003721B9">
              <w:rPr>
                <w:rFonts w:ascii="Times New Roman" w:hAnsi="Times New Roman"/>
                <w:sz w:val="20"/>
                <w:szCs w:val="20"/>
              </w:rPr>
              <w:t>accession</w:t>
            </w:r>
            <w:proofErr w:type="spellEnd"/>
            <w:r w:rsidRPr="003721B9">
              <w:rPr>
                <w:rFonts w:ascii="Times New Roman" w:hAnsi="Times New Roman"/>
                <w:sz w:val="20"/>
                <w:szCs w:val="20"/>
              </w:rPr>
              <w:t xml:space="preserve"> </w:t>
            </w:r>
            <w:proofErr w:type="spellStart"/>
            <w:r w:rsidRPr="003721B9">
              <w:rPr>
                <w:rFonts w:ascii="Times New Roman" w:hAnsi="Times New Roman"/>
                <w:sz w:val="20"/>
                <w:szCs w:val="20"/>
              </w:rPr>
              <w:t>will</w:t>
            </w:r>
            <w:proofErr w:type="spellEnd"/>
            <w:r w:rsidRPr="003721B9">
              <w:rPr>
                <w:rFonts w:ascii="Times New Roman" w:hAnsi="Times New Roman"/>
                <w:sz w:val="20"/>
                <w:szCs w:val="20"/>
              </w:rPr>
              <w:t xml:space="preserve"> be </w:t>
            </w:r>
            <w:proofErr w:type="spellStart"/>
            <w:r w:rsidRPr="003721B9">
              <w:rPr>
                <w:rFonts w:ascii="Times New Roman" w:hAnsi="Times New Roman"/>
                <w:sz w:val="20"/>
                <w:szCs w:val="20"/>
              </w:rPr>
              <w:t>prepared</w:t>
            </w:r>
            <w:proofErr w:type="spellEnd"/>
            <w:r w:rsidRPr="003721B9">
              <w:rPr>
                <w:rFonts w:ascii="Times New Roman" w:hAnsi="Times New Roman"/>
                <w:sz w:val="20"/>
                <w:szCs w:val="20"/>
              </w:rPr>
              <w:t xml:space="preserve"> by the </w:t>
            </w:r>
            <w:proofErr w:type="spellStart"/>
            <w:r w:rsidRPr="003721B9">
              <w:rPr>
                <w:rFonts w:ascii="Times New Roman" w:hAnsi="Times New Roman"/>
                <w:sz w:val="20"/>
                <w:szCs w:val="20"/>
              </w:rPr>
              <w:t>Authority</w:t>
            </w:r>
            <w:proofErr w:type="spellEnd"/>
            <w:r w:rsidRPr="003721B9">
              <w:rPr>
                <w:rFonts w:ascii="Times New Roman" w:hAnsi="Times New Roman"/>
                <w:sz w:val="20"/>
                <w:szCs w:val="20"/>
              </w:rPr>
              <w:t>.</w:t>
            </w:r>
          </w:p>
        </w:tc>
      </w:tr>
      <w:tr w:rsidR="000566C9" w:rsidRPr="00C32ECB" w14:paraId="649A6F0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B3A42F"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22</w:t>
            </w:r>
          </w:p>
          <w:p w14:paraId="069D84AB" w14:textId="3942BA12"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267766" w14:textId="77777777" w:rsidR="000566C9" w:rsidRPr="00CC57C7" w:rsidRDefault="000566C9" w:rsidP="000566C9">
            <w:pPr>
              <w:jc w:val="both"/>
              <w:rPr>
                <w:rFonts w:ascii="Times New Roman" w:hAnsi="Times New Roman"/>
                <w:sz w:val="20"/>
                <w:szCs w:val="20"/>
                <w:lang w:val="en-US" w:eastAsia="hr-HR"/>
              </w:rPr>
            </w:pPr>
            <w:r w:rsidRPr="00CC57C7">
              <w:rPr>
                <w:rFonts w:ascii="Times New Roman" w:hAnsi="Times New Roman"/>
                <w:sz w:val="20"/>
                <w:szCs w:val="20"/>
                <w:lang w:val="en-US" w:eastAsia="hr-HR"/>
              </w:rPr>
              <w:t xml:space="preserve">2. In developing the draft regulatory technical standards, ESMA shall </w:t>
            </w:r>
            <w:proofErr w:type="gramStart"/>
            <w:r w:rsidRPr="00CC57C7">
              <w:rPr>
                <w:rFonts w:ascii="Times New Roman" w:hAnsi="Times New Roman"/>
                <w:sz w:val="20"/>
                <w:szCs w:val="20"/>
                <w:lang w:val="en-US" w:eastAsia="hr-HR"/>
              </w:rPr>
              <w:t>take into account</w:t>
            </w:r>
            <w:proofErr w:type="gramEnd"/>
            <w:r w:rsidRPr="00CC57C7">
              <w:rPr>
                <w:rFonts w:ascii="Times New Roman" w:hAnsi="Times New Roman"/>
                <w:sz w:val="20"/>
                <w:szCs w:val="20"/>
                <w:lang w:val="en-US" w:eastAsia="hr-HR"/>
              </w:rPr>
              <w:t xml:space="preserve"> the technical requirements for the system of interconnection of business registers established by Directive 2012/17/EU of the European Parliament and of the Council </w:t>
            </w:r>
            <w:proofErr w:type="gramStart"/>
            <w:r w:rsidRPr="00CC57C7">
              <w:rPr>
                <w:rFonts w:ascii="Times New Roman" w:hAnsi="Times New Roman"/>
                <w:sz w:val="20"/>
                <w:szCs w:val="20"/>
                <w:lang w:val="en-US" w:eastAsia="hr-HR"/>
              </w:rPr>
              <w:t>( 1</w:t>
            </w:r>
            <w:proofErr w:type="gramEnd"/>
            <w:r w:rsidRPr="00CC57C7">
              <w:rPr>
                <w:rFonts w:ascii="Times New Roman" w:hAnsi="Times New Roman"/>
                <w:sz w:val="20"/>
                <w:szCs w:val="20"/>
                <w:lang w:val="en-US" w:eastAsia="hr-HR"/>
              </w:rPr>
              <w:t xml:space="preserve"> ).</w:t>
            </w:r>
          </w:p>
          <w:p w14:paraId="16BF3EE0" w14:textId="77777777" w:rsidR="000566C9" w:rsidRPr="00CC57C7" w:rsidRDefault="000566C9" w:rsidP="000566C9">
            <w:pPr>
              <w:jc w:val="both"/>
              <w:rPr>
                <w:rFonts w:ascii="Times New Roman" w:hAnsi="Times New Roman"/>
                <w:sz w:val="20"/>
                <w:szCs w:val="20"/>
                <w:lang w:val="en-US" w:eastAsia="hr-HR"/>
              </w:rPr>
            </w:pPr>
            <w:r w:rsidRPr="00CC57C7">
              <w:rPr>
                <w:rFonts w:ascii="Times New Roman" w:hAnsi="Times New Roman"/>
                <w:sz w:val="20"/>
                <w:szCs w:val="20"/>
                <w:lang w:val="en-US" w:eastAsia="hr-HR"/>
              </w:rPr>
              <w:t>ESMA shall submit those draft regulatory technical standards to the Commission by 27 November 2015.</w:t>
            </w:r>
          </w:p>
          <w:p w14:paraId="63F75395" w14:textId="41DBE168" w:rsidR="000566C9" w:rsidRPr="00C32ECB" w:rsidRDefault="000566C9" w:rsidP="000566C9">
            <w:pPr>
              <w:jc w:val="both"/>
              <w:rPr>
                <w:rFonts w:ascii="Times New Roman" w:hAnsi="Times New Roman"/>
                <w:sz w:val="20"/>
                <w:szCs w:val="20"/>
                <w:lang w:val="en-US" w:eastAsia="hr-HR"/>
              </w:rPr>
            </w:pPr>
            <w:r w:rsidRPr="00CC57C7">
              <w:rPr>
                <w:rFonts w:ascii="Times New Roman" w:hAnsi="Times New Roman"/>
                <w:sz w:val="20"/>
                <w:szCs w:val="20"/>
                <w:lang w:val="en-US" w:eastAsia="hr-HR"/>
              </w:rPr>
              <w:t>Power is delegated to the Commission to adopt the regulatory technical standards referred to in the first subparagraph of this paragraph in accordance with Articles 10 to 14 of Regulation (EU) No 1095/2010.</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24E7590" w14:textId="4823EB9B"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1D5CA8" w14:textId="77777777" w:rsidR="000566C9" w:rsidRDefault="000566C9" w:rsidP="000566C9">
            <w:pPr>
              <w:jc w:val="both"/>
              <w:rPr>
                <w:rFonts w:ascii="Times New Roman" w:hAnsi="Times New Roman"/>
                <w:sz w:val="20"/>
                <w:szCs w:val="20"/>
                <w:lang w:val="en-US"/>
              </w:rPr>
            </w:pPr>
          </w:p>
          <w:p w14:paraId="3700E782" w14:textId="4DB7FAAF" w:rsidR="00C56BEB" w:rsidRPr="00C32ECB" w:rsidRDefault="003550AD"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B2C488" w14:textId="77777777" w:rsidR="000566C9" w:rsidRDefault="000566C9" w:rsidP="000566C9">
            <w:pPr>
              <w:jc w:val="both"/>
              <w:rPr>
                <w:rFonts w:ascii="Times New Roman" w:hAnsi="Times New Roman"/>
                <w:sz w:val="20"/>
                <w:szCs w:val="20"/>
                <w:lang w:val="en-US" w:eastAsia="hr-HR"/>
              </w:rPr>
            </w:pPr>
          </w:p>
          <w:p w14:paraId="38BE4A08" w14:textId="77777777" w:rsidR="00C56BEB" w:rsidRPr="00C32ECB" w:rsidRDefault="00C56BEB"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2AECA5"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4C56AAE" w14:textId="4A488B49" w:rsidR="000566C9" w:rsidRPr="00C32ECB" w:rsidRDefault="00C56BEB" w:rsidP="00DE773D">
            <w:pPr>
              <w:jc w:val="both"/>
              <w:rPr>
                <w:rFonts w:ascii="Times New Roman" w:hAnsi="Times New Roman"/>
                <w:sz w:val="20"/>
                <w:szCs w:val="20"/>
                <w:lang w:val="en-US"/>
              </w:rPr>
            </w:pPr>
            <w:r>
              <w:rPr>
                <w:rFonts w:ascii="Times New Roman" w:hAnsi="Times New Roman"/>
                <w:sz w:val="20"/>
                <w:szCs w:val="20"/>
                <w:lang w:val="en-US"/>
              </w:rPr>
              <w:t xml:space="preserve">Based on this Law Albania is committed to draft the rules in accordance with the technical standards of ESMA. </w:t>
            </w:r>
            <w:r w:rsidR="003550AD">
              <w:rPr>
                <w:rFonts w:ascii="Times New Roman" w:hAnsi="Times New Roman"/>
                <w:sz w:val="20"/>
                <w:szCs w:val="20"/>
                <w:lang w:val="en-US"/>
              </w:rPr>
              <w:t>This paragraph</w:t>
            </w:r>
            <w:r>
              <w:rPr>
                <w:rFonts w:ascii="Times New Roman" w:hAnsi="Times New Roman"/>
                <w:sz w:val="20"/>
                <w:szCs w:val="20"/>
                <w:lang w:val="en-US"/>
              </w:rPr>
              <w:t xml:space="preserve"> refers to how ESMA should draft the standards, and what it should take into consideration, therefore not applicable.</w:t>
            </w:r>
          </w:p>
        </w:tc>
      </w:tr>
      <w:tr w:rsidR="000566C9" w:rsidRPr="00C32ECB" w14:paraId="5A5DE904"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7178AC" w14:textId="5AB1D9B1"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Article 23</w:t>
            </w:r>
          </w:p>
          <w:p w14:paraId="2F62939A" w14:textId="02F8B502"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F16E709" w14:textId="77777777" w:rsidR="000566C9" w:rsidRPr="00CC57C7" w:rsidRDefault="000566C9" w:rsidP="000566C9">
            <w:pPr>
              <w:jc w:val="both"/>
              <w:rPr>
                <w:rFonts w:ascii="Times New Roman" w:hAnsi="Times New Roman"/>
                <w:sz w:val="20"/>
                <w:szCs w:val="20"/>
                <w:lang w:val="en-US" w:eastAsia="hr-HR"/>
              </w:rPr>
            </w:pPr>
            <w:r w:rsidRPr="00CC57C7">
              <w:rPr>
                <w:rFonts w:ascii="Times New Roman" w:hAnsi="Times New Roman"/>
                <w:sz w:val="20"/>
                <w:szCs w:val="20"/>
                <w:lang w:val="en-US" w:eastAsia="hr-HR"/>
              </w:rPr>
              <w:t>1. Where the registered office of an issuer is situated in a third country, the competent authority of the home Member State may exempt that issuer from requirements under Articles 4 to 7, Article 12(6) and Articles 14 to 18, provided that the law of the third country in question lays down equivalent requirements or such an issuer complies with requirements of the law of a third country that the competent authority of the home Member State considers as equivalent.</w:t>
            </w:r>
          </w:p>
          <w:p w14:paraId="5CAA3CE7" w14:textId="77777777" w:rsidR="000566C9" w:rsidRPr="00CC57C7" w:rsidRDefault="000566C9" w:rsidP="000566C9">
            <w:pPr>
              <w:jc w:val="both"/>
              <w:rPr>
                <w:rFonts w:ascii="Times New Roman" w:hAnsi="Times New Roman"/>
                <w:sz w:val="20"/>
                <w:szCs w:val="20"/>
                <w:lang w:val="en-US" w:eastAsia="hr-HR"/>
              </w:rPr>
            </w:pPr>
            <w:r w:rsidRPr="00CC57C7">
              <w:rPr>
                <w:rFonts w:ascii="Times New Roman" w:hAnsi="Times New Roman"/>
                <w:sz w:val="20"/>
                <w:szCs w:val="20"/>
                <w:lang w:val="en-US" w:eastAsia="hr-HR"/>
              </w:rPr>
              <w:t>The competent authority shall then inform ESMA of the exemption granted. ▼M4</w:t>
            </w:r>
          </w:p>
          <w:p w14:paraId="73C54605" w14:textId="09EF54D8" w:rsidR="000566C9" w:rsidRPr="00C32ECB" w:rsidRDefault="000566C9" w:rsidP="000566C9">
            <w:pPr>
              <w:jc w:val="both"/>
              <w:rPr>
                <w:rFonts w:ascii="Times New Roman" w:hAnsi="Times New Roman"/>
                <w:sz w:val="20"/>
                <w:szCs w:val="20"/>
                <w:lang w:val="en-US" w:eastAsia="hr-HR"/>
              </w:rPr>
            </w:pPr>
            <w:r w:rsidRPr="00CC57C7">
              <w:rPr>
                <w:rFonts w:ascii="Times New Roman" w:hAnsi="Times New Roman"/>
                <w:sz w:val="20"/>
                <w:szCs w:val="20"/>
                <w:lang w:val="en-US" w:eastAsia="hr-HR"/>
              </w:rPr>
              <w:t>The information covered by the requirements laid down in the third country shall be filed in accordance with Article 19 and disclosed in accordance with Articles 20 and 21.</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21C2E2A" w14:textId="72CDAC71" w:rsidR="000566C9" w:rsidRPr="00C32ECB" w:rsidRDefault="005B1FC4" w:rsidP="000566C9">
            <w:pPr>
              <w:jc w:val="both"/>
              <w:rPr>
                <w:rFonts w:ascii="Times New Roman" w:hAnsi="Times New Roman"/>
                <w:sz w:val="20"/>
                <w:szCs w:val="20"/>
                <w:lang w:val="en-US"/>
              </w:rPr>
            </w:pPr>
            <w:r>
              <w:rPr>
                <w:rFonts w:ascii="Times New Roman" w:hAnsi="Times New Roman"/>
                <w:sz w:val="20"/>
                <w:szCs w:val="20"/>
                <w:lang w:val="en-US"/>
              </w:rPr>
              <w:t>0</w:t>
            </w:r>
            <w:r w:rsidR="00805158">
              <w:rPr>
                <w:rFonts w:ascii="Times New Roman" w:hAnsi="Times New Roman"/>
                <w:sz w:val="20"/>
                <w:szCs w:val="20"/>
                <w:lang w:val="en-US"/>
              </w:rPr>
              <w:t>.1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24074E" w14:textId="1E77D2D5" w:rsidR="000566C9" w:rsidRPr="00C32ECB" w:rsidRDefault="007D2F83" w:rsidP="000566C9">
            <w:pPr>
              <w:jc w:val="both"/>
              <w:rPr>
                <w:rFonts w:ascii="Times New Roman" w:hAnsi="Times New Roman"/>
                <w:sz w:val="20"/>
                <w:szCs w:val="20"/>
                <w:lang w:val="en-US"/>
              </w:rPr>
            </w:pPr>
            <w:r>
              <w:rPr>
                <w:rFonts w:ascii="Times New Roman" w:hAnsi="Times New Roman"/>
                <w:sz w:val="20"/>
                <w:szCs w:val="20"/>
                <w:lang w:val="en-US"/>
              </w:rPr>
              <w:t>Article 34, Point 1,2,3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65DDFC" w14:textId="19BC546B" w:rsidR="00671B6E" w:rsidRDefault="00671B6E" w:rsidP="007D2F83">
            <w:pPr>
              <w:pStyle w:val="ListParagraph"/>
              <w:numPr>
                <w:ilvl w:val="0"/>
                <w:numId w:val="6"/>
              </w:numPr>
              <w:jc w:val="both"/>
              <w:rPr>
                <w:rFonts w:ascii="Times New Roman" w:hAnsi="Times New Roman"/>
                <w:sz w:val="20"/>
                <w:szCs w:val="20"/>
                <w:lang w:val="en-US" w:eastAsia="hr-HR"/>
              </w:rPr>
            </w:pPr>
            <w:r w:rsidRPr="007D2F83">
              <w:rPr>
                <w:rFonts w:ascii="Times New Roman" w:hAnsi="Times New Roman"/>
                <w:sz w:val="20"/>
                <w:szCs w:val="20"/>
                <w:lang w:val="en-US" w:eastAsia="hr-HR"/>
              </w:rPr>
              <w:t>Where the registered office of the issuer is located in a third country for which the Republic of Albania is the home country, the Authority may exempt that issuer from the requirements of Articles 4, 5, 6, 8, 9, Article 13(6), Articles 18, 21 and Articles 22 to 24 of this Law, provided that the legislation of the third country concerned lays down requirements equivalent to those of this Law, or that the issuer complies with the requirements of the legislation of a third country which the Authority considers to be equivalent, in accordance with the methodology and criteria for the assessment of equivalence.</w:t>
            </w:r>
          </w:p>
          <w:p w14:paraId="23F560C3" w14:textId="741124DF" w:rsidR="007D2F83" w:rsidRDefault="007D2F83" w:rsidP="007D2F83">
            <w:pPr>
              <w:pStyle w:val="ListParagraph"/>
              <w:numPr>
                <w:ilvl w:val="0"/>
                <w:numId w:val="6"/>
              </w:numPr>
              <w:jc w:val="both"/>
              <w:rPr>
                <w:rFonts w:ascii="Times New Roman" w:hAnsi="Times New Roman"/>
                <w:sz w:val="20"/>
                <w:szCs w:val="20"/>
                <w:lang w:val="en-US" w:eastAsia="hr-HR"/>
              </w:rPr>
            </w:pPr>
            <w:r w:rsidRPr="007D2F83">
              <w:rPr>
                <w:rFonts w:ascii="Times New Roman" w:hAnsi="Times New Roman"/>
                <w:sz w:val="20"/>
                <w:szCs w:val="20"/>
                <w:lang w:val="en-US" w:eastAsia="hr-HR"/>
              </w:rPr>
              <w:t>The Authority shall notify ESMA of any exemption granted under paragraph 1 of this Article.</w:t>
            </w:r>
          </w:p>
          <w:p w14:paraId="04D4679C" w14:textId="4AD60AE6" w:rsidR="007D2F83" w:rsidRPr="007D2F83" w:rsidRDefault="007D2F83" w:rsidP="007D2F83">
            <w:pPr>
              <w:pStyle w:val="ListParagraph"/>
              <w:numPr>
                <w:ilvl w:val="0"/>
                <w:numId w:val="6"/>
              </w:numPr>
              <w:jc w:val="both"/>
              <w:rPr>
                <w:rFonts w:ascii="Times New Roman" w:hAnsi="Times New Roman"/>
                <w:sz w:val="20"/>
                <w:szCs w:val="20"/>
                <w:lang w:val="en-US" w:eastAsia="hr-HR"/>
              </w:rPr>
            </w:pPr>
            <w:r w:rsidRPr="007D2F83">
              <w:rPr>
                <w:rFonts w:ascii="Times New Roman" w:hAnsi="Times New Roman"/>
                <w:sz w:val="20"/>
                <w:szCs w:val="20"/>
                <w:lang w:val="en-US" w:eastAsia="hr-HR"/>
              </w:rPr>
              <w:t>Information covered by the requirements laid down in the third country shall be submitted in accordance with Article 27 and published in accordance with Articles 28 and 29 of this Law.</w:t>
            </w:r>
          </w:p>
          <w:p w14:paraId="07391388"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AEF3DE" w14:textId="106CE370" w:rsidR="000566C9" w:rsidRPr="00C32ECB" w:rsidRDefault="007D2F83"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9CE4C9C" w14:textId="77777777" w:rsidR="000566C9" w:rsidRPr="00C32ECB" w:rsidRDefault="000566C9" w:rsidP="00A24169">
            <w:pPr>
              <w:jc w:val="center"/>
              <w:rPr>
                <w:rFonts w:ascii="Times New Roman" w:hAnsi="Times New Roman"/>
                <w:sz w:val="20"/>
                <w:szCs w:val="20"/>
                <w:lang w:val="en-US"/>
              </w:rPr>
            </w:pPr>
          </w:p>
        </w:tc>
      </w:tr>
      <w:tr w:rsidR="000566C9" w:rsidRPr="00C32ECB" w14:paraId="27BAFECB"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A6B8F45"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23</w:t>
            </w:r>
          </w:p>
          <w:p w14:paraId="12C3621F" w14:textId="4C1CD628"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C97FFB3" w14:textId="66C0362E" w:rsidR="000566C9" w:rsidRPr="00C32ECB" w:rsidRDefault="000566C9" w:rsidP="000566C9">
            <w:pPr>
              <w:jc w:val="both"/>
              <w:rPr>
                <w:rFonts w:ascii="Times New Roman" w:hAnsi="Times New Roman"/>
                <w:sz w:val="20"/>
                <w:szCs w:val="20"/>
                <w:lang w:val="en-US" w:eastAsia="hr-HR"/>
              </w:rPr>
            </w:pPr>
            <w:r w:rsidRPr="00C40A60">
              <w:rPr>
                <w:rFonts w:ascii="Times New Roman" w:hAnsi="Times New Roman"/>
                <w:sz w:val="20"/>
                <w:szCs w:val="20"/>
                <w:lang w:val="en-US" w:eastAsia="hr-HR"/>
              </w:rPr>
              <w:t>2.By way of derogation from paragraph 1, an issuer whose registered office is in a third country shall be exempted from preparing its financial statement in accordance with Article 4 or Article 5 prior to the financial year starting on or after 1 January 2007, provided such issuer prepares its financial statements in accordance with internationally accepted standards referred to in Article 9 of Regulation (EC) No 1606/2002.</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E3957F6" w14:textId="13DACE66" w:rsidR="000566C9" w:rsidRPr="00C32ECB" w:rsidRDefault="005B1FC4" w:rsidP="000566C9">
            <w:pPr>
              <w:jc w:val="both"/>
              <w:rPr>
                <w:rFonts w:ascii="Times New Roman" w:hAnsi="Times New Roman"/>
                <w:sz w:val="20"/>
                <w:szCs w:val="20"/>
                <w:lang w:val="en-US"/>
              </w:rPr>
            </w:pPr>
            <w:r>
              <w:rPr>
                <w:rFonts w:ascii="Times New Roman" w:hAnsi="Times New Roman"/>
                <w:sz w:val="20"/>
                <w:szCs w:val="20"/>
                <w:lang w:val="en-US"/>
              </w:rPr>
              <w:t>0</w:t>
            </w:r>
            <w:r w:rsidR="00805158">
              <w:rPr>
                <w:rFonts w:ascii="Times New Roman" w:hAnsi="Times New Roman"/>
                <w:sz w:val="20"/>
                <w:szCs w:val="20"/>
                <w:lang w:val="en-US"/>
              </w:rPr>
              <w:t>.1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F03B6E" w14:textId="2A34DB68" w:rsidR="000566C9" w:rsidRPr="00C32ECB" w:rsidRDefault="00190C38" w:rsidP="000566C9">
            <w:pPr>
              <w:jc w:val="both"/>
              <w:rPr>
                <w:rFonts w:ascii="Times New Roman" w:hAnsi="Times New Roman"/>
                <w:sz w:val="20"/>
                <w:szCs w:val="20"/>
                <w:lang w:val="en-US"/>
              </w:rPr>
            </w:pPr>
            <w:r>
              <w:rPr>
                <w:rFonts w:ascii="Times New Roman" w:hAnsi="Times New Roman"/>
                <w:sz w:val="20"/>
                <w:szCs w:val="20"/>
                <w:lang w:val="en-US"/>
              </w:rPr>
              <w:t>Article 34, Point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24B43D" w14:textId="0C0BE7F6" w:rsidR="000566C9" w:rsidRPr="00EF0F91" w:rsidRDefault="00EF0F91" w:rsidP="0036665C">
            <w:pPr>
              <w:jc w:val="both"/>
              <w:rPr>
                <w:sz w:val="20"/>
                <w:szCs w:val="20"/>
                <w:lang w:eastAsia="hr-HR"/>
              </w:rPr>
            </w:pPr>
            <w:r>
              <w:rPr>
                <w:rFonts w:ascii="Times New Roman" w:hAnsi="Times New Roman"/>
                <w:sz w:val="20"/>
                <w:szCs w:val="20"/>
                <w:lang w:val="en-US" w:eastAsia="hr-HR"/>
              </w:rPr>
              <w:t xml:space="preserve"> </w:t>
            </w:r>
            <w:r w:rsidRPr="00EF0F91">
              <w:rPr>
                <w:sz w:val="20"/>
                <w:szCs w:val="20"/>
                <w:lang w:eastAsia="hr-HR"/>
              </w:rPr>
              <w:t xml:space="preserve">By </w:t>
            </w:r>
            <w:proofErr w:type="spellStart"/>
            <w:r w:rsidRPr="00EF0F91">
              <w:rPr>
                <w:sz w:val="20"/>
                <w:szCs w:val="20"/>
                <w:lang w:eastAsia="hr-HR"/>
              </w:rPr>
              <w:t>way</w:t>
            </w:r>
            <w:proofErr w:type="spellEnd"/>
            <w:r w:rsidRPr="00EF0F91">
              <w:rPr>
                <w:sz w:val="20"/>
                <w:szCs w:val="20"/>
                <w:lang w:eastAsia="hr-HR"/>
              </w:rPr>
              <w:t xml:space="preserve"> </w:t>
            </w:r>
            <w:proofErr w:type="spellStart"/>
            <w:r w:rsidRPr="00EF0F91">
              <w:rPr>
                <w:sz w:val="20"/>
                <w:szCs w:val="20"/>
                <w:lang w:eastAsia="hr-HR"/>
              </w:rPr>
              <w:t>of</w:t>
            </w:r>
            <w:proofErr w:type="spellEnd"/>
            <w:r w:rsidRPr="00EF0F91">
              <w:rPr>
                <w:sz w:val="20"/>
                <w:szCs w:val="20"/>
                <w:lang w:eastAsia="hr-HR"/>
              </w:rPr>
              <w:t xml:space="preserve"> </w:t>
            </w:r>
            <w:proofErr w:type="spellStart"/>
            <w:r w:rsidRPr="00EF0F91">
              <w:rPr>
                <w:sz w:val="20"/>
                <w:szCs w:val="20"/>
                <w:lang w:eastAsia="hr-HR"/>
              </w:rPr>
              <w:t>derogation</w:t>
            </w:r>
            <w:proofErr w:type="spellEnd"/>
            <w:r w:rsidRPr="00EF0F91">
              <w:rPr>
                <w:sz w:val="20"/>
                <w:szCs w:val="20"/>
                <w:lang w:eastAsia="hr-HR"/>
              </w:rPr>
              <w:t xml:space="preserve"> </w:t>
            </w:r>
            <w:proofErr w:type="spellStart"/>
            <w:r w:rsidRPr="00EF0F91">
              <w:rPr>
                <w:sz w:val="20"/>
                <w:szCs w:val="20"/>
                <w:lang w:eastAsia="hr-HR"/>
              </w:rPr>
              <w:t>from</w:t>
            </w:r>
            <w:proofErr w:type="spellEnd"/>
            <w:r w:rsidRPr="00EF0F91">
              <w:rPr>
                <w:sz w:val="20"/>
                <w:szCs w:val="20"/>
                <w:lang w:eastAsia="hr-HR"/>
              </w:rPr>
              <w:t xml:space="preserve"> </w:t>
            </w:r>
            <w:proofErr w:type="spellStart"/>
            <w:r w:rsidRPr="00EF0F91">
              <w:rPr>
                <w:sz w:val="20"/>
                <w:szCs w:val="20"/>
                <w:lang w:eastAsia="hr-HR"/>
              </w:rPr>
              <w:t>paragraph</w:t>
            </w:r>
            <w:proofErr w:type="spellEnd"/>
            <w:r w:rsidRPr="00EF0F91">
              <w:rPr>
                <w:sz w:val="20"/>
                <w:szCs w:val="20"/>
                <w:lang w:eastAsia="hr-HR"/>
              </w:rPr>
              <w:t xml:space="preserve"> 1, an </w:t>
            </w:r>
            <w:proofErr w:type="spellStart"/>
            <w:r w:rsidRPr="00EF0F91">
              <w:rPr>
                <w:sz w:val="20"/>
                <w:szCs w:val="20"/>
                <w:lang w:eastAsia="hr-HR"/>
              </w:rPr>
              <w:t>issuer</w:t>
            </w:r>
            <w:proofErr w:type="spellEnd"/>
            <w:r w:rsidRPr="00EF0F91">
              <w:rPr>
                <w:sz w:val="20"/>
                <w:szCs w:val="20"/>
                <w:lang w:eastAsia="hr-HR"/>
              </w:rPr>
              <w:t xml:space="preserve"> </w:t>
            </w:r>
            <w:proofErr w:type="spellStart"/>
            <w:r w:rsidRPr="00EF0F91">
              <w:rPr>
                <w:sz w:val="20"/>
                <w:szCs w:val="20"/>
                <w:lang w:eastAsia="hr-HR"/>
              </w:rPr>
              <w:t>whose</w:t>
            </w:r>
            <w:proofErr w:type="spellEnd"/>
            <w:r w:rsidRPr="00EF0F91">
              <w:rPr>
                <w:sz w:val="20"/>
                <w:szCs w:val="20"/>
                <w:lang w:eastAsia="hr-HR"/>
              </w:rPr>
              <w:t xml:space="preserve"> </w:t>
            </w:r>
            <w:proofErr w:type="spellStart"/>
            <w:r w:rsidRPr="00EF0F91">
              <w:rPr>
                <w:sz w:val="20"/>
                <w:szCs w:val="20"/>
                <w:lang w:eastAsia="hr-HR"/>
              </w:rPr>
              <w:t>registered</w:t>
            </w:r>
            <w:proofErr w:type="spellEnd"/>
            <w:r w:rsidRPr="00EF0F91">
              <w:rPr>
                <w:sz w:val="20"/>
                <w:szCs w:val="20"/>
                <w:lang w:eastAsia="hr-HR"/>
              </w:rPr>
              <w:t xml:space="preserve"> </w:t>
            </w:r>
            <w:proofErr w:type="spellStart"/>
            <w:r w:rsidRPr="00EF0F91">
              <w:rPr>
                <w:sz w:val="20"/>
                <w:szCs w:val="20"/>
                <w:lang w:eastAsia="hr-HR"/>
              </w:rPr>
              <w:t>office</w:t>
            </w:r>
            <w:proofErr w:type="spellEnd"/>
            <w:r w:rsidRPr="00EF0F91">
              <w:rPr>
                <w:sz w:val="20"/>
                <w:szCs w:val="20"/>
                <w:lang w:eastAsia="hr-HR"/>
              </w:rPr>
              <w:t xml:space="preserve"> </w:t>
            </w:r>
            <w:proofErr w:type="spellStart"/>
            <w:r w:rsidRPr="00EF0F91">
              <w:rPr>
                <w:sz w:val="20"/>
                <w:szCs w:val="20"/>
                <w:lang w:eastAsia="hr-HR"/>
              </w:rPr>
              <w:t>is</w:t>
            </w:r>
            <w:proofErr w:type="spellEnd"/>
            <w:r w:rsidRPr="00EF0F91">
              <w:rPr>
                <w:sz w:val="20"/>
                <w:szCs w:val="20"/>
                <w:lang w:eastAsia="hr-HR"/>
              </w:rPr>
              <w:t xml:space="preserve"> </w:t>
            </w:r>
            <w:proofErr w:type="spellStart"/>
            <w:r w:rsidRPr="00EF0F91">
              <w:rPr>
                <w:sz w:val="20"/>
                <w:szCs w:val="20"/>
                <w:lang w:eastAsia="hr-HR"/>
              </w:rPr>
              <w:t>located</w:t>
            </w:r>
            <w:proofErr w:type="spellEnd"/>
            <w:r w:rsidRPr="00EF0F91">
              <w:rPr>
                <w:sz w:val="20"/>
                <w:szCs w:val="20"/>
                <w:lang w:eastAsia="hr-HR"/>
              </w:rPr>
              <w:t xml:space="preserve"> in a </w:t>
            </w:r>
            <w:proofErr w:type="spellStart"/>
            <w:r w:rsidRPr="00EF0F91">
              <w:rPr>
                <w:sz w:val="20"/>
                <w:szCs w:val="20"/>
                <w:lang w:eastAsia="hr-HR"/>
              </w:rPr>
              <w:t>third</w:t>
            </w:r>
            <w:proofErr w:type="spellEnd"/>
            <w:r w:rsidRPr="00EF0F91">
              <w:rPr>
                <w:sz w:val="20"/>
                <w:szCs w:val="20"/>
                <w:lang w:eastAsia="hr-HR"/>
              </w:rPr>
              <w:t xml:space="preserve"> </w:t>
            </w:r>
            <w:proofErr w:type="spellStart"/>
            <w:r w:rsidRPr="00EF0F91">
              <w:rPr>
                <w:sz w:val="20"/>
                <w:szCs w:val="20"/>
                <w:lang w:eastAsia="hr-HR"/>
              </w:rPr>
              <w:t>country</w:t>
            </w:r>
            <w:proofErr w:type="spellEnd"/>
            <w:r w:rsidRPr="00EF0F91">
              <w:rPr>
                <w:sz w:val="20"/>
                <w:szCs w:val="20"/>
                <w:lang w:eastAsia="hr-HR"/>
              </w:rPr>
              <w:t xml:space="preserve"> shall be </w:t>
            </w:r>
            <w:proofErr w:type="spellStart"/>
            <w:r w:rsidRPr="00EF0F91">
              <w:rPr>
                <w:sz w:val="20"/>
                <w:szCs w:val="20"/>
                <w:lang w:eastAsia="hr-HR"/>
              </w:rPr>
              <w:t>exempted</w:t>
            </w:r>
            <w:proofErr w:type="spellEnd"/>
            <w:r w:rsidRPr="00EF0F91">
              <w:rPr>
                <w:sz w:val="20"/>
                <w:szCs w:val="20"/>
                <w:lang w:eastAsia="hr-HR"/>
              </w:rPr>
              <w:t xml:space="preserve"> </w:t>
            </w:r>
            <w:proofErr w:type="spellStart"/>
            <w:r w:rsidRPr="00EF0F91">
              <w:rPr>
                <w:sz w:val="20"/>
                <w:szCs w:val="20"/>
                <w:lang w:eastAsia="hr-HR"/>
              </w:rPr>
              <w:t>from</w:t>
            </w:r>
            <w:proofErr w:type="spellEnd"/>
            <w:r w:rsidRPr="00EF0F91">
              <w:rPr>
                <w:sz w:val="20"/>
                <w:szCs w:val="20"/>
                <w:lang w:eastAsia="hr-HR"/>
              </w:rPr>
              <w:t xml:space="preserve"> </w:t>
            </w:r>
            <w:proofErr w:type="spellStart"/>
            <w:r w:rsidRPr="00EF0F91">
              <w:rPr>
                <w:sz w:val="20"/>
                <w:szCs w:val="20"/>
                <w:lang w:eastAsia="hr-HR"/>
              </w:rPr>
              <w:t>drawing</w:t>
            </w:r>
            <w:proofErr w:type="spellEnd"/>
            <w:r w:rsidRPr="00EF0F91">
              <w:rPr>
                <w:sz w:val="20"/>
                <w:szCs w:val="20"/>
                <w:lang w:eastAsia="hr-HR"/>
              </w:rPr>
              <w:t xml:space="preserve"> </w:t>
            </w:r>
            <w:proofErr w:type="spellStart"/>
            <w:r w:rsidRPr="00EF0F91">
              <w:rPr>
                <w:sz w:val="20"/>
                <w:szCs w:val="20"/>
                <w:lang w:eastAsia="hr-HR"/>
              </w:rPr>
              <w:t>up</w:t>
            </w:r>
            <w:proofErr w:type="spellEnd"/>
            <w:r w:rsidRPr="00EF0F91">
              <w:rPr>
                <w:sz w:val="20"/>
                <w:szCs w:val="20"/>
                <w:lang w:eastAsia="hr-HR"/>
              </w:rPr>
              <w:t xml:space="preserve"> </w:t>
            </w:r>
            <w:proofErr w:type="spellStart"/>
            <w:r w:rsidRPr="00EF0F91">
              <w:rPr>
                <w:sz w:val="20"/>
                <w:szCs w:val="20"/>
                <w:lang w:eastAsia="hr-HR"/>
              </w:rPr>
              <w:t>its</w:t>
            </w:r>
            <w:proofErr w:type="spellEnd"/>
            <w:r w:rsidRPr="00EF0F91">
              <w:rPr>
                <w:sz w:val="20"/>
                <w:szCs w:val="20"/>
                <w:lang w:eastAsia="hr-HR"/>
              </w:rPr>
              <w:t xml:space="preserve"> </w:t>
            </w:r>
            <w:proofErr w:type="spellStart"/>
            <w:r w:rsidRPr="00EF0F91">
              <w:rPr>
                <w:sz w:val="20"/>
                <w:szCs w:val="20"/>
                <w:lang w:eastAsia="hr-HR"/>
              </w:rPr>
              <w:t>annual</w:t>
            </w:r>
            <w:proofErr w:type="spellEnd"/>
            <w:r w:rsidRPr="00EF0F91">
              <w:rPr>
                <w:sz w:val="20"/>
                <w:szCs w:val="20"/>
                <w:lang w:eastAsia="hr-HR"/>
              </w:rPr>
              <w:t xml:space="preserve"> </w:t>
            </w:r>
            <w:proofErr w:type="spellStart"/>
            <w:r w:rsidRPr="00EF0F91">
              <w:rPr>
                <w:sz w:val="20"/>
                <w:szCs w:val="20"/>
                <w:lang w:eastAsia="hr-HR"/>
              </w:rPr>
              <w:t>financial</w:t>
            </w:r>
            <w:proofErr w:type="spellEnd"/>
            <w:r w:rsidRPr="00EF0F91">
              <w:rPr>
                <w:sz w:val="20"/>
                <w:szCs w:val="20"/>
                <w:lang w:eastAsia="hr-HR"/>
              </w:rPr>
              <w:t xml:space="preserve"> </w:t>
            </w:r>
            <w:proofErr w:type="spellStart"/>
            <w:r w:rsidRPr="00EF0F91">
              <w:rPr>
                <w:sz w:val="20"/>
                <w:szCs w:val="20"/>
                <w:lang w:eastAsia="hr-HR"/>
              </w:rPr>
              <w:t>reports</w:t>
            </w:r>
            <w:proofErr w:type="spellEnd"/>
            <w:r w:rsidRPr="00EF0F91">
              <w:rPr>
                <w:sz w:val="20"/>
                <w:szCs w:val="20"/>
                <w:lang w:eastAsia="hr-HR"/>
              </w:rPr>
              <w:t xml:space="preserve"> in </w:t>
            </w:r>
            <w:proofErr w:type="spellStart"/>
            <w:r w:rsidRPr="00EF0F91">
              <w:rPr>
                <w:sz w:val="20"/>
                <w:szCs w:val="20"/>
                <w:lang w:eastAsia="hr-HR"/>
              </w:rPr>
              <w:t>accordance</w:t>
            </w:r>
            <w:proofErr w:type="spellEnd"/>
            <w:r w:rsidRPr="00EF0F91">
              <w:rPr>
                <w:sz w:val="20"/>
                <w:szCs w:val="20"/>
                <w:lang w:eastAsia="hr-HR"/>
              </w:rPr>
              <w:t xml:space="preserve"> </w:t>
            </w:r>
            <w:proofErr w:type="spellStart"/>
            <w:r w:rsidRPr="00EF0F91">
              <w:rPr>
                <w:sz w:val="20"/>
                <w:szCs w:val="20"/>
                <w:lang w:eastAsia="hr-HR"/>
              </w:rPr>
              <w:t>with</w:t>
            </w:r>
            <w:proofErr w:type="spellEnd"/>
            <w:r w:rsidRPr="00EF0F91">
              <w:rPr>
                <w:sz w:val="20"/>
                <w:szCs w:val="20"/>
                <w:lang w:eastAsia="hr-HR"/>
              </w:rPr>
              <w:t xml:space="preserve"> </w:t>
            </w:r>
            <w:proofErr w:type="spellStart"/>
            <w:r w:rsidRPr="00EF0F91">
              <w:rPr>
                <w:sz w:val="20"/>
                <w:szCs w:val="20"/>
                <w:lang w:eastAsia="hr-HR"/>
              </w:rPr>
              <w:t>Article</w:t>
            </w:r>
            <w:proofErr w:type="spellEnd"/>
            <w:r w:rsidRPr="00EF0F91">
              <w:rPr>
                <w:sz w:val="20"/>
                <w:szCs w:val="20"/>
                <w:lang w:eastAsia="hr-HR"/>
              </w:rPr>
              <w:t xml:space="preserve"> 4 or </w:t>
            </w:r>
            <w:proofErr w:type="spellStart"/>
            <w:r w:rsidRPr="00EF0F91">
              <w:rPr>
                <w:sz w:val="20"/>
                <w:szCs w:val="20"/>
                <w:lang w:eastAsia="hr-HR"/>
              </w:rPr>
              <w:t>Article</w:t>
            </w:r>
            <w:proofErr w:type="spellEnd"/>
            <w:r w:rsidRPr="00EF0F91">
              <w:rPr>
                <w:sz w:val="20"/>
                <w:szCs w:val="20"/>
                <w:lang w:eastAsia="hr-HR"/>
              </w:rPr>
              <w:t xml:space="preserve"> 5, </w:t>
            </w:r>
            <w:proofErr w:type="spellStart"/>
            <w:r w:rsidRPr="00EF0F91">
              <w:rPr>
                <w:sz w:val="20"/>
                <w:szCs w:val="20"/>
                <w:lang w:eastAsia="hr-HR"/>
              </w:rPr>
              <w:t>prior</w:t>
            </w:r>
            <w:proofErr w:type="spellEnd"/>
            <w:r w:rsidRPr="00EF0F91">
              <w:rPr>
                <w:sz w:val="20"/>
                <w:szCs w:val="20"/>
                <w:lang w:eastAsia="hr-HR"/>
              </w:rPr>
              <w:t xml:space="preserve"> to the </w:t>
            </w:r>
            <w:proofErr w:type="spellStart"/>
            <w:r w:rsidRPr="00EF0F91">
              <w:rPr>
                <w:sz w:val="20"/>
                <w:szCs w:val="20"/>
                <w:lang w:eastAsia="hr-HR"/>
              </w:rPr>
              <w:t>beginning</w:t>
            </w:r>
            <w:proofErr w:type="spellEnd"/>
            <w:r w:rsidRPr="00EF0F91">
              <w:rPr>
                <w:sz w:val="20"/>
                <w:szCs w:val="20"/>
                <w:lang w:eastAsia="hr-HR"/>
              </w:rPr>
              <w:t xml:space="preserve"> </w:t>
            </w:r>
            <w:proofErr w:type="spellStart"/>
            <w:r w:rsidRPr="00EF0F91">
              <w:rPr>
                <w:sz w:val="20"/>
                <w:szCs w:val="20"/>
                <w:lang w:eastAsia="hr-HR"/>
              </w:rPr>
              <w:t>of</w:t>
            </w:r>
            <w:proofErr w:type="spellEnd"/>
            <w:r w:rsidRPr="00EF0F91">
              <w:rPr>
                <w:sz w:val="20"/>
                <w:szCs w:val="20"/>
                <w:lang w:eastAsia="hr-HR"/>
              </w:rPr>
              <w:t xml:space="preserve"> the </w:t>
            </w:r>
            <w:proofErr w:type="spellStart"/>
            <w:r w:rsidRPr="00EF0F91">
              <w:rPr>
                <w:sz w:val="20"/>
                <w:szCs w:val="20"/>
                <w:lang w:eastAsia="hr-HR"/>
              </w:rPr>
              <w:t>financial</w:t>
            </w:r>
            <w:proofErr w:type="spellEnd"/>
            <w:r w:rsidRPr="00EF0F91">
              <w:rPr>
                <w:sz w:val="20"/>
                <w:szCs w:val="20"/>
                <w:lang w:eastAsia="hr-HR"/>
              </w:rPr>
              <w:t xml:space="preserve"> </w:t>
            </w:r>
            <w:proofErr w:type="spellStart"/>
            <w:r w:rsidRPr="00EF0F91">
              <w:rPr>
                <w:sz w:val="20"/>
                <w:szCs w:val="20"/>
                <w:lang w:eastAsia="hr-HR"/>
              </w:rPr>
              <w:t>year</w:t>
            </w:r>
            <w:proofErr w:type="spellEnd"/>
            <w:r w:rsidRPr="00EF0F91">
              <w:rPr>
                <w:sz w:val="20"/>
                <w:szCs w:val="20"/>
                <w:lang w:eastAsia="hr-HR"/>
              </w:rPr>
              <w:t xml:space="preserve">, </w:t>
            </w:r>
            <w:proofErr w:type="spellStart"/>
            <w:r w:rsidRPr="00EF0F91">
              <w:rPr>
                <w:sz w:val="20"/>
                <w:szCs w:val="20"/>
                <w:lang w:eastAsia="hr-HR"/>
              </w:rPr>
              <w:t>provided</w:t>
            </w:r>
            <w:proofErr w:type="spellEnd"/>
            <w:r w:rsidRPr="00EF0F91">
              <w:rPr>
                <w:sz w:val="20"/>
                <w:szCs w:val="20"/>
                <w:lang w:eastAsia="hr-HR"/>
              </w:rPr>
              <w:t xml:space="preserve"> </w:t>
            </w:r>
            <w:proofErr w:type="spellStart"/>
            <w:r w:rsidRPr="00EF0F91">
              <w:rPr>
                <w:sz w:val="20"/>
                <w:szCs w:val="20"/>
                <w:lang w:eastAsia="hr-HR"/>
              </w:rPr>
              <w:t>that</w:t>
            </w:r>
            <w:proofErr w:type="spellEnd"/>
            <w:r w:rsidRPr="00EF0F91">
              <w:rPr>
                <w:sz w:val="20"/>
                <w:szCs w:val="20"/>
                <w:lang w:eastAsia="hr-HR"/>
              </w:rPr>
              <w:t xml:space="preserve"> the </w:t>
            </w:r>
            <w:proofErr w:type="spellStart"/>
            <w:r w:rsidRPr="00EF0F91">
              <w:rPr>
                <w:sz w:val="20"/>
                <w:szCs w:val="20"/>
                <w:lang w:eastAsia="hr-HR"/>
              </w:rPr>
              <w:t>issuer</w:t>
            </w:r>
            <w:proofErr w:type="spellEnd"/>
            <w:r w:rsidRPr="00EF0F91">
              <w:rPr>
                <w:sz w:val="20"/>
                <w:szCs w:val="20"/>
                <w:lang w:eastAsia="hr-HR"/>
              </w:rPr>
              <w:t xml:space="preserve"> </w:t>
            </w:r>
            <w:proofErr w:type="spellStart"/>
            <w:r w:rsidRPr="00EF0F91">
              <w:rPr>
                <w:sz w:val="20"/>
                <w:szCs w:val="20"/>
                <w:lang w:eastAsia="hr-HR"/>
              </w:rPr>
              <w:t>prepares</w:t>
            </w:r>
            <w:proofErr w:type="spellEnd"/>
            <w:r w:rsidRPr="00EF0F91">
              <w:rPr>
                <w:sz w:val="20"/>
                <w:szCs w:val="20"/>
                <w:lang w:eastAsia="hr-HR"/>
              </w:rPr>
              <w:t xml:space="preserve"> </w:t>
            </w:r>
            <w:proofErr w:type="spellStart"/>
            <w:r w:rsidRPr="00EF0F91">
              <w:rPr>
                <w:sz w:val="20"/>
                <w:szCs w:val="20"/>
                <w:lang w:eastAsia="hr-HR"/>
              </w:rPr>
              <w:t>its</w:t>
            </w:r>
            <w:proofErr w:type="spellEnd"/>
            <w:r w:rsidRPr="00EF0F91">
              <w:rPr>
                <w:sz w:val="20"/>
                <w:szCs w:val="20"/>
                <w:lang w:eastAsia="hr-HR"/>
              </w:rPr>
              <w:t xml:space="preserve"> </w:t>
            </w:r>
            <w:proofErr w:type="spellStart"/>
            <w:r w:rsidRPr="00EF0F91">
              <w:rPr>
                <w:sz w:val="20"/>
                <w:szCs w:val="20"/>
                <w:lang w:eastAsia="hr-HR"/>
              </w:rPr>
              <w:t>annual</w:t>
            </w:r>
            <w:proofErr w:type="spellEnd"/>
            <w:r w:rsidRPr="00EF0F91">
              <w:rPr>
                <w:sz w:val="20"/>
                <w:szCs w:val="20"/>
                <w:lang w:eastAsia="hr-HR"/>
              </w:rPr>
              <w:t xml:space="preserve"> </w:t>
            </w:r>
            <w:proofErr w:type="spellStart"/>
            <w:r w:rsidRPr="00EF0F91">
              <w:rPr>
                <w:sz w:val="20"/>
                <w:szCs w:val="20"/>
                <w:lang w:eastAsia="hr-HR"/>
              </w:rPr>
              <w:t>financial</w:t>
            </w:r>
            <w:proofErr w:type="spellEnd"/>
            <w:r w:rsidRPr="00EF0F91">
              <w:rPr>
                <w:sz w:val="20"/>
                <w:szCs w:val="20"/>
                <w:lang w:eastAsia="hr-HR"/>
              </w:rPr>
              <w:t xml:space="preserve"> </w:t>
            </w:r>
            <w:proofErr w:type="spellStart"/>
            <w:r w:rsidRPr="00EF0F91">
              <w:rPr>
                <w:sz w:val="20"/>
                <w:szCs w:val="20"/>
                <w:lang w:eastAsia="hr-HR"/>
              </w:rPr>
              <w:t>statements</w:t>
            </w:r>
            <w:proofErr w:type="spellEnd"/>
            <w:r w:rsidRPr="00EF0F91">
              <w:rPr>
                <w:sz w:val="20"/>
                <w:szCs w:val="20"/>
                <w:lang w:eastAsia="hr-HR"/>
              </w:rPr>
              <w:t xml:space="preserve"> in </w:t>
            </w:r>
            <w:proofErr w:type="spellStart"/>
            <w:r w:rsidRPr="00EF0F91">
              <w:rPr>
                <w:sz w:val="20"/>
                <w:szCs w:val="20"/>
                <w:lang w:eastAsia="hr-HR"/>
              </w:rPr>
              <w:t>accordance</w:t>
            </w:r>
            <w:proofErr w:type="spellEnd"/>
            <w:r w:rsidRPr="00EF0F91">
              <w:rPr>
                <w:sz w:val="20"/>
                <w:szCs w:val="20"/>
                <w:lang w:eastAsia="hr-HR"/>
              </w:rPr>
              <w:t xml:space="preserve"> </w:t>
            </w:r>
            <w:proofErr w:type="spellStart"/>
            <w:r w:rsidRPr="00EF0F91">
              <w:rPr>
                <w:sz w:val="20"/>
                <w:szCs w:val="20"/>
                <w:lang w:eastAsia="hr-HR"/>
              </w:rPr>
              <w:t>with</w:t>
            </w:r>
            <w:proofErr w:type="spellEnd"/>
            <w:r w:rsidRPr="00EF0F91">
              <w:rPr>
                <w:sz w:val="20"/>
                <w:szCs w:val="20"/>
                <w:lang w:eastAsia="hr-HR"/>
              </w:rPr>
              <w:t xml:space="preserve"> </w:t>
            </w:r>
            <w:proofErr w:type="spellStart"/>
            <w:r w:rsidRPr="00EF0F91">
              <w:rPr>
                <w:sz w:val="20"/>
                <w:szCs w:val="20"/>
                <w:lang w:eastAsia="hr-HR"/>
              </w:rPr>
              <w:t>internationally</w:t>
            </w:r>
            <w:proofErr w:type="spellEnd"/>
            <w:r w:rsidRPr="00EF0F91">
              <w:rPr>
                <w:sz w:val="20"/>
                <w:szCs w:val="20"/>
                <w:lang w:eastAsia="hr-HR"/>
              </w:rPr>
              <w:t xml:space="preserve"> </w:t>
            </w:r>
            <w:proofErr w:type="spellStart"/>
            <w:r w:rsidRPr="00EF0F91">
              <w:rPr>
                <w:sz w:val="20"/>
                <w:szCs w:val="20"/>
                <w:lang w:eastAsia="hr-HR"/>
              </w:rPr>
              <w:t>accepted</w:t>
            </w:r>
            <w:proofErr w:type="spellEnd"/>
            <w:r w:rsidRPr="00EF0F91">
              <w:rPr>
                <w:sz w:val="20"/>
                <w:szCs w:val="20"/>
                <w:lang w:eastAsia="hr-HR"/>
              </w:rPr>
              <w:t xml:space="preserve"> </w:t>
            </w:r>
            <w:proofErr w:type="spellStart"/>
            <w:r w:rsidRPr="00EF0F91">
              <w:rPr>
                <w:sz w:val="20"/>
                <w:szCs w:val="20"/>
                <w:lang w:eastAsia="hr-HR"/>
              </w:rPr>
              <w:t>accounting</w:t>
            </w:r>
            <w:proofErr w:type="spellEnd"/>
            <w:r w:rsidRPr="00EF0F91">
              <w:rPr>
                <w:sz w:val="20"/>
                <w:szCs w:val="20"/>
                <w:lang w:eastAsia="hr-HR"/>
              </w:rPr>
              <w:t xml:space="preserve"> </w:t>
            </w:r>
            <w:proofErr w:type="spellStart"/>
            <w:r w:rsidRPr="00EF0F91">
              <w:rPr>
                <w:sz w:val="20"/>
                <w:szCs w:val="20"/>
                <w:lang w:eastAsia="hr-HR"/>
              </w:rPr>
              <w:t>standards</w:t>
            </w:r>
            <w:proofErr w:type="spellEnd"/>
            <w:r w:rsidRPr="00EF0F91">
              <w:rPr>
                <w:sz w:val="20"/>
                <w:szCs w:val="20"/>
                <w:lang w:eastAsia="hr-HR"/>
              </w:rPr>
              <w:t xml:space="preserve">, </w:t>
            </w:r>
            <w:proofErr w:type="spellStart"/>
            <w:r w:rsidRPr="00EF0F91">
              <w:rPr>
                <w:sz w:val="20"/>
                <w:szCs w:val="20"/>
                <w:lang w:eastAsia="hr-HR"/>
              </w:rPr>
              <w:t>pursuant</w:t>
            </w:r>
            <w:proofErr w:type="spellEnd"/>
            <w:r w:rsidRPr="00EF0F91">
              <w:rPr>
                <w:sz w:val="20"/>
                <w:szCs w:val="20"/>
                <w:lang w:eastAsia="hr-HR"/>
              </w:rPr>
              <w:t xml:space="preserve"> to </w:t>
            </w:r>
            <w:proofErr w:type="spellStart"/>
            <w:r w:rsidRPr="00EF0F91">
              <w:rPr>
                <w:sz w:val="20"/>
                <w:szCs w:val="20"/>
                <w:lang w:eastAsia="hr-HR"/>
              </w:rPr>
              <w:t>national</w:t>
            </w:r>
            <w:proofErr w:type="spellEnd"/>
            <w:r w:rsidRPr="00EF0F91">
              <w:rPr>
                <w:sz w:val="20"/>
                <w:szCs w:val="20"/>
                <w:lang w:eastAsia="hr-HR"/>
              </w:rPr>
              <w:t xml:space="preserve"> </w:t>
            </w:r>
            <w:proofErr w:type="spellStart"/>
            <w:r w:rsidRPr="00EF0F91">
              <w:rPr>
                <w:sz w:val="20"/>
                <w:szCs w:val="20"/>
                <w:lang w:eastAsia="hr-HR"/>
              </w:rPr>
              <w:t>legislation</w:t>
            </w:r>
            <w:proofErr w:type="spellEnd"/>
            <w:r w:rsidRPr="00EF0F91">
              <w:rPr>
                <w:sz w:val="20"/>
                <w:szCs w:val="20"/>
                <w:lang w:eastAsia="hr-HR"/>
              </w:rPr>
              <w:t xml:space="preserve"> in force, </w:t>
            </w:r>
            <w:proofErr w:type="spellStart"/>
            <w:r w:rsidRPr="00EF0F91">
              <w:rPr>
                <w:sz w:val="20"/>
                <w:szCs w:val="20"/>
                <w:lang w:eastAsia="hr-HR"/>
              </w:rPr>
              <w:t>taking</w:t>
            </w:r>
            <w:proofErr w:type="spellEnd"/>
            <w:r w:rsidRPr="00EF0F91">
              <w:rPr>
                <w:sz w:val="20"/>
                <w:szCs w:val="20"/>
                <w:lang w:eastAsia="hr-HR"/>
              </w:rPr>
              <w:t xml:space="preserve"> </w:t>
            </w:r>
            <w:proofErr w:type="spellStart"/>
            <w:r w:rsidRPr="00EF0F91">
              <w:rPr>
                <w:sz w:val="20"/>
                <w:szCs w:val="20"/>
                <w:lang w:eastAsia="hr-HR"/>
              </w:rPr>
              <w:t>into</w:t>
            </w:r>
            <w:proofErr w:type="spellEnd"/>
            <w:r w:rsidRPr="00EF0F91">
              <w:rPr>
                <w:sz w:val="20"/>
                <w:szCs w:val="20"/>
                <w:lang w:eastAsia="hr-HR"/>
              </w:rPr>
              <w:t xml:space="preserve"> </w:t>
            </w:r>
            <w:proofErr w:type="spellStart"/>
            <w:r w:rsidRPr="00EF0F91">
              <w:rPr>
                <w:sz w:val="20"/>
                <w:szCs w:val="20"/>
                <w:lang w:eastAsia="hr-HR"/>
              </w:rPr>
              <w:t>account</w:t>
            </w:r>
            <w:proofErr w:type="spellEnd"/>
            <w:r w:rsidRPr="00EF0F91">
              <w:rPr>
                <w:sz w:val="20"/>
                <w:szCs w:val="20"/>
                <w:lang w:eastAsia="hr-HR"/>
              </w:rPr>
              <w:t xml:space="preserve"> </w:t>
            </w:r>
            <w:proofErr w:type="spellStart"/>
            <w:r w:rsidRPr="00EF0F91">
              <w:rPr>
                <w:sz w:val="20"/>
                <w:szCs w:val="20"/>
                <w:lang w:eastAsia="hr-HR"/>
              </w:rPr>
              <w:t>Article</w:t>
            </w:r>
            <w:proofErr w:type="spellEnd"/>
            <w:r w:rsidRPr="00EF0F91">
              <w:rPr>
                <w:sz w:val="20"/>
                <w:szCs w:val="20"/>
                <w:lang w:eastAsia="hr-HR"/>
              </w:rPr>
              <w:t xml:space="preserve"> 9 </w:t>
            </w:r>
            <w:proofErr w:type="spellStart"/>
            <w:r w:rsidRPr="00EF0F91">
              <w:rPr>
                <w:sz w:val="20"/>
                <w:szCs w:val="20"/>
                <w:lang w:eastAsia="hr-HR"/>
              </w:rPr>
              <w:t>of</w:t>
            </w:r>
            <w:proofErr w:type="spellEnd"/>
            <w:r w:rsidRPr="00EF0F91">
              <w:rPr>
                <w:sz w:val="20"/>
                <w:szCs w:val="20"/>
                <w:lang w:eastAsia="hr-HR"/>
              </w:rPr>
              <w:t xml:space="preserve"> </w:t>
            </w:r>
            <w:proofErr w:type="spellStart"/>
            <w:r w:rsidRPr="00EF0F91">
              <w:rPr>
                <w:sz w:val="20"/>
                <w:szCs w:val="20"/>
                <w:lang w:eastAsia="hr-HR"/>
              </w:rPr>
              <w:t>Regulation</w:t>
            </w:r>
            <w:proofErr w:type="spellEnd"/>
            <w:r w:rsidRPr="00EF0F91">
              <w:rPr>
                <w:sz w:val="20"/>
                <w:szCs w:val="20"/>
                <w:lang w:eastAsia="hr-HR"/>
              </w:rPr>
              <w:t xml:space="preserve"> (EC) </w:t>
            </w:r>
            <w:proofErr w:type="spellStart"/>
            <w:r w:rsidRPr="00EF0F91">
              <w:rPr>
                <w:sz w:val="20"/>
                <w:szCs w:val="20"/>
                <w:lang w:eastAsia="hr-HR"/>
              </w:rPr>
              <w:t>No</w:t>
            </w:r>
            <w:proofErr w:type="spellEnd"/>
            <w:r w:rsidRPr="00EF0F91">
              <w:rPr>
                <w:sz w:val="20"/>
                <w:szCs w:val="20"/>
                <w:lang w:eastAsia="hr-HR"/>
              </w:rPr>
              <w:t>. 1606/2002.</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237ABA" w14:textId="2B1EFC4D" w:rsidR="000566C9" w:rsidRPr="00C32ECB" w:rsidRDefault="00F95F7B"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62800FE" w14:textId="4492790A" w:rsidR="000566C9" w:rsidRPr="00C32ECB" w:rsidRDefault="000566C9" w:rsidP="00A24169">
            <w:pPr>
              <w:jc w:val="center"/>
              <w:rPr>
                <w:rFonts w:ascii="Times New Roman" w:hAnsi="Times New Roman"/>
                <w:sz w:val="20"/>
                <w:szCs w:val="20"/>
                <w:lang w:val="en-US"/>
              </w:rPr>
            </w:pPr>
          </w:p>
        </w:tc>
      </w:tr>
      <w:tr w:rsidR="000566C9" w:rsidRPr="00C32ECB" w14:paraId="63A11A4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8E6DF0F"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23</w:t>
            </w:r>
          </w:p>
          <w:p w14:paraId="27ECEC84" w14:textId="4AED7999"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73A5A7F" w14:textId="5B1E873C" w:rsidR="000566C9" w:rsidRPr="00C32ECB" w:rsidRDefault="000566C9" w:rsidP="000566C9">
            <w:pPr>
              <w:jc w:val="both"/>
              <w:rPr>
                <w:rFonts w:ascii="Times New Roman" w:hAnsi="Times New Roman"/>
                <w:sz w:val="20"/>
                <w:szCs w:val="20"/>
                <w:lang w:val="en-US" w:eastAsia="hr-HR"/>
              </w:rPr>
            </w:pPr>
            <w:r w:rsidRPr="00C40A60">
              <w:rPr>
                <w:rFonts w:ascii="Times New Roman" w:hAnsi="Times New Roman"/>
                <w:sz w:val="20"/>
                <w:szCs w:val="20"/>
                <w:lang w:val="en-US" w:eastAsia="hr-HR"/>
              </w:rPr>
              <w:t>3. The competent authority of the home Member State shall ensure that information disclosed in a third country which may be of importance for the public in the Community is disclosed in accordance with Articles 20 and 21, even if such information is not regulated information within the meaning of Article 2(1)(k).</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AE8C1C" w14:textId="1791A5C0" w:rsidR="000566C9" w:rsidRPr="00C32ECB" w:rsidRDefault="005B1FC4" w:rsidP="000566C9">
            <w:pPr>
              <w:jc w:val="both"/>
              <w:rPr>
                <w:rFonts w:ascii="Times New Roman" w:hAnsi="Times New Roman"/>
                <w:sz w:val="20"/>
                <w:szCs w:val="20"/>
                <w:lang w:val="en-US"/>
              </w:rPr>
            </w:pPr>
            <w:r>
              <w:rPr>
                <w:rFonts w:ascii="Times New Roman" w:hAnsi="Times New Roman"/>
                <w:sz w:val="20"/>
                <w:szCs w:val="20"/>
                <w:lang w:val="en-US"/>
              </w:rPr>
              <w:t>0</w:t>
            </w:r>
            <w:r w:rsidR="00805158">
              <w:rPr>
                <w:rFonts w:ascii="Times New Roman" w:hAnsi="Times New Roman"/>
                <w:sz w:val="20"/>
                <w:szCs w:val="20"/>
                <w:lang w:val="en-US"/>
              </w:rPr>
              <w:t>.1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41DD12" w14:textId="68E41934" w:rsidR="000566C9" w:rsidRPr="00C32ECB" w:rsidRDefault="00EF0F91" w:rsidP="000566C9">
            <w:pPr>
              <w:jc w:val="both"/>
              <w:rPr>
                <w:rFonts w:ascii="Times New Roman" w:hAnsi="Times New Roman"/>
                <w:sz w:val="20"/>
                <w:szCs w:val="20"/>
                <w:lang w:val="en-US"/>
              </w:rPr>
            </w:pPr>
            <w:r>
              <w:rPr>
                <w:rFonts w:ascii="Times New Roman" w:hAnsi="Times New Roman"/>
                <w:sz w:val="20"/>
                <w:szCs w:val="20"/>
                <w:lang w:val="en-US"/>
              </w:rPr>
              <w:t>Artic</w:t>
            </w:r>
            <w:r w:rsidR="0036665C">
              <w:rPr>
                <w:rFonts w:ascii="Times New Roman" w:hAnsi="Times New Roman"/>
                <w:sz w:val="20"/>
                <w:szCs w:val="20"/>
                <w:lang w:val="en-US"/>
              </w:rPr>
              <w:t>le 34, Point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7A892F" w14:textId="77777777" w:rsidR="00EF0F91" w:rsidRPr="00EF0F91" w:rsidRDefault="00EF0F91" w:rsidP="00EF0F91">
            <w:pPr>
              <w:jc w:val="both"/>
              <w:rPr>
                <w:rFonts w:ascii="Times New Roman" w:hAnsi="Times New Roman"/>
                <w:sz w:val="20"/>
                <w:szCs w:val="20"/>
                <w:lang w:val="en-US" w:eastAsia="hr-HR"/>
              </w:rPr>
            </w:pPr>
            <w:r w:rsidRPr="00EF0F91">
              <w:rPr>
                <w:rFonts w:ascii="Times New Roman" w:hAnsi="Times New Roman"/>
                <w:sz w:val="20"/>
                <w:szCs w:val="20"/>
                <w:lang w:val="en-US" w:eastAsia="hr-HR"/>
              </w:rPr>
              <w:t>The Authority, acting as the competent authority of the home country, shall ensure that information published in a third country which may be significant for the Republic of Albania and for the public in the Union is published in accordance with Articles 28 and 29 of this Law, even if that information does not fall within the definition of regulated information under Article 2(1)(k) of this Law.</w:t>
            </w:r>
          </w:p>
          <w:p w14:paraId="14CADFA5"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F28A31"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AC5E0F" w14:textId="434498BA" w:rsidR="000566C9" w:rsidRPr="00C32ECB" w:rsidRDefault="00EF0F91" w:rsidP="000824C5">
            <w:pPr>
              <w:jc w:val="center"/>
              <w:rPr>
                <w:rFonts w:ascii="Times New Roman" w:hAnsi="Times New Roman"/>
                <w:sz w:val="20"/>
                <w:szCs w:val="20"/>
                <w:lang w:val="en-US"/>
              </w:rPr>
            </w:pPr>
            <w:r w:rsidRPr="00EF0F91">
              <w:rPr>
                <w:rFonts w:ascii="Times New Roman" w:hAnsi="Times New Roman"/>
                <w:sz w:val="20"/>
                <w:szCs w:val="20"/>
                <w:lang w:val="en-US"/>
              </w:rPr>
              <w:t>“The Authority”</w:t>
            </w:r>
            <w:r w:rsidR="00DE0B5B">
              <w:rPr>
                <w:rFonts w:ascii="Times New Roman" w:hAnsi="Times New Roman"/>
                <w:sz w:val="20"/>
                <w:szCs w:val="20"/>
                <w:lang w:val="en-US"/>
              </w:rPr>
              <w:t xml:space="preserve"> </w:t>
            </w:r>
            <w:r w:rsidRPr="00EF0F91">
              <w:rPr>
                <w:rFonts w:ascii="Times New Roman" w:hAnsi="Times New Roman"/>
                <w:sz w:val="20"/>
                <w:szCs w:val="20"/>
                <w:lang w:val="en-US"/>
              </w:rPr>
              <w:t>under this law, refers to Albanian Financial Supervisory Authority</w:t>
            </w:r>
          </w:p>
        </w:tc>
      </w:tr>
      <w:tr w:rsidR="000566C9" w:rsidRPr="00C32ECB" w14:paraId="559D823A"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0BE3233"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Article 23</w:t>
            </w:r>
          </w:p>
          <w:p w14:paraId="24924093" w14:textId="7596BDEC"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9052BE0" w14:textId="77777777" w:rsidR="000566C9" w:rsidRPr="002675B7" w:rsidRDefault="000566C9" w:rsidP="000566C9">
            <w:pPr>
              <w:jc w:val="both"/>
              <w:rPr>
                <w:rFonts w:ascii="Times New Roman" w:hAnsi="Times New Roman"/>
                <w:sz w:val="20"/>
                <w:szCs w:val="20"/>
                <w:lang w:val="en-US" w:eastAsia="hr-HR"/>
              </w:rPr>
            </w:pPr>
            <w:r w:rsidRPr="002675B7">
              <w:rPr>
                <w:rFonts w:ascii="Times New Roman" w:hAnsi="Times New Roman"/>
                <w:sz w:val="20"/>
                <w:szCs w:val="20"/>
                <w:lang w:val="en-US" w:eastAsia="hr-HR"/>
              </w:rPr>
              <w:t xml:space="preserve">4. </w:t>
            </w:r>
            <w:proofErr w:type="gramStart"/>
            <w:r w:rsidRPr="002675B7">
              <w:rPr>
                <w:rFonts w:ascii="Times New Roman" w:hAnsi="Times New Roman"/>
                <w:sz w:val="20"/>
                <w:szCs w:val="20"/>
                <w:lang w:val="en-US" w:eastAsia="hr-HR"/>
              </w:rPr>
              <w:t>In order to</w:t>
            </w:r>
            <w:proofErr w:type="gramEnd"/>
            <w:r w:rsidRPr="002675B7">
              <w:rPr>
                <w:rFonts w:ascii="Times New Roman" w:hAnsi="Times New Roman"/>
                <w:sz w:val="20"/>
                <w:szCs w:val="20"/>
                <w:lang w:val="en-US" w:eastAsia="hr-HR"/>
              </w:rPr>
              <w:t xml:space="preserve"> ensure the uniform conditions of application of paragraph 1, the Commission shall adopt, in accordance with the procedure referred to in Article 27(2), implementing measures:</w:t>
            </w:r>
          </w:p>
          <w:p w14:paraId="1670F623" w14:textId="77777777" w:rsidR="000566C9" w:rsidRPr="002675B7" w:rsidRDefault="000566C9" w:rsidP="000566C9">
            <w:pPr>
              <w:jc w:val="both"/>
              <w:rPr>
                <w:rFonts w:ascii="Times New Roman" w:hAnsi="Times New Roman"/>
                <w:sz w:val="20"/>
                <w:szCs w:val="20"/>
                <w:lang w:val="en-US" w:eastAsia="hr-HR"/>
              </w:rPr>
            </w:pPr>
            <w:r w:rsidRPr="002675B7">
              <w:rPr>
                <w:rFonts w:ascii="Times New Roman" w:hAnsi="Times New Roman"/>
                <w:sz w:val="20"/>
                <w:szCs w:val="20"/>
                <w:lang w:val="en-US" w:eastAsia="hr-HR"/>
              </w:rPr>
              <w:t>(</w:t>
            </w:r>
            <w:proofErr w:type="spellStart"/>
            <w:r w:rsidRPr="002675B7">
              <w:rPr>
                <w:rFonts w:ascii="Times New Roman" w:hAnsi="Times New Roman"/>
                <w:sz w:val="20"/>
                <w:szCs w:val="20"/>
                <w:lang w:val="en-US" w:eastAsia="hr-HR"/>
              </w:rPr>
              <w:t>i</w:t>
            </w:r>
            <w:proofErr w:type="spellEnd"/>
            <w:r w:rsidRPr="002675B7">
              <w:rPr>
                <w:rFonts w:ascii="Times New Roman" w:hAnsi="Times New Roman"/>
                <w:sz w:val="20"/>
                <w:szCs w:val="20"/>
                <w:lang w:val="en-US" w:eastAsia="hr-HR"/>
              </w:rPr>
              <w:t xml:space="preserve">) setting up a mechanism ensuring the establishment of equivalence of information required under this Directive, including financial statements and information, required under the law, regulations or administrative provisions of a third </w:t>
            </w:r>
            <w:proofErr w:type="gramStart"/>
            <w:r w:rsidRPr="002675B7">
              <w:rPr>
                <w:rFonts w:ascii="Times New Roman" w:hAnsi="Times New Roman"/>
                <w:sz w:val="20"/>
                <w:szCs w:val="20"/>
                <w:lang w:val="en-US" w:eastAsia="hr-HR"/>
              </w:rPr>
              <w:t>country;</w:t>
            </w:r>
            <w:proofErr w:type="gramEnd"/>
          </w:p>
          <w:p w14:paraId="0FE3EA20" w14:textId="77777777" w:rsidR="000566C9" w:rsidRDefault="000566C9" w:rsidP="000566C9">
            <w:pPr>
              <w:jc w:val="both"/>
              <w:rPr>
                <w:rFonts w:ascii="Times New Roman" w:hAnsi="Times New Roman"/>
                <w:sz w:val="20"/>
                <w:szCs w:val="20"/>
                <w:lang w:val="en-US" w:eastAsia="hr-HR"/>
              </w:rPr>
            </w:pPr>
            <w:r w:rsidRPr="002675B7">
              <w:rPr>
                <w:rFonts w:ascii="Times New Roman" w:hAnsi="Times New Roman"/>
                <w:sz w:val="20"/>
                <w:szCs w:val="20"/>
                <w:lang w:val="en-US" w:eastAsia="hr-HR"/>
              </w:rPr>
              <w:t xml:space="preserve">(ii) stating that, by reason of its domestic law, regulations, administrative provisions, or of the practices or procedures based on the international standards set by international </w:t>
            </w:r>
            <w:proofErr w:type="spellStart"/>
            <w:r w:rsidRPr="002675B7">
              <w:rPr>
                <w:rFonts w:ascii="Times New Roman" w:hAnsi="Times New Roman"/>
                <w:sz w:val="20"/>
                <w:szCs w:val="20"/>
                <w:lang w:val="en-US" w:eastAsia="hr-HR"/>
              </w:rPr>
              <w:t>organisations</w:t>
            </w:r>
            <w:proofErr w:type="spellEnd"/>
            <w:r w:rsidRPr="002675B7">
              <w:rPr>
                <w:rFonts w:ascii="Times New Roman" w:hAnsi="Times New Roman"/>
                <w:sz w:val="20"/>
                <w:szCs w:val="20"/>
                <w:lang w:val="en-US" w:eastAsia="hr-HR"/>
              </w:rPr>
              <w:t>, the third country where the issuer is registered ensures the equivalence of the information requirements provided for in this Directive.</w:t>
            </w:r>
          </w:p>
          <w:p w14:paraId="59C34DC0" w14:textId="77777777" w:rsidR="000566C9" w:rsidRPr="002675B7" w:rsidRDefault="000566C9" w:rsidP="000566C9">
            <w:pPr>
              <w:jc w:val="both"/>
              <w:rPr>
                <w:rFonts w:ascii="Times New Roman" w:hAnsi="Times New Roman"/>
                <w:sz w:val="20"/>
                <w:szCs w:val="20"/>
                <w:lang w:val="en-US" w:eastAsia="hr-HR"/>
              </w:rPr>
            </w:pPr>
            <w:r w:rsidRPr="002675B7">
              <w:rPr>
                <w:rFonts w:ascii="Times New Roman" w:hAnsi="Times New Roman"/>
                <w:sz w:val="20"/>
                <w:szCs w:val="20"/>
                <w:lang w:val="en-US" w:eastAsia="hr-HR"/>
              </w:rPr>
              <w:t xml:space="preserve">In the context of point (ii) of the first subparagraph, the Commission shall also adopt, by means of delegated acts in accordance with Article 27(2a), (2b) and (2c), and subject to the conditions of Articles 27a and 27b, measures concerning the assessment of standards relevant to the </w:t>
            </w:r>
            <w:proofErr w:type="gramStart"/>
            <w:r w:rsidRPr="002675B7">
              <w:rPr>
                <w:rFonts w:ascii="Times New Roman" w:hAnsi="Times New Roman"/>
                <w:sz w:val="20"/>
                <w:szCs w:val="20"/>
                <w:lang w:val="en-US" w:eastAsia="hr-HR"/>
              </w:rPr>
              <w:t>issuers</w:t>
            </w:r>
            <w:proofErr w:type="gramEnd"/>
            <w:r w:rsidRPr="002675B7">
              <w:rPr>
                <w:rFonts w:ascii="Times New Roman" w:hAnsi="Times New Roman"/>
                <w:sz w:val="20"/>
                <w:szCs w:val="20"/>
                <w:lang w:val="en-US" w:eastAsia="hr-HR"/>
              </w:rPr>
              <w:t xml:space="preserve"> of more than one country. ▼M6</w:t>
            </w:r>
          </w:p>
          <w:p w14:paraId="348AAF12" w14:textId="77777777" w:rsidR="000566C9" w:rsidRPr="002675B7" w:rsidRDefault="000566C9" w:rsidP="000566C9">
            <w:pPr>
              <w:jc w:val="both"/>
              <w:rPr>
                <w:rFonts w:ascii="Times New Roman" w:hAnsi="Times New Roman"/>
                <w:sz w:val="20"/>
                <w:szCs w:val="20"/>
                <w:lang w:val="en-US" w:eastAsia="hr-HR"/>
              </w:rPr>
            </w:pPr>
            <w:r w:rsidRPr="002675B7">
              <w:rPr>
                <w:rFonts w:ascii="Times New Roman" w:hAnsi="Times New Roman"/>
                <w:sz w:val="20"/>
                <w:szCs w:val="20"/>
                <w:lang w:val="en-US" w:eastAsia="hr-HR"/>
              </w:rPr>
              <w:t>The Commission shall, in accordance with the procedure referred to in Article 27(2) of this Directive, take the necessary decisions on the equivalence of accounting standards under the conditions set out in Article 30(3) of this Directive and on the equivalence of sustainability reporting standards as referred to in Article 29b of Directive 2013/34/EU which are used by third-country issuers. If the Commission decides that the accounting standards or the sustainability reporting standards of a third country are not equivalent, it may allow the issuers concerned to continue using such standards during an appropriate transitional period.</w:t>
            </w:r>
          </w:p>
          <w:p w14:paraId="476B03BB" w14:textId="77777777" w:rsidR="000566C9" w:rsidRPr="002675B7" w:rsidRDefault="000566C9" w:rsidP="000566C9">
            <w:pPr>
              <w:jc w:val="both"/>
              <w:rPr>
                <w:rFonts w:ascii="Times New Roman" w:hAnsi="Times New Roman"/>
                <w:sz w:val="20"/>
                <w:szCs w:val="20"/>
                <w:lang w:val="en-US" w:eastAsia="hr-HR"/>
              </w:rPr>
            </w:pPr>
            <w:r w:rsidRPr="002675B7">
              <w:rPr>
                <w:rFonts w:ascii="Times New Roman" w:hAnsi="Times New Roman"/>
                <w:sz w:val="20"/>
                <w:szCs w:val="20"/>
                <w:lang w:val="en-US" w:eastAsia="hr-HR"/>
              </w:rPr>
              <w:t>In the context of the third subparagraph of this paragraph, the Commission shall also adopt, by means of delegated acts adopted in accordance with Article 27(2a), (2b) and (2c), and subject to the conditions laid down in Articles 27a and 27b, measures that aim to establish general equivalence criteria regarding accounting standards and sustainability reporting standards relevant to issuers of more than one country.</w:t>
            </w:r>
          </w:p>
          <w:p w14:paraId="6F7AEDA1" w14:textId="77777777" w:rsidR="000566C9" w:rsidRPr="002675B7" w:rsidRDefault="000566C9" w:rsidP="000566C9">
            <w:pPr>
              <w:jc w:val="both"/>
              <w:rPr>
                <w:rFonts w:ascii="Times New Roman" w:hAnsi="Times New Roman"/>
                <w:sz w:val="20"/>
                <w:szCs w:val="20"/>
                <w:lang w:val="en-US" w:eastAsia="hr-HR"/>
              </w:rPr>
            </w:pPr>
            <w:r w:rsidRPr="002675B7">
              <w:rPr>
                <w:rFonts w:ascii="Times New Roman" w:hAnsi="Times New Roman"/>
                <w:sz w:val="20"/>
                <w:szCs w:val="20"/>
                <w:lang w:val="en-US" w:eastAsia="hr-HR"/>
              </w:rPr>
              <w:t>The criteria that the Commission shall use when assessing the equivalence of sustainability reporting standards used by third-country issuers referred to in the third subparagraph shall at least ensure the following:</w:t>
            </w:r>
          </w:p>
          <w:p w14:paraId="59FB2B61" w14:textId="77777777" w:rsidR="000566C9" w:rsidRPr="002675B7" w:rsidRDefault="000566C9" w:rsidP="000566C9">
            <w:pPr>
              <w:jc w:val="both"/>
              <w:rPr>
                <w:rFonts w:ascii="Times New Roman" w:hAnsi="Times New Roman"/>
                <w:sz w:val="20"/>
                <w:szCs w:val="20"/>
                <w:lang w:val="en-US" w:eastAsia="hr-HR"/>
              </w:rPr>
            </w:pPr>
            <w:r w:rsidRPr="002675B7">
              <w:rPr>
                <w:rFonts w:ascii="Times New Roman" w:hAnsi="Times New Roman"/>
                <w:sz w:val="20"/>
                <w:szCs w:val="20"/>
                <w:lang w:val="en-US" w:eastAsia="hr-HR"/>
              </w:rPr>
              <w:lastRenderedPageBreak/>
              <w:t xml:space="preserve">(a) that the sustainability reporting standards require undertakings to disclose information on environmental, social and governance </w:t>
            </w:r>
            <w:proofErr w:type="gramStart"/>
            <w:r w:rsidRPr="002675B7">
              <w:rPr>
                <w:rFonts w:ascii="Times New Roman" w:hAnsi="Times New Roman"/>
                <w:sz w:val="20"/>
                <w:szCs w:val="20"/>
                <w:lang w:val="en-US" w:eastAsia="hr-HR"/>
              </w:rPr>
              <w:t>factors;</w:t>
            </w:r>
            <w:proofErr w:type="gramEnd"/>
          </w:p>
          <w:p w14:paraId="19C41ED9" w14:textId="13BC05AD" w:rsidR="000566C9" w:rsidRPr="00C32ECB" w:rsidRDefault="000566C9" w:rsidP="000566C9">
            <w:pPr>
              <w:jc w:val="both"/>
              <w:rPr>
                <w:rFonts w:ascii="Times New Roman" w:hAnsi="Times New Roman"/>
                <w:sz w:val="20"/>
                <w:szCs w:val="20"/>
                <w:lang w:val="en-US" w:eastAsia="hr-HR"/>
              </w:rPr>
            </w:pPr>
            <w:r w:rsidRPr="002675B7">
              <w:rPr>
                <w:rFonts w:ascii="Times New Roman" w:hAnsi="Times New Roman"/>
                <w:sz w:val="20"/>
                <w:szCs w:val="20"/>
                <w:lang w:val="en-US" w:eastAsia="hr-HR"/>
              </w:rPr>
              <w:t xml:space="preserve">(b) that the sustainability reporting standards require undertakings to disclose information necessary to understand their </w:t>
            </w:r>
            <w:proofErr w:type="gramStart"/>
            <w:r w:rsidRPr="002675B7">
              <w:rPr>
                <w:rFonts w:ascii="Times New Roman" w:hAnsi="Times New Roman"/>
                <w:sz w:val="20"/>
                <w:szCs w:val="20"/>
                <w:lang w:val="en-US" w:eastAsia="hr-HR"/>
              </w:rPr>
              <w:t>impacts</w:t>
            </w:r>
            <w:proofErr w:type="gramEnd"/>
            <w:r w:rsidRPr="002675B7">
              <w:rPr>
                <w:rFonts w:ascii="Times New Roman" w:hAnsi="Times New Roman"/>
                <w:sz w:val="20"/>
                <w:szCs w:val="20"/>
                <w:lang w:val="en-US" w:eastAsia="hr-HR"/>
              </w:rPr>
              <w:t xml:space="preserve"> on sustainability matters, and information necessary to understand how sustainability matters affect their development, performance and position.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3E01D56" w14:textId="6E9DCFB9"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lastRenderedPageBreak/>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D2300E" w14:textId="7C48264C" w:rsidR="000566C9" w:rsidRPr="00C32ECB" w:rsidRDefault="008628E3" w:rsidP="000566C9">
            <w:pPr>
              <w:jc w:val="both"/>
              <w:rPr>
                <w:rFonts w:ascii="Times New Roman" w:hAnsi="Times New Roman"/>
                <w:sz w:val="20"/>
                <w:szCs w:val="20"/>
                <w:lang w:val="en-US"/>
              </w:rPr>
            </w:pPr>
            <w:r>
              <w:rPr>
                <w:rFonts w:ascii="Times New Roman" w:hAnsi="Times New Roman"/>
                <w:sz w:val="20"/>
                <w:szCs w:val="20"/>
                <w:lang w:val="en-US"/>
              </w:rPr>
              <w:t xml:space="preserve">Article 34, Point 7, Point, </w:t>
            </w:r>
            <w:proofErr w:type="gramStart"/>
            <w:r>
              <w:rPr>
                <w:rFonts w:ascii="Times New Roman" w:hAnsi="Times New Roman"/>
                <w:sz w:val="20"/>
                <w:szCs w:val="20"/>
                <w:lang w:val="en-US"/>
              </w:rPr>
              <w:t>Point</w:t>
            </w:r>
            <w:proofErr w:type="gramEnd"/>
            <w:r>
              <w:rPr>
                <w:rFonts w:ascii="Times New Roman" w:hAnsi="Times New Roman"/>
                <w:sz w:val="20"/>
                <w:szCs w:val="20"/>
                <w:lang w:val="en-US"/>
              </w:rPr>
              <w:t xml:space="preserve"> 8, Point 9, Point 10, </w:t>
            </w:r>
            <w:proofErr w:type="spellStart"/>
            <w:r>
              <w:rPr>
                <w:rFonts w:ascii="Times New Roman" w:hAnsi="Times New Roman"/>
                <w:sz w:val="20"/>
                <w:szCs w:val="20"/>
                <w:lang w:val="en-US"/>
              </w:rPr>
              <w:t>Poin</w:t>
            </w:r>
            <w:proofErr w:type="spellEnd"/>
            <w:r>
              <w:rPr>
                <w:rFonts w:ascii="Times New Roman" w:hAnsi="Times New Roman"/>
                <w:sz w:val="20"/>
                <w:szCs w:val="20"/>
                <w:lang w:val="en-US"/>
              </w:rPr>
              <w:t xml:space="preserve"> 11, point 12 </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0DE7EC" w14:textId="38E6307B" w:rsidR="008628E3" w:rsidRPr="008628E3" w:rsidRDefault="008628E3" w:rsidP="008628E3">
            <w:pPr>
              <w:jc w:val="both"/>
              <w:rPr>
                <w:rFonts w:ascii="Times New Roman" w:hAnsi="Times New Roman"/>
                <w:sz w:val="20"/>
                <w:szCs w:val="20"/>
                <w:lang w:val="en-US" w:eastAsia="hr-HR"/>
              </w:rPr>
            </w:pPr>
            <w:r>
              <w:rPr>
                <w:rFonts w:ascii="Times New Roman" w:hAnsi="Times New Roman"/>
                <w:sz w:val="20"/>
                <w:szCs w:val="20"/>
                <w:lang w:val="en-US" w:eastAsia="hr-HR"/>
              </w:rPr>
              <w:t xml:space="preserve">7. </w:t>
            </w:r>
            <w:proofErr w:type="gramStart"/>
            <w:r w:rsidRPr="008628E3">
              <w:rPr>
                <w:rFonts w:ascii="Times New Roman" w:hAnsi="Times New Roman"/>
                <w:sz w:val="20"/>
                <w:szCs w:val="20"/>
                <w:lang w:val="en-US" w:eastAsia="hr-HR"/>
              </w:rPr>
              <w:t>In order to</w:t>
            </w:r>
            <w:proofErr w:type="gramEnd"/>
            <w:r w:rsidRPr="008628E3">
              <w:rPr>
                <w:rFonts w:ascii="Times New Roman" w:hAnsi="Times New Roman"/>
                <w:sz w:val="20"/>
                <w:szCs w:val="20"/>
                <w:lang w:val="en-US" w:eastAsia="hr-HR"/>
              </w:rPr>
              <w:t xml:space="preserve"> ensure uniform conditions for the implementation of paragraph 1, the Authority, in accordance with the rules of the European Commission, shall adopt implementing measures specifying:</w:t>
            </w:r>
          </w:p>
          <w:p w14:paraId="79872C63" w14:textId="77777777" w:rsidR="008628E3" w:rsidRDefault="008628E3" w:rsidP="008628E3">
            <w:pPr>
              <w:jc w:val="both"/>
              <w:rPr>
                <w:rFonts w:ascii="Times New Roman" w:hAnsi="Times New Roman"/>
                <w:sz w:val="20"/>
                <w:szCs w:val="20"/>
                <w:lang w:val="en-US" w:eastAsia="hr-HR"/>
              </w:rPr>
            </w:pPr>
            <w:r w:rsidRPr="008628E3">
              <w:rPr>
                <w:rFonts w:ascii="Times New Roman" w:hAnsi="Times New Roman"/>
                <w:sz w:val="20"/>
                <w:szCs w:val="20"/>
                <w:lang w:val="en-US" w:eastAsia="hr-HR"/>
              </w:rPr>
              <w:t>(</w:t>
            </w:r>
            <w:proofErr w:type="spellStart"/>
            <w:r w:rsidRPr="008628E3">
              <w:rPr>
                <w:rFonts w:ascii="Times New Roman" w:hAnsi="Times New Roman"/>
                <w:sz w:val="20"/>
                <w:szCs w:val="20"/>
                <w:lang w:val="en-US" w:eastAsia="hr-HR"/>
              </w:rPr>
              <w:t>i</w:t>
            </w:r>
            <w:proofErr w:type="spellEnd"/>
            <w:r w:rsidRPr="008628E3">
              <w:rPr>
                <w:rFonts w:ascii="Times New Roman" w:hAnsi="Times New Roman"/>
                <w:sz w:val="20"/>
                <w:szCs w:val="20"/>
                <w:lang w:val="en-US" w:eastAsia="hr-HR"/>
              </w:rPr>
              <w:t>) the mechanism for assessing the equivalence of information requirements under this Law, including financial statements and information required under the laws, regulations or administrative provisions of a third country;</w:t>
            </w:r>
            <w:r w:rsidRPr="008628E3">
              <w:rPr>
                <w:rFonts w:ascii="Times New Roman" w:hAnsi="Times New Roman"/>
                <w:sz w:val="20"/>
                <w:szCs w:val="20"/>
                <w:lang w:val="en-US" w:eastAsia="hr-HR"/>
              </w:rPr>
              <w:br/>
              <w:t>(ii) the declaration that, by reason of its domestic law, regulations, administrative provisions, or practices or procedures based on international standards established by international organizations, the third country in which the issuer is registered ensures the equivalence of the information requirements laid down in this Law.</w:t>
            </w:r>
          </w:p>
          <w:p w14:paraId="1DC6564F" w14:textId="4BF08AC1" w:rsidR="008628E3" w:rsidRDefault="008628E3" w:rsidP="008628E3">
            <w:pPr>
              <w:jc w:val="both"/>
              <w:rPr>
                <w:rFonts w:ascii="Times New Roman" w:hAnsi="Times New Roman"/>
                <w:sz w:val="20"/>
                <w:szCs w:val="20"/>
                <w:lang w:val="en-US" w:eastAsia="hr-HR"/>
              </w:rPr>
            </w:pPr>
            <w:r>
              <w:rPr>
                <w:rFonts w:ascii="Times New Roman" w:hAnsi="Times New Roman"/>
                <w:sz w:val="20"/>
                <w:szCs w:val="20"/>
                <w:lang w:val="en-US" w:eastAsia="hr-HR"/>
              </w:rPr>
              <w:t xml:space="preserve">8. </w:t>
            </w:r>
            <w:r w:rsidRPr="008628E3">
              <w:rPr>
                <w:rFonts w:ascii="Times New Roman" w:hAnsi="Times New Roman"/>
                <w:sz w:val="20"/>
                <w:szCs w:val="20"/>
                <w:lang w:val="en-US" w:eastAsia="hr-HR"/>
              </w:rPr>
              <w:t>The Authority, in accordance with the rules of the European Commission, shall also adopt measures relating to the assessment of the relevant standards applicable to issuers from more than one country.</w:t>
            </w:r>
          </w:p>
          <w:p w14:paraId="59D3E0F1" w14:textId="77777777" w:rsidR="008628E3" w:rsidRDefault="008628E3" w:rsidP="008628E3">
            <w:pPr>
              <w:rPr>
                <w:sz w:val="20"/>
                <w:szCs w:val="20"/>
                <w:lang w:eastAsia="hr-HR"/>
              </w:rPr>
            </w:pPr>
            <w:r>
              <w:rPr>
                <w:rFonts w:ascii="Times New Roman" w:hAnsi="Times New Roman"/>
                <w:sz w:val="20"/>
                <w:szCs w:val="20"/>
                <w:lang w:val="en-US" w:eastAsia="hr-HR"/>
              </w:rPr>
              <w:t xml:space="preserve">9. </w:t>
            </w:r>
            <w:r w:rsidRPr="008628E3">
              <w:rPr>
                <w:sz w:val="20"/>
                <w:szCs w:val="20"/>
                <w:lang w:eastAsia="hr-HR"/>
              </w:rPr>
              <w:t xml:space="preserve">The </w:t>
            </w:r>
            <w:proofErr w:type="spellStart"/>
            <w:r w:rsidRPr="008628E3">
              <w:rPr>
                <w:sz w:val="20"/>
                <w:szCs w:val="20"/>
                <w:lang w:eastAsia="hr-HR"/>
              </w:rPr>
              <w:t>Authority</w:t>
            </w:r>
            <w:proofErr w:type="spellEnd"/>
            <w:r w:rsidRPr="008628E3">
              <w:rPr>
                <w:sz w:val="20"/>
                <w:szCs w:val="20"/>
                <w:lang w:eastAsia="hr-HR"/>
              </w:rPr>
              <w:t xml:space="preserve">, in </w:t>
            </w:r>
            <w:proofErr w:type="spellStart"/>
            <w:r w:rsidRPr="008628E3">
              <w:rPr>
                <w:sz w:val="20"/>
                <w:szCs w:val="20"/>
                <w:lang w:eastAsia="hr-HR"/>
              </w:rPr>
              <w:t>accordance</w:t>
            </w:r>
            <w:proofErr w:type="spellEnd"/>
            <w:r w:rsidRPr="008628E3">
              <w:rPr>
                <w:sz w:val="20"/>
                <w:szCs w:val="20"/>
                <w:lang w:eastAsia="hr-HR"/>
              </w:rPr>
              <w:t xml:space="preserve"> </w:t>
            </w:r>
            <w:proofErr w:type="spellStart"/>
            <w:r w:rsidRPr="008628E3">
              <w:rPr>
                <w:sz w:val="20"/>
                <w:szCs w:val="20"/>
                <w:lang w:eastAsia="hr-HR"/>
              </w:rPr>
              <w:t>with</w:t>
            </w:r>
            <w:proofErr w:type="spellEnd"/>
            <w:r w:rsidRPr="008628E3">
              <w:rPr>
                <w:sz w:val="20"/>
                <w:szCs w:val="20"/>
                <w:lang w:eastAsia="hr-HR"/>
              </w:rPr>
              <w:t xml:space="preserve"> the </w:t>
            </w:r>
            <w:proofErr w:type="spellStart"/>
            <w:r w:rsidRPr="008628E3">
              <w:rPr>
                <w:sz w:val="20"/>
                <w:szCs w:val="20"/>
                <w:lang w:eastAsia="hr-HR"/>
              </w:rPr>
              <w:t>rules</w:t>
            </w:r>
            <w:proofErr w:type="spellEnd"/>
            <w:r w:rsidRPr="008628E3">
              <w:rPr>
                <w:sz w:val="20"/>
                <w:szCs w:val="20"/>
                <w:lang w:eastAsia="hr-HR"/>
              </w:rPr>
              <w:t xml:space="preserve"> </w:t>
            </w:r>
            <w:proofErr w:type="spellStart"/>
            <w:r w:rsidRPr="008628E3">
              <w:rPr>
                <w:sz w:val="20"/>
                <w:szCs w:val="20"/>
                <w:lang w:eastAsia="hr-HR"/>
              </w:rPr>
              <w:t>of</w:t>
            </w:r>
            <w:proofErr w:type="spellEnd"/>
            <w:r w:rsidRPr="008628E3">
              <w:rPr>
                <w:sz w:val="20"/>
                <w:szCs w:val="20"/>
                <w:lang w:eastAsia="hr-HR"/>
              </w:rPr>
              <w:t xml:space="preserve"> the </w:t>
            </w:r>
            <w:proofErr w:type="spellStart"/>
            <w:r w:rsidRPr="008628E3">
              <w:rPr>
                <w:sz w:val="20"/>
                <w:szCs w:val="20"/>
                <w:lang w:eastAsia="hr-HR"/>
              </w:rPr>
              <w:t>European</w:t>
            </w:r>
            <w:proofErr w:type="spellEnd"/>
            <w:r w:rsidRPr="008628E3">
              <w:rPr>
                <w:sz w:val="20"/>
                <w:szCs w:val="20"/>
                <w:lang w:eastAsia="hr-HR"/>
              </w:rPr>
              <w:t xml:space="preserve"> </w:t>
            </w:r>
            <w:proofErr w:type="spellStart"/>
            <w:r w:rsidRPr="008628E3">
              <w:rPr>
                <w:sz w:val="20"/>
                <w:szCs w:val="20"/>
                <w:lang w:eastAsia="hr-HR"/>
              </w:rPr>
              <w:t>Commission</w:t>
            </w:r>
            <w:proofErr w:type="spellEnd"/>
            <w:r w:rsidRPr="008628E3">
              <w:rPr>
                <w:sz w:val="20"/>
                <w:szCs w:val="20"/>
                <w:lang w:eastAsia="hr-HR"/>
              </w:rPr>
              <w:t xml:space="preserve">, shall take the </w:t>
            </w:r>
            <w:proofErr w:type="spellStart"/>
            <w:r w:rsidRPr="008628E3">
              <w:rPr>
                <w:sz w:val="20"/>
                <w:szCs w:val="20"/>
                <w:lang w:eastAsia="hr-HR"/>
              </w:rPr>
              <w:t>necessary</w:t>
            </w:r>
            <w:proofErr w:type="spellEnd"/>
            <w:r w:rsidRPr="008628E3">
              <w:rPr>
                <w:sz w:val="20"/>
                <w:szCs w:val="20"/>
                <w:lang w:eastAsia="hr-HR"/>
              </w:rPr>
              <w:t xml:space="preserve"> </w:t>
            </w:r>
            <w:proofErr w:type="spellStart"/>
            <w:r w:rsidRPr="008628E3">
              <w:rPr>
                <w:sz w:val="20"/>
                <w:szCs w:val="20"/>
                <w:lang w:eastAsia="hr-HR"/>
              </w:rPr>
              <w:t>decisions</w:t>
            </w:r>
            <w:proofErr w:type="spellEnd"/>
            <w:r w:rsidRPr="008628E3">
              <w:rPr>
                <w:sz w:val="20"/>
                <w:szCs w:val="20"/>
                <w:lang w:eastAsia="hr-HR"/>
              </w:rPr>
              <w:t xml:space="preserve"> </w:t>
            </w:r>
            <w:proofErr w:type="spellStart"/>
            <w:r w:rsidRPr="008628E3">
              <w:rPr>
                <w:sz w:val="20"/>
                <w:szCs w:val="20"/>
                <w:lang w:eastAsia="hr-HR"/>
              </w:rPr>
              <w:t>regarding</w:t>
            </w:r>
            <w:proofErr w:type="spellEnd"/>
            <w:r w:rsidRPr="008628E3">
              <w:rPr>
                <w:sz w:val="20"/>
                <w:szCs w:val="20"/>
                <w:lang w:eastAsia="hr-HR"/>
              </w:rPr>
              <w:t xml:space="preserve"> the </w:t>
            </w:r>
            <w:proofErr w:type="spellStart"/>
            <w:r w:rsidRPr="008628E3">
              <w:rPr>
                <w:sz w:val="20"/>
                <w:szCs w:val="20"/>
                <w:lang w:eastAsia="hr-HR"/>
              </w:rPr>
              <w:t>equivalence</w:t>
            </w:r>
            <w:proofErr w:type="spellEnd"/>
            <w:r w:rsidRPr="008628E3">
              <w:rPr>
                <w:sz w:val="20"/>
                <w:szCs w:val="20"/>
                <w:lang w:eastAsia="hr-HR"/>
              </w:rPr>
              <w:t xml:space="preserve"> </w:t>
            </w:r>
            <w:proofErr w:type="spellStart"/>
            <w:r w:rsidRPr="008628E3">
              <w:rPr>
                <w:sz w:val="20"/>
                <w:szCs w:val="20"/>
                <w:lang w:eastAsia="hr-HR"/>
              </w:rPr>
              <w:t>of</w:t>
            </w:r>
            <w:proofErr w:type="spellEnd"/>
            <w:r w:rsidRPr="008628E3">
              <w:rPr>
                <w:sz w:val="20"/>
                <w:szCs w:val="20"/>
                <w:lang w:eastAsia="hr-HR"/>
              </w:rPr>
              <w:t xml:space="preserve"> </w:t>
            </w:r>
            <w:proofErr w:type="spellStart"/>
            <w:r w:rsidRPr="008628E3">
              <w:rPr>
                <w:sz w:val="20"/>
                <w:szCs w:val="20"/>
                <w:lang w:eastAsia="hr-HR"/>
              </w:rPr>
              <w:t>accounting</w:t>
            </w:r>
            <w:proofErr w:type="spellEnd"/>
            <w:r w:rsidRPr="008628E3">
              <w:rPr>
                <w:sz w:val="20"/>
                <w:szCs w:val="20"/>
                <w:lang w:eastAsia="hr-HR"/>
              </w:rPr>
              <w:t xml:space="preserve"> </w:t>
            </w:r>
            <w:proofErr w:type="spellStart"/>
            <w:r w:rsidRPr="008628E3">
              <w:rPr>
                <w:sz w:val="20"/>
                <w:szCs w:val="20"/>
                <w:lang w:eastAsia="hr-HR"/>
              </w:rPr>
              <w:t>standards</w:t>
            </w:r>
            <w:proofErr w:type="spellEnd"/>
            <w:r w:rsidRPr="008628E3">
              <w:rPr>
                <w:sz w:val="20"/>
                <w:szCs w:val="20"/>
                <w:lang w:eastAsia="hr-HR"/>
              </w:rPr>
              <w:t xml:space="preserve"> </w:t>
            </w:r>
            <w:proofErr w:type="spellStart"/>
            <w:r w:rsidRPr="008628E3">
              <w:rPr>
                <w:sz w:val="20"/>
                <w:szCs w:val="20"/>
                <w:lang w:eastAsia="hr-HR"/>
              </w:rPr>
              <w:t>and</w:t>
            </w:r>
            <w:proofErr w:type="spellEnd"/>
            <w:r w:rsidRPr="008628E3">
              <w:rPr>
                <w:sz w:val="20"/>
                <w:szCs w:val="20"/>
                <w:lang w:eastAsia="hr-HR"/>
              </w:rPr>
              <w:t xml:space="preserve"> the </w:t>
            </w:r>
            <w:proofErr w:type="spellStart"/>
            <w:r w:rsidRPr="008628E3">
              <w:rPr>
                <w:sz w:val="20"/>
                <w:szCs w:val="20"/>
                <w:lang w:eastAsia="hr-HR"/>
              </w:rPr>
              <w:t>equivalence</w:t>
            </w:r>
            <w:proofErr w:type="spellEnd"/>
            <w:r w:rsidRPr="008628E3">
              <w:rPr>
                <w:sz w:val="20"/>
                <w:szCs w:val="20"/>
                <w:lang w:eastAsia="hr-HR"/>
              </w:rPr>
              <w:t xml:space="preserve"> </w:t>
            </w:r>
            <w:proofErr w:type="spellStart"/>
            <w:r w:rsidRPr="008628E3">
              <w:rPr>
                <w:sz w:val="20"/>
                <w:szCs w:val="20"/>
                <w:lang w:eastAsia="hr-HR"/>
              </w:rPr>
              <w:t>of</w:t>
            </w:r>
            <w:proofErr w:type="spellEnd"/>
            <w:r w:rsidRPr="008628E3">
              <w:rPr>
                <w:sz w:val="20"/>
                <w:szCs w:val="20"/>
                <w:lang w:eastAsia="hr-HR"/>
              </w:rPr>
              <w:t xml:space="preserve"> </w:t>
            </w:r>
            <w:proofErr w:type="spellStart"/>
            <w:r w:rsidRPr="008628E3">
              <w:rPr>
                <w:sz w:val="20"/>
                <w:szCs w:val="20"/>
                <w:lang w:eastAsia="hr-HR"/>
              </w:rPr>
              <w:t>sustainability</w:t>
            </w:r>
            <w:proofErr w:type="spellEnd"/>
            <w:r w:rsidRPr="008628E3">
              <w:rPr>
                <w:sz w:val="20"/>
                <w:szCs w:val="20"/>
                <w:lang w:eastAsia="hr-HR"/>
              </w:rPr>
              <w:t xml:space="preserve"> </w:t>
            </w:r>
            <w:proofErr w:type="spellStart"/>
            <w:r w:rsidRPr="008628E3">
              <w:rPr>
                <w:sz w:val="20"/>
                <w:szCs w:val="20"/>
                <w:lang w:eastAsia="hr-HR"/>
              </w:rPr>
              <w:t>reporting</w:t>
            </w:r>
            <w:proofErr w:type="spellEnd"/>
            <w:r w:rsidRPr="008628E3">
              <w:rPr>
                <w:sz w:val="20"/>
                <w:szCs w:val="20"/>
                <w:lang w:eastAsia="hr-HR"/>
              </w:rPr>
              <w:t xml:space="preserve"> </w:t>
            </w:r>
            <w:proofErr w:type="spellStart"/>
            <w:r w:rsidRPr="008628E3">
              <w:rPr>
                <w:sz w:val="20"/>
                <w:szCs w:val="20"/>
                <w:lang w:eastAsia="hr-HR"/>
              </w:rPr>
              <w:t>standards</w:t>
            </w:r>
            <w:proofErr w:type="spellEnd"/>
            <w:r w:rsidRPr="008628E3">
              <w:rPr>
                <w:sz w:val="20"/>
                <w:szCs w:val="20"/>
                <w:lang w:eastAsia="hr-HR"/>
              </w:rPr>
              <w:t xml:space="preserve">, as </w:t>
            </w:r>
            <w:proofErr w:type="spellStart"/>
            <w:r w:rsidRPr="008628E3">
              <w:rPr>
                <w:sz w:val="20"/>
                <w:szCs w:val="20"/>
                <w:lang w:eastAsia="hr-HR"/>
              </w:rPr>
              <w:t>provided</w:t>
            </w:r>
            <w:proofErr w:type="spellEnd"/>
            <w:r w:rsidRPr="008628E3">
              <w:rPr>
                <w:sz w:val="20"/>
                <w:szCs w:val="20"/>
                <w:lang w:eastAsia="hr-HR"/>
              </w:rPr>
              <w:t xml:space="preserve"> </w:t>
            </w:r>
            <w:proofErr w:type="spellStart"/>
            <w:r w:rsidRPr="008628E3">
              <w:rPr>
                <w:sz w:val="20"/>
                <w:szCs w:val="20"/>
                <w:lang w:eastAsia="hr-HR"/>
              </w:rPr>
              <w:t>for</w:t>
            </w:r>
            <w:proofErr w:type="spellEnd"/>
            <w:r w:rsidRPr="008628E3">
              <w:rPr>
                <w:sz w:val="20"/>
                <w:szCs w:val="20"/>
                <w:lang w:eastAsia="hr-HR"/>
              </w:rPr>
              <w:t xml:space="preserve"> in </w:t>
            </w:r>
            <w:proofErr w:type="spellStart"/>
            <w:r w:rsidRPr="008628E3">
              <w:rPr>
                <w:sz w:val="20"/>
                <w:szCs w:val="20"/>
                <w:lang w:eastAsia="hr-HR"/>
              </w:rPr>
              <w:t>national</w:t>
            </w:r>
            <w:proofErr w:type="spellEnd"/>
            <w:r w:rsidRPr="008628E3">
              <w:rPr>
                <w:sz w:val="20"/>
                <w:szCs w:val="20"/>
                <w:lang w:eastAsia="hr-HR"/>
              </w:rPr>
              <w:t xml:space="preserve"> </w:t>
            </w:r>
            <w:proofErr w:type="spellStart"/>
            <w:r w:rsidRPr="008628E3">
              <w:rPr>
                <w:sz w:val="20"/>
                <w:szCs w:val="20"/>
                <w:lang w:eastAsia="hr-HR"/>
              </w:rPr>
              <w:t>legislation</w:t>
            </w:r>
            <w:proofErr w:type="spellEnd"/>
            <w:r w:rsidRPr="008628E3">
              <w:rPr>
                <w:sz w:val="20"/>
                <w:szCs w:val="20"/>
                <w:lang w:eastAsia="hr-HR"/>
              </w:rPr>
              <w:t xml:space="preserve"> </w:t>
            </w:r>
            <w:proofErr w:type="spellStart"/>
            <w:r w:rsidRPr="008628E3">
              <w:rPr>
                <w:sz w:val="20"/>
                <w:szCs w:val="20"/>
                <w:lang w:eastAsia="hr-HR"/>
              </w:rPr>
              <w:t>transposing</w:t>
            </w:r>
            <w:proofErr w:type="spellEnd"/>
            <w:r w:rsidRPr="008628E3">
              <w:rPr>
                <w:sz w:val="20"/>
                <w:szCs w:val="20"/>
                <w:lang w:eastAsia="hr-HR"/>
              </w:rPr>
              <w:t xml:space="preserve"> </w:t>
            </w:r>
            <w:proofErr w:type="spellStart"/>
            <w:r w:rsidRPr="008628E3">
              <w:rPr>
                <w:sz w:val="20"/>
                <w:szCs w:val="20"/>
                <w:lang w:eastAsia="hr-HR"/>
              </w:rPr>
              <w:t>Article</w:t>
            </w:r>
            <w:proofErr w:type="spellEnd"/>
            <w:r w:rsidRPr="008628E3">
              <w:rPr>
                <w:sz w:val="20"/>
                <w:szCs w:val="20"/>
                <w:lang w:eastAsia="hr-HR"/>
              </w:rPr>
              <w:t xml:space="preserve"> 29b </w:t>
            </w:r>
            <w:proofErr w:type="spellStart"/>
            <w:r w:rsidRPr="008628E3">
              <w:rPr>
                <w:sz w:val="20"/>
                <w:szCs w:val="20"/>
                <w:lang w:eastAsia="hr-HR"/>
              </w:rPr>
              <w:t>of</w:t>
            </w:r>
            <w:proofErr w:type="spellEnd"/>
            <w:r w:rsidRPr="008628E3">
              <w:rPr>
                <w:sz w:val="20"/>
                <w:szCs w:val="20"/>
                <w:lang w:eastAsia="hr-HR"/>
              </w:rPr>
              <w:t xml:space="preserve"> </w:t>
            </w:r>
            <w:proofErr w:type="spellStart"/>
            <w:r w:rsidRPr="008628E3">
              <w:rPr>
                <w:sz w:val="20"/>
                <w:szCs w:val="20"/>
                <w:lang w:eastAsia="hr-HR"/>
              </w:rPr>
              <w:t>Directive</w:t>
            </w:r>
            <w:proofErr w:type="spellEnd"/>
            <w:r w:rsidRPr="008628E3">
              <w:rPr>
                <w:sz w:val="20"/>
                <w:szCs w:val="20"/>
                <w:lang w:eastAsia="hr-HR"/>
              </w:rPr>
              <w:t xml:space="preserve"> 2013/34/EU.</w:t>
            </w:r>
          </w:p>
          <w:p w14:paraId="2637E4FD" w14:textId="77777777" w:rsidR="008628E3" w:rsidRDefault="008628E3" w:rsidP="008628E3">
            <w:pPr>
              <w:rPr>
                <w:sz w:val="20"/>
                <w:szCs w:val="20"/>
                <w:lang w:val="en-US" w:eastAsia="hr-HR"/>
              </w:rPr>
            </w:pPr>
            <w:r>
              <w:rPr>
                <w:sz w:val="20"/>
                <w:szCs w:val="20"/>
                <w:lang w:eastAsia="hr-HR"/>
              </w:rPr>
              <w:t xml:space="preserve">10. </w:t>
            </w:r>
            <w:r w:rsidRPr="008628E3">
              <w:rPr>
                <w:sz w:val="20"/>
                <w:szCs w:val="20"/>
                <w:lang w:val="en-US" w:eastAsia="hr-HR"/>
              </w:rPr>
              <w:t>Where the Authority, in accordance with the rules of the European Commission, determines that the accounting standards or sustainability reporting standards of a third country are not equivalent, it may permit the relevant issuers to continue using those standards during an appropriate transitional period. The transitional periods and the conditions for the use of non-equivalent standards shall be laid down by regulation of the Authority.</w:t>
            </w:r>
          </w:p>
          <w:p w14:paraId="4874ADB7" w14:textId="7B17A012" w:rsidR="008628E3" w:rsidRPr="008628E3" w:rsidRDefault="008628E3" w:rsidP="008628E3">
            <w:pPr>
              <w:rPr>
                <w:sz w:val="20"/>
                <w:szCs w:val="20"/>
                <w:lang w:eastAsia="hr-HR"/>
              </w:rPr>
            </w:pPr>
            <w:proofErr w:type="gramStart"/>
            <w:r>
              <w:rPr>
                <w:sz w:val="20"/>
                <w:szCs w:val="20"/>
                <w:lang w:val="en-US" w:eastAsia="hr-HR"/>
              </w:rPr>
              <w:t>11.</w:t>
            </w:r>
            <w:r w:rsidRPr="008628E3">
              <w:rPr>
                <w:rFonts w:ascii="Times New Roman" w:eastAsiaTheme="majorEastAsia" w:hAnsi="Times New Roman"/>
                <w:sz w:val="24"/>
                <w:szCs w:val="24"/>
              </w:rPr>
              <w:t xml:space="preserve"> </w:t>
            </w:r>
            <w:r w:rsidRPr="008628E3">
              <w:rPr>
                <w:sz w:val="20"/>
                <w:szCs w:val="20"/>
                <w:lang w:eastAsia="hr-HR"/>
              </w:rPr>
              <w:t>.</w:t>
            </w:r>
            <w:proofErr w:type="gramEnd"/>
            <w:r w:rsidRPr="008628E3">
              <w:rPr>
                <w:sz w:val="20"/>
                <w:szCs w:val="20"/>
                <w:lang w:eastAsia="hr-HR"/>
              </w:rPr>
              <w:t xml:space="preserve"> The </w:t>
            </w:r>
            <w:proofErr w:type="spellStart"/>
            <w:r w:rsidRPr="008628E3">
              <w:rPr>
                <w:sz w:val="20"/>
                <w:szCs w:val="20"/>
                <w:lang w:eastAsia="hr-HR"/>
              </w:rPr>
              <w:t>Authority</w:t>
            </w:r>
            <w:proofErr w:type="spellEnd"/>
            <w:r w:rsidRPr="008628E3">
              <w:rPr>
                <w:sz w:val="20"/>
                <w:szCs w:val="20"/>
                <w:lang w:eastAsia="hr-HR"/>
              </w:rPr>
              <w:t xml:space="preserve">, in </w:t>
            </w:r>
            <w:proofErr w:type="spellStart"/>
            <w:r w:rsidRPr="008628E3">
              <w:rPr>
                <w:sz w:val="20"/>
                <w:szCs w:val="20"/>
                <w:lang w:eastAsia="hr-HR"/>
              </w:rPr>
              <w:t>accordance</w:t>
            </w:r>
            <w:proofErr w:type="spellEnd"/>
            <w:r w:rsidRPr="008628E3">
              <w:rPr>
                <w:sz w:val="20"/>
                <w:szCs w:val="20"/>
                <w:lang w:eastAsia="hr-HR"/>
              </w:rPr>
              <w:t xml:space="preserve"> </w:t>
            </w:r>
            <w:proofErr w:type="spellStart"/>
            <w:r w:rsidRPr="008628E3">
              <w:rPr>
                <w:sz w:val="20"/>
                <w:szCs w:val="20"/>
                <w:lang w:eastAsia="hr-HR"/>
              </w:rPr>
              <w:t>with</w:t>
            </w:r>
            <w:proofErr w:type="spellEnd"/>
            <w:r w:rsidRPr="008628E3">
              <w:rPr>
                <w:sz w:val="20"/>
                <w:szCs w:val="20"/>
                <w:lang w:eastAsia="hr-HR"/>
              </w:rPr>
              <w:t xml:space="preserve"> the </w:t>
            </w:r>
            <w:proofErr w:type="spellStart"/>
            <w:r w:rsidRPr="008628E3">
              <w:rPr>
                <w:sz w:val="20"/>
                <w:szCs w:val="20"/>
                <w:lang w:eastAsia="hr-HR"/>
              </w:rPr>
              <w:t>rules</w:t>
            </w:r>
            <w:proofErr w:type="spellEnd"/>
            <w:r w:rsidRPr="008628E3">
              <w:rPr>
                <w:sz w:val="20"/>
                <w:szCs w:val="20"/>
                <w:lang w:eastAsia="hr-HR"/>
              </w:rPr>
              <w:t xml:space="preserve"> </w:t>
            </w:r>
            <w:proofErr w:type="spellStart"/>
            <w:r w:rsidRPr="008628E3">
              <w:rPr>
                <w:sz w:val="20"/>
                <w:szCs w:val="20"/>
                <w:lang w:eastAsia="hr-HR"/>
              </w:rPr>
              <w:t>of</w:t>
            </w:r>
            <w:proofErr w:type="spellEnd"/>
            <w:r w:rsidRPr="008628E3">
              <w:rPr>
                <w:sz w:val="20"/>
                <w:szCs w:val="20"/>
                <w:lang w:eastAsia="hr-HR"/>
              </w:rPr>
              <w:t xml:space="preserve"> the </w:t>
            </w:r>
            <w:proofErr w:type="spellStart"/>
            <w:r w:rsidRPr="008628E3">
              <w:rPr>
                <w:sz w:val="20"/>
                <w:szCs w:val="20"/>
                <w:lang w:eastAsia="hr-HR"/>
              </w:rPr>
              <w:t>European</w:t>
            </w:r>
            <w:proofErr w:type="spellEnd"/>
            <w:r w:rsidRPr="008628E3">
              <w:rPr>
                <w:sz w:val="20"/>
                <w:szCs w:val="20"/>
                <w:lang w:eastAsia="hr-HR"/>
              </w:rPr>
              <w:t xml:space="preserve"> </w:t>
            </w:r>
            <w:proofErr w:type="spellStart"/>
            <w:r w:rsidRPr="008628E3">
              <w:rPr>
                <w:sz w:val="20"/>
                <w:szCs w:val="20"/>
                <w:lang w:eastAsia="hr-HR"/>
              </w:rPr>
              <w:t>Commission</w:t>
            </w:r>
            <w:proofErr w:type="spellEnd"/>
            <w:r w:rsidRPr="008628E3">
              <w:rPr>
                <w:sz w:val="20"/>
                <w:szCs w:val="20"/>
                <w:lang w:eastAsia="hr-HR"/>
              </w:rPr>
              <w:t xml:space="preserve">, shall </w:t>
            </w:r>
            <w:proofErr w:type="spellStart"/>
            <w:r w:rsidRPr="008628E3">
              <w:rPr>
                <w:sz w:val="20"/>
                <w:szCs w:val="20"/>
                <w:lang w:eastAsia="hr-HR"/>
              </w:rPr>
              <w:t>also</w:t>
            </w:r>
            <w:proofErr w:type="spellEnd"/>
            <w:r w:rsidRPr="008628E3">
              <w:rPr>
                <w:sz w:val="20"/>
                <w:szCs w:val="20"/>
                <w:lang w:eastAsia="hr-HR"/>
              </w:rPr>
              <w:t xml:space="preserve"> </w:t>
            </w:r>
            <w:proofErr w:type="spellStart"/>
            <w:r w:rsidRPr="008628E3">
              <w:rPr>
                <w:sz w:val="20"/>
                <w:szCs w:val="20"/>
                <w:lang w:eastAsia="hr-HR"/>
              </w:rPr>
              <w:t>adopt</w:t>
            </w:r>
            <w:proofErr w:type="spellEnd"/>
            <w:r w:rsidRPr="008628E3">
              <w:rPr>
                <w:sz w:val="20"/>
                <w:szCs w:val="20"/>
                <w:lang w:eastAsia="hr-HR"/>
              </w:rPr>
              <w:t xml:space="preserve"> </w:t>
            </w:r>
            <w:proofErr w:type="spellStart"/>
            <w:r w:rsidRPr="008628E3">
              <w:rPr>
                <w:sz w:val="20"/>
                <w:szCs w:val="20"/>
                <w:lang w:eastAsia="hr-HR"/>
              </w:rPr>
              <w:t>measures</w:t>
            </w:r>
            <w:proofErr w:type="spellEnd"/>
            <w:r w:rsidRPr="008628E3">
              <w:rPr>
                <w:sz w:val="20"/>
                <w:szCs w:val="20"/>
                <w:lang w:eastAsia="hr-HR"/>
              </w:rPr>
              <w:t xml:space="preserve"> </w:t>
            </w:r>
            <w:proofErr w:type="spellStart"/>
            <w:r w:rsidRPr="008628E3">
              <w:rPr>
                <w:sz w:val="20"/>
                <w:szCs w:val="20"/>
                <w:lang w:eastAsia="hr-HR"/>
              </w:rPr>
              <w:t>aimed</w:t>
            </w:r>
            <w:proofErr w:type="spellEnd"/>
            <w:r w:rsidRPr="008628E3">
              <w:rPr>
                <w:sz w:val="20"/>
                <w:szCs w:val="20"/>
                <w:lang w:eastAsia="hr-HR"/>
              </w:rPr>
              <w:t xml:space="preserve"> at </w:t>
            </w:r>
            <w:proofErr w:type="spellStart"/>
            <w:r w:rsidRPr="008628E3">
              <w:rPr>
                <w:sz w:val="20"/>
                <w:szCs w:val="20"/>
                <w:lang w:eastAsia="hr-HR"/>
              </w:rPr>
              <w:t>establishing</w:t>
            </w:r>
            <w:proofErr w:type="spellEnd"/>
            <w:r w:rsidRPr="008628E3">
              <w:rPr>
                <w:sz w:val="20"/>
                <w:szCs w:val="20"/>
                <w:lang w:eastAsia="hr-HR"/>
              </w:rPr>
              <w:t xml:space="preserve"> </w:t>
            </w:r>
            <w:proofErr w:type="spellStart"/>
            <w:r w:rsidRPr="008628E3">
              <w:rPr>
                <w:sz w:val="20"/>
                <w:szCs w:val="20"/>
                <w:lang w:eastAsia="hr-HR"/>
              </w:rPr>
              <w:t>general</w:t>
            </w:r>
            <w:proofErr w:type="spellEnd"/>
            <w:r w:rsidRPr="008628E3">
              <w:rPr>
                <w:sz w:val="20"/>
                <w:szCs w:val="20"/>
                <w:lang w:eastAsia="hr-HR"/>
              </w:rPr>
              <w:t xml:space="preserve"> </w:t>
            </w:r>
            <w:proofErr w:type="spellStart"/>
            <w:r w:rsidRPr="008628E3">
              <w:rPr>
                <w:sz w:val="20"/>
                <w:szCs w:val="20"/>
                <w:lang w:eastAsia="hr-HR"/>
              </w:rPr>
              <w:t>criteria</w:t>
            </w:r>
            <w:proofErr w:type="spellEnd"/>
            <w:r w:rsidRPr="008628E3">
              <w:rPr>
                <w:sz w:val="20"/>
                <w:szCs w:val="20"/>
                <w:lang w:eastAsia="hr-HR"/>
              </w:rPr>
              <w:t xml:space="preserve"> </w:t>
            </w:r>
            <w:proofErr w:type="spellStart"/>
            <w:r w:rsidRPr="008628E3">
              <w:rPr>
                <w:sz w:val="20"/>
                <w:szCs w:val="20"/>
                <w:lang w:eastAsia="hr-HR"/>
              </w:rPr>
              <w:t>for</w:t>
            </w:r>
            <w:proofErr w:type="spellEnd"/>
            <w:r w:rsidRPr="008628E3">
              <w:rPr>
                <w:sz w:val="20"/>
                <w:szCs w:val="20"/>
                <w:lang w:eastAsia="hr-HR"/>
              </w:rPr>
              <w:t xml:space="preserve"> </w:t>
            </w:r>
            <w:proofErr w:type="spellStart"/>
            <w:r w:rsidRPr="008628E3">
              <w:rPr>
                <w:sz w:val="20"/>
                <w:szCs w:val="20"/>
                <w:lang w:eastAsia="hr-HR"/>
              </w:rPr>
              <w:t>equivalence</w:t>
            </w:r>
            <w:proofErr w:type="spellEnd"/>
            <w:r w:rsidRPr="008628E3">
              <w:rPr>
                <w:sz w:val="20"/>
                <w:szCs w:val="20"/>
                <w:lang w:eastAsia="hr-HR"/>
              </w:rPr>
              <w:t xml:space="preserve"> </w:t>
            </w:r>
            <w:proofErr w:type="spellStart"/>
            <w:r w:rsidRPr="008628E3">
              <w:rPr>
                <w:sz w:val="20"/>
                <w:szCs w:val="20"/>
                <w:lang w:eastAsia="hr-HR"/>
              </w:rPr>
              <w:t>regarding</w:t>
            </w:r>
            <w:proofErr w:type="spellEnd"/>
            <w:r w:rsidRPr="008628E3">
              <w:rPr>
                <w:sz w:val="20"/>
                <w:szCs w:val="20"/>
                <w:lang w:eastAsia="hr-HR"/>
              </w:rPr>
              <w:t xml:space="preserve"> </w:t>
            </w:r>
            <w:proofErr w:type="spellStart"/>
            <w:r w:rsidRPr="008628E3">
              <w:rPr>
                <w:sz w:val="20"/>
                <w:szCs w:val="20"/>
                <w:lang w:eastAsia="hr-HR"/>
              </w:rPr>
              <w:t>accounting</w:t>
            </w:r>
            <w:proofErr w:type="spellEnd"/>
            <w:r w:rsidRPr="008628E3">
              <w:rPr>
                <w:sz w:val="20"/>
                <w:szCs w:val="20"/>
                <w:lang w:eastAsia="hr-HR"/>
              </w:rPr>
              <w:t xml:space="preserve"> </w:t>
            </w:r>
            <w:proofErr w:type="spellStart"/>
            <w:r w:rsidRPr="008628E3">
              <w:rPr>
                <w:sz w:val="20"/>
                <w:szCs w:val="20"/>
                <w:lang w:eastAsia="hr-HR"/>
              </w:rPr>
              <w:t>standards</w:t>
            </w:r>
            <w:proofErr w:type="spellEnd"/>
            <w:r w:rsidRPr="008628E3">
              <w:rPr>
                <w:sz w:val="20"/>
                <w:szCs w:val="20"/>
                <w:lang w:eastAsia="hr-HR"/>
              </w:rPr>
              <w:t xml:space="preserve"> </w:t>
            </w:r>
            <w:proofErr w:type="spellStart"/>
            <w:r w:rsidRPr="008628E3">
              <w:rPr>
                <w:sz w:val="20"/>
                <w:szCs w:val="20"/>
                <w:lang w:eastAsia="hr-HR"/>
              </w:rPr>
              <w:t>and</w:t>
            </w:r>
            <w:proofErr w:type="spellEnd"/>
            <w:r w:rsidRPr="008628E3">
              <w:rPr>
                <w:sz w:val="20"/>
                <w:szCs w:val="20"/>
                <w:lang w:eastAsia="hr-HR"/>
              </w:rPr>
              <w:t xml:space="preserve"> </w:t>
            </w:r>
            <w:proofErr w:type="spellStart"/>
            <w:r w:rsidRPr="008628E3">
              <w:rPr>
                <w:sz w:val="20"/>
                <w:szCs w:val="20"/>
                <w:lang w:eastAsia="hr-HR"/>
              </w:rPr>
              <w:t>sustainability</w:t>
            </w:r>
            <w:proofErr w:type="spellEnd"/>
            <w:r w:rsidRPr="008628E3">
              <w:rPr>
                <w:sz w:val="20"/>
                <w:szCs w:val="20"/>
                <w:lang w:eastAsia="hr-HR"/>
              </w:rPr>
              <w:t xml:space="preserve"> </w:t>
            </w:r>
            <w:proofErr w:type="spellStart"/>
            <w:r w:rsidRPr="008628E3">
              <w:rPr>
                <w:sz w:val="20"/>
                <w:szCs w:val="20"/>
                <w:lang w:eastAsia="hr-HR"/>
              </w:rPr>
              <w:t>reporting</w:t>
            </w:r>
            <w:proofErr w:type="spellEnd"/>
            <w:r w:rsidRPr="008628E3">
              <w:rPr>
                <w:sz w:val="20"/>
                <w:szCs w:val="20"/>
                <w:lang w:eastAsia="hr-HR"/>
              </w:rPr>
              <w:t xml:space="preserve"> </w:t>
            </w:r>
            <w:proofErr w:type="spellStart"/>
            <w:r w:rsidRPr="008628E3">
              <w:rPr>
                <w:sz w:val="20"/>
                <w:szCs w:val="20"/>
                <w:lang w:eastAsia="hr-HR"/>
              </w:rPr>
              <w:t>standards</w:t>
            </w:r>
            <w:proofErr w:type="spellEnd"/>
            <w:r w:rsidRPr="008628E3">
              <w:rPr>
                <w:sz w:val="20"/>
                <w:szCs w:val="20"/>
                <w:lang w:eastAsia="hr-HR"/>
              </w:rPr>
              <w:t xml:space="preserve"> relevant </w:t>
            </w:r>
            <w:proofErr w:type="spellStart"/>
            <w:r w:rsidRPr="008628E3">
              <w:rPr>
                <w:sz w:val="20"/>
                <w:szCs w:val="20"/>
                <w:lang w:eastAsia="hr-HR"/>
              </w:rPr>
              <w:t>for</w:t>
            </w:r>
            <w:proofErr w:type="spellEnd"/>
            <w:r w:rsidRPr="008628E3">
              <w:rPr>
                <w:sz w:val="20"/>
                <w:szCs w:val="20"/>
                <w:lang w:eastAsia="hr-HR"/>
              </w:rPr>
              <w:t xml:space="preserve"> </w:t>
            </w:r>
            <w:proofErr w:type="spellStart"/>
            <w:r w:rsidRPr="008628E3">
              <w:rPr>
                <w:sz w:val="20"/>
                <w:szCs w:val="20"/>
                <w:lang w:eastAsia="hr-HR"/>
              </w:rPr>
              <w:t>issuers</w:t>
            </w:r>
            <w:proofErr w:type="spellEnd"/>
            <w:r w:rsidRPr="008628E3">
              <w:rPr>
                <w:sz w:val="20"/>
                <w:szCs w:val="20"/>
                <w:lang w:eastAsia="hr-HR"/>
              </w:rPr>
              <w:t xml:space="preserve"> </w:t>
            </w:r>
            <w:proofErr w:type="spellStart"/>
            <w:r w:rsidRPr="008628E3">
              <w:rPr>
                <w:sz w:val="20"/>
                <w:szCs w:val="20"/>
                <w:lang w:eastAsia="hr-HR"/>
              </w:rPr>
              <w:t>from</w:t>
            </w:r>
            <w:proofErr w:type="spellEnd"/>
            <w:r w:rsidRPr="008628E3">
              <w:rPr>
                <w:sz w:val="20"/>
                <w:szCs w:val="20"/>
                <w:lang w:eastAsia="hr-HR"/>
              </w:rPr>
              <w:t xml:space="preserve"> more than </w:t>
            </w:r>
            <w:proofErr w:type="spellStart"/>
            <w:r w:rsidRPr="008628E3">
              <w:rPr>
                <w:sz w:val="20"/>
                <w:szCs w:val="20"/>
                <w:lang w:eastAsia="hr-HR"/>
              </w:rPr>
              <w:t>one</w:t>
            </w:r>
            <w:proofErr w:type="spellEnd"/>
            <w:r w:rsidRPr="008628E3">
              <w:rPr>
                <w:sz w:val="20"/>
                <w:szCs w:val="20"/>
                <w:lang w:eastAsia="hr-HR"/>
              </w:rPr>
              <w:t xml:space="preserve"> </w:t>
            </w:r>
            <w:proofErr w:type="spellStart"/>
            <w:r w:rsidRPr="008628E3">
              <w:rPr>
                <w:sz w:val="20"/>
                <w:szCs w:val="20"/>
                <w:lang w:eastAsia="hr-HR"/>
              </w:rPr>
              <w:lastRenderedPageBreak/>
              <w:t>country</w:t>
            </w:r>
            <w:proofErr w:type="spellEnd"/>
            <w:r w:rsidRPr="008628E3">
              <w:rPr>
                <w:sz w:val="20"/>
                <w:szCs w:val="20"/>
                <w:lang w:eastAsia="hr-HR"/>
              </w:rPr>
              <w:t>.</w:t>
            </w:r>
          </w:p>
          <w:p w14:paraId="736853FD" w14:textId="3F39289C" w:rsidR="008628E3" w:rsidRDefault="008628E3" w:rsidP="008628E3">
            <w:pPr>
              <w:rPr>
                <w:sz w:val="20"/>
                <w:szCs w:val="20"/>
                <w:lang w:eastAsia="hr-HR"/>
              </w:rPr>
            </w:pPr>
          </w:p>
          <w:p w14:paraId="05D27033" w14:textId="77777777" w:rsidR="008628E3" w:rsidRPr="008628E3" w:rsidRDefault="008628E3" w:rsidP="008628E3">
            <w:pPr>
              <w:rPr>
                <w:sz w:val="20"/>
                <w:szCs w:val="20"/>
                <w:lang w:val="en-US" w:eastAsia="hr-HR"/>
              </w:rPr>
            </w:pPr>
            <w:r>
              <w:rPr>
                <w:sz w:val="20"/>
                <w:szCs w:val="20"/>
                <w:lang w:eastAsia="hr-HR"/>
              </w:rPr>
              <w:t xml:space="preserve">12. </w:t>
            </w:r>
            <w:r w:rsidRPr="008628E3">
              <w:rPr>
                <w:sz w:val="20"/>
                <w:szCs w:val="20"/>
                <w:lang w:val="en-US" w:eastAsia="hr-HR"/>
              </w:rPr>
              <w:t>The minimum criteria applied by the Authority for assessing the equivalence of sustainability reporting standards of issuers from third countries shall ensure at least the following:</w:t>
            </w:r>
          </w:p>
          <w:p w14:paraId="75270E25" w14:textId="77777777" w:rsidR="008628E3" w:rsidRPr="008628E3" w:rsidRDefault="008628E3" w:rsidP="008628E3">
            <w:pPr>
              <w:rPr>
                <w:sz w:val="20"/>
                <w:szCs w:val="20"/>
                <w:lang w:val="en-US" w:eastAsia="hr-HR"/>
              </w:rPr>
            </w:pPr>
            <w:r w:rsidRPr="008628E3">
              <w:rPr>
                <w:sz w:val="20"/>
                <w:szCs w:val="20"/>
                <w:lang w:val="en-US" w:eastAsia="hr-HR"/>
              </w:rPr>
              <w:t>a. the standards require undertakings to disclose information on environmental, social and governance (ESG) factors;</w:t>
            </w:r>
            <w:r w:rsidRPr="008628E3">
              <w:rPr>
                <w:sz w:val="20"/>
                <w:szCs w:val="20"/>
                <w:lang w:val="en-US" w:eastAsia="hr-HR"/>
              </w:rPr>
              <w:br/>
              <w:t xml:space="preserve">b. the standards require disclosure of the information necessary to understand the </w:t>
            </w:r>
            <w:proofErr w:type="gramStart"/>
            <w:r w:rsidRPr="008628E3">
              <w:rPr>
                <w:sz w:val="20"/>
                <w:szCs w:val="20"/>
                <w:lang w:val="en-US" w:eastAsia="hr-HR"/>
              </w:rPr>
              <w:t>impacts</w:t>
            </w:r>
            <w:proofErr w:type="gramEnd"/>
            <w:r w:rsidRPr="008628E3">
              <w:rPr>
                <w:sz w:val="20"/>
                <w:szCs w:val="20"/>
                <w:lang w:val="en-US" w:eastAsia="hr-HR"/>
              </w:rPr>
              <w:t xml:space="preserve"> of the undertaking on sustainability matters, and how sustainability matters affect its development, performance and position.</w:t>
            </w:r>
          </w:p>
          <w:p w14:paraId="2CAA28DB" w14:textId="7656956D" w:rsidR="008628E3" w:rsidRPr="008628E3" w:rsidRDefault="008628E3" w:rsidP="008628E3">
            <w:pPr>
              <w:rPr>
                <w:sz w:val="20"/>
                <w:szCs w:val="20"/>
                <w:lang w:val="en-US" w:eastAsia="hr-HR"/>
              </w:rPr>
            </w:pPr>
          </w:p>
          <w:p w14:paraId="11D7716A" w14:textId="49588A7D" w:rsidR="008628E3" w:rsidRPr="008628E3" w:rsidRDefault="008628E3" w:rsidP="008628E3">
            <w:pPr>
              <w:rPr>
                <w:sz w:val="20"/>
                <w:szCs w:val="20"/>
                <w:lang w:val="en-US" w:eastAsia="hr-HR"/>
              </w:rPr>
            </w:pPr>
          </w:p>
          <w:p w14:paraId="422EE42D" w14:textId="30695DFC" w:rsidR="008628E3" w:rsidRPr="008628E3" w:rsidRDefault="008628E3" w:rsidP="008628E3">
            <w:pPr>
              <w:jc w:val="both"/>
              <w:rPr>
                <w:rFonts w:ascii="Times New Roman" w:hAnsi="Times New Roman"/>
                <w:sz w:val="20"/>
                <w:szCs w:val="20"/>
                <w:lang w:eastAsia="hr-HR"/>
              </w:rPr>
            </w:pPr>
          </w:p>
          <w:p w14:paraId="758A4B52"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787882" w14:textId="14BC8302" w:rsidR="000566C9" w:rsidRPr="00C32ECB" w:rsidRDefault="008628E3" w:rsidP="00943227">
            <w:pPr>
              <w:jc w:val="center"/>
              <w:rPr>
                <w:rFonts w:ascii="Times New Roman" w:hAnsi="Times New Roman"/>
                <w:sz w:val="20"/>
                <w:szCs w:val="20"/>
                <w:lang w:val="en-US"/>
              </w:rPr>
            </w:pPr>
            <w:r>
              <w:rPr>
                <w:rFonts w:ascii="Times New Roman" w:hAnsi="Times New Roman"/>
                <w:sz w:val="20"/>
                <w:szCs w:val="20"/>
                <w:lang w:val="en-US"/>
              </w:rPr>
              <w:lastRenderedPageBreak/>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9B3E67A" w14:textId="77777777" w:rsidR="000566C9" w:rsidRPr="00C32ECB" w:rsidRDefault="000566C9" w:rsidP="00A24169">
            <w:pPr>
              <w:jc w:val="center"/>
              <w:rPr>
                <w:rFonts w:ascii="Times New Roman" w:hAnsi="Times New Roman"/>
                <w:sz w:val="20"/>
                <w:szCs w:val="20"/>
                <w:lang w:val="en-US"/>
              </w:rPr>
            </w:pPr>
          </w:p>
        </w:tc>
      </w:tr>
      <w:tr w:rsidR="000566C9" w:rsidRPr="00C32ECB" w14:paraId="3490FFC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707638" w14:textId="77777777" w:rsidR="000566C9" w:rsidRPr="002675B7"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t>Article 23</w:t>
            </w:r>
          </w:p>
          <w:p w14:paraId="3840848C" w14:textId="09A7ABB2" w:rsidR="000566C9" w:rsidRPr="00C32ECB"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t xml:space="preserve">Point </w:t>
            </w:r>
            <w:r>
              <w:rPr>
                <w:rFonts w:ascii="Times New Roman" w:hAnsi="Times New Roman"/>
                <w:sz w:val="20"/>
                <w:szCs w:val="20"/>
                <w:lang w:val="en-US"/>
              </w:rPr>
              <w:t>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E29C002" w14:textId="63C9D8D3" w:rsidR="000566C9" w:rsidRPr="00C32ECB" w:rsidRDefault="000566C9" w:rsidP="000566C9">
            <w:pPr>
              <w:jc w:val="both"/>
              <w:rPr>
                <w:rFonts w:ascii="Times New Roman" w:hAnsi="Times New Roman"/>
                <w:sz w:val="20"/>
                <w:szCs w:val="20"/>
                <w:lang w:val="en-US" w:eastAsia="hr-HR"/>
              </w:rPr>
            </w:pPr>
            <w:r w:rsidRPr="00436248">
              <w:rPr>
                <w:rFonts w:ascii="Times New Roman" w:hAnsi="Times New Roman"/>
                <w:sz w:val="20"/>
                <w:szCs w:val="20"/>
                <w:lang w:val="en-US" w:eastAsia="hr-HR"/>
              </w:rPr>
              <w:t>5. In order to specify the requirements laid down in paragraph 2, the Commission may adopt, by means of delegated acts in accordance with Article 27(2a), (2b) and (2c), and subject to the conditions of Articles 27a and 27b, measures defining the type of information disclosed in a third country that is of importance to the public in the Union.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2B7DBB3" w14:textId="0EB1C1D3"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744D1A" w14:textId="4CC5232D" w:rsidR="000566C9" w:rsidRPr="00C32ECB" w:rsidRDefault="009F59ED"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BEA793"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2F9708"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7C1E593" w14:textId="77777777" w:rsidR="000566C9" w:rsidRPr="00C32ECB" w:rsidRDefault="000566C9" w:rsidP="00A24169">
            <w:pPr>
              <w:jc w:val="center"/>
              <w:rPr>
                <w:rFonts w:ascii="Times New Roman" w:hAnsi="Times New Roman"/>
                <w:sz w:val="20"/>
                <w:szCs w:val="20"/>
                <w:lang w:val="en-US"/>
              </w:rPr>
            </w:pPr>
          </w:p>
        </w:tc>
      </w:tr>
      <w:tr w:rsidR="000566C9" w:rsidRPr="00C32ECB" w14:paraId="72742B2A"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54F74D9" w14:textId="77777777" w:rsidR="000566C9" w:rsidRPr="002675B7"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t>Article 23</w:t>
            </w:r>
          </w:p>
          <w:p w14:paraId="58410B5A" w14:textId="45998523" w:rsidR="000566C9" w:rsidRPr="00C32ECB"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t xml:space="preserve">Point </w:t>
            </w:r>
            <w:r>
              <w:rPr>
                <w:rFonts w:ascii="Times New Roman" w:hAnsi="Times New Roman"/>
                <w:sz w:val="20"/>
                <w:szCs w:val="20"/>
                <w:lang w:val="en-US"/>
              </w:rPr>
              <w:t>6</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25D675E" w14:textId="7AAED8FC" w:rsidR="000566C9" w:rsidRPr="00C32ECB" w:rsidRDefault="000566C9" w:rsidP="000566C9">
            <w:pPr>
              <w:jc w:val="both"/>
              <w:rPr>
                <w:rFonts w:ascii="Times New Roman" w:hAnsi="Times New Roman"/>
                <w:sz w:val="20"/>
                <w:szCs w:val="20"/>
                <w:lang w:val="en-US" w:eastAsia="hr-HR"/>
              </w:rPr>
            </w:pPr>
            <w:r w:rsidRPr="00436248">
              <w:rPr>
                <w:rFonts w:ascii="Times New Roman" w:hAnsi="Times New Roman"/>
                <w:sz w:val="20"/>
                <w:szCs w:val="20"/>
                <w:lang w:val="en-US" w:eastAsia="hr-HR"/>
              </w:rPr>
              <w:t xml:space="preserve">6. Undertakings whose registered office is in a third country which would have required an </w:t>
            </w:r>
            <w:proofErr w:type="spellStart"/>
            <w:r w:rsidRPr="00436248">
              <w:rPr>
                <w:rFonts w:ascii="Times New Roman" w:hAnsi="Times New Roman"/>
                <w:sz w:val="20"/>
                <w:szCs w:val="20"/>
                <w:lang w:val="en-US" w:eastAsia="hr-HR"/>
              </w:rPr>
              <w:t>authorisation</w:t>
            </w:r>
            <w:proofErr w:type="spellEnd"/>
            <w:r w:rsidRPr="00436248">
              <w:rPr>
                <w:rFonts w:ascii="Times New Roman" w:hAnsi="Times New Roman"/>
                <w:sz w:val="20"/>
                <w:szCs w:val="20"/>
                <w:lang w:val="en-US" w:eastAsia="hr-HR"/>
              </w:rPr>
              <w:t xml:space="preserve"> in accordance with Article 5(1) of Directive 85/611/EEC or, with regard to portfolio management under point 4 of section A of Annex I to Directive 2004/39/EC if it had its registered office or, only in the case of an investment firm, its head office within the Community, shall also be exempted from aggregating holdings with the holdings of its parent undertaking under the requirements laid down in Article 12(4) and (5) provided that they comply with equivalent conditions of independence as management companies or investment firms.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4535BA9" w14:textId="5B4DBD53"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F04C6A" w14:textId="49193003" w:rsidR="000566C9" w:rsidRPr="00C32ECB" w:rsidRDefault="009F59ED" w:rsidP="000566C9">
            <w:pPr>
              <w:jc w:val="both"/>
              <w:rPr>
                <w:rFonts w:ascii="Times New Roman" w:hAnsi="Times New Roman"/>
                <w:sz w:val="20"/>
                <w:szCs w:val="20"/>
                <w:lang w:val="en-US"/>
              </w:rPr>
            </w:pPr>
            <w:r>
              <w:rPr>
                <w:rFonts w:ascii="Times New Roman" w:hAnsi="Times New Roman"/>
                <w:sz w:val="20"/>
                <w:szCs w:val="20"/>
                <w:lang w:val="en-US"/>
              </w:rPr>
              <w:t>Article 34, Point 6</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341A0F" w14:textId="77777777" w:rsidR="009F59ED" w:rsidRPr="009F59ED" w:rsidRDefault="009F59ED" w:rsidP="009F59ED">
            <w:pPr>
              <w:jc w:val="both"/>
              <w:rPr>
                <w:rFonts w:ascii="Times New Roman" w:hAnsi="Times New Roman"/>
                <w:sz w:val="20"/>
                <w:szCs w:val="20"/>
                <w:lang w:val="en-US" w:eastAsia="hr-HR"/>
              </w:rPr>
            </w:pPr>
            <w:r w:rsidRPr="009F59ED">
              <w:rPr>
                <w:rFonts w:ascii="Times New Roman" w:hAnsi="Times New Roman"/>
                <w:sz w:val="20"/>
                <w:szCs w:val="20"/>
                <w:lang w:val="en-US" w:eastAsia="hr-HR"/>
              </w:rPr>
              <w:t>Undertakings having their registered office in a third country which would have required authorization under the legislation in force for collective investment undertakings or, as regards portfolio management, under the legislation in force for capital markets, had they had their registered office or, in the case of an investment firm, their head office within the European Union, shall also be exempted from the obligation to aggregate holdings with the holdings of their parent undertaking, as required under Article 15(4) and (5), provided that they meet equivalent conditions of independence as management companies or investment firms.</w:t>
            </w:r>
          </w:p>
          <w:p w14:paraId="59B07F88"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197C84" w14:textId="75CB1507" w:rsidR="000566C9" w:rsidRPr="00C32ECB" w:rsidRDefault="009F59ED"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3CAB44F" w14:textId="77777777" w:rsidR="000566C9" w:rsidRPr="00C32ECB" w:rsidRDefault="000566C9" w:rsidP="00A24169">
            <w:pPr>
              <w:jc w:val="center"/>
              <w:rPr>
                <w:rFonts w:ascii="Times New Roman" w:hAnsi="Times New Roman"/>
                <w:sz w:val="20"/>
                <w:szCs w:val="20"/>
                <w:lang w:val="en-US"/>
              </w:rPr>
            </w:pPr>
          </w:p>
        </w:tc>
      </w:tr>
      <w:tr w:rsidR="000566C9" w:rsidRPr="00C32ECB" w14:paraId="3FE960D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D1FC63E" w14:textId="77777777" w:rsidR="000566C9" w:rsidRPr="002675B7"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lastRenderedPageBreak/>
              <w:t>Article 23</w:t>
            </w:r>
          </w:p>
          <w:p w14:paraId="3517B594" w14:textId="34E92DA8" w:rsidR="000566C9" w:rsidRPr="00C32ECB"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t xml:space="preserve">Point </w:t>
            </w:r>
            <w:r>
              <w:rPr>
                <w:rFonts w:ascii="Times New Roman" w:hAnsi="Times New Roman"/>
                <w:sz w:val="20"/>
                <w:szCs w:val="20"/>
                <w:lang w:val="en-US"/>
              </w:rPr>
              <w:t>7</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BC14880" w14:textId="77777777" w:rsidR="000566C9" w:rsidRPr="00436248" w:rsidRDefault="000566C9" w:rsidP="000566C9">
            <w:pPr>
              <w:jc w:val="both"/>
              <w:rPr>
                <w:rFonts w:ascii="Times New Roman" w:hAnsi="Times New Roman"/>
                <w:sz w:val="20"/>
                <w:szCs w:val="20"/>
                <w:lang w:val="en-US" w:eastAsia="hr-HR"/>
              </w:rPr>
            </w:pPr>
            <w:r w:rsidRPr="00436248">
              <w:rPr>
                <w:rFonts w:ascii="Times New Roman" w:hAnsi="Times New Roman"/>
                <w:sz w:val="20"/>
                <w:szCs w:val="20"/>
                <w:lang w:val="en-US" w:eastAsia="hr-HR"/>
              </w:rPr>
              <w:t>7. In order to take account of technical developments in financial markets and to ensure the uniform application of paragraph 6, the Commission shall, in accordance with the procedure referred to in Article 27(2), adopt implementing measures stating that, by reason of its domestic law, regulations, or administrative provisions, a third country ensures the equivalence of the independence requirements provided for under this Directive and its implementing measures. ▼M3</w:t>
            </w:r>
          </w:p>
          <w:p w14:paraId="699DD112" w14:textId="5107319D" w:rsidR="000566C9" w:rsidRPr="00C32ECB" w:rsidRDefault="000566C9" w:rsidP="000566C9">
            <w:pPr>
              <w:jc w:val="both"/>
              <w:rPr>
                <w:rFonts w:ascii="Times New Roman" w:hAnsi="Times New Roman"/>
                <w:sz w:val="20"/>
                <w:szCs w:val="20"/>
                <w:lang w:val="en-US" w:eastAsia="hr-HR"/>
              </w:rPr>
            </w:pPr>
            <w:r w:rsidRPr="00436248">
              <w:rPr>
                <w:rFonts w:ascii="Times New Roman" w:hAnsi="Times New Roman"/>
                <w:sz w:val="20"/>
                <w:szCs w:val="20"/>
                <w:lang w:val="en-US" w:eastAsia="hr-HR"/>
              </w:rPr>
              <w:t>The Commission shall also adopt, by means of delegated acts in accordance with Article 27(2a), (2b) and (2c), and subject to the conditions of Articles 27a and 27b, measures aimed at establishing general equivalence criteria for the purpose of the first subparagraph.</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66A855D" w14:textId="708A0BEC"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8B3B38" w14:textId="6B490FB6" w:rsidR="000566C9" w:rsidRPr="00C32ECB" w:rsidRDefault="0071255E" w:rsidP="000566C9">
            <w:pPr>
              <w:jc w:val="both"/>
              <w:rPr>
                <w:rFonts w:ascii="Times New Roman" w:hAnsi="Times New Roman"/>
                <w:sz w:val="20"/>
                <w:szCs w:val="20"/>
                <w:lang w:val="en-US"/>
              </w:rPr>
            </w:pPr>
            <w:r>
              <w:rPr>
                <w:rFonts w:ascii="Times New Roman" w:hAnsi="Times New Roman"/>
                <w:sz w:val="20"/>
                <w:szCs w:val="20"/>
                <w:lang w:val="en-US"/>
              </w:rPr>
              <w:t xml:space="preserve"> 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6BA58A"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BA82F0"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D3E08EE" w14:textId="77777777" w:rsidR="000566C9" w:rsidRPr="00C32ECB" w:rsidRDefault="000566C9" w:rsidP="00A24169">
            <w:pPr>
              <w:jc w:val="center"/>
              <w:rPr>
                <w:rFonts w:ascii="Times New Roman" w:hAnsi="Times New Roman"/>
                <w:sz w:val="20"/>
                <w:szCs w:val="20"/>
                <w:lang w:val="en-US"/>
              </w:rPr>
            </w:pPr>
          </w:p>
        </w:tc>
      </w:tr>
      <w:tr w:rsidR="000566C9" w:rsidRPr="00C32ECB" w14:paraId="4C417D03"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DFF591B" w14:textId="77777777" w:rsidR="000566C9" w:rsidRPr="002675B7"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t>Article 23</w:t>
            </w:r>
          </w:p>
          <w:p w14:paraId="7D7881C7" w14:textId="0B7E80BA" w:rsidR="000566C9" w:rsidRPr="00C32ECB"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t xml:space="preserve">Point </w:t>
            </w:r>
            <w:r>
              <w:rPr>
                <w:rFonts w:ascii="Times New Roman" w:hAnsi="Times New Roman"/>
                <w:sz w:val="20"/>
                <w:szCs w:val="20"/>
                <w:lang w:val="en-US"/>
              </w:rPr>
              <w:t>8</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317B98A" w14:textId="72098FB4" w:rsidR="000566C9" w:rsidRPr="00C32ECB" w:rsidRDefault="000566C9" w:rsidP="000566C9">
            <w:pPr>
              <w:jc w:val="both"/>
              <w:rPr>
                <w:rFonts w:ascii="Times New Roman" w:hAnsi="Times New Roman"/>
                <w:sz w:val="20"/>
                <w:szCs w:val="20"/>
                <w:lang w:val="en-US" w:eastAsia="hr-HR"/>
              </w:rPr>
            </w:pPr>
            <w:r w:rsidRPr="009F798A">
              <w:rPr>
                <w:rFonts w:ascii="Times New Roman" w:hAnsi="Times New Roman"/>
                <w:sz w:val="20"/>
                <w:szCs w:val="20"/>
                <w:lang w:val="en-US" w:eastAsia="hr-HR"/>
              </w:rPr>
              <w:t>8. ESMA shall assist the Commission in carrying out its tasks under this Article in accordance with Article 33 of Regulation (EU) No 1095/2010.</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359B8F" w14:textId="58200E42"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9D67CE" w14:textId="56A83A72" w:rsidR="000566C9" w:rsidRPr="00C32ECB" w:rsidRDefault="0071255E"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A44624"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23BA1B"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2A76E5B" w14:textId="77777777" w:rsidR="000566C9" w:rsidRPr="00C32ECB" w:rsidRDefault="000566C9" w:rsidP="00A24169">
            <w:pPr>
              <w:jc w:val="center"/>
              <w:rPr>
                <w:rFonts w:ascii="Times New Roman" w:hAnsi="Times New Roman"/>
                <w:sz w:val="20"/>
                <w:szCs w:val="20"/>
                <w:lang w:val="en-US"/>
              </w:rPr>
            </w:pPr>
          </w:p>
        </w:tc>
      </w:tr>
      <w:tr w:rsidR="000566C9" w:rsidRPr="00C32ECB" w14:paraId="04D4B029"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B9847A7" w14:textId="0C200787" w:rsidR="000566C9" w:rsidRPr="002675B7"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lastRenderedPageBreak/>
              <w:t>Article 23</w:t>
            </w:r>
            <w:r>
              <w:rPr>
                <w:rFonts w:ascii="Times New Roman" w:hAnsi="Times New Roman"/>
                <w:sz w:val="20"/>
                <w:szCs w:val="20"/>
                <w:lang w:val="en-US"/>
              </w:rPr>
              <w:t>a</w:t>
            </w:r>
          </w:p>
          <w:p w14:paraId="411945C8" w14:textId="4E0760F9" w:rsidR="000566C9" w:rsidRPr="00C32ECB"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t xml:space="preserve">Point </w:t>
            </w:r>
            <w:r>
              <w:rPr>
                <w:rFonts w:ascii="Times New Roman" w:hAnsi="Times New Roman"/>
                <w:sz w:val="20"/>
                <w:szCs w:val="20"/>
                <w:lang w:val="en-US"/>
              </w:rPr>
              <w:t>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F03E7AE" w14:textId="77777777" w:rsidR="000566C9" w:rsidRPr="009F798A" w:rsidRDefault="000566C9" w:rsidP="000566C9">
            <w:pPr>
              <w:jc w:val="both"/>
              <w:rPr>
                <w:rFonts w:ascii="Times New Roman" w:hAnsi="Times New Roman"/>
                <w:sz w:val="20"/>
                <w:szCs w:val="20"/>
                <w:lang w:val="en-US" w:eastAsia="hr-HR"/>
              </w:rPr>
            </w:pPr>
            <w:r w:rsidRPr="009F798A">
              <w:rPr>
                <w:rFonts w:ascii="Times New Roman" w:hAnsi="Times New Roman"/>
                <w:sz w:val="20"/>
                <w:szCs w:val="20"/>
                <w:lang w:val="en-US" w:eastAsia="hr-HR"/>
              </w:rPr>
              <w:t>1. From 10 July 2026, Member States shall ensure that, when disclosing regulated information referred to in Article 21(1) of this Directive, the issuer or the person who has applied for admission to trading on a regulated market without the issuer’s consent shall submit that regulated information at the same time to the collection body referred to in paragraph 3 of this Article for the purpose of making it accessible on the European single access point (ESAP) established under Regulation (EU) 2023/2859 of the European Parliament and of the Council ( 1 ).</w:t>
            </w:r>
          </w:p>
          <w:p w14:paraId="33DBED41" w14:textId="77777777" w:rsidR="000566C9" w:rsidRPr="009F798A" w:rsidRDefault="000566C9" w:rsidP="000566C9">
            <w:pPr>
              <w:jc w:val="both"/>
              <w:rPr>
                <w:rFonts w:ascii="Times New Roman" w:hAnsi="Times New Roman"/>
                <w:sz w:val="20"/>
                <w:szCs w:val="20"/>
                <w:lang w:val="en-US" w:eastAsia="hr-HR"/>
              </w:rPr>
            </w:pPr>
            <w:r w:rsidRPr="009F798A">
              <w:rPr>
                <w:rFonts w:ascii="Times New Roman" w:hAnsi="Times New Roman"/>
                <w:sz w:val="20"/>
                <w:szCs w:val="20"/>
                <w:lang w:val="en-US" w:eastAsia="hr-HR"/>
              </w:rPr>
              <w:t>Member States shall ensure that the regulated information complies with the following requirements:</w:t>
            </w:r>
          </w:p>
          <w:p w14:paraId="1729B7CC" w14:textId="77777777" w:rsidR="000566C9" w:rsidRPr="009F798A" w:rsidRDefault="000566C9" w:rsidP="000566C9">
            <w:pPr>
              <w:jc w:val="both"/>
              <w:rPr>
                <w:rFonts w:ascii="Times New Roman" w:hAnsi="Times New Roman"/>
                <w:sz w:val="20"/>
                <w:szCs w:val="20"/>
                <w:lang w:val="en-US" w:eastAsia="hr-HR"/>
              </w:rPr>
            </w:pPr>
            <w:r w:rsidRPr="009F798A">
              <w:rPr>
                <w:rFonts w:ascii="Times New Roman" w:hAnsi="Times New Roman"/>
                <w:sz w:val="20"/>
                <w:szCs w:val="20"/>
                <w:lang w:val="en-US" w:eastAsia="hr-HR"/>
              </w:rPr>
              <w:t xml:space="preserve">(a) be submitted in a data extractable format as defined in Article 2, point (3), of Regulation (EU) 2023/2859 or, where required by Union or national law, in a machine-readable format, as defined in Article 2, point (4), of that </w:t>
            </w:r>
            <w:proofErr w:type="gramStart"/>
            <w:r w:rsidRPr="009F798A">
              <w:rPr>
                <w:rFonts w:ascii="Times New Roman" w:hAnsi="Times New Roman"/>
                <w:sz w:val="20"/>
                <w:szCs w:val="20"/>
                <w:lang w:val="en-US" w:eastAsia="hr-HR"/>
              </w:rPr>
              <w:t>Regulation;</w:t>
            </w:r>
            <w:proofErr w:type="gramEnd"/>
          </w:p>
          <w:p w14:paraId="367CD724" w14:textId="77777777" w:rsidR="000566C9" w:rsidRPr="009F798A" w:rsidRDefault="000566C9" w:rsidP="000566C9">
            <w:pPr>
              <w:jc w:val="both"/>
              <w:rPr>
                <w:rFonts w:ascii="Times New Roman" w:hAnsi="Times New Roman"/>
                <w:sz w:val="20"/>
                <w:szCs w:val="20"/>
                <w:lang w:val="en-US" w:eastAsia="hr-HR"/>
              </w:rPr>
            </w:pPr>
            <w:r w:rsidRPr="009F798A">
              <w:rPr>
                <w:rFonts w:ascii="Times New Roman" w:hAnsi="Times New Roman"/>
                <w:sz w:val="20"/>
                <w:szCs w:val="20"/>
                <w:lang w:val="en-US" w:eastAsia="hr-HR"/>
              </w:rPr>
              <w:t>(b) be accompanied by the following metadata:</w:t>
            </w:r>
          </w:p>
          <w:p w14:paraId="6E56453C" w14:textId="77777777" w:rsidR="000566C9" w:rsidRPr="009F798A" w:rsidRDefault="000566C9" w:rsidP="000566C9">
            <w:pPr>
              <w:jc w:val="both"/>
              <w:rPr>
                <w:rFonts w:ascii="Times New Roman" w:hAnsi="Times New Roman"/>
                <w:sz w:val="20"/>
                <w:szCs w:val="20"/>
                <w:lang w:val="en-US" w:eastAsia="hr-HR"/>
              </w:rPr>
            </w:pPr>
            <w:r w:rsidRPr="009F798A">
              <w:rPr>
                <w:rFonts w:ascii="Times New Roman" w:hAnsi="Times New Roman"/>
                <w:sz w:val="20"/>
                <w:szCs w:val="20"/>
                <w:lang w:val="en-US" w:eastAsia="hr-HR"/>
              </w:rPr>
              <w:t>(</w:t>
            </w:r>
            <w:proofErr w:type="spellStart"/>
            <w:r w:rsidRPr="009F798A">
              <w:rPr>
                <w:rFonts w:ascii="Times New Roman" w:hAnsi="Times New Roman"/>
                <w:sz w:val="20"/>
                <w:szCs w:val="20"/>
                <w:lang w:val="en-US" w:eastAsia="hr-HR"/>
              </w:rPr>
              <w:t>i</w:t>
            </w:r>
            <w:proofErr w:type="spellEnd"/>
            <w:r w:rsidRPr="009F798A">
              <w:rPr>
                <w:rFonts w:ascii="Times New Roman" w:hAnsi="Times New Roman"/>
                <w:sz w:val="20"/>
                <w:szCs w:val="20"/>
                <w:lang w:val="en-US" w:eastAsia="hr-HR"/>
              </w:rPr>
              <w:t xml:space="preserve">) all the names of the issuer to which the information </w:t>
            </w:r>
            <w:proofErr w:type="gramStart"/>
            <w:r w:rsidRPr="009F798A">
              <w:rPr>
                <w:rFonts w:ascii="Times New Roman" w:hAnsi="Times New Roman"/>
                <w:sz w:val="20"/>
                <w:szCs w:val="20"/>
                <w:lang w:val="en-US" w:eastAsia="hr-HR"/>
              </w:rPr>
              <w:t>relates;</w:t>
            </w:r>
            <w:proofErr w:type="gramEnd"/>
          </w:p>
          <w:p w14:paraId="7EAB01BC" w14:textId="77777777" w:rsidR="000566C9" w:rsidRPr="009F798A" w:rsidRDefault="000566C9" w:rsidP="000566C9">
            <w:pPr>
              <w:jc w:val="both"/>
              <w:rPr>
                <w:rFonts w:ascii="Times New Roman" w:hAnsi="Times New Roman"/>
                <w:sz w:val="20"/>
                <w:szCs w:val="20"/>
                <w:lang w:val="en-US" w:eastAsia="hr-HR"/>
              </w:rPr>
            </w:pPr>
            <w:r w:rsidRPr="009F798A">
              <w:rPr>
                <w:rFonts w:ascii="Times New Roman" w:hAnsi="Times New Roman"/>
                <w:sz w:val="20"/>
                <w:szCs w:val="20"/>
                <w:lang w:val="en-US" w:eastAsia="hr-HR"/>
              </w:rPr>
              <w:t xml:space="preserve">(ii) the legal entity identifier of the issuer, as specified pursuant to Article 7(4), point (b), of Regulation (EU) </w:t>
            </w:r>
            <w:proofErr w:type="gramStart"/>
            <w:r w:rsidRPr="009F798A">
              <w:rPr>
                <w:rFonts w:ascii="Times New Roman" w:hAnsi="Times New Roman"/>
                <w:sz w:val="20"/>
                <w:szCs w:val="20"/>
                <w:lang w:val="en-US" w:eastAsia="hr-HR"/>
              </w:rPr>
              <w:t>2023/2859;</w:t>
            </w:r>
            <w:proofErr w:type="gramEnd"/>
          </w:p>
          <w:p w14:paraId="2A04FF5A" w14:textId="77777777" w:rsidR="000566C9" w:rsidRDefault="000566C9" w:rsidP="000566C9">
            <w:pPr>
              <w:jc w:val="both"/>
            </w:pPr>
            <w:r w:rsidRPr="009F798A">
              <w:rPr>
                <w:rFonts w:ascii="Times New Roman" w:hAnsi="Times New Roman"/>
                <w:sz w:val="20"/>
                <w:szCs w:val="20"/>
                <w:lang w:val="en-US" w:eastAsia="hr-HR"/>
              </w:rPr>
              <w:t xml:space="preserve">(iii) the size of the issuer by category, as specified pursuant to Article 7(4), point (d), of that </w:t>
            </w:r>
            <w:proofErr w:type="gramStart"/>
            <w:r w:rsidRPr="009F798A">
              <w:rPr>
                <w:rFonts w:ascii="Times New Roman" w:hAnsi="Times New Roman"/>
                <w:sz w:val="20"/>
                <w:szCs w:val="20"/>
                <w:lang w:val="en-US" w:eastAsia="hr-HR"/>
              </w:rPr>
              <w:t>Regulation;</w:t>
            </w:r>
            <w:proofErr w:type="gramEnd"/>
            <w:r>
              <w:t xml:space="preserve"> </w:t>
            </w:r>
          </w:p>
          <w:p w14:paraId="1CE8B52A" w14:textId="5B496719" w:rsidR="000566C9" w:rsidRPr="00316B5D" w:rsidRDefault="000566C9" w:rsidP="000566C9">
            <w:pPr>
              <w:jc w:val="both"/>
              <w:rPr>
                <w:rFonts w:ascii="Times New Roman" w:hAnsi="Times New Roman"/>
                <w:sz w:val="20"/>
                <w:szCs w:val="20"/>
                <w:lang w:val="en-US" w:eastAsia="hr-HR"/>
              </w:rPr>
            </w:pPr>
            <w:r w:rsidRPr="00316B5D">
              <w:rPr>
                <w:rFonts w:ascii="Times New Roman" w:hAnsi="Times New Roman"/>
                <w:sz w:val="20"/>
                <w:szCs w:val="20"/>
                <w:lang w:val="en-US" w:eastAsia="hr-HR"/>
              </w:rPr>
              <w:t xml:space="preserve">(iv) the industry sector(s) of the economic activities of the issuer, as specified pursuant to Article 7(4), point (e), of that </w:t>
            </w:r>
            <w:proofErr w:type="gramStart"/>
            <w:r w:rsidRPr="00316B5D">
              <w:rPr>
                <w:rFonts w:ascii="Times New Roman" w:hAnsi="Times New Roman"/>
                <w:sz w:val="20"/>
                <w:szCs w:val="20"/>
                <w:lang w:val="en-US" w:eastAsia="hr-HR"/>
              </w:rPr>
              <w:t>Regulation;</w:t>
            </w:r>
            <w:proofErr w:type="gramEnd"/>
          </w:p>
          <w:p w14:paraId="267ABAA4" w14:textId="77777777" w:rsidR="000566C9" w:rsidRPr="00316B5D" w:rsidRDefault="000566C9" w:rsidP="000566C9">
            <w:pPr>
              <w:jc w:val="both"/>
              <w:rPr>
                <w:rFonts w:ascii="Times New Roman" w:hAnsi="Times New Roman"/>
                <w:sz w:val="20"/>
                <w:szCs w:val="20"/>
                <w:lang w:val="en-US" w:eastAsia="hr-HR"/>
              </w:rPr>
            </w:pPr>
            <w:r w:rsidRPr="00316B5D">
              <w:rPr>
                <w:rFonts w:ascii="Times New Roman" w:hAnsi="Times New Roman"/>
                <w:sz w:val="20"/>
                <w:szCs w:val="20"/>
                <w:lang w:val="en-US" w:eastAsia="hr-HR"/>
              </w:rPr>
              <w:t xml:space="preserve">(v) the type of information, as classified pursuant to Article 7(4), point (c), of that </w:t>
            </w:r>
            <w:proofErr w:type="gramStart"/>
            <w:r w:rsidRPr="00316B5D">
              <w:rPr>
                <w:rFonts w:ascii="Times New Roman" w:hAnsi="Times New Roman"/>
                <w:sz w:val="20"/>
                <w:szCs w:val="20"/>
                <w:lang w:val="en-US" w:eastAsia="hr-HR"/>
              </w:rPr>
              <w:t>Regulation;</w:t>
            </w:r>
            <w:proofErr w:type="gramEnd"/>
          </w:p>
          <w:p w14:paraId="0196D32A" w14:textId="4D56E9C3" w:rsidR="000566C9" w:rsidRPr="00C32ECB" w:rsidRDefault="000566C9" w:rsidP="000566C9">
            <w:pPr>
              <w:jc w:val="both"/>
              <w:rPr>
                <w:rFonts w:ascii="Times New Roman" w:hAnsi="Times New Roman"/>
                <w:sz w:val="20"/>
                <w:szCs w:val="20"/>
                <w:lang w:val="en-US" w:eastAsia="hr-HR"/>
              </w:rPr>
            </w:pPr>
            <w:r w:rsidRPr="00316B5D">
              <w:rPr>
                <w:rFonts w:ascii="Times New Roman" w:hAnsi="Times New Roman"/>
                <w:sz w:val="20"/>
                <w:szCs w:val="20"/>
                <w:lang w:val="en-US" w:eastAsia="hr-HR"/>
              </w:rPr>
              <w:t>(vi) an indication of whether the information contains personal data.</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22FAD01" w14:textId="582820C6"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0CC26D" w14:textId="68E8716F" w:rsidR="000566C9" w:rsidRPr="00C32ECB" w:rsidRDefault="004772B2" w:rsidP="000566C9">
            <w:pPr>
              <w:jc w:val="both"/>
              <w:rPr>
                <w:rFonts w:ascii="Times New Roman" w:hAnsi="Times New Roman"/>
                <w:sz w:val="20"/>
                <w:szCs w:val="20"/>
                <w:lang w:val="en-US"/>
              </w:rPr>
            </w:pPr>
            <w:r>
              <w:rPr>
                <w:rFonts w:ascii="Times New Roman" w:hAnsi="Times New Roman"/>
                <w:sz w:val="20"/>
                <w:szCs w:val="20"/>
                <w:lang w:val="en-US"/>
              </w:rPr>
              <w:t>Article 32, Point 1</w:t>
            </w:r>
            <w:r w:rsidR="000942DF">
              <w:rPr>
                <w:rFonts w:ascii="Times New Roman" w:hAnsi="Times New Roman"/>
                <w:sz w:val="20"/>
                <w:szCs w:val="20"/>
                <w:lang w:val="en-US"/>
              </w:rPr>
              <w:t>,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C69B39" w14:textId="41A37D57" w:rsidR="004772B2" w:rsidRPr="000942DF" w:rsidRDefault="000942DF" w:rsidP="000942DF">
            <w:pPr>
              <w:jc w:val="both"/>
              <w:rPr>
                <w:rFonts w:ascii="Times New Roman" w:hAnsi="Times New Roman"/>
                <w:sz w:val="20"/>
                <w:szCs w:val="20"/>
                <w:lang w:val="en-US" w:eastAsia="hr-HR"/>
              </w:rPr>
            </w:pPr>
            <w:r>
              <w:rPr>
                <w:rFonts w:ascii="Times New Roman" w:hAnsi="Times New Roman"/>
                <w:sz w:val="20"/>
                <w:szCs w:val="20"/>
                <w:lang w:val="en-US" w:eastAsia="hr-HR"/>
              </w:rPr>
              <w:t>1.</w:t>
            </w:r>
            <w:r w:rsidR="004772B2" w:rsidRPr="000942DF">
              <w:rPr>
                <w:rFonts w:ascii="Times New Roman" w:hAnsi="Times New Roman"/>
                <w:sz w:val="20"/>
                <w:szCs w:val="20"/>
                <w:lang w:val="en-US" w:eastAsia="hr-HR"/>
              </w:rPr>
              <w:t xml:space="preserve">The Authority shall ensure that, when regulated information referred to in Article 29(1) of this Law is made public, the issuer or the person who has applied for admission to trading on a regulated market without the issuer’s consent submits such regulated information simultaneously to the collection body referred to in paragraph </w:t>
            </w:r>
            <w:r w:rsidR="00A33FF6">
              <w:rPr>
                <w:rFonts w:ascii="Times New Roman" w:hAnsi="Times New Roman"/>
                <w:sz w:val="20"/>
                <w:szCs w:val="20"/>
                <w:lang w:val="en-US" w:eastAsia="hr-HR"/>
              </w:rPr>
              <w:t>4</w:t>
            </w:r>
            <w:r w:rsidR="004772B2" w:rsidRPr="000942DF">
              <w:rPr>
                <w:rFonts w:ascii="Times New Roman" w:hAnsi="Times New Roman"/>
                <w:sz w:val="20"/>
                <w:szCs w:val="20"/>
                <w:lang w:val="en-US" w:eastAsia="hr-HR"/>
              </w:rPr>
              <w:t xml:space="preserve"> of this Article, in order for the information to be made accessible through the European Single Access Point (ESAP) established pursuant to Regulation (EU) 2023/2859 of the European Parliament and of the Council.</w:t>
            </w:r>
          </w:p>
          <w:p w14:paraId="65267049" w14:textId="77777777" w:rsidR="000942DF" w:rsidRPr="000942DF" w:rsidRDefault="000942DF" w:rsidP="000942DF">
            <w:pPr>
              <w:jc w:val="both"/>
              <w:rPr>
                <w:sz w:val="20"/>
                <w:szCs w:val="20"/>
                <w:lang w:eastAsia="hr-HR"/>
              </w:rPr>
            </w:pPr>
            <w:r>
              <w:rPr>
                <w:rFonts w:ascii="Times New Roman" w:hAnsi="Times New Roman"/>
                <w:sz w:val="20"/>
                <w:szCs w:val="20"/>
                <w:lang w:val="en-US" w:eastAsia="hr-HR"/>
              </w:rPr>
              <w:t xml:space="preserve">2. </w:t>
            </w:r>
            <w:r w:rsidRPr="000942DF">
              <w:rPr>
                <w:sz w:val="20"/>
                <w:szCs w:val="20"/>
                <w:lang w:eastAsia="hr-HR"/>
              </w:rPr>
              <w:t xml:space="preserve">The </w:t>
            </w:r>
            <w:proofErr w:type="spellStart"/>
            <w:r w:rsidRPr="000942DF">
              <w:rPr>
                <w:sz w:val="20"/>
                <w:szCs w:val="20"/>
                <w:lang w:eastAsia="hr-HR"/>
              </w:rPr>
              <w:t>regulated</w:t>
            </w:r>
            <w:proofErr w:type="spellEnd"/>
            <w:r w:rsidRPr="000942DF">
              <w:rPr>
                <w:sz w:val="20"/>
                <w:szCs w:val="20"/>
                <w:lang w:eastAsia="hr-HR"/>
              </w:rPr>
              <w:t xml:space="preserve"> </w:t>
            </w:r>
            <w:proofErr w:type="spellStart"/>
            <w:r w:rsidRPr="000942DF">
              <w:rPr>
                <w:sz w:val="20"/>
                <w:szCs w:val="20"/>
                <w:lang w:eastAsia="hr-HR"/>
              </w:rPr>
              <w:t>information</w:t>
            </w:r>
            <w:proofErr w:type="spellEnd"/>
            <w:r w:rsidRPr="000942DF">
              <w:rPr>
                <w:sz w:val="20"/>
                <w:szCs w:val="20"/>
                <w:lang w:eastAsia="hr-HR"/>
              </w:rPr>
              <w:t xml:space="preserve"> shall </w:t>
            </w:r>
            <w:proofErr w:type="spellStart"/>
            <w:r w:rsidRPr="000942DF">
              <w:rPr>
                <w:sz w:val="20"/>
                <w:szCs w:val="20"/>
                <w:lang w:eastAsia="hr-HR"/>
              </w:rPr>
              <w:t>comply</w:t>
            </w:r>
            <w:proofErr w:type="spellEnd"/>
            <w:r w:rsidRPr="000942DF">
              <w:rPr>
                <w:sz w:val="20"/>
                <w:szCs w:val="20"/>
                <w:lang w:eastAsia="hr-HR"/>
              </w:rPr>
              <w:t xml:space="preserve"> </w:t>
            </w:r>
            <w:proofErr w:type="spellStart"/>
            <w:r w:rsidRPr="000942DF">
              <w:rPr>
                <w:sz w:val="20"/>
                <w:szCs w:val="20"/>
                <w:lang w:eastAsia="hr-HR"/>
              </w:rPr>
              <w:t>with</w:t>
            </w:r>
            <w:proofErr w:type="spellEnd"/>
            <w:r w:rsidRPr="000942DF">
              <w:rPr>
                <w:sz w:val="20"/>
                <w:szCs w:val="20"/>
                <w:lang w:eastAsia="hr-HR"/>
              </w:rPr>
              <w:t xml:space="preserve"> the </w:t>
            </w:r>
            <w:proofErr w:type="spellStart"/>
            <w:r w:rsidRPr="000942DF">
              <w:rPr>
                <w:sz w:val="20"/>
                <w:szCs w:val="20"/>
                <w:lang w:eastAsia="hr-HR"/>
              </w:rPr>
              <w:t>following</w:t>
            </w:r>
            <w:proofErr w:type="spellEnd"/>
            <w:r w:rsidRPr="000942DF">
              <w:rPr>
                <w:sz w:val="20"/>
                <w:szCs w:val="20"/>
                <w:lang w:eastAsia="hr-HR"/>
              </w:rPr>
              <w:t xml:space="preserve"> </w:t>
            </w:r>
            <w:proofErr w:type="spellStart"/>
            <w:r w:rsidRPr="000942DF">
              <w:rPr>
                <w:sz w:val="20"/>
                <w:szCs w:val="20"/>
                <w:lang w:eastAsia="hr-HR"/>
              </w:rPr>
              <w:t>requirements</w:t>
            </w:r>
            <w:proofErr w:type="spellEnd"/>
            <w:r w:rsidRPr="000942DF">
              <w:rPr>
                <w:sz w:val="20"/>
                <w:szCs w:val="20"/>
                <w:lang w:eastAsia="hr-HR"/>
              </w:rPr>
              <w:t>:</w:t>
            </w:r>
          </w:p>
          <w:p w14:paraId="0EAE7E09" w14:textId="77777777" w:rsidR="000942DF" w:rsidRPr="000942DF" w:rsidRDefault="000942DF" w:rsidP="000942DF">
            <w:pPr>
              <w:jc w:val="both"/>
              <w:rPr>
                <w:rFonts w:ascii="Times New Roman" w:hAnsi="Times New Roman"/>
                <w:sz w:val="20"/>
                <w:szCs w:val="20"/>
                <w:lang w:val="en-US" w:eastAsia="hr-HR"/>
              </w:rPr>
            </w:pPr>
            <w:r w:rsidRPr="000942DF">
              <w:rPr>
                <w:rFonts w:ascii="Times New Roman" w:hAnsi="Times New Roman"/>
                <w:sz w:val="20"/>
                <w:szCs w:val="20"/>
                <w:lang w:val="en-US" w:eastAsia="hr-HR"/>
              </w:rPr>
              <w:t xml:space="preserve">a. it shall be submitted in an extractable data format as defined in Article 2(3) of Regulation (EU) 2023/2859 or, where required by Union law or national law, in a machine-readable format as defined in Article 2(4) of that </w:t>
            </w:r>
            <w:proofErr w:type="gramStart"/>
            <w:r w:rsidRPr="000942DF">
              <w:rPr>
                <w:rFonts w:ascii="Times New Roman" w:hAnsi="Times New Roman"/>
                <w:sz w:val="20"/>
                <w:szCs w:val="20"/>
                <w:lang w:val="en-US" w:eastAsia="hr-HR"/>
              </w:rPr>
              <w:t>Regulation;</w:t>
            </w:r>
            <w:proofErr w:type="gramEnd"/>
          </w:p>
          <w:p w14:paraId="5725C6C1" w14:textId="77777777" w:rsidR="000942DF" w:rsidRPr="000942DF" w:rsidRDefault="000942DF" w:rsidP="000942DF">
            <w:pPr>
              <w:jc w:val="both"/>
              <w:rPr>
                <w:rFonts w:ascii="Times New Roman" w:hAnsi="Times New Roman"/>
                <w:sz w:val="20"/>
                <w:szCs w:val="20"/>
                <w:lang w:val="en-US" w:eastAsia="hr-HR"/>
              </w:rPr>
            </w:pPr>
            <w:r w:rsidRPr="000942DF">
              <w:rPr>
                <w:rFonts w:ascii="Times New Roman" w:hAnsi="Times New Roman"/>
                <w:sz w:val="20"/>
                <w:szCs w:val="20"/>
                <w:lang w:val="en-US" w:eastAsia="hr-HR"/>
              </w:rPr>
              <w:t>b. it shall be accompanied by at least the following data/metadata:</w:t>
            </w:r>
            <w:r w:rsidRPr="000942DF">
              <w:rPr>
                <w:rFonts w:ascii="Times New Roman" w:hAnsi="Times New Roman"/>
                <w:sz w:val="20"/>
                <w:szCs w:val="20"/>
                <w:lang w:val="en-US" w:eastAsia="hr-HR"/>
              </w:rPr>
              <w:br/>
              <w:t>(</w:t>
            </w:r>
            <w:proofErr w:type="spellStart"/>
            <w:r w:rsidRPr="000942DF">
              <w:rPr>
                <w:rFonts w:ascii="Times New Roman" w:hAnsi="Times New Roman"/>
                <w:sz w:val="20"/>
                <w:szCs w:val="20"/>
                <w:lang w:val="en-US" w:eastAsia="hr-HR"/>
              </w:rPr>
              <w:t>i</w:t>
            </w:r>
            <w:proofErr w:type="spellEnd"/>
            <w:r w:rsidRPr="000942DF">
              <w:rPr>
                <w:rFonts w:ascii="Times New Roman" w:hAnsi="Times New Roman"/>
                <w:sz w:val="20"/>
                <w:szCs w:val="20"/>
                <w:lang w:val="en-US" w:eastAsia="hr-HR"/>
              </w:rPr>
              <w:t>) all names of the issuer to which the information relates;</w:t>
            </w:r>
            <w:r w:rsidRPr="000942DF">
              <w:rPr>
                <w:rFonts w:ascii="Times New Roman" w:hAnsi="Times New Roman"/>
                <w:sz w:val="20"/>
                <w:szCs w:val="20"/>
                <w:lang w:val="en-US" w:eastAsia="hr-HR"/>
              </w:rPr>
              <w:br/>
              <w:t>(ii) the legal entity identifier (LEI), as specified in Article 7(4)(b) of Regulation (EU) 2023/2859;</w:t>
            </w:r>
            <w:r w:rsidRPr="000942DF">
              <w:rPr>
                <w:rFonts w:ascii="Times New Roman" w:hAnsi="Times New Roman"/>
                <w:sz w:val="20"/>
                <w:szCs w:val="20"/>
                <w:lang w:val="en-US" w:eastAsia="hr-HR"/>
              </w:rPr>
              <w:br/>
              <w:t>(iii) the size category of the issuer, as specified in Article 7(4)(d) of Regulation (EU) 2023/2859;</w:t>
            </w:r>
            <w:r w:rsidRPr="000942DF">
              <w:rPr>
                <w:rFonts w:ascii="Times New Roman" w:hAnsi="Times New Roman"/>
                <w:sz w:val="20"/>
                <w:szCs w:val="20"/>
                <w:lang w:val="en-US" w:eastAsia="hr-HR"/>
              </w:rPr>
              <w:br/>
              <w:t>(iv) the industry sector(s) of the issuer’s economic activities, as specified in Article 7(4)(e) of Regulation (EU) 2023/2859;</w:t>
            </w:r>
            <w:r w:rsidRPr="000942DF">
              <w:rPr>
                <w:rFonts w:ascii="Times New Roman" w:hAnsi="Times New Roman"/>
                <w:sz w:val="20"/>
                <w:szCs w:val="20"/>
                <w:lang w:val="en-US" w:eastAsia="hr-HR"/>
              </w:rPr>
              <w:br/>
              <w:t>(v) the type of information, as classified pursuant to Article 7(4)(c) of Regulation (EU) 2023/2859;</w:t>
            </w:r>
            <w:r w:rsidRPr="000942DF">
              <w:rPr>
                <w:rFonts w:ascii="Times New Roman" w:hAnsi="Times New Roman"/>
                <w:sz w:val="20"/>
                <w:szCs w:val="20"/>
                <w:lang w:val="en-US" w:eastAsia="hr-HR"/>
              </w:rPr>
              <w:br/>
              <w:t>(vi) an indication of whether the information contains personal data.</w:t>
            </w:r>
          </w:p>
          <w:p w14:paraId="2382AF52" w14:textId="5F46CFC0" w:rsidR="000942DF" w:rsidRPr="000942DF" w:rsidRDefault="000942DF" w:rsidP="000942DF">
            <w:pPr>
              <w:jc w:val="both"/>
              <w:rPr>
                <w:rFonts w:ascii="Times New Roman" w:hAnsi="Times New Roman"/>
                <w:sz w:val="20"/>
                <w:szCs w:val="20"/>
                <w:lang w:val="en-US" w:eastAsia="hr-HR"/>
              </w:rPr>
            </w:pPr>
          </w:p>
          <w:p w14:paraId="668BA461"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2DF80E" w14:textId="64F702AB" w:rsidR="000566C9" w:rsidRPr="00C32ECB" w:rsidRDefault="004772B2"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C91EA41" w14:textId="77777777" w:rsidR="000566C9" w:rsidRPr="00C32ECB" w:rsidRDefault="000566C9" w:rsidP="00A24169">
            <w:pPr>
              <w:jc w:val="center"/>
              <w:rPr>
                <w:rFonts w:ascii="Times New Roman" w:hAnsi="Times New Roman"/>
                <w:sz w:val="20"/>
                <w:szCs w:val="20"/>
                <w:lang w:val="en-US"/>
              </w:rPr>
            </w:pPr>
          </w:p>
        </w:tc>
      </w:tr>
      <w:tr w:rsidR="000566C9" w:rsidRPr="00C32ECB" w14:paraId="6E808ACA"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5AB92D8" w14:textId="77777777" w:rsidR="000566C9" w:rsidRPr="002675B7"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t>Article 23</w:t>
            </w:r>
            <w:r>
              <w:rPr>
                <w:rFonts w:ascii="Times New Roman" w:hAnsi="Times New Roman"/>
                <w:sz w:val="20"/>
                <w:szCs w:val="20"/>
                <w:lang w:val="en-US"/>
              </w:rPr>
              <w:t>a</w:t>
            </w:r>
          </w:p>
          <w:p w14:paraId="3B6D02C7" w14:textId="27B10412" w:rsidR="000566C9" w:rsidRPr="00C32ECB"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t xml:space="preserve">Point </w:t>
            </w:r>
            <w:r>
              <w:rPr>
                <w:rFonts w:ascii="Times New Roman" w:hAnsi="Times New Roman"/>
                <w:sz w:val="20"/>
                <w:szCs w:val="20"/>
                <w:lang w:val="en-US"/>
              </w:rPr>
              <w:t>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0107245" w14:textId="0602E3C9" w:rsidR="000566C9" w:rsidRPr="00C32ECB" w:rsidRDefault="000566C9" w:rsidP="000566C9">
            <w:pPr>
              <w:jc w:val="both"/>
              <w:rPr>
                <w:rFonts w:ascii="Times New Roman" w:hAnsi="Times New Roman"/>
                <w:sz w:val="20"/>
                <w:szCs w:val="20"/>
                <w:lang w:val="en-US" w:eastAsia="hr-HR"/>
              </w:rPr>
            </w:pPr>
            <w:r w:rsidRPr="00316B5D">
              <w:rPr>
                <w:rFonts w:ascii="Times New Roman" w:hAnsi="Times New Roman"/>
                <w:sz w:val="20"/>
                <w:szCs w:val="20"/>
                <w:lang w:val="en-US" w:eastAsia="hr-HR"/>
              </w:rPr>
              <w:t>2. For the purposes of paragraph 1, point (b)(ii), Member States shall require issuers to obtain a legal entity identifier.</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1FCA312" w14:textId="0F759781"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08D9DC" w14:textId="3EC8E451" w:rsidR="000566C9" w:rsidRPr="00C32ECB" w:rsidRDefault="00A14733" w:rsidP="000566C9">
            <w:pPr>
              <w:jc w:val="both"/>
              <w:rPr>
                <w:rFonts w:ascii="Times New Roman" w:hAnsi="Times New Roman"/>
                <w:sz w:val="20"/>
                <w:szCs w:val="20"/>
                <w:lang w:val="en-US"/>
              </w:rPr>
            </w:pPr>
            <w:r>
              <w:rPr>
                <w:rFonts w:ascii="Times New Roman" w:hAnsi="Times New Roman"/>
                <w:sz w:val="20"/>
                <w:szCs w:val="20"/>
                <w:lang w:val="en-US"/>
              </w:rPr>
              <w:t>Article 32,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B684A4" w14:textId="77777777" w:rsidR="00A14733" w:rsidRPr="00A14733" w:rsidRDefault="00A14733" w:rsidP="00A14733">
            <w:pPr>
              <w:jc w:val="both"/>
              <w:rPr>
                <w:rFonts w:ascii="Times New Roman" w:hAnsi="Times New Roman"/>
                <w:sz w:val="20"/>
                <w:szCs w:val="20"/>
                <w:lang w:val="en-US" w:eastAsia="hr-HR"/>
              </w:rPr>
            </w:pPr>
            <w:r w:rsidRPr="00A14733">
              <w:rPr>
                <w:rFonts w:ascii="Times New Roman" w:hAnsi="Times New Roman"/>
                <w:sz w:val="20"/>
                <w:szCs w:val="20"/>
                <w:lang w:val="en-US" w:eastAsia="hr-HR"/>
              </w:rPr>
              <w:t>For the purposes of paragraph 2(b)(ii), issuers shall ensure that they have a legal entity identifier (LEI).</w:t>
            </w:r>
          </w:p>
          <w:p w14:paraId="629A8B2F"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DA881A" w14:textId="4D2652E7" w:rsidR="000566C9" w:rsidRPr="00C32ECB" w:rsidRDefault="00A14733"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3A43B38" w14:textId="77777777" w:rsidR="000566C9" w:rsidRPr="00C32ECB" w:rsidRDefault="000566C9" w:rsidP="00A24169">
            <w:pPr>
              <w:jc w:val="center"/>
              <w:rPr>
                <w:rFonts w:ascii="Times New Roman" w:hAnsi="Times New Roman"/>
                <w:sz w:val="20"/>
                <w:szCs w:val="20"/>
                <w:lang w:val="en-US"/>
              </w:rPr>
            </w:pPr>
          </w:p>
        </w:tc>
      </w:tr>
      <w:tr w:rsidR="000566C9" w:rsidRPr="00C32ECB" w14:paraId="5DE05703"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CE1296" w14:textId="77777777" w:rsidR="000566C9" w:rsidRPr="002675B7"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lastRenderedPageBreak/>
              <w:t>Article 23</w:t>
            </w:r>
            <w:r>
              <w:rPr>
                <w:rFonts w:ascii="Times New Roman" w:hAnsi="Times New Roman"/>
                <w:sz w:val="20"/>
                <w:szCs w:val="20"/>
                <w:lang w:val="en-US"/>
              </w:rPr>
              <w:t>a</w:t>
            </w:r>
          </w:p>
          <w:p w14:paraId="35120B1E" w14:textId="7C6AEFBD" w:rsidR="000566C9" w:rsidRPr="00C32ECB"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t xml:space="preserve">Point </w:t>
            </w:r>
            <w:r>
              <w:rPr>
                <w:rFonts w:ascii="Times New Roman" w:hAnsi="Times New Roman"/>
                <w:sz w:val="20"/>
                <w:szCs w:val="20"/>
                <w:lang w:val="en-US"/>
              </w:rPr>
              <w:t>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414EAD" w14:textId="792BD95E" w:rsidR="000566C9" w:rsidRPr="00C32ECB" w:rsidRDefault="000566C9" w:rsidP="000566C9">
            <w:pPr>
              <w:jc w:val="both"/>
              <w:rPr>
                <w:rFonts w:ascii="Times New Roman" w:hAnsi="Times New Roman"/>
                <w:sz w:val="20"/>
                <w:szCs w:val="20"/>
                <w:lang w:val="en-US" w:eastAsia="hr-HR"/>
              </w:rPr>
            </w:pPr>
            <w:r w:rsidRPr="00D017D0">
              <w:rPr>
                <w:rFonts w:ascii="Times New Roman" w:hAnsi="Times New Roman"/>
                <w:sz w:val="20"/>
                <w:szCs w:val="20"/>
                <w:lang w:val="en-US" w:eastAsia="hr-HR"/>
              </w:rPr>
              <w:t xml:space="preserve">3. </w:t>
            </w:r>
            <w:proofErr w:type="gramStart"/>
            <w:r w:rsidRPr="00D017D0">
              <w:rPr>
                <w:rFonts w:ascii="Times New Roman" w:hAnsi="Times New Roman"/>
                <w:sz w:val="20"/>
                <w:szCs w:val="20"/>
                <w:lang w:val="en-US" w:eastAsia="hr-HR"/>
              </w:rPr>
              <w:t>For the purpose of</w:t>
            </w:r>
            <w:proofErr w:type="gramEnd"/>
            <w:r w:rsidRPr="00D017D0">
              <w:rPr>
                <w:rFonts w:ascii="Times New Roman" w:hAnsi="Times New Roman"/>
                <w:sz w:val="20"/>
                <w:szCs w:val="20"/>
                <w:lang w:val="en-US" w:eastAsia="hr-HR"/>
              </w:rPr>
              <w:t xml:space="preserve"> making the information referred to in paragraph 1 of this Article accessible on ESAP, the collection body as defined in Article 2, point (2), of Regulation (EU) 2023/2859 shall be the officially appointed mechanism designated under Article 21(2) of this Directive.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473EEFB" w14:textId="6FCA8BD3"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A3EC7F" w14:textId="3F5A2E62" w:rsidR="000566C9" w:rsidRPr="00C32ECB" w:rsidRDefault="00FD3971" w:rsidP="000566C9">
            <w:pPr>
              <w:jc w:val="both"/>
              <w:rPr>
                <w:rFonts w:ascii="Times New Roman" w:hAnsi="Times New Roman"/>
                <w:sz w:val="20"/>
                <w:szCs w:val="20"/>
                <w:lang w:val="en-US"/>
              </w:rPr>
            </w:pPr>
            <w:r>
              <w:rPr>
                <w:rFonts w:ascii="Times New Roman" w:hAnsi="Times New Roman"/>
                <w:sz w:val="20"/>
                <w:szCs w:val="20"/>
                <w:lang w:val="en-US"/>
              </w:rPr>
              <w:t xml:space="preserve">Article 32, Point 4 </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B22BF7" w14:textId="24A8FA2C" w:rsidR="00FD3971" w:rsidRPr="00FD3971" w:rsidRDefault="00FD3971" w:rsidP="00FD3971">
            <w:pPr>
              <w:jc w:val="both"/>
              <w:rPr>
                <w:rFonts w:ascii="Times New Roman" w:hAnsi="Times New Roman"/>
                <w:sz w:val="20"/>
                <w:szCs w:val="20"/>
                <w:lang w:val="en-US" w:eastAsia="hr-HR"/>
              </w:rPr>
            </w:pPr>
            <w:r w:rsidRPr="00FD3971">
              <w:rPr>
                <w:rFonts w:ascii="Times New Roman" w:hAnsi="Times New Roman"/>
                <w:sz w:val="20"/>
                <w:szCs w:val="20"/>
                <w:lang w:val="en-US" w:eastAsia="hr-HR"/>
              </w:rPr>
              <w:t>For the purpose</w:t>
            </w:r>
            <w:r>
              <w:rPr>
                <w:rFonts w:ascii="Times New Roman" w:hAnsi="Times New Roman"/>
                <w:sz w:val="20"/>
                <w:szCs w:val="20"/>
                <w:lang w:val="en-US" w:eastAsia="hr-HR"/>
              </w:rPr>
              <w:t>,</w:t>
            </w:r>
            <w:r w:rsidR="002E4125">
              <w:rPr>
                <w:rFonts w:ascii="Times New Roman" w:hAnsi="Times New Roman"/>
                <w:sz w:val="20"/>
                <w:szCs w:val="20"/>
                <w:lang w:val="en-US" w:eastAsia="hr-HR"/>
              </w:rPr>
              <w:t xml:space="preserve"> </w:t>
            </w:r>
            <w:r w:rsidRPr="00FD3971">
              <w:rPr>
                <w:rFonts w:ascii="Times New Roman" w:hAnsi="Times New Roman"/>
                <w:sz w:val="20"/>
                <w:szCs w:val="20"/>
                <w:lang w:val="en-US" w:eastAsia="hr-HR"/>
              </w:rPr>
              <w:t>of making accessible through ESAP the information referred to in paragraph 1, the collection body as defined in Article 2(2) of Regulation (EU) 2023/2859 shall be the officially appointed mechanism designated pursuant to Article 29(2) of this Law.</w:t>
            </w:r>
          </w:p>
          <w:p w14:paraId="51B4B1C2"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142F5A" w14:textId="37132578" w:rsidR="000566C9" w:rsidRPr="00C32ECB" w:rsidRDefault="0061766F"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D695B4C" w14:textId="77777777" w:rsidR="000566C9" w:rsidRPr="00C32ECB" w:rsidRDefault="000566C9" w:rsidP="00A24169">
            <w:pPr>
              <w:jc w:val="center"/>
              <w:rPr>
                <w:rFonts w:ascii="Times New Roman" w:hAnsi="Times New Roman"/>
                <w:sz w:val="20"/>
                <w:szCs w:val="20"/>
                <w:lang w:val="en-US"/>
              </w:rPr>
            </w:pPr>
          </w:p>
        </w:tc>
      </w:tr>
      <w:tr w:rsidR="000566C9" w:rsidRPr="00C32ECB" w14:paraId="06DA9E31"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3740540" w14:textId="77777777" w:rsidR="000566C9" w:rsidRPr="002675B7"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t>Article 23</w:t>
            </w:r>
            <w:r>
              <w:rPr>
                <w:rFonts w:ascii="Times New Roman" w:hAnsi="Times New Roman"/>
                <w:sz w:val="20"/>
                <w:szCs w:val="20"/>
                <w:lang w:val="en-US"/>
              </w:rPr>
              <w:t>a</w:t>
            </w:r>
          </w:p>
          <w:p w14:paraId="17A3B887" w14:textId="508940DC" w:rsidR="000566C9" w:rsidRPr="00C32ECB" w:rsidRDefault="000566C9" w:rsidP="000566C9">
            <w:pPr>
              <w:jc w:val="both"/>
              <w:rPr>
                <w:rFonts w:ascii="Times New Roman" w:hAnsi="Times New Roman"/>
                <w:sz w:val="20"/>
                <w:szCs w:val="20"/>
                <w:lang w:val="en-US"/>
              </w:rPr>
            </w:pPr>
            <w:r w:rsidRPr="002675B7">
              <w:rPr>
                <w:rFonts w:ascii="Times New Roman" w:hAnsi="Times New Roman"/>
                <w:sz w:val="20"/>
                <w:szCs w:val="20"/>
                <w:lang w:val="en-US"/>
              </w:rPr>
              <w:t xml:space="preserve">Point </w:t>
            </w:r>
            <w:r>
              <w:rPr>
                <w:rFonts w:ascii="Times New Roman" w:hAnsi="Times New Roman"/>
                <w:sz w:val="20"/>
                <w:szCs w:val="20"/>
                <w:lang w:val="en-US"/>
              </w:rPr>
              <w:t>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A5E62E7" w14:textId="77777777" w:rsidR="000566C9" w:rsidRPr="00D017D0" w:rsidRDefault="000566C9" w:rsidP="000566C9">
            <w:pPr>
              <w:jc w:val="both"/>
              <w:rPr>
                <w:rFonts w:ascii="Times New Roman" w:hAnsi="Times New Roman"/>
                <w:sz w:val="20"/>
                <w:szCs w:val="20"/>
                <w:lang w:val="en-US" w:eastAsia="hr-HR"/>
              </w:rPr>
            </w:pPr>
            <w:r w:rsidRPr="00D017D0">
              <w:rPr>
                <w:rFonts w:ascii="Times New Roman" w:hAnsi="Times New Roman"/>
                <w:sz w:val="20"/>
                <w:szCs w:val="20"/>
                <w:lang w:val="en-US" w:eastAsia="hr-HR"/>
              </w:rPr>
              <w:t>4. From 10 July 2026, Member States shall ensure that the information referred to in Article 29(1) of this Directive is made accessible on ESAP. For that purpose, the collection body as defined in Article 2, point (2), of Regulation (EU) 2023/2859 shall be the competent authority pursuant to this Directive.</w:t>
            </w:r>
          </w:p>
          <w:p w14:paraId="420514D4" w14:textId="77777777" w:rsidR="000566C9" w:rsidRPr="00D017D0" w:rsidRDefault="000566C9" w:rsidP="000566C9">
            <w:pPr>
              <w:jc w:val="both"/>
              <w:rPr>
                <w:rFonts w:ascii="Times New Roman" w:hAnsi="Times New Roman"/>
                <w:sz w:val="20"/>
                <w:szCs w:val="20"/>
                <w:lang w:val="en-US" w:eastAsia="hr-HR"/>
              </w:rPr>
            </w:pPr>
            <w:r w:rsidRPr="00D017D0">
              <w:rPr>
                <w:rFonts w:ascii="Times New Roman" w:hAnsi="Times New Roman"/>
                <w:sz w:val="20"/>
                <w:szCs w:val="20"/>
                <w:lang w:val="en-US" w:eastAsia="hr-HR"/>
              </w:rPr>
              <w:t xml:space="preserve">Member </w:t>
            </w:r>
            <w:proofErr w:type="gramStart"/>
            <w:r w:rsidRPr="00D017D0">
              <w:rPr>
                <w:rFonts w:ascii="Times New Roman" w:hAnsi="Times New Roman"/>
                <w:sz w:val="20"/>
                <w:szCs w:val="20"/>
                <w:lang w:val="en-US" w:eastAsia="hr-HR"/>
              </w:rPr>
              <w:t>States shall</w:t>
            </w:r>
            <w:proofErr w:type="gramEnd"/>
            <w:r w:rsidRPr="00D017D0">
              <w:rPr>
                <w:rFonts w:ascii="Times New Roman" w:hAnsi="Times New Roman"/>
                <w:sz w:val="20"/>
                <w:szCs w:val="20"/>
                <w:lang w:val="en-US" w:eastAsia="hr-HR"/>
              </w:rPr>
              <w:t xml:space="preserve"> ensure that the information complies with the following requirements:</w:t>
            </w:r>
          </w:p>
          <w:p w14:paraId="57FCEBD8" w14:textId="77777777" w:rsidR="000566C9" w:rsidRPr="00D017D0" w:rsidRDefault="000566C9" w:rsidP="000566C9">
            <w:pPr>
              <w:jc w:val="both"/>
              <w:rPr>
                <w:rFonts w:ascii="Times New Roman" w:hAnsi="Times New Roman"/>
                <w:sz w:val="20"/>
                <w:szCs w:val="20"/>
                <w:lang w:val="en-US" w:eastAsia="hr-HR"/>
              </w:rPr>
            </w:pPr>
            <w:r w:rsidRPr="00D017D0">
              <w:rPr>
                <w:rFonts w:ascii="Times New Roman" w:hAnsi="Times New Roman"/>
                <w:sz w:val="20"/>
                <w:szCs w:val="20"/>
                <w:lang w:val="en-US" w:eastAsia="hr-HR"/>
              </w:rPr>
              <w:t xml:space="preserve">(a) be submitted in a data extractable format as defined in Article 2, point (3), of Regulation (EU) </w:t>
            </w:r>
            <w:proofErr w:type="gramStart"/>
            <w:r w:rsidRPr="00D017D0">
              <w:rPr>
                <w:rFonts w:ascii="Times New Roman" w:hAnsi="Times New Roman"/>
                <w:sz w:val="20"/>
                <w:szCs w:val="20"/>
                <w:lang w:val="en-US" w:eastAsia="hr-HR"/>
              </w:rPr>
              <w:t>2023/2859;</w:t>
            </w:r>
            <w:proofErr w:type="gramEnd"/>
          </w:p>
          <w:p w14:paraId="1CF0ADB7" w14:textId="77777777" w:rsidR="000566C9" w:rsidRPr="00D017D0" w:rsidRDefault="000566C9" w:rsidP="000566C9">
            <w:pPr>
              <w:jc w:val="both"/>
              <w:rPr>
                <w:rFonts w:ascii="Times New Roman" w:hAnsi="Times New Roman"/>
                <w:sz w:val="20"/>
                <w:szCs w:val="20"/>
                <w:lang w:val="en-US" w:eastAsia="hr-HR"/>
              </w:rPr>
            </w:pPr>
            <w:r w:rsidRPr="00D017D0">
              <w:rPr>
                <w:rFonts w:ascii="Times New Roman" w:hAnsi="Times New Roman"/>
                <w:sz w:val="20"/>
                <w:szCs w:val="20"/>
                <w:lang w:val="en-US" w:eastAsia="hr-HR"/>
              </w:rPr>
              <w:t>(b) be accompanied by the following metadata:</w:t>
            </w:r>
          </w:p>
          <w:p w14:paraId="5844FCB4" w14:textId="77777777" w:rsidR="000566C9" w:rsidRPr="00D017D0" w:rsidRDefault="000566C9" w:rsidP="000566C9">
            <w:pPr>
              <w:jc w:val="both"/>
              <w:rPr>
                <w:rFonts w:ascii="Times New Roman" w:hAnsi="Times New Roman"/>
                <w:sz w:val="20"/>
                <w:szCs w:val="20"/>
                <w:lang w:val="en-US" w:eastAsia="hr-HR"/>
              </w:rPr>
            </w:pPr>
            <w:r w:rsidRPr="00D017D0">
              <w:rPr>
                <w:rFonts w:ascii="Times New Roman" w:hAnsi="Times New Roman"/>
                <w:sz w:val="20"/>
                <w:szCs w:val="20"/>
                <w:lang w:val="en-US" w:eastAsia="hr-HR"/>
              </w:rPr>
              <w:t>(</w:t>
            </w:r>
            <w:proofErr w:type="spellStart"/>
            <w:r w:rsidRPr="00D017D0">
              <w:rPr>
                <w:rFonts w:ascii="Times New Roman" w:hAnsi="Times New Roman"/>
                <w:sz w:val="20"/>
                <w:szCs w:val="20"/>
                <w:lang w:val="en-US" w:eastAsia="hr-HR"/>
              </w:rPr>
              <w:t>i</w:t>
            </w:r>
            <w:proofErr w:type="spellEnd"/>
            <w:r w:rsidRPr="00D017D0">
              <w:rPr>
                <w:rFonts w:ascii="Times New Roman" w:hAnsi="Times New Roman"/>
                <w:sz w:val="20"/>
                <w:szCs w:val="20"/>
                <w:lang w:val="en-US" w:eastAsia="hr-HR"/>
              </w:rPr>
              <w:t xml:space="preserve">) all the names of the natural person or legal entity to which the information </w:t>
            </w:r>
            <w:proofErr w:type="gramStart"/>
            <w:r w:rsidRPr="00D017D0">
              <w:rPr>
                <w:rFonts w:ascii="Times New Roman" w:hAnsi="Times New Roman"/>
                <w:sz w:val="20"/>
                <w:szCs w:val="20"/>
                <w:lang w:val="en-US" w:eastAsia="hr-HR"/>
              </w:rPr>
              <w:t>relates;</w:t>
            </w:r>
            <w:proofErr w:type="gramEnd"/>
          </w:p>
          <w:p w14:paraId="699F5A35" w14:textId="77777777" w:rsidR="000566C9" w:rsidRPr="00D017D0" w:rsidRDefault="000566C9" w:rsidP="000566C9">
            <w:pPr>
              <w:jc w:val="both"/>
              <w:rPr>
                <w:rFonts w:ascii="Times New Roman" w:hAnsi="Times New Roman"/>
                <w:sz w:val="20"/>
                <w:szCs w:val="20"/>
                <w:lang w:val="en-US" w:eastAsia="hr-HR"/>
              </w:rPr>
            </w:pPr>
            <w:r w:rsidRPr="00D017D0">
              <w:rPr>
                <w:rFonts w:ascii="Times New Roman" w:hAnsi="Times New Roman"/>
                <w:sz w:val="20"/>
                <w:szCs w:val="20"/>
                <w:lang w:val="en-US" w:eastAsia="hr-HR"/>
              </w:rPr>
              <w:t xml:space="preserve">(ii) where available, the legal entity identifier of the legal entity, as specified pursuant to Article 7(4), point (b), of Regulation (EU) </w:t>
            </w:r>
            <w:proofErr w:type="gramStart"/>
            <w:r w:rsidRPr="00D017D0">
              <w:rPr>
                <w:rFonts w:ascii="Times New Roman" w:hAnsi="Times New Roman"/>
                <w:sz w:val="20"/>
                <w:szCs w:val="20"/>
                <w:lang w:val="en-US" w:eastAsia="hr-HR"/>
              </w:rPr>
              <w:t>2023/2859;</w:t>
            </w:r>
            <w:proofErr w:type="gramEnd"/>
          </w:p>
          <w:p w14:paraId="215494C6" w14:textId="77777777" w:rsidR="000566C9" w:rsidRPr="00D017D0" w:rsidRDefault="000566C9" w:rsidP="000566C9">
            <w:pPr>
              <w:jc w:val="both"/>
              <w:rPr>
                <w:rFonts w:ascii="Times New Roman" w:hAnsi="Times New Roman"/>
                <w:sz w:val="20"/>
                <w:szCs w:val="20"/>
                <w:lang w:val="en-US" w:eastAsia="hr-HR"/>
              </w:rPr>
            </w:pPr>
            <w:r w:rsidRPr="00D017D0">
              <w:rPr>
                <w:rFonts w:ascii="Times New Roman" w:hAnsi="Times New Roman"/>
                <w:sz w:val="20"/>
                <w:szCs w:val="20"/>
                <w:lang w:val="en-US" w:eastAsia="hr-HR"/>
              </w:rPr>
              <w:t xml:space="preserve">(iii) the type of information, as classified pursuant to Article 7(4), point (c), of that </w:t>
            </w:r>
            <w:proofErr w:type="gramStart"/>
            <w:r w:rsidRPr="00D017D0">
              <w:rPr>
                <w:rFonts w:ascii="Times New Roman" w:hAnsi="Times New Roman"/>
                <w:sz w:val="20"/>
                <w:szCs w:val="20"/>
                <w:lang w:val="en-US" w:eastAsia="hr-HR"/>
              </w:rPr>
              <w:t>Regulation;</w:t>
            </w:r>
            <w:proofErr w:type="gramEnd"/>
          </w:p>
          <w:p w14:paraId="7EEACC23" w14:textId="44DC2A86" w:rsidR="000566C9" w:rsidRPr="00C32ECB" w:rsidRDefault="000566C9" w:rsidP="000566C9">
            <w:pPr>
              <w:jc w:val="both"/>
              <w:rPr>
                <w:rFonts w:ascii="Times New Roman" w:hAnsi="Times New Roman"/>
                <w:sz w:val="20"/>
                <w:szCs w:val="20"/>
                <w:lang w:val="en-US" w:eastAsia="hr-HR"/>
              </w:rPr>
            </w:pPr>
            <w:r w:rsidRPr="00D017D0">
              <w:rPr>
                <w:rFonts w:ascii="Times New Roman" w:hAnsi="Times New Roman"/>
                <w:sz w:val="20"/>
                <w:szCs w:val="20"/>
                <w:lang w:val="en-US" w:eastAsia="hr-HR"/>
              </w:rPr>
              <w:t>(iv) an indication of whether the information contains personal data.</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A6444B" w14:textId="1E06FED6"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96A22C" w14:textId="6773EAF8" w:rsidR="000566C9" w:rsidRPr="00C32ECB" w:rsidRDefault="0061766F" w:rsidP="000566C9">
            <w:pPr>
              <w:jc w:val="both"/>
              <w:rPr>
                <w:rFonts w:ascii="Times New Roman" w:hAnsi="Times New Roman"/>
                <w:sz w:val="20"/>
                <w:szCs w:val="20"/>
                <w:lang w:val="en-US"/>
              </w:rPr>
            </w:pPr>
            <w:r>
              <w:rPr>
                <w:rFonts w:ascii="Times New Roman" w:hAnsi="Times New Roman"/>
                <w:sz w:val="20"/>
                <w:szCs w:val="20"/>
                <w:lang w:val="en-US"/>
              </w:rPr>
              <w:t>Article 32, Point</w:t>
            </w:r>
            <w:r w:rsidR="003A3114">
              <w:rPr>
                <w:rFonts w:ascii="Times New Roman" w:hAnsi="Times New Roman"/>
                <w:sz w:val="20"/>
                <w:szCs w:val="20"/>
                <w:lang w:val="en-US"/>
              </w:rPr>
              <w:t xml:space="preserve"> 2, and Point </w:t>
            </w:r>
            <w:r>
              <w:rPr>
                <w:rFonts w:ascii="Times New Roman" w:hAnsi="Times New Roman"/>
                <w:sz w:val="20"/>
                <w:szCs w:val="20"/>
                <w:lang w:val="en-US"/>
              </w:rPr>
              <w:t>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3B4EB7" w14:textId="49EFF775" w:rsidR="0001625C" w:rsidRPr="0001625C" w:rsidRDefault="0001625C" w:rsidP="0001625C">
            <w:pPr>
              <w:jc w:val="both"/>
              <w:rPr>
                <w:rFonts w:ascii="Times New Roman" w:hAnsi="Times New Roman"/>
                <w:sz w:val="20"/>
                <w:szCs w:val="20"/>
                <w:lang w:val="en-US" w:eastAsia="hr-HR"/>
              </w:rPr>
            </w:pPr>
            <w:r>
              <w:rPr>
                <w:rFonts w:ascii="Times New Roman" w:hAnsi="Times New Roman"/>
                <w:sz w:val="20"/>
                <w:szCs w:val="20"/>
                <w:lang w:val="en-US" w:eastAsia="hr-HR"/>
              </w:rPr>
              <w:t>2.</w:t>
            </w:r>
            <w:r w:rsidRPr="0001625C">
              <w:rPr>
                <w:rFonts w:ascii="Times New Roman" w:hAnsi="Times New Roman"/>
                <w:sz w:val="20"/>
                <w:szCs w:val="20"/>
                <w:lang w:val="en-US" w:eastAsia="hr-HR"/>
              </w:rPr>
              <w:t>The regulated information shall comply with the following requirements:</w:t>
            </w:r>
          </w:p>
          <w:p w14:paraId="6B47B2B9" w14:textId="77777777" w:rsidR="0001625C" w:rsidRPr="0001625C" w:rsidRDefault="0001625C" w:rsidP="0001625C">
            <w:pPr>
              <w:jc w:val="both"/>
              <w:rPr>
                <w:rFonts w:ascii="Times New Roman" w:hAnsi="Times New Roman"/>
                <w:sz w:val="20"/>
                <w:szCs w:val="20"/>
                <w:lang w:val="en-US" w:eastAsia="hr-HR"/>
              </w:rPr>
            </w:pPr>
            <w:r w:rsidRPr="0001625C">
              <w:rPr>
                <w:rFonts w:ascii="Times New Roman" w:hAnsi="Times New Roman"/>
                <w:sz w:val="20"/>
                <w:szCs w:val="20"/>
                <w:lang w:val="en-US" w:eastAsia="hr-HR"/>
              </w:rPr>
              <w:t xml:space="preserve">a. it shall be submitted in an extractable data format as defined in Article 2(3) of Regulation (EU) 2023/2859 or, where required by Union law or national law, in a machine-readable format as defined in Article 2(4) of that </w:t>
            </w:r>
            <w:proofErr w:type="gramStart"/>
            <w:r w:rsidRPr="0001625C">
              <w:rPr>
                <w:rFonts w:ascii="Times New Roman" w:hAnsi="Times New Roman"/>
                <w:sz w:val="20"/>
                <w:szCs w:val="20"/>
                <w:lang w:val="en-US" w:eastAsia="hr-HR"/>
              </w:rPr>
              <w:t>Regulation;</w:t>
            </w:r>
            <w:proofErr w:type="gramEnd"/>
          </w:p>
          <w:p w14:paraId="38A040CB" w14:textId="77777777" w:rsidR="0001625C" w:rsidRPr="0001625C" w:rsidRDefault="0001625C" w:rsidP="0001625C">
            <w:pPr>
              <w:jc w:val="both"/>
              <w:rPr>
                <w:rFonts w:ascii="Times New Roman" w:hAnsi="Times New Roman"/>
                <w:sz w:val="20"/>
                <w:szCs w:val="20"/>
                <w:lang w:val="en-US" w:eastAsia="hr-HR"/>
              </w:rPr>
            </w:pPr>
            <w:r w:rsidRPr="0001625C">
              <w:rPr>
                <w:rFonts w:ascii="Times New Roman" w:hAnsi="Times New Roman"/>
                <w:sz w:val="20"/>
                <w:szCs w:val="20"/>
                <w:lang w:val="en-US" w:eastAsia="hr-HR"/>
              </w:rPr>
              <w:t>b. it shall be accompanied by at least the following data/metadata:</w:t>
            </w:r>
            <w:r w:rsidRPr="0001625C">
              <w:rPr>
                <w:rFonts w:ascii="Times New Roman" w:hAnsi="Times New Roman"/>
                <w:sz w:val="20"/>
                <w:szCs w:val="20"/>
                <w:lang w:val="en-US" w:eastAsia="hr-HR"/>
              </w:rPr>
              <w:br/>
              <w:t>(</w:t>
            </w:r>
            <w:proofErr w:type="spellStart"/>
            <w:r w:rsidRPr="0001625C">
              <w:rPr>
                <w:rFonts w:ascii="Times New Roman" w:hAnsi="Times New Roman"/>
                <w:sz w:val="20"/>
                <w:szCs w:val="20"/>
                <w:lang w:val="en-US" w:eastAsia="hr-HR"/>
              </w:rPr>
              <w:t>i</w:t>
            </w:r>
            <w:proofErr w:type="spellEnd"/>
            <w:r w:rsidRPr="0001625C">
              <w:rPr>
                <w:rFonts w:ascii="Times New Roman" w:hAnsi="Times New Roman"/>
                <w:sz w:val="20"/>
                <w:szCs w:val="20"/>
                <w:lang w:val="en-US" w:eastAsia="hr-HR"/>
              </w:rPr>
              <w:t>) all names of the issuer to which the information relates;</w:t>
            </w:r>
            <w:r w:rsidRPr="0001625C">
              <w:rPr>
                <w:rFonts w:ascii="Times New Roman" w:hAnsi="Times New Roman"/>
                <w:sz w:val="20"/>
                <w:szCs w:val="20"/>
                <w:lang w:val="en-US" w:eastAsia="hr-HR"/>
              </w:rPr>
              <w:br/>
              <w:t>(ii) the legal entity identifier (LEI), as specified in Article 7(4)(b) of Regulation (EU) 2023/2859;</w:t>
            </w:r>
            <w:r w:rsidRPr="0001625C">
              <w:rPr>
                <w:rFonts w:ascii="Times New Roman" w:hAnsi="Times New Roman"/>
                <w:sz w:val="20"/>
                <w:szCs w:val="20"/>
                <w:lang w:val="en-US" w:eastAsia="hr-HR"/>
              </w:rPr>
              <w:br/>
              <w:t>(iii) the size category of the issuer, as specified in Article 7(4)(d) of Regulation (EU) 2023/2859;</w:t>
            </w:r>
            <w:r w:rsidRPr="0001625C">
              <w:rPr>
                <w:rFonts w:ascii="Times New Roman" w:hAnsi="Times New Roman"/>
                <w:sz w:val="20"/>
                <w:szCs w:val="20"/>
                <w:lang w:val="en-US" w:eastAsia="hr-HR"/>
              </w:rPr>
              <w:br/>
              <w:t>(iv) the industry sector(s) of the issuer’s economic activities, as specified in Article 7(4)(e) of Regulation (EU) 2023/2859;</w:t>
            </w:r>
            <w:r w:rsidRPr="0001625C">
              <w:rPr>
                <w:rFonts w:ascii="Times New Roman" w:hAnsi="Times New Roman"/>
                <w:sz w:val="20"/>
                <w:szCs w:val="20"/>
                <w:lang w:val="en-US" w:eastAsia="hr-HR"/>
              </w:rPr>
              <w:br/>
              <w:t>(v) the type of information, as classified pursuant to Article 7(4)(c) of Regulation (EU) 2023/2859;</w:t>
            </w:r>
            <w:r w:rsidRPr="0001625C">
              <w:rPr>
                <w:rFonts w:ascii="Times New Roman" w:hAnsi="Times New Roman"/>
                <w:sz w:val="20"/>
                <w:szCs w:val="20"/>
                <w:lang w:val="en-US" w:eastAsia="hr-HR"/>
              </w:rPr>
              <w:br/>
              <w:t>(vi) an indication of whether the information contains personal data.</w:t>
            </w:r>
          </w:p>
          <w:p w14:paraId="0EE18374" w14:textId="77777777" w:rsidR="0001625C" w:rsidRDefault="0001625C" w:rsidP="003A3114">
            <w:pPr>
              <w:jc w:val="both"/>
              <w:rPr>
                <w:rFonts w:ascii="Times New Roman" w:hAnsi="Times New Roman"/>
                <w:sz w:val="20"/>
                <w:szCs w:val="20"/>
                <w:lang w:val="en-US" w:eastAsia="hr-HR"/>
              </w:rPr>
            </w:pPr>
          </w:p>
          <w:p w14:paraId="5913373F" w14:textId="77777777" w:rsidR="0001625C" w:rsidRDefault="0001625C" w:rsidP="003A3114">
            <w:pPr>
              <w:jc w:val="both"/>
              <w:rPr>
                <w:rFonts w:ascii="Times New Roman" w:hAnsi="Times New Roman"/>
                <w:sz w:val="20"/>
                <w:szCs w:val="20"/>
                <w:lang w:val="en-US" w:eastAsia="hr-HR"/>
              </w:rPr>
            </w:pPr>
          </w:p>
          <w:p w14:paraId="0ED86347" w14:textId="7C7CC15E" w:rsidR="000566C9" w:rsidRPr="003A3114" w:rsidRDefault="003A3114" w:rsidP="003A3114">
            <w:pPr>
              <w:jc w:val="both"/>
              <w:rPr>
                <w:rFonts w:ascii="Times New Roman" w:hAnsi="Times New Roman"/>
                <w:sz w:val="20"/>
                <w:szCs w:val="20"/>
                <w:lang w:val="en-US" w:eastAsia="hr-HR"/>
              </w:rPr>
            </w:pPr>
            <w:r>
              <w:rPr>
                <w:rFonts w:ascii="Times New Roman" w:hAnsi="Times New Roman"/>
                <w:sz w:val="20"/>
                <w:szCs w:val="20"/>
                <w:lang w:val="en-US" w:eastAsia="hr-HR"/>
              </w:rPr>
              <w:t>5.</w:t>
            </w:r>
            <w:r w:rsidR="0061766F" w:rsidRPr="003A3114">
              <w:rPr>
                <w:rFonts w:ascii="Times New Roman" w:hAnsi="Times New Roman"/>
                <w:sz w:val="20"/>
                <w:szCs w:val="20"/>
                <w:lang w:val="en-US" w:eastAsia="hr-HR"/>
              </w:rPr>
              <w:t>The Authority shall ensure that the information referred to in Article 43(1) of this Law is made accessible in ESAP. For that purpose, the collection body as defined in Article 2(2) of Regulation (EU) 2023/2859 shall be the Authority</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960916" w14:textId="77777777" w:rsidR="000566C9" w:rsidRDefault="000566C9" w:rsidP="00943227">
            <w:pPr>
              <w:jc w:val="center"/>
              <w:rPr>
                <w:rFonts w:ascii="Times New Roman" w:hAnsi="Times New Roman"/>
                <w:sz w:val="20"/>
                <w:szCs w:val="20"/>
                <w:lang w:val="en-US"/>
              </w:rPr>
            </w:pPr>
          </w:p>
          <w:p w14:paraId="39FF50D4" w14:textId="77777777" w:rsidR="0001625C" w:rsidRDefault="0001625C" w:rsidP="00943227">
            <w:pPr>
              <w:jc w:val="center"/>
              <w:rPr>
                <w:rFonts w:ascii="Times New Roman" w:hAnsi="Times New Roman"/>
                <w:sz w:val="20"/>
                <w:szCs w:val="20"/>
                <w:lang w:val="en-US"/>
              </w:rPr>
            </w:pPr>
          </w:p>
          <w:p w14:paraId="4FB64C3E" w14:textId="77777777" w:rsidR="0001625C" w:rsidRDefault="0001625C" w:rsidP="00943227">
            <w:pPr>
              <w:jc w:val="center"/>
              <w:rPr>
                <w:rFonts w:ascii="Times New Roman" w:hAnsi="Times New Roman"/>
                <w:sz w:val="20"/>
                <w:szCs w:val="20"/>
                <w:lang w:val="en-US"/>
              </w:rPr>
            </w:pPr>
          </w:p>
          <w:p w14:paraId="1A76B013" w14:textId="77777777" w:rsidR="0001625C" w:rsidRDefault="0001625C" w:rsidP="00943227">
            <w:pPr>
              <w:jc w:val="center"/>
              <w:rPr>
                <w:rFonts w:ascii="Times New Roman" w:hAnsi="Times New Roman"/>
                <w:sz w:val="20"/>
                <w:szCs w:val="20"/>
                <w:lang w:val="en-US"/>
              </w:rPr>
            </w:pPr>
          </w:p>
          <w:p w14:paraId="1E6566D9" w14:textId="564D813F" w:rsidR="0001625C" w:rsidRPr="00C32ECB" w:rsidRDefault="0001625C"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3275452" w14:textId="77777777" w:rsidR="000566C9" w:rsidRPr="00C32ECB" w:rsidRDefault="000566C9" w:rsidP="00A24169">
            <w:pPr>
              <w:jc w:val="center"/>
              <w:rPr>
                <w:rFonts w:ascii="Times New Roman" w:hAnsi="Times New Roman"/>
                <w:sz w:val="20"/>
                <w:szCs w:val="20"/>
                <w:lang w:val="en-US"/>
              </w:rPr>
            </w:pPr>
          </w:p>
        </w:tc>
      </w:tr>
      <w:tr w:rsidR="000566C9" w:rsidRPr="00C32ECB" w14:paraId="710370E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C930CE7" w14:textId="77777777" w:rsidR="000566C9" w:rsidRPr="00D017D0" w:rsidRDefault="000566C9" w:rsidP="000566C9">
            <w:pPr>
              <w:jc w:val="both"/>
              <w:rPr>
                <w:rFonts w:ascii="Times New Roman" w:hAnsi="Times New Roman"/>
                <w:sz w:val="20"/>
                <w:szCs w:val="20"/>
                <w:lang w:val="en-US"/>
              </w:rPr>
            </w:pPr>
            <w:r w:rsidRPr="00D017D0">
              <w:rPr>
                <w:rFonts w:ascii="Times New Roman" w:hAnsi="Times New Roman"/>
                <w:sz w:val="20"/>
                <w:szCs w:val="20"/>
                <w:lang w:val="en-US"/>
              </w:rPr>
              <w:lastRenderedPageBreak/>
              <w:t>Article 23a</w:t>
            </w:r>
          </w:p>
          <w:p w14:paraId="0340CE07" w14:textId="084AED46" w:rsidR="000566C9" w:rsidRPr="00C32ECB" w:rsidRDefault="000566C9" w:rsidP="000566C9">
            <w:pPr>
              <w:jc w:val="both"/>
              <w:rPr>
                <w:rFonts w:ascii="Times New Roman" w:hAnsi="Times New Roman"/>
                <w:sz w:val="20"/>
                <w:szCs w:val="20"/>
                <w:lang w:val="en-US"/>
              </w:rPr>
            </w:pPr>
            <w:r w:rsidRPr="00D017D0">
              <w:rPr>
                <w:rFonts w:ascii="Times New Roman" w:hAnsi="Times New Roman"/>
                <w:sz w:val="20"/>
                <w:szCs w:val="20"/>
                <w:lang w:val="en-US"/>
              </w:rPr>
              <w:t xml:space="preserve">Point </w:t>
            </w:r>
            <w:r>
              <w:rPr>
                <w:rFonts w:ascii="Times New Roman" w:hAnsi="Times New Roman"/>
                <w:sz w:val="20"/>
                <w:szCs w:val="20"/>
                <w:lang w:val="en-US"/>
              </w:rPr>
              <w:t>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D99693" w14:textId="77777777" w:rsidR="000566C9" w:rsidRPr="00790315" w:rsidRDefault="000566C9" w:rsidP="000566C9">
            <w:pPr>
              <w:jc w:val="both"/>
              <w:rPr>
                <w:rFonts w:ascii="Times New Roman" w:hAnsi="Times New Roman"/>
                <w:sz w:val="20"/>
                <w:szCs w:val="20"/>
                <w:lang w:val="en-US" w:eastAsia="hr-HR"/>
              </w:rPr>
            </w:pPr>
            <w:r w:rsidRPr="00790315">
              <w:rPr>
                <w:rFonts w:ascii="Times New Roman" w:hAnsi="Times New Roman"/>
                <w:sz w:val="20"/>
                <w:szCs w:val="20"/>
                <w:lang w:val="en-US" w:eastAsia="hr-HR"/>
              </w:rPr>
              <w:t xml:space="preserve">5. </w:t>
            </w:r>
            <w:proofErr w:type="gramStart"/>
            <w:r w:rsidRPr="00790315">
              <w:rPr>
                <w:rFonts w:ascii="Times New Roman" w:hAnsi="Times New Roman"/>
                <w:sz w:val="20"/>
                <w:szCs w:val="20"/>
                <w:lang w:val="en-US" w:eastAsia="hr-HR"/>
              </w:rPr>
              <w:t>For the purpose of</w:t>
            </w:r>
            <w:proofErr w:type="gramEnd"/>
            <w:r w:rsidRPr="00790315">
              <w:rPr>
                <w:rFonts w:ascii="Times New Roman" w:hAnsi="Times New Roman"/>
                <w:sz w:val="20"/>
                <w:szCs w:val="20"/>
                <w:lang w:val="en-US" w:eastAsia="hr-HR"/>
              </w:rPr>
              <w:t xml:space="preserve"> ensuring the efficient collection and management of regulated information submitted in accordance with paragraph 1, ESMA shall develop draft implementing technical standards to specify the following:</w:t>
            </w:r>
          </w:p>
          <w:p w14:paraId="4608D378" w14:textId="77777777" w:rsidR="000566C9" w:rsidRDefault="000566C9" w:rsidP="000566C9">
            <w:pPr>
              <w:jc w:val="both"/>
            </w:pPr>
            <w:r w:rsidRPr="00790315">
              <w:rPr>
                <w:rFonts w:ascii="Times New Roman" w:hAnsi="Times New Roman"/>
                <w:sz w:val="20"/>
                <w:szCs w:val="20"/>
                <w:lang w:val="en-US" w:eastAsia="hr-HR"/>
              </w:rPr>
              <w:t xml:space="preserve">(a) any other metadata to accompany that information, including the half-yearly financial report referred to in Article </w:t>
            </w:r>
            <w:proofErr w:type="gramStart"/>
            <w:r w:rsidRPr="00790315">
              <w:rPr>
                <w:rFonts w:ascii="Times New Roman" w:hAnsi="Times New Roman"/>
                <w:sz w:val="20"/>
                <w:szCs w:val="20"/>
                <w:lang w:val="en-US" w:eastAsia="hr-HR"/>
              </w:rPr>
              <w:t>5(1);</w:t>
            </w:r>
            <w:proofErr w:type="gramEnd"/>
            <w:r>
              <w:t xml:space="preserve"> </w:t>
            </w:r>
          </w:p>
          <w:p w14:paraId="0483A488" w14:textId="7FA05C7B" w:rsidR="000566C9" w:rsidRPr="00790315" w:rsidRDefault="000566C9" w:rsidP="000566C9">
            <w:pPr>
              <w:jc w:val="both"/>
              <w:rPr>
                <w:rFonts w:ascii="Times New Roman" w:hAnsi="Times New Roman"/>
                <w:sz w:val="20"/>
                <w:szCs w:val="20"/>
                <w:lang w:val="en-US" w:eastAsia="hr-HR"/>
              </w:rPr>
            </w:pPr>
            <w:r w:rsidRPr="00790315">
              <w:rPr>
                <w:rFonts w:ascii="Times New Roman" w:hAnsi="Times New Roman"/>
                <w:sz w:val="20"/>
                <w:szCs w:val="20"/>
                <w:lang w:val="en-US" w:eastAsia="hr-HR"/>
              </w:rPr>
              <w:t>(b) the structuring of the data and the machine-readable format applicable to the information referred to in point (a) of this subparagraph.</w:t>
            </w:r>
          </w:p>
          <w:p w14:paraId="494BA669" w14:textId="77777777" w:rsidR="000566C9" w:rsidRPr="00790315" w:rsidRDefault="000566C9" w:rsidP="000566C9">
            <w:pPr>
              <w:jc w:val="both"/>
              <w:rPr>
                <w:rFonts w:ascii="Times New Roman" w:hAnsi="Times New Roman"/>
                <w:sz w:val="20"/>
                <w:szCs w:val="20"/>
                <w:lang w:val="en-US" w:eastAsia="hr-HR"/>
              </w:rPr>
            </w:pPr>
            <w:r w:rsidRPr="00790315">
              <w:rPr>
                <w:rFonts w:ascii="Times New Roman" w:hAnsi="Times New Roman"/>
                <w:sz w:val="20"/>
                <w:szCs w:val="20"/>
                <w:lang w:val="en-US" w:eastAsia="hr-HR"/>
              </w:rPr>
              <w:t>For the purposes of point (b), ESMA shall assess the advantages and disadvantages of different machine-readable formats and conduct appropriate field tests.</w:t>
            </w:r>
          </w:p>
          <w:p w14:paraId="763BDC0A" w14:textId="77777777" w:rsidR="000566C9" w:rsidRPr="00790315" w:rsidRDefault="000566C9" w:rsidP="000566C9">
            <w:pPr>
              <w:jc w:val="both"/>
              <w:rPr>
                <w:rFonts w:ascii="Times New Roman" w:hAnsi="Times New Roman"/>
                <w:sz w:val="20"/>
                <w:szCs w:val="20"/>
                <w:lang w:val="en-US" w:eastAsia="hr-HR"/>
              </w:rPr>
            </w:pPr>
            <w:r w:rsidRPr="00790315">
              <w:rPr>
                <w:rFonts w:ascii="Times New Roman" w:hAnsi="Times New Roman"/>
                <w:sz w:val="20"/>
                <w:szCs w:val="20"/>
                <w:lang w:val="en-US" w:eastAsia="hr-HR"/>
              </w:rPr>
              <w:t xml:space="preserve">ESMA shall submit </w:t>
            </w:r>
            <w:proofErr w:type="gramStart"/>
            <w:r w:rsidRPr="00790315">
              <w:rPr>
                <w:rFonts w:ascii="Times New Roman" w:hAnsi="Times New Roman"/>
                <w:sz w:val="20"/>
                <w:szCs w:val="20"/>
                <w:lang w:val="en-US" w:eastAsia="hr-HR"/>
              </w:rPr>
              <w:t>those draft</w:t>
            </w:r>
            <w:proofErr w:type="gramEnd"/>
            <w:r w:rsidRPr="00790315">
              <w:rPr>
                <w:rFonts w:ascii="Times New Roman" w:hAnsi="Times New Roman"/>
                <w:sz w:val="20"/>
                <w:szCs w:val="20"/>
                <w:lang w:val="en-US" w:eastAsia="hr-HR"/>
              </w:rPr>
              <w:t xml:space="preserve"> implementing technical standards to the Commission.</w:t>
            </w:r>
          </w:p>
          <w:p w14:paraId="682C8C47" w14:textId="717559ED" w:rsidR="000566C9" w:rsidRPr="00C32ECB" w:rsidRDefault="000566C9" w:rsidP="000566C9">
            <w:pPr>
              <w:jc w:val="both"/>
              <w:rPr>
                <w:rFonts w:ascii="Times New Roman" w:hAnsi="Times New Roman"/>
                <w:sz w:val="20"/>
                <w:szCs w:val="20"/>
                <w:lang w:val="en-US" w:eastAsia="hr-HR"/>
              </w:rPr>
            </w:pPr>
            <w:r w:rsidRPr="00790315">
              <w:rPr>
                <w:rFonts w:ascii="Times New Roman" w:hAnsi="Times New Roman"/>
                <w:sz w:val="20"/>
                <w:szCs w:val="20"/>
                <w:lang w:val="en-US" w:eastAsia="hr-HR"/>
              </w:rPr>
              <w:t>Power is conferred on the Commission to adopt the implementing technical standards referred to in the first subparagraph of this paragraph in accordance with Article 15 of Regulation (EU) No 1095/2010.</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0E604E" w14:textId="3EF3F99A"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915905" w14:textId="21E9829C" w:rsidR="000566C9" w:rsidRPr="00C32ECB" w:rsidRDefault="001A7CA0" w:rsidP="000566C9">
            <w:pPr>
              <w:jc w:val="both"/>
              <w:rPr>
                <w:rFonts w:ascii="Times New Roman" w:hAnsi="Times New Roman"/>
                <w:sz w:val="20"/>
                <w:szCs w:val="20"/>
                <w:lang w:val="en-US"/>
              </w:rPr>
            </w:pPr>
            <w:r>
              <w:rPr>
                <w:rFonts w:ascii="Times New Roman" w:hAnsi="Times New Roman"/>
                <w:sz w:val="20"/>
                <w:szCs w:val="20"/>
                <w:lang w:val="en-US"/>
              </w:rPr>
              <w:t xml:space="preserve">    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10CFA2"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FA6A3F"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9CAB80B" w14:textId="77777777" w:rsidR="000566C9" w:rsidRPr="00C32ECB" w:rsidRDefault="000566C9" w:rsidP="00A24169">
            <w:pPr>
              <w:jc w:val="center"/>
              <w:rPr>
                <w:rFonts w:ascii="Times New Roman" w:hAnsi="Times New Roman"/>
                <w:sz w:val="20"/>
                <w:szCs w:val="20"/>
                <w:lang w:val="en-US"/>
              </w:rPr>
            </w:pPr>
          </w:p>
        </w:tc>
      </w:tr>
      <w:tr w:rsidR="000566C9" w:rsidRPr="00C32ECB" w14:paraId="74BE3367"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5F0D5F5" w14:textId="77777777" w:rsidR="000566C9" w:rsidRPr="00D017D0" w:rsidRDefault="000566C9" w:rsidP="000566C9">
            <w:pPr>
              <w:jc w:val="both"/>
              <w:rPr>
                <w:rFonts w:ascii="Times New Roman" w:hAnsi="Times New Roman"/>
                <w:sz w:val="20"/>
                <w:szCs w:val="20"/>
                <w:lang w:val="en-US"/>
              </w:rPr>
            </w:pPr>
            <w:r w:rsidRPr="00D017D0">
              <w:rPr>
                <w:rFonts w:ascii="Times New Roman" w:hAnsi="Times New Roman"/>
                <w:sz w:val="20"/>
                <w:szCs w:val="20"/>
                <w:lang w:val="en-US"/>
              </w:rPr>
              <w:t>Article 23a</w:t>
            </w:r>
          </w:p>
          <w:p w14:paraId="396C6249" w14:textId="22EAEE92" w:rsidR="000566C9" w:rsidRPr="00C32ECB" w:rsidRDefault="000566C9" w:rsidP="000566C9">
            <w:pPr>
              <w:jc w:val="both"/>
              <w:rPr>
                <w:rFonts w:ascii="Times New Roman" w:hAnsi="Times New Roman"/>
                <w:sz w:val="20"/>
                <w:szCs w:val="20"/>
                <w:lang w:val="en-US"/>
              </w:rPr>
            </w:pPr>
            <w:r w:rsidRPr="00D017D0">
              <w:rPr>
                <w:rFonts w:ascii="Times New Roman" w:hAnsi="Times New Roman"/>
                <w:sz w:val="20"/>
                <w:szCs w:val="20"/>
                <w:lang w:val="en-US"/>
              </w:rPr>
              <w:t xml:space="preserve">Point </w:t>
            </w:r>
            <w:r>
              <w:rPr>
                <w:rFonts w:ascii="Times New Roman" w:hAnsi="Times New Roman"/>
                <w:sz w:val="20"/>
                <w:szCs w:val="20"/>
                <w:lang w:val="en-US"/>
              </w:rPr>
              <w:t>6</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E0353F4" w14:textId="057F3B30" w:rsidR="000566C9" w:rsidRPr="00C32ECB" w:rsidRDefault="000566C9" w:rsidP="000566C9">
            <w:pPr>
              <w:jc w:val="both"/>
              <w:rPr>
                <w:rFonts w:ascii="Times New Roman" w:hAnsi="Times New Roman"/>
                <w:sz w:val="20"/>
                <w:szCs w:val="20"/>
                <w:lang w:val="en-US" w:eastAsia="hr-HR"/>
              </w:rPr>
            </w:pPr>
            <w:r w:rsidRPr="00790315">
              <w:rPr>
                <w:rFonts w:ascii="Times New Roman" w:hAnsi="Times New Roman"/>
                <w:sz w:val="20"/>
                <w:szCs w:val="20"/>
                <w:lang w:val="en-US" w:eastAsia="hr-HR"/>
              </w:rPr>
              <w:t>6. Where necessary, ESMA shall adopt guidelines to ensure that the metadata submitted in accordance with paragraph 5, first subparagraph, point (a), are correct.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B86B6B" w14:textId="1DA13166"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FDAF0E" w14:textId="2D625322" w:rsidR="000566C9" w:rsidRPr="00C32ECB" w:rsidRDefault="001A7CA0" w:rsidP="000566C9">
            <w:pPr>
              <w:jc w:val="both"/>
              <w:rPr>
                <w:rFonts w:ascii="Times New Roman" w:hAnsi="Times New Roman"/>
                <w:sz w:val="20"/>
                <w:szCs w:val="20"/>
                <w:lang w:val="en-US"/>
              </w:rPr>
            </w:pPr>
            <w:r>
              <w:rPr>
                <w:rFonts w:ascii="Times New Roman" w:hAnsi="Times New Roman"/>
                <w:sz w:val="20"/>
                <w:szCs w:val="20"/>
                <w:lang w:val="en-US"/>
              </w:rPr>
              <w:t xml:space="preserve">   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3174FD"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620400"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74031AA" w14:textId="77777777" w:rsidR="000566C9" w:rsidRPr="00C32ECB" w:rsidRDefault="000566C9" w:rsidP="00A24169">
            <w:pPr>
              <w:jc w:val="center"/>
              <w:rPr>
                <w:rFonts w:ascii="Times New Roman" w:hAnsi="Times New Roman"/>
                <w:sz w:val="20"/>
                <w:szCs w:val="20"/>
                <w:lang w:val="en-US"/>
              </w:rPr>
            </w:pPr>
          </w:p>
        </w:tc>
      </w:tr>
      <w:tr w:rsidR="000566C9" w:rsidRPr="00C32ECB" w14:paraId="7C8D4849"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78B1B6"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Chapter 5</w:t>
            </w:r>
          </w:p>
          <w:p w14:paraId="483F288A"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24</w:t>
            </w:r>
          </w:p>
          <w:p w14:paraId="1598C5E8" w14:textId="6A4DB1C9"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C5DFE46" w14:textId="77777777" w:rsidR="000566C9" w:rsidRPr="007918C8" w:rsidRDefault="000566C9" w:rsidP="000566C9">
            <w:pPr>
              <w:jc w:val="both"/>
              <w:rPr>
                <w:rFonts w:ascii="Times New Roman" w:hAnsi="Times New Roman"/>
                <w:sz w:val="20"/>
                <w:szCs w:val="20"/>
                <w:lang w:val="en-US" w:eastAsia="hr-HR"/>
              </w:rPr>
            </w:pPr>
            <w:r w:rsidRPr="007918C8">
              <w:rPr>
                <w:rFonts w:ascii="Times New Roman" w:hAnsi="Times New Roman"/>
                <w:sz w:val="20"/>
                <w:szCs w:val="20"/>
                <w:lang w:val="en-US" w:eastAsia="hr-HR"/>
              </w:rPr>
              <w:t>1. Each Member State shall designate the central authority referred to in Article 21(1) of Directive 2003/71/EC as the central competent administrative authority responsible for carrying out the obligations provided for in this Directive and for ensuring that the provisions adopted pursuant to this Directive are applied. Member States shall inform the Commission and ESMA accordingly. ▼B</w:t>
            </w:r>
          </w:p>
          <w:p w14:paraId="20ED0B3B" w14:textId="2CF09986" w:rsidR="000566C9" w:rsidRPr="00C32ECB" w:rsidRDefault="000566C9" w:rsidP="000566C9">
            <w:pPr>
              <w:jc w:val="both"/>
              <w:rPr>
                <w:rFonts w:ascii="Times New Roman" w:hAnsi="Times New Roman"/>
                <w:sz w:val="20"/>
                <w:szCs w:val="20"/>
                <w:lang w:val="en-US" w:eastAsia="hr-HR"/>
              </w:rPr>
            </w:pPr>
            <w:r w:rsidRPr="007918C8">
              <w:rPr>
                <w:rFonts w:ascii="Times New Roman" w:hAnsi="Times New Roman"/>
                <w:sz w:val="20"/>
                <w:szCs w:val="20"/>
                <w:lang w:val="en-US" w:eastAsia="hr-HR"/>
              </w:rPr>
              <w:t>However, for the purpose of paragraph 4(h) Member States may designate a competent authority other than the central competent authority referred to in the first subparagraph.</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0D4A7E2" w14:textId="3563821F"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394D96" w14:textId="3D9A3E5D" w:rsidR="000566C9" w:rsidRPr="00C32ECB" w:rsidRDefault="000B0FC1" w:rsidP="000566C9">
            <w:pPr>
              <w:jc w:val="both"/>
              <w:rPr>
                <w:rFonts w:ascii="Times New Roman" w:hAnsi="Times New Roman"/>
                <w:sz w:val="20"/>
                <w:szCs w:val="20"/>
                <w:lang w:val="en-US"/>
              </w:rPr>
            </w:pPr>
            <w:r>
              <w:rPr>
                <w:rFonts w:ascii="Times New Roman" w:hAnsi="Times New Roman"/>
                <w:sz w:val="20"/>
                <w:szCs w:val="20"/>
                <w:lang w:val="en-US"/>
              </w:rPr>
              <w:t>Chapter IV Article 36</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268F59" w14:textId="77777777" w:rsidR="000B0FC1" w:rsidRPr="000B0FC1" w:rsidRDefault="000B0FC1" w:rsidP="000B0FC1">
            <w:pPr>
              <w:jc w:val="both"/>
              <w:rPr>
                <w:rFonts w:ascii="Times New Roman" w:hAnsi="Times New Roman"/>
                <w:sz w:val="20"/>
                <w:szCs w:val="20"/>
                <w:lang w:val="en-US" w:eastAsia="hr-HR"/>
              </w:rPr>
            </w:pPr>
            <w:r w:rsidRPr="000B0FC1">
              <w:rPr>
                <w:rFonts w:ascii="Times New Roman" w:hAnsi="Times New Roman"/>
                <w:sz w:val="20"/>
                <w:szCs w:val="20"/>
                <w:lang w:val="en-US" w:eastAsia="hr-HR"/>
              </w:rPr>
              <w:t>The Albanian Financial Supervisory Authority shall be the competent authority for the implementation of the requirements of this Law.</w:t>
            </w:r>
          </w:p>
          <w:p w14:paraId="66624E14"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5A4641" w14:textId="6A30600A" w:rsidR="000566C9" w:rsidRPr="00C32ECB" w:rsidRDefault="006535C0"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6462884" w14:textId="3457F531" w:rsidR="000566C9" w:rsidRPr="00C32ECB" w:rsidRDefault="006535C0" w:rsidP="00A24169">
            <w:pPr>
              <w:jc w:val="center"/>
              <w:rPr>
                <w:rFonts w:ascii="Times New Roman" w:hAnsi="Times New Roman"/>
                <w:sz w:val="20"/>
                <w:szCs w:val="20"/>
                <w:lang w:val="en-US"/>
              </w:rPr>
            </w:pPr>
            <w:r>
              <w:rPr>
                <w:rFonts w:ascii="Times New Roman" w:hAnsi="Times New Roman"/>
                <w:sz w:val="20"/>
                <w:szCs w:val="20"/>
                <w:lang w:val="en-US"/>
              </w:rPr>
              <w:t xml:space="preserve">The </w:t>
            </w:r>
            <w:r w:rsidR="00A07BCF">
              <w:rPr>
                <w:rFonts w:ascii="Times New Roman" w:hAnsi="Times New Roman"/>
                <w:sz w:val="20"/>
                <w:szCs w:val="20"/>
                <w:lang w:val="en-US"/>
              </w:rPr>
              <w:t>obligation to inform the Commission and ESMA accordingly will be upon accession.</w:t>
            </w:r>
          </w:p>
        </w:tc>
      </w:tr>
      <w:tr w:rsidR="000566C9" w:rsidRPr="00C32ECB" w14:paraId="0CDEBFCA" w14:textId="77777777" w:rsidTr="00035E6C">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5E5EC43"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Article 24</w:t>
            </w:r>
          </w:p>
          <w:p w14:paraId="4790A6AE" w14:textId="0B70B2C7"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57BA6AA" w14:textId="77777777" w:rsidR="000566C9" w:rsidRPr="00647B81" w:rsidRDefault="000566C9" w:rsidP="000566C9">
            <w:pPr>
              <w:jc w:val="both"/>
              <w:rPr>
                <w:rFonts w:ascii="Times New Roman" w:hAnsi="Times New Roman"/>
                <w:sz w:val="20"/>
                <w:szCs w:val="20"/>
                <w:lang w:val="en-US" w:eastAsia="hr-HR"/>
              </w:rPr>
            </w:pPr>
            <w:r w:rsidRPr="00647B81">
              <w:rPr>
                <w:rFonts w:ascii="Times New Roman" w:hAnsi="Times New Roman"/>
                <w:sz w:val="20"/>
                <w:szCs w:val="20"/>
                <w:lang w:val="en-US" w:eastAsia="hr-HR"/>
              </w:rPr>
              <w:t xml:space="preserve">2. Member States may allow their central competent authority to delegate tasks. Except for the tasks referred to in paragraph 4(h), any delegation of tasks relating to the obligations provided for in this Directive and in its </w:t>
            </w:r>
            <w:proofErr w:type="gramStart"/>
            <w:r w:rsidRPr="00647B81">
              <w:rPr>
                <w:rFonts w:ascii="Times New Roman" w:hAnsi="Times New Roman"/>
                <w:sz w:val="20"/>
                <w:szCs w:val="20"/>
                <w:lang w:val="en-US" w:eastAsia="hr-HR"/>
              </w:rPr>
              <w:t>implementing</w:t>
            </w:r>
            <w:proofErr w:type="gramEnd"/>
            <w:r w:rsidRPr="00647B81">
              <w:rPr>
                <w:rFonts w:ascii="Times New Roman" w:hAnsi="Times New Roman"/>
                <w:sz w:val="20"/>
                <w:szCs w:val="20"/>
                <w:lang w:val="en-US" w:eastAsia="hr-HR"/>
              </w:rPr>
              <w:t xml:space="preserve"> measures shall be reviewed five years after the entry into force of this Directive and shall end eight years after the entry into force of this Directive. Any delegation of tasks shall be made in a specific manner stating the tasks to be undertaken and the conditions under which they are to be carried out.</w:t>
            </w:r>
          </w:p>
          <w:p w14:paraId="13573CB4" w14:textId="7E7490CF" w:rsidR="000566C9" w:rsidRPr="00C32ECB" w:rsidRDefault="000566C9" w:rsidP="000566C9">
            <w:pPr>
              <w:jc w:val="both"/>
              <w:rPr>
                <w:rFonts w:ascii="Times New Roman" w:hAnsi="Times New Roman"/>
                <w:sz w:val="20"/>
                <w:szCs w:val="20"/>
                <w:lang w:val="en-US" w:eastAsia="hr-HR"/>
              </w:rPr>
            </w:pPr>
            <w:r w:rsidRPr="00647B81">
              <w:rPr>
                <w:rFonts w:ascii="Times New Roman" w:hAnsi="Times New Roman"/>
                <w:sz w:val="20"/>
                <w:szCs w:val="20"/>
                <w:lang w:val="en-US" w:eastAsia="hr-HR"/>
              </w:rPr>
              <w:t xml:space="preserve">Those conditions shall include a clause requiring the entity in question to be </w:t>
            </w:r>
            <w:proofErr w:type="spellStart"/>
            <w:r w:rsidRPr="00647B81">
              <w:rPr>
                <w:rFonts w:ascii="Times New Roman" w:hAnsi="Times New Roman"/>
                <w:sz w:val="20"/>
                <w:szCs w:val="20"/>
                <w:lang w:val="en-US" w:eastAsia="hr-HR"/>
              </w:rPr>
              <w:t>organised</w:t>
            </w:r>
            <w:proofErr w:type="spellEnd"/>
            <w:r w:rsidRPr="00647B81">
              <w:rPr>
                <w:rFonts w:ascii="Times New Roman" w:hAnsi="Times New Roman"/>
                <w:sz w:val="20"/>
                <w:szCs w:val="20"/>
                <w:lang w:val="en-US" w:eastAsia="hr-HR"/>
              </w:rPr>
              <w:t xml:space="preserve"> in a manner such that conflicts of interest are avoided and information obtained from carrying out the delegated tasks is not used unfairly or to prevent competition. In any case, the final responsibility for supervising compliance with the provisions of this Directive and implementing measures adopted pursuant thereto shall lie with the competent authority designated in accordance with paragraph 1. </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4C0708D" w14:textId="4C03C07B"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AA9CAD" w14:textId="72946B5A" w:rsidR="000566C9" w:rsidRPr="00C32ECB" w:rsidRDefault="00035E6C"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496F50"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40416E"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14:paraId="7D1AEC0E" w14:textId="4A5C8CA1" w:rsidR="000566C9" w:rsidRPr="00C32ECB" w:rsidRDefault="00035E6C" w:rsidP="00A24169">
            <w:pPr>
              <w:jc w:val="center"/>
              <w:rPr>
                <w:rFonts w:ascii="Times New Roman" w:hAnsi="Times New Roman"/>
                <w:sz w:val="20"/>
                <w:szCs w:val="20"/>
                <w:lang w:val="en-US"/>
              </w:rPr>
            </w:pPr>
            <w:r w:rsidRPr="00035E6C">
              <w:rPr>
                <w:rFonts w:ascii="Times New Roman" w:hAnsi="Times New Roman"/>
                <w:sz w:val="20"/>
                <w:szCs w:val="20"/>
              </w:rPr>
              <w:t xml:space="preserve">The </w:t>
            </w:r>
            <w:proofErr w:type="spellStart"/>
            <w:r w:rsidRPr="00035E6C">
              <w:rPr>
                <w:rFonts w:ascii="Times New Roman" w:hAnsi="Times New Roman"/>
                <w:sz w:val="20"/>
                <w:szCs w:val="20"/>
              </w:rPr>
              <w:t>delegation</w:t>
            </w:r>
            <w:proofErr w:type="spellEnd"/>
            <w:r w:rsidRPr="00035E6C">
              <w:rPr>
                <w:rFonts w:ascii="Times New Roman" w:hAnsi="Times New Roman"/>
                <w:sz w:val="20"/>
                <w:szCs w:val="20"/>
              </w:rPr>
              <w:t xml:space="preserve"> </w:t>
            </w:r>
            <w:proofErr w:type="spellStart"/>
            <w:r w:rsidRPr="00035E6C">
              <w:rPr>
                <w:rFonts w:ascii="Times New Roman" w:hAnsi="Times New Roman"/>
                <w:sz w:val="20"/>
                <w:szCs w:val="20"/>
              </w:rPr>
              <w:t>is</w:t>
            </w:r>
            <w:proofErr w:type="spellEnd"/>
            <w:r w:rsidRPr="00035E6C">
              <w:rPr>
                <w:rFonts w:ascii="Times New Roman" w:hAnsi="Times New Roman"/>
                <w:sz w:val="20"/>
                <w:szCs w:val="20"/>
              </w:rPr>
              <w:t xml:space="preserve"> not </w:t>
            </w:r>
            <w:proofErr w:type="spellStart"/>
            <w:r w:rsidRPr="00035E6C">
              <w:rPr>
                <w:rFonts w:ascii="Times New Roman" w:hAnsi="Times New Roman"/>
                <w:sz w:val="20"/>
                <w:szCs w:val="20"/>
              </w:rPr>
              <w:t>mandatory</w:t>
            </w:r>
            <w:proofErr w:type="spellEnd"/>
            <w:r w:rsidRPr="00035E6C">
              <w:rPr>
                <w:rFonts w:ascii="Times New Roman" w:hAnsi="Times New Roman"/>
                <w:sz w:val="20"/>
                <w:szCs w:val="20"/>
              </w:rPr>
              <w:t xml:space="preserve"> </w:t>
            </w:r>
            <w:proofErr w:type="spellStart"/>
            <w:r w:rsidRPr="00035E6C">
              <w:rPr>
                <w:rFonts w:ascii="Times New Roman" w:hAnsi="Times New Roman"/>
                <w:sz w:val="20"/>
                <w:szCs w:val="20"/>
              </w:rPr>
              <w:t>under</w:t>
            </w:r>
            <w:proofErr w:type="spellEnd"/>
            <w:r w:rsidRPr="00035E6C">
              <w:rPr>
                <w:rFonts w:ascii="Times New Roman" w:hAnsi="Times New Roman"/>
                <w:sz w:val="20"/>
                <w:szCs w:val="20"/>
              </w:rPr>
              <w:t xml:space="preserve"> the </w:t>
            </w:r>
            <w:proofErr w:type="spellStart"/>
            <w:r w:rsidRPr="00035E6C">
              <w:rPr>
                <w:rFonts w:ascii="Times New Roman" w:hAnsi="Times New Roman"/>
                <w:sz w:val="20"/>
                <w:szCs w:val="20"/>
              </w:rPr>
              <w:t>Directive</w:t>
            </w:r>
            <w:proofErr w:type="spellEnd"/>
            <w:r w:rsidRPr="00035E6C">
              <w:rPr>
                <w:rFonts w:ascii="Times New Roman" w:hAnsi="Times New Roman"/>
                <w:sz w:val="20"/>
                <w:szCs w:val="20"/>
              </w:rPr>
              <w:t>.</w:t>
            </w:r>
          </w:p>
        </w:tc>
      </w:tr>
      <w:tr w:rsidR="000566C9" w:rsidRPr="00C32ECB" w14:paraId="277B052A" w14:textId="77777777" w:rsidTr="00351CA1">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667527B"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24</w:t>
            </w:r>
          </w:p>
          <w:p w14:paraId="56B9B7FC" w14:textId="6070644F"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DD42D5E" w14:textId="5E09CD78" w:rsidR="000566C9" w:rsidRPr="00C32ECB" w:rsidRDefault="000566C9" w:rsidP="000566C9">
            <w:pPr>
              <w:jc w:val="both"/>
              <w:rPr>
                <w:rFonts w:ascii="Times New Roman" w:hAnsi="Times New Roman"/>
                <w:sz w:val="20"/>
                <w:szCs w:val="20"/>
                <w:lang w:val="en-US" w:eastAsia="hr-HR"/>
              </w:rPr>
            </w:pPr>
            <w:r w:rsidRPr="00647B81">
              <w:rPr>
                <w:rFonts w:ascii="Times New Roman" w:hAnsi="Times New Roman"/>
                <w:sz w:val="20"/>
                <w:szCs w:val="20"/>
                <w:lang w:val="en-US" w:eastAsia="hr-HR"/>
              </w:rPr>
              <w:t xml:space="preserve">3. Member States shall inform the Commission, ESMA in accordance with Article 28(4) of Regulation (EU) No 1095/2010, and competent authorities of other Member States of any arrangements </w:t>
            </w:r>
            <w:proofErr w:type="gramStart"/>
            <w:r w:rsidRPr="00647B81">
              <w:rPr>
                <w:rFonts w:ascii="Times New Roman" w:hAnsi="Times New Roman"/>
                <w:sz w:val="20"/>
                <w:szCs w:val="20"/>
                <w:lang w:val="en-US" w:eastAsia="hr-HR"/>
              </w:rPr>
              <w:t>entered into</w:t>
            </w:r>
            <w:proofErr w:type="gramEnd"/>
            <w:r w:rsidRPr="00647B81">
              <w:rPr>
                <w:rFonts w:ascii="Times New Roman" w:hAnsi="Times New Roman"/>
                <w:sz w:val="20"/>
                <w:szCs w:val="20"/>
                <w:lang w:val="en-US" w:eastAsia="hr-HR"/>
              </w:rPr>
              <w:t xml:space="preserve"> </w:t>
            </w:r>
            <w:proofErr w:type="gramStart"/>
            <w:r w:rsidRPr="00647B81">
              <w:rPr>
                <w:rFonts w:ascii="Times New Roman" w:hAnsi="Times New Roman"/>
                <w:sz w:val="20"/>
                <w:szCs w:val="20"/>
                <w:lang w:val="en-US" w:eastAsia="hr-HR"/>
              </w:rPr>
              <w:t>with regard to</w:t>
            </w:r>
            <w:proofErr w:type="gramEnd"/>
            <w:r w:rsidRPr="00647B81">
              <w:rPr>
                <w:rFonts w:ascii="Times New Roman" w:hAnsi="Times New Roman"/>
                <w:sz w:val="20"/>
                <w:szCs w:val="20"/>
                <w:lang w:val="en-US" w:eastAsia="hr-HR"/>
              </w:rPr>
              <w:t xml:space="preserve"> the delegation of tasks, including the precise conditions for regulating the delegations.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DD3B6D" w14:textId="690DA3F8"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3D9AFE" w14:textId="67C7D19C" w:rsidR="000566C9" w:rsidRPr="00C32ECB" w:rsidRDefault="00035E6C"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6FC64F"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179BD8"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14:paraId="72C26A75" w14:textId="365C034A" w:rsidR="000566C9" w:rsidRPr="00C32ECB" w:rsidRDefault="00351CA1" w:rsidP="00351CA1">
            <w:pPr>
              <w:jc w:val="both"/>
              <w:rPr>
                <w:rFonts w:ascii="Times New Roman" w:hAnsi="Times New Roman"/>
                <w:sz w:val="20"/>
                <w:szCs w:val="20"/>
                <w:lang w:val="en-US"/>
              </w:rPr>
            </w:pPr>
            <w:proofErr w:type="spellStart"/>
            <w:r w:rsidRPr="00351CA1">
              <w:rPr>
                <w:rFonts w:ascii="Times New Roman" w:hAnsi="Times New Roman"/>
                <w:sz w:val="20"/>
                <w:szCs w:val="20"/>
              </w:rPr>
              <w:t>This</w:t>
            </w:r>
            <w:proofErr w:type="spellEnd"/>
            <w:r w:rsidRPr="00351CA1">
              <w:rPr>
                <w:rFonts w:ascii="Times New Roman" w:hAnsi="Times New Roman"/>
                <w:sz w:val="20"/>
                <w:szCs w:val="20"/>
              </w:rPr>
              <w:t xml:space="preserve"> </w:t>
            </w:r>
            <w:proofErr w:type="spellStart"/>
            <w:r w:rsidRPr="00351CA1">
              <w:rPr>
                <w:rFonts w:ascii="Times New Roman" w:hAnsi="Times New Roman"/>
                <w:sz w:val="20"/>
                <w:szCs w:val="20"/>
              </w:rPr>
              <w:t>paragraph</w:t>
            </w:r>
            <w:proofErr w:type="spellEnd"/>
            <w:r w:rsidRPr="00351CA1">
              <w:rPr>
                <w:rFonts w:ascii="Times New Roman" w:hAnsi="Times New Roman"/>
                <w:sz w:val="20"/>
                <w:szCs w:val="20"/>
              </w:rPr>
              <w:t xml:space="preserve"> </w:t>
            </w:r>
            <w:proofErr w:type="spellStart"/>
            <w:r w:rsidRPr="00351CA1">
              <w:rPr>
                <w:rFonts w:ascii="Times New Roman" w:hAnsi="Times New Roman"/>
                <w:sz w:val="20"/>
                <w:szCs w:val="20"/>
              </w:rPr>
              <w:t>refers</w:t>
            </w:r>
            <w:proofErr w:type="spellEnd"/>
            <w:r w:rsidRPr="00351CA1">
              <w:rPr>
                <w:rFonts w:ascii="Times New Roman" w:hAnsi="Times New Roman"/>
                <w:sz w:val="20"/>
                <w:szCs w:val="20"/>
              </w:rPr>
              <w:t xml:space="preserve"> to </w:t>
            </w:r>
            <w:proofErr w:type="spellStart"/>
            <w:r w:rsidRPr="00351CA1">
              <w:rPr>
                <w:rFonts w:ascii="Times New Roman" w:hAnsi="Times New Roman"/>
                <w:sz w:val="20"/>
                <w:szCs w:val="20"/>
              </w:rPr>
              <w:t>delegation</w:t>
            </w:r>
            <w:proofErr w:type="spellEnd"/>
            <w:r w:rsidRPr="00351CA1">
              <w:rPr>
                <w:rFonts w:ascii="Times New Roman" w:hAnsi="Times New Roman"/>
                <w:sz w:val="20"/>
                <w:szCs w:val="20"/>
              </w:rPr>
              <w:t xml:space="preserve">, </w:t>
            </w:r>
            <w:proofErr w:type="spellStart"/>
            <w:r w:rsidRPr="00351CA1">
              <w:rPr>
                <w:rFonts w:ascii="Times New Roman" w:hAnsi="Times New Roman"/>
                <w:sz w:val="20"/>
                <w:szCs w:val="20"/>
              </w:rPr>
              <w:t>which</w:t>
            </w:r>
            <w:proofErr w:type="spellEnd"/>
            <w:r w:rsidRPr="00351CA1">
              <w:rPr>
                <w:rFonts w:ascii="Times New Roman" w:hAnsi="Times New Roman"/>
                <w:sz w:val="20"/>
                <w:szCs w:val="20"/>
              </w:rPr>
              <w:t xml:space="preserve"> has not </w:t>
            </w:r>
            <w:proofErr w:type="spellStart"/>
            <w:r w:rsidRPr="00351CA1">
              <w:rPr>
                <w:rFonts w:ascii="Times New Roman" w:hAnsi="Times New Roman"/>
                <w:sz w:val="20"/>
                <w:szCs w:val="20"/>
              </w:rPr>
              <w:t>been</w:t>
            </w:r>
            <w:proofErr w:type="spellEnd"/>
            <w:r w:rsidRPr="00351CA1">
              <w:rPr>
                <w:rFonts w:ascii="Times New Roman" w:hAnsi="Times New Roman"/>
                <w:sz w:val="20"/>
                <w:szCs w:val="20"/>
              </w:rPr>
              <w:t xml:space="preserve"> </w:t>
            </w:r>
            <w:proofErr w:type="spellStart"/>
            <w:r w:rsidRPr="00351CA1">
              <w:rPr>
                <w:rFonts w:ascii="Times New Roman" w:hAnsi="Times New Roman"/>
                <w:sz w:val="20"/>
                <w:szCs w:val="20"/>
              </w:rPr>
              <w:t>included</w:t>
            </w:r>
            <w:proofErr w:type="spellEnd"/>
            <w:r w:rsidRPr="00351CA1">
              <w:rPr>
                <w:rFonts w:ascii="Times New Roman" w:hAnsi="Times New Roman"/>
                <w:sz w:val="20"/>
                <w:szCs w:val="20"/>
              </w:rPr>
              <w:t xml:space="preserve"> in </w:t>
            </w:r>
            <w:proofErr w:type="spellStart"/>
            <w:r w:rsidRPr="00351CA1">
              <w:rPr>
                <w:rFonts w:ascii="Times New Roman" w:hAnsi="Times New Roman"/>
                <w:sz w:val="20"/>
                <w:szCs w:val="20"/>
              </w:rPr>
              <w:t>this</w:t>
            </w:r>
            <w:proofErr w:type="spellEnd"/>
            <w:r w:rsidRPr="00351CA1">
              <w:rPr>
                <w:rFonts w:ascii="Times New Roman" w:hAnsi="Times New Roman"/>
                <w:sz w:val="20"/>
                <w:szCs w:val="20"/>
              </w:rPr>
              <w:t xml:space="preserve"> </w:t>
            </w:r>
            <w:proofErr w:type="spellStart"/>
            <w:r w:rsidRPr="00351CA1">
              <w:rPr>
                <w:rFonts w:ascii="Times New Roman" w:hAnsi="Times New Roman"/>
                <w:sz w:val="20"/>
                <w:szCs w:val="20"/>
              </w:rPr>
              <w:t>Law</w:t>
            </w:r>
            <w:proofErr w:type="spellEnd"/>
            <w:r w:rsidRPr="00351CA1">
              <w:rPr>
                <w:rFonts w:ascii="Times New Roman" w:hAnsi="Times New Roman"/>
                <w:sz w:val="20"/>
                <w:szCs w:val="20"/>
              </w:rPr>
              <w:t xml:space="preserve">, as the </w:t>
            </w:r>
            <w:proofErr w:type="spellStart"/>
            <w:r w:rsidRPr="00351CA1">
              <w:rPr>
                <w:rFonts w:ascii="Times New Roman" w:hAnsi="Times New Roman"/>
                <w:sz w:val="20"/>
                <w:szCs w:val="20"/>
              </w:rPr>
              <w:t>Directive</w:t>
            </w:r>
            <w:proofErr w:type="spellEnd"/>
            <w:r w:rsidRPr="00351CA1">
              <w:rPr>
                <w:rFonts w:ascii="Times New Roman" w:hAnsi="Times New Roman"/>
                <w:sz w:val="20"/>
                <w:szCs w:val="20"/>
              </w:rPr>
              <w:t xml:space="preserve"> </w:t>
            </w:r>
            <w:proofErr w:type="spellStart"/>
            <w:r w:rsidRPr="00351CA1">
              <w:rPr>
                <w:rFonts w:ascii="Times New Roman" w:hAnsi="Times New Roman"/>
                <w:sz w:val="20"/>
                <w:szCs w:val="20"/>
              </w:rPr>
              <w:t>does</w:t>
            </w:r>
            <w:proofErr w:type="spellEnd"/>
            <w:r w:rsidRPr="00351CA1">
              <w:rPr>
                <w:rFonts w:ascii="Times New Roman" w:hAnsi="Times New Roman"/>
                <w:sz w:val="20"/>
                <w:szCs w:val="20"/>
              </w:rPr>
              <w:t xml:space="preserve"> not </w:t>
            </w:r>
            <w:proofErr w:type="spellStart"/>
            <w:r w:rsidRPr="00351CA1">
              <w:rPr>
                <w:rFonts w:ascii="Times New Roman" w:hAnsi="Times New Roman"/>
                <w:sz w:val="20"/>
                <w:szCs w:val="20"/>
              </w:rPr>
              <w:t>require</w:t>
            </w:r>
            <w:proofErr w:type="spellEnd"/>
            <w:r w:rsidRPr="00351CA1">
              <w:rPr>
                <w:rFonts w:ascii="Times New Roman" w:hAnsi="Times New Roman"/>
                <w:sz w:val="20"/>
                <w:szCs w:val="20"/>
              </w:rPr>
              <w:t xml:space="preserve"> </w:t>
            </w:r>
            <w:proofErr w:type="spellStart"/>
            <w:r w:rsidRPr="00351CA1">
              <w:rPr>
                <w:rFonts w:ascii="Times New Roman" w:hAnsi="Times New Roman"/>
                <w:sz w:val="20"/>
                <w:szCs w:val="20"/>
              </w:rPr>
              <w:t>delegation</w:t>
            </w:r>
            <w:proofErr w:type="spellEnd"/>
            <w:r w:rsidRPr="00351CA1">
              <w:rPr>
                <w:rFonts w:ascii="Times New Roman" w:hAnsi="Times New Roman"/>
                <w:sz w:val="20"/>
                <w:szCs w:val="20"/>
              </w:rPr>
              <w:t xml:space="preserve"> to be </w:t>
            </w:r>
            <w:proofErr w:type="spellStart"/>
            <w:r w:rsidRPr="00351CA1">
              <w:rPr>
                <w:rFonts w:ascii="Times New Roman" w:hAnsi="Times New Roman"/>
                <w:sz w:val="20"/>
                <w:szCs w:val="20"/>
              </w:rPr>
              <w:t>provided</w:t>
            </w:r>
            <w:proofErr w:type="spellEnd"/>
            <w:r w:rsidRPr="00351CA1">
              <w:rPr>
                <w:rFonts w:ascii="Times New Roman" w:hAnsi="Times New Roman"/>
                <w:sz w:val="20"/>
                <w:szCs w:val="20"/>
              </w:rPr>
              <w:t xml:space="preserve"> </w:t>
            </w:r>
            <w:proofErr w:type="spellStart"/>
            <w:r w:rsidRPr="00351CA1">
              <w:rPr>
                <w:rFonts w:ascii="Times New Roman" w:hAnsi="Times New Roman"/>
                <w:sz w:val="20"/>
                <w:szCs w:val="20"/>
              </w:rPr>
              <w:t>for</w:t>
            </w:r>
            <w:proofErr w:type="spellEnd"/>
            <w:r w:rsidRPr="00351CA1">
              <w:rPr>
                <w:rFonts w:ascii="Times New Roman" w:hAnsi="Times New Roman"/>
                <w:sz w:val="20"/>
                <w:szCs w:val="20"/>
              </w:rPr>
              <w:t>.</w:t>
            </w:r>
          </w:p>
        </w:tc>
      </w:tr>
      <w:tr w:rsidR="000566C9" w:rsidRPr="00C32ECB" w14:paraId="59759D31"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4EE07F4"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Article 24</w:t>
            </w:r>
          </w:p>
          <w:p w14:paraId="77977836" w14:textId="2B0D8622"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4AE84DA" w14:textId="77777777" w:rsidR="000566C9" w:rsidRPr="005F7313" w:rsidRDefault="000566C9" w:rsidP="000566C9">
            <w:pPr>
              <w:jc w:val="both"/>
              <w:rPr>
                <w:rFonts w:ascii="Times New Roman" w:hAnsi="Times New Roman"/>
                <w:sz w:val="20"/>
                <w:szCs w:val="20"/>
                <w:lang w:val="en-US" w:eastAsia="hr-HR"/>
              </w:rPr>
            </w:pPr>
            <w:r w:rsidRPr="005F7313">
              <w:rPr>
                <w:rFonts w:ascii="Times New Roman" w:hAnsi="Times New Roman"/>
                <w:sz w:val="20"/>
                <w:szCs w:val="20"/>
                <w:lang w:val="en-US" w:eastAsia="hr-HR"/>
              </w:rPr>
              <w:t>4. Each competent authority shall have all the powers necessary for the performance of its functions. It shall at least be empowered to:</w:t>
            </w:r>
          </w:p>
          <w:p w14:paraId="062B5393" w14:textId="77777777" w:rsidR="000566C9" w:rsidRPr="005F7313" w:rsidRDefault="000566C9" w:rsidP="000566C9">
            <w:pPr>
              <w:jc w:val="both"/>
              <w:rPr>
                <w:rFonts w:ascii="Times New Roman" w:hAnsi="Times New Roman"/>
                <w:sz w:val="20"/>
                <w:szCs w:val="20"/>
                <w:lang w:val="en-US" w:eastAsia="hr-HR"/>
              </w:rPr>
            </w:pPr>
            <w:r w:rsidRPr="005F7313">
              <w:rPr>
                <w:rFonts w:ascii="Times New Roman" w:hAnsi="Times New Roman"/>
                <w:sz w:val="20"/>
                <w:szCs w:val="20"/>
                <w:lang w:val="en-US" w:eastAsia="hr-HR"/>
              </w:rPr>
              <w:t xml:space="preserve">(a) require auditors, issuers, holders of shares or other financial instruments, or persons or entities referred to in Articles 10 or 13, and the persons that control them or are controlled by them, to provide information and </w:t>
            </w:r>
            <w:proofErr w:type="gramStart"/>
            <w:r w:rsidRPr="005F7313">
              <w:rPr>
                <w:rFonts w:ascii="Times New Roman" w:hAnsi="Times New Roman"/>
                <w:sz w:val="20"/>
                <w:szCs w:val="20"/>
                <w:lang w:val="en-US" w:eastAsia="hr-HR"/>
              </w:rPr>
              <w:t>documents;</w:t>
            </w:r>
            <w:proofErr w:type="gramEnd"/>
          </w:p>
          <w:p w14:paraId="4731E09B" w14:textId="77777777" w:rsidR="000566C9" w:rsidRPr="005F7313" w:rsidRDefault="000566C9" w:rsidP="000566C9">
            <w:pPr>
              <w:jc w:val="both"/>
              <w:rPr>
                <w:rFonts w:ascii="Times New Roman" w:hAnsi="Times New Roman"/>
                <w:sz w:val="20"/>
                <w:szCs w:val="20"/>
                <w:lang w:val="en-US" w:eastAsia="hr-HR"/>
              </w:rPr>
            </w:pPr>
            <w:r w:rsidRPr="005F7313">
              <w:rPr>
                <w:rFonts w:ascii="Times New Roman" w:hAnsi="Times New Roman"/>
                <w:sz w:val="20"/>
                <w:szCs w:val="20"/>
                <w:lang w:val="en-US" w:eastAsia="hr-HR"/>
              </w:rPr>
              <w:t xml:space="preserve">(b) require the issuer to disclose the information required under point (a) to the public by </w:t>
            </w:r>
            <w:proofErr w:type="gramStart"/>
            <w:r w:rsidRPr="005F7313">
              <w:rPr>
                <w:rFonts w:ascii="Times New Roman" w:hAnsi="Times New Roman"/>
                <w:sz w:val="20"/>
                <w:szCs w:val="20"/>
                <w:lang w:val="en-US" w:eastAsia="hr-HR"/>
              </w:rPr>
              <w:t>the means</w:t>
            </w:r>
            <w:proofErr w:type="gramEnd"/>
            <w:r w:rsidRPr="005F7313">
              <w:rPr>
                <w:rFonts w:ascii="Times New Roman" w:hAnsi="Times New Roman"/>
                <w:sz w:val="20"/>
                <w:szCs w:val="20"/>
                <w:lang w:val="en-US" w:eastAsia="hr-HR"/>
              </w:rPr>
              <w:t xml:space="preserve"> and within the time limits the authority considers necessary. It may publish such information on its own initiative </w:t>
            </w:r>
            <w:proofErr w:type="gramStart"/>
            <w:r w:rsidRPr="005F7313">
              <w:rPr>
                <w:rFonts w:ascii="Times New Roman" w:hAnsi="Times New Roman"/>
                <w:sz w:val="20"/>
                <w:szCs w:val="20"/>
                <w:lang w:val="en-US" w:eastAsia="hr-HR"/>
              </w:rPr>
              <w:t>in the event that</w:t>
            </w:r>
            <w:proofErr w:type="gramEnd"/>
            <w:r w:rsidRPr="005F7313">
              <w:rPr>
                <w:rFonts w:ascii="Times New Roman" w:hAnsi="Times New Roman"/>
                <w:sz w:val="20"/>
                <w:szCs w:val="20"/>
                <w:lang w:val="en-US" w:eastAsia="hr-HR"/>
              </w:rPr>
              <w:t xml:space="preserve"> the issuer, or the </w:t>
            </w:r>
            <w:proofErr w:type="gramStart"/>
            <w:r w:rsidRPr="005F7313">
              <w:rPr>
                <w:rFonts w:ascii="Times New Roman" w:hAnsi="Times New Roman"/>
                <w:sz w:val="20"/>
                <w:szCs w:val="20"/>
                <w:lang w:val="en-US" w:eastAsia="hr-HR"/>
              </w:rPr>
              <w:t>persons</w:t>
            </w:r>
            <w:proofErr w:type="gramEnd"/>
            <w:r w:rsidRPr="005F7313">
              <w:rPr>
                <w:rFonts w:ascii="Times New Roman" w:hAnsi="Times New Roman"/>
                <w:sz w:val="20"/>
                <w:szCs w:val="20"/>
                <w:lang w:val="en-US" w:eastAsia="hr-HR"/>
              </w:rPr>
              <w:t xml:space="preserve"> that control it or are controlled by it, fail to do so and after having heard the </w:t>
            </w:r>
            <w:proofErr w:type="gramStart"/>
            <w:r w:rsidRPr="005F7313">
              <w:rPr>
                <w:rFonts w:ascii="Times New Roman" w:hAnsi="Times New Roman"/>
                <w:sz w:val="20"/>
                <w:szCs w:val="20"/>
                <w:lang w:val="en-US" w:eastAsia="hr-HR"/>
              </w:rPr>
              <w:t>issuer;</w:t>
            </w:r>
            <w:proofErr w:type="gramEnd"/>
          </w:p>
          <w:p w14:paraId="5F82689B" w14:textId="77777777" w:rsidR="000566C9" w:rsidRPr="005F7313" w:rsidRDefault="000566C9" w:rsidP="000566C9">
            <w:pPr>
              <w:jc w:val="both"/>
              <w:rPr>
                <w:rFonts w:ascii="Times New Roman" w:hAnsi="Times New Roman"/>
                <w:sz w:val="20"/>
                <w:szCs w:val="20"/>
                <w:lang w:val="en-US" w:eastAsia="hr-HR"/>
              </w:rPr>
            </w:pPr>
            <w:r w:rsidRPr="005F7313">
              <w:rPr>
                <w:rFonts w:ascii="Times New Roman" w:hAnsi="Times New Roman"/>
                <w:sz w:val="20"/>
                <w:szCs w:val="20"/>
                <w:lang w:val="en-US" w:eastAsia="hr-HR"/>
              </w:rPr>
              <w:t xml:space="preserve">(c) require managers of the issuers and of the holders of shares or other financial instruments, or of persons or entities referred to in Articles 10 or 13, to notify the information required under this Directive, or under national law adopted in accordance with this Directive, and, if necessary, to provide further information and </w:t>
            </w:r>
            <w:proofErr w:type="gramStart"/>
            <w:r w:rsidRPr="005F7313">
              <w:rPr>
                <w:rFonts w:ascii="Times New Roman" w:hAnsi="Times New Roman"/>
                <w:sz w:val="20"/>
                <w:szCs w:val="20"/>
                <w:lang w:val="en-US" w:eastAsia="hr-HR"/>
              </w:rPr>
              <w:t>documents;</w:t>
            </w:r>
            <w:proofErr w:type="gramEnd"/>
          </w:p>
          <w:p w14:paraId="28F3FB65" w14:textId="77777777" w:rsidR="000566C9" w:rsidRPr="005F7313" w:rsidRDefault="000566C9" w:rsidP="000566C9">
            <w:pPr>
              <w:jc w:val="both"/>
              <w:rPr>
                <w:rFonts w:ascii="Times New Roman" w:hAnsi="Times New Roman"/>
                <w:sz w:val="20"/>
                <w:szCs w:val="20"/>
                <w:lang w:val="en-US" w:eastAsia="hr-HR"/>
              </w:rPr>
            </w:pPr>
            <w:r w:rsidRPr="005F7313">
              <w:rPr>
                <w:rFonts w:ascii="Times New Roman" w:hAnsi="Times New Roman"/>
                <w:sz w:val="20"/>
                <w:szCs w:val="20"/>
                <w:lang w:val="en-US" w:eastAsia="hr-HR"/>
              </w:rPr>
              <w:t xml:space="preserve">(d) suspend, or request the relevant regulated market to suspend, trading in securities for a maximum of ten days at a time if it has reasonable grounds for suspecting that the provisions of this Directive, or of national law adopted in accordance with this Directive, have been infringed by the </w:t>
            </w:r>
            <w:proofErr w:type="gramStart"/>
            <w:r w:rsidRPr="005F7313">
              <w:rPr>
                <w:rFonts w:ascii="Times New Roman" w:hAnsi="Times New Roman"/>
                <w:sz w:val="20"/>
                <w:szCs w:val="20"/>
                <w:lang w:val="en-US" w:eastAsia="hr-HR"/>
              </w:rPr>
              <w:t>issuer;</w:t>
            </w:r>
            <w:proofErr w:type="gramEnd"/>
          </w:p>
          <w:p w14:paraId="3300198C" w14:textId="77777777" w:rsidR="000566C9" w:rsidRPr="005F7313" w:rsidRDefault="000566C9" w:rsidP="000566C9">
            <w:pPr>
              <w:jc w:val="both"/>
              <w:rPr>
                <w:rFonts w:ascii="Times New Roman" w:hAnsi="Times New Roman"/>
                <w:sz w:val="20"/>
                <w:szCs w:val="20"/>
                <w:lang w:val="en-US" w:eastAsia="hr-HR"/>
              </w:rPr>
            </w:pPr>
            <w:r w:rsidRPr="005F7313">
              <w:rPr>
                <w:rFonts w:ascii="Times New Roman" w:hAnsi="Times New Roman"/>
                <w:sz w:val="20"/>
                <w:szCs w:val="20"/>
                <w:lang w:val="en-US" w:eastAsia="hr-HR"/>
              </w:rPr>
              <w:t xml:space="preserve">(e) prohibit trading on a regulated market if it finds that the provisions of this Directive, or of national law adopted in accordance with this Directive, have been infringed, or if it has reasonable grounds for suspecting that the provisions of this Directive have been </w:t>
            </w:r>
            <w:proofErr w:type="gramStart"/>
            <w:r w:rsidRPr="005F7313">
              <w:rPr>
                <w:rFonts w:ascii="Times New Roman" w:hAnsi="Times New Roman"/>
                <w:sz w:val="20"/>
                <w:szCs w:val="20"/>
                <w:lang w:val="en-US" w:eastAsia="hr-HR"/>
              </w:rPr>
              <w:t>infringed;</w:t>
            </w:r>
            <w:proofErr w:type="gramEnd"/>
          </w:p>
          <w:p w14:paraId="25E0F11E" w14:textId="77777777" w:rsidR="000566C9" w:rsidRPr="005F7313" w:rsidRDefault="000566C9" w:rsidP="000566C9">
            <w:pPr>
              <w:jc w:val="both"/>
              <w:rPr>
                <w:rFonts w:ascii="Times New Roman" w:hAnsi="Times New Roman"/>
                <w:sz w:val="20"/>
                <w:szCs w:val="20"/>
                <w:lang w:val="en-US" w:eastAsia="hr-HR"/>
              </w:rPr>
            </w:pPr>
            <w:r w:rsidRPr="005F7313">
              <w:rPr>
                <w:rFonts w:ascii="Times New Roman" w:hAnsi="Times New Roman"/>
                <w:sz w:val="20"/>
                <w:szCs w:val="20"/>
                <w:lang w:val="en-US" w:eastAsia="hr-HR"/>
              </w:rPr>
              <w:t xml:space="preserve">(f) monitor that the issuer discloses timely information with the objective of ensuring effective and equal access to the public in all Member States where the securities are traded and take appropriate action if that is not the </w:t>
            </w:r>
            <w:proofErr w:type="gramStart"/>
            <w:r w:rsidRPr="005F7313">
              <w:rPr>
                <w:rFonts w:ascii="Times New Roman" w:hAnsi="Times New Roman"/>
                <w:sz w:val="20"/>
                <w:szCs w:val="20"/>
                <w:lang w:val="en-US" w:eastAsia="hr-HR"/>
              </w:rPr>
              <w:t>case;</w:t>
            </w:r>
            <w:proofErr w:type="gramEnd"/>
          </w:p>
          <w:p w14:paraId="418EDCE5" w14:textId="77777777" w:rsidR="000566C9" w:rsidRPr="005F7313" w:rsidRDefault="000566C9" w:rsidP="000566C9">
            <w:pPr>
              <w:jc w:val="both"/>
              <w:rPr>
                <w:rFonts w:ascii="Times New Roman" w:hAnsi="Times New Roman"/>
                <w:sz w:val="20"/>
                <w:szCs w:val="20"/>
                <w:lang w:val="en-US" w:eastAsia="hr-HR"/>
              </w:rPr>
            </w:pPr>
            <w:r w:rsidRPr="005F7313">
              <w:rPr>
                <w:rFonts w:ascii="Times New Roman" w:hAnsi="Times New Roman"/>
                <w:sz w:val="20"/>
                <w:szCs w:val="20"/>
                <w:lang w:val="en-US" w:eastAsia="hr-HR"/>
              </w:rPr>
              <w:t xml:space="preserve">(g) make public the fact that an issuer, or a holder of shares or other financial instruments, or a person or entity referred to in Articles 10 or 13, is failing to comply with its </w:t>
            </w:r>
            <w:proofErr w:type="gramStart"/>
            <w:r w:rsidRPr="005F7313">
              <w:rPr>
                <w:rFonts w:ascii="Times New Roman" w:hAnsi="Times New Roman"/>
                <w:sz w:val="20"/>
                <w:szCs w:val="20"/>
                <w:lang w:val="en-US" w:eastAsia="hr-HR"/>
              </w:rPr>
              <w:t>obligations;</w:t>
            </w:r>
            <w:proofErr w:type="gramEnd"/>
          </w:p>
          <w:p w14:paraId="20BD2498" w14:textId="77777777" w:rsidR="000566C9" w:rsidRPr="005F7313" w:rsidRDefault="000566C9" w:rsidP="000566C9">
            <w:pPr>
              <w:jc w:val="both"/>
              <w:rPr>
                <w:rFonts w:ascii="Times New Roman" w:hAnsi="Times New Roman"/>
                <w:sz w:val="20"/>
                <w:szCs w:val="20"/>
                <w:lang w:val="en-US" w:eastAsia="hr-HR"/>
              </w:rPr>
            </w:pPr>
            <w:r w:rsidRPr="005F7313">
              <w:rPr>
                <w:rFonts w:ascii="Times New Roman" w:hAnsi="Times New Roman"/>
                <w:sz w:val="20"/>
                <w:szCs w:val="20"/>
                <w:lang w:val="en-US" w:eastAsia="hr-HR"/>
              </w:rPr>
              <w:t>(h) examine that information referred to in this Directive is drawn up in accordance with the relevant reporting framework and take appropriate measures in case of discovered infringements; and</w:t>
            </w:r>
          </w:p>
          <w:p w14:paraId="08EBB18C" w14:textId="1331A82C" w:rsidR="000566C9" w:rsidRPr="00C32ECB" w:rsidRDefault="000566C9" w:rsidP="000566C9">
            <w:pPr>
              <w:jc w:val="both"/>
              <w:rPr>
                <w:rFonts w:ascii="Times New Roman" w:hAnsi="Times New Roman"/>
                <w:sz w:val="20"/>
                <w:szCs w:val="20"/>
                <w:lang w:val="en-US" w:eastAsia="hr-HR"/>
              </w:rPr>
            </w:pPr>
            <w:r w:rsidRPr="005F7313">
              <w:rPr>
                <w:rFonts w:ascii="Times New Roman" w:hAnsi="Times New Roman"/>
                <w:sz w:val="20"/>
                <w:szCs w:val="20"/>
                <w:lang w:val="en-US" w:eastAsia="hr-HR"/>
              </w:rPr>
              <w:t>(</w:t>
            </w:r>
            <w:proofErr w:type="spellStart"/>
            <w:r w:rsidRPr="005F7313">
              <w:rPr>
                <w:rFonts w:ascii="Times New Roman" w:hAnsi="Times New Roman"/>
                <w:sz w:val="20"/>
                <w:szCs w:val="20"/>
                <w:lang w:val="en-US" w:eastAsia="hr-HR"/>
              </w:rPr>
              <w:t>i</w:t>
            </w:r>
            <w:proofErr w:type="spellEnd"/>
            <w:r w:rsidRPr="005F7313">
              <w:rPr>
                <w:rFonts w:ascii="Times New Roman" w:hAnsi="Times New Roman"/>
                <w:sz w:val="20"/>
                <w:szCs w:val="20"/>
                <w:lang w:val="en-US" w:eastAsia="hr-HR"/>
              </w:rPr>
              <w:t xml:space="preserve">) carry out on-site inspections in its territory in accordance with </w:t>
            </w:r>
            <w:r w:rsidRPr="005F7313">
              <w:rPr>
                <w:rFonts w:ascii="Times New Roman" w:hAnsi="Times New Roman"/>
                <w:sz w:val="20"/>
                <w:szCs w:val="20"/>
                <w:lang w:val="en-US" w:eastAsia="hr-HR"/>
              </w:rPr>
              <w:lastRenderedPageBreak/>
              <w:t xml:space="preserve">national law, </w:t>
            </w:r>
            <w:proofErr w:type="gramStart"/>
            <w:r w:rsidRPr="005F7313">
              <w:rPr>
                <w:rFonts w:ascii="Times New Roman" w:hAnsi="Times New Roman"/>
                <w:sz w:val="20"/>
                <w:szCs w:val="20"/>
                <w:lang w:val="en-US" w:eastAsia="hr-HR"/>
              </w:rPr>
              <w:t>in order to</w:t>
            </w:r>
            <w:proofErr w:type="gramEnd"/>
            <w:r w:rsidRPr="005F7313">
              <w:rPr>
                <w:rFonts w:ascii="Times New Roman" w:hAnsi="Times New Roman"/>
                <w:sz w:val="20"/>
                <w:szCs w:val="20"/>
                <w:lang w:val="en-US" w:eastAsia="hr-HR"/>
              </w:rPr>
              <w:t xml:space="preserve"> verify compliance with the provisions of this Directive and its implementing measures. Where necessary under national law, the competent authority or authorities may use this power by applying to the relevant judicial authority and/or in cooperation with other authorities.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506FA23" w14:textId="114B0FF2"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lastRenderedPageBreak/>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B6E5FD" w14:textId="0FA0DC9B" w:rsidR="000566C9" w:rsidRPr="00C32ECB" w:rsidRDefault="00F13E56" w:rsidP="000566C9">
            <w:pPr>
              <w:jc w:val="both"/>
              <w:rPr>
                <w:rFonts w:ascii="Times New Roman" w:hAnsi="Times New Roman"/>
                <w:sz w:val="20"/>
                <w:szCs w:val="20"/>
                <w:lang w:val="en-US"/>
              </w:rPr>
            </w:pPr>
            <w:r>
              <w:rPr>
                <w:rFonts w:ascii="Times New Roman" w:hAnsi="Times New Roman"/>
                <w:sz w:val="20"/>
                <w:szCs w:val="20"/>
                <w:lang w:val="en-US"/>
              </w:rPr>
              <w:t>Article 36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793078" w14:textId="77777777" w:rsidR="00F13E56" w:rsidRPr="00F13E56" w:rsidRDefault="00F13E56" w:rsidP="00F13E56">
            <w:pPr>
              <w:jc w:val="both"/>
              <w:rPr>
                <w:rFonts w:ascii="Times New Roman" w:hAnsi="Times New Roman"/>
                <w:sz w:val="20"/>
                <w:szCs w:val="20"/>
                <w:lang w:val="en-US" w:eastAsia="hr-HR"/>
              </w:rPr>
            </w:pPr>
            <w:proofErr w:type="gramStart"/>
            <w:r w:rsidRPr="00F13E56">
              <w:rPr>
                <w:rFonts w:ascii="Times New Roman" w:hAnsi="Times New Roman"/>
                <w:sz w:val="20"/>
                <w:szCs w:val="20"/>
                <w:lang w:val="en-US" w:eastAsia="hr-HR"/>
              </w:rPr>
              <w:t>For the purpose of</w:t>
            </w:r>
            <w:proofErr w:type="gramEnd"/>
            <w:r w:rsidRPr="00F13E56">
              <w:rPr>
                <w:rFonts w:ascii="Times New Roman" w:hAnsi="Times New Roman"/>
                <w:sz w:val="20"/>
                <w:szCs w:val="20"/>
                <w:lang w:val="en-US" w:eastAsia="hr-HR"/>
              </w:rPr>
              <w:t xml:space="preserve"> carrying out its functions, the Authority shall have the power:</w:t>
            </w:r>
          </w:p>
          <w:p w14:paraId="6B45413C" w14:textId="77777777" w:rsidR="00F13E56" w:rsidRPr="00F13E56" w:rsidRDefault="00F13E56" w:rsidP="00F13E56">
            <w:pPr>
              <w:jc w:val="both"/>
              <w:rPr>
                <w:rFonts w:ascii="Times New Roman" w:hAnsi="Times New Roman"/>
                <w:sz w:val="20"/>
                <w:szCs w:val="20"/>
                <w:lang w:val="en-US" w:eastAsia="hr-HR"/>
              </w:rPr>
            </w:pPr>
            <w:r w:rsidRPr="00F13E56">
              <w:rPr>
                <w:rFonts w:ascii="Times New Roman" w:hAnsi="Times New Roman"/>
                <w:sz w:val="20"/>
                <w:szCs w:val="20"/>
                <w:lang w:val="en-US" w:eastAsia="hr-HR"/>
              </w:rPr>
              <w:t xml:space="preserve">(a) </w:t>
            </w:r>
            <w:proofErr w:type="gramStart"/>
            <w:r w:rsidRPr="00F13E56">
              <w:rPr>
                <w:rFonts w:ascii="Times New Roman" w:hAnsi="Times New Roman"/>
                <w:sz w:val="20"/>
                <w:szCs w:val="20"/>
                <w:lang w:val="en-US" w:eastAsia="hr-HR"/>
              </w:rPr>
              <w:t>to require</w:t>
            </w:r>
            <w:proofErr w:type="gramEnd"/>
            <w:r w:rsidRPr="00F13E56">
              <w:rPr>
                <w:rFonts w:ascii="Times New Roman" w:hAnsi="Times New Roman"/>
                <w:sz w:val="20"/>
                <w:szCs w:val="20"/>
                <w:lang w:val="en-US" w:eastAsia="hr-HR"/>
              </w:rPr>
              <w:t xml:space="preserve"> auditors, issuers, holders of shares or other financial instruments, or the persons or entities referred to in Articles 13, 14, 15 and 20, and the persons who control them or are controlled by them, to provide information and </w:t>
            </w:r>
            <w:proofErr w:type="gramStart"/>
            <w:r w:rsidRPr="00F13E56">
              <w:rPr>
                <w:rFonts w:ascii="Times New Roman" w:hAnsi="Times New Roman"/>
                <w:sz w:val="20"/>
                <w:szCs w:val="20"/>
                <w:lang w:val="en-US" w:eastAsia="hr-HR"/>
              </w:rPr>
              <w:t>documents;</w:t>
            </w:r>
            <w:proofErr w:type="gramEnd"/>
          </w:p>
          <w:p w14:paraId="5AE48C3D" w14:textId="77777777" w:rsidR="00F13E56" w:rsidRPr="00F13E56" w:rsidRDefault="00F13E56" w:rsidP="00F13E56">
            <w:pPr>
              <w:jc w:val="both"/>
              <w:rPr>
                <w:rFonts w:ascii="Times New Roman" w:hAnsi="Times New Roman"/>
                <w:sz w:val="20"/>
                <w:szCs w:val="20"/>
                <w:lang w:val="en-US" w:eastAsia="hr-HR"/>
              </w:rPr>
            </w:pPr>
            <w:r w:rsidRPr="00F13E56">
              <w:rPr>
                <w:rFonts w:ascii="Times New Roman" w:hAnsi="Times New Roman"/>
                <w:sz w:val="20"/>
                <w:szCs w:val="20"/>
                <w:lang w:val="en-US" w:eastAsia="hr-HR"/>
              </w:rPr>
              <w:t xml:space="preserve">(b) to require the issuer to disclose the information required under point (a) by the means and within the time limits the Authority considers necessary. The Authority may itself disclose such information where the issuer or the </w:t>
            </w:r>
            <w:proofErr w:type="gramStart"/>
            <w:r w:rsidRPr="00F13E56">
              <w:rPr>
                <w:rFonts w:ascii="Times New Roman" w:hAnsi="Times New Roman"/>
                <w:sz w:val="20"/>
                <w:szCs w:val="20"/>
                <w:lang w:val="en-US" w:eastAsia="hr-HR"/>
              </w:rPr>
              <w:t>persons</w:t>
            </w:r>
            <w:proofErr w:type="gramEnd"/>
            <w:r w:rsidRPr="00F13E56">
              <w:rPr>
                <w:rFonts w:ascii="Times New Roman" w:hAnsi="Times New Roman"/>
                <w:sz w:val="20"/>
                <w:szCs w:val="20"/>
                <w:lang w:val="en-US" w:eastAsia="hr-HR"/>
              </w:rPr>
              <w:t xml:space="preserve"> who control it or are controlled by it fail to do so, after having heard the </w:t>
            </w:r>
            <w:proofErr w:type="gramStart"/>
            <w:r w:rsidRPr="00F13E56">
              <w:rPr>
                <w:rFonts w:ascii="Times New Roman" w:hAnsi="Times New Roman"/>
                <w:sz w:val="20"/>
                <w:szCs w:val="20"/>
                <w:lang w:val="en-US" w:eastAsia="hr-HR"/>
              </w:rPr>
              <w:t>issuer;</w:t>
            </w:r>
            <w:proofErr w:type="gramEnd"/>
          </w:p>
          <w:p w14:paraId="0CE4DA4D" w14:textId="77777777" w:rsidR="00F13E56" w:rsidRPr="00F13E56" w:rsidRDefault="00F13E56" w:rsidP="00F13E56">
            <w:pPr>
              <w:jc w:val="both"/>
              <w:rPr>
                <w:rFonts w:ascii="Times New Roman" w:hAnsi="Times New Roman"/>
                <w:sz w:val="20"/>
                <w:szCs w:val="20"/>
                <w:lang w:val="en-US" w:eastAsia="hr-HR"/>
              </w:rPr>
            </w:pPr>
            <w:r w:rsidRPr="00F13E56">
              <w:rPr>
                <w:rFonts w:ascii="Times New Roman" w:hAnsi="Times New Roman"/>
                <w:sz w:val="20"/>
                <w:szCs w:val="20"/>
                <w:lang w:val="en-US" w:eastAsia="hr-HR"/>
              </w:rPr>
              <w:t xml:space="preserve">(c) to require the managers of issuers and of holders of shares or other financial instruments, or of the persons or entities referred to in Articles 13, 14, 15 and 20 of this Law, to transmit the information required under this Law and, where necessary, to provide additional information and </w:t>
            </w:r>
            <w:proofErr w:type="gramStart"/>
            <w:r w:rsidRPr="00F13E56">
              <w:rPr>
                <w:rFonts w:ascii="Times New Roman" w:hAnsi="Times New Roman"/>
                <w:sz w:val="20"/>
                <w:szCs w:val="20"/>
                <w:lang w:val="en-US" w:eastAsia="hr-HR"/>
              </w:rPr>
              <w:t>documents;</w:t>
            </w:r>
            <w:proofErr w:type="gramEnd"/>
          </w:p>
          <w:p w14:paraId="42978328" w14:textId="77777777" w:rsidR="00F13E56" w:rsidRPr="00F13E56" w:rsidRDefault="00F13E56" w:rsidP="00F13E56">
            <w:pPr>
              <w:jc w:val="both"/>
              <w:rPr>
                <w:rFonts w:ascii="Times New Roman" w:hAnsi="Times New Roman"/>
                <w:sz w:val="20"/>
                <w:szCs w:val="20"/>
                <w:lang w:val="en-US" w:eastAsia="hr-HR"/>
              </w:rPr>
            </w:pPr>
            <w:r w:rsidRPr="00F13E56">
              <w:rPr>
                <w:rFonts w:ascii="Times New Roman" w:hAnsi="Times New Roman"/>
                <w:sz w:val="20"/>
                <w:szCs w:val="20"/>
                <w:lang w:val="en-US" w:eastAsia="hr-HR"/>
              </w:rPr>
              <w:t xml:space="preserve">(d) to suspend, or to require the relevant regulated market to suspend, trading in securities for a maximum of ten consecutive days, where there are reasonable grounds for suspecting that the provisions of this Law have been infringed by the </w:t>
            </w:r>
            <w:proofErr w:type="gramStart"/>
            <w:r w:rsidRPr="00F13E56">
              <w:rPr>
                <w:rFonts w:ascii="Times New Roman" w:hAnsi="Times New Roman"/>
                <w:sz w:val="20"/>
                <w:szCs w:val="20"/>
                <w:lang w:val="en-US" w:eastAsia="hr-HR"/>
              </w:rPr>
              <w:t>issuer;</w:t>
            </w:r>
            <w:proofErr w:type="gramEnd"/>
          </w:p>
          <w:p w14:paraId="498F5E70" w14:textId="77777777" w:rsidR="00F13E56" w:rsidRPr="00F13E56" w:rsidRDefault="00F13E56" w:rsidP="00F13E56">
            <w:pPr>
              <w:jc w:val="both"/>
              <w:rPr>
                <w:rFonts w:ascii="Times New Roman" w:hAnsi="Times New Roman"/>
                <w:sz w:val="20"/>
                <w:szCs w:val="20"/>
                <w:lang w:val="en-US" w:eastAsia="hr-HR"/>
              </w:rPr>
            </w:pPr>
            <w:r w:rsidRPr="00F13E56">
              <w:rPr>
                <w:rFonts w:ascii="Times New Roman" w:hAnsi="Times New Roman"/>
                <w:sz w:val="20"/>
                <w:szCs w:val="20"/>
                <w:lang w:val="en-US" w:eastAsia="hr-HR"/>
              </w:rPr>
              <w:t xml:space="preserve">(e) to prohibit trading on a regulated market where it finds that the provisions of this Law have been infringed, or where there are reasonable grounds for suspecting that the provisions of this Law have been </w:t>
            </w:r>
            <w:proofErr w:type="gramStart"/>
            <w:r w:rsidRPr="00F13E56">
              <w:rPr>
                <w:rFonts w:ascii="Times New Roman" w:hAnsi="Times New Roman"/>
                <w:sz w:val="20"/>
                <w:szCs w:val="20"/>
                <w:lang w:val="en-US" w:eastAsia="hr-HR"/>
              </w:rPr>
              <w:t>infringed;</w:t>
            </w:r>
            <w:proofErr w:type="gramEnd"/>
          </w:p>
          <w:p w14:paraId="1C26BE6A" w14:textId="77777777" w:rsidR="00F13E56" w:rsidRPr="00F13E56" w:rsidRDefault="00F13E56" w:rsidP="00F13E56">
            <w:pPr>
              <w:jc w:val="both"/>
              <w:rPr>
                <w:rFonts w:ascii="Times New Roman" w:hAnsi="Times New Roman"/>
                <w:sz w:val="20"/>
                <w:szCs w:val="20"/>
                <w:lang w:val="en-US" w:eastAsia="hr-HR"/>
              </w:rPr>
            </w:pPr>
            <w:r w:rsidRPr="00F13E56">
              <w:rPr>
                <w:rFonts w:ascii="Times New Roman" w:hAnsi="Times New Roman"/>
                <w:sz w:val="20"/>
                <w:szCs w:val="20"/>
                <w:lang w:val="en-US" w:eastAsia="hr-HR"/>
              </w:rPr>
              <w:t xml:space="preserve">(f) to monitor that the issuer discloses information in a timely manner with a view to ensuring efficient and equal access by the public in all Member States where the securities are admitted to trading, and to take appropriate measures </w:t>
            </w:r>
            <w:proofErr w:type="gramStart"/>
            <w:r w:rsidRPr="00F13E56">
              <w:rPr>
                <w:rFonts w:ascii="Times New Roman" w:hAnsi="Times New Roman"/>
                <w:sz w:val="20"/>
                <w:szCs w:val="20"/>
                <w:lang w:val="en-US" w:eastAsia="hr-HR"/>
              </w:rPr>
              <w:t>otherwise;</w:t>
            </w:r>
            <w:proofErr w:type="gramEnd"/>
          </w:p>
          <w:p w14:paraId="1563A62D" w14:textId="77777777" w:rsidR="00F13E56" w:rsidRPr="00F13E56" w:rsidRDefault="00F13E56" w:rsidP="00F13E56">
            <w:pPr>
              <w:jc w:val="both"/>
              <w:rPr>
                <w:rFonts w:ascii="Times New Roman" w:hAnsi="Times New Roman"/>
                <w:sz w:val="20"/>
                <w:szCs w:val="20"/>
                <w:lang w:val="en-US" w:eastAsia="hr-HR"/>
              </w:rPr>
            </w:pPr>
            <w:r w:rsidRPr="00F13E56">
              <w:rPr>
                <w:rFonts w:ascii="Times New Roman" w:hAnsi="Times New Roman"/>
                <w:sz w:val="20"/>
                <w:szCs w:val="20"/>
                <w:lang w:val="en-US" w:eastAsia="hr-HR"/>
              </w:rPr>
              <w:t xml:space="preserve">(g) to make public the fact that an issuer, a holder of shares or other financial instruments or a person or entity referred to in Articles 11 to 14 is failing to comply with its </w:t>
            </w:r>
            <w:proofErr w:type="gramStart"/>
            <w:r w:rsidRPr="00F13E56">
              <w:rPr>
                <w:rFonts w:ascii="Times New Roman" w:hAnsi="Times New Roman"/>
                <w:sz w:val="20"/>
                <w:szCs w:val="20"/>
                <w:lang w:val="en-US" w:eastAsia="hr-HR"/>
              </w:rPr>
              <w:t>obligations;</w:t>
            </w:r>
            <w:proofErr w:type="gramEnd"/>
          </w:p>
          <w:p w14:paraId="2AEAD2A2" w14:textId="77777777" w:rsidR="00F13E56" w:rsidRPr="00F13E56" w:rsidRDefault="00F13E56" w:rsidP="00F13E56">
            <w:pPr>
              <w:jc w:val="both"/>
              <w:rPr>
                <w:rFonts w:ascii="Times New Roman" w:hAnsi="Times New Roman"/>
                <w:sz w:val="20"/>
                <w:szCs w:val="20"/>
                <w:lang w:val="en-US" w:eastAsia="hr-HR"/>
              </w:rPr>
            </w:pPr>
            <w:r w:rsidRPr="00F13E56">
              <w:rPr>
                <w:rFonts w:ascii="Times New Roman" w:hAnsi="Times New Roman"/>
                <w:sz w:val="20"/>
                <w:szCs w:val="20"/>
                <w:lang w:val="en-US" w:eastAsia="hr-HR"/>
              </w:rPr>
              <w:t xml:space="preserve">(h) to assess that the information referred to in this Law has been drawn up in accordance with the relevant reporting framework and to take appropriate measures </w:t>
            </w:r>
            <w:r w:rsidRPr="00F13E56">
              <w:rPr>
                <w:rFonts w:ascii="Times New Roman" w:hAnsi="Times New Roman"/>
                <w:sz w:val="20"/>
                <w:szCs w:val="20"/>
                <w:lang w:val="en-US" w:eastAsia="hr-HR"/>
              </w:rPr>
              <w:lastRenderedPageBreak/>
              <w:t>where infringements are detected; and</w:t>
            </w:r>
          </w:p>
          <w:p w14:paraId="0D9F52DE" w14:textId="77777777" w:rsidR="00F13E56" w:rsidRPr="00F13E56" w:rsidRDefault="00F13E56" w:rsidP="00F13E56">
            <w:pPr>
              <w:jc w:val="both"/>
              <w:rPr>
                <w:rFonts w:ascii="Times New Roman" w:hAnsi="Times New Roman"/>
                <w:sz w:val="20"/>
                <w:szCs w:val="20"/>
                <w:lang w:val="en-US" w:eastAsia="hr-HR"/>
              </w:rPr>
            </w:pPr>
            <w:r w:rsidRPr="00F13E56">
              <w:rPr>
                <w:rFonts w:ascii="Times New Roman" w:hAnsi="Times New Roman"/>
                <w:sz w:val="20"/>
                <w:szCs w:val="20"/>
                <w:lang w:val="en-US" w:eastAsia="hr-HR"/>
              </w:rPr>
              <w:t>(</w:t>
            </w:r>
            <w:proofErr w:type="spellStart"/>
            <w:r w:rsidRPr="00F13E56">
              <w:rPr>
                <w:rFonts w:ascii="Times New Roman" w:hAnsi="Times New Roman"/>
                <w:sz w:val="20"/>
                <w:szCs w:val="20"/>
                <w:lang w:val="en-US" w:eastAsia="hr-HR"/>
              </w:rPr>
              <w:t>i</w:t>
            </w:r>
            <w:proofErr w:type="spellEnd"/>
            <w:r w:rsidRPr="00F13E56">
              <w:rPr>
                <w:rFonts w:ascii="Times New Roman" w:hAnsi="Times New Roman"/>
                <w:sz w:val="20"/>
                <w:szCs w:val="20"/>
                <w:lang w:val="en-US" w:eastAsia="hr-HR"/>
              </w:rPr>
              <w:t>) to carry out on-site inspections within its territory, in accordance with national legislation, for the purpose of verifying compliance with the provisions of this Law and its implementing measures.</w:t>
            </w:r>
          </w:p>
          <w:p w14:paraId="0EA1C326"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C85108" w14:textId="7E755E28" w:rsidR="000566C9" w:rsidRPr="00C32ECB" w:rsidRDefault="00F13E56" w:rsidP="00943227">
            <w:pPr>
              <w:jc w:val="center"/>
              <w:rPr>
                <w:rFonts w:ascii="Times New Roman" w:hAnsi="Times New Roman"/>
                <w:sz w:val="20"/>
                <w:szCs w:val="20"/>
                <w:lang w:val="en-US"/>
              </w:rPr>
            </w:pPr>
            <w:r>
              <w:rPr>
                <w:rFonts w:ascii="Times New Roman" w:hAnsi="Times New Roman"/>
                <w:sz w:val="20"/>
                <w:szCs w:val="20"/>
                <w:lang w:val="en-US"/>
              </w:rPr>
              <w:lastRenderedPageBreak/>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5D9A402" w14:textId="77777777" w:rsidR="000566C9" w:rsidRPr="00C32ECB" w:rsidRDefault="000566C9" w:rsidP="00A24169">
            <w:pPr>
              <w:jc w:val="center"/>
              <w:rPr>
                <w:rFonts w:ascii="Times New Roman" w:hAnsi="Times New Roman"/>
                <w:sz w:val="20"/>
                <w:szCs w:val="20"/>
                <w:lang w:val="en-US"/>
              </w:rPr>
            </w:pPr>
          </w:p>
        </w:tc>
      </w:tr>
      <w:tr w:rsidR="000566C9" w:rsidRPr="00C32ECB" w14:paraId="0DA89B81"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074109F"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24</w:t>
            </w:r>
          </w:p>
          <w:p w14:paraId="23A890DE" w14:textId="28767299"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4a</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4CA6B1E" w14:textId="7913FC75" w:rsidR="000566C9" w:rsidRPr="00C32ECB" w:rsidRDefault="000566C9" w:rsidP="000566C9">
            <w:pPr>
              <w:jc w:val="both"/>
              <w:rPr>
                <w:rFonts w:ascii="Times New Roman" w:hAnsi="Times New Roman"/>
                <w:sz w:val="20"/>
                <w:szCs w:val="20"/>
                <w:lang w:val="en-US" w:eastAsia="hr-HR"/>
              </w:rPr>
            </w:pPr>
            <w:r w:rsidRPr="005F7313">
              <w:rPr>
                <w:rFonts w:ascii="Times New Roman" w:hAnsi="Times New Roman"/>
                <w:sz w:val="20"/>
                <w:szCs w:val="20"/>
                <w:lang w:val="en-US" w:eastAsia="hr-HR"/>
              </w:rPr>
              <w:t>4a. Without prejudice to paragraph 4, competent authorities shall be given all investigative powers that are necessary for the exercise of their functions. Those powers shall be exercised in conformity with national law.</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47C28E7" w14:textId="543D305F"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39F8F1" w14:textId="4E48F0EE" w:rsidR="000566C9" w:rsidRPr="00C32ECB" w:rsidRDefault="00E61FD8" w:rsidP="000566C9">
            <w:pPr>
              <w:jc w:val="both"/>
              <w:rPr>
                <w:rFonts w:ascii="Times New Roman" w:hAnsi="Times New Roman"/>
                <w:sz w:val="20"/>
                <w:szCs w:val="20"/>
                <w:lang w:val="en-US"/>
              </w:rPr>
            </w:pPr>
            <w:r>
              <w:rPr>
                <w:rFonts w:ascii="Times New Roman" w:hAnsi="Times New Roman"/>
                <w:sz w:val="20"/>
                <w:szCs w:val="20"/>
                <w:lang w:val="en-US"/>
              </w:rPr>
              <w:t>Article 36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239B61" w14:textId="77777777" w:rsidR="000566C9" w:rsidRDefault="000566C9" w:rsidP="000566C9">
            <w:pPr>
              <w:jc w:val="both"/>
              <w:rPr>
                <w:rFonts w:ascii="Times New Roman" w:hAnsi="Times New Roman"/>
                <w:sz w:val="20"/>
                <w:szCs w:val="20"/>
                <w:lang w:val="en-US" w:eastAsia="hr-HR"/>
              </w:rPr>
            </w:pPr>
          </w:p>
          <w:p w14:paraId="410C9CB9" w14:textId="77777777" w:rsidR="00E61FD8" w:rsidRPr="00E61FD8" w:rsidRDefault="00E61FD8" w:rsidP="00E61FD8">
            <w:pPr>
              <w:rPr>
                <w:rFonts w:ascii="Times New Roman" w:hAnsi="Times New Roman"/>
                <w:sz w:val="20"/>
                <w:szCs w:val="20"/>
                <w:lang w:val="en-US" w:eastAsia="hr-HR"/>
              </w:rPr>
            </w:pPr>
            <w:r w:rsidRPr="00E61FD8">
              <w:rPr>
                <w:rFonts w:ascii="Times New Roman" w:hAnsi="Times New Roman"/>
                <w:sz w:val="20"/>
                <w:szCs w:val="20"/>
                <w:lang w:val="en-US" w:eastAsia="hr-HR"/>
              </w:rPr>
              <w:t>Without prejudice to paragraph 2, the Authority shall have all investigatory powers necessary for the exercise of its functions. Such powers shall be exercised in accordance with national legislation.</w:t>
            </w:r>
          </w:p>
          <w:p w14:paraId="3D0FF2EB" w14:textId="77777777" w:rsidR="00E61FD8" w:rsidRPr="00E61FD8" w:rsidRDefault="00E61FD8" w:rsidP="00E61FD8">
            <w:pPr>
              <w:ind w:firstLine="720"/>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E6F225"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E447F0" w14:textId="77777777" w:rsidR="000566C9" w:rsidRPr="00C32ECB" w:rsidRDefault="000566C9" w:rsidP="00A24169">
            <w:pPr>
              <w:jc w:val="center"/>
              <w:rPr>
                <w:rFonts w:ascii="Times New Roman" w:hAnsi="Times New Roman"/>
                <w:sz w:val="20"/>
                <w:szCs w:val="20"/>
                <w:lang w:val="en-US"/>
              </w:rPr>
            </w:pPr>
          </w:p>
        </w:tc>
      </w:tr>
      <w:tr w:rsidR="000566C9" w:rsidRPr="00C32ECB" w14:paraId="5AC6F1EA"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E9245F"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24</w:t>
            </w:r>
          </w:p>
          <w:p w14:paraId="359F843E" w14:textId="5679B05E"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4b</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80964DB" w14:textId="77777777" w:rsidR="000566C9" w:rsidRPr="00404403" w:rsidRDefault="000566C9" w:rsidP="000566C9">
            <w:pPr>
              <w:jc w:val="both"/>
              <w:rPr>
                <w:rFonts w:ascii="Times New Roman" w:hAnsi="Times New Roman"/>
                <w:sz w:val="20"/>
                <w:szCs w:val="20"/>
                <w:lang w:val="en-US" w:eastAsia="hr-HR"/>
              </w:rPr>
            </w:pPr>
            <w:r w:rsidRPr="00404403">
              <w:rPr>
                <w:rFonts w:ascii="Times New Roman" w:hAnsi="Times New Roman"/>
                <w:sz w:val="20"/>
                <w:szCs w:val="20"/>
                <w:lang w:val="en-US" w:eastAsia="hr-HR"/>
              </w:rPr>
              <w:t>4b. Competent authorities shall exercise their sanctioning powers, in accordance with this Directive and national law, in any of the following ways:</w:t>
            </w:r>
          </w:p>
          <w:p w14:paraId="5B6EE698" w14:textId="77777777" w:rsidR="000566C9" w:rsidRPr="00404403" w:rsidRDefault="000566C9" w:rsidP="000566C9">
            <w:pPr>
              <w:jc w:val="both"/>
              <w:rPr>
                <w:rFonts w:ascii="Times New Roman" w:hAnsi="Times New Roman"/>
                <w:sz w:val="20"/>
                <w:szCs w:val="20"/>
                <w:lang w:val="en-US" w:eastAsia="hr-HR"/>
              </w:rPr>
            </w:pPr>
            <w:r w:rsidRPr="00404403">
              <w:rPr>
                <w:rFonts w:ascii="Times New Roman" w:hAnsi="Times New Roman"/>
                <w:sz w:val="20"/>
                <w:szCs w:val="20"/>
                <w:lang w:val="en-US" w:eastAsia="hr-HR"/>
              </w:rPr>
              <w:t>— directly,</w:t>
            </w:r>
          </w:p>
          <w:p w14:paraId="48914888" w14:textId="77777777" w:rsidR="000566C9" w:rsidRPr="00404403" w:rsidRDefault="000566C9" w:rsidP="000566C9">
            <w:pPr>
              <w:jc w:val="both"/>
              <w:rPr>
                <w:rFonts w:ascii="Times New Roman" w:hAnsi="Times New Roman"/>
                <w:sz w:val="20"/>
                <w:szCs w:val="20"/>
                <w:lang w:val="en-US" w:eastAsia="hr-HR"/>
              </w:rPr>
            </w:pPr>
            <w:r w:rsidRPr="00404403">
              <w:rPr>
                <w:rFonts w:ascii="Times New Roman" w:hAnsi="Times New Roman"/>
                <w:sz w:val="20"/>
                <w:szCs w:val="20"/>
                <w:lang w:val="en-US" w:eastAsia="hr-HR"/>
              </w:rPr>
              <w:t>— in collaboration with other authorities,</w:t>
            </w:r>
          </w:p>
          <w:p w14:paraId="08987827" w14:textId="77777777" w:rsidR="000566C9" w:rsidRPr="00404403" w:rsidRDefault="000566C9" w:rsidP="000566C9">
            <w:pPr>
              <w:jc w:val="both"/>
              <w:rPr>
                <w:rFonts w:ascii="Times New Roman" w:hAnsi="Times New Roman"/>
                <w:sz w:val="20"/>
                <w:szCs w:val="20"/>
                <w:lang w:val="en-US" w:eastAsia="hr-HR"/>
              </w:rPr>
            </w:pPr>
            <w:r w:rsidRPr="00404403">
              <w:rPr>
                <w:rFonts w:ascii="Times New Roman" w:hAnsi="Times New Roman"/>
                <w:sz w:val="20"/>
                <w:szCs w:val="20"/>
                <w:lang w:val="en-US" w:eastAsia="hr-HR"/>
              </w:rPr>
              <w:t>— under their responsibility by delegation to such authorities,</w:t>
            </w:r>
          </w:p>
          <w:p w14:paraId="43A114C4" w14:textId="5C46357A" w:rsidR="000566C9" w:rsidRPr="00C32ECB" w:rsidRDefault="000566C9" w:rsidP="000566C9">
            <w:pPr>
              <w:jc w:val="both"/>
              <w:rPr>
                <w:rFonts w:ascii="Times New Roman" w:hAnsi="Times New Roman"/>
                <w:sz w:val="20"/>
                <w:szCs w:val="20"/>
                <w:lang w:val="en-US" w:eastAsia="hr-HR"/>
              </w:rPr>
            </w:pPr>
            <w:r w:rsidRPr="00404403">
              <w:rPr>
                <w:rFonts w:ascii="Times New Roman" w:hAnsi="Times New Roman"/>
                <w:sz w:val="20"/>
                <w:szCs w:val="20"/>
                <w:lang w:val="en-US" w:eastAsia="hr-HR"/>
              </w:rPr>
              <w:t>— by application to the competent judicial authorities.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5A67FAB" w14:textId="7542896C"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7C7C25" w14:textId="27366559" w:rsidR="000566C9" w:rsidRPr="00C32ECB" w:rsidRDefault="00AF02C0" w:rsidP="000566C9">
            <w:pPr>
              <w:jc w:val="both"/>
              <w:rPr>
                <w:rFonts w:ascii="Times New Roman" w:hAnsi="Times New Roman"/>
                <w:sz w:val="20"/>
                <w:szCs w:val="20"/>
                <w:lang w:val="en-US"/>
              </w:rPr>
            </w:pPr>
            <w:r>
              <w:rPr>
                <w:rFonts w:ascii="Times New Roman" w:hAnsi="Times New Roman"/>
                <w:sz w:val="20"/>
                <w:szCs w:val="20"/>
                <w:lang w:val="en-US"/>
              </w:rPr>
              <w:t>Article 36 Point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B353AF" w14:textId="6CDACFA3" w:rsidR="000566C9" w:rsidRPr="00C32ECB" w:rsidRDefault="00AF02C0" w:rsidP="000566C9">
            <w:pPr>
              <w:jc w:val="both"/>
              <w:rPr>
                <w:rFonts w:ascii="Times New Roman" w:hAnsi="Times New Roman"/>
                <w:sz w:val="20"/>
                <w:szCs w:val="20"/>
                <w:lang w:val="en-US" w:eastAsia="hr-HR"/>
              </w:rPr>
            </w:pPr>
            <w:r w:rsidRPr="00AF02C0">
              <w:rPr>
                <w:rFonts w:ascii="Times New Roman" w:hAnsi="Times New Roman"/>
                <w:sz w:val="20"/>
                <w:szCs w:val="20"/>
                <w:lang w:val="en-US" w:eastAsia="hr-HR"/>
              </w:rPr>
              <w:t>The Authority shall exercise its sanctioning powers pursuant to this Law in one of the following ways:</w:t>
            </w:r>
            <w:r w:rsidRPr="00AF02C0">
              <w:rPr>
                <w:rFonts w:ascii="Times New Roman" w:hAnsi="Times New Roman"/>
                <w:sz w:val="20"/>
                <w:szCs w:val="20"/>
                <w:lang w:val="en-US" w:eastAsia="hr-HR"/>
              </w:rPr>
              <w:br/>
              <w:t>— directly,</w:t>
            </w:r>
            <w:r w:rsidRPr="00AF02C0">
              <w:rPr>
                <w:rFonts w:ascii="Times New Roman" w:hAnsi="Times New Roman"/>
                <w:sz w:val="20"/>
                <w:szCs w:val="20"/>
                <w:lang w:val="en-US" w:eastAsia="hr-HR"/>
              </w:rPr>
              <w:br/>
              <w:t>— in cooperation with other authorities,</w:t>
            </w:r>
            <w:r w:rsidRPr="00AF02C0">
              <w:rPr>
                <w:rFonts w:ascii="Times New Roman" w:hAnsi="Times New Roman"/>
                <w:sz w:val="20"/>
                <w:szCs w:val="20"/>
                <w:lang w:val="en-US" w:eastAsia="hr-HR"/>
              </w:rPr>
              <w:br/>
              <w:t>— under its responsibility by delegation to such authorities,</w:t>
            </w:r>
            <w:r w:rsidRPr="00AF02C0">
              <w:rPr>
                <w:rFonts w:ascii="Times New Roman" w:hAnsi="Times New Roman"/>
                <w:sz w:val="20"/>
                <w:szCs w:val="20"/>
                <w:lang w:val="en-US" w:eastAsia="hr-HR"/>
              </w:rPr>
              <w:br/>
              <w:t>— by application to the competent judicial authorities.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9E3BE9" w14:textId="2D897F4E" w:rsidR="000566C9" w:rsidRPr="00C32ECB" w:rsidRDefault="00AF02C0"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06D4397" w14:textId="77777777" w:rsidR="000566C9" w:rsidRPr="00C32ECB" w:rsidRDefault="000566C9" w:rsidP="00A24169">
            <w:pPr>
              <w:jc w:val="center"/>
              <w:rPr>
                <w:rFonts w:ascii="Times New Roman" w:hAnsi="Times New Roman"/>
                <w:sz w:val="20"/>
                <w:szCs w:val="20"/>
                <w:lang w:val="en-US"/>
              </w:rPr>
            </w:pPr>
          </w:p>
        </w:tc>
      </w:tr>
      <w:tr w:rsidR="000566C9" w:rsidRPr="00C32ECB" w14:paraId="4886717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DE53924"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24</w:t>
            </w:r>
          </w:p>
          <w:p w14:paraId="26EED270" w14:textId="57F247F9"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30BDD04" w14:textId="08B3E2A0" w:rsidR="000566C9" w:rsidRPr="00C32ECB" w:rsidRDefault="000566C9" w:rsidP="000566C9">
            <w:pPr>
              <w:jc w:val="both"/>
              <w:rPr>
                <w:rFonts w:ascii="Times New Roman" w:hAnsi="Times New Roman"/>
                <w:sz w:val="20"/>
                <w:szCs w:val="20"/>
                <w:lang w:val="en-US" w:eastAsia="hr-HR"/>
              </w:rPr>
            </w:pPr>
            <w:r w:rsidRPr="00404403">
              <w:rPr>
                <w:rFonts w:ascii="Times New Roman" w:hAnsi="Times New Roman"/>
                <w:sz w:val="20"/>
                <w:szCs w:val="20"/>
                <w:lang w:val="en-US" w:eastAsia="hr-HR"/>
              </w:rPr>
              <w:t xml:space="preserve">5. Paragraphs 1 to 4 shall be without prejudice to the possibility </w:t>
            </w:r>
            <w:proofErr w:type="gramStart"/>
            <w:r w:rsidRPr="00404403">
              <w:rPr>
                <w:rFonts w:ascii="Times New Roman" w:hAnsi="Times New Roman"/>
                <w:sz w:val="20"/>
                <w:szCs w:val="20"/>
                <w:lang w:val="en-US" w:eastAsia="hr-HR"/>
              </w:rPr>
              <w:t>for</w:t>
            </w:r>
            <w:proofErr w:type="gramEnd"/>
            <w:r w:rsidRPr="00404403">
              <w:rPr>
                <w:rFonts w:ascii="Times New Roman" w:hAnsi="Times New Roman"/>
                <w:sz w:val="20"/>
                <w:szCs w:val="20"/>
                <w:lang w:val="en-US" w:eastAsia="hr-HR"/>
              </w:rPr>
              <w:t xml:space="preserve"> a Member State </w:t>
            </w:r>
            <w:proofErr w:type="gramStart"/>
            <w:r w:rsidRPr="00404403">
              <w:rPr>
                <w:rFonts w:ascii="Times New Roman" w:hAnsi="Times New Roman"/>
                <w:sz w:val="20"/>
                <w:szCs w:val="20"/>
                <w:lang w:val="en-US" w:eastAsia="hr-HR"/>
              </w:rPr>
              <w:t>to make</w:t>
            </w:r>
            <w:proofErr w:type="gramEnd"/>
            <w:r w:rsidRPr="00404403">
              <w:rPr>
                <w:rFonts w:ascii="Times New Roman" w:hAnsi="Times New Roman"/>
                <w:sz w:val="20"/>
                <w:szCs w:val="20"/>
                <w:lang w:val="en-US" w:eastAsia="hr-HR"/>
              </w:rPr>
              <w:t xml:space="preserve"> separate legal and administrative arrangements for overseas European territories for whose external relations that Member State is responsible.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2AC37C" w14:textId="02A0F923"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9A4E81" w14:textId="110ACF8D" w:rsidR="000566C9" w:rsidRPr="00C32ECB" w:rsidRDefault="00C95D34" w:rsidP="000566C9">
            <w:pPr>
              <w:jc w:val="both"/>
              <w:rPr>
                <w:rFonts w:ascii="Times New Roman" w:hAnsi="Times New Roman"/>
                <w:sz w:val="20"/>
                <w:szCs w:val="20"/>
                <w:lang w:val="en-US"/>
              </w:rPr>
            </w:pPr>
            <w:r>
              <w:rPr>
                <w:rFonts w:ascii="Times New Roman" w:hAnsi="Times New Roman"/>
                <w:sz w:val="20"/>
                <w:szCs w:val="20"/>
                <w:lang w:val="en-US"/>
              </w:rPr>
              <w:t>Article 36 Point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C27844" w14:textId="1D184F98" w:rsidR="000566C9" w:rsidRPr="00C32ECB" w:rsidRDefault="00C95D34" w:rsidP="000566C9">
            <w:pPr>
              <w:jc w:val="both"/>
              <w:rPr>
                <w:rFonts w:ascii="Times New Roman" w:hAnsi="Times New Roman"/>
                <w:sz w:val="20"/>
                <w:szCs w:val="20"/>
                <w:lang w:val="en-US" w:eastAsia="hr-HR"/>
              </w:rPr>
            </w:pPr>
            <w:r w:rsidRPr="00C95D34">
              <w:rPr>
                <w:rFonts w:ascii="Times New Roman" w:hAnsi="Times New Roman"/>
                <w:sz w:val="20"/>
                <w:szCs w:val="20"/>
                <w:lang w:val="en-US" w:eastAsia="hr-HR"/>
              </w:rPr>
              <w:t>. Paragraphs 1 to 4 shall not prejudice the possibility for a Member State to lay down specific legal and administrative arrangements for its European territories situated outside the Union, for which it retains external relations responsibility</w:t>
            </w:r>
            <w:r>
              <w:rPr>
                <w:rFonts w:ascii="Times New Roman" w:hAnsi="Times New Roman"/>
                <w:sz w:val="20"/>
                <w:szCs w:val="20"/>
                <w:lang w:val="en-US" w:eastAsia="hr-HR"/>
              </w:rPr>
              <w:t>.</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8C9488" w14:textId="460A3906" w:rsidR="000566C9" w:rsidRPr="00C32ECB" w:rsidRDefault="00C95D34"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2AF85A" w14:textId="77777777" w:rsidR="000566C9" w:rsidRPr="00C32ECB" w:rsidRDefault="000566C9" w:rsidP="00A24169">
            <w:pPr>
              <w:jc w:val="center"/>
              <w:rPr>
                <w:rFonts w:ascii="Times New Roman" w:hAnsi="Times New Roman"/>
                <w:sz w:val="20"/>
                <w:szCs w:val="20"/>
                <w:lang w:val="en-US"/>
              </w:rPr>
            </w:pPr>
          </w:p>
        </w:tc>
      </w:tr>
      <w:tr w:rsidR="000566C9" w:rsidRPr="00C32ECB" w14:paraId="4F380621"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92BF11"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24</w:t>
            </w:r>
          </w:p>
          <w:p w14:paraId="6239ECDF" w14:textId="49D48513"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6</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3412411" w14:textId="30024279" w:rsidR="000566C9" w:rsidRPr="00C32ECB" w:rsidRDefault="000566C9" w:rsidP="000566C9">
            <w:pPr>
              <w:jc w:val="both"/>
              <w:rPr>
                <w:rFonts w:ascii="Times New Roman" w:hAnsi="Times New Roman"/>
                <w:sz w:val="20"/>
                <w:szCs w:val="20"/>
                <w:lang w:val="en-US" w:eastAsia="hr-HR"/>
              </w:rPr>
            </w:pPr>
            <w:r w:rsidRPr="00404403">
              <w:rPr>
                <w:rFonts w:ascii="Times New Roman" w:hAnsi="Times New Roman"/>
                <w:sz w:val="20"/>
                <w:szCs w:val="20"/>
                <w:lang w:val="en-US" w:eastAsia="hr-HR"/>
              </w:rPr>
              <w:t>6. The disclosure to competent authorities by the auditors of any fact or decision related to the requests made by the competent authority under paragraph (4)(a) shall not constitute a breach of any restriction on disclosure of information imposed by contract or by any law, regulation or administrative provision and shall not involve such auditors in liability of any kind.</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5118015" w14:textId="37D25B07"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6B92A7" w14:textId="7A8D6F61" w:rsidR="000566C9" w:rsidRPr="00C32ECB" w:rsidRDefault="00C95D34" w:rsidP="000566C9">
            <w:pPr>
              <w:jc w:val="both"/>
              <w:rPr>
                <w:rFonts w:ascii="Times New Roman" w:hAnsi="Times New Roman"/>
                <w:sz w:val="20"/>
                <w:szCs w:val="20"/>
                <w:lang w:val="en-US"/>
              </w:rPr>
            </w:pPr>
            <w:r>
              <w:rPr>
                <w:rFonts w:ascii="Times New Roman" w:hAnsi="Times New Roman"/>
                <w:sz w:val="20"/>
                <w:szCs w:val="20"/>
                <w:lang w:val="en-US"/>
              </w:rPr>
              <w:t>Article 36 Point 6</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DB0E6D" w14:textId="77777777" w:rsidR="00C95D34" w:rsidRPr="00C95D34" w:rsidRDefault="00C95D34" w:rsidP="00C95D34">
            <w:pPr>
              <w:jc w:val="both"/>
              <w:rPr>
                <w:rFonts w:ascii="Times New Roman" w:hAnsi="Times New Roman"/>
                <w:sz w:val="20"/>
                <w:szCs w:val="20"/>
                <w:lang w:val="en-US" w:eastAsia="hr-HR"/>
              </w:rPr>
            </w:pPr>
            <w:r w:rsidRPr="00C95D34">
              <w:rPr>
                <w:rFonts w:ascii="Times New Roman" w:hAnsi="Times New Roman"/>
                <w:sz w:val="20"/>
                <w:szCs w:val="20"/>
                <w:lang w:val="en-US" w:eastAsia="hr-HR"/>
              </w:rPr>
              <w:t xml:space="preserve">The provision of information to the Authority by auditors regarding any fact or decision in connection with requests made by the Authority under paragraph 3 of this Article shall not constitute a breach of any contractual or statutory restriction on the disclosure of </w:t>
            </w:r>
            <w:proofErr w:type="gramStart"/>
            <w:r w:rsidRPr="00C95D34">
              <w:rPr>
                <w:rFonts w:ascii="Times New Roman" w:hAnsi="Times New Roman"/>
                <w:sz w:val="20"/>
                <w:szCs w:val="20"/>
                <w:lang w:val="en-US" w:eastAsia="hr-HR"/>
              </w:rPr>
              <w:t>information, and</w:t>
            </w:r>
            <w:proofErr w:type="gramEnd"/>
            <w:r w:rsidRPr="00C95D34">
              <w:rPr>
                <w:rFonts w:ascii="Times New Roman" w:hAnsi="Times New Roman"/>
                <w:sz w:val="20"/>
                <w:szCs w:val="20"/>
                <w:lang w:val="en-US" w:eastAsia="hr-HR"/>
              </w:rPr>
              <w:t xml:space="preserve"> shall not render such auditors liable in any manner.</w:t>
            </w:r>
          </w:p>
          <w:p w14:paraId="08E5CF29"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491E19" w14:textId="113A6F1A" w:rsidR="000566C9" w:rsidRPr="00C32ECB" w:rsidRDefault="00C95D34"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14ACDA" w14:textId="77777777" w:rsidR="000566C9" w:rsidRPr="00C32ECB" w:rsidRDefault="000566C9" w:rsidP="00A24169">
            <w:pPr>
              <w:jc w:val="center"/>
              <w:rPr>
                <w:rFonts w:ascii="Times New Roman" w:hAnsi="Times New Roman"/>
                <w:sz w:val="20"/>
                <w:szCs w:val="20"/>
                <w:lang w:val="en-US"/>
              </w:rPr>
            </w:pPr>
          </w:p>
        </w:tc>
      </w:tr>
      <w:tr w:rsidR="000566C9" w:rsidRPr="00C32ECB" w14:paraId="7E629ED2"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686F99A" w14:textId="59957C9D"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25</w:t>
            </w:r>
          </w:p>
          <w:p w14:paraId="6CF10D56" w14:textId="7701F6B5" w:rsidR="000566C9" w:rsidRPr="00C32ECB" w:rsidRDefault="000566C9" w:rsidP="000566C9">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6997E65" w14:textId="1718CC7D" w:rsidR="000566C9" w:rsidRPr="00C32ECB" w:rsidRDefault="000566C9" w:rsidP="000566C9">
            <w:pPr>
              <w:jc w:val="both"/>
              <w:rPr>
                <w:rFonts w:ascii="Times New Roman" w:hAnsi="Times New Roman"/>
                <w:sz w:val="20"/>
                <w:szCs w:val="20"/>
                <w:lang w:val="en-US" w:eastAsia="hr-HR"/>
              </w:rPr>
            </w:pPr>
            <w:r w:rsidRPr="0001215A">
              <w:rPr>
                <w:rFonts w:ascii="Times New Roman" w:hAnsi="Times New Roman"/>
                <w:sz w:val="20"/>
                <w:szCs w:val="20"/>
                <w:lang w:val="en-US" w:eastAsia="hr-HR"/>
              </w:rPr>
              <w:t xml:space="preserve">1. The obligation of professional secrecy shall apply to all </w:t>
            </w:r>
            <w:proofErr w:type="gramStart"/>
            <w:r w:rsidRPr="0001215A">
              <w:rPr>
                <w:rFonts w:ascii="Times New Roman" w:hAnsi="Times New Roman"/>
                <w:sz w:val="20"/>
                <w:szCs w:val="20"/>
                <w:lang w:val="en-US" w:eastAsia="hr-HR"/>
              </w:rPr>
              <w:t>persons</w:t>
            </w:r>
            <w:proofErr w:type="gramEnd"/>
            <w:r w:rsidRPr="0001215A">
              <w:rPr>
                <w:rFonts w:ascii="Times New Roman" w:hAnsi="Times New Roman"/>
                <w:sz w:val="20"/>
                <w:szCs w:val="20"/>
                <w:lang w:val="en-US" w:eastAsia="hr-HR"/>
              </w:rPr>
              <w:t xml:space="preserve"> who work or who have worked for the competent authority and for entities to which competent authorities may have delegated certain tasks. Information covered by professional secrecy may not be disclosed to any other person or authority except by virtue of the laws, regulations or administrative provisions of a Member State.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92E718" w14:textId="0F77E5CD"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B86E0C" w14:textId="4ACF46D8" w:rsidR="000566C9" w:rsidRPr="00C32ECB" w:rsidRDefault="009657F0" w:rsidP="000566C9">
            <w:pPr>
              <w:jc w:val="both"/>
              <w:rPr>
                <w:rFonts w:ascii="Times New Roman" w:hAnsi="Times New Roman"/>
                <w:sz w:val="20"/>
                <w:szCs w:val="20"/>
                <w:lang w:val="en-US"/>
              </w:rPr>
            </w:pPr>
            <w:r>
              <w:rPr>
                <w:rFonts w:ascii="Times New Roman" w:hAnsi="Times New Roman"/>
                <w:sz w:val="20"/>
                <w:szCs w:val="20"/>
                <w:lang w:val="en-US"/>
              </w:rPr>
              <w:t>Article 37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EAEB67" w14:textId="77777777" w:rsidR="00E613E0" w:rsidRPr="00E613E0" w:rsidRDefault="00E613E0" w:rsidP="00E613E0">
            <w:pPr>
              <w:jc w:val="both"/>
              <w:rPr>
                <w:rFonts w:ascii="Times New Roman" w:hAnsi="Times New Roman"/>
                <w:sz w:val="20"/>
                <w:szCs w:val="20"/>
                <w:lang w:val="en-US" w:eastAsia="hr-HR"/>
              </w:rPr>
            </w:pPr>
            <w:r w:rsidRPr="00E613E0">
              <w:rPr>
                <w:rFonts w:ascii="Times New Roman" w:hAnsi="Times New Roman"/>
                <w:sz w:val="20"/>
                <w:szCs w:val="20"/>
                <w:lang w:val="en-US" w:eastAsia="hr-HR"/>
              </w:rPr>
              <w:t>Persons who work or have worked for the Financial Supervisory Authority, as well as entities to which the Authority may have delegated certain tasks, shall be subject to the obligation of professional secrecy. Confidential information obtained in this manner may not be disclosed to any person or other authority, except in cases provided for in law, regulations or administrative provisions.</w:t>
            </w:r>
          </w:p>
          <w:p w14:paraId="25626C3F"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DF74F8" w14:textId="481117CA" w:rsidR="000566C9" w:rsidRPr="00C32ECB" w:rsidRDefault="00E613E0"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971DE4" w14:textId="77777777" w:rsidR="000566C9" w:rsidRPr="00C32ECB" w:rsidRDefault="000566C9" w:rsidP="00A24169">
            <w:pPr>
              <w:jc w:val="center"/>
              <w:rPr>
                <w:rFonts w:ascii="Times New Roman" w:hAnsi="Times New Roman"/>
                <w:sz w:val="20"/>
                <w:szCs w:val="20"/>
                <w:lang w:val="en-US"/>
              </w:rPr>
            </w:pPr>
          </w:p>
        </w:tc>
      </w:tr>
      <w:tr w:rsidR="000566C9" w:rsidRPr="00C32ECB" w14:paraId="697EDF6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3255980"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Article 25</w:t>
            </w:r>
          </w:p>
          <w:p w14:paraId="7E91F92B" w14:textId="1A205BA6"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9D93D72" w14:textId="77777777" w:rsidR="000566C9" w:rsidRPr="0001215A" w:rsidRDefault="000566C9" w:rsidP="000566C9">
            <w:pPr>
              <w:jc w:val="both"/>
              <w:rPr>
                <w:rFonts w:ascii="Times New Roman" w:hAnsi="Times New Roman"/>
                <w:sz w:val="20"/>
                <w:szCs w:val="20"/>
                <w:lang w:val="en-US" w:eastAsia="hr-HR"/>
              </w:rPr>
            </w:pPr>
            <w:r w:rsidRPr="0001215A">
              <w:rPr>
                <w:rFonts w:ascii="Times New Roman" w:hAnsi="Times New Roman"/>
                <w:sz w:val="20"/>
                <w:szCs w:val="20"/>
                <w:lang w:val="en-US" w:eastAsia="hr-HR"/>
              </w:rPr>
              <w:t>2. Competent authorities of the Member States shall cooperate with each other, whenever necessary, for the purpose of carrying out their duties and making use of their powers, whether set out in this Directive or in national law adopted pursuant to this Directive. Competent authorities shall render assistance to competent authorities of other Member States. ▼M4</w:t>
            </w:r>
          </w:p>
          <w:p w14:paraId="4110F343" w14:textId="0E16FE55" w:rsidR="000566C9" w:rsidRPr="00C32ECB" w:rsidRDefault="000566C9" w:rsidP="000566C9">
            <w:pPr>
              <w:jc w:val="both"/>
              <w:rPr>
                <w:rFonts w:ascii="Times New Roman" w:hAnsi="Times New Roman"/>
                <w:sz w:val="20"/>
                <w:szCs w:val="20"/>
                <w:lang w:val="en-US" w:eastAsia="hr-HR"/>
              </w:rPr>
            </w:pPr>
            <w:r w:rsidRPr="0001215A">
              <w:rPr>
                <w:rFonts w:ascii="Times New Roman" w:hAnsi="Times New Roman"/>
                <w:sz w:val="20"/>
                <w:szCs w:val="20"/>
                <w:lang w:val="en-US" w:eastAsia="hr-HR"/>
              </w:rPr>
              <w:t xml:space="preserve">In the exercise of their sanctioning and investigative powers, competent authorities shall cooperate to ensure that sanctions or measures produce the desired </w:t>
            </w:r>
            <w:proofErr w:type="gramStart"/>
            <w:r w:rsidRPr="0001215A">
              <w:rPr>
                <w:rFonts w:ascii="Times New Roman" w:hAnsi="Times New Roman"/>
                <w:sz w:val="20"/>
                <w:szCs w:val="20"/>
                <w:lang w:val="en-US" w:eastAsia="hr-HR"/>
              </w:rPr>
              <w:t>results, and</w:t>
            </w:r>
            <w:proofErr w:type="gramEnd"/>
            <w:r w:rsidRPr="0001215A">
              <w:rPr>
                <w:rFonts w:ascii="Times New Roman" w:hAnsi="Times New Roman"/>
                <w:sz w:val="20"/>
                <w:szCs w:val="20"/>
                <w:lang w:val="en-US" w:eastAsia="hr-HR"/>
              </w:rPr>
              <w:t xml:space="preserve"> shall coordinate their action when dealing with cross-border cases.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25128EE" w14:textId="7CC74A8C"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9C1943" w14:textId="51991810" w:rsidR="000566C9" w:rsidRPr="00C32ECB" w:rsidRDefault="00E613E0" w:rsidP="000566C9">
            <w:pPr>
              <w:jc w:val="both"/>
              <w:rPr>
                <w:rFonts w:ascii="Times New Roman" w:hAnsi="Times New Roman"/>
                <w:sz w:val="20"/>
                <w:szCs w:val="20"/>
                <w:lang w:val="en-US"/>
              </w:rPr>
            </w:pPr>
            <w:r>
              <w:rPr>
                <w:rFonts w:ascii="Times New Roman" w:hAnsi="Times New Roman"/>
                <w:sz w:val="20"/>
                <w:szCs w:val="20"/>
                <w:lang w:val="en-US"/>
              </w:rPr>
              <w:t>Article 37 Point 2</w:t>
            </w:r>
            <w:r w:rsidR="003252BD">
              <w:rPr>
                <w:rFonts w:ascii="Times New Roman" w:hAnsi="Times New Roman"/>
                <w:sz w:val="20"/>
                <w:szCs w:val="20"/>
                <w:lang w:val="en-US"/>
              </w:rPr>
              <w:t xml:space="preserve"> and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7198FA" w14:textId="68422B11" w:rsidR="003252BD" w:rsidRDefault="009E3C7D" w:rsidP="009E3C7D">
            <w:pPr>
              <w:jc w:val="both"/>
              <w:rPr>
                <w:rFonts w:ascii="Times New Roman" w:hAnsi="Times New Roman"/>
                <w:sz w:val="20"/>
                <w:szCs w:val="20"/>
                <w:lang w:val="en-US" w:eastAsia="hr-HR"/>
              </w:rPr>
            </w:pPr>
            <w:r>
              <w:rPr>
                <w:rFonts w:ascii="Times New Roman" w:hAnsi="Times New Roman"/>
                <w:sz w:val="20"/>
                <w:szCs w:val="20"/>
                <w:lang w:val="en-US" w:eastAsia="hr-HR"/>
              </w:rPr>
              <w:t>2.</w:t>
            </w:r>
            <w:r w:rsidR="003252BD" w:rsidRPr="009E3C7D">
              <w:rPr>
                <w:rFonts w:ascii="Times New Roman" w:hAnsi="Times New Roman"/>
                <w:sz w:val="20"/>
                <w:szCs w:val="20"/>
                <w:lang w:val="en-US" w:eastAsia="hr-HR"/>
              </w:rPr>
              <w:t xml:space="preserve">The Financial Supervisory Authority shall cooperate with the competent authorities of the Member States whenever necessary for the purpose of fulfilling its duties and exercising the powers laid down in this Law. The Authority shall </w:t>
            </w:r>
            <w:proofErr w:type="gramStart"/>
            <w:r w:rsidR="003252BD" w:rsidRPr="009E3C7D">
              <w:rPr>
                <w:rFonts w:ascii="Times New Roman" w:hAnsi="Times New Roman"/>
                <w:sz w:val="20"/>
                <w:szCs w:val="20"/>
                <w:lang w:val="en-US" w:eastAsia="hr-HR"/>
              </w:rPr>
              <w:t>provide assistance to</w:t>
            </w:r>
            <w:proofErr w:type="gramEnd"/>
            <w:r w:rsidR="003252BD" w:rsidRPr="009E3C7D">
              <w:rPr>
                <w:rFonts w:ascii="Times New Roman" w:hAnsi="Times New Roman"/>
                <w:sz w:val="20"/>
                <w:szCs w:val="20"/>
                <w:lang w:val="en-US" w:eastAsia="hr-HR"/>
              </w:rPr>
              <w:t xml:space="preserve"> the competent authorities of other Member States.</w:t>
            </w:r>
          </w:p>
          <w:p w14:paraId="113FC2E8" w14:textId="365005E0" w:rsidR="009E3C7D" w:rsidRPr="009E3C7D" w:rsidRDefault="009E3C7D" w:rsidP="009E3C7D">
            <w:pPr>
              <w:jc w:val="both"/>
              <w:rPr>
                <w:sz w:val="20"/>
                <w:szCs w:val="20"/>
                <w:lang w:eastAsia="hr-HR"/>
              </w:rPr>
            </w:pPr>
            <w:r>
              <w:rPr>
                <w:rFonts w:ascii="Times New Roman" w:hAnsi="Times New Roman"/>
                <w:sz w:val="20"/>
                <w:szCs w:val="20"/>
                <w:lang w:val="en-US" w:eastAsia="hr-HR"/>
              </w:rPr>
              <w:t>3.</w:t>
            </w:r>
            <w:r w:rsidRPr="009E3C7D">
              <w:rPr>
                <w:rFonts w:ascii="Times New Roman" w:hAnsi="Times New Roman"/>
                <w:sz w:val="24"/>
                <w:szCs w:val="24"/>
              </w:rPr>
              <w:t xml:space="preserve"> </w:t>
            </w:r>
            <w:proofErr w:type="spellStart"/>
            <w:r w:rsidRPr="009E3C7D">
              <w:rPr>
                <w:sz w:val="20"/>
                <w:szCs w:val="20"/>
                <w:lang w:eastAsia="hr-HR"/>
              </w:rPr>
              <w:t>When</w:t>
            </w:r>
            <w:proofErr w:type="spellEnd"/>
            <w:r w:rsidRPr="009E3C7D">
              <w:rPr>
                <w:sz w:val="20"/>
                <w:szCs w:val="20"/>
                <w:lang w:eastAsia="hr-HR"/>
              </w:rPr>
              <w:t xml:space="preserve"> </w:t>
            </w:r>
            <w:proofErr w:type="spellStart"/>
            <w:r w:rsidRPr="009E3C7D">
              <w:rPr>
                <w:sz w:val="20"/>
                <w:szCs w:val="20"/>
                <w:lang w:eastAsia="hr-HR"/>
              </w:rPr>
              <w:t>exercising</w:t>
            </w:r>
            <w:proofErr w:type="spellEnd"/>
            <w:r w:rsidRPr="009E3C7D">
              <w:rPr>
                <w:sz w:val="20"/>
                <w:szCs w:val="20"/>
                <w:lang w:eastAsia="hr-HR"/>
              </w:rPr>
              <w:t xml:space="preserve"> </w:t>
            </w:r>
            <w:proofErr w:type="spellStart"/>
            <w:r w:rsidRPr="009E3C7D">
              <w:rPr>
                <w:sz w:val="20"/>
                <w:szCs w:val="20"/>
                <w:lang w:eastAsia="hr-HR"/>
              </w:rPr>
              <w:t>investigative</w:t>
            </w:r>
            <w:proofErr w:type="spellEnd"/>
            <w:r w:rsidRPr="009E3C7D">
              <w:rPr>
                <w:sz w:val="20"/>
                <w:szCs w:val="20"/>
                <w:lang w:eastAsia="hr-HR"/>
              </w:rPr>
              <w:t xml:space="preserve"> </w:t>
            </w:r>
            <w:proofErr w:type="spellStart"/>
            <w:r w:rsidRPr="009E3C7D">
              <w:rPr>
                <w:sz w:val="20"/>
                <w:szCs w:val="20"/>
                <w:lang w:eastAsia="hr-HR"/>
              </w:rPr>
              <w:t>and</w:t>
            </w:r>
            <w:proofErr w:type="spellEnd"/>
            <w:r w:rsidRPr="009E3C7D">
              <w:rPr>
                <w:sz w:val="20"/>
                <w:szCs w:val="20"/>
                <w:lang w:eastAsia="hr-HR"/>
              </w:rPr>
              <w:t xml:space="preserve"> </w:t>
            </w:r>
            <w:proofErr w:type="spellStart"/>
            <w:r w:rsidRPr="009E3C7D">
              <w:rPr>
                <w:sz w:val="20"/>
                <w:szCs w:val="20"/>
                <w:lang w:eastAsia="hr-HR"/>
              </w:rPr>
              <w:t>sanctioning</w:t>
            </w:r>
            <w:proofErr w:type="spellEnd"/>
            <w:r w:rsidRPr="009E3C7D">
              <w:rPr>
                <w:sz w:val="20"/>
                <w:szCs w:val="20"/>
                <w:lang w:eastAsia="hr-HR"/>
              </w:rPr>
              <w:t xml:space="preserve"> </w:t>
            </w:r>
            <w:proofErr w:type="spellStart"/>
            <w:r w:rsidRPr="009E3C7D">
              <w:rPr>
                <w:sz w:val="20"/>
                <w:szCs w:val="20"/>
                <w:lang w:eastAsia="hr-HR"/>
              </w:rPr>
              <w:t>powers</w:t>
            </w:r>
            <w:proofErr w:type="spellEnd"/>
            <w:r w:rsidRPr="009E3C7D">
              <w:rPr>
                <w:sz w:val="20"/>
                <w:szCs w:val="20"/>
                <w:lang w:eastAsia="hr-HR"/>
              </w:rPr>
              <w:t xml:space="preserve">, the </w:t>
            </w:r>
            <w:proofErr w:type="spellStart"/>
            <w:r w:rsidRPr="009E3C7D">
              <w:rPr>
                <w:sz w:val="20"/>
                <w:szCs w:val="20"/>
                <w:lang w:eastAsia="hr-HR"/>
              </w:rPr>
              <w:t>Authority</w:t>
            </w:r>
            <w:proofErr w:type="spellEnd"/>
            <w:r w:rsidRPr="009E3C7D">
              <w:rPr>
                <w:sz w:val="20"/>
                <w:szCs w:val="20"/>
                <w:lang w:eastAsia="hr-HR"/>
              </w:rPr>
              <w:t xml:space="preserve"> shall </w:t>
            </w:r>
            <w:proofErr w:type="spellStart"/>
            <w:r w:rsidRPr="009E3C7D">
              <w:rPr>
                <w:sz w:val="20"/>
                <w:szCs w:val="20"/>
                <w:lang w:eastAsia="hr-HR"/>
              </w:rPr>
              <w:t>cooperate</w:t>
            </w:r>
            <w:proofErr w:type="spellEnd"/>
            <w:r w:rsidRPr="009E3C7D">
              <w:rPr>
                <w:sz w:val="20"/>
                <w:szCs w:val="20"/>
                <w:lang w:eastAsia="hr-HR"/>
              </w:rPr>
              <w:t xml:space="preserve"> </w:t>
            </w:r>
            <w:proofErr w:type="spellStart"/>
            <w:r w:rsidRPr="009E3C7D">
              <w:rPr>
                <w:sz w:val="20"/>
                <w:szCs w:val="20"/>
                <w:lang w:eastAsia="hr-HR"/>
              </w:rPr>
              <w:t>with</w:t>
            </w:r>
            <w:proofErr w:type="spellEnd"/>
            <w:r w:rsidRPr="009E3C7D">
              <w:rPr>
                <w:sz w:val="20"/>
                <w:szCs w:val="20"/>
                <w:lang w:eastAsia="hr-HR"/>
              </w:rPr>
              <w:t xml:space="preserve"> the </w:t>
            </w:r>
            <w:proofErr w:type="spellStart"/>
            <w:r w:rsidRPr="009E3C7D">
              <w:rPr>
                <w:sz w:val="20"/>
                <w:szCs w:val="20"/>
                <w:lang w:eastAsia="hr-HR"/>
              </w:rPr>
              <w:t>competent</w:t>
            </w:r>
            <w:proofErr w:type="spellEnd"/>
            <w:r w:rsidRPr="009E3C7D">
              <w:rPr>
                <w:sz w:val="20"/>
                <w:szCs w:val="20"/>
                <w:lang w:eastAsia="hr-HR"/>
              </w:rPr>
              <w:t xml:space="preserve"> </w:t>
            </w:r>
            <w:proofErr w:type="spellStart"/>
            <w:r w:rsidRPr="009E3C7D">
              <w:rPr>
                <w:sz w:val="20"/>
                <w:szCs w:val="20"/>
                <w:lang w:eastAsia="hr-HR"/>
              </w:rPr>
              <w:t>authorities</w:t>
            </w:r>
            <w:proofErr w:type="spellEnd"/>
            <w:r w:rsidRPr="009E3C7D">
              <w:rPr>
                <w:sz w:val="20"/>
                <w:szCs w:val="20"/>
                <w:lang w:eastAsia="hr-HR"/>
              </w:rPr>
              <w:t xml:space="preserve"> </w:t>
            </w:r>
            <w:proofErr w:type="spellStart"/>
            <w:r w:rsidRPr="009E3C7D">
              <w:rPr>
                <w:sz w:val="20"/>
                <w:szCs w:val="20"/>
                <w:lang w:eastAsia="hr-HR"/>
              </w:rPr>
              <w:t>of</w:t>
            </w:r>
            <w:proofErr w:type="spellEnd"/>
            <w:r w:rsidRPr="009E3C7D">
              <w:rPr>
                <w:sz w:val="20"/>
                <w:szCs w:val="20"/>
                <w:lang w:eastAsia="hr-HR"/>
              </w:rPr>
              <w:t xml:space="preserve"> the </w:t>
            </w:r>
            <w:proofErr w:type="spellStart"/>
            <w:r w:rsidRPr="009E3C7D">
              <w:rPr>
                <w:sz w:val="20"/>
                <w:szCs w:val="20"/>
                <w:lang w:eastAsia="hr-HR"/>
              </w:rPr>
              <w:t>Member</w:t>
            </w:r>
            <w:proofErr w:type="spellEnd"/>
            <w:r w:rsidRPr="009E3C7D">
              <w:rPr>
                <w:sz w:val="20"/>
                <w:szCs w:val="20"/>
                <w:lang w:eastAsia="hr-HR"/>
              </w:rPr>
              <w:t xml:space="preserve"> </w:t>
            </w:r>
            <w:proofErr w:type="spellStart"/>
            <w:r w:rsidRPr="009E3C7D">
              <w:rPr>
                <w:sz w:val="20"/>
                <w:szCs w:val="20"/>
                <w:lang w:eastAsia="hr-HR"/>
              </w:rPr>
              <w:t>States</w:t>
            </w:r>
            <w:proofErr w:type="spellEnd"/>
            <w:r w:rsidRPr="009E3C7D">
              <w:rPr>
                <w:sz w:val="20"/>
                <w:szCs w:val="20"/>
                <w:lang w:eastAsia="hr-HR"/>
              </w:rPr>
              <w:t xml:space="preserve"> </w:t>
            </w:r>
            <w:proofErr w:type="gramStart"/>
            <w:r w:rsidRPr="009E3C7D">
              <w:rPr>
                <w:sz w:val="20"/>
                <w:szCs w:val="20"/>
                <w:lang w:eastAsia="hr-HR"/>
              </w:rPr>
              <w:t xml:space="preserve">in </w:t>
            </w:r>
            <w:proofErr w:type="spellStart"/>
            <w:r w:rsidRPr="009E3C7D">
              <w:rPr>
                <w:sz w:val="20"/>
                <w:szCs w:val="20"/>
                <w:lang w:eastAsia="hr-HR"/>
              </w:rPr>
              <w:t>order</w:t>
            </w:r>
            <w:proofErr w:type="spellEnd"/>
            <w:r w:rsidRPr="009E3C7D">
              <w:rPr>
                <w:sz w:val="20"/>
                <w:szCs w:val="20"/>
                <w:lang w:eastAsia="hr-HR"/>
              </w:rPr>
              <w:t xml:space="preserve"> to</w:t>
            </w:r>
            <w:proofErr w:type="gramEnd"/>
            <w:r w:rsidRPr="009E3C7D">
              <w:rPr>
                <w:sz w:val="20"/>
                <w:szCs w:val="20"/>
                <w:lang w:eastAsia="hr-HR"/>
              </w:rPr>
              <w:t xml:space="preserve"> </w:t>
            </w:r>
            <w:proofErr w:type="spellStart"/>
            <w:r w:rsidRPr="009E3C7D">
              <w:rPr>
                <w:sz w:val="20"/>
                <w:szCs w:val="20"/>
                <w:lang w:eastAsia="hr-HR"/>
              </w:rPr>
              <w:t>ensure</w:t>
            </w:r>
            <w:proofErr w:type="spellEnd"/>
            <w:r w:rsidRPr="009E3C7D">
              <w:rPr>
                <w:sz w:val="20"/>
                <w:szCs w:val="20"/>
                <w:lang w:eastAsia="hr-HR"/>
              </w:rPr>
              <w:t xml:space="preserve"> </w:t>
            </w:r>
            <w:proofErr w:type="spellStart"/>
            <w:r w:rsidRPr="009E3C7D">
              <w:rPr>
                <w:sz w:val="20"/>
                <w:szCs w:val="20"/>
                <w:lang w:eastAsia="hr-HR"/>
              </w:rPr>
              <w:t>that</w:t>
            </w:r>
            <w:proofErr w:type="spellEnd"/>
            <w:r w:rsidRPr="009E3C7D">
              <w:rPr>
                <w:sz w:val="20"/>
                <w:szCs w:val="20"/>
                <w:lang w:eastAsia="hr-HR"/>
              </w:rPr>
              <w:t xml:space="preserve"> </w:t>
            </w:r>
            <w:proofErr w:type="spellStart"/>
            <w:r w:rsidRPr="009E3C7D">
              <w:rPr>
                <w:sz w:val="20"/>
                <w:szCs w:val="20"/>
                <w:lang w:eastAsia="hr-HR"/>
              </w:rPr>
              <w:t>sanctions</w:t>
            </w:r>
            <w:proofErr w:type="spellEnd"/>
            <w:r w:rsidRPr="009E3C7D">
              <w:rPr>
                <w:sz w:val="20"/>
                <w:szCs w:val="20"/>
                <w:lang w:eastAsia="hr-HR"/>
              </w:rPr>
              <w:t xml:space="preserve"> </w:t>
            </w:r>
            <w:proofErr w:type="spellStart"/>
            <w:r w:rsidRPr="009E3C7D">
              <w:rPr>
                <w:sz w:val="20"/>
                <w:szCs w:val="20"/>
                <w:lang w:eastAsia="hr-HR"/>
              </w:rPr>
              <w:t>and</w:t>
            </w:r>
            <w:proofErr w:type="spellEnd"/>
            <w:r w:rsidRPr="009E3C7D">
              <w:rPr>
                <w:sz w:val="20"/>
                <w:szCs w:val="20"/>
                <w:lang w:eastAsia="hr-HR"/>
              </w:rPr>
              <w:t xml:space="preserve"> </w:t>
            </w:r>
            <w:proofErr w:type="spellStart"/>
            <w:r w:rsidRPr="009E3C7D">
              <w:rPr>
                <w:sz w:val="20"/>
                <w:szCs w:val="20"/>
                <w:lang w:eastAsia="hr-HR"/>
              </w:rPr>
              <w:t>measures</w:t>
            </w:r>
            <w:proofErr w:type="spellEnd"/>
            <w:r w:rsidRPr="009E3C7D">
              <w:rPr>
                <w:sz w:val="20"/>
                <w:szCs w:val="20"/>
                <w:lang w:eastAsia="hr-HR"/>
              </w:rPr>
              <w:t xml:space="preserve"> </w:t>
            </w:r>
            <w:proofErr w:type="spellStart"/>
            <w:r w:rsidRPr="009E3C7D">
              <w:rPr>
                <w:sz w:val="20"/>
                <w:szCs w:val="20"/>
                <w:lang w:eastAsia="hr-HR"/>
              </w:rPr>
              <w:t>produce</w:t>
            </w:r>
            <w:proofErr w:type="spellEnd"/>
            <w:r w:rsidRPr="009E3C7D">
              <w:rPr>
                <w:sz w:val="20"/>
                <w:szCs w:val="20"/>
                <w:lang w:eastAsia="hr-HR"/>
              </w:rPr>
              <w:t xml:space="preserve"> the </w:t>
            </w:r>
            <w:proofErr w:type="spellStart"/>
            <w:r w:rsidRPr="009E3C7D">
              <w:rPr>
                <w:sz w:val="20"/>
                <w:szCs w:val="20"/>
                <w:lang w:eastAsia="hr-HR"/>
              </w:rPr>
              <w:t>desired</w:t>
            </w:r>
            <w:proofErr w:type="spellEnd"/>
            <w:r w:rsidRPr="009E3C7D">
              <w:rPr>
                <w:sz w:val="20"/>
                <w:szCs w:val="20"/>
                <w:lang w:eastAsia="hr-HR"/>
              </w:rPr>
              <w:t xml:space="preserve"> </w:t>
            </w:r>
            <w:proofErr w:type="spellStart"/>
            <w:proofErr w:type="gramStart"/>
            <w:r w:rsidRPr="009E3C7D">
              <w:rPr>
                <w:sz w:val="20"/>
                <w:szCs w:val="20"/>
                <w:lang w:eastAsia="hr-HR"/>
              </w:rPr>
              <w:t>results</w:t>
            </w:r>
            <w:proofErr w:type="spellEnd"/>
            <w:r w:rsidRPr="009E3C7D">
              <w:rPr>
                <w:sz w:val="20"/>
                <w:szCs w:val="20"/>
                <w:lang w:eastAsia="hr-HR"/>
              </w:rPr>
              <w:t xml:space="preserve">, </w:t>
            </w:r>
            <w:proofErr w:type="spellStart"/>
            <w:r w:rsidRPr="009E3C7D">
              <w:rPr>
                <w:sz w:val="20"/>
                <w:szCs w:val="20"/>
                <w:lang w:eastAsia="hr-HR"/>
              </w:rPr>
              <w:t>and</w:t>
            </w:r>
            <w:proofErr w:type="spellEnd"/>
            <w:proofErr w:type="gramEnd"/>
            <w:r w:rsidRPr="009E3C7D">
              <w:rPr>
                <w:sz w:val="20"/>
                <w:szCs w:val="20"/>
                <w:lang w:eastAsia="hr-HR"/>
              </w:rPr>
              <w:t xml:space="preserve"> shall </w:t>
            </w:r>
            <w:proofErr w:type="spellStart"/>
            <w:r w:rsidRPr="009E3C7D">
              <w:rPr>
                <w:sz w:val="20"/>
                <w:szCs w:val="20"/>
                <w:lang w:eastAsia="hr-HR"/>
              </w:rPr>
              <w:t>coordinate</w:t>
            </w:r>
            <w:proofErr w:type="spellEnd"/>
            <w:r w:rsidRPr="009E3C7D">
              <w:rPr>
                <w:sz w:val="20"/>
                <w:szCs w:val="20"/>
                <w:lang w:eastAsia="hr-HR"/>
              </w:rPr>
              <w:t xml:space="preserve"> </w:t>
            </w:r>
            <w:proofErr w:type="spellStart"/>
            <w:r w:rsidRPr="009E3C7D">
              <w:rPr>
                <w:sz w:val="20"/>
                <w:szCs w:val="20"/>
                <w:lang w:eastAsia="hr-HR"/>
              </w:rPr>
              <w:t>their</w:t>
            </w:r>
            <w:proofErr w:type="spellEnd"/>
            <w:r w:rsidRPr="009E3C7D">
              <w:rPr>
                <w:sz w:val="20"/>
                <w:szCs w:val="20"/>
                <w:lang w:eastAsia="hr-HR"/>
              </w:rPr>
              <w:t xml:space="preserve"> </w:t>
            </w:r>
            <w:proofErr w:type="spellStart"/>
            <w:r w:rsidRPr="009E3C7D">
              <w:rPr>
                <w:sz w:val="20"/>
                <w:szCs w:val="20"/>
                <w:lang w:eastAsia="hr-HR"/>
              </w:rPr>
              <w:t>actions</w:t>
            </w:r>
            <w:proofErr w:type="spellEnd"/>
            <w:r w:rsidRPr="009E3C7D">
              <w:rPr>
                <w:sz w:val="20"/>
                <w:szCs w:val="20"/>
                <w:lang w:eastAsia="hr-HR"/>
              </w:rPr>
              <w:t xml:space="preserve"> </w:t>
            </w:r>
            <w:proofErr w:type="spellStart"/>
            <w:r w:rsidRPr="009E3C7D">
              <w:rPr>
                <w:sz w:val="20"/>
                <w:szCs w:val="20"/>
                <w:lang w:eastAsia="hr-HR"/>
              </w:rPr>
              <w:t>when</w:t>
            </w:r>
            <w:proofErr w:type="spellEnd"/>
            <w:r w:rsidRPr="009E3C7D">
              <w:rPr>
                <w:sz w:val="20"/>
                <w:szCs w:val="20"/>
                <w:lang w:eastAsia="hr-HR"/>
              </w:rPr>
              <w:t xml:space="preserve"> </w:t>
            </w:r>
            <w:proofErr w:type="spellStart"/>
            <w:r w:rsidRPr="009E3C7D">
              <w:rPr>
                <w:sz w:val="20"/>
                <w:szCs w:val="20"/>
                <w:lang w:eastAsia="hr-HR"/>
              </w:rPr>
              <w:t>dealing</w:t>
            </w:r>
            <w:proofErr w:type="spellEnd"/>
            <w:r w:rsidRPr="009E3C7D">
              <w:rPr>
                <w:sz w:val="20"/>
                <w:szCs w:val="20"/>
                <w:lang w:eastAsia="hr-HR"/>
              </w:rPr>
              <w:t xml:space="preserve"> </w:t>
            </w:r>
            <w:proofErr w:type="spellStart"/>
            <w:r w:rsidRPr="009E3C7D">
              <w:rPr>
                <w:sz w:val="20"/>
                <w:szCs w:val="20"/>
                <w:lang w:eastAsia="hr-HR"/>
              </w:rPr>
              <w:t>with</w:t>
            </w:r>
            <w:proofErr w:type="spellEnd"/>
            <w:r w:rsidRPr="009E3C7D">
              <w:rPr>
                <w:sz w:val="20"/>
                <w:szCs w:val="20"/>
                <w:lang w:eastAsia="hr-HR"/>
              </w:rPr>
              <w:t xml:space="preserve"> </w:t>
            </w:r>
            <w:proofErr w:type="spellStart"/>
            <w:r w:rsidRPr="009E3C7D">
              <w:rPr>
                <w:sz w:val="20"/>
                <w:szCs w:val="20"/>
                <w:lang w:eastAsia="hr-HR"/>
              </w:rPr>
              <w:t>cross-border</w:t>
            </w:r>
            <w:proofErr w:type="spellEnd"/>
            <w:r w:rsidRPr="009E3C7D">
              <w:rPr>
                <w:sz w:val="20"/>
                <w:szCs w:val="20"/>
                <w:lang w:eastAsia="hr-HR"/>
              </w:rPr>
              <w:t xml:space="preserve"> </w:t>
            </w:r>
            <w:proofErr w:type="spellStart"/>
            <w:r w:rsidRPr="009E3C7D">
              <w:rPr>
                <w:sz w:val="20"/>
                <w:szCs w:val="20"/>
                <w:lang w:eastAsia="hr-HR"/>
              </w:rPr>
              <w:t>cases</w:t>
            </w:r>
            <w:proofErr w:type="spellEnd"/>
            <w:r w:rsidRPr="009E3C7D">
              <w:rPr>
                <w:sz w:val="20"/>
                <w:szCs w:val="20"/>
                <w:lang w:eastAsia="hr-HR"/>
              </w:rPr>
              <w:t>.</w:t>
            </w:r>
          </w:p>
          <w:p w14:paraId="07A98C05" w14:textId="5624FF18" w:rsidR="009E3C7D" w:rsidRPr="009E3C7D" w:rsidRDefault="009E3C7D" w:rsidP="009E3C7D">
            <w:pPr>
              <w:jc w:val="both"/>
              <w:rPr>
                <w:rFonts w:ascii="Times New Roman" w:hAnsi="Times New Roman"/>
                <w:sz w:val="20"/>
                <w:szCs w:val="20"/>
                <w:lang w:val="en-US" w:eastAsia="hr-HR"/>
              </w:rPr>
            </w:pPr>
          </w:p>
          <w:p w14:paraId="05820146"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779D6A" w14:textId="462D3408" w:rsidR="000566C9" w:rsidRPr="00C32ECB" w:rsidRDefault="003252BD"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2DED42E" w14:textId="77777777" w:rsidR="000566C9" w:rsidRPr="00C32ECB" w:rsidRDefault="000566C9" w:rsidP="00A24169">
            <w:pPr>
              <w:jc w:val="center"/>
              <w:rPr>
                <w:rFonts w:ascii="Times New Roman" w:hAnsi="Times New Roman"/>
                <w:sz w:val="20"/>
                <w:szCs w:val="20"/>
                <w:lang w:val="en-US"/>
              </w:rPr>
            </w:pPr>
          </w:p>
        </w:tc>
      </w:tr>
      <w:tr w:rsidR="000566C9" w:rsidRPr="00C32ECB" w14:paraId="1B8BF27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B828126"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25</w:t>
            </w:r>
          </w:p>
          <w:p w14:paraId="6CE5B42B" w14:textId="5A68EDA4"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2a</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33DC2B8" w14:textId="2D83EFE8" w:rsidR="000566C9" w:rsidRPr="00C32ECB" w:rsidRDefault="000566C9" w:rsidP="000566C9">
            <w:pPr>
              <w:jc w:val="both"/>
              <w:rPr>
                <w:rFonts w:ascii="Times New Roman" w:hAnsi="Times New Roman"/>
                <w:sz w:val="20"/>
                <w:szCs w:val="20"/>
                <w:lang w:val="en-US" w:eastAsia="hr-HR"/>
              </w:rPr>
            </w:pPr>
            <w:r w:rsidRPr="0011214D">
              <w:rPr>
                <w:rFonts w:ascii="Times New Roman" w:hAnsi="Times New Roman"/>
                <w:sz w:val="20"/>
                <w:szCs w:val="20"/>
                <w:lang w:val="en-US" w:eastAsia="hr-HR"/>
              </w:rPr>
              <w:t xml:space="preserve">2a. The competent authorities may refer to ESMA situations where a request for cooperation has been rejected or has not been acted upon within a reasonable time. Without prejudice to </w:t>
            </w:r>
            <w:proofErr w:type="gramStart"/>
            <w:r w:rsidRPr="0011214D">
              <w:rPr>
                <w:rFonts w:ascii="Times New Roman" w:hAnsi="Times New Roman"/>
                <w:sz w:val="20"/>
                <w:szCs w:val="20"/>
                <w:lang w:val="en-US" w:eastAsia="hr-HR"/>
              </w:rPr>
              <w:t>the Article</w:t>
            </w:r>
            <w:proofErr w:type="gramEnd"/>
            <w:r w:rsidRPr="0011214D">
              <w:rPr>
                <w:rFonts w:ascii="Times New Roman" w:hAnsi="Times New Roman"/>
                <w:sz w:val="20"/>
                <w:szCs w:val="20"/>
                <w:lang w:val="en-US" w:eastAsia="hr-HR"/>
              </w:rPr>
              <w:t xml:space="preserve"> 258 of the Treaty on the Functioning of the European Union (TFEU), ESMA may, in situations referred to in the first sentence, act in accordance with the powers conferred on it under Article 19 of Regulation (EU) No 1095/2010.</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363D24E" w14:textId="578E1684"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87BC6D" w14:textId="790882EC" w:rsidR="000566C9" w:rsidRPr="00C32ECB" w:rsidRDefault="009E3C7D" w:rsidP="000566C9">
            <w:pPr>
              <w:jc w:val="both"/>
              <w:rPr>
                <w:rFonts w:ascii="Times New Roman" w:hAnsi="Times New Roman"/>
                <w:sz w:val="20"/>
                <w:szCs w:val="20"/>
                <w:lang w:val="en-US"/>
              </w:rPr>
            </w:pPr>
            <w:r>
              <w:rPr>
                <w:rFonts w:ascii="Times New Roman" w:hAnsi="Times New Roman"/>
                <w:sz w:val="20"/>
                <w:szCs w:val="20"/>
                <w:lang w:val="en-US"/>
              </w:rPr>
              <w:t>Article 37 Point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6F6CFC" w14:textId="77777777" w:rsidR="009E3C7D" w:rsidRPr="009E3C7D" w:rsidRDefault="009E3C7D" w:rsidP="009E3C7D">
            <w:pPr>
              <w:jc w:val="both"/>
              <w:rPr>
                <w:rFonts w:ascii="Times New Roman" w:hAnsi="Times New Roman"/>
                <w:sz w:val="20"/>
                <w:szCs w:val="20"/>
                <w:lang w:val="en-US" w:eastAsia="hr-HR"/>
              </w:rPr>
            </w:pPr>
            <w:r w:rsidRPr="009E3C7D">
              <w:rPr>
                <w:rFonts w:ascii="Times New Roman" w:hAnsi="Times New Roman"/>
                <w:sz w:val="20"/>
                <w:szCs w:val="20"/>
                <w:lang w:val="en-US" w:eastAsia="hr-HR"/>
              </w:rPr>
              <w:t>The Authority and other competent authorities may refer the matter to ESMA where a request for cooperation has been refused or has not been resolved within a reasonable timeframe, in accordance with the powers laid down in Regulation (EU) No 1095/2010. Without prejudice to Article 258 of the Treaty on the Functioning of the European Union, ESMA may act in accordance with the powers conferred upon it under Article 19 of Regulation (EU) No 1095/2010.</w:t>
            </w:r>
          </w:p>
          <w:p w14:paraId="4D545D04"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813DDE" w14:textId="048B13C0" w:rsidR="000566C9" w:rsidRPr="00C32ECB" w:rsidRDefault="009E3C7D"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12F3834" w14:textId="77777777" w:rsidR="000566C9" w:rsidRPr="00C32ECB" w:rsidRDefault="000566C9" w:rsidP="00A24169">
            <w:pPr>
              <w:jc w:val="center"/>
              <w:rPr>
                <w:rFonts w:ascii="Times New Roman" w:hAnsi="Times New Roman"/>
                <w:sz w:val="20"/>
                <w:szCs w:val="20"/>
                <w:lang w:val="en-US"/>
              </w:rPr>
            </w:pPr>
          </w:p>
        </w:tc>
      </w:tr>
      <w:tr w:rsidR="000566C9" w:rsidRPr="00C32ECB" w14:paraId="35E725D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6719EFF"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25</w:t>
            </w:r>
          </w:p>
          <w:p w14:paraId="515EC03E" w14:textId="190C0A16"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2b</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B01E423" w14:textId="0BF4587A" w:rsidR="000566C9" w:rsidRPr="00C32ECB" w:rsidRDefault="000566C9" w:rsidP="000566C9">
            <w:pPr>
              <w:jc w:val="both"/>
              <w:rPr>
                <w:rFonts w:ascii="Times New Roman" w:hAnsi="Times New Roman"/>
                <w:sz w:val="20"/>
                <w:szCs w:val="20"/>
                <w:lang w:val="en-US" w:eastAsia="hr-HR"/>
              </w:rPr>
            </w:pPr>
            <w:r w:rsidRPr="0011214D">
              <w:rPr>
                <w:rFonts w:ascii="Times New Roman" w:hAnsi="Times New Roman"/>
                <w:sz w:val="20"/>
                <w:szCs w:val="20"/>
                <w:lang w:val="en-US" w:eastAsia="hr-HR"/>
              </w:rPr>
              <w:t>2b. The competent authorities shall cooperate with ESMA for the purposes of this Directive, in accordance with Regulation (EU) No 1095/2010.</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299F5D8" w14:textId="4238C653"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794538" w14:textId="06A1A5D3" w:rsidR="000566C9" w:rsidRPr="00C32ECB" w:rsidRDefault="009E3C7D" w:rsidP="000566C9">
            <w:pPr>
              <w:jc w:val="both"/>
              <w:rPr>
                <w:rFonts w:ascii="Times New Roman" w:hAnsi="Times New Roman"/>
                <w:sz w:val="20"/>
                <w:szCs w:val="20"/>
                <w:lang w:val="en-US"/>
              </w:rPr>
            </w:pPr>
            <w:r>
              <w:rPr>
                <w:rFonts w:ascii="Times New Roman" w:hAnsi="Times New Roman"/>
                <w:sz w:val="20"/>
                <w:szCs w:val="20"/>
                <w:lang w:val="en-US"/>
              </w:rPr>
              <w:t>Article 37 Point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6168D0" w14:textId="026354D1" w:rsidR="000566C9" w:rsidRPr="00C32ECB" w:rsidRDefault="009E3C7D" w:rsidP="000566C9">
            <w:pPr>
              <w:jc w:val="both"/>
              <w:rPr>
                <w:rFonts w:ascii="Times New Roman" w:hAnsi="Times New Roman"/>
                <w:sz w:val="20"/>
                <w:szCs w:val="20"/>
                <w:lang w:val="en-US" w:eastAsia="hr-HR"/>
              </w:rPr>
            </w:pPr>
            <w:r w:rsidRPr="009E3C7D">
              <w:rPr>
                <w:rFonts w:ascii="Times New Roman" w:hAnsi="Times New Roman"/>
                <w:sz w:val="20"/>
                <w:szCs w:val="20"/>
                <w:lang w:val="en-US" w:eastAsia="hr-HR"/>
              </w:rPr>
              <w:t>The Authority shall cooperate with ESMA for the purposes of this Law, in accordance with Regulation (EU) No 1095/2010</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FEA397" w14:textId="66816BC3" w:rsidR="000566C9" w:rsidRPr="00C32ECB" w:rsidRDefault="009E3C7D"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CD6C241" w14:textId="77777777" w:rsidR="000566C9" w:rsidRPr="00C32ECB" w:rsidRDefault="000566C9" w:rsidP="00A24169">
            <w:pPr>
              <w:jc w:val="center"/>
              <w:rPr>
                <w:rFonts w:ascii="Times New Roman" w:hAnsi="Times New Roman"/>
                <w:sz w:val="20"/>
                <w:szCs w:val="20"/>
                <w:lang w:val="en-US"/>
              </w:rPr>
            </w:pPr>
          </w:p>
        </w:tc>
      </w:tr>
      <w:tr w:rsidR="000566C9" w:rsidRPr="00C32ECB" w14:paraId="7FBB078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DEBB35F"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25</w:t>
            </w:r>
          </w:p>
          <w:p w14:paraId="01CB7457" w14:textId="0519E4C0"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2c</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53ACBB9" w14:textId="3E785760" w:rsidR="000566C9" w:rsidRPr="00C32ECB" w:rsidRDefault="000566C9" w:rsidP="000566C9">
            <w:pPr>
              <w:jc w:val="both"/>
              <w:rPr>
                <w:rFonts w:ascii="Times New Roman" w:hAnsi="Times New Roman"/>
                <w:sz w:val="20"/>
                <w:szCs w:val="20"/>
                <w:lang w:val="en-US" w:eastAsia="hr-HR"/>
              </w:rPr>
            </w:pPr>
            <w:r w:rsidRPr="0011214D">
              <w:rPr>
                <w:rFonts w:ascii="Times New Roman" w:hAnsi="Times New Roman"/>
                <w:sz w:val="20"/>
                <w:szCs w:val="20"/>
                <w:lang w:val="en-US" w:eastAsia="hr-HR"/>
              </w:rPr>
              <w:t>2c. The competent authorities shall without delay provide ESMA with all information necessary to carry out its duties under this Directive and under Regulation (EU) No 1095/2010, in accordance with Article 35 of that Regulation.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BA67929" w14:textId="7793A9D7"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82FB86" w14:textId="24100238" w:rsidR="000566C9" w:rsidRPr="00C32ECB" w:rsidRDefault="009E3C7D" w:rsidP="000566C9">
            <w:pPr>
              <w:jc w:val="both"/>
              <w:rPr>
                <w:rFonts w:ascii="Times New Roman" w:hAnsi="Times New Roman"/>
                <w:sz w:val="20"/>
                <w:szCs w:val="20"/>
                <w:lang w:val="en-US"/>
              </w:rPr>
            </w:pPr>
            <w:r>
              <w:rPr>
                <w:rFonts w:ascii="Times New Roman" w:hAnsi="Times New Roman"/>
                <w:sz w:val="20"/>
                <w:szCs w:val="20"/>
                <w:lang w:val="en-US"/>
              </w:rPr>
              <w:t>Article 37 Point 6</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F83797" w14:textId="70D0448D" w:rsidR="000566C9" w:rsidRPr="00C32ECB" w:rsidRDefault="009E3C7D" w:rsidP="008A5444">
            <w:pPr>
              <w:jc w:val="both"/>
              <w:rPr>
                <w:rFonts w:ascii="Times New Roman" w:hAnsi="Times New Roman"/>
                <w:sz w:val="20"/>
                <w:szCs w:val="20"/>
                <w:lang w:val="en-US" w:eastAsia="hr-HR"/>
              </w:rPr>
            </w:pPr>
            <w:r w:rsidRPr="009E3C7D">
              <w:rPr>
                <w:rFonts w:ascii="Times New Roman" w:hAnsi="Times New Roman"/>
                <w:sz w:val="20"/>
                <w:szCs w:val="20"/>
                <w:lang w:val="en-US" w:eastAsia="hr-HR"/>
              </w:rPr>
              <w:t xml:space="preserve">The Authority shall, without delay, provide ESMA with all information necessary for the performance of its duties pursuant to this Law and Regulation (EU) No 1095/2010.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799C10" w14:textId="328DEA19" w:rsidR="000566C9" w:rsidRPr="00C32ECB" w:rsidRDefault="00654282"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C64BD32" w14:textId="77777777" w:rsidR="000566C9" w:rsidRPr="00C32ECB" w:rsidRDefault="000566C9" w:rsidP="00A24169">
            <w:pPr>
              <w:jc w:val="center"/>
              <w:rPr>
                <w:rFonts w:ascii="Times New Roman" w:hAnsi="Times New Roman"/>
                <w:sz w:val="20"/>
                <w:szCs w:val="20"/>
                <w:lang w:val="en-US"/>
              </w:rPr>
            </w:pPr>
          </w:p>
        </w:tc>
      </w:tr>
      <w:tr w:rsidR="000566C9" w:rsidRPr="00C32ECB" w14:paraId="53FA4E3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B6A15A"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Article 25</w:t>
            </w:r>
          </w:p>
          <w:p w14:paraId="49D12690" w14:textId="08FAD02C"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7C13FBF" w14:textId="315133F0" w:rsidR="000566C9" w:rsidRPr="00C32ECB" w:rsidRDefault="000566C9" w:rsidP="000566C9">
            <w:pPr>
              <w:jc w:val="both"/>
              <w:rPr>
                <w:rFonts w:ascii="Times New Roman" w:hAnsi="Times New Roman"/>
                <w:sz w:val="20"/>
                <w:szCs w:val="20"/>
                <w:lang w:val="en-US" w:eastAsia="hr-HR"/>
              </w:rPr>
            </w:pPr>
            <w:r w:rsidRPr="0011214D">
              <w:rPr>
                <w:rFonts w:ascii="Times New Roman" w:hAnsi="Times New Roman"/>
                <w:sz w:val="20"/>
                <w:szCs w:val="20"/>
                <w:lang w:val="en-US" w:eastAsia="hr-HR"/>
              </w:rPr>
              <w:t>3. Paragraph 1 shall not prevent the competent authorities from exchanging confidential information with, or from transmitting information to, other competent authorities, ESMA and the European Systemic Risk Board (ESRB) established by Regulation (EU) No 1092/2010 of the European Parliament and of the Council of 24 November 2010 on European Union macro-prudential oversight of the financial system and establishing a European Systemic Risk Board ( 1 ). ◄ Information thus exchanged shall be covered by the obligation of professional secrecy to which the persons employed or formerly employed by the competent authorities receiving the information are subject.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BB76FA2" w14:textId="1C4B9851"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426D65" w14:textId="7862F044" w:rsidR="000566C9" w:rsidRPr="00C32ECB" w:rsidRDefault="009E3C7D" w:rsidP="000566C9">
            <w:pPr>
              <w:jc w:val="both"/>
              <w:rPr>
                <w:rFonts w:ascii="Times New Roman" w:hAnsi="Times New Roman"/>
                <w:sz w:val="20"/>
                <w:szCs w:val="20"/>
                <w:lang w:val="en-US"/>
              </w:rPr>
            </w:pPr>
            <w:r>
              <w:rPr>
                <w:rFonts w:ascii="Times New Roman" w:hAnsi="Times New Roman"/>
                <w:sz w:val="20"/>
                <w:szCs w:val="20"/>
                <w:lang w:val="en-US"/>
              </w:rPr>
              <w:t>Article 37 Point 7</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EFF610" w14:textId="77777777" w:rsidR="008A5444" w:rsidRPr="008A5444" w:rsidRDefault="008A5444" w:rsidP="008A5444">
            <w:pPr>
              <w:jc w:val="both"/>
              <w:rPr>
                <w:rFonts w:ascii="Times New Roman" w:hAnsi="Times New Roman"/>
                <w:sz w:val="20"/>
                <w:szCs w:val="20"/>
                <w:lang w:val="en-US" w:eastAsia="hr-HR"/>
              </w:rPr>
            </w:pPr>
            <w:r w:rsidRPr="008A5444">
              <w:rPr>
                <w:rFonts w:ascii="Times New Roman" w:hAnsi="Times New Roman"/>
                <w:sz w:val="20"/>
                <w:szCs w:val="20"/>
                <w:lang w:val="en-US" w:eastAsia="hr-HR"/>
              </w:rPr>
              <w:t>Paragraph 1 shall not prevent the Authority from exchanging or transmitting confidential information to other competent authorities, ESMA, and the European Systemic Risk Board (ESRB). Any information exchanged in this manner shall be subject to the obligation of professional secrecy, binding upon the current or former employees of the competent authorities receiving the information.</w:t>
            </w:r>
          </w:p>
          <w:p w14:paraId="2A6BA9D6"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5F5107" w14:textId="095A86D8" w:rsidR="000566C9" w:rsidRPr="00C32ECB" w:rsidRDefault="00654282"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6B47507" w14:textId="77777777" w:rsidR="000566C9" w:rsidRPr="00C32ECB" w:rsidRDefault="000566C9" w:rsidP="00A24169">
            <w:pPr>
              <w:jc w:val="center"/>
              <w:rPr>
                <w:rFonts w:ascii="Times New Roman" w:hAnsi="Times New Roman"/>
                <w:sz w:val="20"/>
                <w:szCs w:val="20"/>
                <w:lang w:val="en-US"/>
              </w:rPr>
            </w:pPr>
          </w:p>
        </w:tc>
      </w:tr>
      <w:tr w:rsidR="000566C9" w:rsidRPr="00C32ECB" w14:paraId="71FA511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55E6B5"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25</w:t>
            </w:r>
          </w:p>
          <w:p w14:paraId="5AE4DCFC" w14:textId="1A344793"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FE9FCB" w14:textId="19C77590" w:rsidR="000566C9" w:rsidRPr="00C32ECB" w:rsidRDefault="000566C9" w:rsidP="000566C9">
            <w:pPr>
              <w:jc w:val="both"/>
              <w:rPr>
                <w:rFonts w:ascii="Times New Roman" w:hAnsi="Times New Roman"/>
                <w:sz w:val="20"/>
                <w:szCs w:val="20"/>
                <w:lang w:val="en-US" w:eastAsia="hr-HR"/>
              </w:rPr>
            </w:pPr>
            <w:r w:rsidRPr="00363F74">
              <w:rPr>
                <w:rFonts w:ascii="Times New Roman" w:hAnsi="Times New Roman"/>
                <w:sz w:val="20"/>
                <w:szCs w:val="20"/>
                <w:lang w:val="en-US" w:eastAsia="hr-HR"/>
              </w:rPr>
              <w:t>4. Member States and ESMA in accordance with Article 33 of Regulation (EU) No 1095/2010, may conclude cooperation agreements providing for the exchange of information with the competent authorities or bodies of third countries enabled by their respective legislation to carry out any tasks under this Directive in accordance with Article 24. Member States shall notify ESMA when they conclude cooperation agreements. Such an exchange of information is subject to guarantees of professional secrecy at least equivalent to those referred to in this Article. Such an exchange of information shall be intended for the performance of the supervisory task of the authorities or bodies mentioned. Where the information originates in another Member State, it shall not be disclosed without the express agreement of the competent authorities which disclosed it and, where appropriate, solely for the purposes for which those authorities gave their agreement.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B44E5F7" w14:textId="591D121F"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372FEA" w14:textId="5508961C" w:rsidR="000566C9" w:rsidRPr="00C32ECB" w:rsidRDefault="00654282" w:rsidP="000566C9">
            <w:pPr>
              <w:jc w:val="both"/>
              <w:rPr>
                <w:rFonts w:ascii="Times New Roman" w:hAnsi="Times New Roman"/>
                <w:sz w:val="20"/>
                <w:szCs w:val="20"/>
                <w:lang w:val="en-US"/>
              </w:rPr>
            </w:pPr>
            <w:r>
              <w:rPr>
                <w:rFonts w:ascii="Times New Roman" w:hAnsi="Times New Roman"/>
                <w:sz w:val="20"/>
                <w:szCs w:val="20"/>
                <w:lang w:val="en-US"/>
              </w:rPr>
              <w:t>Article 37 Point 8</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C810AE" w14:textId="77777777" w:rsidR="00654282" w:rsidRPr="00654282" w:rsidRDefault="00654282" w:rsidP="00654282">
            <w:pPr>
              <w:jc w:val="both"/>
              <w:rPr>
                <w:rFonts w:ascii="Times New Roman" w:hAnsi="Times New Roman"/>
                <w:sz w:val="20"/>
                <w:szCs w:val="20"/>
                <w:lang w:val="en-US" w:eastAsia="hr-HR"/>
              </w:rPr>
            </w:pPr>
            <w:r w:rsidRPr="00654282">
              <w:rPr>
                <w:rFonts w:ascii="Times New Roman" w:hAnsi="Times New Roman"/>
                <w:sz w:val="20"/>
                <w:szCs w:val="20"/>
                <w:lang w:val="en-US" w:eastAsia="hr-HR"/>
              </w:rPr>
              <w:t>The Authority may conclude cooperation agreements on the exchange of information with the competent authorities or bodies of third countries, empowered under their respective legislation, for the fulfilment of any task under this Law, in accordance with Article 36. The exchange of information shall aim at enabling the supervisory functions of the competent authorities or bodies concerned and shall be subject to professional secrecy requirements at least equivalent to those laid down in this Article.</w:t>
            </w:r>
          </w:p>
          <w:p w14:paraId="4F34A48C" w14:textId="77777777" w:rsidR="00654282" w:rsidRPr="00654282" w:rsidRDefault="00654282" w:rsidP="00654282">
            <w:pPr>
              <w:jc w:val="both"/>
              <w:rPr>
                <w:rFonts w:ascii="Times New Roman" w:hAnsi="Times New Roman"/>
                <w:sz w:val="20"/>
                <w:szCs w:val="20"/>
                <w:lang w:val="en-US" w:eastAsia="hr-HR"/>
              </w:rPr>
            </w:pPr>
            <w:r w:rsidRPr="00654282">
              <w:rPr>
                <w:rFonts w:ascii="Times New Roman" w:hAnsi="Times New Roman"/>
                <w:sz w:val="20"/>
                <w:szCs w:val="20"/>
                <w:lang w:val="en-US" w:eastAsia="hr-HR"/>
              </w:rPr>
              <w:t>a. When concluding cooperation agreements on the exchange of information with the competent authorities or bodies of third countries, the Authority shall notify ESMA.</w:t>
            </w:r>
          </w:p>
          <w:p w14:paraId="319977AF" w14:textId="77777777" w:rsidR="00654282" w:rsidRPr="00654282" w:rsidRDefault="00654282" w:rsidP="00654282">
            <w:pPr>
              <w:jc w:val="both"/>
              <w:rPr>
                <w:rFonts w:ascii="Times New Roman" w:hAnsi="Times New Roman"/>
                <w:sz w:val="20"/>
                <w:szCs w:val="20"/>
                <w:lang w:val="en-US" w:eastAsia="hr-HR"/>
              </w:rPr>
            </w:pPr>
            <w:r w:rsidRPr="00654282">
              <w:rPr>
                <w:rFonts w:ascii="Times New Roman" w:hAnsi="Times New Roman"/>
                <w:sz w:val="20"/>
                <w:szCs w:val="20"/>
                <w:lang w:val="en-US" w:eastAsia="hr-HR"/>
              </w:rPr>
              <w:t>b. Where information originates from another Member State, it may not be disclosed without the express consent of the competent authorities that disclosed it and, where appropriate, only for the purposes for which those authorities have given their consent.</w:t>
            </w:r>
          </w:p>
          <w:p w14:paraId="6935EF29"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24D8DA" w14:textId="08347F5B" w:rsidR="000566C9" w:rsidRPr="00C32ECB" w:rsidRDefault="00262087"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19FFEB0" w14:textId="77777777" w:rsidR="000566C9" w:rsidRPr="00C32ECB" w:rsidRDefault="000566C9" w:rsidP="00A24169">
            <w:pPr>
              <w:jc w:val="center"/>
              <w:rPr>
                <w:rFonts w:ascii="Times New Roman" w:hAnsi="Times New Roman"/>
                <w:sz w:val="20"/>
                <w:szCs w:val="20"/>
                <w:lang w:val="en-US"/>
              </w:rPr>
            </w:pPr>
          </w:p>
        </w:tc>
      </w:tr>
      <w:tr w:rsidR="000566C9" w:rsidRPr="00C32ECB" w14:paraId="7DFF21BD"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2AA88A6" w14:textId="6401AD02"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26</w:t>
            </w:r>
          </w:p>
          <w:p w14:paraId="39112479" w14:textId="0640CDD9"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B0F7D1" w14:textId="6159BAE3" w:rsidR="000566C9" w:rsidRPr="00C32ECB" w:rsidRDefault="000566C9" w:rsidP="000566C9">
            <w:pPr>
              <w:jc w:val="both"/>
              <w:rPr>
                <w:rFonts w:ascii="Times New Roman" w:hAnsi="Times New Roman"/>
                <w:sz w:val="20"/>
                <w:szCs w:val="20"/>
                <w:lang w:val="en-US" w:eastAsia="hr-HR"/>
              </w:rPr>
            </w:pPr>
            <w:r w:rsidRPr="00363F74">
              <w:rPr>
                <w:rFonts w:ascii="Times New Roman" w:hAnsi="Times New Roman"/>
                <w:sz w:val="20"/>
                <w:szCs w:val="20"/>
                <w:lang w:val="en-US" w:eastAsia="hr-HR"/>
              </w:rPr>
              <w:t>1. Where the competent authority of a host Member State finds that the issuer or the holder of shares or other financial instruments, or the person or entity referred to in Article 10, has committed irregularities or infringed its obligations, it shall refer its findings to the competent authority of the home Member State and to ESMA.</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20002A" w14:textId="743B0988"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B33309" w14:textId="19389A2C" w:rsidR="000566C9" w:rsidRPr="00C32ECB" w:rsidRDefault="0028589D" w:rsidP="000566C9">
            <w:pPr>
              <w:jc w:val="both"/>
              <w:rPr>
                <w:rFonts w:ascii="Times New Roman" w:hAnsi="Times New Roman"/>
                <w:sz w:val="20"/>
                <w:szCs w:val="20"/>
                <w:lang w:val="en-US"/>
              </w:rPr>
            </w:pPr>
            <w:r>
              <w:rPr>
                <w:rFonts w:ascii="Times New Roman" w:hAnsi="Times New Roman"/>
                <w:sz w:val="20"/>
                <w:szCs w:val="20"/>
                <w:lang w:val="en-US"/>
              </w:rPr>
              <w:t>Article 38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27A52B" w14:textId="071F9087" w:rsidR="0028589D" w:rsidRPr="0028589D" w:rsidRDefault="0028589D" w:rsidP="0028589D">
            <w:pPr>
              <w:jc w:val="both"/>
              <w:rPr>
                <w:rFonts w:ascii="Times New Roman" w:hAnsi="Times New Roman"/>
                <w:sz w:val="20"/>
                <w:szCs w:val="20"/>
                <w:lang w:val="en-US" w:eastAsia="hr-HR"/>
              </w:rPr>
            </w:pPr>
            <w:r w:rsidRPr="0028589D">
              <w:rPr>
                <w:rFonts w:ascii="Times New Roman" w:hAnsi="Times New Roman"/>
                <w:sz w:val="20"/>
                <w:szCs w:val="20"/>
                <w:lang w:val="en-US" w:eastAsia="hr-HR"/>
              </w:rPr>
              <w:t>Whe</w:t>
            </w:r>
            <w:r>
              <w:rPr>
                <w:rFonts w:ascii="Times New Roman" w:hAnsi="Times New Roman"/>
                <w:sz w:val="20"/>
                <w:szCs w:val="20"/>
                <w:lang w:val="en-US" w:eastAsia="hr-HR"/>
              </w:rPr>
              <w:t>re</w:t>
            </w:r>
            <w:r w:rsidRPr="0028589D">
              <w:rPr>
                <w:rFonts w:ascii="Times New Roman" w:hAnsi="Times New Roman"/>
                <w:sz w:val="20"/>
                <w:szCs w:val="20"/>
                <w:lang w:val="en-US" w:eastAsia="hr-HR"/>
              </w:rPr>
              <w:t xml:space="preserve"> the Authority, acting as the competent authority of the host State, discovers that an issuer or a holder of its shares or other financial instruments, or any person or entity referred to in Article 13, has committed irregularities or has breached its obligations, it shall refer its findings to the competent authority of the home Member State and to ESMA.</w:t>
            </w:r>
          </w:p>
          <w:p w14:paraId="08B9A9B4"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B0122A" w14:textId="2FF940B7" w:rsidR="000566C9" w:rsidRPr="00C32ECB" w:rsidRDefault="00262087"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EB5C2CD" w14:textId="77777777" w:rsidR="000566C9" w:rsidRPr="00C32ECB" w:rsidRDefault="000566C9" w:rsidP="00A24169">
            <w:pPr>
              <w:jc w:val="center"/>
              <w:rPr>
                <w:rFonts w:ascii="Times New Roman" w:hAnsi="Times New Roman"/>
                <w:sz w:val="20"/>
                <w:szCs w:val="20"/>
                <w:lang w:val="en-US"/>
              </w:rPr>
            </w:pPr>
          </w:p>
        </w:tc>
      </w:tr>
      <w:tr w:rsidR="000566C9" w:rsidRPr="00C32ECB" w14:paraId="696B9EC5" w14:textId="77777777" w:rsidTr="00DB34D5">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081716C"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Article 26</w:t>
            </w:r>
          </w:p>
          <w:p w14:paraId="47B143FA" w14:textId="3F2F452F"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6899FCA" w14:textId="6FE8E6C4" w:rsidR="000566C9" w:rsidRPr="00C32ECB" w:rsidRDefault="000566C9" w:rsidP="000566C9">
            <w:pPr>
              <w:jc w:val="both"/>
              <w:rPr>
                <w:rFonts w:ascii="Times New Roman" w:hAnsi="Times New Roman"/>
                <w:sz w:val="20"/>
                <w:szCs w:val="20"/>
                <w:lang w:val="en-US" w:eastAsia="hr-HR"/>
              </w:rPr>
            </w:pPr>
            <w:r w:rsidRPr="00105C43">
              <w:rPr>
                <w:rFonts w:ascii="Times New Roman" w:hAnsi="Times New Roman"/>
                <w:sz w:val="20"/>
                <w:szCs w:val="20"/>
                <w:lang w:val="en-US" w:eastAsia="hr-HR"/>
              </w:rPr>
              <w:t>2. If, despite the measures taken by the competent authority of the home Member State, or because such measures prove inadequate, the issuer or the security holder persists in infringing the relevant legal or regulatory provisions, the competent authority of the host Member State shall, after informing the competent authority of the home Member State, take, in accordance with Article 3(2), all the appropriate measures in order to protect investors, informing the Commission and ESMA thereof at the earliest opportunity.</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8C3FDA6" w14:textId="5CDBEE90"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E6871F" w14:textId="42FEAF74" w:rsidR="000566C9" w:rsidRPr="00C32ECB" w:rsidRDefault="00F75B97" w:rsidP="000566C9">
            <w:pPr>
              <w:jc w:val="both"/>
              <w:rPr>
                <w:rFonts w:ascii="Times New Roman" w:hAnsi="Times New Roman"/>
                <w:sz w:val="20"/>
                <w:szCs w:val="20"/>
                <w:lang w:val="en-US"/>
              </w:rPr>
            </w:pPr>
            <w:r>
              <w:rPr>
                <w:rFonts w:ascii="Times New Roman" w:hAnsi="Times New Roman"/>
                <w:sz w:val="20"/>
                <w:szCs w:val="20"/>
                <w:lang w:val="en-US"/>
              </w:rPr>
              <w:t>Article 38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9DD8A5" w14:textId="77777777" w:rsidR="00F75B97" w:rsidRPr="00F75B97" w:rsidRDefault="00F75B97" w:rsidP="00F75B97">
            <w:pPr>
              <w:jc w:val="both"/>
              <w:rPr>
                <w:rFonts w:ascii="Times New Roman" w:hAnsi="Times New Roman"/>
                <w:sz w:val="20"/>
                <w:szCs w:val="20"/>
                <w:lang w:val="en-US" w:eastAsia="hr-HR"/>
              </w:rPr>
            </w:pPr>
            <w:r w:rsidRPr="00F75B97">
              <w:rPr>
                <w:rFonts w:ascii="Times New Roman" w:hAnsi="Times New Roman"/>
                <w:sz w:val="20"/>
                <w:szCs w:val="20"/>
                <w:lang w:val="en-US" w:eastAsia="hr-HR"/>
              </w:rPr>
              <w:t>If, despite the measures taken by the competent authority of the home Member State, or because such measures prove to be insufficient, the issuer or the holder of securities continues to infringe the relevant legal or regulatory provisions, the Authority shall take all appropriate measures for the protection of investors and shall inform the European Commission and ESMA as soon as possible.</w:t>
            </w:r>
          </w:p>
          <w:p w14:paraId="258D142D" w14:textId="77777777" w:rsidR="00F75B97" w:rsidRPr="00F75B97" w:rsidRDefault="00F75B97" w:rsidP="00F75B97">
            <w:pPr>
              <w:jc w:val="both"/>
              <w:rPr>
                <w:rFonts w:ascii="Times New Roman" w:hAnsi="Times New Roman"/>
                <w:sz w:val="20"/>
                <w:szCs w:val="20"/>
                <w:lang w:val="en-US" w:eastAsia="hr-HR"/>
              </w:rPr>
            </w:pPr>
          </w:p>
          <w:p w14:paraId="73DA847A"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1942D2" w14:textId="60380B31" w:rsidR="000566C9" w:rsidRPr="00C32ECB" w:rsidRDefault="00F75B97"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14:paraId="61252790" w14:textId="77777777" w:rsidR="000566C9" w:rsidRPr="00DB34D5" w:rsidRDefault="000566C9" w:rsidP="00A24169">
            <w:pPr>
              <w:jc w:val="center"/>
              <w:rPr>
                <w:rFonts w:ascii="Times New Roman" w:hAnsi="Times New Roman"/>
                <w:sz w:val="20"/>
                <w:szCs w:val="20"/>
                <w:lang w:val="en-US"/>
              </w:rPr>
            </w:pPr>
          </w:p>
        </w:tc>
      </w:tr>
      <w:tr w:rsidR="000566C9" w:rsidRPr="00C32ECB" w14:paraId="02E620F5" w14:textId="77777777" w:rsidTr="00DB34D5">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F1D9023" w14:textId="5ED9D6EA"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Chapter 6 Article 27</w:t>
            </w:r>
          </w:p>
          <w:p w14:paraId="254DF132" w14:textId="46E09E60"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A2ADB1D" w14:textId="27F3D599" w:rsidR="000566C9" w:rsidRPr="00C32ECB" w:rsidRDefault="000566C9" w:rsidP="000566C9">
            <w:pPr>
              <w:jc w:val="both"/>
              <w:rPr>
                <w:rFonts w:ascii="Times New Roman" w:hAnsi="Times New Roman"/>
                <w:sz w:val="20"/>
                <w:szCs w:val="20"/>
                <w:lang w:val="en-US" w:eastAsia="hr-HR"/>
              </w:rPr>
            </w:pPr>
            <w:r w:rsidRPr="00F170A3">
              <w:rPr>
                <w:rFonts w:ascii="Times New Roman" w:hAnsi="Times New Roman"/>
                <w:sz w:val="20"/>
                <w:szCs w:val="20"/>
                <w:lang w:val="en-US" w:eastAsia="hr-HR"/>
              </w:rPr>
              <w:t>1. The Commission shall be assisted by the European Securities Committee, instituted by Article 1 of Decision 2001/528/EC.</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924BA1C" w14:textId="64572B69"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047E18" w14:textId="229C9E75" w:rsidR="000566C9" w:rsidRPr="00C32ECB" w:rsidRDefault="00C11893"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6621DC"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2D9ECF"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14:paraId="4A323348" w14:textId="05B3A4C2" w:rsidR="000566C9" w:rsidRPr="00C32ECB" w:rsidRDefault="00DB34D5" w:rsidP="00A24169">
            <w:pPr>
              <w:jc w:val="center"/>
              <w:rPr>
                <w:rFonts w:ascii="Times New Roman" w:hAnsi="Times New Roman"/>
                <w:sz w:val="20"/>
                <w:szCs w:val="20"/>
                <w:lang w:val="en-US"/>
              </w:rPr>
            </w:pPr>
            <w:proofErr w:type="spellStart"/>
            <w:r w:rsidRPr="00DB34D5">
              <w:rPr>
                <w:rFonts w:ascii="Times New Roman" w:hAnsi="Times New Roman"/>
                <w:sz w:val="20"/>
                <w:szCs w:val="20"/>
              </w:rPr>
              <w:t>This</w:t>
            </w:r>
            <w:proofErr w:type="spellEnd"/>
            <w:r w:rsidRPr="00DB34D5">
              <w:rPr>
                <w:rFonts w:ascii="Times New Roman" w:hAnsi="Times New Roman"/>
                <w:sz w:val="20"/>
                <w:szCs w:val="20"/>
              </w:rPr>
              <w:t xml:space="preserve"> </w:t>
            </w:r>
            <w:proofErr w:type="spellStart"/>
            <w:r w:rsidRPr="00DB34D5">
              <w:rPr>
                <w:rFonts w:ascii="Times New Roman" w:hAnsi="Times New Roman"/>
                <w:sz w:val="20"/>
                <w:szCs w:val="20"/>
              </w:rPr>
              <w:t>Chapter</w:t>
            </w:r>
            <w:proofErr w:type="spellEnd"/>
            <w:r w:rsidRPr="00DB34D5">
              <w:rPr>
                <w:rFonts w:ascii="Times New Roman" w:hAnsi="Times New Roman"/>
                <w:sz w:val="20"/>
                <w:szCs w:val="20"/>
              </w:rPr>
              <w:t xml:space="preserve"> </w:t>
            </w:r>
            <w:proofErr w:type="spellStart"/>
            <w:r w:rsidRPr="00DB34D5">
              <w:rPr>
                <w:rFonts w:ascii="Times New Roman" w:hAnsi="Times New Roman"/>
                <w:sz w:val="20"/>
                <w:szCs w:val="20"/>
              </w:rPr>
              <w:t>refers</w:t>
            </w:r>
            <w:proofErr w:type="spellEnd"/>
            <w:r w:rsidRPr="00DB34D5">
              <w:rPr>
                <w:rFonts w:ascii="Times New Roman" w:hAnsi="Times New Roman"/>
                <w:sz w:val="20"/>
                <w:szCs w:val="20"/>
              </w:rPr>
              <w:t xml:space="preserve"> to the </w:t>
            </w:r>
            <w:proofErr w:type="spellStart"/>
            <w:r w:rsidRPr="00DB34D5">
              <w:rPr>
                <w:rFonts w:ascii="Times New Roman" w:hAnsi="Times New Roman"/>
                <w:sz w:val="20"/>
                <w:szCs w:val="20"/>
              </w:rPr>
              <w:t>European</w:t>
            </w:r>
            <w:proofErr w:type="spellEnd"/>
            <w:r w:rsidRPr="00DB34D5">
              <w:rPr>
                <w:rFonts w:ascii="Times New Roman" w:hAnsi="Times New Roman"/>
                <w:sz w:val="20"/>
                <w:szCs w:val="20"/>
              </w:rPr>
              <w:t xml:space="preserve"> </w:t>
            </w:r>
            <w:proofErr w:type="spellStart"/>
            <w:r w:rsidRPr="00DB34D5">
              <w:rPr>
                <w:rFonts w:ascii="Times New Roman" w:hAnsi="Times New Roman"/>
                <w:sz w:val="20"/>
                <w:szCs w:val="20"/>
              </w:rPr>
              <w:t>Commission</w:t>
            </w:r>
            <w:proofErr w:type="spellEnd"/>
            <w:r w:rsidRPr="00DB34D5">
              <w:rPr>
                <w:rFonts w:ascii="Times New Roman" w:hAnsi="Times New Roman"/>
                <w:sz w:val="20"/>
                <w:szCs w:val="20"/>
              </w:rPr>
              <w:t xml:space="preserve"> </w:t>
            </w:r>
            <w:proofErr w:type="spellStart"/>
            <w:r w:rsidRPr="00DB34D5">
              <w:rPr>
                <w:rFonts w:ascii="Times New Roman" w:hAnsi="Times New Roman"/>
                <w:sz w:val="20"/>
                <w:szCs w:val="20"/>
              </w:rPr>
              <w:t>and</w:t>
            </w:r>
            <w:proofErr w:type="spellEnd"/>
            <w:r w:rsidRPr="00DB34D5">
              <w:rPr>
                <w:rFonts w:ascii="Times New Roman" w:hAnsi="Times New Roman"/>
                <w:sz w:val="20"/>
                <w:szCs w:val="20"/>
              </w:rPr>
              <w:t xml:space="preserve"> </w:t>
            </w:r>
            <w:proofErr w:type="spellStart"/>
            <w:r w:rsidRPr="00DB34D5">
              <w:rPr>
                <w:rFonts w:ascii="Times New Roman" w:hAnsi="Times New Roman"/>
                <w:sz w:val="20"/>
                <w:szCs w:val="20"/>
              </w:rPr>
              <w:t>is</w:t>
            </w:r>
            <w:proofErr w:type="spellEnd"/>
            <w:r w:rsidRPr="00DB34D5">
              <w:rPr>
                <w:rFonts w:ascii="Times New Roman" w:hAnsi="Times New Roman"/>
                <w:sz w:val="20"/>
                <w:szCs w:val="20"/>
              </w:rPr>
              <w:t xml:space="preserve"> </w:t>
            </w:r>
            <w:proofErr w:type="spellStart"/>
            <w:r w:rsidRPr="00DB34D5">
              <w:rPr>
                <w:rFonts w:ascii="Times New Roman" w:hAnsi="Times New Roman"/>
                <w:sz w:val="20"/>
                <w:szCs w:val="20"/>
              </w:rPr>
              <w:t>therefore</w:t>
            </w:r>
            <w:proofErr w:type="spellEnd"/>
            <w:r w:rsidRPr="00DB34D5">
              <w:rPr>
                <w:rFonts w:ascii="Times New Roman" w:hAnsi="Times New Roman"/>
                <w:sz w:val="20"/>
                <w:szCs w:val="20"/>
              </w:rPr>
              <w:t xml:space="preserve"> not </w:t>
            </w:r>
            <w:proofErr w:type="spellStart"/>
            <w:r w:rsidRPr="00DB34D5">
              <w:rPr>
                <w:rFonts w:ascii="Times New Roman" w:hAnsi="Times New Roman"/>
                <w:sz w:val="20"/>
                <w:szCs w:val="20"/>
              </w:rPr>
              <w:t>applicable</w:t>
            </w:r>
            <w:proofErr w:type="spellEnd"/>
            <w:r w:rsidRPr="00DB34D5">
              <w:rPr>
                <w:rFonts w:ascii="Times New Roman" w:hAnsi="Times New Roman"/>
                <w:sz w:val="20"/>
                <w:szCs w:val="20"/>
              </w:rPr>
              <w:t xml:space="preserve"> at </w:t>
            </w:r>
            <w:proofErr w:type="spellStart"/>
            <w:r w:rsidRPr="00DB34D5">
              <w:rPr>
                <w:rFonts w:ascii="Times New Roman" w:hAnsi="Times New Roman"/>
                <w:sz w:val="20"/>
                <w:szCs w:val="20"/>
              </w:rPr>
              <w:t>national</w:t>
            </w:r>
            <w:proofErr w:type="spellEnd"/>
            <w:r w:rsidRPr="00DB34D5">
              <w:rPr>
                <w:rFonts w:ascii="Times New Roman" w:hAnsi="Times New Roman"/>
                <w:sz w:val="20"/>
                <w:szCs w:val="20"/>
              </w:rPr>
              <w:t xml:space="preserve"> </w:t>
            </w:r>
            <w:proofErr w:type="spellStart"/>
            <w:r w:rsidRPr="00DB34D5">
              <w:rPr>
                <w:rFonts w:ascii="Times New Roman" w:hAnsi="Times New Roman"/>
                <w:sz w:val="20"/>
                <w:szCs w:val="20"/>
              </w:rPr>
              <w:t>level</w:t>
            </w:r>
            <w:proofErr w:type="spellEnd"/>
            <w:r w:rsidRPr="00DB34D5">
              <w:rPr>
                <w:rFonts w:ascii="Times New Roman" w:hAnsi="Times New Roman"/>
                <w:sz w:val="20"/>
                <w:szCs w:val="20"/>
              </w:rPr>
              <w:t>.</w:t>
            </w:r>
          </w:p>
        </w:tc>
      </w:tr>
      <w:tr w:rsidR="000566C9" w:rsidRPr="00C32ECB" w14:paraId="3F8DAC0D"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118C92C"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27</w:t>
            </w:r>
          </w:p>
          <w:p w14:paraId="4902540E" w14:textId="46BF22E1"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399519F" w14:textId="77777777" w:rsidR="000566C9" w:rsidRPr="00F170A3" w:rsidRDefault="000566C9" w:rsidP="000566C9">
            <w:pPr>
              <w:jc w:val="both"/>
              <w:rPr>
                <w:rFonts w:ascii="Times New Roman" w:hAnsi="Times New Roman"/>
                <w:sz w:val="20"/>
                <w:szCs w:val="20"/>
                <w:lang w:val="en-US" w:eastAsia="hr-HR"/>
              </w:rPr>
            </w:pPr>
            <w:r w:rsidRPr="00F170A3">
              <w:rPr>
                <w:rFonts w:ascii="Times New Roman" w:hAnsi="Times New Roman"/>
                <w:sz w:val="20"/>
                <w:szCs w:val="20"/>
                <w:lang w:val="en-US" w:eastAsia="hr-HR"/>
              </w:rPr>
              <w:t xml:space="preserve">2. Where reference is made to this paragraph, Articles 5 and 7 of Decision 1999/468/EC shall apply, having regard to the provisions of Article 8 thereof, provided that the </w:t>
            </w:r>
            <w:proofErr w:type="gramStart"/>
            <w:r w:rsidRPr="00F170A3">
              <w:rPr>
                <w:rFonts w:ascii="Times New Roman" w:hAnsi="Times New Roman"/>
                <w:sz w:val="20"/>
                <w:szCs w:val="20"/>
                <w:lang w:val="en-US" w:eastAsia="hr-HR"/>
              </w:rPr>
              <w:t>implementing</w:t>
            </w:r>
            <w:proofErr w:type="gramEnd"/>
            <w:r w:rsidRPr="00F170A3">
              <w:rPr>
                <w:rFonts w:ascii="Times New Roman" w:hAnsi="Times New Roman"/>
                <w:sz w:val="20"/>
                <w:szCs w:val="20"/>
                <w:lang w:val="en-US" w:eastAsia="hr-HR"/>
              </w:rPr>
              <w:t xml:space="preserve"> measures adopted in accordance with that procedure do not modify the essential provisions of this Directive.</w:t>
            </w:r>
          </w:p>
          <w:p w14:paraId="795F731A" w14:textId="1BDD11D6" w:rsidR="000566C9" w:rsidRPr="00C32ECB" w:rsidRDefault="000566C9" w:rsidP="000566C9">
            <w:pPr>
              <w:jc w:val="both"/>
              <w:rPr>
                <w:rFonts w:ascii="Times New Roman" w:hAnsi="Times New Roman"/>
                <w:sz w:val="20"/>
                <w:szCs w:val="20"/>
                <w:lang w:val="en-US" w:eastAsia="hr-HR"/>
              </w:rPr>
            </w:pPr>
            <w:r w:rsidRPr="00F170A3">
              <w:rPr>
                <w:rFonts w:ascii="Times New Roman" w:hAnsi="Times New Roman"/>
                <w:sz w:val="20"/>
                <w:szCs w:val="20"/>
                <w:lang w:val="en-US" w:eastAsia="hr-HR"/>
              </w:rPr>
              <w:t>The period laid down in Article 5(6) of Decision 1999/468/EC shall be set at three months.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CF9A5D" w14:textId="14ECC324"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61CD9C" w14:textId="208C6F5B" w:rsidR="000566C9" w:rsidRPr="00C32ECB" w:rsidRDefault="00C11893"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199BC2"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794342"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F1624C6" w14:textId="77777777" w:rsidR="000566C9" w:rsidRPr="00C32ECB" w:rsidRDefault="000566C9" w:rsidP="00A24169">
            <w:pPr>
              <w:jc w:val="center"/>
              <w:rPr>
                <w:rFonts w:ascii="Times New Roman" w:hAnsi="Times New Roman"/>
                <w:sz w:val="20"/>
                <w:szCs w:val="20"/>
                <w:lang w:val="en-US"/>
              </w:rPr>
            </w:pPr>
          </w:p>
        </w:tc>
      </w:tr>
      <w:tr w:rsidR="000566C9" w:rsidRPr="00C32ECB" w14:paraId="532E859E"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38DEF36"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27</w:t>
            </w:r>
          </w:p>
          <w:p w14:paraId="3A8F3C48" w14:textId="218BB449"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2a</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4086E93" w14:textId="2CD0CBC7" w:rsidR="000566C9" w:rsidRPr="00C32ECB" w:rsidRDefault="000566C9" w:rsidP="000566C9">
            <w:pPr>
              <w:jc w:val="both"/>
              <w:rPr>
                <w:rFonts w:ascii="Times New Roman" w:hAnsi="Times New Roman"/>
                <w:sz w:val="20"/>
                <w:szCs w:val="20"/>
                <w:lang w:val="en-US" w:eastAsia="hr-HR"/>
              </w:rPr>
            </w:pPr>
            <w:r w:rsidRPr="0076708E">
              <w:rPr>
                <w:rFonts w:ascii="Times New Roman" w:hAnsi="Times New Roman"/>
                <w:sz w:val="20"/>
                <w:szCs w:val="20"/>
                <w:lang w:val="en-US" w:eastAsia="hr-HR"/>
              </w:rPr>
              <w:t>2a. The power to adopt the delegated acts referred to in Article 2(3), Article 5(6), Article 9(7), Article 12(8), Article 13(2), Article 14(2), Article 17(4), Article 18(5), Article 19(4), Article 21(4), Article 23(4), Article 23(5) and Article 23(7) shall be conferred on the Commission for a period of 4 years from 4 January 2011. The Commission shall draw up a report in respect of delegated power at the latest 6 months before the end of the four-year period. The delegation of power shall be automatically extended for periods of an identical duration, unless the European Parliament or the Council revokes it in accordance with Article 27a.</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286BDC3" w14:textId="0717BF21"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2AE32B" w14:textId="1EE1A1C9" w:rsidR="000566C9" w:rsidRPr="00C32ECB" w:rsidRDefault="00C11893"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59AFE1"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BD1A9C"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6B2C4A3" w14:textId="77777777" w:rsidR="000566C9" w:rsidRPr="00C32ECB" w:rsidRDefault="000566C9" w:rsidP="00A24169">
            <w:pPr>
              <w:jc w:val="center"/>
              <w:rPr>
                <w:rFonts w:ascii="Times New Roman" w:hAnsi="Times New Roman"/>
                <w:sz w:val="20"/>
                <w:szCs w:val="20"/>
                <w:lang w:val="en-US"/>
              </w:rPr>
            </w:pPr>
          </w:p>
        </w:tc>
      </w:tr>
      <w:tr w:rsidR="000566C9" w:rsidRPr="00C32ECB" w14:paraId="4A4A116E"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7900F7E"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27</w:t>
            </w:r>
          </w:p>
          <w:p w14:paraId="5B2289CC" w14:textId="3E568FC8"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2b</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0D396A" w14:textId="3AFF94FA" w:rsidR="000566C9" w:rsidRPr="00C32ECB" w:rsidRDefault="000566C9" w:rsidP="000566C9">
            <w:pPr>
              <w:jc w:val="both"/>
              <w:rPr>
                <w:rFonts w:ascii="Times New Roman" w:hAnsi="Times New Roman"/>
                <w:sz w:val="20"/>
                <w:szCs w:val="20"/>
                <w:lang w:val="en-US" w:eastAsia="hr-HR"/>
              </w:rPr>
            </w:pPr>
            <w:r w:rsidRPr="0076708E">
              <w:rPr>
                <w:rFonts w:ascii="Times New Roman" w:hAnsi="Times New Roman"/>
                <w:sz w:val="20"/>
                <w:szCs w:val="20"/>
                <w:lang w:val="en-US" w:eastAsia="hr-HR"/>
              </w:rPr>
              <w:t xml:space="preserve">2b. As soon as it adopts a delegated act, the Commission shall notify it simultaneously </w:t>
            </w:r>
            <w:proofErr w:type="gramStart"/>
            <w:r w:rsidRPr="0076708E">
              <w:rPr>
                <w:rFonts w:ascii="Times New Roman" w:hAnsi="Times New Roman"/>
                <w:sz w:val="20"/>
                <w:szCs w:val="20"/>
                <w:lang w:val="en-US" w:eastAsia="hr-HR"/>
              </w:rPr>
              <w:t>to</w:t>
            </w:r>
            <w:proofErr w:type="gramEnd"/>
            <w:r w:rsidRPr="0076708E">
              <w:rPr>
                <w:rFonts w:ascii="Times New Roman" w:hAnsi="Times New Roman"/>
                <w:sz w:val="20"/>
                <w:szCs w:val="20"/>
                <w:lang w:val="en-US" w:eastAsia="hr-HR"/>
              </w:rPr>
              <w:t xml:space="preserve"> the European Parliament and </w:t>
            </w:r>
            <w:proofErr w:type="gramStart"/>
            <w:r w:rsidRPr="0076708E">
              <w:rPr>
                <w:rFonts w:ascii="Times New Roman" w:hAnsi="Times New Roman"/>
                <w:sz w:val="20"/>
                <w:szCs w:val="20"/>
                <w:lang w:val="en-US" w:eastAsia="hr-HR"/>
              </w:rPr>
              <w:t>to</w:t>
            </w:r>
            <w:proofErr w:type="gramEnd"/>
            <w:r w:rsidRPr="0076708E">
              <w:rPr>
                <w:rFonts w:ascii="Times New Roman" w:hAnsi="Times New Roman"/>
                <w:sz w:val="20"/>
                <w:szCs w:val="20"/>
                <w:lang w:val="en-US" w:eastAsia="hr-HR"/>
              </w:rPr>
              <w:t xml:space="preserve"> the Council.</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1607D56" w14:textId="0E16BD04"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B5204F" w14:textId="4C52963E" w:rsidR="000566C9" w:rsidRPr="00C32ECB" w:rsidRDefault="00C11893"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A56F43"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AA1AC8"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1D24267" w14:textId="77777777" w:rsidR="000566C9" w:rsidRPr="00C32ECB" w:rsidRDefault="000566C9" w:rsidP="000566C9">
            <w:pPr>
              <w:jc w:val="both"/>
              <w:rPr>
                <w:rFonts w:ascii="Times New Roman" w:hAnsi="Times New Roman"/>
                <w:sz w:val="20"/>
                <w:szCs w:val="20"/>
                <w:lang w:val="en-US"/>
              </w:rPr>
            </w:pPr>
          </w:p>
        </w:tc>
      </w:tr>
      <w:tr w:rsidR="000566C9" w:rsidRPr="00C32ECB" w14:paraId="59A051E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9D6C2BA"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27</w:t>
            </w:r>
          </w:p>
          <w:p w14:paraId="5EBBC066" w14:textId="044283BC"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2c</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3D0EB49" w14:textId="0DDF83B9" w:rsidR="000566C9" w:rsidRPr="00C32ECB" w:rsidRDefault="000566C9" w:rsidP="000566C9">
            <w:pPr>
              <w:jc w:val="both"/>
              <w:rPr>
                <w:rFonts w:ascii="Times New Roman" w:hAnsi="Times New Roman"/>
                <w:sz w:val="20"/>
                <w:szCs w:val="20"/>
                <w:lang w:val="en-US" w:eastAsia="hr-HR"/>
              </w:rPr>
            </w:pPr>
            <w:r w:rsidRPr="0076708E">
              <w:rPr>
                <w:rFonts w:ascii="Times New Roman" w:hAnsi="Times New Roman"/>
                <w:sz w:val="20"/>
                <w:szCs w:val="20"/>
                <w:lang w:val="en-US" w:eastAsia="hr-HR"/>
              </w:rPr>
              <w:t>2c. The power to adopt delegated acts is conferred on the Commission subject to the conditions laid down in Articles 27a and 27b.</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0DF2E61" w14:textId="37FCAC35"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03176D" w14:textId="4C5E9787" w:rsidR="000566C9" w:rsidRPr="00C32ECB" w:rsidRDefault="00C11893"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A6A8C9"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A5E7FB"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5C17488" w14:textId="77777777" w:rsidR="000566C9" w:rsidRPr="00C32ECB" w:rsidRDefault="000566C9" w:rsidP="000566C9">
            <w:pPr>
              <w:jc w:val="both"/>
              <w:rPr>
                <w:rFonts w:ascii="Times New Roman" w:hAnsi="Times New Roman"/>
                <w:sz w:val="20"/>
                <w:szCs w:val="20"/>
                <w:lang w:val="en-US"/>
              </w:rPr>
            </w:pPr>
          </w:p>
        </w:tc>
      </w:tr>
      <w:tr w:rsidR="000566C9" w:rsidRPr="00C32ECB" w14:paraId="2C2A5382"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0F4807"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Article 27</w:t>
            </w:r>
          </w:p>
          <w:p w14:paraId="31F94DF1" w14:textId="5A682DEF"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42FD1F8" w14:textId="3A09F1E4" w:rsidR="000566C9" w:rsidRPr="00C32ECB" w:rsidRDefault="000566C9" w:rsidP="000566C9">
            <w:pPr>
              <w:jc w:val="both"/>
              <w:rPr>
                <w:rFonts w:ascii="Times New Roman" w:hAnsi="Times New Roman"/>
                <w:sz w:val="20"/>
                <w:szCs w:val="20"/>
                <w:lang w:val="en-US" w:eastAsia="hr-HR"/>
              </w:rPr>
            </w:pPr>
            <w:r w:rsidRPr="002C1263">
              <w:rPr>
                <w:rFonts w:ascii="Times New Roman" w:hAnsi="Times New Roman"/>
                <w:sz w:val="20"/>
                <w:szCs w:val="20"/>
                <w:lang w:val="en-US" w:eastAsia="hr-HR"/>
              </w:rPr>
              <w:t>3. By 31 December 2010, and, thereafter, at least every three years, the Commission shall review the provisions concerning its implementing powers and present a report to the European Parliament and to the Council on the functioning of those powers. The report shall examine</w:t>
            </w:r>
            <w:proofErr w:type="gramStart"/>
            <w:r w:rsidRPr="002C1263">
              <w:rPr>
                <w:rFonts w:ascii="Times New Roman" w:hAnsi="Times New Roman"/>
                <w:sz w:val="20"/>
                <w:szCs w:val="20"/>
                <w:lang w:val="en-US" w:eastAsia="hr-HR"/>
              </w:rPr>
              <w:t>, in particular, the</w:t>
            </w:r>
            <w:proofErr w:type="gramEnd"/>
            <w:r w:rsidRPr="002C1263">
              <w:rPr>
                <w:rFonts w:ascii="Times New Roman" w:hAnsi="Times New Roman"/>
                <w:sz w:val="20"/>
                <w:szCs w:val="20"/>
                <w:lang w:val="en-US" w:eastAsia="hr-HR"/>
              </w:rPr>
              <w:t xml:space="preserve"> need for the Commission to propose amendments to this Directive </w:t>
            </w:r>
            <w:proofErr w:type="gramStart"/>
            <w:r w:rsidRPr="002C1263">
              <w:rPr>
                <w:rFonts w:ascii="Times New Roman" w:hAnsi="Times New Roman"/>
                <w:sz w:val="20"/>
                <w:szCs w:val="20"/>
                <w:lang w:val="en-US" w:eastAsia="hr-HR"/>
              </w:rPr>
              <w:t>in order to</w:t>
            </w:r>
            <w:proofErr w:type="gramEnd"/>
            <w:r w:rsidRPr="002C1263">
              <w:rPr>
                <w:rFonts w:ascii="Times New Roman" w:hAnsi="Times New Roman"/>
                <w:sz w:val="20"/>
                <w:szCs w:val="20"/>
                <w:lang w:val="en-US" w:eastAsia="hr-HR"/>
              </w:rPr>
              <w:t xml:space="preserve"> ensure the appropriate scope of the </w:t>
            </w:r>
            <w:proofErr w:type="gramStart"/>
            <w:r w:rsidRPr="002C1263">
              <w:rPr>
                <w:rFonts w:ascii="Times New Roman" w:hAnsi="Times New Roman"/>
                <w:sz w:val="20"/>
                <w:szCs w:val="20"/>
                <w:lang w:val="en-US" w:eastAsia="hr-HR"/>
              </w:rPr>
              <w:t>implementing</w:t>
            </w:r>
            <w:proofErr w:type="gramEnd"/>
            <w:r w:rsidRPr="002C1263">
              <w:rPr>
                <w:rFonts w:ascii="Times New Roman" w:hAnsi="Times New Roman"/>
                <w:sz w:val="20"/>
                <w:szCs w:val="20"/>
                <w:lang w:val="en-US" w:eastAsia="hr-HR"/>
              </w:rPr>
              <w:t xml:space="preserve"> powers conferred on the Commission. The conclusion as to </w:t>
            </w:r>
            <w:proofErr w:type="gramStart"/>
            <w:r w:rsidRPr="002C1263">
              <w:rPr>
                <w:rFonts w:ascii="Times New Roman" w:hAnsi="Times New Roman"/>
                <w:sz w:val="20"/>
                <w:szCs w:val="20"/>
                <w:lang w:val="en-US" w:eastAsia="hr-HR"/>
              </w:rPr>
              <w:t>whether or not</w:t>
            </w:r>
            <w:proofErr w:type="gramEnd"/>
            <w:r w:rsidRPr="002C1263">
              <w:rPr>
                <w:rFonts w:ascii="Times New Roman" w:hAnsi="Times New Roman"/>
                <w:sz w:val="20"/>
                <w:szCs w:val="20"/>
                <w:lang w:val="en-US" w:eastAsia="hr-HR"/>
              </w:rPr>
              <w:t xml:space="preserve"> amendment is necessary shall be accompanied by a detailed statement of reasons. If necessary, the report shall be accompanied by a legislative proposal to amend the provisions conferring implementing powers on the Commission.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96F281" w14:textId="47C06FAA"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E22FC8" w14:textId="0A6D36F6" w:rsidR="000566C9" w:rsidRPr="00C32ECB" w:rsidRDefault="00C11893"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4FDB4E"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9D1C66"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6573F76" w14:textId="77777777" w:rsidR="000566C9" w:rsidRPr="00C32ECB" w:rsidRDefault="000566C9" w:rsidP="000566C9">
            <w:pPr>
              <w:jc w:val="both"/>
              <w:rPr>
                <w:rFonts w:ascii="Times New Roman" w:hAnsi="Times New Roman"/>
                <w:sz w:val="20"/>
                <w:szCs w:val="20"/>
                <w:lang w:val="en-US"/>
              </w:rPr>
            </w:pPr>
          </w:p>
        </w:tc>
      </w:tr>
      <w:tr w:rsidR="000566C9" w:rsidRPr="00C32ECB" w14:paraId="38BC437D"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D16E70C" w14:textId="5DCF8106"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27a</w:t>
            </w:r>
          </w:p>
          <w:p w14:paraId="36B56EC7" w14:textId="141CEA53"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967958B" w14:textId="184982C3" w:rsidR="000566C9" w:rsidRPr="00C32ECB" w:rsidRDefault="000566C9" w:rsidP="000566C9">
            <w:pPr>
              <w:jc w:val="both"/>
              <w:rPr>
                <w:rFonts w:ascii="Times New Roman" w:hAnsi="Times New Roman"/>
                <w:sz w:val="20"/>
                <w:szCs w:val="20"/>
                <w:lang w:val="en-US" w:eastAsia="hr-HR"/>
              </w:rPr>
            </w:pPr>
            <w:r w:rsidRPr="00E31CC5">
              <w:rPr>
                <w:rFonts w:ascii="Times New Roman" w:hAnsi="Times New Roman"/>
                <w:sz w:val="20"/>
                <w:szCs w:val="20"/>
                <w:lang w:val="en-US" w:eastAsia="hr-HR"/>
              </w:rPr>
              <w:t>1. The delegation of power referred to in Article 2(3), Article 5(6), Article 9(7), Article 12(8), Article 13(2), Article 14(2), Article 17(4), Article 18(5), Article 19(4) Article 21(4), Article 23(4), Article 23(5) and Article 23(7) may be revoked at any time by the European Parliament or by the Council.</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5E0D9C0" w14:textId="3C4CF40E"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0E75F0" w14:textId="581FF648" w:rsidR="000566C9" w:rsidRPr="00C32ECB" w:rsidRDefault="00C11893"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CF5432"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DE0478"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F5E1E46" w14:textId="77777777" w:rsidR="000566C9" w:rsidRPr="00C32ECB" w:rsidRDefault="000566C9" w:rsidP="000566C9">
            <w:pPr>
              <w:jc w:val="both"/>
              <w:rPr>
                <w:rFonts w:ascii="Times New Roman" w:hAnsi="Times New Roman"/>
                <w:sz w:val="20"/>
                <w:szCs w:val="20"/>
                <w:lang w:val="en-US"/>
              </w:rPr>
            </w:pPr>
          </w:p>
        </w:tc>
      </w:tr>
      <w:tr w:rsidR="000566C9" w:rsidRPr="00C32ECB" w14:paraId="6BDA4C77"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B03715C"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27a</w:t>
            </w:r>
          </w:p>
          <w:p w14:paraId="7E3B0609" w14:textId="15C62130"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96382D4" w14:textId="252E8DE1" w:rsidR="000566C9" w:rsidRPr="00C32ECB" w:rsidRDefault="000566C9" w:rsidP="000566C9">
            <w:pPr>
              <w:jc w:val="both"/>
              <w:rPr>
                <w:rFonts w:ascii="Times New Roman" w:hAnsi="Times New Roman"/>
                <w:sz w:val="20"/>
                <w:szCs w:val="20"/>
                <w:lang w:val="en-US" w:eastAsia="hr-HR"/>
              </w:rPr>
            </w:pPr>
            <w:r w:rsidRPr="00E2276C">
              <w:rPr>
                <w:rFonts w:ascii="Times New Roman" w:hAnsi="Times New Roman"/>
                <w:sz w:val="20"/>
                <w:szCs w:val="20"/>
                <w:lang w:val="en-US" w:eastAsia="hr-HR"/>
              </w:rPr>
              <w:t xml:space="preserve">2. The institution which has commenced an internal procedure for deciding whether to revoke a delegation of power shall </w:t>
            </w:r>
            <w:proofErr w:type="spellStart"/>
            <w:r w:rsidRPr="00E2276C">
              <w:rPr>
                <w:rFonts w:ascii="Times New Roman" w:hAnsi="Times New Roman"/>
                <w:sz w:val="20"/>
                <w:szCs w:val="20"/>
                <w:lang w:val="en-US" w:eastAsia="hr-HR"/>
              </w:rPr>
              <w:t>endeavour</w:t>
            </w:r>
            <w:proofErr w:type="spellEnd"/>
            <w:r w:rsidRPr="00E2276C">
              <w:rPr>
                <w:rFonts w:ascii="Times New Roman" w:hAnsi="Times New Roman"/>
                <w:sz w:val="20"/>
                <w:szCs w:val="20"/>
                <w:lang w:val="en-US" w:eastAsia="hr-HR"/>
              </w:rPr>
              <w:t xml:space="preserve"> to inform the other institution and the Commission within a reasonable time before the final decision is taken, indicating the delegated power which could be subject to revocation.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9EC6B9" w14:textId="138E554A"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3A7A88" w14:textId="3932294E" w:rsidR="000566C9" w:rsidRPr="00C32ECB" w:rsidRDefault="00C11893"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7B6649"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0FBECE"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17DF31" w14:textId="77777777" w:rsidR="000566C9" w:rsidRPr="00C32ECB" w:rsidRDefault="000566C9" w:rsidP="000566C9">
            <w:pPr>
              <w:jc w:val="both"/>
              <w:rPr>
                <w:rFonts w:ascii="Times New Roman" w:hAnsi="Times New Roman"/>
                <w:sz w:val="20"/>
                <w:szCs w:val="20"/>
                <w:lang w:val="en-US"/>
              </w:rPr>
            </w:pPr>
          </w:p>
        </w:tc>
      </w:tr>
      <w:tr w:rsidR="000566C9" w:rsidRPr="00C32ECB" w14:paraId="3C0EF02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12F4B8E"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27a</w:t>
            </w:r>
          </w:p>
          <w:p w14:paraId="4B19B36D" w14:textId="37E8C665"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316C019" w14:textId="77777777" w:rsidR="000566C9" w:rsidRPr="00E2276C" w:rsidRDefault="000566C9" w:rsidP="000566C9">
            <w:pPr>
              <w:jc w:val="both"/>
              <w:rPr>
                <w:rFonts w:ascii="Times New Roman" w:hAnsi="Times New Roman"/>
                <w:sz w:val="20"/>
                <w:szCs w:val="20"/>
                <w:lang w:val="en-US" w:eastAsia="hr-HR"/>
              </w:rPr>
            </w:pPr>
            <w:r w:rsidRPr="00E2276C">
              <w:rPr>
                <w:rFonts w:ascii="Times New Roman" w:hAnsi="Times New Roman"/>
                <w:sz w:val="20"/>
                <w:szCs w:val="20"/>
                <w:lang w:val="en-US" w:eastAsia="hr-HR"/>
              </w:rPr>
              <w:t xml:space="preserve">3. The decision of revocation shall put an end to the delegation of the power specified in that decision. It shall take effect immediately or </w:t>
            </w:r>
            <w:proofErr w:type="gramStart"/>
            <w:r w:rsidRPr="00E2276C">
              <w:rPr>
                <w:rFonts w:ascii="Times New Roman" w:hAnsi="Times New Roman"/>
                <w:sz w:val="20"/>
                <w:szCs w:val="20"/>
                <w:lang w:val="en-US" w:eastAsia="hr-HR"/>
              </w:rPr>
              <w:t>at a later date</w:t>
            </w:r>
            <w:proofErr w:type="gramEnd"/>
            <w:r w:rsidRPr="00E2276C">
              <w:rPr>
                <w:rFonts w:ascii="Times New Roman" w:hAnsi="Times New Roman"/>
                <w:sz w:val="20"/>
                <w:szCs w:val="20"/>
                <w:lang w:val="en-US" w:eastAsia="hr-HR"/>
              </w:rPr>
              <w:t xml:space="preserve"> specified therein. It shall not affect the validity of the delegated acts already in force. It shall be published in the Official Journal of the European Union.</w:t>
            </w:r>
          </w:p>
          <w:p w14:paraId="340527AD" w14:textId="1AD4327C" w:rsidR="000566C9" w:rsidRPr="00C32ECB" w:rsidRDefault="000566C9" w:rsidP="000566C9">
            <w:pPr>
              <w:jc w:val="both"/>
              <w:rPr>
                <w:rFonts w:ascii="Times New Roman" w:hAnsi="Times New Roman"/>
                <w:sz w:val="20"/>
                <w:szCs w:val="20"/>
                <w:lang w:val="en-US" w:eastAsia="hr-HR"/>
              </w:rPr>
            </w:pPr>
            <w:r w:rsidRPr="00E2276C">
              <w:rPr>
                <w:rFonts w:ascii="Times New Roman" w:hAnsi="Times New Roman"/>
                <w:sz w:val="20"/>
                <w:szCs w:val="20"/>
                <w:lang w:val="en-US" w:eastAsia="hr-HR"/>
              </w:rPr>
              <w:t>Article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4CFF1D6" w14:textId="6E5BF2A7"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7D7E59" w14:textId="4DFFD6A5" w:rsidR="000566C9" w:rsidRPr="00C32ECB" w:rsidRDefault="00C11893"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6513D9"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B71485"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39AFE00" w14:textId="77777777" w:rsidR="000566C9" w:rsidRPr="00C32ECB" w:rsidRDefault="000566C9" w:rsidP="000566C9">
            <w:pPr>
              <w:jc w:val="both"/>
              <w:rPr>
                <w:rFonts w:ascii="Times New Roman" w:hAnsi="Times New Roman"/>
                <w:sz w:val="20"/>
                <w:szCs w:val="20"/>
                <w:lang w:val="en-US"/>
              </w:rPr>
            </w:pPr>
          </w:p>
        </w:tc>
      </w:tr>
      <w:tr w:rsidR="000566C9" w:rsidRPr="00C32ECB" w14:paraId="7E3084DD"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97406E" w14:textId="6D7D3436"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27b</w:t>
            </w:r>
          </w:p>
          <w:p w14:paraId="21E473A8" w14:textId="73E0A011"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435A7F5" w14:textId="73E34604" w:rsidR="000566C9" w:rsidRPr="00E2276C" w:rsidRDefault="000566C9" w:rsidP="000566C9">
            <w:pPr>
              <w:jc w:val="both"/>
              <w:rPr>
                <w:rFonts w:ascii="Times New Roman" w:hAnsi="Times New Roman"/>
                <w:sz w:val="20"/>
                <w:szCs w:val="20"/>
                <w:lang w:val="en-US" w:eastAsia="hr-HR"/>
              </w:rPr>
            </w:pPr>
            <w:r w:rsidRPr="00B262DE">
              <w:rPr>
                <w:rFonts w:ascii="Times New Roman" w:hAnsi="Times New Roman"/>
                <w:sz w:val="20"/>
                <w:szCs w:val="20"/>
                <w:lang w:val="en-US" w:eastAsia="hr-HR"/>
              </w:rPr>
              <w:t>1. The European Parliament or the Council may object to a delegated act within a period of 3 months from the date of notification. At the initiative of the European Parliament or the Council that period shall be extended by 3 months.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9793720" w14:textId="1E7FBA84"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44874A" w14:textId="62A32D47" w:rsidR="000566C9" w:rsidRPr="00C32ECB" w:rsidRDefault="00C11893"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06F25C"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8C6A0B"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8CD11CB" w14:textId="77777777" w:rsidR="000566C9" w:rsidRPr="00C32ECB" w:rsidRDefault="000566C9" w:rsidP="000566C9">
            <w:pPr>
              <w:jc w:val="both"/>
              <w:rPr>
                <w:rFonts w:ascii="Times New Roman" w:hAnsi="Times New Roman"/>
                <w:sz w:val="20"/>
                <w:szCs w:val="20"/>
                <w:lang w:val="en-US"/>
              </w:rPr>
            </w:pPr>
          </w:p>
        </w:tc>
      </w:tr>
      <w:tr w:rsidR="000566C9" w:rsidRPr="00C32ECB" w14:paraId="5AB31D4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EC4625"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Article 27b</w:t>
            </w:r>
          </w:p>
          <w:p w14:paraId="5A0BEBBD" w14:textId="4834BB44"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AF0C650" w14:textId="77777777" w:rsidR="000566C9" w:rsidRPr="0090771C" w:rsidRDefault="000566C9" w:rsidP="000566C9">
            <w:pPr>
              <w:jc w:val="both"/>
              <w:rPr>
                <w:rFonts w:ascii="Times New Roman" w:hAnsi="Times New Roman"/>
                <w:sz w:val="20"/>
                <w:szCs w:val="20"/>
                <w:lang w:val="en-US" w:eastAsia="hr-HR"/>
              </w:rPr>
            </w:pPr>
            <w:r w:rsidRPr="0090771C">
              <w:rPr>
                <w:rFonts w:ascii="Times New Roman" w:hAnsi="Times New Roman"/>
                <w:sz w:val="20"/>
                <w:szCs w:val="20"/>
                <w:lang w:val="en-US" w:eastAsia="hr-HR"/>
              </w:rPr>
              <w:t>2. If, on the expiry of the period referred to in paragraph 1, neither the European Parliament nor the Council has objected to the delegated act, it shall be published in the Official Journal of the European Union and shall enter into force on the date stated therein.</w:t>
            </w:r>
          </w:p>
          <w:p w14:paraId="165F95C4" w14:textId="41F4BFA8" w:rsidR="000566C9" w:rsidRPr="00E2276C" w:rsidRDefault="000566C9" w:rsidP="000566C9">
            <w:pPr>
              <w:jc w:val="both"/>
              <w:rPr>
                <w:rFonts w:ascii="Times New Roman" w:hAnsi="Times New Roman"/>
                <w:sz w:val="20"/>
                <w:szCs w:val="20"/>
                <w:lang w:val="en-US" w:eastAsia="hr-HR"/>
              </w:rPr>
            </w:pPr>
            <w:r w:rsidRPr="0090771C">
              <w:rPr>
                <w:rFonts w:ascii="Times New Roman" w:hAnsi="Times New Roman"/>
                <w:sz w:val="20"/>
                <w:szCs w:val="20"/>
                <w:lang w:val="en-US" w:eastAsia="hr-HR"/>
              </w:rPr>
              <w:t>The delegated act may be published in the Official Journal of the European Union and enter into force before the expiry of that period if the European Parliament and the Council have both informed the Commission of their intention not to raise objections.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C014D74" w14:textId="0B8283AB"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053F66" w14:textId="1AD67E33" w:rsidR="000566C9" w:rsidRPr="00C32ECB" w:rsidRDefault="00C11893"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5DE108"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8EB37F"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A88BC78" w14:textId="77777777" w:rsidR="000566C9" w:rsidRPr="00C32ECB" w:rsidRDefault="000566C9" w:rsidP="000566C9">
            <w:pPr>
              <w:jc w:val="both"/>
              <w:rPr>
                <w:rFonts w:ascii="Times New Roman" w:hAnsi="Times New Roman"/>
                <w:sz w:val="20"/>
                <w:szCs w:val="20"/>
                <w:lang w:val="en-US"/>
              </w:rPr>
            </w:pPr>
          </w:p>
        </w:tc>
      </w:tr>
      <w:tr w:rsidR="000566C9" w:rsidRPr="00C32ECB" w14:paraId="7BB42E6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4C6C98" w14:textId="77777777" w:rsidR="000566C9" w:rsidRPr="0090771C" w:rsidRDefault="000566C9" w:rsidP="000566C9">
            <w:pPr>
              <w:jc w:val="both"/>
              <w:rPr>
                <w:rFonts w:ascii="Times New Roman" w:hAnsi="Times New Roman"/>
                <w:sz w:val="20"/>
                <w:szCs w:val="20"/>
                <w:lang w:val="en-US"/>
              </w:rPr>
            </w:pPr>
            <w:r w:rsidRPr="0090771C">
              <w:rPr>
                <w:rFonts w:ascii="Times New Roman" w:hAnsi="Times New Roman"/>
                <w:sz w:val="20"/>
                <w:szCs w:val="20"/>
                <w:lang w:val="en-US"/>
              </w:rPr>
              <w:t>Article 27b</w:t>
            </w:r>
          </w:p>
          <w:p w14:paraId="718A146D" w14:textId="7C1EA7D1" w:rsidR="000566C9" w:rsidRDefault="000566C9" w:rsidP="000566C9">
            <w:pPr>
              <w:jc w:val="both"/>
              <w:rPr>
                <w:rFonts w:ascii="Times New Roman" w:hAnsi="Times New Roman"/>
                <w:sz w:val="20"/>
                <w:szCs w:val="20"/>
                <w:lang w:val="en-US"/>
              </w:rPr>
            </w:pPr>
            <w:r w:rsidRPr="0090771C">
              <w:rPr>
                <w:rFonts w:ascii="Times New Roman" w:hAnsi="Times New Roman"/>
                <w:sz w:val="20"/>
                <w:szCs w:val="20"/>
                <w:lang w:val="en-US"/>
              </w:rPr>
              <w:t xml:space="preserve">Point </w:t>
            </w:r>
            <w:r>
              <w:rPr>
                <w:rFonts w:ascii="Times New Roman" w:hAnsi="Times New Roman"/>
                <w:sz w:val="20"/>
                <w:szCs w:val="20"/>
                <w:lang w:val="en-US"/>
              </w:rPr>
              <w:t>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93E81AC" w14:textId="2911E157" w:rsidR="000566C9" w:rsidRPr="00E2276C" w:rsidRDefault="000566C9" w:rsidP="000566C9">
            <w:pPr>
              <w:jc w:val="both"/>
              <w:rPr>
                <w:rFonts w:ascii="Times New Roman" w:hAnsi="Times New Roman"/>
                <w:sz w:val="20"/>
                <w:szCs w:val="20"/>
                <w:lang w:val="en-US" w:eastAsia="hr-HR"/>
              </w:rPr>
            </w:pPr>
            <w:r w:rsidRPr="00070DD8">
              <w:rPr>
                <w:rFonts w:ascii="Times New Roman" w:hAnsi="Times New Roman"/>
                <w:sz w:val="20"/>
                <w:szCs w:val="20"/>
                <w:lang w:val="en-US" w:eastAsia="hr-HR"/>
              </w:rPr>
              <w:t xml:space="preserve">3. If either the European Parliament or the Council </w:t>
            </w:r>
            <w:proofErr w:type="gramStart"/>
            <w:r w:rsidRPr="00070DD8">
              <w:rPr>
                <w:rFonts w:ascii="Times New Roman" w:hAnsi="Times New Roman"/>
                <w:sz w:val="20"/>
                <w:szCs w:val="20"/>
                <w:lang w:val="en-US" w:eastAsia="hr-HR"/>
              </w:rPr>
              <w:t>objects</w:t>
            </w:r>
            <w:proofErr w:type="gramEnd"/>
            <w:r w:rsidRPr="00070DD8">
              <w:rPr>
                <w:rFonts w:ascii="Times New Roman" w:hAnsi="Times New Roman"/>
                <w:sz w:val="20"/>
                <w:szCs w:val="20"/>
                <w:lang w:val="en-US" w:eastAsia="hr-HR"/>
              </w:rPr>
              <w:t xml:space="preserve"> to a delegated act within the period referred to in paragraph 1, it shall not enter into force. In accordance with Article 296 TFEU, the institution which objects shall state the reasons for objecting to the delegated act.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0188DD" w14:textId="059B81FD"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EC56E9" w14:textId="292128EF" w:rsidR="000566C9" w:rsidRPr="00C32ECB" w:rsidRDefault="00C11893"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CEED35"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6EC573"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199934A" w14:textId="77777777" w:rsidR="000566C9" w:rsidRPr="00C32ECB" w:rsidRDefault="000566C9" w:rsidP="000566C9">
            <w:pPr>
              <w:jc w:val="both"/>
              <w:rPr>
                <w:rFonts w:ascii="Times New Roman" w:hAnsi="Times New Roman"/>
                <w:sz w:val="20"/>
                <w:szCs w:val="20"/>
                <w:lang w:val="en-US"/>
              </w:rPr>
            </w:pPr>
          </w:p>
        </w:tc>
      </w:tr>
      <w:tr w:rsidR="000566C9" w:rsidRPr="00C32ECB" w14:paraId="70D283E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7FD009C"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Chapter 6a</w:t>
            </w:r>
          </w:p>
          <w:p w14:paraId="1687D317" w14:textId="22CFC171" w:rsidR="000566C9" w:rsidRPr="0090771C" w:rsidRDefault="000566C9" w:rsidP="000566C9">
            <w:pPr>
              <w:jc w:val="both"/>
              <w:rPr>
                <w:rFonts w:ascii="Times New Roman" w:hAnsi="Times New Roman"/>
                <w:sz w:val="20"/>
                <w:szCs w:val="20"/>
                <w:lang w:val="en-US"/>
              </w:rPr>
            </w:pPr>
            <w:r w:rsidRPr="0090771C">
              <w:rPr>
                <w:rFonts w:ascii="Times New Roman" w:hAnsi="Times New Roman"/>
                <w:sz w:val="20"/>
                <w:szCs w:val="20"/>
                <w:lang w:val="en-US"/>
              </w:rPr>
              <w:t>Article 2</w:t>
            </w:r>
            <w:r>
              <w:rPr>
                <w:rFonts w:ascii="Times New Roman" w:hAnsi="Times New Roman"/>
                <w:sz w:val="20"/>
                <w:szCs w:val="20"/>
                <w:lang w:val="en-US"/>
              </w:rPr>
              <w:t>8</w:t>
            </w:r>
          </w:p>
          <w:p w14:paraId="6068C51C" w14:textId="1166E5E4" w:rsidR="000566C9" w:rsidRDefault="000566C9" w:rsidP="000566C9">
            <w:pPr>
              <w:jc w:val="both"/>
              <w:rPr>
                <w:rFonts w:ascii="Times New Roman" w:hAnsi="Times New Roman"/>
                <w:sz w:val="20"/>
                <w:szCs w:val="20"/>
                <w:lang w:val="en-US"/>
              </w:rPr>
            </w:pPr>
            <w:r w:rsidRPr="0090771C">
              <w:rPr>
                <w:rFonts w:ascii="Times New Roman" w:hAnsi="Times New Roman"/>
                <w:sz w:val="20"/>
                <w:szCs w:val="20"/>
                <w:lang w:val="en-US"/>
              </w:rPr>
              <w:t xml:space="preserve">Point </w:t>
            </w:r>
            <w:r>
              <w:rPr>
                <w:rFonts w:ascii="Times New Roman" w:hAnsi="Times New Roman"/>
                <w:sz w:val="20"/>
                <w:szCs w:val="20"/>
                <w:lang w:val="en-US"/>
              </w:rPr>
              <w:t>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E5E9B37" w14:textId="172D980D" w:rsidR="000566C9" w:rsidRPr="00E2276C" w:rsidRDefault="000566C9" w:rsidP="000566C9">
            <w:pPr>
              <w:jc w:val="both"/>
              <w:rPr>
                <w:rFonts w:ascii="Times New Roman" w:hAnsi="Times New Roman"/>
                <w:sz w:val="20"/>
                <w:szCs w:val="20"/>
                <w:lang w:val="en-US" w:eastAsia="hr-HR"/>
              </w:rPr>
            </w:pPr>
            <w:r w:rsidRPr="00E829BD">
              <w:rPr>
                <w:rFonts w:ascii="Times New Roman" w:hAnsi="Times New Roman"/>
                <w:sz w:val="20"/>
                <w:szCs w:val="20"/>
                <w:lang w:val="en-US" w:eastAsia="hr-HR"/>
              </w:rPr>
              <w:t>1. Without prejudice to the powers of competent authorities in accordance with Article 24 and the right of Member States to provide for and impose criminal sanctions, Member States shall lay down rules on administrative measures and sanctions applicable to breaches of the national provisions adopted in transposition of this Directive and shall take all measures necessary to ensure that they are implemented. Those administrative measures and sanctions shall be effective, proportionate and dissuasive.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E7550DD" w14:textId="643F6C7A"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AC1DDA" w14:textId="0EF7C993" w:rsidR="000566C9" w:rsidRPr="00032B4D" w:rsidRDefault="004C56BA" w:rsidP="000566C9">
            <w:pPr>
              <w:jc w:val="both"/>
              <w:rPr>
                <w:rFonts w:ascii="Times New Roman" w:hAnsi="Times New Roman"/>
                <w:sz w:val="20"/>
                <w:szCs w:val="20"/>
                <w:lang w:val="en-US"/>
              </w:rPr>
            </w:pPr>
            <w:r w:rsidRPr="00032B4D">
              <w:rPr>
                <w:rFonts w:ascii="Times New Roman" w:hAnsi="Times New Roman"/>
                <w:sz w:val="20"/>
                <w:szCs w:val="20"/>
                <w:lang w:val="en-US"/>
              </w:rPr>
              <w:t>Chapter V Article 39 Point 1 and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87B2DA"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1.</w:t>
            </w:r>
            <w:r w:rsidRPr="00993468">
              <w:rPr>
                <w:rFonts w:ascii="Times New Roman" w:hAnsi="Times New Roman"/>
                <w:sz w:val="20"/>
                <w:szCs w:val="20"/>
                <w:lang w:val="en-US" w:eastAsia="hr-HR"/>
              </w:rPr>
              <w:tab/>
              <w:t xml:space="preserve">In the event of </w:t>
            </w:r>
            <w:proofErr w:type="gramStart"/>
            <w:r w:rsidRPr="00993468">
              <w:rPr>
                <w:rFonts w:ascii="Times New Roman" w:hAnsi="Times New Roman"/>
                <w:sz w:val="20"/>
                <w:szCs w:val="20"/>
                <w:lang w:val="en-US" w:eastAsia="hr-HR"/>
              </w:rPr>
              <w:t>infringements</w:t>
            </w:r>
            <w:proofErr w:type="gramEnd"/>
            <w:r w:rsidRPr="00993468">
              <w:rPr>
                <w:rFonts w:ascii="Times New Roman" w:hAnsi="Times New Roman"/>
                <w:sz w:val="20"/>
                <w:szCs w:val="20"/>
                <w:lang w:val="en-US" w:eastAsia="hr-HR"/>
              </w:rPr>
              <w:t xml:space="preserve"> of the provisions provided for in Article 40 of this Law, the Authority shall have the power to impose the following administrative measures and sanctions:</w:t>
            </w:r>
          </w:p>
          <w:p w14:paraId="6CE52DD5"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a. </w:t>
            </w:r>
            <w:proofErr w:type="gramStart"/>
            <w:r w:rsidRPr="00993468">
              <w:rPr>
                <w:rFonts w:ascii="Times New Roman" w:hAnsi="Times New Roman"/>
                <w:sz w:val="20"/>
                <w:szCs w:val="20"/>
                <w:lang w:val="en-US" w:eastAsia="hr-HR"/>
              </w:rPr>
              <w:t>publish</w:t>
            </w:r>
            <w:proofErr w:type="gramEnd"/>
            <w:r w:rsidRPr="00993468">
              <w:rPr>
                <w:rFonts w:ascii="Times New Roman" w:hAnsi="Times New Roman"/>
                <w:sz w:val="20"/>
                <w:szCs w:val="20"/>
                <w:lang w:val="en-US" w:eastAsia="hr-HR"/>
              </w:rPr>
              <w:t xml:space="preserve"> a statement identifying the natural or legal person responsible and the nature of the </w:t>
            </w:r>
            <w:proofErr w:type="gramStart"/>
            <w:r w:rsidRPr="00993468">
              <w:rPr>
                <w:rFonts w:ascii="Times New Roman" w:hAnsi="Times New Roman"/>
                <w:sz w:val="20"/>
                <w:szCs w:val="20"/>
                <w:lang w:val="en-US" w:eastAsia="hr-HR"/>
              </w:rPr>
              <w:t>infringement;</w:t>
            </w:r>
            <w:proofErr w:type="gramEnd"/>
          </w:p>
          <w:p w14:paraId="2F1C4003"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b. order the natural or legal person responsible to cease the conduct constituting the infringement and to refrain from repeating that </w:t>
            </w:r>
            <w:proofErr w:type="gramStart"/>
            <w:r w:rsidRPr="00993468">
              <w:rPr>
                <w:rFonts w:ascii="Times New Roman" w:hAnsi="Times New Roman"/>
                <w:sz w:val="20"/>
                <w:szCs w:val="20"/>
                <w:lang w:val="en-US" w:eastAsia="hr-HR"/>
              </w:rPr>
              <w:t>conduct;</w:t>
            </w:r>
            <w:proofErr w:type="gramEnd"/>
          </w:p>
          <w:p w14:paraId="69D081D6"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c. </w:t>
            </w:r>
            <w:proofErr w:type="gramStart"/>
            <w:r w:rsidRPr="00993468">
              <w:rPr>
                <w:rFonts w:ascii="Times New Roman" w:hAnsi="Times New Roman"/>
                <w:sz w:val="20"/>
                <w:szCs w:val="20"/>
                <w:lang w:val="en-US" w:eastAsia="hr-HR"/>
              </w:rPr>
              <w:t>impose</w:t>
            </w:r>
            <w:proofErr w:type="gramEnd"/>
            <w:r w:rsidRPr="00993468">
              <w:rPr>
                <w:rFonts w:ascii="Times New Roman" w:hAnsi="Times New Roman"/>
                <w:sz w:val="20"/>
                <w:szCs w:val="20"/>
                <w:lang w:val="en-US" w:eastAsia="hr-HR"/>
              </w:rPr>
              <w:t xml:space="preserve"> administrative pecuniary sanctions.</w:t>
            </w:r>
          </w:p>
          <w:p w14:paraId="67021FDD" w14:textId="7F11EB45" w:rsidR="004C56BA" w:rsidRPr="00C32ECB"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2.</w:t>
            </w:r>
            <w:r w:rsidRPr="00993468">
              <w:rPr>
                <w:rFonts w:ascii="Times New Roman" w:hAnsi="Times New Roman"/>
                <w:sz w:val="20"/>
                <w:szCs w:val="20"/>
                <w:lang w:val="en-US" w:eastAsia="hr-HR"/>
              </w:rPr>
              <w:tab/>
              <w:t>Administrative measures and sanctions referred to in paragraph 1 of this Article shall be effective, proportionate and dissuasive.</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8D623C" w14:textId="72176DA8" w:rsidR="000566C9" w:rsidRPr="00C32ECB" w:rsidRDefault="00261B0A"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5FE88C9" w14:textId="77777777" w:rsidR="000566C9" w:rsidRPr="00C32ECB" w:rsidRDefault="000566C9" w:rsidP="000566C9">
            <w:pPr>
              <w:jc w:val="both"/>
              <w:rPr>
                <w:rFonts w:ascii="Times New Roman" w:hAnsi="Times New Roman"/>
                <w:sz w:val="20"/>
                <w:szCs w:val="20"/>
                <w:lang w:val="en-US"/>
              </w:rPr>
            </w:pPr>
          </w:p>
        </w:tc>
      </w:tr>
      <w:tr w:rsidR="000566C9" w:rsidRPr="00C32ECB" w14:paraId="4396830E"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BFD05D3" w14:textId="77777777" w:rsidR="000566C9" w:rsidRPr="0090771C" w:rsidRDefault="000566C9" w:rsidP="000566C9">
            <w:pPr>
              <w:jc w:val="both"/>
              <w:rPr>
                <w:rFonts w:ascii="Times New Roman" w:hAnsi="Times New Roman"/>
                <w:sz w:val="20"/>
                <w:szCs w:val="20"/>
                <w:lang w:val="en-US"/>
              </w:rPr>
            </w:pPr>
            <w:r w:rsidRPr="0090771C">
              <w:rPr>
                <w:rFonts w:ascii="Times New Roman" w:hAnsi="Times New Roman"/>
                <w:sz w:val="20"/>
                <w:szCs w:val="20"/>
                <w:lang w:val="en-US"/>
              </w:rPr>
              <w:t>Article 2</w:t>
            </w:r>
            <w:r>
              <w:rPr>
                <w:rFonts w:ascii="Times New Roman" w:hAnsi="Times New Roman"/>
                <w:sz w:val="20"/>
                <w:szCs w:val="20"/>
                <w:lang w:val="en-US"/>
              </w:rPr>
              <w:t>8</w:t>
            </w:r>
          </w:p>
          <w:p w14:paraId="348CE87A" w14:textId="65DBFE4A" w:rsidR="000566C9" w:rsidRDefault="000566C9" w:rsidP="000566C9">
            <w:pPr>
              <w:jc w:val="both"/>
              <w:rPr>
                <w:rFonts w:ascii="Times New Roman" w:hAnsi="Times New Roman"/>
                <w:sz w:val="20"/>
                <w:szCs w:val="20"/>
                <w:lang w:val="en-US"/>
              </w:rPr>
            </w:pPr>
            <w:r w:rsidRPr="0090771C">
              <w:rPr>
                <w:rFonts w:ascii="Times New Roman" w:hAnsi="Times New Roman"/>
                <w:sz w:val="20"/>
                <w:szCs w:val="20"/>
                <w:lang w:val="en-US"/>
              </w:rPr>
              <w:t xml:space="preserve">Point </w:t>
            </w:r>
            <w:r>
              <w:rPr>
                <w:rFonts w:ascii="Times New Roman" w:hAnsi="Times New Roman"/>
                <w:sz w:val="20"/>
                <w:szCs w:val="20"/>
                <w:lang w:val="en-US"/>
              </w:rPr>
              <w:t>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CBF6883" w14:textId="27EAF0F3" w:rsidR="000566C9" w:rsidRPr="00E2276C" w:rsidRDefault="000566C9" w:rsidP="000566C9">
            <w:pPr>
              <w:jc w:val="both"/>
              <w:rPr>
                <w:rFonts w:ascii="Times New Roman" w:hAnsi="Times New Roman"/>
                <w:sz w:val="20"/>
                <w:szCs w:val="20"/>
                <w:lang w:val="en-US" w:eastAsia="hr-HR"/>
              </w:rPr>
            </w:pPr>
            <w:r w:rsidRPr="00C47263">
              <w:rPr>
                <w:rFonts w:ascii="Times New Roman" w:hAnsi="Times New Roman"/>
                <w:sz w:val="20"/>
                <w:szCs w:val="20"/>
                <w:lang w:val="en-US" w:eastAsia="hr-HR"/>
              </w:rPr>
              <w:t>2. Without prejudice to Article 7, Member States shall ensure that where obligations apply to legal entities, in the event of a breach, sanctions can be applied, subject to the conditions laid down in national law, to the members of administrative, management or supervisory bodies of the legal entity concerned, and to other individuals who are responsible for the breach under national law.</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6193B69" w14:textId="682A494B"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091279" w14:textId="11EC6CE6" w:rsidR="000566C9" w:rsidRPr="00032B4D" w:rsidRDefault="004C56BA" w:rsidP="000566C9">
            <w:pPr>
              <w:jc w:val="both"/>
              <w:rPr>
                <w:rFonts w:ascii="Times New Roman" w:hAnsi="Times New Roman"/>
                <w:sz w:val="20"/>
                <w:szCs w:val="20"/>
                <w:lang w:val="en-US"/>
              </w:rPr>
            </w:pPr>
            <w:r w:rsidRPr="00032B4D">
              <w:rPr>
                <w:rFonts w:ascii="Times New Roman" w:hAnsi="Times New Roman"/>
                <w:sz w:val="20"/>
                <w:szCs w:val="20"/>
                <w:lang w:val="en-US"/>
              </w:rPr>
              <w:t>Article 39 Point 3</w:t>
            </w:r>
            <w:r w:rsidR="00B255EE" w:rsidRPr="00032B4D">
              <w:rPr>
                <w:rFonts w:ascii="Times New Roman" w:hAnsi="Times New Roman"/>
                <w:sz w:val="20"/>
                <w:szCs w:val="20"/>
                <w:lang w:val="en-US"/>
              </w:rPr>
              <w:t xml:space="preserve"> </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167205" w14:textId="02E9646D" w:rsidR="000566C9" w:rsidRPr="00C32ECB"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3.</w:t>
            </w:r>
            <w:r w:rsidRPr="00993468">
              <w:rPr>
                <w:rFonts w:ascii="Times New Roman" w:hAnsi="Times New Roman"/>
                <w:sz w:val="20"/>
                <w:szCs w:val="20"/>
                <w:lang w:val="en-US" w:eastAsia="hr-HR"/>
              </w:rPr>
              <w:tab/>
              <w:t>Without prejudice to Article 9 of this Law, the Authority shall ensure that where the obligations laid down in this Law apply to legal persons, in the event of an infringement, sanctions in accordance with the legislation in force may be applied to the members of the administrative, management or supervisory bodies of the legal person concerned, as well as to other individuals who are responsible for the infringement.</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20D6EC" w14:textId="07D6C20B" w:rsidR="000566C9" w:rsidRPr="00C32ECB" w:rsidRDefault="00261B0A"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2E202E9" w14:textId="77777777" w:rsidR="000566C9" w:rsidRPr="00C32ECB" w:rsidRDefault="000566C9" w:rsidP="000566C9">
            <w:pPr>
              <w:jc w:val="both"/>
              <w:rPr>
                <w:rFonts w:ascii="Times New Roman" w:hAnsi="Times New Roman"/>
                <w:sz w:val="20"/>
                <w:szCs w:val="20"/>
                <w:lang w:val="en-US"/>
              </w:rPr>
            </w:pPr>
          </w:p>
        </w:tc>
      </w:tr>
      <w:tr w:rsidR="000566C9" w:rsidRPr="00C32ECB" w14:paraId="210AD797"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8329DA2" w14:textId="7F20A1F5" w:rsidR="000566C9" w:rsidRDefault="000566C9" w:rsidP="000566C9">
            <w:pPr>
              <w:jc w:val="both"/>
              <w:rPr>
                <w:rFonts w:ascii="Times New Roman" w:hAnsi="Times New Roman"/>
                <w:sz w:val="20"/>
                <w:szCs w:val="20"/>
                <w:lang w:val="en-US"/>
              </w:rPr>
            </w:pPr>
            <w:r w:rsidRPr="0090771C">
              <w:rPr>
                <w:rFonts w:ascii="Times New Roman" w:hAnsi="Times New Roman"/>
                <w:sz w:val="20"/>
                <w:szCs w:val="20"/>
                <w:lang w:val="en-US"/>
              </w:rPr>
              <w:lastRenderedPageBreak/>
              <w:t>Article 2</w:t>
            </w:r>
            <w:r>
              <w:rPr>
                <w:rFonts w:ascii="Times New Roman" w:hAnsi="Times New Roman"/>
                <w:sz w:val="20"/>
                <w:szCs w:val="20"/>
                <w:lang w:val="en-US"/>
              </w:rPr>
              <w:t>8a</w:t>
            </w:r>
            <w:r w:rsidRPr="0090771C">
              <w:rPr>
                <w:rFonts w:ascii="Times New Roman" w:hAnsi="Times New Roman"/>
                <w:sz w:val="20"/>
                <w:szCs w:val="20"/>
                <w:lang w:val="en-US"/>
              </w:rPr>
              <w:t xml:space="preserve"> </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123B275" w14:textId="77777777" w:rsidR="000566C9" w:rsidRPr="003D4A5B" w:rsidRDefault="000566C9" w:rsidP="000566C9">
            <w:pPr>
              <w:jc w:val="both"/>
              <w:rPr>
                <w:rFonts w:ascii="Times New Roman" w:hAnsi="Times New Roman"/>
                <w:sz w:val="20"/>
                <w:szCs w:val="20"/>
                <w:lang w:val="en-US" w:eastAsia="hr-HR"/>
              </w:rPr>
            </w:pPr>
            <w:r w:rsidRPr="003D4A5B">
              <w:rPr>
                <w:rFonts w:ascii="Times New Roman" w:hAnsi="Times New Roman"/>
                <w:sz w:val="20"/>
                <w:szCs w:val="20"/>
                <w:lang w:val="en-US" w:eastAsia="hr-HR"/>
              </w:rPr>
              <w:t>Article 28b shall apply at least to the following breaches:</w:t>
            </w:r>
          </w:p>
          <w:p w14:paraId="01822D51" w14:textId="77777777" w:rsidR="000566C9" w:rsidRPr="003D4A5B" w:rsidRDefault="000566C9" w:rsidP="000566C9">
            <w:pPr>
              <w:jc w:val="both"/>
              <w:rPr>
                <w:rFonts w:ascii="Times New Roman" w:hAnsi="Times New Roman"/>
                <w:sz w:val="20"/>
                <w:szCs w:val="20"/>
                <w:lang w:val="en-US" w:eastAsia="hr-HR"/>
              </w:rPr>
            </w:pPr>
            <w:r w:rsidRPr="003D4A5B">
              <w:rPr>
                <w:rFonts w:ascii="Times New Roman" w:hAnsi="Times New Roman"/>
                <w:sz w:val="20"/>
                <w:szCs w:val="20"/>
                <w:lang w:val="en-US" w:eastAsia="hr-HR"/>
              </w:rPr>
              <w:t xml:space="preserve">(a) failure by the issuer to make public, within the required time limit, information required under the national provisions adopted in transposition of Articles 4, 5, 6, 14 and </w:t>
            </w:r>
            <w:proofErr w:type="gramStart"/>
            <w:r w:rsidRPr="003D4A5B">
              <w:rPr>
                <w:rFonts w:ascii="Times New Roman" w:hAnsi="Times New Roman"/>
                <w:sz w:val="20"/>
                <w:szCs w:val="20"/>
                <w:lang w:val="en-US" w:eastAsia="hr-HR"/>
              </w:rPr>
              <w:t>16;</w:t>
            </w:r>
            <w:proofErr w:type="gramEnd"/>
          </w:p>
          <w:p w14:paraId="18D60175" w14:textId="7A1124CF" w:rsidR="000566C9" w:rsidRPr="00E2276C" w:rsidRDefault="000566C9" w:rsidP="000566C9">
            <w:pPr>
              <w:jc w:val="both"/>
              <w:rPr>
                <w:rFonts w:ascii="Times New Roman" w:hAnsi="Times New Roman"/>
                <w:sz w:val="20"/>
                <w:szCs w:val="20"/>
                <w:lang w:val="en-US" w:eastAsia="hr-HR"/>
              </w:rPr>
            </w:pPr>
            <w:r w:rsidRPr="003D4A5B">
              <w:rPr>
                <w:rFonts w:ascii="Times New Roman" w:hAnsi="Times New Roman"/>
                <w:sz w:val="20"/>
                <w:szCs w:val="20"/>
                <w:lang w:val="en-US" w:eastAsia="hr-HR"/>
              </w:rPr>
              <w:t>(b) failure by the natural or the legal person to notify, within the required time limit, the acquisition or disposal of a major holding in accordance with the national provisions adopted in transposition of Articles 9, 10, 12, 13 and 13a.</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502A26B" w14:textId="541B5935"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1DD690" w14:textId="1241EAFD" w:rsidR="000566C9" w:rsidRPr="00C32ECB" w:rsidRDefault="00B255EE" w:rsidP="000566C9">
            <w:pPr>
              <w:jc w:val="both"/>
              <w:rPr>
                <w:rFonts w:ascii="Times New Roman" w:hAnsi="Times New Roman"/>
                <w:sz w:val="20"/>
                <w:szCs w:val="20"/>
                <w:lang w:val="en-US"/>
              </w:rPr>
            </w:pPr>
            <w:r w:rsidRPr="00032B4D">
              <w:rPr>
                <w:rFonts w:ascii="Times New Roman" w:hAnsi="Times New Roman"/>
                <w:sz w:val="20"/>
                <w:szCs w:val="20"/>
                <w:lang w:val="en-US"/>
              </w:rPr>
              <w:t>Article 40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73A8FE"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1.</w:t>
            </w:r>
            <w:r w:rsidRPr="00993468">
              <w:rPr>
                <w:rFonts w:ascii="Times New Roman" w:hAnsi="Times New Roman"/>
                <w:sz w:val="20"/>
                <w:szCs w:val="20"/>
                <w:lang w:val="en-US" w:eastAsia="hr-HR"/>
              </w:rPr>
              <w:tab/>
              <w:t>The Authority shall impose a pecuniary sanction ranging from ALL 500,000 to ALL 4,000,000 on the legal person if:</w:t>
            </w:r>
          </w:p>
          <w:p w14:paraId="5826BBA3"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a. contrary to Article 4 of this Law, it does not publish the annual financial report within the statutory deadline and/or does not submit it to the Financial Supervisory Authority, and does not ensure that the annual financial report remains publicly available for at least 10 (ten) </w:t>
            </w:r>
            <w:proofErr w:type="gramStart"/>
            <w:r w:rsidRPr="00993468">
              <w:rPr>
                <w:rFonts w:ascii="Times New Roman" w:hAnsi="Times New Roman"/>
                <w:sz w:val="20"/>
                <w:szCs w:val="20"/>
                <w:lang w:val="en-US" w:eastAsia="hr-HR"/>
              </w:rPr>
              <w:t>years;</w:t>
            </w:r>
            <w:proofErr w:type="gramEnd"/>
          </w:p>
          <w:p w14:paraId="60F9523A" w14:textId="77777777" w:rsidR="00993468" w:rsidRPr="00993468" w:rsidRDefault="00993468" w:rsidP="00993468">
            <w:pPr>
              <w:jc w:val="both"/>
              <w:rPr>
                <w:rFonts w:ascii="Times New Roman" w:hAnsi="Times New Roman"/>
                <w:sz w:val="20"/>
                <w:szCs w:val="20"/>
                <w:lang w:val="en-US" w:eastAsia="hr-HR"/>
              </w:rPr>
            </w:pPr>
            <w:proofErr w:type="gramStart"/>
            <w:r w:rsidRPr="00993468">
              <w:rPr>
                <w:rFonts w:ascii="Times New Roman" w:hAnsi="Times New Roman"/>
                <w:sz w:val="20"/>
                <w:szCs w:val="20"/>
                <w:lang w:val="en-US" w:eastAsia="hr-HR"/>
              </w:rPr>
              <w:t>b. contrary</w:t>
            </w:r>
            <w:proofErr w:type="gramEnd"/>
            <w:r w:rsidRPr="00993468">
              <w:rPr>
                <w:rFonts w:ascii="Times New Roman" w:hAnsi="Times New Roman"/>
                <w:sz w:val="20"/>
                <w:szCs w:val="20"/>
                <w:lang w:val="en-US" w:eastAsia="hr-HR"/>
              </w:rPr>
              <w:t xml:space="preserve"> to Article 4(2) of this Law, the annual financial report does not contain the information required by that </w:t>
            </w:r>
            <w:proofErr w:type="gramStart"/>
            <w:r w:rsidRPr="00993468">
              <w:rPr>
                <w:rFonts w:ascii="Times New Roman" w:hAnsi="Times New Roman"/>
                <w:sz w:val="20"/>
                <w:szCs w:val="20"/>
                <w:lang w:val="en-US" w:eastAsia="hr-HR"/>
              </w:rPr>
              <w:t>Article;</w:t>
            </w:r>
            <w:proofErr w:type="gramEnd"/>
          </w:p>
          <w:p w14:paraId="57D45821"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c. contrary to Article 5 of this Law, it does not publish the half-yearly financial report within the statutory deadline and/or does not submit it to the Authority, and does not ensure that the half-yearly financial report remains publicly available for at least 10 (ten) </w:t>
            </w:r>
            <w:proofErr w:type="gramStart"/>
            <w:r w:rsidRPr="00993468">
              <w:rPr>
                <w:rFonts w:ascii="Times New Roman" w:hAnsi="Times New Roman"/>
                <w:sz w:val="20"/>
                <w:szCs w:val="20"/>
                <w:lang w:val="en-US" w:eastAsia="hr-HR"/>
              </w:rPr>
              <w:t>years;</w:t>
            </w:r>
            <w:proofErr w:type="gramEnd"/>
          </w:p>
          <w:p w14:paraId="0845DAC2"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ç. contrary to Article 5(2) of this Law, the half-yearly financial report does not contain the required </w:t>
            </w:r>
            <w:proofErr w:type="gramStart"/>
            <w:r w:rsidRPr="00993468">
              <w:rPr>
                <w:rFonts w:ascii="Times New Roman" w:hAnsi="Times New Roman"/>
                <w:sz w:val="20"/>
                <w:szCs w:val="20"/>
                <w:lang w:val="en-US" w:eastAsia="hr-HR"/>
              </w:rPr>
              <w:t>information;</w:t>
            </w:r>
            <w:proofErr w:type="gramEnd"/>
          </w:p>
          <w:p w14:paraId="7AE6061C"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d. contrary to Article 12(1) of this Law, it does not notify the issuer of the percentage of voting rights it holds where, as a result of the acquisition or disposal of shares, that percentage reaches, exceeds or falls below the thresholds of 5 %, 10 %, 15 %, 20 %, 25 %, 30 %, 50 % and 75 % for shares of an issuer whose securities are admitted to trading on a regulated market;</w:t>
            </w:r>
          </w:p>
          <w:p w14:paraId="658564DE"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dh. contrary to Article 12(2) of this Law, it does not notify the issuer of the percentage of voting rights it holds where that percentage reaches, exceeds or falls below the thresholds of 5 %, 10 %, 15 %, 20 %, 25 %, 30 %, 50 % and 75 % as a result of events changing the breakdown of voting rights or the number of voting rights attached to shares;</w:t>
            </w:r>
          </w:p>
          <w:p w14:paraId="497B8CDD"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e. contrary to Article 8(1) of this Law, it does not prepare the report on payments made to government when operating in the extractive industry or in the primary forest logging </w:t>
            </w:r>
            <w:proofErr w:type="gramStart"/>
            <w:r w:rsidRPr="00993468">
              <w:rPr>
                <w:rFonts w:ascii="Times New Roman" w:hAnsi="Times New Roman"/>
                <w:sz w:val="20"/>
                <w:szCs w:val="20"/>
                <w:lang w:val="en-US" w:eastAsia="hr-HR"/>
              </w:rPr>
              <w:t>industry;</w:t>
            </w:r>
            <w:proofErr w:type="gramEnd"/>
          </w:p>
          <w:p w14:paraId="23D7C990"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ë. contrary to Article 8(3) of this Law, it does not make public the report on payments made to government </w:t>
            </w:r>
            <w:r w:rsidRPr="00993468">
              <w:rPr>
                <w:rFonts w:ascii="Times New Roman" w:hAnsi="Times New Roman"/>
                <w:sz w:val="20"/>
                <w:szCs w:val="20"/>
                <w:lang w:val="en-US" w:eastAsia="hr-HR"/>
              </w:rPr>
              <w:lastRenderedPageBreak/>
              <w:t xml:space="preserve">within the statutory deadline and does not ensure that it remains publicly available for at least 10 (ten) </w:t>
            </w:r>
            <w:proofErr w:type="gramStart"/>
            <w:r w:rsidRPr="00993468">
              <w:rPr>
                <w:rFonts w:ascii="Times New Roman" w:hAnsi="Times New Roman"/>
                <w:sz w:val="20"/>
                <w:szCs w:val="20"/>
                <w:lang w:val="en-US" w:eastAsia="hr-HR"/>
              </w:rPr>
              <w:t>years;</w:t>
            </w:r>
            <w:proofErr w:type="gramEnd"/>
          </w:p>
          <w:p w14:paraId="285C5389"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f. contrary to Article 11(1) of this Law, it does not notify the Financial Supervisory Authority that it acts or intends to act as a market maker for a particular issuer within the statutory deadline and does not comply with the obligations set out in Article 13 of this </w:t>
            </w:r>
            <w:proofErr w:type="gramStart"/>
            <w:r w:rsidRPr="00993468">
              <w:rPr>
                <w:rFonts w:ascii="Times New Roman" w:hAnsi="Times New Roman"/>
                <w:sz w:val="20"/>
                <w:szCs w:val="20"/>
                <w:lang w:val="en-US" w:eastAsia="hr-HR"/>
              </w:rPr>
              <w:t>Law;</w:t>
            </w:r>
            <w:proofErr w:type="gramEnd"/>
          </w:p>
          <w:p w14:paraId="78FD676A"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g. contrary to Article 11(4) of this Law, upon request of the Authority, it does not make available the market-making agreement concluded with the market operator and/or the </w:t>
            </w:r>
            <w:proofErr w:type="gramStart"/>
            <w:r w:rsidRPr="00993468">
              <w:rPr>
                <w:rFonts w:ascii="Times New Roman" w:hAnsi="Times New Roman"/>
                <w:sz w:val="20"/>
                <w:szCs w:val="20"/>
                <w:lang w:val="en-US" w:eastAsia="hr-HR"/>
              </w:rPr>
              <w:t>issuer;</w:t>
            </w:r>
            <w:proofErr w:type="gramEnd"/>
          </w:p>
          <w:p w14:paraId="2C7533A3" w14:textId="77777777" w:rsidR="00993468" w:rsidRPr="00993468" w:rsidRDefault="00993468" w:rsidP="00993468">
            <w:pPr>
              <w:jc w:val="both"/>
              <w:rPr>
                <w:rFonts w:ascii="Times New Roman" w:hAnsi="Times New Roman"/>
                <w:sz w:val="20"/>
                <w:szCs w:val="20"/>
                <w:lang w:val="en-US" w:eastAsia="hr-HR"/>
              </w:rPr>
            </w:pPr>
            <w:proofErr w:type="spellStart"/>
            <w:r w:rsidRPr="00993468">
              <w:rPr>
                <w:rFonts w:ascii="Times New Roman" w:hAnsi="Times New Roman"/>
                <w:sz w:val="20"/>
                <w:szCs w:val="20"/>
                <w:lang w:val="en-US" w:eastAsia="hr-HR"/>
              </w:rPr>
              <w:t>gj</w:t>
            </w:r>
            <w:proofErr w:type="spellEnd"/>
            <w:r w:rsidRPr="00993468">
              <w:rPr>
                <w:rFonts w:ascii="Times New Roman" w:hAnsi="Times New Roman"/>
                <w:sz w:val="20"/>
                <w:szCs w:val="20"/>
                <w:lang w:val="en-US" w:eastAsia="hr-HR"/>
              </w:rPr>
              <w:t xml:space="preserve">. contrary to Articles 20 and 21 of this Law, it does not notify the </w:t>
            </w:r>
            <w:proofErr w:type="gramStart"/>
            <w:r w:rsidRPr="00993468">
              <w:rPr>
                <w:rFonts w:ascii="Times New Roman" w:hAnsi="Times New Roman"/>
                <w:sz w:val="20"/>
                <w:szCs w:val="20"/>
                <w:lang w:val="en-US" w:eastAsia="hr-HR"/>
              </w:rPr>
              <w:t>Authority;</w:t>
            </w:r>
            <w:proofErr w:type="gramEnd"/>
          </w:p>
          <w:p w14:paraId="274ABDDF"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h. contrary to Article 23 of this Law, it does not publish on its official website information on changes and the new total number of shares with voting rights within the prescribed </w:t>
            </w:r>
            <w:proofErr w:type="gramStart"/>
            <w:r w:rsidRPr="00993468">
              <w:rPr>
                <w:rFonts w:ascii="Times New Roman" w:hAnsi="Times New Roman"/>
                <w:sz w:val="20"/>
                <w:szCs w:val="20"/>
                <w:lang w:val="en-US" w:eastAsia="hr-HR"/>
              </w:rPr>
              <w:t>deadline;</w:t>
            </w:r>
            <w:proofErr w:type="gramEnd"/>
          </w:p>
          <w:p w14:paraId="7962DCB0" w14:textId="77777777" w:rsidR="00993468" w:rsidRPr="00993468" w:rsidRDefault="00993468" w:rsidP="00993468">
            <w:pPr>
              <w:jc w:val="both"/>
              <w:rPr>
                <w:rFonts w:ascii="Times New Roman" w:hAnsi="Times New Roman"/>
                <w:sz w:val="20"/>
                <w:szCs w:val="20"/>
                <w:lang w:val="en-US" w:eastAsia="hr-HR"/>
              </w:rPr>
            </w:pPr>
            <w:proofErr w:type="spellStart"/>
            <w:r w:rsidRPr="00993468">
              <w:rPr>
                <w:rFonts w:ascii="Times New Roman" w:hAnsi="Times New Roman"/>
                <w:sz w:val="20"/>
                <w:szCs w:val="20"/>
                <w:lang w:val="en-US" w:eastAsia="hr-HR"/>
              </w:rPr>
              <w:t>i</w:t>
            </w:r>
            <w:proofErr w:type="spellEnd"/>
            <w:r w:rsidRPr="00993468">
              <w:rPr>
                <w:rFonts w:ascii="Times New Roman" w:hAnsi="Times New Roman"/>
                <w:sz w:val="20"/>
                <w:szCs w:val="20"/>
                <w:lang w:val="en-US" w:eastAsia="hr-HR"/>
              </w:rPr>
              <w:t xml:space="preserve">. contrary to Article 15(6) of this Law, it </w:t>
            </w:r>
            <w:proofErr w:type="gramStart"/>
            <w:r w:rsidRPr="00993468">
              <w:rPr>
                <w:rFonts w:ascii="Times New Roman" w:hAnsi="Times New Roman"/>
                <w:sz w:val="20"/>
                <w:szCs w:val="20"/>
                <w:lang w:val="en-US" w:eastAsia="hr-HR"/>
              </w:rPr>
              <w:t>does not make</w:t>
            </w:r>
            <w:proofErr w:type="gramEnd"/>
            <w:r w:rsidRPr="00993468">
              <w:rPr>
                <w:rFonts w:ascii="Times New Roman" w:hAnsi="Times New Roman"/>
                <w:sz w:val="20"/>
                <w:szCs w:val="20"/>
                <w:lang w:val="en-US" w:eastAsia="hr-HR"/>
              </w:rPr>
              <w:t xml:space="preserve"> public, within the statutory deadline, the information included in the notification received regarding major holdings or significant </w:t>
            </w:r>
            <w:proofErr w:type="gramStart"/>
            <w:r w:rsidRPr="00993468">
              <w:rPr>
                <w:rFonts w:ascii="Times New Roman" w:hAnsi="Times New Roman"/>
                <w:sz w:val="20"/>
                <w:szCs w:val="20"/>
                <w:lang w:val="en-US" w:eastAsia="hr-HR"/>
              </w:rPr>
              <w:t>shareholdings;</w:t>
            </w:r>
            <w:proofErr w:type="gramEnd"/>
          </w:p>
          <w:p w14:paraId="60B9537B"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j. contrary to Article 22 of this Law, it does not submit to the Financial Supervisory Authority the regulated information submitted to the </w:t>
            </w:r>
            <w:proofErr w:type="gramStart"/>
            <w:r w:rsidRPr="00993468">
              <w:rPr>
                <w:rFonts w:ascii="Times New Roman" w:hAnsi="Times New Roman"/>
                <w:sz w:val="20"/>
                <w:szCs w:val="20"/>
                <w:lang w:val="en-US" w:eastAsia="hr-HR"/>
              </w:rPr>
              <w:t>issuer;</w:t>
            </w:r>
            <w:proofErr w:type="gramEnd"/>
          </w:p>
          <w:p w14:paraId="40C48627"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k. contrary to Article 18(2) of this Law, it does not submit to the Financial Supervisory Authority the list of management companies and/or brokerage firms together with the declaration on the fulfilment of independence </w:t>
            </w:r>
            <w:proofErr w:type="gramStart"/>
            <w:r w:rsidRPr="00993468">
              <w:rPr>
                <w:rFonts w:ascii="Times New Roman" w:hAnsi="Times New Roman"/>
                <w:sz w:val="20"/>
                <w:szCs w:val="20"/>
                <w:lang w:val="en-US" w:eastAsia="hr-HR"/>
              </w:rPr>
              <w:t>conditions;</w:t>
            </w:r>
            <w:proofErr w:type="gramEnd"/>
          </w:p>
          <w:p w14:paraId="4E5B524B"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l. contrary to Article 18(3) of this Law, it does not continuously update the list referred to in that </w:t>
            </w:r>
            <w:proofErr w:type="gramStart"/>
            <w:r w:rsidRPr="00993468">
              <w:rPr>
                <w:rFonts w:ascii="Times New Roman" w:hAnsi="Times New Roman"/>
                <w:sz w:val="20"/>
                <w:szCs w:val="20"/>
                <w:lang w:val="en-US" w:eastAsia="hr-HR"/>
              </w:rPr>
              <w:t>Article;</w:t>
            </w:r>
            <w:proofErr w:type="gramEnd"/>
          </w:p>
          <w:p w14:paraId="2070F611"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ll. contrary to Article 24 of this Law, in the case of acquisition or disposal of its own shares, it does not publish the percentage of its own shares within the statutory </w:t>
            </w:r>
            <w:proofErr w:type="gramStart"/>
            <w:r w:rsidRPr="00993468">
              <w:rPr>
                <w:rFonts w:ascii="Times New Roman" w:hAnsi="Times New Roman"/>
                <w:sz w:val="20"/>
                <w:szCs w:val="20"/>
                <w:lang w:val="en-US" w:eastAsia="hr-HR"/>
              </w:rPr>
              <w:t>deadline;</w:t>
            </w:r>
            <w:proofErr w:type="gramEnd"/>
          </w:p>
          <w:p w14:paraId="289CB674"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m. contrary to Article 25(3)(1) of this Law, it does not publish information on the place, time and agenda of shareholders’ </w:t>
            </w:r>
            <w:proofErr w:type="gramStart"/>
            <w:r w:rsidRPr="00993468">
              <w:rPr>
                <w:rFonts w:ascii="Times New Roman" w:hAnsi="Times New Roman"/>
                <w:sz w:val="20"/>
                <w:szCs w:val="20"/>
                <w:lang w:val="en-US" w:eastAsia="hr-HR"/>
              </w:rPr>
              <w:t>meetings;</w:t>
            </w:r>
            <w:proofErr w:type="gramEnd"/>
          </w:p>
          <w:p w14:paraId="1F105689"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n. contrary to Article 25(3)(2) of this Law, it does not make available the proxy form for </w:t>
            </w:r>
            <w:proofErr w:type="gramStart"/>
            <w:r w:rsidRPr="00993468">
              <w:rPr>
                <w:rFonts w:ascii="Times New Roman" w:hAnsi="Times New Roman"/>
                <w:sz w:val="20"/>
                <w:szCs w:val="20"/>
                <w:lang w:val="en-US" w:eastAsia="hr-HR"/>
              </w:rPr>
              <w:t>shareholders;</w:t>
            </w:r>
            <w:proofErr w:type="gramEnd"/>
          </w:p>
          <w:p w14:paraId="50D489CE" w14:textId="77777777" w:rsidR="00993468" w:rsidRPr="00993468" w:rsidRDefault="00993468" w:rsidP="00993468">
            <w:pPr>
              <w:jc w:val="both"/>
              <w:rPr>
                <w:rFonts w:ascii="Times New Roman" w:hAnsi="Times New Roman"/>
                <w:sz w:val="20"/>
                <w:szCs w:val="20"/>
                <w:lang w:val="en-US" w:eastAsia="hr-HR"/>
              </w:rPr>
            </w:pPr>
            <w:proofErr w:type="spellStart"/>
            <w:r w:rsidRPr="00993468">
              <w:rPr>
                <w:rFonts w:ascii="Times New Roman" w:hAnsi="Times New Roman"/>
                <w:sz w:val="20"/>
                <w:szCs w:val="20"/>
                <w:lang w:val="en-US" w:eastAsia="hr-HR"/>
              </w:rPr>
              <w:lastRenderedPageBreak/>
              <w:t>nj</w:t>
            </w:r>
            <w:proofErr w:type="spellEnd"/>
            <w:r w:rsidRPr="00993468">
              <w:rPr>
                <w:rFonts w:ascii="Times New Roman" w:hAnsi="Times New Roman"/>
                <w:sz w:val="20"/>
                <w:szCs w:val="20"/>
                <w:lang w:val="en-US" w:eastAsia="hr-HR"/>
              </w:rPr>
              <w:t xml:space="preserve">. contrary to Article 25(3)(3) of this Law, it does not designate a financial institution as agent for the exercise of the financial rights of </w:t>
            </w:r>
            <w:proofErr w:type="gramStart"/>
            <w:r w:rsidRPr="00993468">
              <w:rPr>
                <w:rFonts w:ascii="Times New Roman" w:hAnsi="Times New Roman"/>
                <w:sz w:val="20"/>
                <w:szCs w:val="20"/>
                <w:lang w:val="en-US" w:eastAsia="hr-HR"/>
              </w:rPr>
              <w:t>shareholders;</w:t>
            </w:r>
            <w:proofErr w:type="gramEnd"/>
          </w:p>
          <w:p w14:paraId="04B77AFB"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o. contrary to Article 25(3)(4) of this Law, it does not publish notices concerning dividends and the issuance of new </w:t>
            </w:r>
            <w:proofErr w:type="gramStart"/>
            <w:r w:rsidRPr="00993468">
              <w:rPr>
                <w:rFonts w:ascii="Times New Roman" w:hAnsi="Times New Roman"/>
                <w:sz w:val="20"/>
                <w:szCs w:val="20"/>
                <w:lang w:val="en-US" w:eastAsia="hr-HR"/>
              </w:rPr>
              <w:t>shares;</w:t>
            </w:r>
            <w:proofErr w:type="gramEnd"/>
          </w:p>
          <w:p w14:paraId="0DF5AC2E"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p. contrary to Article 26(1) of this Law, it does not ensure equal treatment for holders of debt securities ranking pari </w:t>
            </w:r>
            <w:proofErr w:type="gramStart"/>
            <w:r w:rsidRPr="00993468">
              <w:rPr>
                <w:rFonts w:ascii="Times New Roman" w:hAnsi="Times New Roman"/>
                <w:sz w:val="20"/>
                <w:szCs w:val="20"/>
                <w:lang w:val="en-US" w:eastAsia="hr-HR"/>
              </w:rPr>
              <w:t>passu;</w:t>
            </w:r>
            <w:proofErr w:type="gramEnd"/>
          </w:p>
          <w:p w14:paraId="24DB0EA5"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q. contrary to Article 26(3)(1) of this Law, it does not publish the information required for meetings and rights of debt securities </w:t>
            </w:r>
            <w:proofErr w:type="gramStart"/>
            <w:r w:rsidRPr="00993468">
              <w:rPr>
                <w:rFonts w:ascii="Times New Roman" w:hAnsi="Times New Roman"/>
                <w:sz w:val="20"/>
                <w:szCs w:val="20"/>
                <w:lang w:val="en-US" w:eastAsia="hr-HR"/>
              </w:rPr>
              <w:t>holders;</w:t>
            </w:r>
            <w:proofErr w:type="gramEnd"/>
          </w:p>
          <w:p w14:paraId="02CD90AF"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r. contrary to Article 26(3)(2) of this Law, it does not make available the proxy form for holders of debt </w:t>
            </w:r>
            <w:proofErr w:type="gramStart"/>
            <w:r w:rsidRPr="00993468">
              <w:rPr>
                <w:rFonts w:ascii="Times New Roman" w:hAnsi="Times New Roman"/>
                <w:sz w:val="20"/>
                <w:szCs w:val="20"/>
                <w:lang w:val="en-US" w:eastAsia="hr-HR"/>
              </w:rPr>
              <w:t>securities;</w:t>
            </w:r>
            <w:proofErr w:type="gramEnd"/>
          </w:p>
          <w:p w14:paraId="23343AA8" w14:textId="77777777" w:rsidR="00993468" w:rsidRPr="00993468" w:rsidRDefault="00993468" w:rsidP="00993468">
            <w:pPr>
              <w:jc w:val="both"/>
              <w:rPr>
                <w:rFonts w:ascii="Times New Roman" w:hAnsi="Times New Roman"/>
                <w:sz w:val="20"/>
                <w:szCs w:val="20"/>
                <w:lang w:val="en-US" w:eastAsia="hr-HR"/>
              </w:rPr>
            </w:pPr>
            <w:proofErr w:type="spellStart"/>
            <w:r w:rsidRPr="00993468">
              <w:rPr>
                <w:rFonts w:ascii="Times New Roman" w:hAnsi="Times New Roman"/>
                <w:sz w:val="20"/>
                <w:szCs w:val="20"/>
                <w:lang w:val="en-US" w:eastAsia="hr-HR"/>
              </w:rPr>
              <w:t>rr</w:t>
            </w:r>
            <w:proofErr w:type="spellEnd"/>
            <w:r w:rsidRPr="00993468">
              <w:rPr>
                <w:rFonts w:ascii="Times New Roman" w:hAnsi="Times New Roman"/>
                <w:sz w:val="20"/>
                <w:szCs w:val="20"/>
                <w:lang w:val="en-US" w:eastAsia="hr-HR"/>
              </w:rPr>
              <w:t xml:space="preserve">. contrary to Article 26(3)(3) of this Law, it does not designate a financial institution as agent for the exercise of the financial rights of debt securities </w:t>
            </w:r>
            <w:proofErr w:type="gramStart"/>
            <w:r w:rsidRPr="00993468">
              <w:rPr>
                <w:rFonts w:ascii="Times New Roman" w:hAnsi="Times New Roman"/>
                <w:sz w:val="20"/>
                <w:szCs w:val="20"/>
                <w:lang w:val="en-US" w:eastAsia="hr-HR"/>
              </w:rPr>
              <w:t>holders;</w:t>
            </w:r>
            <w:proofErr w:type="gramEnd"/>
          </w:p>
          <w:p w14:paraId="25BAF18A" w14:textId="77777777" w:rsidR="00993468" w:rsidRPr="00993468" w:rsidRDefault="00993468" w:rsidP="00993468">
            <w:pPr>
              <w:jc w:val="both"/>
              <w:rPr>
                <w:rFonts w:ascii="Times New Roman" w:hAnsi="Times New Roman"/>
                <w:sz w:val="20"/>
                <w:szCs w:val="20"/>
                <w:lang w:val="en-US" w:eastAsia="hr-HR"/>
              </w:rPr>
            </w:pPr>
            <w:proofErr w:type="gramStart"/>
            <w:r w:rsidRPr="00993468">
              <w:rPr>
                <w:rFonts w:ascii="Times New Roman" w:hAnsi="Times New Roman"/>
                <w:sz w:val="20"/>
                <w:szCs w:val="20"/>
                <w:lang w:val="en-US" w:eastAsia="hr-HR"/>
              </w:rPr>
              <w:t>s. contrary</w:t>
            </w:r>
            <w:proofErr w:type="gramEnd"/>
            <w:r w:rsidRPr="00993468">
              <w:rPr>
                <w:rFonts w:ascii="Times New Roman" w:hAnsi="Times New Roman"/>
                <w:sz w:val="20"/>
                <w:szCs w:val="20"/>
                <w:lang w:val="en-US" w:eastAsia="hr-HR"/>
              </w:rPr>
              <w:t xml:space="preserve"> to Article 22(1) of this Law, it does not submit regulated information to the Financial Supervisory Authority for </w:t>
            </w:r>
            <w:proofErr w:type="gramStart"/>
            <w:r w:rsidRPr="00993468">
              <w:rPr>
                <w:rFonts w:ascii="Times New Roman" w:hAnsi="Times New Roman"/>
                <w:sz w:val="20"/>
                <w:szCs w:val="20"/>
                <w:lang w:val="en-US" w:eastAsia="hr-HR"/>
              </w:rPr>
              <w:t>publication;</w:t>
            </w:r>
            <w:proofErr w:type="gramEnd"/>
          </w:p>
          <w:p w14:paraId="0FD0EF96"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sh. contrary to Article 22(2) of this Law, it does not submit regulated information in the Albanian language where the securities are admitted to trading only in the Republic of </w:t>
            </w:r>
            <w:proofErr w:type="gramStart"/>
            <w:r w:rsidRPr="00993468">
              <w:rPr>
                <w:rFonts w:ascii="Times New Roman" w:hAnsi="Times New Roman"/>
                <w:sz w:val="20"/>
                <w:szCs w:val="20"/>
                <w:lang w:val="en-US" w:eastAsia="hr-HR"/>
              </w:rPr>
              <w:t>Albania;</w:t>
            </w:r>
            <w:proofErr w:type="gramEnd"/>
          </w:p>
          <w:p w14:paraId="5D8406A9"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t. contrary to Article 27 of this Law, it does not make public without delay any change in the rights attached to shares or derivative instruments giving access to </w:t>
            </w:r>
            <w:proofErr w:type="gramStart"/>
            <w:r w:rsidRPr="00993468">
              <w:rPr>
                <w:rFonts w:ascii="Times New Roman" w:hAnsi="Times New Roman"/>
                <w:sz w:val="20"/>
                <w:szCs w:val="20"/>
                <w:lang w:val="en-US" w:eastAsia="hr-HR"/>
              </w:rPr>
              <w:t>shares;</w:t>
            </w:r>
            <w:proofErr w:type="gramEnd"/>
          </w:p>
          <w:p w14:paraId="60BD172C" w14:textId="2D0071F0" w:rsidR="000566C9" w:rsidRPr="00C32ECB" w:rsidRDefault="00993468" w:rsidP="00993468">
            <w:pPr>
              <w:jc w:val="both"/>
              <w:rPr>
                <w:rFonts w:ascii="Times New Roman" w:hAnsi="Times New Roman"/>
                <w:sz w:val="20"/>
                <w:szCs w:val="20"/>
                <w:lang w:val="en-US" w:eastAsia="hr-HR"/>
              </w:rPr>
            </w:pPr>
            <w:proofErr w:type="spellStart"/>
            <w:r w:rsidRPr="00993468">
              <w:rPr>
                <w:rFonts w:ascii="Times New Roman" w:hAnsi="Times New Roman"/>
                <w:sz w:val="20"/>
                <w:szCs w:val="20"/>
                <w:lang w:val="en-US" w:eastAsia="hr-HR"/>
              </w:rPr>
              <w:t>th.</w:t>
            </w:r>
            <w:proofErr w:type="spellEnd"/>
            <w:r w:rsidRPr="00993468">
              <w:rPr>
                <w:rFonts w:ascii="Times New Roman" w:hAnsi="Times New Roman"/>
                <w:sz w:val="20"/>
                <w:szCs w:val="20"/>
                <w:lang w:val="en-US" w:eastAsia="hr-HR"/>
              </w:rPr>
              <w:t xml:space="preserve"> </w:t>
            </w:r>
            <w:proofErr w:type="gramStart"/>
            <w:r w:rsidRPr="00993468">
              <w:rPr>
                <w:rFonts w:ascii="Times New Roman" w:hAnsi="Times New Roman"/>
                <w:sz w:val="20"/>
                <w:szCs w:val="20"/>
                <w:lang w:val="en-US" w:eastAsia="hr-HR"/>
              </w:rPr>
              <w:t>contrary</w:t>
            </w:r>
            <w:proofErr w:type="gramEnd"/>
            <w:r w:rsidRPr="00993468">
              <w:rPr>
                <w:rFonts w:ascii="Times New Roman" w:hAnsi="Times New Roman"/>
                <w:sz w:val="20"/>
                <w:szCs w:val="20"/>
                <w:lang w:val="en-US" w:eastAsia="hr-HR"/>
              </w:rPr>
              <w:t xml:space="preserve"> to Articles 22 and 28 of this Law, it does not publish regulated information in a manner ensuring fast, equal and non-discriminatory access and does not make it available to the officially appointed mechanism for the central storage of regulated information.</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2ECA0D" w14:textId="084A443D" w:rsidR="000566C9" w:rsidRPr="00C32ECB" w:rsidRDefault="00261B0A" w:rsidP="00943227">
            <w:pPr>
              <w:jc w:val="center"/>
              <w:rPr>
                <w:rFonts w:ascii="Times New Roman" w:hAnsi="Times New Roman"/>
                <w:sz w:val="20"/>
                <w:szCs w:val="20"/>
                <w:lang w:val="en-US"/>
              </w:rPr>
            </w:pPr>
            <w:r>
              <w:rPr>
                <w:rFonts w:ascii="Times New Roman" w:hAnsi="Times New Roman"/>
                <w:sz w:val="20"/>
                <w:szCs w:val="20"/>
                <w:lang w:val="en-US"/>
              </w:rPr>
              <w:lastRenderedPageBreak/>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B0A311D" w14:textId="77777777" w:rsidR="000566C9" w:rsidRPr="00C32ECB" w:rsidRDefault="000566C9" w:rsidP="000566C9">
            <w:pPr>
              <w:jc w:val="both"/>
              <w:rPr>
                <w:rFonts w:ascii="Times New Roman" w:hAnsi="Times New Roman"/>
                <w:sz w:val="20"/>
                <w:szCs w:val="20"/>
                <w:lang w:val="en-US"/>
              </w:rPr>
            </w:pPr>
          </w:p>
        </w:tc>
      </w:tr>
      <w:tr w:rsidR="000566C9" w:rsidRPr="00C32ECB" w14:paraId="1EE03597"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39790D6" w14:textId="5AB9C4EB" w:rsidR="000566C9" w:rsidRPr="003D4A5B" w:rsidRDefault="000566C9" w:rsidP="000566C9">
            <w:pPr>
              <w:jc w:val="both"/>
              <w:rPr>
                <w:rFonts w:ascii="Times New Roman" w:hAnsi="Times New Roman"/>
                <w:sz w:val="20"/>
                <w:szCs w:val="20"/>
                <w:lang w:val="en-US"/>
              </w:rPr>
            </w:pPr>
            <w:r w:rsidRPr="003D4A5B">
              <w:rPr>
                <w:rFonts w:ascii="Times New Roman" w:hAnsi="Times New Roman"/>
                <w:sz w:val="20"/>
                <w:szCs w:val="20"/>
                <w:lang w:val="en-US"/>
              </w:rPr>
              <w:lastRenderedPageBreak/>
              <w:t>Article 28</w:t>
            </w:r>
            <w:r>
              <w:rPr>
                <w:rFonts w:ascii="Times New Roman" w:hAnsi="Times New Roman"/>
                <w:sz w:val="20"/>
                <w:szCs w:val="20"/>
                <w:lang w:val="en-US"/>
              </w:rPr>
              <w:t>b</w:t>
            </w:r>
          </w:p>
          <w:p w14:paraId="5D1DB927" w14:textId="3F37D0E8" w:rsidR="000566C9" w:rsidRDefault="000566C9" w:rsidP="000566C9">
            <w:pPr>
              <w:jc w:val="both"/>
              <w:rPr>
                <w:rFonts w:ascii="Times New Roman" w:hAnsi="Times New Roman"/>
                <w:sz w:val="20"/>
                <w:szCs w:val="20"/>
                <w:lang w:val="en-US"/>
              </w:rPr>
            </w:pPr>
            <w:r w:rsidRPr="003D4A5B">
              <w:rPr>
                <w:rFonts w:ascii="Times New Roman" w:hAnsi="Times New Roman"/>
                <w:sz w:val="20"/>
                <w:szCs w:val="20"/>
                <w:lang w:val="en-US"/>
              </w:rPr>
              <w:t xml:space="preserve">Point </w:t>
            </w:r>
            <w:r>
              <w:rPr>
                <w:rFonts w:ascii="Times New Roman" w:hAnsi="Times New Roman"/>
                <w:sz w:val="20"/>
                <w:szCs w:val="20"/>
                <w:lang w:val="en-US"/>
              </w:rPr>
              <w:t>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B84C20C" w14:textId="77777777" w:rsidR="000566C9" w:rsidRPr="00BC0A89" w:rsidRDefault="000566C9" w:rsidP="000566C9">
            <w:pPr>
              <w:jc w:val="both"/>
              <w:rPr>
                <w:rFonts w:ascii="Times New Roman" w:hAnsi="Times New Roman"/>
                <w:sz w:val="20"/>
                <w:szCs w:val="20"/>
                <w:lang w:val="en-US" w:eastAsia="hr-HR"/>
              </w:rPr>
            </w:pPr>
            <w:r w:rsidRPr="00BC0A89">
              <w:rPr>
                <w:rFonts w:ascii="Times New Roman" w:hAnsi="Times New Roman"/>
                <w:sz w:val="20"/>
                <w:szCs w:val="20"/>
                <w:lang w:val="en-US" w:eastAsia="hr-HR"/>
              </w:rPr>
              <w:t>1. In the case of breaches referred to in Article 28a, competent authorities shall have the power to impose at least the following administrative measures and sanctions:</w:t>
            </w:r>
          </w:p>
          <w:p w14:paraId="1F152080" w14:textId="77777777" w:rsidR="000566C9" w:rsidRPr="00BC0A89" w:rsidRDefault="000566C9" w:rsidP="000566C9">
            <w:pPr>
              <w:jc w:val="both"/>
              <w:rPr>
                <w:rFonts w:ascii="Times New Roman" w:hAnsi="Times New Roman"/>
                <w:sz w:val="20"/>
                <w:szCs w:val="20"/>
                <w:lang w:val="en-US" w:eastAsia="hr-HR"/>
              </w:rPr>
            </w:pPr>
            <w:r w:rsidRPr="00BC0A89">
              <w:rPr>
                <w:rFonts w:ascii="Times New Roman" w:hAnsi="Times New Roman"/>
                <w:sz w:val="20"/>
                <w:szCs w:val="20"/>
                <w:lang w:val="en-US" w:eastAsia="hr-HR"/>
              </w:rPr>
              <w:t xml:space="preserve">(a) a public statement indicating the natural person or the legal entity responsible and the nature of the </w:t>
            </w:r>
            <w:proofErr w:type="gramStart"/>
            <w:r w:rsidRPr="00BC0A89">
              <w:rPr>
                <w:rFonts w:ascii="Times New Roman" w:hAnsi="Times New Roman"/>
                <w:sz w:val="20"/>
                <w:szCs w:val="20"/>
                <w:lang w:val="en-US" w:eastAsia="hr-HR"/>
              </w:rPr>
              <w:t>breach;</w:t>
            </w:r>
            <w:proofErr w:type="gramEnd"/>
          </w:p>
          <w:p w14:paraId="088C95B0" w14:textId="77777777" w:rsidR="000566C9" w:rsidRPr="00BC0A89" w:rsidRDefault="000566C9" w:rsidP="000566C9">
            <w:pPr>
              <w:jc w:val="both"/>
              <w:rPr>
                <w:rFonts w:ascii="Times New Roman" w:hAnsi="Times New Roman"/>
                <w:sz w:val="20"/>
                <w:szCs w:val="20"/>
                <w:lang w:val="en-US" w:eastAsia="hr-HR"/>
              </w:rPr>
            </w:pPr>
            <w:r w:rsidRPr="00BC0A89">
              <w:rPr>
                <w:rFonts w:ascii="Times New Roman" w:hAnsi="Times New Roman"/>
                <w:sz w:val="20"/>
                <w:szCs w:val="20"/>
                <w:lang w:val="en-US" w:eastAsia="hr-HR"/>
              </w:rPr>
              <w:t xml:space="preserve">(b) an order requiring the natural person or the legal entity responsible to cease the conduct constituting the breach and to desist from any repetition of that </w:t>
            </w:r>
            <w:proofErr w:type="gramStart"/>
            <w:r w:rsidRPr="00BC0A89">
              <w:rPr>
                <w:rFonts w:ascii="Times New Roman" w:hAnsi="Times New Roman"/>
                <w:sz w:val="20"/>
                <w:szCs w:val="20"/>
                <w:lang w:val="en-US" w:eastAsia="hr-HR"/>
              </w:rPr>
              <w:t>conduct;</w:t>
            </w:r>
            <w:proofErr w:type="gramEnd"/>
          </w:p>
          <w:p w14:paraId="1457237C" w14:textId="77777777" w:rsidR="000566C9" w:rsidRPr="00BC0A89" w:rsidRDefault="000566C9" w:rsidP="000566C9">
            <w:pPr>
              <w:jc w:val="both"/>
              <w:rPr>
                <w:rFonts w:ascii="Times New Roman" w:hAnsi="Times New Roman"/>
                <w:sz w:val="20"/>
                <w:szCs w:val="20"/>
                <w:lang w:val="en-US" w:eastAsia="hr-HR"/>
              </w:rPr>
            </w:pPr>
            <w:r w:rsidRPr="00BC0A89">
              <w:rPr>
                <w:rFonts w:ascii="Times New Roman" w:hAnsi="Times New Roman"/>
                <w:sz w:val="20"/>
                <w:szCs w:val="20"/>
                <w:lang w:val="en-US" w:eastAsia="hr-HR"/>
              </w:rPr>
              <w:t xml:space="preserve">(c) administrative pecuniary sanctions </w:t>
            </w:r>
            <w:proofErr w:type="gramStart"/>
            <w:r w:rsidRPr="00BC0A89">
              <w:rPr>
                <w:rFonts w:ascii="Times New Roman" w:hAnsi="Times New Roman"/>
                <w:sz w:val="20"/>
                <w:szCs w:val="20"/>
                <w:lang w:val="en-US" w:eastAsia="hr-HR"/>
              </w:rPr>
              <w:t>of;</w:t>
            </w:r>
            <w:proofErr w:type="gramEnd"/>
          </w:p>
          <w:p w14:paraId="6DF8F568" w14:textId="77777777" w:rsidR="000566C9" w:rsidRPr="00BC0A89" w:rsidRDefault="000566C9" w:rsidP="000566C9">
            <w:pPr>
              <w:jc w:val="both"/>
              <w:rPr>
                <w:rFonts w:ascii="Times New Roman" w:hAnsi="Times New Roman"/>
                <w:sz w:val="20"/>
                <w:szCs w:val="20"/>
                <w:lang w:val="en-US" w:eastAsia="hr-HR"/>
              </w:rPr>
            </w:pPr>
            <w:r w:rsidRPr="00BC0A89">
              <w:rPr>
                <w:rFonts w:ascii="Times New Roman" w:hAnsi="Times New Roman"/>
                <w:sz w:val="20"/>
                <w:szCs w:val="20"/>
                <w:lang w:val="en-US" w:eastAsia="hr-HR"/>
              </w:rPr>
              <w:t>(</w:t>
            </w:r>
            <w:proofErr w:type="spellStart"/>
            <w:r w:rsidRPr="00BC0A89">
              <w:rPr>
                <w:rFonts w:ascii="Times New Roman" w:hAnsi="Times New Roman"/>
                <w:sz w:val="20"/>
                <w:szCs w:val="20"/>
                <w:lang w:val="en-US" w:eastAsia="hr-HR"/>
              </w:rPr>
              <w:t>i</w:t>
            </w:r>
            <w:proofErr w:type="spellEnd"/>
            <w:r w:rsidRPr="00BC0A89">
              <w:rPr>
                <w:rFonts w:ascii="Times New Roman" w:hAnsi="Times New Roman"/>
                <w:sz w:val="20"/>
                <w:szCs w:val="20"/>
                <w:lang w:val="en-US" w:eastAsia="hr-HR"/>
              </w:rPr>
              <w:t>) in the case of a legal entity,</w:t>
            </w:r>
          </w:p>
          <w:p w14:paraId="02EB7AD1" w14:textId="77777777" w:rsidR="000566C9" w:rsidRPr="00BC0A89" w:rsidRDefault="000566C9" w:rsidP="000566C9">
            <w:pPr>
              <w:jc w:val="both"/>
              <w:rPr>
                <w:rFonts w:ascii="Times New Roman" w:hAnsi="Times New Roman"/>
                <w:sz w:val="20"/>
                <w:szCs w:val="20"/>
                <w:lang w:val="en-US" w:eastAsia="hr-HR"/>
              </w:rPr>
            </w:pPr>
            <w:r w:rsidRPr="00BC0A89">
              <w:rPr>
                <w:rFonts w:ascii="Times New Roman" w:hAnsi="Times New Roman"/>
                <w:sz w:val="20"/>
                <w:szCs w:val="20"/>
                <w:lang w:val="en-US" w:eastAsia="hr-HR"/>
              </w:rPr>
              <w:t>— up to EUR 10 000 000 or up to 5 % of the total annual turnover according to the last available annual accounts approved by the management body; where the legal entity is a parent undertaking or a subsidiary of a parent undertaking which has to prepare consolidated financial accounts pursuant to Directive 2013/34/EU, the relevant total turnover shall be the total annual turnover or the corresponding type of income pursuant to the relevant accounting Directives according to the last available consolidated annual accounts approved by the management body of the ultimate parent undertaking, or</w:t>
            </w:r>
          </w:p>
          <w:p w14:paraId="1ED343EC" w14:textId="77777777" w:rsidR="000566C9" w:rsidRPr="00BC0A89" w:rsidRDefault="000566C9" w:rsidP="000566C9">
            <w:pPr>
              <w:jc w:val="both"/>
              <w:rPr>
                <w:rFonts w:ascii="Times New Roman" w:hAnsi="Times New Roman"/>
                <w:sz w:val="20"/>
                <w:szCs w:val="20"/>
                <w:lang w:val="en-US" w:eastAsia="hr-HR"/>
              </w:rPr>
            </w:pPr>
            <w:r w:rsidRPr="00BC0A89">
              <w:rPr>
                <w:rFonts w:ascii="Times New Roman" w:hAnsi="Times New Roman"/>
                <w:sz w:val="20"/>
                <w:szCs w:val="20"/>
                <w:lang w:val="en-US" w:eastAsia="hr-HR"/>
              </w:rPr>
              <w:t xml:space="preserve">— up to twice the amount of </w:t>
            </w:r>
            <w:proofErr w:type="gramStart"/>
            <w:r w:rsidRPr="00BC0A89">
              <w:rPr>
                <w:rFonts w:ascii="Times New Roman" w:hAnsi="Times New Roman"/>
                <w:sz w:val="20"/>
                <w:szCs w:val="20"/>
                <w:lang w:val="en-US" w:eastAsia="hr-HR"/>
              </w:rPr>
              <w:t>the profits</w:t>
            </w:r>
            <w:proofErr w:type="gramEnd"/>
            <w:r w:rsidRPr="00BC0A89">
              <w:rPr>
                <w:rFonts w:ascii="Times New Roman" w:hAnsi="Times New Roman"/>
                <w:sz w:val="20"/>
                <w:szCs w:val="20"/>
                <w:lang w:val="en-US" w:eastAsia="hr-HR"/>
              </w:rPr>
              <w:t xml:space="preserve"> gained or losses avoided because of the breach, where those can be determined,</w:t>
            </w:r>
          </w:p>
          <w:p w14:paraId="092190E0" w14:textId="3C7DE4A8" w:rsidR="000566C9" w:rsidRPr="00332221" w:rsidRDefault="000566C9" w:rsidP="000566C9">
            <w:pPr>
              <w:jc w:val="both"/>
              <w:rPr>
                <w:rFonts w:ascii="Times New Roman" w:hAnsi="Times New Roman"/>
                <w:sz w:val="20"/>
                <w:szCs w:val="20"/>
                <w:lang w:val="en-US" w:eastAsia="hr-HR"/>
              </w:rPr>
            </w:pPr>
            <w:r w:rsidRPr="00BC0A89">
              <w:rPr>
                <w:rFonts w:ascii="Times New Roman" w:hAnsi="Times New Roman"/>
                <w:sz w:val="20"/>
                <w:szCs w:val="20"/>
                <w:lang w:val="en-US" w:eastAsia="hr-HR"/>
              </w:rPr>
              <w:t>whichever is higher;</w:t>
            </w:r>
            <w:r>
              <w:t xml:space="preserve"> </w:t>
            </w:r>
            <w:r w:rsidRPr="00332221">
              <w:rPr>
                <w:rFonts w:ascii="Times New Roman" w:hAnsi="Times New Roman"/>
                <w:sz w:val="20"/>
                <w:szCs w:val="20"/>
                <w:lang w:val="en-US" w:eastAsia="hr-HR"/>
              </w:rPr>
              <w:t>(ii) in the case of a natural person:</w:t>
            </w:r>
          </w:p>
          <w:p w14:paraId="67BFA003" w14:textId="77777777" w:rsidR="000566C9" w:rsidRPr="00332221" w:rsidRDefault="000566C9" w:rsidP="000566C9">
            <w:pPr>
              <w:jc w:val="both"/>
              <w:rPr>
                <w:rFonts w:ascii="Times New Roman" w:hAnsi="Times New Roman"/>
                <w:sz w:val="20"/>
                <w:szCs w:val="20"/>
                <w:lang w:val="en-US" w:eastAsia="hr-HR"/>
              </w:rPr>
            </w:pPr>
            <w:r w:rsidRPr="00332221">
              <w:rPr>
                <w:rFonts w:ascii="Times New Roman" w:hAnsi="Times New Roman"/>
                <w:sz w:val="20"/>
                <w:szCs w:val="20"/>
                <w:lang w:val="en-US" w:eastAsia="hr-HR"/>
              </w:rPr>
              <w:t>— up to EUR 2 000 000, or</w:t>
            </w:r>
          </w:p>
          <w:p w14:paraId="3D6A8D99" w14:textId="77777777" w:rsidR="000566C9" w:rsidRPr="00332221" w:rsidRDefault="000566C9" w:rsidP="000566C9">
            <w:pPr>
              <w:jc w:val="both"/>
              <w:rPr>
                <w:rFonts w:ascii="Times New Roman" w:hAnsi="Times New Roman"/>
                <w:sz w:val="20"/>
                <w:szCs w:val="20"/>
                <w:lang w:val="en-US" w:eastAsia="hr-HR"/>
              </w:rPr>
            </w:pPr>
            <w:r w:rsidRPr="00332221">
              <w:rPr>
                <w:rFonts w:ascii="Times New Roman" w:hAnsi="Times New Roman"/>
                <w:sz w:val="20"/>
                <w:szCs w:val="20"/>
                <w:lang w:val="en-US" w:eastAsia="hr-HR"/>
              </w:rPr>
              <w:t xml:space="preserve">— up to twice the amount of </w:t>
            </w:r>
            <w:proofErr w:type="gramStart"/>
            <w:r w:rsidRPr="00332221">
              <w:rPr>
                <w:rFonts w:ascii="Times New Roman" w:hAnsi="Times New Roman"/>
                <w:sz w:val="20"/>
                <w:szCs w:val="20"/>
                <w:lang w:val="en-US" w:eastAsia="hr-HR"/>
              </w:rPr>
              <w:t>the profits</w:t>
            </w:r>
            <w:proofErr w:type="gramEnd"/>
            <w:r w:rsidRPr="00332221">
              <w:rPr>
                <w:rFonts w:ascii="Times New Roman" w:hAnsi="Times New Roman"/>
                <w:sz w:val="20"/>
                <w:szCs w:val="20"/>
                <w:lang w:val="en-US" w:eastAsia="hr-HR"/>
              </w:rPr>
              <w:t xml:space="preserve"> gained or losses avoided because of the breach, where those can be determined,</w:t>
            </w:r>
          </w:p>
          <w:p w14:paraId="3BC6FFBF" w14:textId="77777777" w:rsidR="000566C9" w:rsidRPr="00332221" w:rsidRDefault="000566C9" w:rsidP="000566C9">
            <w:pPr>
              <w:jc w:val="both"/>
              <w:rPr>
                <w:rFonts w:ascii="Times New Roman" w:hAnsi="Times New Roman"/>
                <w:sz w:val="20"/>
                <w:szCs w:val="20"/>
                <w:lang w:val="en-US" w:eastAsia="hr-HR"/>
              </w:rPr>
            </w:pPr>
            <w:r w:rsidRPr="00332221">
              <w:rPr>
                <w:rFonts w:ascii="Times New Roman" w:hAnsi="Times New Roman"/>
                <w:sz w:val="20"/>
                <w:szCs w:val="20"/>
                <w:lang w:val="en-US" w:eastAsia="hr-HR"/>
              </w:rPr>
              <w:t>whichever is higher.</w:t>
            </w:r>
          </w:p>
          <w:p w14:paraId="5854E61B" w14:textId="5C4E2212" w:rsidR="000566C9" w:rsidRPr="00E2276C" w:rsidRDefault="000566C9" w:rsidP="000566C9">
            <w:pPr>
              <w:jc w:val="both"/>
              <w:rPr>
                <w:rFonts w:ascii="Times New Roman" w:hAnsi="Times New Roman"/>
                <w:sz w:val="20"/>
                <w:szCs w:val="20"/>
                <w:lang w:val="en-US" w:eastAsia="hr-HR"/>
              </w:rPr>
            </w:pPr>
            <w:r w:rsidRPr="00332221">
              <w:rPr>
                <w:rFonts w:ascii="Times New Roman" w:hAnsi="Times New Roman"/>
                <w:sz w:val="20"/>
                <w:szCs w:val="20"/>
                <w:lang w:val="en-US" w:eastAsia="hr-HR"/>
              </w:rPr>
              <w:t xml:space="preserve">In Member States where the euro is not the official currency, the corresponding value to euro in the national currency shall be calculated taking into account the official exchange rate on the date of entry into force of Directive 2013/50/EU of the European Parliament and of the Council of 22 October 2013 amending Directive 2004/109/EC of the European Parliament and of the Council on the </w:t>
            </w:r>
            <w:proofErr w:type="spellStart"/>
            <w:r w:rsidRPr="00332221">
              <w:rPr>
                <w:rFonts w:ascii="Times New Roman" w:hAnsi="Times New Roman"/>
                <w:sz w:val="20"/>
                <w:szCs w:val="20"/>
                <w:lang w:val="en-US" w:eastAsia="hr-HR"/>
              </w:rPr>
              <w:t>harmonisation</w:t>
            </w:r>
            <w:proofErr w:type="spellEnd"/>
            <w:r w:rsidRPr="00332221">
              <w:rPr>
                <w:rFonts w:ascii="Times New Roman" w:hAnsi="Times New Roman"/>
                <w:sz w:val="20"/>
                <w:szCs w:val="20"/>
                <w:lang w:val="en-US" w:eastAsia="hr-HR"/>
              </w:rPr>
              <w:t xml:space="preserve"> of transparency requirements in relation to information about issuers whose securities are admitted to trading on a regulated market, Directive 2003/71/EC of the European Parliament and of the Council on the prospectus to be published when securities are offered to the public or admitted to trading and Commission Directive 2007/14/EC laying down detailed rules for the implementation of certain provisions of </w:t>
            </w:r>
            <w:r w:rsidRPr="00332221">
              <w:rPr>
                <w:rFonts w:ascii="Times New Roman" w:hAnsi="Times New Roman"/>
                <w:sz w:val="20"/>
                <w:szCs w:val="20"/>
                <w:lang w:val="en-US" w:eastAsia="hr-HR"/>
              </w:rPr>
              <w:lastRenderedPageBreak/>
              <w:t>Directive 2004/109/EC ( 1 ).</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C0C8AF3" w14:textId="1EA28038"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lastRenderedPageBreak/>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3B70C2" w14:textId="4F5C58E5" w:rsidR="000566C9" w:rsidRPr="00C32ECB" w:rsidRDefault="00FF7C20" w:rsidP="000566C9">
            <w:pPr>
              <w:jc w:val="both"/>
              <w:rPr>
                <w:rFonts w:ascii="Times New Roman" w:hAnsi="Times New Roman"/>
                <w:sz w:val="20"/>
                <w:szCs w:val="20"/>
                <w:lang w:val="en-US"/>
              </w:rPr>
            </w:pPr>
            <w:r w:rsidRPr="00032B4D">
              <w:rPr>
                <w:rFonts w:ascii="Times New Roman" w:hAnsi="Times New Roman"/>
                <w:sz w:val="20"/>
                <w:szCs w:val="20"/>
                <w:lang w:val="en-US"/>
              </w:rPr>
              <w:t xml:space="preserve">Article </w:t>
            </w:r>
            <w:r w:rsidR="00B255EE" w:rsidRPr="00032B4D">
              <w:rPr>
                <w:rFonts w:ascii="Times New Roman" w:hAnsi="Times New Roman"/>
                <w:sz w:val="20"/>
                <w:szCs w:val="20"/>
                <w:lang w:val="en-US"/>
              </w:rPr>
              <w:t>40</w:t>
            </w:r>
            <w:r w:rsidRPr="00032B4D">
              <w:rPr>
                <w:rFonts w:ascii="Times New Roman" w:hAnsi="Times New Roman"/>
                <w:sz w:val="20"/>
                <w:szCs w:val="20"/>
                <w:lang w:val="en-US"/>
              </w:rPr>
              <w:t xml:space="preserve"> Point </w:t>
            </w:r>
            <w:r w:rsidR="00B255EE" w:rsidRPr="00032B4D">
              <w:rPr>
                <w:rFonts w:ascii="Times New Roman" w:hAnsi="Times New Roman"/>
                <w:sz w:val="20"/>
                <w:szCs w:val="20"/>
                <w:lang w:val="en-US"/>
              </w:rPr>
              <w:t>2</w:t>
            </w:r>
            <w:r w:rsidR="00856F1C">
              <w:rPr>
                <w:rFonts w:ascii="Times New Roman" w:hAnsi="Times New Roman"/>
                <w:sz w:val="20"/>
                <w:szCs w:val="20"/>
                <w:lang w:val="en-US"/>
              </w:rPr>
              <w:t>, Point 3 and Point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004628" w14:textId="77777777" w:rsidR="004B3820" w:rsidRPr="004B3820" w:rsidRDefault="00993468" w:rsidP="004B3820">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2. </w:t>
            </w:r>
            <w:r w:rsidR="004B3820" w:rsidRPr="004B3820">
              <w:rPr>
                <w:rFonts w:ascii="Times New Roman" w:hAnsi="Times New Roman"/>
                <w:sz w:val="20"/>
                <w:szCs w:val="20"/>
                <w:lang w:val="en-US" w:eastAsia="hr-HR"/>
              </w:rPr>
              <w:t>Notwithstanding paragraph 1 of this Article, in cases of very serious infringements which seriously undermine or threaten the integrity of the financial market, cause significant market disruption or have resulted in substantial material benefit while undermining investor protection, market transparency or the orderly functioning of the market, the Authority may, with justification, impose a pecuniary sanction:</w:t>
            </w:r>
          </w:p>
          <w:p w14:paraId="019011A0" w14:textId="77777777" w:rsidR="004B3820" w:rsidRPr="004B3820" w:rsidRDefault="004B3820" w:rsidP="004B3820">
            <w:pPr>
              <w:jc w:val="both"/>
              <w:rPr>
                <w:rFonts w:ascii="Times New Roman" w:hAnsi="Times New Roman"/>
                <w:sz w:val="20"/>
                <w:szCs w:val="20"/>
                <w:lang w:val="en-US" w:eastAsia="hr-HR"/>
              </w:rPr>
            </w:pPr>
            <w:r w:rsidRPr="004B3820">
              <w:rPr>
                <w:rFonts w:ascii="Times New Roman" w:hAnsi="Times New Roman"/>
                <w:sz w:val="20"/>
                <w:szCs w:val="20"/>
                <w:lang w:val="en-US" w:eastAsia="hr-HR"/>
              </w:rPr>
              <w:t>a. up to the equivalent in lek of EUR 10 000 000 or up to 5 % of the total annual turnover according to the latest available financial statements approved by the management body, or of the annual turnover according to the consolidated financial statements approved by the management body of the parent undertaking; or</w:t>
            </w:r>
          </w:p>
          <w:p w14:paraId="0F00D73B" w14:textId="77777777" w:rsidR="004B3820" w:rsidRPr="004B3820" w:rsidRDefault="004B3820" w:rsidP="004B3820">
            <w:pPr>
              <w:jc w:val="both"/>
              <w:rPr>
                <w:rFonts w:ascii="Times New Roman" w:hAnsi="Times New Roman"/>
                <w:sz w:val="20"/>
                <w:szCs w:val="20"/>
                <w:lang w:val="en-US" w:eastAsia="hr-HR"/>
              </w:rPr>
            </w:pPr>
            <w:r w:rsidRPr="004B3820">
              <w:rPr>
                <w:rFonts w:ascii="Times New Roman" w:hAnsi="Times New Roman"/>
                <w:sz w:val="20"/>
                <w:szCs w:val="20"/>
                <w:lang w:val="en-US" w:eastAsia="hr-HR"/>
              </w:rPr>
              <w:t xml:space="preserve">b. up to twice the amount of </w:t>
            </w:r>
            <w:proofErr w:type="gramStart"/>
            <w:r w:rsidRPr="004B3820">
              <w:rPr>
                <w:rFonts w:ascii="Times New Roman" w:hAnsi="Times New Roman"/>
                <w:sz w:val="20"/>
                <w:szCs w:val="20"/>
                <w:lang w:val="en-US" w:eastAsia="hr-HR"/>
              </w:rPr>
              <w:t>the profits</w:t>
            </w:r>
            <w:proofErr w:type="gramEnd"/>
            <w:r w:rsidRPr="004B3820">
              <w:rPr>
                <w:rFonts w:ascii="Times New Roman" w:hAnsi="Times New Roman"/>
                <w:sz w:val="20"/>
                <w:szCs w:val="20"/>
                <w:lang w:val="en-US" w:eastAsia="hr-HR"/>
              </w:rPr>
              <w:t xml:space="preserve"> gained or losses avoided </w:t>
            </w:r>
            <w:proofErr w:type="gramStart"/>
            <w:r w:rsidRPr="004B3820">
              <w:rPr>
                <w:rFonts w:ascii="Times New Roman" w:hAnsi="Times New Roman"/>
                <w:sz w:val="20"/>
                <w:szCs w:val="20"/>
                <w:lang w:val="en-US" w:eastAsia="hr-HR"/>
              </w:rPr>
              <w:t>as a result of</w:t>
            </w:r>
            <w:proofErr w:type="gramEnd"/>
            <w:r w:rsidRPr="004B3820">
              <w:rPr>
                <w:rFonts w:ascii="Times New Roman" w:hAnsi="Times New Roman"/>
                <w:sz w:val="20"/>
                <w:szCs w:val="20"/>
                <w:lang w:val="en-US" w:eastAsia="hr-HR"/>
              </w:rPr>
              <w:t xml:space="preserve"> the infringement, where those can be determined, whichever is higher pursuant to points (a) and (b) of this paragraph.</w:t>
            </w:r>
          </w:p>
          <w:p w14:paraId="2E4DBD70" w14:textId="77777777" w:rsidR="004B3820" w:rsidRPr="004B3820" w:rsidRDefault="004B3820" w:rsidP="004B3820">
            <w:pPr>
              <w:jc w:val="both"/>
              <w:rPr>
                <w:rFonts w:ascii="Times New Roman" w:hAnsi="Times New Roman"/>
                <w:sz w:val="20"/>
                <w:szCs w:val="20"/>
                <w:lang w:val="en-US" w:eastAsia="hr-HR"/>
              </w:rPr>
            </w:pPr>
            <w:r w:rsidRPr="004B3820">
              <w:rPr>
                <w:rFonts w:ascii="Times New Roman" w:hAnsi="Times New Roman"/>
                <w:sz w:val="20"/>
                <w:szCs w:val="20"/>
                <w:lang w:val="en-US" w:eastAsia="hr-HR"/>
              </w:rPr>
              <w:t>3.</w:t>
            </w:r>
            <w:r w:rsidRPr="004B3820">
              <w:rPr>
                <w:rFonts w:ascii="Times New Roman" w:hAnsi="Times New Roman"/>
                <w:sz w:val="20"/>
                <w:szCs w:val="20"/>
                <w:lang w:val="en-US" w:eastAsia="hr-HR"/>
              </w:rPr>
              <w:tab/>
              <w:t xml:space="preserve">For the infringements defined in paragraph 1 of this Article, the Authority shall impose a pecuniary sanction ranging from ALL 100,000 to ALL 500,000 on the natural person or the </w:t>
            </w:r>
            <w:proofErr w:type="gramStart"/>
            <w:r w:rsidRPr="004B3820">
              <w:rPr>
                <w:rFonts w:ascii="Times New Roman" w:hAnsi="Times New Roman"/>
                <w:sz w:val="20"/>
                <w:szCs w:val="20"/>
                <w:lang w:val="en-US" w:eastAsia="hr-HR"/>
              </w:rPr>
              <w:t>responsible person</w:t>
            </w:r>
            <w:proofErr w:type="gramEnd"/>
            <w:r w:rsidRPr="004B3820">
              <w:rPr>
                <w:rFonts w:ascii="Times New Roman" w:hAnsi="Times New Roman"/>
                <w:sz w:val="20"/>
                <w:szCs w:val="20"/>
                <w:lang w:val="en-US" w:eastAsia="hr-HR"/>
              </w:rPr>
              <w:t xml:space="preserve"> </w:t>
            </w:r>
            <w:proofErr w:type="gramStart"/>
            <w:r w:rsidRPr="004B3820">
              <w:rPr>
                <w:rFonts w:ascii="Times New Roman" w:hAnsi="Times New Roman"/>
                <w:sz w:val="20"/>
                <w:szCs w:val="20"/>
                <w:lang w:val="en-US" w:eastAsia="hr-HR"/>
              </w:rPr>
              <w:t>of</w:t>
            </w:r>
            <w:proofErr w:type="gramEnd"/>
            <w:r w:rsidRPr="004B3820">
              <w:rPr>
                <w:rFonts w:ascii="Times New Roman" w:hAnsi="Times New Roman"/>
                <w:sz w:val="20"/>
                <w:szCs w:val="20"/>
                <w:lang w:val="en-US" w:eastAsia="hr-HR"/>
              </w:rPr>
              <w:t xml:space="preserve"> the entity.</w:t>
            </w:r>
          </w:p>
          <w:p w14:paraId="77695035" w14:textId="77777777" w:rsidR="004B3820" w:rsidRPr="004B3820" w:rsidRDefault="004B3820" w:rsidP="004B3820">
            <w:pPr>
              <w:jc w:val="both"/>
              <w:rPr>
                <w:rFonts w:ascii="Times New Roman" w:hAnsi="Times New Roman"/>
                <w:sz w:val="20"/>
                <w:szCs w:val="20"/>
                <w:lang w:val="en-US" w:eastAsia="hr-HR"/>
              </w:rPr>
            </w:pPr>
            <w:r w:rsidRPr="004B3820">
              <w:rPr>
                <w:rFonts w:ascii="Times New Roman" w:hAnsi="Times New Roman"/>
                <w:sz w:val="20"/>
                <w:szCs w:val="20"/>
                <w:lang w:val="en-US" w:eastAsia="hr-HR"/>
              </w:rPr>
              <w:t>4.</w:t>
            </w:r>
            <w:r w:rsidRPr="004B3820">
              <w:rPr>
                <w:rFonts w:ascii="Times New Roman" w:hAnsi="Times New Roman"/>
                <w:sz w:val="20"/>
                <w:szCs w:val="20"/>
                <w:lang w:val="en-US" w:eastAsia="hr-HR"/>
              </w:rPr>
              <w:tab/>
              <w:t>Notwithstanding paragraph 3 of this Article, in cases of very serious infringements which seriously undermine or threaten the integrity of the financial market, cause significant market disruption or have resulted in substantial material benefit while undermining investor protection, market transparency or the orderly functioning of the market, the Authority may, with justification, impose a pecuniary sanction:</w:t>
            </w:r>
          </w:p>
          <w:p w14:paraId="1E36F3A2" w14:textId="77777777" w:rsidR="004B3820" w:rsidRPr="004B3820" w:rsidRDefault="004B3820" w:rsidP="004B3820">
            <w:pPr>
              <w:jc w:val="both"/>
              <w:rPr>
                <w:rFonts w:ascii="Times New Roman" w:hAnsi="Times New Roman"/>
                <w:sz w:val="20"/>
                <w:szCs w:val="20"/>
                <w:lang w:val="en-US" w:eastAsia="hr-HR"/>
              </w:rPr>
            </w:pPr>
            <w:r w:rsidRPr="004B3820">
              <w:rPr>
                <w:rFonts w:ascii="Times New Roman" w:hAnsi="Times New Roman"/>
                <w:sz w:val="20"/>
                <w:szCs w:val="20"/>
                <w:lang w:val="en-US" w:eastAsia="hr-HR"/>
              </w:rPr>
              <w:t>a. up to EUR 2,000,000; or</w:t>
            </w:r>
          </w:p>
          <w:p w14:paraId="09AC0110" w14:textId="3D2D5F26" w:rsidR="004B3820" w:rsidRPr="004B3820" w:rsidRDefault="004B3820" w:rsidP="004B3820">
            <w:pPr>
              <w:jc w:val="both"/>
              <w:rPr>
                <w:rFonts w:ascii="Times New Roman" w:hAnsi="Times New Roman"/>
                <w:sz w:val="20"/>
                <w:szCs w:val="20"/>
                <w:lang w:val="en-US" w:eastAsia="hr-HR"/>
              </w:rPr>
            </w:pPr>
            <w:r w:rsidRPr="004B3820">
              <w:rPr>
                <w:rFonts w:ascii="Times New Roman" w:hAnsi="Times New Roman"/>
                <w:sz w:val="20"/>
                <w:szCs w:val="20"/>
                <w:lang w:val="en-US" w:eastAsia="hr-HR"/>
              </w:rPr>
              <w:t xml:space="preserve">b. up to twice the amount of </w:t>
            </w:r>
            <w:proofErr w:type="gramStart"/>
            <w:r w:rsidRPr="004B3820">
              <w:rPr>
                <w:rFonts w:ascii="Times New Roman" w:hAnsi="Times New Roman"/>
                <w:sz w:val="20"/>
                <w:szCs w:val="20"/>
                <w:lang w:val="en-US" w:eastAsia="hr-HR"/>
              </w:rPr>
              <w:t>the profits</w:t>
            </w:r>
            <w:proofErr w:type="gramEnd"/>
            <w:r w:rsidRPr="004B3820">
              <w:rPr>
                <w:rFonts w:ascii="Times New Roman" w:hAnsi="Times New Roman"/>
                <w:sz w:val="20"/>
                <w:szCs w:val="20"/>
                <w:lang w:val="en-US" w:eastAsia="hr-HR"/>
              </w:rPr>
              <w:t xml:space="preserve"> gained or losses avoided </w:t>
            </w:r>
            <w:proofErr w:type="gramStart"/>
            <w:r w:rsidRPr="004B3820">
              <w:rPr>
                <w:rFonts w:ascii="Times New Roman" w:hAnsi="Times New Roman"/>
                <w:sz w:val="20"/>
                <w:szCs w:val="20"/>
                <w:lang w:val="en-US" w:eastAsia="hr-HR"/>
              </w:rPr>
              <w:t>as a result of</w:t>
            </w:r>
            <w:proofErr w:type="gramEnd"/>
            <w:r w:rsidRPr="004B3820">
              <w:rPr>
                <w:rFonts w:ascii="Times New Roman" w:hAnsi="Times New Roman"/>
                <w:sz w:val="20"/>
                <w:szCs w:val="20"/>
                <w:lang w:val="en-US" w:eastAsia="hr-HR"/>
              </w:rPr>
              <w:t xml:space="preserve"> the infringement, where those can be determined, whichever is higher pursuant to points (a) and (b) of this paragraph.</w:t>
            </w:r>
          </w:p>
          <w:p w14:paraId="3B618C35" w14:textId="05AADF33" w:rsidR="000566C9" w:rsidRPr="00C32ECB" w:rsidRDefault="000566C9" w:rsidP="00993468">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4C9CE8" w14:textId="736B523E" w:rsidR="000566C9" w:rsidRPr="00C32ECB" w:rsidRDefault="00FF7C20"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E2C26FB" w14:textId="77777777" w:rsidR="000566C9" w:rsidRPr="00C32ECB" w:rsidRDefault="000566C9" w:rsidP="000566C9">
            <w:pPr>
              <w:jc w:val="both"/>
              <w:rPr>
                <w:rFonts w:ascii="Times New Roman" w:hAnsi="Times New Roman"/>
                <w:sz w:val="20"/>
                <w:szCs w:val="20"/>
                <w:lang w:val="en-US"/>
              </w:rPr>
            </w:pPr>
          </w:p>
        </w:tc>
      </w:tr>
      <w:tr w:rsidR="000566C9" w:rsidRPr="00C32ECB" w14:paraId="2299B81A"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DD1B5A" w14:textId="77777777" w:rsidR="000566C9" w:rsidRPr="003D4A5B" w:rsidRDefault="000566C9" w:rsidP="000566C9">
            <w:pPr>
              <w:jc w:val="both"/>
              <w:rPr>
                <w:rFonts w:ascii="Times New Roman" w:hAnsi="Times New Roman"/>
                <w:sz w:val="20"/>
                <w:szCs w:val="20"/>
                <w:lang w:val="en-US"/>
              </w:rPr>
            </w:pPr>
            <w:r w:rsidRPr="003D4A5B">
              <w:rPr>
                <w:rFonts w:ascii="Times New Roman" w:hAnsi="Times New Roman"/>
                <w:sz w:val="20"/>
                <w:szCs w:val="20"/>
                <w:lang w:val="en-US"/>
              </w:rPr>
              <w:t>Article 28</w:t>
            </w:r>
            <w:r>
              <w:rPr>
                <w:rFonts w:ascii="Times New Roman" w:hAnsi="Times New Roman"/>
                <w:sz w:val="20"/>
                <w:szCs w:val="20"/>
                <w:lang w:val="en-US"/>
              </w:rPr>
              <w:t>b</w:t>
            </w:r>
          </w:p>
          <w:p w14:paraId="31A852D9" w14:textId="3BEB2B39" w:rsidR="000566C9" w:rsidRDefault="000566C9" w:rsidP="000566C9">
            <w:pPr>
              <w:jc w:val="both"/>
              <w:rPr>
                <w:rFonts w:ascii="Times New Roman" w:hAnsi="Times New Roman"/>
                <w:sz w:val="20"/>
                <w:szCs w:val="20"/>
                <w:lang w:val="en-US"/>
              </w:rPr>
            </w:pPr>
            <w:r w:rsidRPr="003D4A5B">
              <w:rPr>
                <w:rFonts w:ascii="Times New Roman" w:hAnsi="Times New Roman"/>
                <w:sz w:val="20"/>
                <w:szCs w:val="20"/>
                <w:lang w:val="en-US"/>
              </w:rPr>
              <w:t xml:space="preserve">Point </w:t>
            </w:r>
            <w:r>
              <w:rPr>
                <w:rFonts w:ascii="Times New Roman" w:hAnsi="Times New Roman"/>
                <w:sz w:val="20"/>
                <w:szCs w:val="20"/>
                <w:lang w:val="en-US"/>
              </w:rPr>
              <w:t>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17F1A2D" w14:textId="015DECBA" w:rsidR="000566C9" w:rsidRPr="00E2276C" w:rsidRDefault="000566C9" w:rsidP="000566C9">
            <w:pPr>
              <w:jc w:val="both"/>
              <w:rPr>
                <w:rFonts w:ascii="Times New Roman" w:hAnsi="Times New Roman"/>
                <w:sz w:val="20"/>
                <w:szCs w:val="20"/>
                <w:lang w:val="en-US" w:eastAsia="hr-HR"/>
              </w:rPr>
            </w:pPr>
            <w:r w:rsidRPr="006E2958">
              <w:rPr>
                <w:rFonts w:ascii="Times New Roman" w:hAnsi="Times New Roman"/>
                <w:sz w:val="20"/>
                <w:szCs w:val="20"/>
                <w:lang w:val="en-US" w:eastAsia="hr-HR"/>
              </w:rPr>
              <w:t>2. Without prejudice to the powers of competent authorities under Article 24 and the right of Member States to impose criminal sanctions, Member States shall ensure that their laws, regulations or administrative provisions provide for the possibility of suspending the exercise of voting rights attached to shares in the event of breaches as referred to in point (b) of Article 28a. Member States may provide that the suspension of voting rights is to apply only to the most serious breaches.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1BE92F" w14:textId="6756B373"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CD6E13" w14:textId="0DB3F658" w:rsidR="000566C9" w:rsidRPr="00C32ECB" w:rsidRDefault="00BF3BED" w:rsidP="000566C9">
            <w:pPr>
              <w:jc w:val="both"/>
              <w:rPr>
                <w:rFonts w:ascii="Times New Roman" w:hAnsi="Times New Roman"/>
                <w:sz w:val="20"/>
                <w:szCs w:val="20"/>
                <w:lang w:val="en-US"/>
              </w:rPr>
            </w:pPr>
            <w:r w:rsidRPr="00032B4D">
              <w:rPr>
                <w:rFonts w:ascii="Times New Roman" w:hAnsi="Times New Roman"/>
                <w:sz w:val="20"/>
                <w:szCs w:val="20"/>
                <w:lang w:val="en-US"/>
              </w:rPr>
              <w:t xml:space="preserve">Article </w:t>
            </w:r>
            <w:r w:rsidR="00B255EE" w:rsidRPr="00032B4D">
              <w:rPr>
                <w:rFonts w:ascii="Times New Roman" w:hAnsi="Times New Roman"/>
                <w:sz w:val="20"/>
                <w:szCs w:val="20"/>
                <w:lang w:val="en-US"/>
              </w:rPr>
              <w:t>39</w:t>
            </w:r>
            <w:r w:rsidRPr="00032B4D">
              <w:rPr>
                <w:rFonts w:ascii="Times New Roman" w:hAnsi="Times New Roman"/>
                <w:sz w:val="20"/>
                <w:szCs w:val="20"/>
                <w:lang w:val="en-US"/>
              </w:rPr>
              <w:t xml:space="preserve"> Point</w:t>
            </w:r>
            <w:r w:rsidR="004B1C33" w:rsidRPr="00032B4D">
              <w:rPr>
                <w:rFonts w:ascii="Times New Roman" w:hAnsi="Times New Roman"/>
                <w:sz w:val="20"/>
                <w:szCs w:val="20"/>
                <w:lang w:val="en-US"/>
              </w:rPr>
              <w:t xml:space="preserve"> </w:t>
            </w:r>
            <w:r w:rsidR="00B255EE" w:rsidRPr="00032B4D">
              <w:rPr>
                <w:rFonts w:ascii="Times New Roman" w:hAnsi="Times New Roman"/>
                <w:sz w:val="20"/>
                <w:szCs w:val="20"/>
                <w:lang w:val="en-US"/>
              </w:rPr>
              <w:t>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04C7BA" w14:textId="6DC58050" w:rsidR="000566C9" w:rsidRPr="00C32ECB"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4.</w:t>
            </w:r>
            <w:r w:rsidRPr="00993468">
              <w:rPr>
                <w:rFonts w:ascii="Times New Roman" w:hAnsi="Times New Roman"/>
                <w:sz w:val="20"/>
                <w:szCs w:val="20"/>
                <w:lang w:val="en-US" w:eastAsia="hr-HR"/>
              </w:rPr>
              <w:tab/>
              <w:t>Without prejudice to the powers of the Authority under Article 36 and to the right of the Republic of Albania to impose criminal sanctions, the Authority may suspend the exercise of the voting rights attached to shares in the event of the infringements referred to in Article 40 of this Law where such infringements are considered serious.</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6EED42" w14:textId="4DBEDB3D" w:rsidR="000566C9" w:rsidRPr="00C32ECB" w:rsidRDefault="00E565A5"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990C9C7" w14:textId="77777777" w:rsidR="000566C9" w:rsidRPr="00C32ECB" w:rsidRDefault="000566C9" w:rsidP="000566C9">
            <w:pPr>
              <w:jc w:val="both"/>
              <w:rPr>
                <w:rFonts w:ascii="Times New Roman" w:hAnsi="Times New Roman"/>
                <w:sz w:val="20"/>
                <w:szCs w:val="20"/>
                <w:lang w:val="en-US"/>
              </w:rPr>
            </w:pPr>
          </w:p>
        </w:tc>
      </w:tr>
      <w:tr w:rsidR="000566C9" w:rsidRPr="00C32ECB" w14:paraId="35FEE9BB" w14:textId="77777777" w:rsidTr="004A3D1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F1738EC" w14:textId="77777777" w:rsidR="000566C9" w:rsidRPr="003D4A5B" w:rsidRDefault="000566C9" w:rsidP="000566C9">
            <w:pPr>
              <w:jc w:val="both"/>
              <w:rPr>
                <w:rFonts w:ascii="Times New Roman" w:hAnsi="Times New Roman"/>
                <w:sz w:val="20"/>
                <w:szCs w:val="20"/>
                <w:lang w:val="en-US"/>
              </w:rPr>
            </w:pPr>
            <w:r w:rsidRPr="003D4A5B">
              <w:rPr>
                <w:rFonts w:ascii="Times New Roman" w:hAnsi="Times New Roman"/>
                <w:sz w:val="20"/>
                <w:szCs w:val="20"/>
                <w:lang w:val="en-US"/>
              </w:rPr>
              <w:t>Article 28</w:t>
            </w:r>
            <w:r>
              <w:rPr>
                <w:rFonts w:ascii="Times New Roman" w:hAnsi="Times New Roman"/>
                <w:sz w:val="20"/>
                <w:szCs w:val="20"/>
                <w:lang w:val="en-US"/>
              </w:rPr>
              <w:t>b</w:t>
            </w:r>
          </w:p>
          <w:p w14:paraId="7B85DBD1" w14:textId="52D98117" w:rsidR="000566C9" w:rsidRDefault="000566C9" w:rsidP="000566C9">
            <w:pPr>
              <w:jc w:val="both"/>
              <w:rPr>
                <w:rFonts w:ascii="Times New Roman" w:hAnsi="Times New Roman"/>
                <w:sz w:val="20"/>
                <w:szCs w:val="20"/>
                <w:lang w:val="en-US"/>
              </w:rPr>
            </w:pPr>
            <w:r w:rsidRPr="003D4A5B">
              <w:rPr>
                <w:rFonts w:ascii="Times New Roman" w:hAnsi="Times New Roman"/>
                <w:sz w:val="20"/>
                <w:szCs w:val="20"/>
                <w:lang w:val="en-US"/>
              </w:rPr>
              <w:t xml:space="preserve">Point </w:t>
            </w:r>
            <w:r>
              <w:rPr>
                <w:rFonts w:ascii="Times New Roman" w:hAnsi="Times New Roman"/>
                <w:sz w:val="20"/>
                <w:szCs w:val="20"/>
                <w:lang w:val="en-US"/>
              </w:rPr>
              <w:t>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94ECAF3" w14:textId="3AB3CB8A" w:rsidR="000566C9" w:rsidRPr="00E2276C" w:rsidRDefault="000566C9" w:rsidP="000566C9">
            <w:pPr>
              <w:jc w:val="both"/>
              <w:rPr>
                <w:rFonts w:ascii="Times New Roman" w:hAnsi="Times New Roman"/>
                <w:sz w:val="20"/>
                <w:szCs w:val="20"/>
                <w:lang w:val="en-US" w:eastAsia="hr-HR"/>
              </w:rPr>
            </w:pPr>
            <w:r w:rsidRPr="006E2958">
              <w:rPr>
                <w:rFonts w:ascii="Times New Roman" w:hAnsi="Times New Roman"/>
                <w:sz w:val="20"/>
                <w:szCs w:val="20"/>
                <w:lang w:val="en-US" w:eastAsia="hr-HR"/>
              </w:rPr>
              <w:t>3. Member States may provide for additional sanctions or measures and for higher levels of administrative pecuniary sanctions than those provided for in this Directive.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ECCA704" w14:textId="0DE85153"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301D05" w14:textId="37B60D7C" w:rsidR="000566C9" w:rsidRPr="00C32ECB" w:rsidRDefault="00E11AF6"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D6171D"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41AC9E"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14:paraId="2E88179F" w14:textId="104B2A37" w:rsidR="000566C9" w:rsidRPr="00C32ECB" w:rsidRDefault="004A3D18" w:rsidP="000566C9">
            <w:pPr>
              <w:jc w:val="both"/>
              <w:rPr>
                <w:rFonts w:ascii="Times New Roman" w:hAnsi="Times New Roman"/>
                <w:sz w:val="20"/>
                <w:szCs w:val="20"/>
                <w:lang w:val="en-US"/>
              </w:rPr>
            </w:pPr>
            <w:r w:rsidRPr="004A3D18">
              <w:rPr>
                <w:rFonts w:ascii="Times New Roman" w:hAnsi="Times New Roman"/>
                <w:sz w:val="20"/>
                <w:szCs w:val="20"/>
              </w:rPr>
              <w:t xml:space="preserve">Not </w:t>
            </w:r>
            <w:proofErr w:type="spellStart"/>
            <w:r w:rsidRPr="004A3D18">
              <w:rPr>
                <w:rFonts w:ascii="Times New Roman" w:hAnsi="Times New Roman"/>
                <w:sz w:val="20"/>
                <w:szCs w:val="20"/>
              </w:rPr>
              <w:t>applicable</w:t>
            </w:r>
            <w:proofErr w:type="spellEnd"/>
            <w:r w:rsidRPr="004A3D18">
              <w:rPr>
                <w:rFonts w:ascii="Times New Roman" w:hAnsi="Times New Roman"/>
                <w:sz w:val="20"/>
                <w:szCs w:val="20"/>
              </w:rPr>
              <w:t xml:space="preserve">, as it </w:t>
            </w:r>
            <w:proofErr w:type="spellStart"/>
            <w:r w:rsidRPr="004A3D18">
              <w:rPr>
                <w:rFonts w:ascii="Times New Roman" w:hAnsi="Times New Roman"/>
                <w:sz w:val="20"/>
                <w:szCs w:val="20"/>
              </w:rPr>
              <w:t>is</w:t>
            </w:r>
            <w:proofErr w:type="spellEnd"/>
            <w:r w:rsidRPr="004A3D18">
              <w:rPr>
                <w:rFonts w:ascii="Times New Roman" w:hAnsi="Times New Roman"/>
                <w:sz w:val="20"/>
                <w:szCs w:val="20"/>
              </w:rPr>
              <w:t xml:space="preserve"> not </w:t>
            </w:r>
            <w:proofErr w:type="spellStart"/>
            <w:r w:rsidRPr="004A3D18">
              <w:rPr>
                <w:rFonts w:ascii="Times New Roman" w:hAnsi="Times New Roman"/>
                <w:sz w:val="20"/>
                <w:szCs w:val="20"/>
              </w:rPr>
              <w:t>mandatory</w:t>
            </w:r>
            <w:proofErr w:type="spellEnd"/>
            <w:r w:rsidRPr="004A3D18">
              <w:rPr>
                <w:rFonts w:ascii="Times New Roman" w:hAnsi="Times New Roman"/>
                <w:sz w:val="20"/>
                <w:szCs w:val="20"/>
              </w:rPr>
              <w:t xml:space="preserve"> </w:t>
            </w:r>
            <w:proofErr w:type="spellStart"/>
            <w:r w:rsidRPr="004A3D18">
              <w:rPr>
                <w:rFonts w:ascii="Times New Roman" w:hAnsi="Times New Roman"/>
                <w:sz w:val="20"/>
                <w:szCs w:val="20"/>
              </w:rPr>
              <w:t>under</w:t>
            </w:r>
            <w:proofErr w:type="spellEnd"/>
            <w:r w:rsidRPr="004A3D18">
              <w:rPr>
                <w:rFonts w:ascii="Times New Roman" w:hAnsi="Times New Roman"/>
                <w:sz w:val="20"/>
                <w:szCs w:val="20"/>
              </w:rPr>
              <w:t xml:space="preserve"> the </w:t>
            </w:r>
            <w:proofErr w:type="spellStart"/>
            <w:r w:rsidRPr="004A3D18">
              <w:rPr>
                <w:rFonts w:ascii="Times New Roman" w:hAnsi="Times New Roman"/>
                <w:sz w:val="20"/>
                <w:szCs w:val="20"/>
              </w:rPr>
              <w:t>Directive</w:t>
            </w:r>
            <w:proofErr w:type="spellEnd"/>
          </w:p>
        </w:tc>
      </w:tr>
      <w:tr w:rsidR="000566C9" w:rsidRPr="00C32ECB" w14:paraId="274CDB7D"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809C42B" w14:textId="0DC123C9" w:rsidR="000566C9" w:rsidRPr="003D4A5B" w:rsidRDefault="000566C9" w:rsidP="000566C9">
            <w:pPr>
              <w:jc w:val="both"/>
              <w:rPr>
                <w:rFonts w:ascii="Times New Roman" w:hAnsi="Times New Roman"/>
                <w:sz w:val="20"/>
                <w:szCs w:val="20"/>
                <w:lang w:val="en-US"/>
              </w:rPr>
            </w:pPr>
            <w:r w:rsidRPr="003D4A5B">
              <w:rPr>
                <w:rFonts w:ascii="Times New Roman" w:hAnsi="Times New Roman"/>
                <w:sz w:val="20"/>
                <w:szCs w:val="20"/>
                <w:lang w:val="en-US"/>
              </w:rPr>
              <w:t>Article 28</w:t>
            </w:r>
            <w:r>
              <w:rPr>
                <w:rFonts w:ascii="Times New Roman" w:hAnsi="Times New Roman"/>
                <w:sz w:val="20"/>
                <w:szCs w:val="20"/>
                <w:lang w:val="en-US"/>
              </w:rPr>
              <w:t>c</w:t>
            </w:r>
          </w:p>
          <w:p w14:paraId="5D461C5A" w14:textId="258058AC" w:rsidR="000566C9" w:rsidRDefault="000566C9" w:rsidP="000566C9">
            <w:pPr>
              <w:jc w:val="both"/>
              <w:rPr>
                <w:rFonts w:ascii="Times New Roman" w:hAnsi="Times New Roman"/>
                <w:sz w:val="20"/>
                <w:szCs w:val="20"/>
                <w:lang w:val="en-US"/>
              </w:rPr>
            </w:pPr>
            <w:r w:rsidRPr="003D4A5B">
              <w:rPr>
                <w:rFonts w:ascii="Times New Roman" w:hAnsi="Times New Roman"/>
                <w:sz w:val="20"/>
                <w:szCs w:val="20"/>
                <w:lang w:val="en-US"/>
              </w:rPr>
              <w:t xml:space="preserve">Point </w:t>
            </w:r>
            <w:r>
              <w:rPr>
                <w:rFonts w:ascii="Times New Roman" w:hAnsi="Times New Roman"/>
                <w:sz w:val="20"/>
                <w:szCs w:val="20"/>
                <w:lang w:val="en-US"/>
              </w:rPr>
              <w:t>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303780E" w14:textId="77777777" w:rsidR="000566C9" w:rsidRPr="003872A2" w:rsidRDefault="000566C9" w:rsidP="000566C9">
            <w:pPr>
              <w:jc w:val="both"/>
              <w:rPr>
                <w:rFonts w:ascii="Times New Roman" w:hAnsi="Times New Roman"/>
                <w:sz w:val="20"/>
                <w:szCs w:val="20"/>
                <w:lang w:val="en-US" w:eastAsia="hr-HR"/>
              </w:rPr>
            </w:pPr>
            <w:r w:rsidRPr="003872A2">
              <w:rPr>
                <w:rFonts w:ascii="Times New Roman" w:hAnsi="Times New Roman"/>
                <w:sz w:val="20"/>
                <w:szCs w:val="20"/>
                <w:lang w:val="en-US" w:eastAsia="hr-HR"/>
              </w:rPr>
              <w:t xml:space="preserve">1. Member States shall ensure that, when determining the type and level of administrative sanctions or measures, the competent authorities </w:t>
            </w:r>
            <w:proofErr w:type="gramStart"/>
            <w:r w:rsidRPr="003872A2">
              <w:rPr>
                <w:rFonts w:ascii="Times New Roman" w:hAnsi="Times New Roman"/>
                <w:sz w:val="20"/>
                <w:szCs w:val="20"/>
                <w:lang w:val="en-US" w:eastAsia="hr-HR"/>
              </w:rPr>
              <w:t>take into account</w:t>
            </w:r>
            <w:proofErr w:type="gramEnd"/>
            <w:r w:rsidRPr="003872A2">
              <w:rPr>
                <w:rFonts w:ascii="Times New Roman" w:hAnsi="Times New Roman"/>
                <w:sz w:val="20"/>
                <w:szCs w:val="20"/>
                <w:lang w:val="en-US" w:eastAsia="hr-HR"/>
              </w:rPr>
              <w:t xml:space="preserve"> all relevant circumstances, including where appropriate:</w:t>
            </w:r>
          </w:p>
          <w:p w14:paraId="57217A24" w14:textId="77777777" w:rsidR="000566C9" w:rsidRPr="003872A2" w:rsidRDefault="000566C9" w:rsidP="000566C9">
            <w:pPr>
              <w:jc w:val="both"/>
              <w:rPr>
                <w:rFonts w:ascii="Times New Roman" w:hAnsi="Times New Roman"/>
                <w:sz w:val="20"/>
                <w:szCs w:val="20"/>
                <w:lang w:val="en-US" w:eastAsia="hr-HR"/>
              </w:rPr>
            </w:pPr>
            <w:r w:rsidRPr="003872A2">
              <w:rPr>
                <w:rFonts w:ascii="Times New Roman" w:hAnsi="Times New Roman"/>
                <w:sz w:val="20"/>
                <w:szCs w:val="20"/>
                <w:lang w:val="en-US" w:eastAsia="hr-HR"/>
              </w:rPr>
              <w:t xml:space="preserve">(a) the gravity and the duration of the </w:t>
            </w:r>
            <w:proofErr w:type="gramStart"/>
            <w:r w:rsidRPr="003872A2">
              <w:rPr>
                <w:rFonts w:ascii="Times New Roman" w:hAnsi="Times New Roman"/>
                <w:sz w:val="20"/>
                <w:szCs w:val="20"/>
                <w:lang w:val="en-US" w:eastAsia="hr-HR"/>
              </w:rPr>
              <w:t>breach;</w:t>
            </w:r>
            <w:proofErr w:type="gramEnd"/>
          </w:p>
          <w:p w14:paraId="3A5794BD" w14:textId="77777777" w:rsidR="000566C9" w:rsidRPr="003872A2" w:rsidRDefault="000566C9" w:rsidP="000566C9">
            <w:pPr>
              <w:jc w:val="both"/>
              <w:rPr>
                <w:rFonts w:ascii="Times New Roman" w:hAnsi="Times New Roman"/>
                <w:sz w:val="20"/>
                <w:szCs w:val="20"/>
                <w:lang w:val="en-US" w:eastAsia="hr-HR"/>
              </w:rPr>
            </w:pPr>
            <w:r w:rsidRPr="003872A2">
              <w:rPr>
                <w:rFonts w:ascii="Times New Roman" w:hAnsi="Times New Roman"/>
                <w:sz w:val="20"/>
                <w:szCs w:val="20"/>
                <w:lang w:val="en-US" w:eastAsia="hr-HR"/>
              </w:rPr>
              <w:t xml:space="preserve">(b) the degree of responsibility of the natural person or legal entity </w:t>
            </w:r>
            <w:proofErr w:type="gramStart"/>
            <w:r w:rsidRPr="003872A2">
              <w:rPr>
                <w:rFonts w:ascii="Times New Roman" w:hAnsi="Times New Roman"/>
                <w:sz w:val="20"/>
                <w:szCs w:val="20"/>
                <w:lang w:val="en-US" w:eastAsia="hr-HR"/>
              </w:rPr>
              <w:t>responsible;</w:t>
            </w:r>
            <w:proofErr w:type="gramEnd"/>
          </w:p>
          <w:p w14:paraId="4CF1F272" w14:textId="77777777" w:rsidR="000566C9" w:rsidRPr="003872A2" w:rsidRDefault="000566C9" w:rsidP="000566C9">
            <w:pPr>
              <w:jc w:val="both"/>
              <w:rPr>
                <w:rFonts w:ascii="Times New Roman" w:hAnsi="Times New Roman"/>
                <w:sz w:val="20"/>
                <w:szCs w:val="20"/>
                <w:lang w:val="en-US" w:eastAsia="hr-HR"/>
              </w:rPr>
            </w:pPr>
            <w:r w:rsidRPr="003872A2">
              <w:rPr>
                <w:rFonts w:ascii="Times New Roman" w:hAnsi="Times New Roman"/>
                <w:sz w:val="20"/>
                <w:szCs w:val="20"/>
                <w:lang w:val="en-US" w:eastAsia="hr-HR"/>
              </w:rPr>
              <w:t xml:space="preserve">(c) the financial strength of the natural person or legal entity responsible, for example as indicated by the total turnover of the legal entity responsible or the annual income of the natural person </w:t>
            </w:r>
            <w:proofErr w:type="gramStart"/>
            <w:r w:rsidRPr="003872A2">
              <w:rPr>
                <w:rFonts w:ascii="Times New Roman" w:hAnsi="Times New Roman"/>
                <w:sz w:val="20"/>
                <w:szCs w:val="20"/>
                <w:lang w:val="en-US" w:eastAsia="hr-HR"/>
              </w:rPr>
              <w:t>responsible;</w:t>
            </w:r>
            <w:proofErr w:type="gramEnd"/>
          </w:p>
          <w:p w14:paraId="264DA96C" w14:textId="5DC4F4D6" w:rsidR="000566C9" w:rsidRPr="003872A2" w:rsidRDefault="000566C9" w:rsidP="000566C9">
            <w:pPr>
              <w:jc w:val="both"/>
              <w:rPr>
                <w:rFonts w:ascii="Times New Roman" w:hAnsi="Times New Roman"/>
                <w:sz w:val="20"/>
                <w:szCs w:val="20"/>
                <w:lang w:val="en-US" w:eastAsia="hr-HR"/>
              </w:rPr>
            </w:pPr>
            <w:r w:rsidRPr="003872A2">
              <w:rPr>
                <w:rFonts w:ascii="Times New Roman" w:hAnsi="Times New Roman"/>
                <w:sz w:val="20"/>
                <w:szCs w:val="20"/>
                <w:lang w:val="en-US" w:eastAsia="hr-HR"/>
              </w:rPr>
              <w:t xml:space="preserve">(d) the importance of profits </w:t>
            </w:r>
            <w:proofErr w:type="gramStart"/>
            <w:r w:rsidRPr="003872A2">
              <w:rPr>
                <w:rFonts w:ascii="Times New Roman" w:hAnsi="Times New Roman"/>
                <w:sz w:val="20"/>
                <w:szCs w:val="20"/>
                <w:lang w:val="en-US" w:eastAsia="hr-HR"/>
              </w:rPr>
              <w:t>gained</w:t>
            </w:r>
            <w:proofErr w:type="gramEnd"/>
            <w:r w:rsidRPr="003872A2">
              <w:rPr>
                <w:rFonts w:ascii="Times New Roman" w:hAnsi="Times New Roman"/>
                <w:sz w:val="20"/>
                <w:szCs w:val="20"/>
                <w:lang w:val="en-US" w:eastAsia="hr-HR"/>
              </w:rPr>
              <w:t xml:space="preserve"> or losses avoided by the natural person or legal entity responsible, in so far as they can be </w:t>
            </w:r>
            <w:proofErr w:type="gramStart"/>
            <w:r w:rsidRPr="003872A2">
              <w:rPr>
                <w:rFonts w:ascii="Times New Roman" w:hAnsi="Times New Roman"/>
                <w:sz w:val="20"/>
                <w:szCs w:val="20"/>
                <w:lang w:val="en-US" w:eastAsia="hr-HR"/>
              </w:rPr>
              <w:t>determined;</w:t>
            </w:r>
            <w:proofErr w:type="gramEnd"/>
          </w:p>
          <w:p w14:paraId="0C694FCE" w14:textId="77777777" w:rsidR="000566C9" w:rsidRPr="003872A2" w:rsidRDefault="000566C9" w:rsidP="000566C9">
            <w:pPr>
              <w:jc w:val="both"/>
              <w:rPr>
                <w:rFonts w:ascii="Times New Roman" w:hAnsi="Times New Roman"/>
                <w:sz w:val="20"/>
                <w:szCs w:val="20"/>
                <w:lang w:val="en-US" w:eastAsia="hr-HR"/>
              </w:rPr>
            </w:pPr>
            <w:r w:rsidRPr="003872A2">
              <w:rPr>
                <w:rFonts w:ascii="Times New Roman" w:hAnsi="Times New Roman"/>
                <w:sz w:val="20"/>
                <w:szCs w:val="20"/>
                <w:lang w:val="en-US" w:eastAsia="hr-HR"/>
              </w:rPr>
              <w:t xml:space="preserve">(e) the losses sustained by third parties </w:t>
            </w:r>
            <w:proofErr w:type="gramStart"/>
            <w:r w:rsidRPr="003872A2">
              <w:rPr>
                <w:rFonts w:ascii="Times New Roman" w:hAnsi="Times New Roman"/>
                <w:sz w:val="20"/>
                <w:szCs w:val="20"/>
                <w:lang w:val="en-US" w:eastAsia="hr-HR"/>
              </w:rPr>
              <w:t>as a result of</w:t>
            </w:r>
            <w:proofErr w:type="gramEnd"/>
            <w:r w:rsidRPr="003872A2">
              <w:rPr>
                <w:rFonts w:ascii="Times New Roman" w:hAnsi="Times New Roman"/>
                <w:sz w:val="20"/>
                <w:szCs w:val="20"/>
                <w:lang w:val="en-US" w:eastAsia="hr-HR"/>
              </w:rPr>
              <w:t xml:space="preserve"> the breach, in so far as they can be </w:t>
            </w:r>
            <w:proofErr w:type="gramStart"/>
            <w:r w:rsidRPr="003872A2">
              <w:rPr>
                <w:rFonts w:ascii="Times New Roman" w:hAnsi="Times New Roman"/>
                <w:sz w:val="20"/>
                <w:szCs w:val="20"/>
                <w:lang w:val="en-US" w:eastAsia="hr-HR"/>
              </w:rPr>
              <w:t>determined;</w:t>
            </w:r>
            <w:proofErr w:type="gramEnd"/>
            <w:r w:rsidRPr="003872A2">
              <w:rPr>
                <w:rFonts w:ascii="Times New Roman" w:hAnsi="Times New Roman"/>
                <w:sz w:val="20"/>
                <w:szCs w:val="20"/>
                <w:lang w:val="en-US" w:eastAsia="hr-HR"/>
              </w:rPr>
              <w:t xml:space="preserve"> </w:t>
            </w:r>
          </w:p>
          <w:p w14:paraId="3F2754D2" w14:textId="77777777" w:rsidR="000566C9" w:rsidRPr="003872A2" w:rsidRDefault="000566C9" w:rsidP="000566C9">
            <w:pPr>
              <w:jc w:val="both"/>
              <w:rPr>
                <w:rFonts w:ascii="Times New Roman" w:hAnsi="Times New Roman"/>
                <w:sz w:val="20"/>
                <w:szCs w:val="20"/>
                <w:lang w:val="en-US" w:eastAsia="hr-HR"/>
              </w:rPr>
            </w:pPr>
            <w:r w:rsidRPr="003872A2">
              <w:rPr>
                <w:rFonts w:ascii="Times New Roman" w:hAnsi="Times New Roman"/>
                <w:sz w:val="20"/>
                <w:szCs w:val="20"/>
                <w:lang w:val="en-US" w:eastAsia="hr-HR"/>
              </w:rPr>
              <w:t xml:space="preserve">(f) the level of cooperation of the natural person or legal entity responsible with the competent </w:t>
            </w:r>
            <w:proofErr w:type="gramStart"/>
            <w:r w:rsidRPr="003872A2">
              <w:rPr>
                <w:rFonts w:ascii="Times New Roman" w:hAnsi="Times New Roman"/>
                <w:sz w:val="20"/>
                <w:szCs w:val="20"/>
                <w:lang w:val="en-US" w:eastAsia="hr-HR"/>
              </w:rPr>
              <w:t>authority;</w:t>
            </w:r>
            <w:proofErr w:type="gramEnd"/>
            <w:r w:rsidRPr="003872A2">
              <w:rPr>
                <w:rFonts w:ascii="Times New Roman" w:hAnsi="Times New Roman"/>
                <w:sz w:val="20"/>
                <w:szCs w:val="20"/>
                <w:lang w:val="en-US" w:eastAsia="hr-HR"/>
              </w:rPr>
              <w:t xml:space="preserve"> </w:t>
            </w:r>
          </w:p>
          <w:p w14:paraId="65BA8468" w14:textId="62EDE4F6" w:rsidR="000566C9" w:rsidRPr="00E2276C" w:rsidRDefault="000566C9" w:rsidP="000566C9">
            <w:pPr>
              <w:jc w:val="both"/>
              <w:rPr>
                <w:rFonts w:ascii="Times New Roman" w:hAnsi="Times New Roman"/>
                <w:sz w:val="20"/>
                <w:szCs w:val="20"/>
                <w:lang w:val="en-US" w:eastAsia="hr-HR"/>
              </w:rPr>
            </w:pPr>
            <w:r w:rsidRPr="003872A2">
              <w:rPr>
                <w:rFonts w:ascii="Times New Roman" w:hAnsi="Times New Roman"/>
                <w:sz w:val="20"/>
                <w:szCs w:val="20"/>
                <w:lang w:val="en-US" w:eastAsia="hr-HR"/>
              </w:rPr>
              <w:t>(g) previous breaches by the natural person or legal entity responsible.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767035" w14:textId="3C901B31" w:rsidR="000566C9" w:rsidRPr="00032B4D" w:rsidRDefault="00805158" w:rsidP="000566C9">
            <w:pPr>
              <w:jc w:val="both"/>
              <w:rPr>
                <w:rFonts w:ascii="Times New Roman" w:hAnsi="Times New Roman"/>
                <w:sz w:val="20"/>
                <w:szCs w:val="20"/>
                <w:lang w:val="en-US"/>
              </w:rPr>
            </w:pPr>
            <w:r w:rsidRPr="00032B4D">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BB86B5" w14:textId="37086882" w:rsidR="000566C9" w:rsidRPr="00032B4D" w:rsidRDefault="00873CEB" w:rsidP="000566C9">
            <w:pPr>
              <w:jc w:val="both"/>
              <w:rPr>
                <w:rFonts w:ascii="Times New Roman" w:hAnsi="Times New Roman"/>
                <w:sz w:val="20"/>
                <w:szCs w:val="20"/>
                <w:lang w:val="en-US"/>
              </w:rPr>
            </w:pPr>
            <w:r w:rsidRPr="00032B4D">
              <w:rPr>
                <w:rFonts w:ascii="Times New Roman" w:hAnsi="Times New Roman"/>
                <w:sz w:val="20"/>
                <w:szCs w:val="20"/>
                <w:lang w:val="en-US"/>
              </w:rPr>
              <w:t xml:space="preserve">Article </w:t>
            </w:r>
            <w:r w:rsidR="004B1C33" w:rsidRPr="00032B4D">
              <w:rPr>
                <w:rFonts w:ascii="Times New Roman" w:hAnsi="Times New Roman"/>
                <w:sz w:val="20"/>
                <w:szCs w:val="20"/>
                <w:lang w:val="en-US"/>
              </w:rPr>
              <w:t>41</w:t>
            </w:r>
            <w:r w:rsidRPr="00032B4D">
              <w:rPr>
                <w:rFonts w:ascii="Times New Roman" w:hAnsi="Times New Roman"/>
                <w:sz w:val="20"/>
                <w:szCs w:val="20"/>
                <w:lang w:val="en-US"/>
              </w:rPr>
              <w:t xml:space="preserve"> Point </w:t>
            </w:r>
            <w:r w:rsidR="00E565A5" w:rsidRPr="00032B4D">
              <w:rPr>
                <w:rFonts w:ascii="Times New Roman" w:hAnsi="Times New Roman"/>
                <w:sz w:val="20"/>
                <w:szCs w:val="20"/>
                <w:lang w:val="en-US"/>
              </w:rPr>
              <w:t>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1CB30C"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1.</w:t>
            </w:r>
            <w:r w:rsidRPr="00993468">
              <w:rPr>
                <w:rFonts w:ascii="Times New Roman" w:hAnsi="Times New Roman"/>
                <w:sz w:val="20"/>
                <w:szCs w:val="20"/>
                <w:lang w:val="en-US" w:eastAsia="hr-HR"/>
              </w:rPr>
              <w:tab/>
              <w:t xml:space="preserve">When determining the type and level of administrative sanctions, the Authority shall </w:t>
            </w:r>
            <w:proofErr w:type="gramStart"/>
            <w:r w:rsidRPr="00993468">
              <w:rPr>
                <w:rFonts w:ascii="Times New Roman" w:hAnsi="Times New Roman"/>
                <w:sz w:val="20"/>
                <w:szCs w:val="20"/>
                <w:lang w:val="en-US" w:eastAsia="hr-HR"/>
              </w:rPr>
              <w:t>take into account</w:t>
            </w:r>
            <w:proofErr w:type="gramEnd"/>
            <w:r w:rsidRPr="00993468">
              <w:rPr>
                <w:rFonts w:ascii="Times New Roman" w:hAnsi="Times New Roman"/>
                <w:sz w:val="20"/>
                <w:szCs w:val="20"/>
                <w:lang w:val="en-US" w:eastAsia="hr-HR"/>
              </w:rPr>
              <w:t xml:space="preserve"> all relevant circumstances, including where appropriate:</w:t>
            </w:r>
          </w:p>
          <w:p w14:paraId="060DA124"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a. the gravity and duration of the </w:t>
            </w:r>
            <w:proofErr w:type="gramStart"/>
            <w:r w:rsidRPr="00993468">
              <w:rPr>
                <w:rFonts w:ascii="Times New Roman" w:hAnsi="Times New Roman"/>
                <w:sz w:val="20"/>
                <w:szCs w:val="20"/>
                <w:lang w:val="en-US" w:eastAsia="hr-HR"/>
              </w:rPr>
              <w:t>infringement;</w:t>
            </w:r>
            <w:proofErr w:type="gramEnd"/>
          </w:p>
          <w:p w14:paraId="53EB8405"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b. the degree of responsibility of the natural person or legal entity </w:t>
            </w:r>
            <w:proofErr w:type="gramStart"/>
            <w:r w:rsidRPr="00993468">
              <w:rPr>
                <w:rFonts w:ascii="Times New Roman" w:hAnsi="Times New Roman"/>
                <w:sz w:val="20"/>
                <w:szCs w:val="20"/>
                <w:lang w:val="en-US" w:eastAsia="hr-HR"/>
              </w:rPr>
              <w:t>responsible;</w:t>
            </w:r>
            <w:proofErr w:type="gramEnd"/>
          </w:p>
          <w:p w14:paraId="0D349886"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c. the financial strength of the natural or legal person responsible, as indicated, for example, by the total annual turnover of the legal person responsible or by the annual income of the natural person </w:t>
            </w:r>
            <w:proofErr w:type="gramStart"/>
            <w:r w:rsidRPr="00993468">
              <w:rPr>
                <w:rFonts w:ascii="Times New Roman" w:hAnsi="Times New Roman"/>
                <w:sz w:val="20"/>
                <w:szCs w:val="20"/>
                <w:lang w:val="en-US" w:eastAsia="hr-HR"/>
              </w:rPr>
              <w:t>responsible;</w:t>
            </w:r>
            <w:proofErr w:type="gramEnd"/>
          </w:p>
          <w:p w14:paraId="35CC04F4"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d. the importance of the profits </w:t>
            </w:r>
            <w:proofErr w:type="gramStart"/>
            <w:r w:rsidRPr="00993468">
              <w:rPr>
                <w:rFonts w:ascii="Times New Roman" w:hAnsi="Times New Roman"/>
                <w:sz w:val="20"/>
                <w:szCs w:val="20"/>
                <w:lang w:val="en-US" w:eastAsia="hr-HR"/>
              </w:rPr>
              <w:t>gained</w:t>
            </w:r>
            <w:proofErr w:type="gramEnd"/>
            <w:r w:rsidRPr="00993468">
              <w:rPr>
                <w:rFonts w:ascii="Times New Roman" w:hAnsi="Times New Roman"/>
                <w:sz w:val="20"/>
                <w:szCs w:val="20"/>
                <w:lang w:val="en-US" w:eastAsia="hr-HR"/>
              </w:rPr>
              <w:t xml:space="preserve"> or losses avoided by the natural or legal person responsible, insofar as they can be </w:t>
            </w:r>
            <w:proofErr w:type="gramStart"/>
            <w:r w:rsidRPr="00993468">
              <w:rPr>
                <w:rFonts w:ascii="Times New Roman" w:hAnsi="Times New Roman"/>
                <w:sz w:val="20"/>
                <w:szCs w:val="20"/>
                <w:lang w:val="en-US" w:eastAsia="hr-HR"/>
              </w:rPr>
              <w:t>determined;</w:t>
            </w:r>
            <w:proofErr w:type="gramEnd"/>
          </w:p>
          <w:p w14:paraId="6EE6C7EC"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e. the losses caused to third parties by the infringement, insofar as they can be </w:t>
            </w:r>
            <w:proofErr w:type="gramStart"/>
            <w:r w:rsidRPr="00993468">
              <w:rPr>
                <w:rFonts w:ascii="Times New Roman" w:hAnsi="Times New Roman"/>
                <w:sz w:val="20"/>
                <w:szCs w:val="20"/>
                <w:lang w:val="en-US" w:eastAsia="hr-HR"/>
              </w:rPr>
              <w:t>determined;</w:t>
            </w:r>
            <w:proofErr w:type="gramEnd"/>
          </w:p>
          <w:p w14:paraId="2690AD49" w14:textId="77777777" w:rsidR="00993468" w:rsidRPr="00993468"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 xml:space="preserve">f. the level of cooperation of the natural or legal person responsible with the </w:t>
            </w:r>
            <w:proofErr w:type="gramStart"/>
            <w:r w:rsidRPr="00993468">
              <w:rPr>
                <w:rFonts w:ascii="Times New Roman" w:hAnsi="Times New Roman"/>
                <w:sz w:val="20"/>
                <w:szCs w:val="20"/>
                <w:lang w:val="en-US" w:eastAsia="hr-HR"/>
              </w:rPr>
              <w:t>Authority;</w:t>
            </w:r>
            <w:proofErr w:type="gramEnd"/>
          </w:p>
          <w:p w14:paraId="5E2BA558" w14:textId="17548970" w:rsidR="000566C9" w:rsidRPr="00C32ECB"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g. previous infringements committed by the natural or legal person responsible.</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7307C5" w14:textId="52475769" w:rsidR="000566C9" w:rsidRPr="00C32ECB" w:rsidRDefault="004A3D18"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6FDF280" w14:textId="77777777" w:rsidR="000566C9" w:rsidRPr="00C32ECB" w:rsidRDefault="000566C9" w:rsidP="000566C9">
            <w:pPr>
              <w:jc w:val="both"/>
              <w:rPr>
                <w:rFonts w:ascii="Times New Roman" w:hAnsi="Times New Roman"/>
                <w:sz w:val="20"/>
                <w:szCs w:val="20"/>
                <w:lang w:val="en-US"/>
              </w:rPr>
            </w:pPr>
          </w:p>
        </w:tc>
      </w:tr>
      <w:tr w:rsidR="000566C9" w:rsidRPr="00C32ECB" w14:paraId="77F31A69"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711B251" w14:textId="77777777" w:rsidR="000566C9" w:rsidRPr="003D4A5B" w:rsidRDefault="000566C9" w:rsidP="000566C9">
            <w:pPr>
              <w:jc w:val="both"/>
              <w:rPr>
                <w:rFonts w:ascii="Times New Roman" w:hAnsi="Times New Roman"/>
                <w:sz w:val="20"/>
                <w:szCs w:val="20"/>
                <w:lang w:val="en-US"/>
              </w:rPr>
            </w:pPr>
            <w:r w:rsidRPr="003D4A5B">
              <w:rPr>
                <w:rFonts w:ascii="Times New Roman" w:hAnsi="Times New Roman"/>
                <w:sz w:val="20"/>
                <w:szCs w:val="20"/>
                <w:lang w:val="en-US"/>
              </w:rPr>
              <w:t>Article 28</w:t>
            </w:r>
            <w:r>
              <w:rPr>
                <w:rFonts w:ascii="Times New Roman" w:hAnsi="Times New Roman"/>
                <w:sz w:val="20"/>
                <w:szCs w:val="20"/>
                <w:lang w:val="en-US"/>
              </w:rPr>
              <w:t>c</w:t>
            </w:r>
          </w:p>
          <w:p w14:paraId="5479CCCD" w14:textId="66EF1A6A" w:rsidR="000566C9" w:rsidRDefault="000566C9" w:rsidP="000566C9">
            <w:pPr>
              <w:jc w:val="both"/>
              <w:rPr>
                <w:rFonts w:ascii="Times New Roman" w:hAnsi="Times New Roman"/>
                <w:sz w:val="20"/>
                <w:szCs w:val="20"/>
                <w:lang w:val="en-US"/>
              </w:rPr>
            </w:pPr>
            <w:r w:rsidRPr="003D4A5B">
              <w:rPr>
                <w:rFonts w:ascii="Times New Roman" w:hAnsi="Times New Roman"/>
                <w:sz w:val="20"/>
                <w:szCs w:val="20"/>
                <w:lang w:val="en-US"/>
              </w:rPr>
              <w:t xml:space="preserve">Point </w:t>
            </w:r>
            <w:r>
              <w:rPr>
                <w:rFonts w:ascii="Times New Roman" w:hAnsi="Times New Roman"/>
                <w:sz w:val="20"/>
                <w:szCs w:val="20"/>
                <w:lang w:val="en-US"/>
              </w:rPr>
              <w:t>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FB2B44E" w14:textId="7D98CD45" w:rsidR="000566C9" w:rsidRPr="00E2276C" w:rsidRDefault="000566C9" w:rsidP="000566C9">
            <w:pPr>
              <w:jc w:val="both"/>
              <w:rPr>
                <w:rFonts w:ascii="Times New Roman" w:hAnsi="Times New Roman"/>
                <w:sz w:val="20"/>
                <w:szCs w:val="20"/>
                <w:lang w:val="en-US" w:eastAsia="hr-HR"/>
              </w:rPr>
            </w:pPr>
            <w:r w:rsidRPr="00C9419F">
              <w:rPr>
                <w:rFonts w:ascii="Times New Roman" w:hAnsi="Times New Roman"/>
                <w:sz w:val="20"/>
                <w:szCs w:val="20"/>
                <w:lang w:val="en-US" w:eastAsia="hr-HR"/>
              </w:rPr>
              <w:t>2. The processing of personal data collected in or for the exercise of the supervisory and investigatory powers in accordance with this Directive shall be carried out in accordance with Directive 95/46/EC and Regulation (EC) No 45/2001 where relevant.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5BBFA63" w14:textId="08B8B333" w:rsidR="000566C9" w:rsidRPr="00032B4D" w:rsidRDefault="00805158" w:rsidP="000566C9">
            <w:pPr>
              <w:jc w:val="both"/>
              <w:rPr>
                <w:rFonts w:ascii="Times New Roman" w:hAnsi="Times New Roman"/>
                <w:sz w:val="20"/>
                <w:szCs w:val="20"/>
                <w:lang w:val="en-US"/>
              </w:rPr>
            </w:pPr>
            <w:r w:rsidRPr="00032B4D">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8190F0" w14:textId="0EC2C4B0" w:rsidR="000566C9" w:rsidRPr="00032B4D" w:rsidRDefault="00E565A5" w:rsidP="000566C9">
            <w:pPr>
              <w:jc w:val="both"/>
              <w:rPr>
                <w:rFonts w:ascii="Times New Roman" w:hAnsi="Times New Roman"/>
                <w:sz w:val="20"/>
                <w:szCs w:val="20"/>
                <w:lang w:val="en-US"/>
              </w:rPr>
            </w:pPr>
            <w:r w:rsidRPr="00032B4D">
              <w:rPr>
                <w:rFonts w:ascii="Times New Roman" w:hAnsi="Times New Roman"/>
                <w:sz w:val="20"/>
                <w:szCs w:val="20"/>
                <w:lang w:val="en-US"/>
              </w:rPr>
              <w:t xml:space="preserve">Article </w:t>
            </w:r>
            <w:r w:rsidR="004B1C33" w:rsidRPr="00032B4D">
              <w:rPr>
                <w:rFonts w:ascii="Times New Roman" w:hAnsi="Times New Roman"/>
                <w:sz w:val="20"/>
                <w:szCs w:val="20"/>
                <w:lang w:val="en-US"/>
              </w:rPr>
              <w:t>41</w:t>
            </w:r>
            <w:r w:rsidRPr="00032B4D">
              <w:rPr>
                <w:rFonts w:ascii="Times New Roman" w:hAnsi="Times New Roman"/>
                <w:sz w:val="20"/>
                <w:szCs w:val="20"/>
                <w:lang w:val="en-US"/>
              </w:rPr>
              <w:t xml:space="preserve">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A23362" w14:textId="06DB484F" w:rsidR="000566C9" w:rsidRPr="00C32ECB" w:rsidRDefault="00993468" w:rsidP="00993468">
            <w:pPr>
              <w:jc w:val="both"/>
              <w:rPr>
                <w:rFonts w:ascii="Times New Roman" w:hAnsi="Times New Roman"/>
                <w:sz w:val="20"/>
                <w:szCs w:val="20"/>
                <w:lang w:val="en-US" w:eastAsia="hr-HR"/>
              </w:rPr>
            </w:pPr>
            <w:proofErr w:type="gramStart"/>
            <w:r w:rsidRPr="00993468">
              <w:rPr>
                <w:rFonts w:ascii="Times New Roman" w:hAnsi="Times New Roman"/>
                <w:sz w:val="20"/>
                <w:szCs w:val="20"/>
                <w:lang w:val="en-US" w:eastAsia="hr-HR"/>
              </w:rPr>
              <w:t>.The</w:t>
            </w:r>
            <w:proofErr w:type="gramEnd"/>
            <w:r w:rsidRPr="00993468">
              <w:rPr>
                <w:rFonts w:ascii="Times New Roman" w:hAnsi="Times New Roman"/>
                <w:sz w:val="20"/>
                <w:szCs w:val="20"/>
                <w:lang w:val="en-US" w:eastAsia="hr-HR"/>
              </w:rPr>
              <w:t xml:space="preserve"> processing of personal data collected for the exercise of supervisory and administrative investigative powers under this Law shall be carried out in accordance with the legislation in force transposing Directives 95/46/EC and, where applicable, Regulation (EC) No 45/2001.</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9A1B88" w14:textId="15F13BC7" w:rsidR="000566C9" w:rsidRPr="00C32ECB" w:rsidRDefault="00E565A5"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1EFD96" w14:textId="77777777" w:rsidR="000566C9" w:rsidRPr="00C32ECB" w:rsidRDefault="000566C9" w:rsidP="000566C9">
            <w:pPr>
              <w:jc w:val="both"/>
              <w:rPr>
                <w:rFonts w:ascii="Times New Roman" w:hAnsi="Times New Roman"/>
                <w:sz w:val="20"/>
                <w:szCs w:val="20"/>
                <w:lang w:val="en-US"/>
              </w:rPr>
            </w:pPr>
          </w:p>
        </w:tc>
      </w:tr>
      <w:tr w:rsidR="000566C9" w:rsidRPr="00C32ECB" w14:paraId="5113C860"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F0C04C7" w14:textId="6C895008" w:rsidR="000566C9" w:rsidRPr="003D4A5B" w:rsidRDefault="000566C9" w:rsidP="000566C9">
            <w:pPr>
              <w:jc w:val="both"/>
              <w:rPr>
                <w:rFonts w:ascii="Times New Roman" w:hAnsi="Times New Roman"/>
                <w:sz w:val="20"/>
                <w:szCs w:val="20"/>
                <w:lang w:val="en-US"/>
              </w:rPr>
            </w:pPr>
            <w:r w:rsidRPr="003D4A5B">
              <w:rPr>
                <w:rFonts w:ascii="Times New Roman" w:hAnsi="Times New Roman"/>
                <w:sz w:val="20"/>
                <w:szCs w:val="20"/>
                <w:lang w:val="en-US"/>
              </w:rPr>
              <w:lastRenderedPageBreak/>
              <w:t>Article 28</w:t>
            </w:r>
            <w:r>
              <w:rPr>
                <w:rFonts w:ascii="Times New Roman" w:hAnsi="Times New Roman"/>
                <w:sz w:val="20"/>
                <w:szCs w:val="20"/>
                <w:lang w:val="en-US"/>
              </w:rPr>
              <w:t>d</w:t>
            </w:r>
          </w:p>
          <w:p w14:paraId="5E36C117" w14:textId="77777777" w:rsidR="000566C9" w:rsidRDefault="000566C9" w:rsidP="000566C9">
            <w:pPr>
              <w:jc w:val="both"/>
              <w:rPr>
                <w:rFonts w:ascii="Times New Roman" w:hAnsi="Times New Roman"/>
                <w:sz w:val="20"/>
                <w:szCs w:val="20"/>
                <w:lang w:val="en-US"/>
              </w:rPr>
            </w:pP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59A89A3" w14:textId="22165AD2" w:rsidR="000566C9" w:rsidRPr="00E2276C" w:rsidRDefault="000566C9" w:rsidP="000566C9">
            <w:pPr>
              <w:jc w:val="both"/>
              <w:rPr>
                <w:rFonts w:ascii="Times New Roman" w:hAnsi="Times New Roman"/>
                <w:sz w:val="20"/>
                <w:szCs w:val="20"/>
                <w:lang w:val="en-US" w:eastAsia="hr-HR"/>
              </w:rPr>
            </w:pPr>
            <w:r w:rsidRPr="00C9419F">
              <w:rPr>
                <w:rFonts w:ascii="Times New Roman" w:hAnsi="Times New Roman"/>
                <w:sz w:val="20"/>
                <w:szCs w:val="20"/>
                <w:lang w:val="en-US" w:eastAsia="hr-HR"/>
              </w:rPr>
              <w:t>After consulting the European Environment Agency and the European Union Agency for Fundamental Rights, ESMA shall issue guidelines in accordance with Article 16 of Regulation (EU) No 1095/2010 on the supervision of sustainability reporting by national competent authorities.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49F1CD6" w14:textId="7D57DBDB"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2229DE" w14:textId="05FB516F" w:rsidR="000566C9" w:rsidRPr="00C32ECB" w:rsidRDefault="00E11AF6"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ACE13E"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49FF2F"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CCF8AFC" w14:textId="0F3B7C4C" w:rsidR="000566C9" w:rsidRPr="00C32ECB" w:rsidRDefault="004A3D18" w:rsidP="000566C9">
            <w:pPr>
              <w:jc w:val="both"/>
              <w:rPr>
                <w:rFonts w:ascii="Times New Roman" w:hAnsi="Times New Roman"/>
                <w:sz w:val="20"/>
                <w:szCs w:val="20"/>
                <w:lang w:val="en-US"/>
              </w:rPr>
            </w:pPr>
            <w:proofErr w:type="spellStart"/>
            <w:r w:rsidRPr="004A3D18">
              <w:rPr>
                <w:rFonts w:ascii="Times New Roman" w:hAnsi="Times New Roman"/>
                <w:sz w:val="20"/>
                <w:szCs w:val="20"/>
              </w:rPr>
              <w:t>This</w:t>
            </w:r>
            <w:proofErr w:type="spellEnd"/>
            <w:r w:rsidRPr="004A3D18">
              <w:rPr>
                <w:rFonts w:ascii="Times New Roman" w:hAnsi="Times New Roman"/>
                <w:sz w:val="20"/>
                <w:szCs w:val="20"/>
              </w:rPr>
              <w:t xml:space="preserve"> </w:t>
            </w:r>
            <w:proofErr w:type="spellStart"/>
            <w:r w:rsidRPr="004A3D18">
              <w:rPr>
                <w:rFonts w:ascii="Times New Roman" w:hAnsi="Times New Roman"/>
                <w:sz w:val="20"/>
                <w:szCs w:val="20"/>
              </w:rPr>
              <w:t>provision</w:t>
            </w:r>
            <w:proofErr w:type="spellEnd"/>
            <w:r w:rsidRPr="004A3D18">
              <w:rPr>
                <w:rFonts w:ascii="Times New Roman" w:hAnsi="Times New Roman"/>
                <w:sz w:val="20"/>
                <w:szCs w:val="20"/>
              </w:rPr>
              <w:t xml:space="preserve"> </w:t>
            </w:r>
            <w:proofErr w:type="spellStart"/>
            <w:r w:rsidRPr="004A3D18">
              <w:rPr>
                <w:rFonts w:ascii="Times New Roman" w:hAnsi="Times New Roman"/>
                <w:sz w:val="20"/>
                <w:szCs w:val="20"/>
              </w:rPr>
              <w:t>refers</w:t>
            </w:r>
            <w:proofErr w:type="spellEnd"/>
            <w:r w:rsidRPr="004A3D18">
              <w:rPr>
                <w:rFonts w:ascii="Times New Roman" w:hAnsi="Times New Roman"/>
                <w:sz w:val="20"/>
                <w:szCs w:val="20"/>
              </w:rPr>
              <w:t xml:space="preserve"> to ESMA </w:t>
            </w:r>
            <w:proofErr w:type="spellStart"/>
            <w:r w:rsidRPr="004A3D18">
              <w:rPr>
                <w:rFonts w:ascii="Times New Roman" w:hAnsi="Times New Roman"/>
                <w:sz w:val="20"/>
                <w:szCs w:val="20"/>
              </w:rPr>
              <w:t>and</w:t>
            </w:r>
            <w:proofErr w:type="spellEnd"/>
            <w:r w:rsidRPr="004A3D18">
              <w:rPr>
                <w:rFonts w:ascii="Times New Roman" w:hAnsi="Times New Roman"/>
                <w:sz w:val="20"/>
                <w:szCs w:val="20"/>
              </w:rPr>
              <w:t xml:space="preserve"> </w:t>
            </w:r>
            <w:proofErr w:type="spellStart"/>
            <w:r w:rsidRPr="004A3D18">
              <w:rPr>
                <w:rFonts w:ascii="Times New Roman" w:hAnsi="Times New Roman"/>
                <w:sz w:val="20"/>
                <w:szCs w:val="20"/>
              </w:rPr>
              <w:t>is</w:t>
            </w:r>
            <w:proofErr w:type="spellEnd"/>
            <w:r w:rsidRPr="004A3D18">
              <w:rPr>
                <w:rFonts w:ascii="Times New Roman" w:hAnsi="Times New Roman"/>
                <w:sz w:val="20"/>
                <w:szCs w:val="20"/>
              </w:rPr>
              <w:t xml:space="preserve"> </w:t>
            </w:r>
            <w:proofErr w:type="spellStart"/>
            <w:r w:rsidRPr="004A3D18">
              <w:rPr>
                <w:rFonts w:ascii="Times New Roman" w:hAnsi="Times New Roman"/>
                <w:sz w:val="20"/>
                <w:szCs w:val="20"/>
              </w:rPr>
              <w:t>therefore</w:t>
            </w:r>
            <w:proofErr w:type="spellEnd"/>
            <w:r w:rsidRPr="004A3D18">
              <w:rPr>
                <w:rFonts w:ascii="Times New Roman" w:hAnsi="Times New Roman"/>
                <w:sz w:val="20"/>
                <w:szCs w:val="20"/>
              </w:rPr>
              <w:t xml:space="preserve"> not </w:t>
            </w:r>
            <w:proofErr w:type="spellStart"/>
            <w:r w:rsidRPr="004A3D18">
              <w:rPr>
                <w:rFonts w:ascii="Times New Roman" w:hAnsi="Times New Roman"/>
                <w:sz w:val="20"/>
                <w:szCs w:val="20"/>
              </w:rPr>
              <w:t>applicable</w:t>
            </w:r>
            <w:proofErr w:type="spellEnd"/>
            <w:r w:rsidRPr="004A3D18">
              <w:rPr>
                <w:rFonts w:ascii="Times New Roman" w:hAnsi="Times New Roman"/>
                <w:sz w:val="20"/>
                <w:szCs w:val="20"/>
              </w:rPr>
              <w:t xml:space="preserve"> at </w:t>
            </w:r>
            <w:proofErr w:type="spellStart"/>
            <w:r w:rsidRPr="004A3D18">
              <w:rPr>
                <w:rFonts w:ascii="Times New Roman" w:hAnsi="Times New Roman"/>
                <w:sz w:val="20"/>
                <w:szCs w:val="20"/>
              </w:rPr>
              <w:t>national</w:t>
            </w:r>
            <w:proofErr w:type="spellEnd"/>
            <w:r w:rsidRPr="004A3D18">
              <w:rPr>
                <w:rFonts w:ascii="Times New Roman" w:hAnsi="Times New Roman"/>
                <w:sz w:val="20"/>
                <w:szCs w:val="20"/>
              </w:rPr>
              <w:t xml:space="preserve"> </w:t>
            </w:r>
            <w:proofErr w:type="spellStart"/>
            <w:r w:rsidRPr="004A3D18">
              <w:rPr>
                <w:rFonts w:ascii="Times New Roman" w:hAnsi="Times New Roman"/>
                <w:sz w:val="20"/>
                <w:szCs w:val="20"/>
              </w:rPr>
              <w:t>level</w:t>
            </w:r>
            <w:proofErr w:type="spellEnd"/>
            <w:r w:rsidRPr="004A3D18">
              <w:rPr>
                <w:rFonts w:ascii="Times New Roman" w:hAnsi="Times New Roman"/>
                <w:sz w:val="20"/>
                <w:szCs w:val="20"/>
              </w:rPr>
              <w:t>.</w:t>
            </w:r>
          </w:p>
        </w:tc>
      </w:tr>
      <w:tr w:rsidR="000566C9" w:rsidRPr="00C32ECB" w14:paraId="0EAE4272"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AF7D132"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Chapter 6B</w:t>
            </w:r>
          </w:p>
          <w:p w14:paraId="59FF5DC4" w14:textId="238CB911" w:rsidR="000566C9" w:rsidRPr="003D4A5B" w:rsidRDefault="000566C9" w:rsidP="000566C9">
            <w:pPr>
              <w:jc w:val="both"/>
              <w:rPr>
                <w:rFonts w:ascii="Times New Roman" w:hAnsi="Times New Roman"/>
                <w:sz w:val="20"/>
                <w:szCs w:val="20"/>
                <w:lang w:val="en-US"/>
              </w:rPr>
            </w:pPr>
            <w:r w:rsidRPr="003D4A5B">
              <w:rPr>
                <w:rFonts w:ascii="Times New Roman" w:hAnsi="Times New Roman"/>
                <w:sz w:val="20"/>
                <w:szCs w:val="20"/>
                <w:lang w:val="en-US"/>
              </w:rPr>
              <w:t>Article 2</w:t>
            </w:r>
            <w:r>
              <w:rPr>
                <w:rFonts w:ascii="Times New Roman" w:hAnsi="Times New Roman"/>
                <w:sz w:val="20"/>
                <w:szCs w:val="20"/>
                <w:lang w:val="en-US"/>
              </w:rPr>
              <w:t>9</w:t>
            </w:r>
          </w:p>
          <w:p w14:paraId="55EF7BB3" w14:textId="0A1025D7" w:rsidR="000566C9" w:rsidRDefault="000566C9" w:rsidP="000566C9">
            <w:pPr>
              <w:jc w:val="both"/>
              <w:rPr>
                <w:rFonts w:ascii="Times New Roman" w:hAnsi="Times New Roman"/>
                <w:sz w:val="20"/>
                <w:szCs w:val="20"/>
                <w:lang w:val="en-US"/>
              </w:rPr>
            </w:pPr>
            <w:r w:rsidRPr="003D4A5B">
              <w:rPr>
                <w:rFonts w:ascii="Times New Roman" w:hAnsi="Times New Roman"/>
                <w:sz w:val="20"/>
                <w:szCs w:val="20"/>
                <w:lang w:val="en-US"/>
              </w:rPr>
              <w:t xml:space="preserve">Point </w:t>
            </w:r>
            <w:r>
              <w:rPr>
                <w:rFonts w:ascii="Times New Roman" w:hAnsi="Times New Roman"/>
                <w:sz w:val="20"/>
                <w:szCs w:val="20"/>
                <w:lang w:val="en-US"/>
              </w:rPr>
              <w:t>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F95047F" w14:textId="77777777" w:rsidR="000566C9" w:rsidRPr="00634F83" w:rsidRDefault="000566C9" w:rsidP="000566C9">
            <w:pPr>
              <w:jc w:val="both"/>
              <w:rPr>
                <w:rFonts w:ascii="Times New Roman" w:hAnsi="Times New Roman"/>
                <w:sz w:val="20"/>
                <w:szCs w:val="20"/>
                <w:lang w:val="en-US" w:eastAsia="hr-HR"/>
              </w:rPr>
            </w:pPr>
            <w:r w:rsidRPr="00634F83">
              <w:rPr>
                <w:rFonts w:ascii="Times New Roman" w:hAnsi="Times New Roman"/>
                <w:sz w:val="20"/>
                <w:szCs w:val="20"/>
                <w:lang w:val="en-US" w:eastAsia="hr-HR"/>
              </w:rPr>
              <w:t xml:space="preserve">1. Member States shall provide that competent authorities are to publish every decision on sanctions and measures imposed for a breach of this Directive without undue delay, including at least information on the type and nature of the breach and the identity of natural </w:t>
            </w:r>
            <w:proofErr w:type="gramStart"/>
            <w:r w:rsidRPr="00634F83">
              <w:rPr>
                <w:rFonts w:ascii="Times New Roman" w:hAnsi="Times New Roman"/>
                <w:sz w:val="20"/>
                <w:szCs w:val="20"/>
                <w:lang w:val="en-US" w:eastAsia="hr-HR"/>
              </w:rPr>
              <w:t>persons</w:t>
            </w:r>
            <w:proofErr w:type="gramEnd"/>
            <w:r w:rsidRPr="00634F83">
              <w:rPr>
                <w:rFonts w:ascii="Times New Roman" w:hAnsi="Times New Roman"/>
                <w:sz w:val="20"/>
                <w:szCs w:val="20"/>
                <w:lang w:val="en-US" w:eastAsia="hr-HR"/>
              </w:rPr>
              <w:t xml:space="preserve"> or legal entities responsible for it.</w:t>
            </w:r>
          </w:p>
          <w:p w14:paraId="32DA4737" w14:textId="77777777" w:rsidR="000566C9" w:rsidRPr="00634F83" w:rsidRDefault="000566C9" w:rsidP="000566C9">
            <w:pPr>
              <w:jc w:val="both"/>
              <w:rPr>
                <w:rFonts w:ascii="Times New Roman" w:hAnsi="Times New Roman"/>
                <w:sz w:val="20"/>
                <w:szCs w:val="20"/>
                <w:lang w:val="en-US" w:eastAsia="hr-HR"/>
              </w:rPr>
            </w:pPr>
            <w:r w:rsidRPr="00634F83">
              <w:rPr>
                <w:rFonts w:ascii="Times New Roman" w:hAnsi="Times New Roman"/>
                <w:sz w:val="20"/>
                <w:szCs w:val="20"/>
                <w:lang w:val="en-US" w:eastAsia="hr-HR"/>
              </w:rPr>
              <w:t>However, competent authorities may delay publication of a decision, or may publish the decision on an anonymous basis in a manner which is in conformity with national law, in any of the following circumstances:</w:t>
            </w:r>
          </w:p>
          <w:p w14:paraId="7AEAE2F7" w14:textId="77777777" w:rsidR="000566C9" w:rsidRPr="00634F83" w:rsidRDefault="000566C9" w:rsidP="000566C9">
            <w:pPr>
              <w:jc w:val="both"/>
              <w:rPr>
                <w:rFonts w:ascii="Times New Roman" w:hAnsi="Times New Roman"/>
                <w:sz w:val="20"/>
                <w:szCs w:val="20"/>
                <w:lang w:val="en-US" w:eastAsia="hr-HR"/>
              </w:rPr>
            </w:pPr>
            <w:r w:rsidRPr="00634F83">
              <w:rPr>
                <w:rFonts w:ascii="Times New Roman" w:hAnsi="Times New Roman"/>
                <w:sz w:val="20"/>
                <w:szCs w:val="20"/>
                <w:lang w:val="en-US" w:eastAsia="hr-HR"/>
              </w:rPr>
              <w:t xml:space="preserve">(a) where, </w:t>
            </w:r>
            <w:proofErr w:type="gramStart"/>
            <w:r w:rsidRPr="00634F83">
              <w:rPr>
                <w:rFonts w:ascii="Times New Roman" w:hAnsi="Times New Roman"/>
                <w:sz w:val="20"/>
                <w:szCs w:val="20"/>
                <w:lang w:val="en-US" w:eastAsia="hr-HR"/>
              </w:rPr>
              <w:t>in the event that</w:t>
            </w:r>
            <w:proofErr w:type="gramEnd"/>
            <w:r w:rsidRPr="00634F83">
              <w:rPr>
                <w:rFonts w:ascii="Times New Roman" w:hAnsi="Times New Roman"/>
                <w:sz w:val="20"/>
                <w:szCs w:val="20"/>
                <w:lang w:val="en-US" w:eastAsia="hr-HR"/>
              </w:rPr>
              <w:t xml:space="preserve"> the sanction is imposed on a natural person, publication of personal data is found to be disproportionate by an obligatory prior assessment of the proportionality of such </w:t>
            </w:r>
            <w:proofErr w:type="gramStart"/>
            <w:r w:rsidRPr="00634F83">
              <w:rPr>
                <w:rFonts w:ascii="Times New Roman" w:hAnsi="Times New Roman"/>
                <w:sz w:val="20"/>
                <w:szCs w:val="20"/>
                <w:lang w:val="en-US" w:eastAsia="hr-HR"/>
              </w:rPr>
              <w:t>publication;</w:t>
            </w:r>
            <w:proofErr w:type="gramEnd"/>
          </w:p>
          <w:p w14:paraId="201223B4" w14:textId="77777777" w:rsidR="000566C9" w:rsidRPr="00634F83" w:rsidRDefault="000566C9" w:rsidP="000566C9">
            <w:pPr>
              <w:jc w:val="both"/>
              <w:rPr>
                <w:rFonts w:ascii="Times New Roman" w:hAnsi="Times New Roman"/>
                <w:sz w:val="20"/>
                <w:szCs w:val="20"/>
                <w:lang w:val="en-US" w:eastAsia="hr-HR"/>
              </w:rPr>
            </w:pPr>
            <w:r w:rsidRPr="00634F83">
              <w:rPr>
                <w:rFonts w:ascii="Times New Roman" w:hAnsi="Times New Roman"/>
                <w:sz w:val="20"/>
                <w:szCs w:val="20"/>
                <w:lang w:val="en-US" w:eastAsia="hr-HR"/>
              </w:rPr>
              <w:t xml:space="preserve">(b) where publication would seriously </w:t>
            </w:r>
            <w:proofErr w:type="spellStart"/>
            <w:r w:rsidRPr="00634F83">
              <w:rPr>
                <w:rFonts w:ascii="Times New Roman" w:hAnsi="Times New Roman"/>
                <w:sz w:val="20"/>
                <w:szCs w:val="20"/>
                <w:lang w:val="en-US" w:eastAsia="hr-HR"/>
              </w:rPr>
              <w:t>jeopardise</w:t>
            </w:r>
            <w:proofErr w:type="spellEnd"/>
            <w:r w:rsidRPr="00634F83">
              <w:rPr>
                <w:rFonts w:ascii="Times New Roman" w:hAnsi="Times New Roman"/>
                <w:sz w:val="20"/>
                <w:szCs w:val="20"/>
                <w:lang w:val="en-US" w:eastAsia="hr-HR"/>
              </w:rPr>
              <w:t xml:space="preserve"> the stability of the financial system or an ongoing official </w:t>
            </w:r>
            <w:proofErr w:type="gramStart"/>
            <w:r w:rsidRPr="00634F83">
              <w:rPr>
                <w:rFonts w:ascii="Times New Roman" w:hAnsi="Times New Roman"/>
                <w:sz w:val="20"/>
                <w:szCs w:val="20"/>
                <w:lang w:val="en-US" w:eastAsia="hr-HR"/>
              </w:rPr>
              <w:t>investigation;</w:t>
            </w:r>
            <w:proofErr w:type="gramEnd"/>
          </w:p>
          <w:p w14:paraId="5F696C20" w14:textId="72F08189" w:rsidR="000566C9" w:rsidRPr="00E2276C" w:rsidRDefault="000566C9" w:rsidP="000566C9">
            <w:pPr>
              <w:jc w:val="both"/>
              <w:rPr>
                <w:rFonts w:ascii="Times New Roman" w:hAnsi="Times New Roman"/>
                <w:sz w:val="20"/>
                <w:szCs w:val="20"/>
                <w:lang w:val="en-US" w:eastAsia="hr-HR"/>
              </w:rPr>
            </w:pPr>
            <w:r w:rsidRPr="00634F83">
              <w:rPr>
                <w:rFonts w:ascii="Times New Roman" w:hAnsi="Times New Roman"/>
                <w:sz w:val="20"/>
                <w:szCs w:val="20"/>
                <w:lang w:val="en-US" w:eastAsia="hr-HR"/>
              </w:rPr>
              <w:t xml:space="preserve">(c) where publication would, in so far as can be determined, cause disproportionate and serious damage to the institutions or natural </w:t>
            </w:r>
            <w:proofErr w:type="gramStart"/>
            <w:r w:rsidRPr="00634F83">
              <w:rPr>
                <w:rFonts w:ascii="Times New Roman" w:hAnsi="Times New Roman"/>
                <w:sz w:val="20"/>
                <w:szCs w:val="20"/>
                <w:lang w:val="en-US" w:eastAsia="hr-HR"/>
              </w:rPr>
              <w:t>persons</w:t>
            </w:r>
            <w:proofErr w:type="gramEnd"/>
            <w:r w:rsidRPr="00634F83">
              <w:rPr>
                <w:rFonts w:ascii="Times New Roman" w:hAnsi="Times New Roman"/>
                <w:sz w:val="20"/>
                <w:szCs w:val="20"/>
                <w:lang w:val="en-US" w:eastAsia="hr-HR"/>
              </w:rPr>
              <w:t xml:space="preserve"> involved.</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A65E941" w14:textId="2606EAD2" w:rsidR="000566C9" w:rsidRPr="00032B4D" w:rsidRDefault="00805158" w:rsidP="000566C9">
            <w:pPr>
              <w:jc w:val="both"/>
              <w:rPr>
                <w:rFonts w:ascii="Times New Roman" w:hAnsi="Times New Roman"/>
                <w:sz w:val="20"/>
                <w:szCs w:val="20"/>
                <w:lang w:val="en-US"/>
              </w:rPr>
            </w:pPr>
            <w:r w:rsidRPr="00032B4D">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B25673" w14:textId="31FE019D" w:rsidR="000566C9" w:rsidRPr="00032B4D" w:rsidRDefault="0051004A" w:rsidP="000566C9">
            <w:pPr>
              <w:jc w:val="both"/>
              <w:rPr>
                <w:rFonts w:ascii="Times New Roman" w:hAnsi="Times New Roman"/>
                <w:sz w:val="20"/>
                <w:szCs w:val="20"/>
                <w:lang w:val="en-US"/>
              </w:rPr>
            </w:pPr>
            <w:r w:rsidRPr="00032B4D">
              <w:rPr>
                <w:rFonts w:ascii="Times New Roman" w:hAnsi="Times New Roman"/>
                <w:sz w:val="20"/>
                <w:szCs w:val="20"/>
                <w:lang w:val="en-US"/>
              </w:rPr>
              <w:t>Article 4</w:t>
            </w:r>
            <w:r w:rsidR="004B1C33" w:rsidRPr="00032B4D">
              <w:rPr>
                <w:rFonts w:ascii="Times New Roman" w:hAnsi="Times New Roman"/>
                <w:sz w:val="20"/>
                <w:szCs w:val="20"/>
                <w:lang w:val="en-US"/>
              </w:rPr>
              <w:t>2</w:t>
            </w:r>
            <w:r w:rsidRPr="00032B4D">
              <w:rPr>
                <w:rFonts w:ascii="Times New Roman" w:hAnsi="Times New Roman"/>
                <w:sz w:val="20"/>
                <w:szCs w:val="20"/>
                <w:lang w:val="en-US"/>
              </w:rPr>
              <w:t xml:space="preserve"> Point 1</w:t>
            </w:r>
            <w:r w:rsidR="008242F0">
              <w:rPr>
                <w:rFonts w:ascii="Times New Roman" w:hAnsi="Times New Roman"/>
                <w:sz w:val="20"/>
                <w:szCs w:val="20"/>
                <w:lang w:val="en-US"/>
              </w:rPr>
              <w:t xml:space="preserve"> and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DBBD57" w14:textId="77777777" w:rsidR="000566C9" w:rsidRDefault="00993468" w:rsidP="00993468">
            <w:pPr>
              <w:jc w:val="both"/>
              <w:rPr>
                <w:rFonts w:ascii="Times New Roman" w:hAnsi="Times New Roman"/>
                <w:sz w:val="20"/>
                <w:szCs w:val="20"/>
                <w:lang w:val="en-US" w:eastAsia="hr-HR"/>
              </w:rPr>
            </w:pPr>
            <w:r w:rsidRPr="00993468">
              <w:rPr>
                <w:rFonts w:ascii="Times New Roman" w:hAnsi="Times New Roman"/>
                <w:sz w:val="20"/>
                <w:szCs w:val="20"/>
                <w:lang w:val="en-US" w:eastAsia="hr-HR"/>
              </w:rPr>
              <w:t>1.The Authority shall publish without delay on its official website any decision imposing administrative sanctions for infringements of this Law, including at least information on the type and nature of the infringement and the identity of the natural or legal persons responsible.</w:t>
            </w:r>
          </w:p>
          <w:p w14:paraId="4632923A" w14:textId="77777777" w:rsidR="008242F0" w:rsidRPr="008242F0" w:rsidRDefault="008242F0" w:rsidP="008242F0">
            <w:pPr>
              <w:jc w:val="both"/>
              <w:rPr>
                <w:rFonts w:ascii="Times New Roman" w:hAnsi="Times New Roman"/>
                <w:sz w:val="20"/>
                <w:szCs w:val="20"/>
                <w:lang w:val="en-US" w:eastAsia="hr-HR"/>
              </w:rPr>
            </w:pPr>
            <w:r w:rsidRPr="008242F0">
              <w:rPr>
                <w:rFonts w:ascii="Times New Roman" w:hAnsi="Times New Roman"/>
                <w:sz w:val="20"/>
                <w:szCs w:val="20"/>
                <w:lang w:val="en-US" w:eastAsia="hr-HR"/>
              </w:rPr>
              <w:t>2.</w:t>
            </w:r>
            <w:r w:rsidRPr="008242F0">
              <w:rPr>
                <w:rFonts w:ascii="Times New Roman" w:hAnsi="Times New Roman"/>
                <w:sz w:val="20"/>
                <w:szCs w:val="20"/>
                <w:lang w:val="en-US" w:eastAsia="hr-HR"/>
              </w:rPr>
              <w:tab/>
              <w:t>The Authority may delay publication or publish the decision on an anonymous basis in any of the following circumstances:</w:t>
            </w:r>
          </w:p>
          <w:p w14:paraId="1D2099DB" w14:textId="77777777" w:rsidR="008242F0" w:rsidRPr="008242F0" w:rsidRDefault="008242F0" w:rsidP="008242F0">
            <w:pPr>
              <w:jc w:val="both"/>
              <w:rPr>
                <w:rFonts w:ascii="Times New Roman" w:hAnsi="Times New Roman"/>
                <w:sz w:val="20"/>
                <w:szCs w:val="20"/>
                <w:lang w:val="en-US" w:eastAsia="hr-HR"/>
              </w:rPr>
            </w:pPr>
            <w:r w:rsidRPr="008242F0">
              <w:rPr>
                <w:rFonts w:ascii="Times New Roman" w:hAnsi="Times New Roman"/>
                <w:sz w:val="20"/>
                <w:szCs w:val="20"/>
                <w:lang w:val="en-US" w:eastAsia="hr-HR"/>
              </w:rPr>
              <w:t xml:space="preserve">a. where, in the case of a sanction imposed on a natural person, publication of personal data would be disproportionate following a mandatory prior assessment of the proportionality of such </w:t>
            </w:r>
            <w:proofErr w:type="gramStart"/>
            <w:r w:rsidRPr="008242F0">
              <w:rPr>
                <w:rFonts w:ascii="Times New Roman" w:hAnsi="Times New Roman"/>
                <w:sz w:val="20"/>
                <w:szCs w:val="20"/>
                <w:lang w:val="en-US" w:eastAsia="hr-HR"/>
              </w:rPr>
              <w:t>publication;</w:t>
            </w:r>
            <w:proofErr w:type="gramEnd"/>
          </w:p>
          <w:p w14:paraId="06BB37C9" w14:textId="77777777" w:rsidR="008242F0" w:rsidRPr="008242F0" w:rsidRDefault="008242F0" w:rsidP="008242F0">
            <w:pPr>
              <w:jc w:val="both"/>
              <w:rPr>
                <w:rFonts w:ascii="Times New Roman" w:hAnsi="Times New Roman"/>
                <w:sz w:val="20"/>
                <w:szCs w:val="20"/>
                <w:lang w:val="en-US" w:eastAsia="hr-HR"/>
              </w:rPr>
            </w:pPr>
            <w:r w:rsidRPr="008242F0">
              <w:rPr>
                <w:rFonts w:ascii="Times New Roman" w:hAnsi="Times New Roman"/>
                <w:sz w:val="20"/>
                <w:szCs w:val="20"/>
                <w:lang w:val="en-US" w:eastAsia="hr-HR"/>
              </w:rPr>
              <w:t xml:space="preserve">b. where publication would seriously </w:t>
            </w:r>
            <w:proofErr w:type="spellStart"/>
            <w:r w:rsidRPr="008242F0">
              <w:rPr>
                <w:rFonts w:ascii="Times New Roman" w:hAnsi="Times New Roman"/>
                <w:sz w:val="20"/>
                <w:szCs w:val="20"/>
                <w:lang w:val="en-US" w:eastAsia="hr-HR"/>
              </w:rPr>
              <w:t>jeopardise</w:t>
            </w:r>
            <w:proofErr w:type="spellEnd"/>
            <w:r w:rsidRPr="008242F0">
              <w:rPr>
                <w:rFonts w:ascii="Times New Roman" w:hAnsi="Times New Roman"/>
                <w:sz w:val="20"/>
                <w:szCs w:val="20"/>
                <w:lang w:val="en-US" w:eastAsia="hr-HR"/>
              </w:rPr>
              <w:t xml:space="preserve"> the stability of the financial system or an ongoing official </w:t>
            </w:r>
            <w:proofErr w:type="gramStart"/>
            <w:r w:rsidRPr="008242F0">
              <w:rPr>
                <w:rFonts w:ascii="Times New Roman" w:hAnsi="Times New Roman"/>
                <w:sz w:val="20"/>
                <w:szCs w:val="20"/>
                <w:lang w:val="en-US" w:eastAsia="hr-HR"/>
              </w:rPr>
              <w:t>investigation;</w:t>
            </w:r>
            <w:proofErr w:type="gramEnd"/>
          </w:p>
          <w:p w14:paraId="5757C999" w14:textId="77777777" w:rsidR="008242F0" w:rsidRPr="008242F0" w:rsidRDefault="008242F0" w:rsidP="008242F0">
            <w:pPr>
              <w:jc w:val="both"/>
              <w:rPr>
                <w:rFonts w:ascii="Times New Roman" w:hAnsi="Times New Roman"/>
                <w:sz w:val="20"/>
                <w:szCs w:val="20"/>
                <w:lang w:val="en-US" w:eastAsia="hr-HR"/>
              </w:rPr>
            </w:pPr>
            <w:r w:rsidRPr="008242F0">
              <w:rPr>
                <w:rFonts w:ascii="Times New Roman" w:hAnsi="Times New Roman"/>
                <w:sz w:val="20"/>
                <w:szCs w:val="20"/>
                <w:lang w:val="en-US" w:eastAsia="hr-HR"/>
              </w:rPr>
              <w:t xml:space="preserve">c. where publication would, insofar as it can be determined, cause disproportionate and serious damage to the institutions or natural </w:t>
            </w:r>
            <w:proofErr w:type="gramStart"/>
            <w:r w:rsidRPr="008242F0">
              <w:rPr>
                <w:rFonts w:ascii="Times New Roman" w:hAnsi="Times New Roman"/>
                <w:sz w:val="20"/>
                <w:szCs w:val="20"/>
                <w:lang w:val="en-US" w:eastAsia="hr-HR"/>
              </w:rPr>
              <w:t>persons</w:t>
            </w:r>
            <w:proofErr w:type="gramEnd"/>
            <w:r w:rsidRPr="008242F0">
              <w:rPr>
                <w:rFonts w:ascii="Times New Roman" w:hAnsi="Times New Roman"/>
                <w:sz w:val="20"/>
                <w:szCs w:val="20"/>
                <w:lang w:val="en-US" w:eastAsia="hr-HR"/>
              </w:rPr>
              <w:t xml:space="preserve"> involved.</w:t>
            </w:r>
          </w:p>
          <w:p w14:paraId="6EAB72EF" w14:textId="4948FDE8" w:rsidR="008242F0" w:rsidRPr="00C32ECB" w:rsidRDefault="008242F0" w:rsidP="008242F0">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653003" w14:textId="628EF298" w:rsidR="000566C9" w:rsidRPr="00C32ECB" w:rsidRDefault="0051004A"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EEFC03A" w14:textId="1AF81F18" w:rsidR="000566C9" w:rsidRPr="00C32ECB" w:rsidRDefault="0092523D" w:rsidP="000566C9">
            <w:pPr>
              <w:jc w:val="both"/>
              <w:rPr>
                <w:rFonts w:ascii="Times New Roman" w:hAnsi="Times New Roman"/>
                <w:sz w:val="20"/>
                <w:szCs w:val="20"/>
                <w:lang w:val="en-US"/>
              </w:rPr>
            </w:pPr>
            <w:r>
              <w:rPr>
                <w:rFonts w:ascii="Times New Roman" w:hAnsi="Times New Roman"/>
                <w:sz w:val="20"/>
                <w:szCs w:val="20"/>
                <w:lang w:val="en-US"/>
              </w:rPr>
              <w:t xml:space="preserve">  </w:t>
            </w:r>
          </w:p>
        </w:tc>
      </w:tr>
      <w:tr w:rsidR="000566C9" w:rsidRPr="00C32ECB" w14:paraId="4ECEB512"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67984F2" w14:textId="77777777" w:rsidR="000566C9" w:rsidRPr="003D4A5B" w:rsidRDefault="000566C9" w:rsidP="000566C9">
            <w:pPr>
              <w:jc w:val="both"/>
              <w:rPr>
                <w:rFonts w:ascii="Times New Roman" w:hAnsi="Times New Roman"/>
                <w:sz w:val="20"/>
                <w:szCs w:val="20"/>
                <w:lang w:val="en-US"/>
              </w:rPr>
            </w:pPr>
            <w:r w:rsidRPr="003D4A5B">
              <w:rPr>
                <w:rFonts w:ascii="Times New Roman" w:hAnsi="Times New Roman"/>
                <w:sz w:val="20"/>
                <w:szCs w:val="20"/>
                <w:lang w:val="en-US"/>
              </w:rPr>
              <w:t>Article 2</w:t>
            </w:r>
            <w:r>
              <w:rPr>
                <w:rFonts w:ascii="Times New Roman" w:hAnsi="Times New Roman"/>
                <w:sz w:val="20"/>
                <w:szCs w:val="20"/>
                <w:lang w:val="en-US"/>
              </w:rPr>
              <w:t>9</w:t>
            </w:r>
          </w:p>
          <w:p w14:paraId="2EBB1441" w14:textId="431B469D" w:rsidR="000566C9" w:rsidRDefault="000566C9" w:rsidP="000566C9">
            <w:pPr>
              <w:jc w:val="both"/>
              <w:rPr>
                <w:rFonts w:ascii="Times New Roman" w:hAnsi="Times New Roman"/>
                <w:sz w:val="20"/>
                <w:szCs w:val="20"/>
                <w:lang w:val="en-US"/>
              </w:rPr>
            </w:pPr>
            <w:r w:rsidRPr="003D4A5B">
              <w:rPr>
                <w:rFonts w:ascii="Times New Roman" w:hAnsi="Times New Roman"/>
                <w:sz w:val="20"/>
                <w:szCs w:val="20"/>
                <w:lang w:val="en-US"/>
              </w:rPr>
              <w:t xml:space="preserve">Point </w:t>
            </w:r>
            <w:r>
              <w:rPr>
                <w:rFonts w:ascii="Times New Roman" w:hAnsi="Times New Roman"/>
                <w:sz w:val="20"/>
                <w:szCs w:val="20"/>
                <w:lang w:val="en-US"/>
              </w:rPr>
              <w:t>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A04BD68" w14:textId="33AB9545" w:rsidR="000566C9" w:rsidRPr="00E2276C" w:rsidRDefault="000566C9" w:rsidP="000566C9">
            <w:pPr>
              <w:jc w:val="both"/>
              <w:rPr>
                <w:rFonts w:ascii="Times New Roman" w:hAnsi="Times New Roman"/>
                <w:sz w:val="20"/>
                <w:szCs w:val="20"/>
                <w:lang w:val="en-US" w:eastAsia="hr-HR"/>
              </w:rPr>
            </w:pPr>
            <w:r w:rsidRPr="005D189F">
              <w:rPr>
                <w:rFonts w:ascii="Times New Roman" w:hAnsi="Times New Roman"/>
                <w:sz w:val="20"/>
                <w:szCs w:val="20"/>
                <w:lang w:val="en-US" w:eastAsia="hr-HR"/>
              </w:rPr>
              <w:t>2. If an appeal is submitted against the decision published under paragraph 1, the competent authority shall be obliged either to include information to that effect in the publication at the time of the publication or to amend the publication if the appeal is submitted after the initial publication.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2E316AD" w14:textId="1850E0BD"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E9A0CB" w14:textId="0B7D7FAD" w:rsidR="000566C9" w:rsidRPr="00032B4D" w:rsidRDefault="00FF4991" w:rsidP="000566C9">
            <w:pPr>
              <w:jc w:val="both"/>
              <w:rPr>
                <w:rFonts w:ascii="Times New Roman" w:hAnsi="Times New Roman"/>
                <w:sz w:val="20"/>
                <w:szCs w:val="20"/>
                <w:lang w:val="en-US"/>
              </w:rPr>
            </w:pPr>
            <w:r w:rsidRPr="00032B4D">
              <w:rPr>
                <w:rFonts w:ascii="Times New Roman" w:hAnsi="Times New Roman"/>
                <w:sz w:val="20"/>
                <w:szCs w:val="20"/>
                <w:lang w:val="en-US"/>
              </w:rPr>
              <w:t>Article 4</w:t>
            </w:r>
            <w:r w:rsidR="004B1C33" w:rsidRPr="00032B4D">
              <w:rPr>
                <w:rFonts w:ascii="Times New Roman" w:hAnsi="Times New Roman"/>
                <w:sz w:val="20"/>
                <w:szCs w:val="20"/>
                <w:lang w:val="en-US"/>
              </w:rPr>
              <w:t>2</w:t>
            </w:r>
            <w:r w:rsidRPr="00032B4D">
              <w:rPr>
                <w:rFonts w:ascii="Times New Roman" w:hAnsi="Times New Roman"/>
                <w:sz w:val="20"/>
                <w:szCs w:val="20"/>
                <w:lang w:val="en-US"/>
              </w:rPr>
              <w:t xml:space="preserve"> Point </w:t>
            </w:r>
            <w:r w:rsidR="00403DED">
              <w:rPr>
                <w:rFonts w:ascii="Times New Roman" w:hAnsi="Times New Roman"/>
                <w:sz w:val="20"/>
                <w:szCs w:val="20"/>
                <w:lang w:val="en-US"/>
              </w:rPr>
              <w:t>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CA8390" w14:textId="7AFA2434" w:rsidR="000566C9" w:rsidRPr="00C32ECB" w:rsidRDefault="00403DED" w:rsidP="00993468">
            <w:pPr>
              <w:jc w:val="both"/>
              <w:rPr>
                <w:rFonts w:ascii="Times New Roman" w:hAnsi="Times New Roman"/>
                <w:sz w:val="20"/>
                <w:szCs w:val="20"/>
                <w:lang w:val="en-US" w:eastAsia="hr-HR"/>
              </w:rPr>
            </w:pPr>
            <w:r w:rsidRPr="00403DED">
              <w:rPr>
                <w:rFonts w:ascii="Times New Roman" w:hAnsi="Times New Roman"/>
                <w:sz w:val="20"/>
                <w:szCs w:val="20"/>
                <w:lang w:val="en-US" w:eastAsia="hr-HR"/>
              </w:rPr>
              <w:t>Where an appeal is lodged against the decision published in accordance with paragraph 1, the Authority shall either include information about this in the publication at the time of publication or amend the publication if the appeal is lodged after the initial publication.</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25E070" w14:textId="20FD9EFE" w:rsidR="000566C9" w:rsidRPr="00C32ECB" w:rsidRDefault="00FF4991"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1FFA35" w14:textId="77777777" w:rsidR="000566C9" w:rsidRPr="00C32ECB" w:rsidRDefault="000566C9" w:rsidP="000566C9">
            <w:pPr>
              <w:jc w:val="both"/>
              <w:rPr>
                <w:rFonts w:ascii="Times New Roman" w:hAnsi="Times New Roman"/>
                <w:sz w:val="20"/>
                <w:szCs w:val="20"/>
                <w:lang w:val="en-US"/>
              </w:rPr>
            </w:pPr>
          </w:p>
        </w:tc>
      </w:tr>
      <w:tr w:rsidR="000566C9" w:rsidRPr="00C32ECB" w14:paraId="2D85D309"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AC62ECB"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Chapter 7</w:t>
            </w:r>
          </w:p>
          <w:p w14:paraId="034AED9A"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30</w:t>
            </w:r>
          </w:p>
          <w:p w14:paraId="2E73E2F7" w14:textId="5460F178"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ED6F65F" w14:textId="1CD5BC5D" w:rsidR="000566C9" w:rsidRPr="00E2276C" w:rsidRDefault="000566C9" w:rsidP="000566C9">
            <w:pPr>
              <w:jc w:val="both"/>
              <w:rPr>
                <w:rFonts w:ascii="Times New Roman" w:hAnsi="Times New Roman"/>
                <w:sz w:val="20"/>
                <w:szCs w:val="20"/>
                <w:lang w:val="en-US" w:eastAsia="hr-HR"/>
              </w:rPr>
            </w:pPr>
            <w:r w:rsidRPr="000B72FE">
              <w:rPr>
                <w:rFonts w:ascii="Times New Roman" w:hAnsi="Times New Roman"/>
                <w:sz w:val="20"/>
                <w:szCs w:val="20"/>
                <w:lang w:val="en-US" w:eastAsia="hr-HR"/>
              </w:rPr>
              <w:t>1. By way of derogation from Article 5(3) of this Directive, the home Member State may exempt from disclosing financial statements in accordance with Regulation (EC) No 1606/2002 issuers referred to in Article 9 of that Regulation for the financial year starting on or after 1 January 2006.</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7B66FC9" w14:textId="5AB14C1A"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EB1A41" w14:textId="1B570AD8" w:rsidR="000566C9" w:rsidRPr="00C32ECB" w:rsidRDefault="00E11AF6"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5B1E35"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A2B4FD"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90630AA" w14:textId="77777777" w:rsidR="000566C9" w:rsidRPr="00C32ECB" w:rsidRDefault="000566C9" w:rsidP="000566C9">
            <w:pPr>
              <w:jc w:val="both"/>
              <w:rPr>
                <w:rFonts w:ascii="Times New Roman" w:hAnsi="Times New Roman"/>
                <w:sz w:val="20"/>
                <w:szCs w:val="20"/>
                <w:lang w:val="en-US"/>
              </w:rPr>
            </w:pPr>
          </w:p>
        </w:tc>
      </w:tr>
      <w:tr w:rsidR="000566C9" w:rsidRPr="00C32ECB" w14:paraId="3C99F612"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13B7A9"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lastRenderedPageBreak/>
              <w:t>Article 30</w:t>
            </w:r>
          </w:p>
          <w:p w14:paraId="07A8E7A7" w14:textId="1EDF085D"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27B8865" w14:textId="77777777" w:rsidR="000566C9" w:rsidRPr="000B72FE" w:rsidRDefault="000566C9" w:rsidP="000566C9">
            <w:pPr>
              <w:jc w:val="both"/>
              <w:rPr>
                <w:rFonts w:ascii="Times New Roman" w:hAnsi="Times New Roman"/>
                <w:sz w:val="20"/>
                <w:szCs w:val="20"/>
                <w:lang w:val="en-US" w:eastAsia="hr-HR"/>
              </w:rPr>
            </w:pPr>
            <w:r w:rsidRPr="000B72FE">
              <w:rPr>
                <w:rFonts w:ascii="Times New Roman" w:hAnsi="Times New Roman"/>
                <w:sz w:val="20"/>
                <w:szCs w:val="20"/>
                <w:lang w:val="en-US" w:eastAsia="hr-HR"/>
              </w:rPr>
              <w:t>2. Notwithstanding Article 12(2), a shareholder shall notify the issuer at the latest two months after the date in Article 31(1) of the proportion of voting rights and capital it holds, in accordance with Articles 9, 10 and 13, with issuers at that date, unless it has already made a notification containing equivalent information before that date.</w:t>
            </w:r>
          </w:p>
          <w:p w14:paraId="75CBB780" w14:textId="082C7C83" w:rsidR="000566C9" w:rsidRPr="00E2276C" w:rsidRDefault="000566C9" w:rsidP="000566C9">
            <w:pPr>
              <w:jc w:val="both"/>
              <w:rPr>
                <w:rFonts w:ascii="Times New Roman" w:hAnsi="Times New Roman"/>
                <w:sz w:val="20"/>
                <w:szCs w:val="20"/>
                <w:lang w:val="en-US" w:eastAsia="hr-HR"/>
              </w:rPr>
            </w:pPr>
            <w:r w:rsidRPr="000B72FE">
              <w:rPr>
                <w:rFonts w:ascii="Times New Roman" w:hAnsi="Times New Roman"/>
                <w:sz w:val="20"/>
                <w:szCs w:val="20"/>
                <w:lang w:val="en-US" w:eastAsia="hr-HR"/>
              </w:rPr>
              <w:t>Notwithstanding Article 12(6), an issuer shall in turn disclose the information received in those notifications no later than three months after the date in Article 31(1).</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34B8E6E" w14:textId="0BDE743C"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A3DF37" w14:textId="6D03F9CB" w:rsidR="000566C9" w:rsidRPr="00C32ECB" w:rsidRDefault="00E11AF6"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B6FEDF"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5C8C33"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97B5C89" w14:textId="77777777" w:rsidR="000566C9" w:rsidRPr="00C32ECB" w:rsidRDefault="000566C9" w:rsidP="000566C9">
            <w:pPr>
              <w:jc w:val="both"/>
              <w:rPr>
                <w:rFonts w:ascii="Times New Roman" w:hAnsi="Times New Roman"/>
                <w:sz w:val="20"/>
                <w:szCs w:val="20"/>
                <w:lang w:val="en-US"/>
              </w:rPr>
            </w:pPr>
          </w:p>
        </w:tc>
      </w:tr>
      <w:tr w:rsidR="000566C9" w:rsidRPr="00C32ECB" w14:paraId="1BCEF84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6D5CDDC" w14:textId="77777777"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Article 30</w:t>
            </w:r>
          </w:p>
          <w:p w14:paraId="5BDD7102" w14:textId="130DA048" w:rsidR="000566C9" w:rsidRDefault="000566C9" w:rsidP="000566C9">
            <w:pPr>
              <w:jc w:val="both"/>
              <w:rPr>
                <w:rFonts w:ascii="Times New Roman" w:hAnsi="Times New Roman"/>
                <w:sz w:val="20"/>
                <w:szCs w:val="20"/>
                <w:lang w:val="en-US"/>
              </w:rPr>
            </w:pPr>
            <w:r>
              <w:rPr>
                <w:rFonts w:ascii="Times New Roman" w:hAnsi="Times New Roman"/>
                <w:sz w:val="20"/>
                <w:szCs w:val="20"/>
                <w:lang w:val="en-US"/>
              </w:rPr>
              <w:t>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E8EAEBC" w14:textId="77777777" w:rsidR="000566C9" w:rsidRPr="0071509B" w:rsidRDefault="000566C9" w:rsidP="000566C9">
            <w:pPr>
              <w:jc w:val="both"/>
              <w:rPr>
                <w:rFonts w:ascii="Times New Roman" w:hAnsi="Times New Roman"/>
                <w:sz w:val="20"/>
                <w:szCs w:val="20"/>
                <w:lang w:val="en-US" w:eastAsia="hr-HR"/>
              </w:rPr>
            </w:pPr>
            <w:r w:rsidRPr="0071509B">
              <w:rPr>
                <w:rFonts w:ascii="Times New Roman" w:hAnsi="Times New Roman"/>
                <w:sz w:val="20"/>
                <w:szCs w:val="20"/>
                <w:lang w:val="en-US" w:eastAsia="hr-HR"/>
              </w:rPr>
              <w:t>3. Where an issuer is incorporated in a third country, the home Member State may exempt such issuer only in respect of those debt securities which have already been admitted to trading on a regulated market in the Community prior to 1 January 2005 from drawing up its financial statements in accordance with Article 4(3) and its management report in accordance with Article 4(5) as long as</w:t>
            </w:r>
          </w:p>
          <w:p w14:paraId="22D252D7" w14:textId="77777777" w:rsidR="000566C9" w:rsidRPr="0071509B" w:rsidRDefault="000566C9" w:rsidP="000566C9">
            <w:pPr>
              <w:jc w:val="both"/>
              <w:rPr>
                <w:rFonts w:ascii="Times New Roman" w:hAnsi="Times New Roman"/>
                <w:sz w:val="20"/>
                <w:szCs w:val="20"/>
                <w:lang w:val="en-US" w:eastAsia="hr-HR"/>
              </w:rPr>
            </w:pPr>
            <w:r w:rsidRPr="0071509B">
              <w:rPr>
                <w:rFonts w:ascii="Times New Roman" w:hAnsi="Times New Roman"/>
                <w:sz w:val="20"/>
                <w:szCs w:val="20"/>
                <w:lang w:val="en-US" w:eastAsia="hr-HR"/>
              </w:rPr>
              <w:t xml:space="preserve">(a) the competent authority of the home Member State acknowledges that annual financial statements prepared by issuers from such a third country give a true and fair view of the issuer's assets and liabilities, financial position and </w:t>
            </w:r>
            <w:proofErr w:type="gramStart"/>
            <w:r w:rsidRPr="0071509B">
              <w:rPr>
                <w:rFonts w:ascii="Times New Roman" w:hAnsi="Times New Roman"/>
                <w:sz w:val="20"/>
                <w:szCs w:val="20"/>
                <w:lang w:val="en-US" w:eastAsia="hr-HR"/>
              </w:rPr>
              <w:t>results;</w:t>
            </w:r>
            <w:proofErr w:type="gramEnd"/>
          </w:p>
          <w:p w14:paraId="79C0D533" w14:textId="77777777" w:rsidR="000566C9" w:rsidRPr="0071509B" w:rsidRDefault="000566C9" w:rsidP="000566C9">
            <w:pPr>
              <w:jc w:val="both"/>
              <w:rPr>
                <w:rFonts w:ascii="Times New Roman" w:hAnsi="Times New Roman"/>
                <w:sz w:val="20"/>
                <w:szCs w:val="20"/>
                <w:lang w:val="en-US" w:eastAsia="hr-HR"/>
              </w:rPr>
            </w:pPr>
            <w:r w:rsidRPr="0071509B">
              <w:rPr>
                <w:rFonts w:ascii="Times New Roman" w:hAnsi="Times New Roman"/>
                <w:sz w:val="20"/>
                <w:szCs w:val="20"/>
                <w:lang w:val="en-US" w:eastAsia="hr-HR"/>
              </w:rPr>
              <w:t>(b) the third country where the issuer is incorporated has not made mandatory the application of international accounting standards referred to in Article 2 of Regulation (EC) No 1606/2002; and</w:t>
            </w:r>
          </w:p>
          <w:p w14:paraId="75BFF039" w14:textId="77777777" w:rsidR="000566C9" w:rsidRPr="0071509B" w:rsidRDefault="000566C9" w:rsidP="000566C9">
            <w:pPr>
              <w:jc w:val="both"/>
              <w:rPr>
                <w:rFonts w:ascii="Times New Roman" w:hAnsi="Times New Roman"/>
                <w:sz w:val="20"/>
                <w:szCs w:val="20"/>
                <w:lang w:val="en-US" w:eastAsia="hr-HR"/>
              </w:rPr>
            </w:pPr>
            <w:r w:rsidRPr="0071509B">
              <w:rPr>
                <w:rFonts w:ascii="Times New Roman" w:hAnsi="Times New Roman"/>
                <w:sz w:val="20"/>
                <w:szCs w:val="20"/>
                <w:lang w:val="en-US" w:eastAsia="hr-HR"/>
              </w:rPr>
              <w:t>(c) the Commission has not taken any decision in accordance with Article 23(4)(ii) as to whether there is an equivalence between the abovementioned accounting standards and</w:t>
            </w:r>
          </w:p>
          <w:p w14:paraId="5F6FADB8" w14:textId="77777777" w:rsidR="000566C9" w:rsidRPr="0071509B" w:rsidRDefault="000566C9" w:rsidP="000566C9">
            <w:pPr>
              <w:jc w:val="both"/>
              <w:rPr>
                <w:rFonts w:ascii="Times New Roman" w:hAnsi="Times New Roman"/>
                <w:sz w:val="20"/>
                <w:szCs w:val="20"/>
                <w:lang w:val="en-US" w:eastAsia="hr-HR"/>
              </w:rPr>
            </w:pPr>
            <w:r w:rsidRPr="0071509B">
              <w:rPr>
                <w:rFonts w:ascii="Times New Roman" w:hAnsi="Times New Roman"/>
                <w:sz w:val="20"/>
                <w:szCs w:val="20"/>
                <w:lang w:val="en-US" w:eastAsia="hr-HR"/>
              </w:rPr>
              <w:t>— the accounting standards laid down in the law, regulations or administrative provisions of the third country where the issuer is incorporated, or</w:t>
            </w:r>
          </w:p>
          <w:p w14:paraId="59453EA7" w14:textId="5A686527" w:rsidR="000566C9" w:rsidRPr="00E2276C" w:rsidRDefault="000566C9" w:rsidP="000566C9">
            <w:pPr>
              <w:jc w:val="both"/>
              <w:rPr>
                <w:rFonts w:ascii="Times New Roman" w:hAnsi="Times New Roman"/>
                <w:sz w:val="20"/>
                <w:szCs w:val="20"/>
                <w:lang w:val="en-US" w:eastAsia="hr-HR"/>
              </w:rPr>
            </w:pPr>
            <w:r w:rsidRPr="0071509B">
              <w:rPr>
                <w:rFonts w:ascii="Times New Roman" w:hAnsi="Times New Roman"/>
                <w:sz w:val="20"/>
                <w:szCs w:val="20"/>
                <w:lang w:val="en-US" w:eastAsia="hr-HR"/>
              </w:rPr>
              <w:t>— the accounting standards of a third country such an issuer has elected to comply with.</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0818035" w14:textId="2778B007"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204E8B" w14:textId="221EA438" w:rsidR="000566C9" w:rsidRPr="00C32ECB" w:rsidRDefault="00E11AF6"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71E371"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2F41B1"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CF7DC66" w14:textId="77777777" w:rsidR="000566C9" w:rsidRPr="00C32ECB" w:rsidRDefault="000566C9" w:rsidP="000566C9">
            <w:pPr>
              <w:jc w:val="both"/>
              <w:rPr>
                <w:rFonts w:ascii="Times New Roman" w:hAnsi="Times New Roman"/>
                <w:sz w:val="20"/>
                <w:szCs w:val="20"/>
                <w:lang w:val="en-US"/>
              </w:rPr>
            </w:pPr>
          </w:p>
        </w:tc>
      </w:tr>
      <w:tr w:rsidR="000566C9" w:rsidRPr="00C32ECB" w14:paraId="0276D3B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CFD6F49" w14:textId="77777777" w:rsidR="000566C9" w:rsidRPr="0071509B" w:rsidRDefault="000566C9" w:rsidP="000566C9">
            <w:pPr>
              <w:jc w:val="both"/>
              <w:rPr>
                <w:rFonts w:ascii="Times New Roman" w:hAnsi="Times New Roman"/>
                <w:sz w:val="20"/>
                <w:szCs w:val="20"/>
                <w:lang w:val="en-US"/>
              </w:rPr>
            </w:pPr>
            <w:r w:rsidRPr="0071509B">
              <w:rPr>
                <w:rFonts w:ascii="Times New Roman" w:hAnsi="Times New Roman"/>
                <w:sz w:val="20"/>
                <w:szCs w:val="20"/>
                <w:lang w:val="en-US"/>
              </w:rPr>
              <w:t>Article 30</w:t>
            </w:r>
          </w:p>
          <w:p w14:paraId="7959D78D" w14:textId="56510980" w:rsidR="000566C9" w:rsidRDefault="000566C9" w:rsidP="000566C9">
            <w:pPr>
              <w:jc w:val="both"/>
              <w:rPr>
                <w:rFonts w:ascii="Times New Roman" w:hAnsi="Times New Roman"/>
                <w:sz w:val="20"/>
                <w:szCs w:val="20"/>
                <w:lang w:val="en-US"/>
              </w:rPr>
            </w:pPr>
            <w:r w:rsidRPr="0071509B">
              <w:rPr>
                <w:rFonts w:ascii="Times New Roman" w:hAnsi="Times New Roman"/>
                <w:sz w:val="20"/>
                <w:szCs w:val="20"/>
                <w:lang w:val="en-US"/>
              </w:rPr>
              <w:t xml:space="preserve">Point </w:t>
            </w:r>
            <w:r>
              <w:rPr>
                <w:rFonts w:ascii="Times New Roman" w:hAnsi="Times New Roman"/>
                <w:sz w:val="20"/>
                <w:szCs w:val="20"/>
                <w:lang w:val="en-US"/>
              </w:rPr>
              <w:t>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6AF451F" w14:textId="0C46D745" w:rsidR="000566C9" w:rsidRPr="00E2276C" w:rsidRDefault="000566C9" w:rsidP="000566C9">
            <w:pPr>
              <w:jc w:val="both"/>
              <w:rPr>
                <w:rFonts w:ascii="Times New Roman" w:hAnsi="Times New Roman"/>
                <w:sz w:val="20"/>
                <w:szCs w:val="20"/>
                <w:lang w:val="en-US" w:eastAsia="hr-HR"/>
              </w:rPr>
            </w:pPr>
            <w:r w:rsidRPr="0071509B">
              <w:rPr>
                <w:rFonts w:ascii="Times New Roman" w:hAnsi="Times New Roman"/>
                <w:sz w:val="20"/>
                <w:szCs w:val="20"/>
                <w:lang w:val="en-US" w:eastAsia="hr-HR"/>
              </w:rPr>
              <w:t>4. The home Member State may exempt issuers only in respect of those debt securities which have already been admitted to trading on a regulated market in the Community prior to 1 January 2005 from disclosing half-yearly financial report in accordance with Article 5 for 10 years following 1 January 2005, provided that the home Member State had decided to allow such issuers to benefit from the provisions of Article 27 of Directive 2001/34/EC at the point of admission of those debt securities.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CFB6459" w14:textId="54C60A24"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4552A5" w14:textId="4E4A9B31" w:rsidR="000566C9" w:rsidRPr="00C32ECB" w:rsidRDefault="00E11AF6"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805324"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0265B2"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2041A6E" w14:textId="77777777" w:rsidR="000566C9" w:rsidRPr="00C32ECB" w:rsidRDefault="000566C9" w:rsidP="000566C9">
            <w:pPr>
              <w:jc w:val="both"/>
              <w:rPr>
                <w:rFonts w:ascii="Times New Roman" w:hAnsi="Times New Roman"/>
                <w:sz w:val="20"/>
                <w:szCs w:val="20"/>
                <w:lang w:val="en-US"/>
              </w:rPr>
            </w:pPr>
          </w:p>
        </w:tc>
      </w:tr>
      <w:tr w:rsidR="000566C9" w:rsidRPr="00C32ECB" w14:paraId="07B652C2"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3F6FA4D" w14:textId="06E85727" w:rsidR="000566C9" w:rsidRPr="0071509B" w:rsidRDefault="000566C9" w:rsidP="000566C9">
            <w:pPr>
              <w:jc w:val="both"/>
              <w:rPr>
                <w:rFonts w:ascii="Times New Roman" w:hAnsi="Times New Roman"/>
                <w:sz w:val="20"/>
                <w:szCs w:val="20"/>
                <w:lang w:val="en-US"/>
              </w:rPr>
            </w:pPr>
            <w:r w:rsidRPr="0071509B">
              <w:rPr>
                <w:rFonts w:ascii="Times New Roman" w:hAnsi="Times New Roman"/>
                <w:sz w:val="20"/>
                <w:szCs w:val="20"/>
                <w:lang w:val="en-US"/>
              </w:rPr>
              <w:lastRenderedPageBreak/>
              <w:t>Article 3</w:t>
            </w:r>
            <w:r>
              <w:rPr>
                <w:rFonts w:ascii="Times New Roman" w:hAnsi="Times New Roman"/>
                <w:sz w:val="20"/>
                <w:szCs w:val="20"/>
                <w:lang w:val="en-US"/>
              </w:rPr>
              <w:t>1</w:t>
            </w:r>
          </w:p>
          <w:p w14:paraId="70F03A6D" w14:textId="1FEDF5FC" w:rsidR="000566C9" w:rsidRDefault="000566C9" w:rsidP="000566C9">
            <w:pPr>
              <w:jc w:val="both"/>
              <w:rPr>
                <w:rFonts w:ascii="Times New Roman" w:hAnsi="Times New Roman"/>
                <w:sz w:val="20"/>
                <w:szCs w:val="20"/>
                <w:lang w:val="en-US"/>
              </w:rPr>
            </w:pPr>
            <w:r w:rsidRPr="0071509B">
              <w:rPr>
                <w:rFonts w:ascii="Times New Roman" w:hAnsi="Times New Roman"/>
                <w:sz w:val="20"/>
                <w:szCs w:val="20"/>
                <w:lang w:val="en-US"/>
              </w:rPr>
              <w:t xml:space="preserve">Point </w:t>
            </w:r>
            <w:r>
              <w:rPr>
                <w:rFonts w:ascii="Times New Roman" w:hAnsi="Times New Roman"/>
                <w:sz w:val="20"/>
                <w:szCs w:val="20"/>
                <w:lang w:val="en-US"/>
              </w:rPr>
              <w:t>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A6E515D" w14:textId="77777777" w:rsidR="000566C9" w:rsidRPr="00285075" w:rsidRDefault="000566C9" w:rsidP="000566C9">
            <w:pPr>
              <w:jc w:val="both"/>
              <w:rPr>
                <w:rFonts w:ascii="Times New Roman" w:hAnsi="Times New Roman"/>
                <w:sz w:val="20"/>
                <w:szCs w:val="20"/>
                <w:lang w:val="en-US" w:eastAsia="hr-HR"/>
              </w:rPr>
            </w:pPr>
            <w:r w:rsidRPr="00285075">
              <w:rPr>
                <w:rFonts w:ascii="Times New Roman" w:hAnsi="Times New Roman"/>
                <w:sz w:val="20"/>
                <w:szCs w:val="20"/>
                <w:lang w:val="en-US" w:eastAsia="hr-HR"/>
              </w:rPr>
              <w:t xml:space="preserve">1. Member States shall take the necessary measures to comply with this Directive by 20 January 2007. They </w:t>
            </w:r>
            <w:proofErr w:type="gramStart"/>
            <w:r w:rsidRPr="00285075">
              <w:rPr>
                <w:rFonts w:ascii="Times New Roman" w:hAnsi="Times New Roman"/>
                <w:sz w:val="20"/>
                <w:szCs w:val="20"/>
                <w:lang w:val="en-US" w:eastAsia="hr-HR"/>
              </w:rPr>
              <w:t>shall forthwith</w:t>
            </w:r>
            <w:proofErr w:type="gramEnd"/>
            <w:r w:rsidRPr="00285075">
              <w:rPr>
                <w:rFonts w:ascii="Times New Roman" w:hAnsi="Times New Roman"/>
                <w:sz w:val="20"/>
                <w:szCs w:val="20"/>
                <w:lang w:val="en-US" w:eastAsia="hr-HR"/>
              </w:rPr>
              <w:t xml:space="preserve"> inform the Commission thereof.</w:t>
            </w:r>
          </w:p>
          <w:p w14:paraId="4AFE548C" w14:textId="35342B63" w:rsidR="000566C9" w:rsidRPr="00E2276C" w:rsidRDefault="000566C9" w:rsidP="000566C9">
            <w:pPr>
              <w:jc w:val="both"/>
              <w:rPr>
                <w:rFonts w:ascii="Times New Roman" w:hAnsi="Times New Roman"/>
                <w:sz w:val="20"/>
                <w:szCs w:val="20"/>
                <w:lang w:val="en-US" w:eastAsia="hr-HR"/>
              </w:rPr>
            </w:pPr>
            <w:r w:rsidRPr="00285075">
              <w:rPr>
                <w:rFonts w:ascii="Times New Roman" w:hAnsi="Times New Roman"/>
                <w:sz w:val="20"/>
                <w:szCs w:val="20"/>
                <w:lang w:val="en-US" w:eastAsia="hr-HR"/>
              </w:rPr>
              <w:t xml:space="preserve">When Member States adopt these measures, they shall contain a reference to this Directive or shall be accompanied by such reference </w:t>
            </w:r>
            <w:proofErr w:type="gramStart"/>
            <w:r w:rsidRPr="00285075">
              <w:rPr>
                <w:rFonts w:ascii="Times New Roman" w:hAnsi="Times New Roman"/>
                <w:sz w:val="20"/>
                <w:szCs w:val="20"/>
                <w:lang w:val="en-US" w:eastAsia="hr-HR"/>
              </w:rPr>
              <w:t>on the occasion of</w:t>
            </w:r>
            <w:proofErr w:type="gramEnd"/>
            <w:r w:rsidRPr="00285075">
              <w:rPr>
                <w:rFonts w:ascii="Times New Roman" w:hAnsi="Times New Roman"/>
                <w:sz w:val="20"/>
                <w:szCs w:val="20"/>
                <w:lang w:val="en-US" w:eastAsia="hr-HR"/>
              </w:rPr>
              <w:t xml:space="preserve"> their official publication. The methods of making such reference shall be laid down by Member States.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9FE4D76" w14:textId="647B28FC"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EE7019" w14:textId="38C9C297" w:rsidR="000566C9" w:rsidRPr="00C32ECB" w:rsidRDefault="00E11AF6"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4F4CD2"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42D0AF"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4C8C7D" w14:textId="77777777" w:rsidR="000566C9" w:rsidRPr="00C32ECB" w:rsidRDefault="000566C9" w:rsidP="000566C9">
            <w:pPr>
              <w:jc w:val="both"/>
              <w:rPr>
                <w:rFonts w:ascii="Times New Roman" w:hAnsi="Times New Roman"/>
                <w:sz w:val="20"/>
                <w:szCs w:val="20"/>
                <w:lang w:val="en-US"/>
              </w:rPr>
            </w:pPr>
          </w:p>
        </w:tc>
      </w:tr>
      <w:tr w:rsidR="000566C9" w:rsidRPr="00C32ECB" w14:paraId="22AE9E9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BAA92E8" w14:textId="77777777" w:rsidR="000566C9" w:rsidRPr="0071509B" w:rsidRDefault="000566C9" w:rsidP="000566C9">
            <w:pPr>
              <w:jc w:val="both"/>
              <w:rPr>
                <w:rFonts w:ascii="Times New Roman" w:hAnsi="Times New Roman"/>
                <w:sz w:val="20"/>
                <w:szCs w:val="20"/>
                <w:lang w:val="en-US"/>
              </w:rPr>
            </w:pPr>
            <w:r w:rsidRPr="0071509B">
              <w:rPr>
                <w:rFonts w:ascii="Times New Roman" w:hAnsi="Times New Roman"/>
                <w:sz w:val="20"/>
                <w:szCs w:val="20"/>
                <w:lang w:val="en-US"/>
              </w:rPr>
              <w:t>Article 3</w:t>
            </w:r>
            <w:r>
              <w:rPr>
                <w:rFonts w:ascii="Times New Roman" w:hAnsi="Times New Roman"/>
                <w:sz w:val="20"/>
                <w:szCs w:val="20"/>
                <w:lang w:val="en-US"/>
              </w:rPr>
              <w:t>1</w:t>
            </w:r>
          </w:p>
          <w:p w14:paraId="203839E5" w14:textId="0BFAEBDA" w:rsidR="000566C9" w:rsidRDefault="000566C9" w:rsidP="000566C9">
            <w:pPr>
              <w:jc w:val="both"/>
              <w:rPr>
                <w:rFonts w:ascii="Times New Roman" w:hAnsi="Times New Roman"/>
                <w:sz w:val="20"/>
                <w:szCs w:val="20"/>
                <w:lang w:val="en-US"/>
              </w:rPr>
            </w:pPr>
            <w:r w:rsidRPr="0071509B">
              <w:rPr>
                <w:rFonts w:ascii="Times New Roman" w:hAnsi="Times New Roman"/>
                <w:sz w:val="20"/>
                <w:szCs w:val="20"/>
                <w:lang w:val="en-US"/>
              </w:rPr>
              <w:t xml:space="preserve">Point </w:t>
            </w:r>
            <w:r>
              <w:rPr>
                <w:rFonts w:ascii="Times New Roman" w:hAnsi="Times New Roman"/>
                <w:sz w:val="20"/>
                <w:szCs w:val="20"/>
                <w:lang w:val="en-US"/>
              </w:rPr>
              <w:t>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11BBEB" w14:textId="04D8A683" w:rsidR="000566C9" w:rsidRPr="00E2276C" w:rsidRDefault="000566C9" w:rsidP="000566C9">
            <w:pPr>
              <w:jc w:val="both"/>
              <w:rPr>
                <w:rFonts w:ascii="Times New Roman" w:hAnsi="Times New Roman"/>
                <w:sz w:val="20"/>
                <w:szCs w:val="20"/>
                <w:lang w:val="en-US" w:eastAsia="hr-HR"/>
              </w:rPr>
            </w:pPr>
            <w:r w:rsidRPr="00285075">
              <w:rPr>
                <w:rFonts w:ascii="Times New Roman" w:hAnsi="Times New Roman"/>
                <w:sz w:val="20"/>
                <w:szCs w:val="20"/>
                <w:lang w:val="en-US" w:eastAsia="hr-HR"/>
              </w:rPr>
              <w:t>2. Where Member States adopt measures pursuant to Article 3(1), 8(2) or 8(3) or Article 30, they shall immediately communicate those measures to the Commission and to the other Member States.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B62E2EA" w14:textId="2921B08B"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A7FBDB" w14:textId="0C79A5FB" w:rsidR="000566C9" w:rsidRPr="00C32ECB" w:rsidRDefault="00E11AF6"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75DA05"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39ED5F"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3544382" w14:textId="77777777" w:rsidR="000566C9" w:rsidRPr="00C32ECB" w:rsidRDefault="000566C9" w:rsidP="000566C9">
            <w:pPr>
              <w:jc w:val="both"/>
              <w:rPr>
                <w:rFonts w:ascii="Times New Roman" w:hAnsi="Times New Roman"/>
                <w:sz w:val="20"/>
                <w:szCs w:val="20"/>
                <w:lang w:val="en-US"/>
              </w:rPr>
            </w:pPr>
          </w:p>
        </w:tc>
      </w:tr>
      <w:tr w:rsidR="000566C9" w:rsidRPr="00C32ECB" w14:paraId="092DF7CE"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2BA59EB" w14:textId="20413598" w:rsidR="000566C9" w:rsidRPr="00285075" w:rsidRDefault="000566C9" w:rsidP="000566C9">
            <w:pPr>
              <w:jc w:val="both"/>
              <w:rPr>
                <w:rFonts w:ascii="Times New Roman" w:hAnsi="Times New Roman"/>
                <w:sz w:val="20"/>
                <w:szCs w:val="20"/>
                <w:lang w:val="en-US"/>
              </w:rPr>
            </w:pPr>
            <w:r w:rsidRPr="00285075">
              <w:rPr>
                <w:rFonts w:ascii="Times New Roman" w:hAnsi="Times New Roman"/>
                <w:sz w:val="20"/>
                <w:szCs w:val="20"/>
                <w:lang w:val="en-US"/>
              </w:rPr>
              <w:t>Article 3</w:t>
            </w:r>
            <w:r>
              <w:rPr>
                <w:rFonts w:ascii="Times New Roman" w:hAnsi="Times New Roman"/>
                <w:sz w:val="20"/>
                <w:szCs w:val="20"/>
                <w:lang w:val="en-US"/>
              </w:rPr>
              <w:t>2</w:t>
            </w:r>
          </w:p>
          <w:p w14:paraId="5EAABF81" w14:textId="2B6B13CF" w:rsidR="000566C9" w:rsidRDefault="000566C9" w:rsidP="000566C9">
            <w:pPr>
              <w:jc w:val="both"/>
              <w:rPr>
                <w:rFonts w:ascii="Times New Roman" w:hAnsi="Times New Roman"/>
                <w:sz w:val="20"/>
                <w:szCs w:val="20"/>
                <w:lang w:val="en-US"/>
              </w:rPr>
            </w:pP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EA32615" w14:textId="77777777" w:rsidR="000566C9" w:rsidRPr="009C7AD5" w:rsidRDefault="000566C9" w:rsidP="000566C9">
            <w:pPr>
              <w:jc w:val="both"/>
              <w:rPr>
                <w:rFonts w:ascii="Times New Roman" w:hAnsi="Times New Roman"/>
                <w:sz w:val="20"/>
                <w:szCs w:val="20"/>
                <w:lang w:val="en-US" w:eastAsia="hr-HR"/>
              </w:rPr>
            </w:pPr>
            <w:r w:rsidRPr="009C7AD5">
              <w:rPr>
                <w:rFonts w:ascii="Times New Roman" w:hAnsi="Times New Roman"/>
                <w:sz w:val="20"/>
                <w:szCs w:val="20"/>
                <w:lang w:val="en-US" w:eastAsia="hr-HR"/>
              </w:rPr>
              <w:t>With effect from the date specified in Article 31(1), Directive 2001/34/EC shall be amended as follows:</w:t>
            </w:r>
          </w:p>
          <w:p w14:paraId="53F8E093" w14:textId="77777777" w:rsidR="000566C9" w:rsidRPr="009C7AD5" w:rsidRDefault="000566C9" w:rsidP="000566C9">
            <w:pPr>
              <w:jc w:val="both"/>
              <w:rPr>
                <w:rFonts w:ascii="Times New Roman" w:hAnsi="Times New Roman"/>
                <w:sz w:val="20"/>
                <w:szCs w:val="20"/>
                <w:lang w:val="en-US" w:eastAsia="hr-HR"/>
              </w:rPr>
            </w:pPr>
            <w:r w:rsidRPr="009C7AD5">
              <w:rPr>
                <w:rFonts w:ascii="Times New Roman" w:hAnsi="Times New Roman"/>
                <w:sz w:val="20"/>
                <w:szCs w:val="20"/>
                <w:lang w:val="en-US" w:eastAsia="hr-HR"/>
              </w:rPr>
              <w:t xml:space="preserve">(1) In Article 1, points (g) and (h) shall be </w:t>
            </w:r>
            <w:proofErr w:type="gramStart"/>
            <w:r w:rsidRPr="009C7AD5">
              <w:rPr>
                <w:rFonts w:ascii="Times New Roman" w:hAnsi="Times New Roman"/>
                <w:sz w:val="20"/>
                <w:szCs w:val="20"/>
                <w:lang w:val="en-US" w:eastAsia="hr-HR"/>
              </w:rPr>
              <w:t>deleted;</w:t>
            </w:r>
            <w:proofErr w:type="gramEnd"/>
          </w:p>
          <w:p w14:paraId="0DCC4571" w14:textId="77777777" w:rsidR="000566C9" w:rsidRPr="009C7AD5" w:rsidRDefault="000566C9" w:rsidP="000566C9">
            <w:pPr>
              <w:jc w:val="both"/>
              <w:rPr>
                <w:rFonts w:ascii="Times New Roman" w:hAnsi="Times New Roman"/>
                <w:sz w:val="20"/>
                <w:szCs w:val="20"/>
                <w:lang w:val="en-US" w:eastAsia="hr-HR"/>
              </w:rPr>
            </w:pPr>
            <w:r w:rsidRPr="009C7AD5">
              <w:rPr>
                <w:rFonts w:ascii="Times New Roman" w:hAnsi="Times New Roman"/>
                <w:sz w:val="20"/>
                <w:szCs w:val="20"/>
                <w:lang w:val="en-US" w:eastAsia="hr-HR"/>
              </w:rPr>
              <w:t xml:space="preserve">(2) Article 4 shall be </w:t>
            </w:r>
            <w:proofErr w:type="gramStart"/>
            <w:r w:rsidRPr="009C7AD5">
              <w:rPr>
                <w:rFonts w:ascii="Times New Roman" w:hAnsi="Times New Roman"/>
                <w:sz w:val="20"/>
                <w:szCs w:val="20"/>
                <w:lang w:val="en-US" w:eastAsia="hr-HR"/>
              </w:rPr>
              <w:t>deleted;</w:t>
            </w:r>
            <w:proofErr w:type="gramEnd"/>
          </w:p>
          <w:p w14:paraId="7090B1F3" w14:textId="77777777" w:rsidR="000566C9" w:rsidRPr="009C7AD5" w:rsidRDefault="000566C9" w:rsidP="000566C9">
            <w:pPr>
              <w:jc w:val="both"/>
              <w:rPr>
                <w:rFonts w:ascii="Times New Roman" w:hAnsi="Times New Roman"/>
                <w:sz w:val="20"/>
                <w:szCs w:val="20"/>
                <w:lang w:val="en-US" w:eastAsia="hr-HR"/>
              </w:rPr>
            </w:pPr>
            <w:r w:rsidRPr="009C7AD5">
              <w:rPr>
                <w:rFonts w:ascii="Times New Roman" w:hAnsi="Times New Roman"/>
                <w:sz w:val="20"/>
                <w:szCs w:val="20"/>
                <w:lang w:val="en-US" w:eastAsia="hr-HR"/>
              </w:rPr>
              <w:t xml:space="preserve">(3) In Article 6, paragraph 2 shall be </w:t>
            </w:r>
            <w:proofErr w:type="gramStart"/>
            <w:r w:rsidRPr="009C7AD5">
              <w:rPr>
                <w:rFonts w:ascii="Times New Roman" w:hAnsi="Times New Roman"/>
                <w:sz w:val="20"/>
                <w:szCs w:val="20"/>
                <w:lang w:val="en-US" w:eastAsia="hr-HR"/>
              </w:rPr>
              <w:t>deleted;</w:t>
            </w:r>
            <w:proofErr w:type="gramEnd"/>
          </w:p>
          <w:p w14:paraId="7A07B66D" w14:textId="77777777" w:rsidR="000566C9" w:rsidRPr="009C7AD5" w:rsidRDefault="000566C9" w:rsidP="000566C9">
            <w:pPr>
              <w:jc w:val="both"/>
              <w:rPr>
                <w:rFonts w:ascii="Times New Roman" w:hAnsi="Times New Roman"/>
                <w:sz w:val="20"/>
                <w:szCs w:val="20"/>
                <w:lang w:val="en-US" w:eastAsia="hr-HR"/>
              </w:rPr>
            </w:pPr>
            <w:r w:rsidRPr="009C7AD5">
              <w:rPr>
                <w:rFonts w:ascii="Times New Roman" w:hAnsi="Times New Roman"/>
                <w:sz w:val="20"/>
                <w:szCs w:val="20"/>
                <w:lang w:val="en-US" w:eastAsia="hr-HR"/>
              </w:rPr>
              <w:t>(4) In Article 8, paragraph 2 shall be replaced by the following:</w:t>
            </w:r>
          </w:p>
          <w:p w14:paraId="14EE7D3E" w14:textId="77777777" w:rsidR="000566C9" w:rsidRPr="009C7AD5" w:rsidRDefault="000566C9" w:rsidP="000566C9">
            <w:pPr>
              <w:jc w:val="both"/>
              <w:rPr>
                <w:rFonts w:ascii="Times New Roman" w:hAnsi="Times New Roman"/>
                <w:sz w:val="20"/>
                <w:szCs w:val="20"/>
                <w:lang w:val="en-US" w:eastAsia="hr-HR"/>
              </w:rPr>
            </w:pPr>
            <w:r w:rsidRPr="009C7AD5">
              <w:rPr>
                <w:rFonts w:ascii="Times New Roman" w:hAnsi="Times New Roman"/>
                <w:sz w:val="20"/>
                <w:szCs w:val="20"/>
                <w:lang w:val="en-US" w:eastAsia="hr-HR"/>
              </w:rPr>
              <w:t xml:space="preserve">‘2. Member States may make the issuers of securities admitted to official listing subject to additional obligations, provided that those additional obligations apply generally for all issuers or for individual classes of </w:t>
            </w:r>
            <w:proofErr w:type="gramStart"/>
            <w:r w:rsidRPr="009C7AD5">
              <w:rPr>
                <w:rFonts w:ascii="Times New Roman" w:hAnsi="Times New Roman"/>
                <w:sz w:val="20"/>
                <w:szCs w:val="20"/>
                <w:lang w:val="en-US" w:eastAsia="hr-HR"/>
              </w:rPr>
              <w:t>issuers’;</w:t>
            </w:r>
            <w:proofErr w:type="gramEnd"/>
          </w:p>
          <w:p w14:paraId="1C4780ED" w14:textId="77777777" w:rsidR="000566C9" w:rsidRPr="009C7AD5" w:rsidRDefault="000566C9" w:rsidP="000566C9">
            <w:pPr>
              <w:jc w:val="both"/>
              <w:rPr>
                <w:rFonts w:ascii="Times New Roman" w:hAnsi="Times New Roman"/>
                <w:sz w:val="20"/>
                <w:szCs w:val="20"/>
                <w:lang w:val="en-US" w:eastAsia="hr-HR"/>
              </w:rPr>
            </w:pPr>
            <w:r w:rsidRPr="009C7AD5">
              <w:rPr>
                <w:rFonts w:ascii="Times New Roman" w:hAnsi="Times New Roman"/>
                <w:sz w:val="20"/>
                <w:szCs w:val="20"/>
                <w:lang w:val="en-US" w:eastAsia="hr-HR"/>
              </w:rPr>
              <w:t xml:space="preserve">(5) Articles 65 to 97 shall be </w:t>
            </w:r>
            <w:proofErr w:type="gramStart"/>
            <w:r w:rsidRPr="009C7AD5">
              <w:rPr>
                <w:rFonts w:ascii="Times New Roman" w:hAnsi="Times New Roman"/>
                <w:sz w:val="20"/>
                <w:szCs w:val="20"/>
                <w:lang w:val="en-US" w:eastAsia="hr-HR"/>
              </w:rPr>
              <w:t>deleted;</w:t>
            </w:r>
            <w:proofErr w:type="gramEnd"/>
          </w:p>
          <w:p w14:paraId="7E29CFEC" w14:textId="77777777" w:rsidR="000566C9" w:rsidRPr="009C7AD5" w:rsidRDefault="000566C9" w:rsidP="000566C9">
            <w:pPr>
              <w:jc w:val="both"/>
              <w:rPr>
                <w:rFonts w:ascii="Times New Roman" w:hAnsi="Times New Roman"/>
                <w:sz w:val="20"/>
                <w:szCs w:val="20"/>
                <w:lang w:val="en-US" w:eastAsia="hr-HR"/>
              </w:rPr>
            </w:pPr>
            <w:r w:rsidRPr="009C7AD5">
              <w:rPr>
                <w:rFonts w:ascii="Times New Roman" w:hAnsi="Times New Roman"/>
                <w:sz w:val="20"/>
                <w:szCs w:val="20"/>
                <w:lang w:val="en-US" w:eastAsia="hr-HR"/>
              </w:rPr>
              <w:t xml:space="preserve">(6) Articles 102 and 103 shall be </w:t>
            </w:r>
            <w:proofErr w:type="gramStart"/>
            <w:r w:rsidRPr="009C7AD5">
              <w:rPr>
                <w:rFonts w:ascii="Times New Roman" w:hAnsi="Times New Roman"/>
                <w:sz w:val="20"/>
                <w:szCs w:val="20"/>
                <w:lang w:val="en-US" w:eastAsia="hr-HR"/>
              </w:rPr>
              <w:t>deleted;</w:t>
            </w:r>
            <w:proofErr w:type="gramEnd"/>
          </w:p>
          <w:p w14:paraId="251A8A0C" w14:textId="77777777" w:rsidR="000566C9" w:rsidRPr="009C7AD5" w:rsidRDefault="000566C9" w:rsidP="000566C9">
            <w:pPr>
              <w:jc w:val="both"/>
              <w:rPr>
                <w:rFonts w:ascii="Times New Roman" w:hAnsi="Times New Roman"/>
                <w:sz w:val="20"/>
                <w:szCs w:val="20"/>
                <w:lang w:val="en-US" w:eastAsia="hr-HR"/>
              </w:rPr>
            </w:pPr>
            <w:r w:rsidRPr="009C7AD5">
              <w:rPr>
                <w:rFonts w:ascii="Times New Roman" w:hAnsi="Times New Roman"/>
                <w:sz w:val="20"/>
                <w:szCs w:val="20"/>
                <w:lang w:val="en-US" w:eastAsia="hr-HR"/>
              </w:rPr>
              <w:t xml:space="preserve">(7) In Article 107(3), the second subparagraph shall be </w:t>
            </w:r>
            <w:proofErr w:type="gramStart"/>
            <w:r w:rsidRPr="009C7AD5">
              <w:rPr>
                <w:rFonts w:ascii="Times New Roman" w:hAnsi="Times New Roman"/>
                <w:sz w:val="20"/>
                <w:szCs w:val="20"/>
                <w:lang w:val="en-US" w:eastAsia="hr-HR"/>
              </w:rPr>
              <w:t>deleted;</w:t>
            </w:r>
            <w:proofErr w:type="gramEnd"/>
          </w:p>
          <w:p w14:paraId="062EA4D6" w14:textId="77777777" w:rsidR="000566C9" w:rsidRPr="009C7AD5" w:rsidRDefault="000566C9" w:rsidP="000566C9">
            <w:pPr>
              <w:jc w:val="both"/>
              <w:rPr>
                <w:rFonts w:ascii="Times New Roman" w:hAnsi="Times New Roman"/>
                <w:sz w:val="20"/>
                <w:szCs w:val="20"/>
                <w:lang w:val="en-US" w:eastAsia="hr-HR"/>
              </w:rPr>
            </w:pPr>
            <w:r w:rsidRPr="009C7AD5">
              <w:rPr>
                <w:rFonts w:ascii="Times New Roman" w:hAnsi="Times New Roman"/>
                <w:sz w:val="20"/>
                <w:szCs w:val="20"/>
                <w:lang w:val="en-US" w:eastAsia="hr-HR"/>
              </w:rPr>
              <w:t>(8) In Article 108, paragraph 2 shall be amended as follows:</w:t>
            </w:r>
          </w:p>
          <w:p w14:paraId="46765B3E" w14:textId="77777777" w:rsidR="000566C9" w:rsidRPr="009C7AD5" w:rsidRDefault="000566C9" w:rsidP="000566C9">
            <w:pPr>
              <w:jc w:val="both"/>
              <w:rPr>
                <w:rFonts w:ascii="Times New Roman" w:hAnsi="Times New Roman"/>
                <w:sz w:val="20"/>
                <w:szCs w:val="20"/>
                <w:lang w:val="en-US" w:eastAsia="hr-HR"/>
              </w:rPr>
            </w:pPr>
            <w:r w:rsidRPr="009C7AD5">
              <w:rPr>
                <w:rFonts w:ascii="Times New Roman" w:hAnsi="Times New Roman"/>
                <w:sz w:val="20"/>
                <w:szCs w:val="20"/>
                <w:lang w:val="en-US" w:eastAsia="hr-HR"/>
              </w:rPr>
              <w:t xml:space="preserve">(a) in point (a), the words ‘periodic information </w:t>
            </w:r>
            <w:proofErr w:type="gramStart"/>
            <w:r w:rsidRPr="009C7AD5">
              <w:rPr>
                <w:rFonts w:ascii="Times New Roman" w:hAnsi="Times New Roman"/>
                <w:sz w:val="20"/>
                <w:szCs w:val="20"/>
                <w:lang w:val="en-US" w:eastAsia="hr-HR"/>
              </w:rPr>
              <w:t>to be published</w:t>
            </w:r>
            <w:proofErr w:type="gramEnd"/>
            <w:r w:rsidRPr="009C7AD5">
              <w:rPr>
                <w:rFonts w:ascii="Times New Roman" w:hAnsi="Times New Roman"/>
                <w:sz w:val="20"/>
                <w:szCs w:val="20"/>
                <w:lang w:val="en-US" w:eastAsia="hr-HR"/>
              </w:rPr>
              <w:t xml:space="preserve"> by the companies of which shares are admitted’ shall be </w:t>
            </w:r>
            <w:proofErr w:type="gramStart"/>
            <w:r w:rsidRPr="009C7AD5">
              <w:rPr>
                <w:rFonts w:ascii="Times New Roman" w:hAnsi="Times New Roman"/>
                <w:sz w:val="20"/>
                <w:szCs w:val="20"/>
                <w:lang w:val="en-US" w:eastAsia="hr-HR"/>
              </w:rPr>
              <w:t>deleted;</w:t>
            </w:r>
            <w:proofErr w:type="gramEnd"/>
          </w:p>
          <w:p w14:paraId="45972786" w14:textId="77777777" w:rsidR="000566C9" w:rsidRPr="009C7AD5" w:rsidRDefault="000566C9" w:rsidP="000566C9">
            <w:pPr>
              <w:jc w:val="both"/>
              <w:rPr>
                <w:rFonts w:ascii="Times New Roman" w:hAnsi="Times New Roman"/>
                <w:sz w:val="20"/>
                <w:szCs w:val="20"/>
                <w:lang w:val="en-US" w:eastAsia="hr-HR"/>
              </w:rPr>
            </w:pPr>
            <w:r w:rsidRPr="009C7AD5">
              <w:rPr>
                <w:rFonts w:ascii="Times New Roman" w:hAnsi="Times New Roman"/>
                <w:sz w:val="20"/>
                <w:szCs w:val="20"/>
                <w:lang w:val="en-US" w:eastAsia="hr-HR"/>
              </w:rPr>
              <w:t xml:space="preserve">(b) point (b) </w:t>
            </w:r>
            <w:proofErr w:type="gramStart"/>
            <w:r w:rsidRPr="009C7AD5">
              <w:rPr>
                <w:rFonts w:ascii="Times New Roman" w:hAnsi="Times New Roman"/>
                <w:sz w:val="20"/>
                <w:szCs w:val="20"/>
                <w:lang w:val="en-US" w:eastAsia="hr-HR"/>
              </w:rPr>
              <w:t>shall</w:t>
            </w:r>
            <w:proofErr w:type="gramEnd"/>
            <w:r w:rsidRPr="009C7AD5">
              <w:rPr>
                <w:rFonts w:ascii="Times New Roman" w:hAnsi="Times New Roman"/>
                <w:sz w:val="20"/>
                <w:szCs w:val="20"/>
                <w:lang w:val="en-US" w:eastAsia="hr-HR"/>
              </w:rPr>
              <w:t xml:space="preserve"> be </w:t>
            </w:r>
            <w:proofErr w:type="gramStart"/>
            <w:r w:rsidRPr="009C7AD5">
              <w:rPr>
                <w:rFonts w:ascii="Times New Roman" w:hAnsi="Times New Roman"/>
                <w:sz w:val="20"/>
                <w:szCs w:val="20"/>
                <w:lang w:val="en-US" w:eastAsia="hr-HR"/>
              </w:rPr>
              <w:t>deleted;</w:t>
            </w:r>
            <w:proofErr w:type="gramEnd"/>
          </w:p>
          <w:p w14:paraId="52D41CE4" w14:textId="77777777" w:rsidR="000566C9" w:rsidRPr="009C7AD5" w:rsidRDefault="000566C9" w:rsidP="000566C9">
            <w:pPr>
              <w:jc w:val="both"/>
              <w:rPr>
                <w:rFonts w:ascii="Times New Roman" w:hAnsi="Times New Roman"/>
                <w:sz w:val="20"/>
                <w:szCs w:val="20"/>
                <w:lang w:val="en-US" w:eastAsia="hr-HR"/>
              </w:rPr>
            </w:pPr>
            <w:r w:rsidRPr="009C7AD5">
              <w:rPr>
                <w:rFonts w:ascii="Times New Roman" w:hAnsi="Times New Roman"/>
                <w:sz w:val="20"/>
                <w:szCs w:val="20"/>
                <w:lang w:val="en-US" w:eastAsia="hr-HR"/>
              </w:rPr>
              <w:t xml:space="preserve">(c) point (c)(iii) shall be </w:t>
            </w:r>
            <w:proofErr w:type="gramStart"/>
            <w:r w:rsidRPr="009C7AD5">
              <w:rPr>
                <w:rFonts w:ascii="Times New Roman" w:hAnsi="Times New Roman"/>
                <w:sz w:val="20"/>
                <w:szCs w:val="20"/>
                <w:lang w:val="en-US" w:eastAsia="hr-HR"/>
              </w:rPr>
              <w:t>deleted;</w:t>
            </w:r>
            <w:proofErr w:type="gramEnd"/>
          </w:p>
          <w:p w14:paraId="2E652F2C" w14:textId="77777777" w:rsidR="000566C9" w:rsidRPr="009C7AD5" w:rsidRDefault="000566C9" w:rsidP="000566C9">
            <w:pPr>
              <w:jc w:val="both"/>
              <w:rPr>
                <w:rFonts w:ascii="Times New Roman" w:hAnsi="Times New Roman"/>
                <w:sz w:val="20"/>
                <w:szCs w:val="20"/>
                <w:lang w:val="en-US" w:eastAsia="hr-HR"/>
              </w:rPr>
            </w:pPr>
            <w:r w:rsidRPr="009C7AD5">
              <w:rPr>
                <w:rFonts w:ascii="Times New Roman" w:hAnsi="Times New Roman"/>
                <w:sz w:val="20"/>
                <w:szCs w:val="20"/>
                <w:lang w:val="en-US" w:eastAsia="hr-HR"/>
              </w:rPr>
              <w:t xml:space="preserve">(d) point (d) </w:t>
            </w:r>
            <w:proofErr w:type="gramStart"/>
            <w:r w:rsidRPr="009C7AD5">
              <w:rPr>
                <w:rFonts w:ascii="Times New Roman" w:hAnsi="Times New Roman"/>
                <w:sz w:val="20"/>
                <w:szCs w:val="20"/>
                <w:lang w:val="en-US" w:eastAsia="hr-HR"/>
              </w:rPr>
              <w:t>shall</w:t>
            </w:r>
            <w:proofErr w:type="gramEnd"/>
            <w:r w:rsidRPr="009C7AD5">
              <w:rPr>
                <w:rFonts w:ascii="Times New Roman" w:hAnsi="Times New Roman"/>
                <w:sz w:val="20"/>
                <w:szCs w:val="20"/>
                <w:lang w:val="en-US" w:eastAsia="hr-HR"/>
              </w:rPr>
              <w:t xml:space="preserve"> be deleted.</w:t>
            </w:r>
          </w:p>
          <w:p w14:paraId="5781AB67" w14:textId="7ACF6460" w:rsidR="000566C9" w:rsidRPr="00E2276C" w:rsidRDefault="000566C9" w:rsidP="000566C9">
            <w:pPr>
              <w:jc w:val="both"/>
              <w:rPr>
                <w:rFonts w:ascii="Times New Roman" w:hAnsi="Times New Roman"/>
                <w:sz w:val="20"/>
                <w:szCs w:val="20"/>
                <w:lang w:val="en-US" w:eastAsia="hr-HR"/>
              </w:rPr>
            </w:pPr>
            <w:r w:rsidRPr="009C7AD5">
              <w:rPr>
                <w:rFonts w:ascii="Times New Roman" w:hAnsi="Times New Roman"/>
                <w:sz w:val="20"/>
                <w:szCs w:val="20"/>
                <w:lang w:val="en-US" w:eastAsia="hr-HR"/>
              </w:rPr>
              <w:t>References made to the repealed provisions shall be construed as being made to the provisions of this Directive.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996BB5" w14:textId="749898F3"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C5B7B3" w14:textId="32792B74" w:rsidR="000566C9" w:rsidRPr="00C32ECB" w:rsidRDefault="00E11AF6"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2529AA"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BC3E38"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4ABAD8E" w14:textId="77777777" w:rsidR="000566C9" w:rsidRPr="00C32ECB" w:rsidRDefault="000566C9" w:rsidP="000566C9">
            <w:pPr>
              <w:jc w:val="both"/>
              <w:rPr>
                <w:rFonts w:ascii="Times New Roman" w:hAnsi="Times New Roman"/>
                <w:sz w:val="20"/>
                <w:szCs w:val="20"/>
                <w:lang w:val="en-US"/>
              </w:rPr>
            </w:pPr>
          </w:p>
        </w:tc>
      </w:tr>
      <w:tr w:rsidR="000566C9" w:rsidRPr="00C32ECB" w14:paraId="1D853FA0"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157AD8" w14:textId="68C342FF" w:rsidR="000566C9" w:rsidRPr="00285075" w:rsidRDefault="000566C9" w:rsidP="000566C9">
            <w:pPr>
              <w:jc w:val="both"/>
              <w:rPr>
                <w:rFonts w:ascii="Times New Roman" w:hAnsi="Times New Roman"/>
                <w:sz w:val="20"/>
                <w:szCs w:val="20"/>
                <w:lang w:val="en-US"/>
              </w:rPr>
            </w:pPr>
            <w:r w:rsidRPr="00285075">
              <w:rPr>
                <w:rFonts w:ascii="Times New Roman" w:hAnsi="Times New Roman"/>
                <w:sz w:val="20"/>
                <w:szCs w:val="20"/>
                <w:lang w:val="en-US"/>
              </w:rPr>
              <w:t>Article 3</w:t>
            </w:r>
            <w:r>
              <w:rPr>
                <w:rFonts w:ascii="Times New Roman" w:hAnsi="Times New Roman"/>
                <w:sz w:val="20"/>
                <w:szCs w:val="20"/>
                <w:lang w:val="en-US"/>
              </w:rPr>
              <w:t>3</w:t>
            </w:r>
          </w:p>
          <w:p w14:paraId="1088A4F4" w14:textId="77777777" w:rsidR="000566C9" w:rsidRDefault="000566C9" w:rsidP="000566C9">
            <w:pPr>
              <w:jc w:val="both"/>
              <w:rPr>
                <w:rFonts w:ascii="Times New Roman" w:hAnsi="Times New Roman"/>
                <w:sz w:val="20"/>
                <w:szCs w:val="20"/>
                <w:lang w:val="en-US"/>
              </w:rPr>
            </w:pP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52CD664" w14:textId="4E69E533" w:rsidR="000566C9" w:rsidRPr="00E2276C" w:rsidRDefault="000566C9" w:rsidP="000566C9">
            <w:pPr>
              <w:jc w:val="both"/>
              <w:rPr>
                <w:rFonts w:ascii="Times New Roman" w:hAnsi="Times New Roman"/>
                <w:sz w:val="20"/>
                <w:szCs w:val="20"/>
                <w:lang w:val="en-US" w:eastAsia="hr-HR"/>
              </w:rPr>
            </w:pPr>
            <w:r w:rsidRPr="00E872E6">
              <w:rPr>
                <w:rFonts w:ascii="Times New Roman" w:hAnsi="Times New Roman"/>
                <w:sz w:val="20"/>
                <w:szCs w:val="20"/>
                <w:lang w:val="en-US" w:eastAsia="hr-HR"/>
              </w:rPr>
              <w:t xml:space="preserve">The Commission shall by 30 June 2009 report on the operation of this Directive to the European Parliament and to the Council including the appropriateness of ending the exemption for existing debt securities after the 10-year period as </w:t>
            </w:r>
            <w:proofErr w:type="gramStart"/>
            <w:r w:rsidRPr="00E872E6">
              <w:rPr>
                <w:rFonts w:ascii="Times New Roman" w:hAnsi="Times New Roman"/>
                <w:sz w:val="20"/>
                <w:szCs w:val="20"/>
                <w:lang w:val="en-US" w:eastAsia="hr-HR"/>
              </w:rPr>
              <w:t>provided for</w:t>
            </w:r>
            <w:proofErr w:type="gramEnd"/>
            <w:r w:rsidRPr="00E872E6">
              <w:rPr>
                <w:rFonts w:ascii="Times New Roman" w:hAnsi="Times New Roman"/>
                <w:sz w:val="20"/>
                <w:szCs w:val="20"/>
                <w:lang w:val="en-US" w:eastAsia="hr-HR"/>
              </w:rPr>
              <w:t xml:space="preserve"> by Article 30(4) and its potential impact on the European financial markets.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429AB8C" w14:textId="227FD9F9"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A6DEF1" w14:textId="554128DB" w:rsidR="000566C9" w:rsidRPr="00C32ECB" w:rsidRDefault="00E11AF6"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C3AF86" w14:textId="77777777"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3177B5"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7CA0DED" w14:textId="77777777" w:rsidR="000566C9" w:rsidRPr="00C32ECB" w:rsidRDefault="000566C9" w:rsidP="000566C9">
            <w:pPr>
              <w:jc w:val="both"/>
              <w:rPr>
                <w:rFonts w:ascii="Times New Roman" w:hAnsi="Times New Roman"/>
                <w:sz w:val="20"/>
                <w:szCs w:val="20"/>
                <w:lang w:val="en-US"/>
              </w:rPr>
            </w:pPr>
          </w:p>
        </w:tc>
      </w:tr>
      <w:tr w:rsidR="000566C9" w:rsidRPr="00C32ECB" w14:paraId="1BA358C2"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D544EF3" w14:textId="17F89130" w:rsidR="000566C9" w:rsidRDefault="008340BC" w:rsidP="000566C9">
            <w:pPr>
              <w:jc w:val="both"/>
              <w:rPr>
                <w:rFonts w:ascii="Times New Roman" w:hAnsi="Times New Roman"/>
                <w:sz w:val="20"/>
                <w:szCs w:val="20"/>
                <w:lang w:val="en-US"/>
              </w:rPr>
            </w:pPr>
            <w:r>
              <w:rPr>
                <w:rFonts w:ascii="Times New Roman" w:hAnsi="Times New Roman"/>
                <w:sz w:val="20"/>
                <w:szCs w:val="20"/>
                <w:lang w:val="en-US"/>
              </w:rPr>
              <w:lastRenderedPageBreak/>
              <w:t xml:space="preserve">Article 34 </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6658C54" w14:textId="2DC49C32" w:rsidR="000566C9" w:rsidRPr="00E2276C" w:rsidRDefault="008340BC" w:rsidP="008340BC">
            <w:pPr>
              <w:jc w:val="both"/>
              <w:rPr>
                <w:rFonts w:ascii="Times New Roman" w:hAnsi="Times New Roman"/>
                <w:sz w:val="20"/>
                <w:szCs w:val="20"/>
                <w:lang w:val="en-US" w:eastAsia="hr-HR"/>
              </w:rPr>
            </w:pPr>
            <w:r w:rsidRPr="008340BC">
              <w:rPr>
                <w:rFonts w:ascii="Times New Roman" w:hAnsi="Times New Roman"/>
                <w:sz w:val="20"/>
                <w:szCs w:val="20"/>
                <w:lang w:val="en-US" w:eastAsia="hr-HR"/>
              </w:rPr>
              <w:t xml:space="preserve">This Directive shall enter into force on the twentieth day following that of its publication in the </w:t>
            </w:r>
            <w:r w:rsidRPr="008340BC">
              <w:rPr>
                <w:rFonts w:ascii="Times New Roman" w:hAnsi="Times New Roman"/>
                <w:i/>
                <w:iCs/>
                <w:sz w:val="20"/>
                <w:szCs w:val="20"/>
                <w:lang w:val="en-US" w:eastAsia="hr-HR"/>
              </w:rPr>
              <w:t>Official Journal of the European Union</w:t>
            </w:r>
            <w:r w:rsidRPr="008340BC">
              <w:rPr>
                <w:rFonts w:ascii="Times New Roman" w:hAnsi="Times New Roman"/>
                <w:sz w:val="20"/>
                <w:szCs w:val="20"/>
                <w:lang w:val="en-US" w:eastAsia="hr-HR"/>
              </w:rPr>
              <w: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0C55A5E" w14:textId="4A72C841" w:rsidR="000566C9" w:rsidRPr="00C32ECB" w:rsidRDefault="008340BC" w:rsidP="000566C9">
            <w:pPr>
              <w:jc w:val="both"/>
              <w:rPr>
                <w:rFonts w:ascii="Times New Roman" w:hAnsi="Times New Roman"/>
                <w:sz w:val="20"/>
                <w:szCs w:val="20"/>
                <w:lang w:val="en-US"/>
              </w:rPr>
            </w:pPr>
            <w:r>
              <w:rPr>
                <w:rFonts w:ascii="Times New Roman" w:hAnsi="Times New Roman"/>
                <w:sz w:val="20"/>
                <w:szCs w:val="20"/>
                <w:lang w:val="en-US"/>
              </w:rPr>
              <w:t xml:space="preserve"> 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28988B" w14:textId="75FB7495" w:rsidR="000566C9" w:rsidRPr="00C32ECB" w:rsidRDefault="008340BC" w:rsidP="000566C9">
            <w:pPr>
              <w:jc w:val="both"/>
              <w:rPr>
                <w:rFonts w:ascii="Times New Roman" w:hAnsi="Times New Roman"/>
                <w:sz w:val="20"/>
                <w:szCs w:val="20"/>
                <w:lang w:val="en-US"/>
              </w:rPr>
            </w:pPr>
            <w:r>
              <w:rPr>
                <w:rFonts w:ascii="Times New Roman" w:hAnsi="Times New Roman"/>
                <w:sz w:val="20"/>
                <w:szCs w:val="20"/>
                <w:lang w:val="en-US"/>
              </w:rPr>
              <w:t xml:space="preserve">   </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794D64" w14:textId="105F8B6E" w:rsidR="008340BC" w:rsidRPr="008340BC" w:rsidRDefault="00F2225E" w:rsidP="008340BC">
            <w:pPr>
              <w:jc w:val="both"/>
              <w:rPr>
                <w:rFonts w:ascii="Times New Roman" w:hAnsi="Times New Roman"/>
                <w:b/>
                <w:bCs/>
                <w:sz w:val="20"/>
                <w:szCs w:val="20"/>
                <w:lang w:eastAsia="hr-HR"/>
              </w:rPr>
            </w:pPr>
            <w:r w:rsidRPr="00F2225E">
              <w:rPr>
                <w:rFonts w:ascii="Times New Roman" w:hAnsi="Times New Roman"/>
                <w:sz w:val="20"/>
                <w:szCs w:val="20"/>
                <w:lang w:val="en-US" w:eastAsia="hr-HR"/>
              </w:rPr>
              <w:t>This Law shall enter into force fifteen (15) days after its publication in the Official Gazette, except for the provisions under Article 45 of this Law, which shall extend their legal effects upon accession to the European Union.</w:t>
            </w:r>
          </w:p>
          <w:p w14:paraId="267108E1" w14:textId="77777777" w:rsidR="000566C9" w:rsidRPr="008340BC" w:rsidRDefault="000566C9" w:rsidP="000566C9">
            <w:pPr>
              <w:jc w:val="both"/>
              <w:rPr>
                <w:rFonts w:ascii="Times New Roman" w:hAnsi="Times New Roman"/>
                <w:sz w:val="20"/>
                <w:szCs w:val="20"/>
                <w:lang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6E674B" w14:textId="3CC92DB9" w:rsidR="000566C9" w:rsidRPr="00C32ECB" w:rsidRDefault="008340BC" w:rsidP="00943227">
            <w:pPr>
              <w:jc w:val="center"/>
              <w:rPr>
                <w:rFonts w:ascii="Times New Roman" w:hAnsi="Times New Roman"/>
                <w:sz w:val="20"/>
                <w:szCs w:val="20"/>
                <w:lang w:val="en-US"/>
              </w:rPr>
            </w:pPr>
            <w:r>
              <w:rPr>
                <w:rFonts w:ascii="Times New Roman" w:hAnsi="Times New Roman"/>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B7D93FD" w14:textId="06BACF0D" w:rsidR="000566C9" w:rsidRPr="00C32ECB" w:rsidRDefault="008340BC" w:rsidP="000566C9">
            <w:pPr>
              <w:jc w:val="both"/>
              <w:rPr>
                <w:rFonts w:ascii="Times New Roman" w:hAnsi="Times New Roman"/>
                <w:sz w:val="20"/>
                <w:szCs w:val="20"/>
                <w:lang w:val="en-US"/>
              </w:rPr>
            </w:pPr>
            <w:proofErr w:type="spellStart"/>
            <w:r w:rsidRPr="008340BC">
              <w:rPr>
                <w:rFonts w:ascii="Times New Roman" w:hAnsi="Times New Roman"/>
                <w:sz w:val="20"/>
                <w:szCs w:val="20"/>
              </w:rPr>
              <w:t>For</w:t>
            </w:r>
            <w:proofErr w:type="spellEnd"/>
            <w:r w:rsidRPr="008340BC">
              <w:rPr>
                <w:rFonts w:ascii="Times New Roman" w:hAnsi="Times New Roman"/>
                <w:sz w:val="20"/>
                <w:szCs w:val="20"/>
              </w:rPr>
              <w:t xml:space="preserve"> the final </w:t>
            </w:r>
            <w:proofErr w:type="spellStart"/>
            <w:r w:rsidRPr="008340BC">
              <w:rPr>
                <w:rFonts w:ascii="Times New Roman" w:hAnsi="Times New Roman"/>
                <w:sz w:val="20"/>
                <w:szCs w:val="20"/>
              </w:rPr>
              <w:t>provisions</w:t>
            </w:r>
            <w:proofErr w:type="spellEnd"/>
            <w:r w:rsidRPr="008340BC">
              <w:rPr>
                <w:rFonts w:ascii="Times New Roman" w:hAnsi="Times New Roman"/>
                <w:sz w:val="20"/>
                <w:szCs w:val="20"/>
              </w:rPr>
              <w:t xml:space="preserve">, </w:t>
            </w:r>
            <w:proofErr w:type="spellStart"/>
            <w:r w:rsidRPr="008340BC">
              <w:rPr>
                <w:rFonts w:ascii="Times New Roman" w:hAnsi="Times New Roman"/>
                <w:sz w:val="20"/>
                <w:szCs w:val="20"/>
              </w:rPr>
              <w:t>please</w:t>
            </w:r>
            <w:proofErr w:type="spellEnd"/>
            <w:r w:rsidRPr="008340BC">
              <w:rPr>
                <w:rFonts w:ascii="Times New Roman" w:hAnsi="Times New Roman"/>
                <w:sz w:val="20"/>
                <w:szCs w:val="20"/>
              </w:rPr>
              <w:t xml:space="preserve"> </w:t>
            </w:r>
            <w:proofErr w:type="spellStart"/>
            <w:r w:rsidRPr="008340BC">
              <w:rPr>
                <w:rFonts w:ascii="Times New Roman" w:hAnsi="Times New Roman"/>
                <w:sz w:val="20"/>
                <w:szCs w:val="20"/>
              </w:rPr>
              <w:t>refer</w:t>
            </w:r>
            <w:proofErr w:type="spellEnd"/>
            <w:r w:rsidRPr="008340BC">
              <w:rPr>
                <w:rFonts w:ascii="Times New Roman" w:hAnsi="Times New Roman"/>
                <w:sz w:val="20"/>
                <w:szCs w:val="20"/>
              </w:rPr>
              <w:t xml:space="preserve"> to the </w:t>
            </w:r>
            <w:proofErr w:type="spellStart"/>
            <w:r w:rsidRPr="008340BC">
              <w:rPr>
                <w:rFonts w:ascii="Times New Roman" w:hAnsi="Times New Roman"/>
                <w:sz w:val="20"/>
                <w:szCs w:val="20"/>
              </w:rPr>
              <w:t>Table</w:t>
            </w:r>
            <w:proofErr w:type="spellEnd"/>
            <w:r w:rsidRPr="008340BC">
              <w:rPr>
                <w:rFonts w:ascii="Times New Roman" w:hAnsi="Times New Roman"/>
                <w:sz w:val="20"/>
                <w:szCs w:val="20"/>
              </w:rPr>
              <w:t xml:space="preserve"> </w:t>
            </w:r>
            <w:proofErr w:type="spellStart"/>
            <w:r w:rsidRPr="008340BC">
              <w:rPr>
                <w:rFonts w:ascii="Times New Roman" w:hAnsi="Times New Roman"/>
                <w:sz w:val="20"/>
                <w:szCs w:val="20"/>
              </w:rPr>
              <w:t>of</w:t>
            </w:r>
            <w:proofErr w:type="spellEnd"/>
            <w:r w:rsidRPr="008340BC">
              <w:rPr>
                <w:rFonts w:ascii="Times New Roman" w:hAnsi="Times New Roman"/>
                <w:sz w:val="20"/>
                <w:szCs w:val="20"/>
              </w:rPr>
              <w:t xml:space="preserve"> </w:t>
            </w:r>
            <w:proofErr w:type="spellStart"/>
            <w:r w:rsidRPr="008340BC">
              <w:rPr>
                <w:rFonts w:ascii="Times New Roman" w:hAnsi="Times New Roman"/>
                <w:sz w:val="20"/>
                <w:szCs w:val="20"/>
              </w:rPr>
              <w:t>Concordance</w:t>
            </w:r>
            <w:proofErr w:type="spellEnd"/>
            <w:r w:rsidRPr="008340BC">
              <w:rPr>
                <w:rFonts w:ascii="Times New Roman" w:hAnsi="Times New Roman"/>
                <w:sz w:val="20"/>
                <w:szCs w:val="20"/>
              </w:rPr>
              <w:t xml:space="preserve"> </w:t>
            </w:r>
            <w:proofErr w:type="spellStart"/>
            <w:r w:rsidRPr="008340BC">
              <w:rPr>
                <w:rFonts w:ascii="Times New Roman" w:hAnsi="Times New Roman"/>
                <w:sz w:val="20"/>
                <w:szCs w:val="20"/>
              </w:rPr>
              <w:t>of</w:t>
            </w:r>
            <w:proofErr w:type="spellEnd"/>
            <w:r w:rsidRPr="008340BC">
              <w:rPr>
                <w:rFonts w:ascii="Times New Roman" w:hAnsi="Times New Roman"/>
                <w:sz w:val="20"/>
                <w:szCs w:val="20"/>
              </w:rPr>
              <w:t xml:space="preserve"> </w:t>
            </w:r>
            <w:proofErr w:type="spellStart"/>
            <w:r w:rsidRPr="008340BC">
              <w:rPr>
                <w:rFonts w:ascii="Times New Roman" w:hAnsi="Times New Roman"/>
                <w:sz w:val="20"/>
                <w:szCs w:val="20"/>
              </w:rPr>
              <w:t>Directive</w:t>
            </w:r>
            <w:proofErr w:type="spellEnd"/>
            <w:r w:rsidRPr="008340BC">
              <w:rPr>
                <w:rFonts w:ascii="Times New Roman" w:hAnsi="Times New Roman"/>
                <w:sz w:val="20"/>
                <w:szCs w:val="20"/>
              </w:rPr>
              <w:t xml:space="preserve"> 2007/14/EC </w:t>
            </w:r>
            <w:proofErr w:type="spellStart"/>
            <w:r w:rsidRPr="008340BC">
              <w:rPr>
                <w:rFonts w:ascii="Times New Roman" w:hAnsi="Times New Roman"/>
                <w:sz w:val="20"/>
                <w:szCs w:val="20"/>
              </w:rPr>
              <w:t>of</w:t>
            </w:r>
            <w:proofErr w:type="spellEnd"/>
            <w:r w:rsidRPr="008340BC">
              <w:rPr>
                <w:rFonts w:ascii="Times New Roman" w:hAnsi="Times New Roman"/>
                <w:sz w:val="20"/>
                <w:szCs w:val="20"/>
              </w:rPr>
              <w:t xml:space="preserve"> 8 </w:t>
            </w:r>
            <w:proofErr w:type="spellStart"/>
            <w:r w:rsidRPr="008340BC">
              <w:rPr>
                <w:rFonts w:ascii="Times New Roman" w:hAnsi="Times New Roman"/>
                <w:sz w:val="20"/>
                <w:szCs w:val="20"/>
              </w:rPr>
              <w:t>March</w:t>
            </w:r>
            <w:proofErr w:type="spellEnd"/>
            <w:r w:rsidRPr="008340BC">
              <w:rPr>
                <w:rFonts w:ascii="Times New Roman" w:hAnsi="Times New Roman"/>
                <w:sz w:val="20"/>
                <w:szCs w:val="20"/>
              </w:rPr>
              <w:t xml:space="preserve"> 2007.</w:t>
            </w:r>
          </w:p>
        </w:tc>
      </w:tr>
      <w:tr w:rsidR="000566C9" w:rsidRPr="00C32ECB" w14:paraId="42896411"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388643" w14:textId="33B3DFB9" w:rsidR="000566C9" w:rsidRDefault="009A6235" w:rsidP="000566C9">
            <w:pPr>
              <w:jc w:val="both"/>
              <w:rPr>
                <w:rFonts w:ascii="Times New Roman" w:hAnsi="Times New Roman"/>
                <w:sz w:val="20"/>
                <w:szCs w:val="20"/>
                <w:lang w:val="en-US"/>
              </w:rPr>
            </w:pPr>
            <w:r>
              <w:rPr>
                <w:rFonts w:ascii="Times New Roman" w:hAnsi="Times New Roman"/>
                <w:sz w:val="20"/>
                <w:szCs w:val="20"/>
                <w:lang w:val="en-US"/>
              </w:rPr>
              <w:t xml:space="preserve">Article </w:t>
            </w:r>
            <w:r w:rsidR="00BE6CA9">
              <w:rPr>
                <w:rFonts w:ascii="Times New Roman" w:hAnsi="Times New Roman"/>
                <w:sz w:val="20"/>
                <w:szCs w:val="20"/>
                <w:lang w:val="en-US"/>
              </w:rPr>
              <w:t>35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21F442E" w14:textId="77777777" w:rsidR="00BE6CA9" w:rsidRPr="00BE6CA9" w:rsidRDefault="00BE6CA9" w:rsidP="00BE6CA9">
            <w:pPr>
              <w:jc w:val="both"/>
              <w:rPr>
                <w:rFonts w:ascii="Times New Roman" w:hAnsi="Times New Roman"/>
                <w:sz w:val="20"/>
                <w:szCs w:val="20"/>
                <w:lang w:val="en-US" w:eastAsia="hr-HR"/>
              </w:rPr>
            </w:pPr>
          </w:p>
          <w:p w14:paraId="5E838524" w14:textId="797020FB" w:rsidR="000566C9" w:rsidRPr="00E2276C" w:rsidRDefault="00BE6CA9" w:rsidP="00BE6CA9">
            <w:pPr>
              <w:jc w:val="both"/>
              <w:rPr>
                <w:rFonts w:ascii="Times New Roman" w:hAnsi="Times New Roman"/>
                <w:sz w:val="20"/>
                <w:szCs w:val="20"/>
                <w:lang w:val="en-US" w:eastAsia="hr-HR"/>
              </w:rPr>
            </w:pPr>
            <w:r w:rsidRPr="00BE6CA9">
              <w:rPr>
                <w:rFonts w:ascii="Times New Roman" w:hAnsi="Times New Roman"/>
                <w:sz w:val="20"/>
                <w:szCs w:val="20"/>
                <w:lang w:val="en-US" w:eastAsia="hr-HR"/>
              </w:rPr>
              <w:t>This Directive is addressed to the Member States.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69796E2" w14:textId="265CEE09" w:rsidR="000566C9" w:rsidRPr="00C32ECB" w:rsidRDefault="00805158" w:rsidP="000566C9">
            <w:pPr>
              <w:jc w:val="both"/>
              <w:rPr>
                <w:rFonts w:ascii="Times New Roman" w:hAnsi="Times New Roman"/>
                <w:sz w:val="20"/>
                <w:szCs w:val="20"/>
                <w:lang w:val="en-US"/>
              </w:rPr>
            </w:pPr>
            <w:r>
              <w:rPr>
                <w:rFonts w:ascii="Times New Roman" w:hAnsi="Times New Roman"/>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845004" w14:textId="7332FE3C" w:rsidR="000566C9" w:rsidRPr="00C32ECB" w:rsidRDefault="00BE6CA9" w:rsidP="000566C9">
            <w:pPr>
              <w:jc w:val="both"/>
              <w:rPr>
                <w:rFonts w:ascii="Times New Roman" w:hAnsi="Times New Roman"/>
                <w:sz w:val="20"/>
                <w:szCs w:val="20"/>
                <w:lang w:val="en-US"/>
              </w:rPr>
            </w:pPr>
            <w:r>
              <w:rPr>
                <w:rFonts w:ascii="Times New Roman" w:hAnsi="Times New Roman"/>
                <w:sz w:val="20"/>
                <w:szCs w:val="20"/>
                <w:lang w:val="en-US"/>
              </w:rPr>
              <w:t xml:space="preserve"> Article 1,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502EE0" w14:textId="77777777" w:rsidR="00BE6CA9" w:rsidRPr="00BE6CA9" w:rsidRDefault="00BE6CA9" w:rsidP="00BE6CA9">
            <w:pPr>
              <w:jc w:val="both"/>
              <w:rPr>
                <w:rFonts w:ascii="Times New Roman" w:hAnsi="Times New Roman"/>
                <w:sz w:val="20"/>
                <w:szCs w:val="20"/>
                <w:lang w:val="en-US" w:eastAsia="hr-HR"/>
              </w:rPr>
            </w:pPr>
            <w:r w:rsidRPr="00BE6CA9">
              <w:rPr>
                <w:rFonts w:ascii="Times New Roman" w:hAnsi="Times New Roman"/>
                <w:sz w:val="20"/>
                <w:szCs w:val="20"/>
                <w:lang w:val="en-US" w:eastAsia="hr-HR"/>
              </w:rPr>
              <w:t>This Law lays down the requirements for the disclosure of periodic and ongoing information concerning issuers whose securities are admitted to trading on a regulated market situated or operating in the Republic of Albania or within a Member State of the European Union.</w:t>
            </w:r>
          </w:p>
          <w:p w14:paraId="5EFE834A" w14:textId="09051446" w:rsidR="000566C9" w:rsidRPr="00C32ECB" w:rsidRDefault="000566C9" w:rsidP="000566C9">
            <w:pPr>
              <w:jc w:val="both"/>
              <w:rPr>
                <w:rFonts w:ascii="Times New Roman" w:hAnsi="Times New Roman"/>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FFA5EA" w14:textId="77777777" w:rsidR="000566C9" w:rsidRPr="00C32ECB" w:rsidRDefault="000566C9" w:rsidP="00943227">
            <w:pPr>
              <w:jc w:val="center"/>
              <w:rPr>
                <w:rFonts w:ascii="Times New Roman" w:hAnsi="Times New Roman"/>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E8D01C3" w14:textId="4B134C2A" w:rsidR="000566C9" w:rsidRPr="00C32ECB" w:rsidRDefault="00BE6CA9" w:rsidP="000566C9">
            <w:pPr>
              <w:jc w:val="both"/>
              <w:rPr>
                <w:rFonts w:ascii="Times New Roman" w:hAnsi="Times New Roman"/>
                <w:sz w:val="20"/>
                <w:szCs w:val="20"/>
                <w:lang w:val="en-US"/>
              </w:rPr>
            </w:pPr>
            <w:proofErr w:type="spellStart"/>
            <w:r w:rsidRPr="00BE6CA9">
              <w:rPr>
                <w:rFonts w:ascii="Times New Roman" w:hAnsi="Times New Roman"/>
                <w:sz w:val="20"/>
                <w:szCs w:val="20"/>
              </w:rPr>
              <w:t>Although</w:t>
            </w:r>
            <w:proofErr w:type="spellEnd"/>
            <w:r w:rsidRPr="00BE6CA9">
              <w:rPr>
                <w:rFonts w:ascii="Times New Roman" w:hAnsi="Times New Roman"/>
                <w:sz w:val="20"/>
                <w:szCs w:val="20"/>
              </w:rPr>
              <w:t xml:space="preserve"> </w:t>
            </w:r>
            <w:proofErr w:type="spellStart"/>
            <w:r w:rsidRPr="00BE6CA9">
              <w:rPr>
                <w:rFonts w:ascii="Times New Roman" w:hAnsi="Times New Roman"/>
                <w:sz w:val="20"/>
                <w:szCs w:val="20"/>
              </w:rPr>
              <w:t>addressed</w:t>
            </w:r>
            <w:proofErr w:type="spellEnd"/>
            <w:r w:rsidRPr="00BE6CA9">
              <w:rPr>
                <w:rFonts w:ascii="Times New Roman" w:hAnsi="Times New Roman"/>
                <w:sz w:val="20"/>
                <w:szCs w:val="20"/>
              </w:rPr>
              <w:t xml:space="preserve"> to </w:t>
            </w:r>
            <w:proofErr w:type="spellStart"/>
            <w:r w:rsidRPr="00BE6CA9">
              <w:rPr>
                <w:rFonts w:ascii="Times New Roman" w:hAnsi="Times New Roman"/>
                <w:sz w:val="20"/>
                <w:szCs w:val="20"/>
              </w:rPr>
              <w:t>Member</w:t>
            </w:r>
            <w:proofErr w:type="spellEnd"/>
            <w:r w:rsidRPr="00BE6CA9">
              <w:rPr>
                <w:rFonts w:ascii="Times New Roman" w:hAnsi="Times New Roman"/>
                <w:sz w:val="20"/>
                <w:szCs w:val="20"/>
              </w:rPr>
              <w:t xml:space="preserve"> </w:t>
            </w:r>
            <w:proofErr w:type="spellStart"/>
            <w:r w:rsidRPr="00BE6CA9">
              <w:rPr>
                <w:rFonts w:ascii="Times New Roman" w:hAnsi="Times New Roman"/>
                <w:sz w:val="20"/>
                <w:szCs w:val="20"/>
              </w:rPr>
              <w:t>States</w:t>
            </w:r>
            <w:proofErr w:type="spellEnd"/>
            <w:r w:rsidRPr="00BE6CA9">
              <w:rPr>
                <w:rFonts w:ascii="Times New Roman" w:hAnsi="Times New Roman"/>
                <w:sz w:val="20"/>
                <w:szCs w:val="20"/>
              </w:rPr>
              <w:t xml:space="preserve">, the </w:t>
            </w:r>
            <w:proofErr w:type="spellStart"/>
            <w:r w:rsidRPr="00BE6CA9">
              <w:rPr>
                <w:rFonts w:ascii="Times New Roman" w:hAnsi="Times New Roman"/>
                <w:sz w:val="20"/>
                <w:szCs w:val="20"/>
              </w:rPr>
              <w:t>Directive</w:t>
            </w:r>
            <w:proofErr w:type="spellEnd"/>
            <w:r w:rsidRPr="00BE6CA9">
              <w:rPr>
                <w:rFonts w:ascii="Times New Roman" w:hAnsi="Times New Roman"/>
                <w:sz w:val="20"/>
                <w:szCs w:val="20"/>
              </w:rPr>
              <w:t xml:space="preserve"> </w:t>
            </w:r>
            <w:proofErr w:type="spellStart"/>
            <w:r w:rsidRPr="00BE6CA9">
              <w:rPr>
                <w:rFonts w:ascii="Times New Roman" w:hAnsi="Times New Roman"/>
                <w:sz w:val="20"/>
                <w:szCs w:val="20"/>
              </w:rPr>
              <w:t>is</w:t>
            </w:r>
            <w:proofErr w:type="spellEnd"/>
            <w:r w:rsidRPr="00BE6CA9">
              <w:rPr>
                <w:rFonts w:ascii="Times New Roman" w:hAnsi="Times New Roman"/>
                <w:sz w:val="20"/>
                <w:szCs w:val="20"/>
              </w:rPr>
              <w:t xml:space="preserve"> </w:t>
            </w:r>
            <w:proofErr w:type="spellStart"/>
            <w:r w:rsidRPr="00BE6CA9">
              <w:rPr>
                <w:rFonts w:ascii="Times New Roman" w:hAnsi="Times New Roman"/>
                <w:sz w:val="20"/>
                <w:szCs w:val="20"/>
              </w:rPr>
              <w:t>transposed</w:t>
            </w:r>
            <w:proofErr w:type="spellEnd"/>
            <w:r w:rsidRPr="00BE6CA9">
              <w:rPr>
                <w:rFonts w:ascii="Times New Roman" w:hAnsi="Times New Roman"/>
                <w:sz w:val="20"/>
                <w:szCs w:val="20"/>
              </w:rPr>
              <w:t xml:space="preserve"> </w:t>
            </w:r>
            <w:proofErr w:type="spellStart"/>
            <w:r w:rsidRPr="00BE6CA9">
              <w:rPr>
                <w:rFonts w:ascii="Times New Roman" w:hAnsi="Times New Roman"/>
                <w:sz w:val="20"/>
                <w:szCs w:val="20"/>
              </w:rPr>
              <w:t>through</w:t>
            </w:r>
            <w:proofErr w:type="spellEnd"/>
            <w:r w:rsidRPr="00BE6CA9">
              <w:rPr>
                <w:rFonts w:ascii="Times New Roman" w:hAnsi="Times New Roman"/>
                <w:sz w:val="20"/>
                <w:szCs w:val="20"/>
              </w:rPr>
              <w:t xml:space="preserve"> </w:t>
            </w:r>
            <w:proofErr w:type="spellStart"/>
            <w:r w:rsidRPr="00BE6CA9">
              <w:rPr>
                <w:rFonts w:ascii="Times New Roman" w:hAnsi="Times New Roman"/>
                <w:sz w:val="20"/>
                <w:szCs w:val="20"/>
              </w:rPr>
              <w:t>this</w:t>
            </w:r>
            <w:proofErr w:type="spellEnd"/>
            <w:r w:rsidRPr="00BE6CA9">
              <w:rPr>
                <w:rFonts w:ascii="Times New Roman" w:hAnsi="Times New Roman"/>
                <w:sz w:val="20"/>
                <w:szCs w:val="20"/>
              </w:rPr>
              <w:t xml:space="preserve"> </w:t>
            </w:r>
            <w:proofErr w:type="spellStart"/>
            <w:r w:rsidRPr="00BE6CA9">
              <w:rPr>
                <w:rFonts w:ascii="Times New Roman" w:hAnsi="Times New Roman"/>
                <w:sz w:val="20"/>
                <w:szCs w:val="20"/>
              </w:rPr>
              <w:t>Law</w:t>
            </w:r>
            <w:proofErr w:type="spellEnd"/>
            <w:r w:rsidRPr="00BE6CA9">
              <w:rPr>
                <w:rFonts w:ascii="Times New Roman" w:hAnsi="Times New Roman"/>
                <w:sz w:val="20"/>
                <w:szCs w:val="20"/>
              </w:rPr>
              <w:t xml:space="preserve">, </w:t>
            </w:r>
            <w:proofErr w:type="spellStart"/>
            <w:r w:rsidRPr="00BE6CA9">
              <w:rPr>
                <w:rFonts w:ascii="Times New Roman" w:hAnsi="Times New Roman"/>
                <w:sz w:val="20"/>
                <w:szCs w:val="20"/>
              </w:rPr>
              <w:t>which</w:t>
            </w:r>
            <w:proofErr w:type="spellEnd"/>
            <w:r w:rsidRPr="00BE6CA9">
              <w:rPr>
                <w:rFonts w:ascii="Times New Roman" w:hAnsi="Times New Roman"/>
                <w:sz w:val="20"/>
                <w:szCs w:val="20"/>
              </w:rPr>
              <w:t xml:space="preserve"> </w:t>
            </w:r>
            <w:proofErr w:type="spellStart"/>
            <w:r w:rsidRPr="00BE6CA9">
              <w:rPr>
                <w:rFonts w:ascii="Times New Roman" w:hAnsi="Times New Roman"/>
                <w:sz w:val="20"/>
                <w:szCs w:val="20"/>
              </w:rPr>
              <w:t>applies</w:t>
            </w:r>
            <w:proofErr w:type="spellEnd"/>
            <w:r w:rsidRPr="00BE6CA9">
              <w:rPr>
                <w:rFonts w:ascii="Times New Roman" w:hAnsi="Times New Roman"/>
                <w:sz w:val="20"/>
                <w:szCs w:val="20"/>
              </w:rPr>
              <w:t xml:space="preserve"> to the </w:t>
            </w:r>
            <w:proofErr w:type="spellStart"/>
            <w:r w:rsidRPr="00BE6CA9">
              <w:rPr>
                <w:rFonts w:ascii="Times New Roman" w:hAnsi="Times New Roman"/>
                <w:sz w:val="20"/>
                <w:szCs w:val="20"/>
              </w:rPr>
              <w:t>Republic</w:t>
            </w:r>
            <w:proofErr w:type="spellEnd"/>
            <w:r w:rsidRPr="00BE6CA9">
              <w:rPr>
                <w:rFonts w:ascii="Times New Roman" w:hAnsi="Times New Roman"/>
                <w:sz w:val="20"/>
                <w:szCs w:val="20"/>
              </w:rPr>
              <w:t xml:space="preserve"> </w:t>
            </w:r>
            <w:proofErr w:type="spellStart"/>
            <w:r w:rsidRPr="00BE6CA9">
              <w:rPr>
                <w:rFonts w:ascii="Times New Roman" w:hAnsi="Times New Roman"/>
                <w:sz w:val="20"/>
                <w:szCs w:val="20"/>
              </w:rPr>
              <w:t>of</w:t>
            </w:r>
            <w:proofErr w:type="spellEnd"/>
            <w:r w:rsidRPr="00BE6CA9">
              <w:rPr>
                <w:rFonts w:ascii="Times New Roman" w:hAnsi="Times New Roman"/>
                <w:sz w:val="20"/>
                <w:szCs w:val="20"/>
              </w:rPr>
              <w:t xml:space="preserve"> </w:t>
            </w:r>
            <w:proofErr w:type="spellStart"/>
            <w:r w:rsidRPr="00BE6CA9">
              <w:rPr>
                <w:rFonts w:ascii="Times New Roman" w:hAnsi="Times New Roman"/>
                <w:sz w:val="20"/>
                <w:szCs w:val="20"/>
              </w:rPr>
              <w:t>Albania</w:t>
            </w:r>
            <w:proofErr w:type="spellEnd"/>
            <w:r w:rsidRPr="00BE6CA9">
              <w:rPr>
                <w:rFonts w:ascii="Times New Roman" w:hAnsi="Times New Roman"/>
                <w:sz w:val="20"/>
                <w:szCs w:val="20"/>
              </w:rPr>
              <w:t xml:space="preserve"> in </w:t>
            </w:r>
            <w:proofErr w:type="spellStart"/>
            <w:r w:rsidRPr="00BE6CA9">
              <w:rPr>
                <w:rFonts w:ascii="Times New Roman" w:hAnsi="Times New Roman"/>
                <w:sz w:val="20"/>
                <w:szCs w:val="20"/>
              </w:rPr>
              <w:t>view</w:t>
            </w:r>
            <w:proofErr w:type="spellEnd"/>
            <w:r w:rsidRPr="00BE6CA9">
              <w:rPr>
                <w:rFonts w:ascii="Times New Roman" w:hAnsi="Times New Roman"/>
                <w:sz w:val="20"/>
                <w:szCs w:val="20"/>
              </w:rPr>
              <w:t xml:space="preserve"> </w:t>
            </w:r>
            <w:proofErr w:type="spellStart"/>
            <w:r w:rsidRPr="00BE6CA9">
              <w:rPr>
                <w:rFonts w:ascii="Times New Roman" w:hAnsi="Times New Roman"/>
                <w:sz w:val="20"/>
                <w:szCs w:val="20"/>
              </w:rPr>
              <w:t>of</w:t>
            </w:r>
            <w:proofErr w:type="spellEnd"/>
            <w:r w:rsidRPr="00BE6CA9">
              <w:rPr>
                <w:rFonts w:ascii="Times New Roman" w:hAnsi="Times New Roman"/>
                <w:sz w:val="20"/>
                <w:szCs w:val="20"/>
              </w:rPr>
              <w:t xml:space="preserve"> </w:t>
            </w:r>
            <w:proofErr w:type="spellStart"/>
            <w:r w:rsidRPr="00BE6CA9">
              <w:rPr>
                <w:rFonts w:ascii="Times New Roman" w:hAnsi="Times New Roman"/>
                <w:sz w:val="20"/>
                <w:szCs w:val="20"/>
              </w:rPr>
              <w:t>its</w:t>
            </w:r>
            <w:proofErr w:type="spellEnd"/>
            <w:r w:rsidRPr="00BE6CA9">
              <w:rPr>
                <w:rFonts w:ascii="Times New Roman" w:hAnsi="Times New Roman"/>
                <w:sz w:val="20"/>
                <w:szCs w:val="20"/>
              </w:rPr>
              <w:t xml:space="preserve"> future status as a </w:t>
            </w:r>
            <w:proofErr w:type="spellStart"/>
            <w:r w:rsidRPr="00BE6CA9">
              <w:rPr>
                <w:rFonts w:ascii="Times New Roman" w:hAnsi="Times New Roman"/>
                <w:sz w:val="20"/>
                <w:szCs w:val="20"/>
              </w:rPr>
              <w:t>Member</w:t>
            </w:r>
            <w:proofErr w:type="spellEnd"/>
            <w:r w:rsidRPr="00BE6CA9">
              <w:rPr>
                <w:rFonts w:ascii="Times New Roman" w:hAnsi="Times New Roman"/>
                <w:sz w:val="20"/>
                <w:szCs w:val="20"/>
              </w:rPr>
              <w:t xml:space="preserve"> </w:t>
            </w:r>
            <w:proofErr w:type="spellStart"/>
            <w:r w:rsidRPr="00BE6CA9">
              <w:rPr>
                <w:rFonts w:ascii="Times New Roman" w:hAnsi="Times New Roman"/>
                <w:sz w:val="20"/>
                <w:szCs w:val="20"/>
              </w:rPr>
              <w:t>State</w:t>
            </w:r>
            <w:proofErr w:type="spellEnd"/>
            <w:r w:rsidRPr="00BE6CA9">
              <w:rPr>
                <w:rFonts w:ascii="Times New Roman" w:hAnsi="Times New Roman"/>
                <w:sz w:val="20"/>
                <w:szCs w:val="20"/>
              </w:rPr>
              <w:t>.</w:t>
            </w:r>
          </w:p>
        </w:tc>
      </w:tr>
    </w:tbl>
    <w:p w14:paraId="3C9DAA0B" w14:textId="76261B63" w:rsidR="00657941" w:rsidRPr="00C32ECB" w:rsidRDefault="00657941">
      <w:pPr>
        <w:rPr>
          <w:lang w:val="en-US"/>
        </w:rPr>
      </w:pPr>
    </w:p>
    <w:sectPr w:rsidR="00657941" w:rsidRPr="00C32ECB" w:rsidSect="0065794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536"/>
    <w:multiLevelType w:val="multilevel"/>
    <w:tmpl w:val="4FDE6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53E33"/>
    <w:multiLevelType w:val="hybridMultilevel"/>
    <w:tmpl w:val="FA6A6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23390"/>
    <w:multiLevelType w:val="hybridMultilevel"/>
    <w:tmpl w:val="4C3C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65914"/>
    <w:multiLevelType w:val="multilevel"/>
    <w:tmpl w:val="FDAEAE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440FE"/>
    <w:multiLevelType w:val="hybridMultilevel"/>
    <w:tmpl w:val="57F0E914"/>
    <w:lvl w:ilvl="0" w:tplc="B0401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02406"/>
    <w:multiLevelType w:val="multilevel"/>
    <w:tmpl w:val="57E09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271AD"/>
    <w:multiLevelType w:val="multilevel"/>
    <w:tmpl w:val="85381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5026D1"/>
    <w:multiLevelType w:val="multilevel"/>
    <w:tmpl w:val="EB025584"/>
    <w:lvl w:ilvl="0">
      <w:start w:val="1"/>
      <w:numFmt w:val="decimal"/>
      <w:lvlText w:val="%1."/>
      <w:lvlJc w:val="left"/>
      <w:pPr>
        <w:ind w:left="720" w:hanging="360"/>
      </w:pPr>
      <w:rPr>
        <w:rFonts w:hint="default"/>
        <w:b/>
        <w:bCs w:val="0"/>
      </w:rPr>
    </w:lvl>
    <w:lvl w:ilvl="1">
      <w:start w:val="1"/>
      <w:numFmt w:val="decimal"/>
      <w:pStyle w:val="Heading3"/>
      <w:isLgl/>
      <w:lvlText w:val="%1.%2."/>
      <w:lvlJc w:val="left"/>
      <w:pPr>
        <w:ind w:left="1080" w:hanging="720"/>
      </w:pPr>
      <w:rPr>
        <w:rFonts w:hint="default"/>
        <w:color w:val="215E99" w:themeColor="text2" w:themeTint="BF"/>
      </w:rPr>
    </w:lvl>
    <w:lvl w:ilvl="2">
      <w:start w:val="1"/>
      <w:numFmt w:val="decimal"/>
      <w:isLgl/>
      <w:lvlText w:val="%1.%2.%3."/>
      <w:lvlJc w:val="left"/>
      <w:pPr>
        <w:ind w:left="1080" w:hanging="720"/>
      </w:pPr>
      <w:rPr>
        <w:rFonts w:hint="default"/>
        <w:color w:val="0F4761" w:themeColor="accent1" w:themeShade="BF"/>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8C62927"/>
    <w:multiLevelType w:val="hybridMultilevel"/>
    <w:tmpl w:val="A696425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824FB"/>
    <w:multiLevelType w:val="hybridMultilevel"/>
    <w:tmpl w:val="3C4CB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A32B2"/>
    <w:multiLevelType w:val="hybridMultilevel"/>
    <w:tmpl w:val="8348D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651E3"/>
    <w:multiLevelType w:val="hybridMultilevel"/>
    <w:tmpl w:val="54BC3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A562F"/>
    <w:multiLevelType w:val="hybridMultilevel"/>
    <w:tmpl w:val="9C3C15F4"/>
    <w:lvl w:ilvl="0" w:tplc="9C0E535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F132B"/>
    <w:multiLevelType w:val="hybridMultilevel"/>
    <w:tmpl w:val="7236E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333F5B"/>
    <w:multiLevelType w:val="hybridMultilevel"/>
    <w:tmpl w:val="21123910"/>
    <w:lvl w:ilvl="0" w:tplc="D30C26D4">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334D7A"/>
    <w:multiLevelType w:val="multilevel"/>
    <w:tmpl w:val="FE04937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A315F5E"/>
    <w:multiLevelType w:val="multilevel"/>
    <w:tmpl w:val="F67C9DE2"/>
    <w:lvl w:ilvl="0">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0572336"/>
    <w:multiLevelType w:val="hybridMultilevel"/>
    <w:tmpl w:val="57E67F5C"/>
    <w:lvl w:ilvl="0" w:tplc="1D8600C2">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E2F01"/>
    <w:multiLevelType w:val="multilevel"/>
    <w:tmpl w:val="D06C46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6D0A9D"/>
    <w:multiLevelType w:val="hybridMultilevel"/>
    <w:tmpl w:val="9DD80E7C"/>
    <w:lvl w:ilvl="0" w:tplc="0B46C412">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259CA"/>
    <w:multiLevelType w:val="multilevel"/>
    <w:tmpl w:val="D89EB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F57732"/>
    <w:multiLevelType w:val="multilevel"/>
    <w:tmpl w:val="0DD04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E94060"/>
    <w:multiLevelType w:val="hybridMultilevel"/>
    <w:tmpl w:val="C606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DE0E4A"/>
    <w:multiLevelType w:val="multilevel"/>
    <w:tmpl w:val="987A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D5289B"/>
    <w:multiLevelType w:val="multilevel"/>
    <w:tmpl w:val="FF24C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5F4BB6"/>
    <w:multiLevelType w:val="multilevel"/>
    <w:tmpl w:val="8C8E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701CD0"/>
    <w:multiLevelType w:val="multilevel"/>
    <w:tmpl w:val="3638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50410A"/>
    <w:multiLevelType w:val="hybridMultilevel"/>
    <w:tmpl w:val="F1AC0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978D8"/>
    <w:multiLevelType w:val="hybridMultilevel"/>
    <w:tmpl w:val="44725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711965"/>
    <w:multiLevelType w:val="hybridMultilevel"/>
    <w:tmpl w:val="38C442A6"/>
    <w:lvl w:ilvl="0" w:tplc="35322F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DF2180"/>
    <w:multiLevelType w:val="multilevel"/>
    <w:tmpl w:val="E6D63002"/>
    <w:lvl w:ilvl="0">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CFE6CF7"/>
    <w:multiLevelType w:val="multilevel"/>
    <w:tmpl w:val="F67C9DE2"/>
    <w:lvl w:ilvl="0">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22300654">
    <w:abstractNumId w:val="7"/>
  </w:num>
  <w:num w:numId="2" w16cid:durableId="1882009095">
    <w:abstractNumId w:val="7"/>
  </w:num>
  <w:num w:numId="3" w16cid:durableId="318773292">
    <w:abstractNumId w:val="15"/>
  </w:num>
  <w:num w:numId="4" w16cid:durableId="84111999">
    <w:abstractNumId w:val="30"/>
  </w:num>
  <w:num w:numId="5" w16cid:durableId="67776714">
    <w:abstractNumId w:val="31"/>
  </w:num>
  <w:num w:numId="6" w16cid:durableId="1430614152">
    <w:abstractNumId w:val="16"/>
  </w:num>
  <w:num w:numId="7" w16cid:durableId="1913348156">
    <w:abstractNumId w:val="9"/>
  </w:num>
  <w:num w:numId="8" w16cid:durableId="793597199">
    <w:abstractNumId w:val="25"/>
  </w:num>
  <w:num w:numId="9" w16cid:durableId="1487552143">
    <w:abstractNumId w:val="11"/>
  </w:num>
  <w:num w:numId="10" w16cid:durableId="401223789">
    <w:abstractNumId w:val="0"/>
  </w:num>
  <w:num w:numId="11" w16cid:durableId="710689079">
    <w:abstractNumId w:val="17"/>
  </w:num>
  <w:num w:numId="12" w16cid:durableId="1039817980">
    <w:abstractNumId w:val="1"/>
  </w:num>
  <w:num w:numId="13" w16cid:durableId="2100447401">
    <w:abstractNumId w:val="13"/>
  </w:num>
  <w:num w:numId="14" w16cid:durableId="1854569369">
    <w:abstractNumId w:val="12"/>
  </w:num>
  <w:num w:numId="15" w16cid:durableId="584385265">
    <w:abstractNumId w:val="29"/>
  </w:num>
  <w:num w:numId="16" w16cid:durableId="1224370014">
    <w:abstractNumId w:val="5"/>
  </w:num>
  <w:num w:numId="17" w16cid:durableId="640039858">
    <w:abstractNumId w:val="14"/>
  </w:num>
  <w:num w:numId="18" w16cid:durableId="601644970">
    <w:abstractNumId w:val="21"/>
  </w:num>
  <w:num w:numId="19" w16cid:durableId="545071299">
    <w:abstractNumId w:val="18"/>
  </w:num>
  <w:num w:numId="20" w16cid:durableId="1965574556">
    <w:abstractNumId w:val="6"/>
  </w:num>
  <w:num w:numId="21" w16cid:durableId="1005716957">
    <w:abstractNumId w:val="3"/>
  </w:num>
  <w:num w:numId="22" w16cid:durableId="673269573">
    <w:abstractNumId w:val="26"/>
  </w:num>
  <w:num w:numId="23" w16cid:durableId="547113329">
    <w:abstractNumId w:val="2"/>
  </w:num>
  <w:num w:numId="24" w16cid:durableId="220022812">
    <w:abstractNumId w:val="20"/>
  </w:num>
  <w:num w:numId="25" w16cid:durableId="21521798">
    <w:abstractNumId w:val="19"/>
  </w:num>
  <w:num w:numId="26" w16cid:durableId="48267249">
    <w:abstractNumId w:val="24"/>
  </w:num>
  <w:num w:numId="27" w16cid:durableId="2027362002">
    <w:abstractNumId w:val="28"/>
  </w:num>
  <w:num w:numId="28" w16cid:durableId="879897839">
    <w:abstractNumId w:val="27"/>
  </w:num>
  <w:num w:numId="29" w16cid:durableId="88552796">
    <w:abstractNumId w:val="10"/>
  </w:num>
  <w:num w:numId="30" w16cid:durableId="1519151789">
    <w:abstractNumId w:val="23"/>
  </w:num>
  <w:num w:numId="31" w16cid:durableId="225527995">
    <w:abstractNumId w:val="22"/>
  </w:num>
  <w:num w:numId="32" w16cid:durableId="1018656110">
    <w:abstractNumId w:val="8"/>
  </w:num>
  <w:num w:numId="33" w16cid:durableId="1896619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41"/>
    <w:rsid w:val="000050C0"/>
    <w:rsid w:val="0001215A"/>
    <w:rsid w:val="000127C4"/>
    <w:rsid w:val="0001625C"/>
    <w:rsid w:val="0002423B"/>
    <w:rsid w:val="00032B4D"/>
    <w:rsid w:val="000345A1"/>
    <w:rsid w:val="00035E6C"/>
    <w:rsid w:val="000523CF"/>
    <w:rsid w:val="00054D2F"/>
    <w:rsid w:val="000566C9"/>
    <w:rsid w:val="00057181"/>
    <w:rsid w:val="000572F4"/>
    <w:rsid w:val="00057CA2"/>
    <w:rsid w:val="00066584"/>
    <w:rsid w:val="00070157"/>
    <w:rsid w:val="00070DD8"/>
    <w:rsid w:val="00074BC6"/>
    <w:rsid w:val="00081657"/>
    <w:rsid w:val="000824C5"/>
    <w:rsid w:val="000879C4"/>
    <w:rsid w:val="00092E90"/>
    <w:rsid w:val="000942DF"/>
    <w:rsid w:val="000A71D9"/>
    <w:rsid w:val="000B0FC1"/>
    <w:rsid w:val="000B1D26"/>
    <w:rsid w:val="000B4CDB"/>
    <w:rsid w:val="000B72FE"/>
    <w:rsid w:val="000C1BE0"/>
    <w:rsid w:val="000C6F72"/>
    <w:rsid w:val="000D0CC8"/>
    <w:rsid w:val="000D3E12"/>
    <w:rsid w:val="000D4666"/>
    <w:rsid w:val="000E7907"/>
    <w:rsid w:val="000F113E"/>
    <w:rsid w:val="00101B09"/>
    <w:rsid w:val="001050FC"/>
    <w:rsid w:val="001057AF"/>
    <w:rsid w:val="00105C43"/>
    <w:rsid w:val="0011214D"/>
    <w:rsid w:val="001121E7"/>
    <w:rsid w:val="00112D77"/>
    <w:rsid w:val="00122DA4"/>
    <w:rsid w:val="00123A00"/>
    <w:rsid w:val="00125F7F"/>
    <w:rsid w:val="001303C5"/>
    <w:rsid w:val="001314A6"/>
    <w:rsid w:val="00131826"/>
    <w:rsid w:val="0013311A"/>
    <w:rsid w:val="00136E15"/>
    <w:rsid w:val="001468AC"/>
    <w:rsid w:val="001470FD"/>
    <w:rsid w:val="00154D99"/>
    <w:rsid w:val="00163AD3"/>
    <w:rsid w:val="00181642"/>
    <w:rsid w:val="001871FE"/>
    <w:rsid w:val="00190C38"/>
    <w:rsid w:val="00192FAC"/>
    <w:rsid w:val="00194D86"/>
    <w:rsid w:val="001A0B78"/>
    <w:rsid w:val="001A0C22"/>
    <w:rsid w:val="001A7CA0"/>
    <w:rsid w:val="001B2538"/>
    <w:rsid w:val="001C332C"/>
    <w:rsid w:val="001C4677"/>
    <w:rsid w:val="001D0BB4"/>
    <w:rsid w:val="001D1C43"/>
    <w:rsid w:val="001D3E20"/>
    <w:rsid w:val="001D6830"/>
    <w:rsid w:val="001E627D"/>
    <w:rsid w:val="001E6374"/>
    <w:rsid w:val="001F52CD"/>
    <w:rsid w:val="00204878"/>
    <w:rsid w:val="0021625A"/>
    <w:rsid w:val="00221C40"/>
    <w:rsid w:val="00227A96"/>
    <w:rsid w:val="002601B5"/>
    <w:rsid w:val="00261602"/>
    <w:rsid w:val="00261B0A"/>
    <w:rsid w:val="00262087"/>
    <w:rsid w:val="002675B7"/>
    <w:rsid w:val="00276954"/>
    <w:rsid w:val="00280AD7"/>
    <w:rsid w:val="002846BB"/>
    <w:rsid w:val="00285075"/>
    <w:rsid w:val="0028589D"/>
    <w:rsid w:val="00293727"/>
    <w:rsid w:val="002A1DE1"/>
    <w:rsid w:val="002A7987"/>
    <w:rsid w:val="002C1263"/>
    <w:rsid w:val="002C1498"/>
    <w:rsid w:val="002C3823"/>
    <w:rsid w:val="002C3DF1"/>
    <w:rsid w:val="002C7953"/>
    <w:rsid w:val="002E4125"/>
    <w:rsid w:val="002F471D"/>
    <w:rsid w:val="002F5AAD"/>
    <w:rsid w:val="00316B5D"/>
    <w:rsid w:val="00323C8A"/>
    <w:rsid w:val="003252BD"/>
    <w:rsid w:val="00332221"/>
    <w:rsid w:val="0033420B"/>
    <w:rsid w:val="003506C2"/>
    <w:rsid w:val="0035111D"/>
    <w:rsid w:val="00351CA1"/>
    <w:rsid w:val="00354002"/>
    <w:rsid w:val="003550AD"/>
    <w:rsid w:val="00360263"/>
    <w:rsid w:val="00361C12"/>
    <w:rsid w:val="00363F74"/>
    <w:rsid w:val="0036665C"/>
    <w:rsid w:val="003721B9"/>
    <w:rsid w:val="0037323B"/>
    <w:rsid w:val="00374361"/>
    <w:rsid w:val="00375FEB"/>
    <w:rsid w:val="00376E81"/>
    <w:rsid w:val="00383173"/>
    <w:rsid w:val="003847A1"/>
    <w:rsid w:val="003872A2"/>
    <w:rsid w:val="003A3114"/>
    <w:rsid w:val="003A4BEF"/>
    <w:rsid w:val="003B508B"/>
    <w:rsid w:val="003C00A3"/>
    <w:rsid w:val="003C6903"/>
    <w:rsid w:val="003C6CE9"/>
    <w:rsid w:val="003D0699"/>
    <w:rsid w:val="003D4A5B"/>
    <w:rsid w:val="003D5D1B"/>
    <w:rsid w:val="003D6EE3"/>
    <w:rsid w:val="003E2D76"/>
    <w:rsid w:val="003E2DF2"/>
    <w:rsid w:val="003E69A0"/>
    <w:rsid w:val="003F04E0"/>
    <w:rsid w:val="003F1624"/>
    <w:rsid w:val="003F6EF7"/>
    <w:rsid w:val="00403DED"/>
    <w:rsid w:val="00404403"/>
    <w:rsid w:val="004134A9"/>
    <w:rsid w:val="004170E8"/>
    <w:rsid w:val="00427EA5"/>
    <w:rsid w:val="00434498"/>
    <w:rsid w:val="00436248"/>
    <w:rsid w:val="00444429"/>
    <w:rsid w:val="004511E0"/>
    <w:rsid w:val="0046389D"/>
    <w:rsid w:val="00467FDA"/>
    <w:rsid w:val="004712A7"/>
    <w:rsid w:val="00475515"/>
    <w:rsid w:val="004772B2"/>
    <w:rsid w:val="00497903"/>
    <w:rsid w:val="004A0640"/>
    <w:rsid w:val="004A37BE"/>
    <w:rsid w:val="004A3D18"/>
    <w:rsid w:val="004A78D1"/>
    <w:rsid w:val="004B1C33"/>
    <w:rsid w:val="004B3820"/>
    <w:rsid w:val="004B52B6"/>
    <w:rsid w:val="004C4E9D"/>
    <w:rsid w:val="004C56BA"/>
    <w:rsid w:val="004C6669"/>
    <w:rsid w:val="004F3BE0"/>
    <w:rsid w:val="00500F77"/>
    <w:rsid w:val="005011ED"/>
    <w:rsid w:val="0051004A"/>
    <w:rsid w:val="00511DAE"/>
    <w:rsid w:val="00521FD9"/>
    <w:rsid w:val="0052260F"/>
    <w:rsid w:val="00531369"/>
    <w:rsid w:val="0055187C"/>
    <w:rsid w:val="00554395"/>
    <w:rsid w:val="00555305"/>
    <w:rsid w:val="0056219D"/>
    <w:rsid w:val="00567686"/>
    <w:rsid w:val="00567832"/>
    <w:rsid w:val="005714E6"/>
    <w:rsid w:val="005A00DA"/>
    <w:rsid w:val="005A3A9C"/>
    <w:rsid w:val="005A440A"/>
    <w:rsid w:val="005A7025"/>
    <w:rsid w:val="005B1FC4"/>
    <w:rsid w:val="005B2636"/>
    <w:rsid w:val="005C08E4"/>
    <w:rsid w:val="005D189F"/>
    <w:rsid w:val="005D30BF"/>
    <w:rsid w:val="005F55B9"/>
    <w:rsid w:val="005F7313"/>
    <w:rsid w:val="00606625"/>
    <w:rsid w:val="00613357"/>
    <w:rsid w:val="00613DAD"/>
    <w:rsid w:val="0061766F"/>
    <w:rsid w:val="006212BB"/>
    <w:rsid w:val="00623044"/>
    <w:rsid w:val="00633557"/>
    <w:rsid w:val="00634208"/>
    <w:rsid w:val="00634F83"/>
    <w:rsid w:val="00641FBB"/>
    <w:rsid w:val="0064261F"/>
    <w:rsid w:val="00647B81"/>
    <w:rsid w:val="00651CD5"/>
    <w:rsid w:val="006535C0"/>
    <w:rsid w:val="00654282"/>
    <w:rsid w:val="006578E6"/>
    <w:rsid w:val="00657941"/>
    <w:rsid w:val="0066173A"/>
    <w:rsid w:val="00666D0F"/>
    <w:rsid w:val="00667380"/>
    <w:rsid w:val="00671B6E"/>
    <w:rsid w:val="00675FB0"/>
    <w:rsid w:val="00677C24"/>
    <w:rsid w:val="0069636C"/>
    <w:rsid w:val="00696CD1"/>
    <w:rsid w:val="006A7734"/>
    <w:rsid w:val="006B038F"/>
    <w:rsid w:val="006C32B0"/>
    <w:rsid w:val="006C6199"/>
    <w:rsid w:val="006D0448"/>
    <w:rsid w:val="006D08D3"/>
    <w:rsid w:val="006E2958"/>
    <w:rsid w:val="006F3496"/>
    <w:rsid w:val="006F6CD4"/>
    <w:rsid w:val="00706D89"/>
    <w:rsid w:val="0071121A"/>
    <w:rsid w:val="0071255E"/>
    <w:rsid w:val="00712BFA"/>
    <w:rsid w:val="0071509B"/>
    <w:rsid w:val="00723BF1"/>
    <w:rsid w:val="00723CA1"/>
    <w:rsid w:val="007243DC"/>
    <w:rsid w:val="00725645"/>
    <w:rsid w:val="00731FE8"/>
    <w:rsid w:val="007362CA"/>
    <w:rsid w:val="00742E4A"/>
    <w:rsid w:val="007612E0"/>
    <w:rsid w:val="0076708E"/>
    <w:rsid w:val="00784566"/>
    <w:rsid w:val="00786E3C"/>
    <w:rsid w:val="00790315"/>
    <w:rsid w:val="007918C8"/>
    <w:rsid w:val="007B1883"/>
    <w:rsid w:val="007B1D72"/>
    <w:rsid w:val="007B22A9"/>
    <w:rsid w:val="007B3171"/>
    <w:rsid w:val="007C23F7"/>
    <w:rsid w:val="007D2F83"/>
    <w:rsid w:val="007D535D"/>
    <w:rsid w:val="007F2C76"/>
    <w:rsid w:val="007F6066"/>
    <w:rsid w:val="00805158"/>
    <w:rsid w:val="00806BE1"/>
    <w:rsid w:val="008242F0"/>
    <w:rsid w:val="0082603D"/>
    <w:rsid w:val="00827C26"/>
    <w:rsid w:val="00830FE8"/>
    <w:rsid w:val="008340BC"/>
    <w:rsid w:val="00841836"/>
    <w:rsid w:val="00844FEC"/>
    <w:rsid w:val="008540AD"/>
    <w:rsid w:val="00855EE3"/>
    <w:rsid w:val="00856F1C"/>
    <w:rsid w:val="008628E3"/>
    <w:rsid w:val="00873CEB"/>
    <w:rsid w:val="00874D15"/>
    <w:rsid w:val="00877B72"/>
    <w:rsid w:val="0088195A"/>
    <w:rsid w:val="008864CA"/>
    <w:rsid w:val="008A10EF"/>
    <w:rsid w:val="008A5444"/>
    <w:rsid w:val="008B226F"/>
    <w:rsid w:val="008C3FDE"/>
    <w:rsid w:val="008C7A43"/>
    <w:rsid w:val="008E3267"/>
    <w:rsid w:val="008F3E1C"/>
    <w:rsid w:val="009022E1"/>
    <w:rsid w:val="0090771C"/>
    <w:rsid w:val="0090777B"/>
    <w:rsid w:val="009169E1"/>
    <w:rsid w:val="00924E33"/>
    <w:rsid w:val="0092523D"/>
    <w:rsid w:val="00933F1E"/>
    <w:rsid w:val="0093533C"/>
    <w:rsid w:val="009420D2"/>
    <w:rsid w:val="00943227"/>
    <w:rsid w:val="009550E8"/>
    <w:rsid w:val="009573B4"/>
    <w:rsid w:val="00961C4F"/>
    <w:rsid w:val="009657F0"/>
    <w:rsid w:val="00974DE6"/>
    <w:rsid w:val="00981345"/>
    <w:rsid w:val="00987287"/>
    <w:rsid w:val="00993468"/>
    <w:rsid w:val="009A06ED"/>
    <w:rsid w:val="009A5C51"/>
    <w:rsid w:val="009A6235"/>
    <w:rsid w:val="009A71F9"/>
    <w:rsid w:val="009B57D1"/>
    <w:rsid w:val="009B6E79"/>
    <w:rsid w:val="009C02B8"/>
    <w:rsid w:val="009C29FA"/>
    <w:rsid w:val="009C4E5D"/>
    <w:rsid w:val="009C7AA4"/>
    <w:rsid w:val="009C7AD5"/>
    <w:rsid w:val="009D015F"/>
    <w:rsid w:val="009D145F"/>
    <w:rsid w:val="009E0CA7"/>
    <w:rsid w:val="009E3C7D"/>
    <w:rsid w:val="009E4E5F"/>
    <w:rsid w:val="009E6E05"/>
    <w:rsid w:val="009F135C"/>
    <w:rsid w:val="009F59ED"/>
    <w:rsid w:val="009F62DC"/>
    <w:rsid w:val="009F798A"/>
    <w:rsid w:val="00A07BCF"/>
    <w:rsid w:val="00A14733"/>
    <w:rsid w:val="00A17DCD"/>
    <w:rsid w:val="00A233FA"/>
    <w:rsid w:val="00A24169"/>
    <w:rsid w:val="00A33FF6"/>
    <w:rsid w:val="00A35294"/>
    <w:rsid w:val="00A46DDB"/>
    <w:rsid w:val="00A51467"/>
    <w:rsid w:val="00A56298"/>
    <w:rsid w:val="00A567AF"/>
    <w:rsid w:val="00A6247F"/>
    <w:rsid w:val="00A64BA8"/>
    <w:rsid w:val="00A757F7"/>
    <w:rsid w:val="00A91584"/>
    <w:rsid w:val="00A925BB"/>
    <w:rsid w:val="00A96049"/>
    <w:rsid w:val="00AB4F06"/>
    <w:rsid w:val="00AB5964"/>
    <w:rsid w:val="00AC290F"/>
    <w:rsid w:val="00AC64BF"/>
    <w:rsid w:val="00AD5486"/>
    <w:rsid w:val="00AE7400"/>
    <w:rsid w:val="00AF02C0"/>
    <w:rsid w:val="00AF3337"/>
    <w:rsid w:val="00B014DF"/>
    <w:rsid w:val="00B04165"/>
    <w:rsid w:val="00B11F63"/>
    <w:rsid w:val="00B17FA6"/>
    <w:rsid w:val="00B255EE"/>
    <w:rsid w:val="00B262DE"/>
    <w:rsid w:val="00B27997"/>
    <w:rsid w:val="00B33C18"/>
    <w:rsid w:val="00B40615"/>
    <w:rsid w:val="00B554AD"/>
    <w:rsid w:val="00B56807"/>
    <w:rsid w:val="00B60266"/>
    <w:rsid w:val="00B60F0F"/>
    <w:rsid w:val="00B64D30"/>
    <w:rsid w:val="00B65465"/>
    <w:rsid w:val="00B702FF"/>
    <w:rsid w:val="00B75775"/>
    <w:rsid w:val="00B878E1"/>
    <w:rsid w:val="00BA59EB"/>
    <w:rsid w:val="00BB0F60"/>
    <w:rsid w:val="00BC0A89"/>
    <w:rsid w:val="00BC7A2B"/>
    <w:rsid w:val="00BD3DA0"/>
    <w:rsid w:val="00BD4D5E"/>
    <w:rsid w:val="00BD7229"/>
    <w:rsid w:val="00BE4FE7"/>
    <w:rsid w:val="00BE6162"/>
    <w:rsid w:val="00BE64C6"/>
    <w:rsid w:val="00BE6CA9"/>
    <w:rsid w:val="00BF3BED"/>
    <w:rsid w:val="00C007E7"/>
    <w:rsid w:val="00C05C19"/>
    <w:rsid w:val="00C11893"/>
    <w:rsid w:val="00C12EF3"/>
    <w:rsid w:val="00C26E6D"/>
    <w:rsid w:val="00C32ECB"/>
    <w:rsid w:val="00C3330C"/>
    <w:rsid w:val="00C36A5F"/>
    <w:rsid w:val="00C40A60"/>
    <w:rsid w:val="00C47263"/>
    <w:rsid w:val="00C52953"/>
    <w:rsid w:val="00C53635"/>
    <w:rsid w:val="00C53A47"/>
    <w:rsid w:val="00C56BEB"/>
    <w:rsid w:val="00C57AD1"/>
    <w:rsid w:val="00C57AD2"/>
    <w:rsid w:val="00C57F59"/>
    <w:rsid w:val="00C714C3"/>
    <w:rsid w:val="00C91766"/>
    <w:rsid w:val="00C91B8D"/>
    <w:rsid w:val="00C9419F"/>
    <w:rsid w:val="00C95D34"/>
    <w:rsid w:val="00CB40E0"/>
    <w:rsid w:val="00CB7C07"/>
    <w:rsid w:val="00CC3E3F"/>
    <w:rsid w:val="00CC57C7"/>
    <w:rsid w:val="00CD2A2B"/>
    <w:rsid w:val="00CE59BF"/>
    <w:rsid w:val="00CE6D22"/>
    <w:rsid w:val="00CF3050"/>
    <w:rsid w:val="00CF37B6"/>
    <w:rsid w:val="00CF42F8"/>
    <w:rsid w:val="00D01410"/>
    <w:rsid w:val="00D017D0"/>
    <w:rsid w:val="00D04521"/>
    <w:rsid w:val="00D307C1"/>
    <w:rsid w:val="00D37F1A"/>
    <w:rsid w:val="00D6360C"/>
    <w:rsid w:val="00D656C1"/>
    <w:rsid w:val="00D7769B"/>
    <w:rsid w:val="00D807AB"/>
    <w:rsid w:val="00D86603"/>
    <w:rsid w:val="00D86F1E"/>
    <w:rsid w:val="00D93AA5"/>
    <w:rsid w:val="00D94CA9"/>
    <w:rsid w:val="00D965A9"/>
    <w:rsid w:val="00D97DD4"/>
    <w:rsid w:val="00DA2D66"/>
    <w:rsid w:val="00DB34D5"/>
    <w:rsid w:val="00DB3C9D"/>
    <w:rsid w:val="00DB60A7"/>
    <w:rsid w:val="00DB6849"/>
    <w:rsid w:val="00DE0B5B"/>
    <w:rsid w:val="00DE3BBA"/>
    <w:rsid w:val="00DE773D"/>
    <w:rsid w:val="00DF2108"/>
    <w:rsid w:val="00DF3C9A"/>
    <w:rsid w:val="00DF5D4D"/>
    <w:rsid w:val="00E02B49"/>
    <w:rsid w:val="00E057DF"/>
    <w:rsid w:val="00E109C2"/>
    <w:rsid w:val="00E113F8"/>
    <w:rsid w:val="00E11AF6"/>
    <w:rsid w:val="00E12755"/>
    <w:rsid w:val="00E160D1"/>
    <w:rsid w:val="00E17BDF"/>
    <w:rsid w:val="00E2276C"/>
    <w:rsid w:val="00E25A09"/>
    <w:rsid w:val="00E3115A"/>
    <w:rsid w:val="00E31CC5"/>
    <w:rsid w:val="00E52B83"/>
    <w:rsid w:val="00E53A2A"/>
    <w:rsid w:val="00E565A5"/>
    <w:rsid w:val="00E574B1"/>
    <w:rsid w:val="00E6062B"/>
    <w:rsid w:val="00E613E0"/>
    <w:rsid w:val="00E61FD8"/>
    <w:rsid w:val="00E7027B"/>
    <w:rsid w:val="00E71482"/>
    <w:rsid w:val="00E763EF"/>
    <w:rsid w:val="00E829BD"/>
    <w:rsid w:val="00E8495A"/>
    <w:rsid w:val="00E872E6"/>
    <w:rsid w:val="00E909FA"/>
    <w:rsid w:val="00E91EF4"/>
    <w:rsid w:val="00E91FFE"/>
    <w:rsid w:val="00E96123"/>
    <w:rsid w:val="00EA04D1"/>
    <w:rsid w:val="00EB0FE5"/>
    <w:rsid w:val="00EB6BEC"/>
    <w:rsid w:val="00EB7848"/>
    <w:rsid w:val="00EC046F"/>
    <w:rsid w:val="00EC338C"/>
    <w:rsid w:val="00EC69AE"/>
    <w:rsid w:val="00EE31AC"/>
    <w:rsid w:val="00EE478B"/>
    <w:rsid w:val="00EE7537"/>
    <w:rsid w:val="00EF0F91"/>
    <w:rsid w:val="00EF740B"/>
    <w:rsid w:val="00F030AA"/>
    <w:rsid w:val="00F105D6"/>
    <w:rsid w:val="00F13E56"/>
    <w:rsid w:val="00F16BE0"/>
    <w:rsid w:val="00F170A3"/>
    <w:rsid w:val="00F170F5"/>
    <w:rsid w:val="00F218BE"/>
    <w:rsid w:val="00F2225E"/>
    <w:rsid w:val="00F334C6"/>
    <w:rsid w:val="00F44F8E"/>
    <w:rsid w:val="00F4569F"/>
    <w:rsid w:val="00F47256"/>
    <w:rsid w:val="00F47985"/>
    <w:rsid w:val="00F64FA2"/>
    <w:rsid w:val="00F7468A"/>
    <w:rsid w:val="00F75B97"/>
    <w:rsid w:val="00F83DCF"/>
    <w:rsid w:val="00F91BCA"/>
    <w:rsid w:val="00F95AD3"/>
    <w:rsid w:val="00F95F7B"/>
    <w:rsid w:val="00FA6482"/>
    <w:rsid w:val="00FA6C57"/>
    <w:rsid w:val="00FA7054"/>
    <w:rsid w:val="00FA7702"/>
    <w:rsid w:val="00FC3939"/>
    <w:rsid w:val="00FD3971"/>
    <w:rsid w:val="00FD4EDC"/>
    <w:rsid w:val="00FF12AD"/>
    <w:rsid w:val="00FF4991"/>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DE51"/>
  <w15:chartTrackingRefBased/>
  <w15:docId w15:val="{0778EFAA-905E-4B70-8FBA-D3D0E244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645"/>
    <w:pPr>
      <w:widowControl w:val="0"/>
      <w:spacing w:after="0" w:line="240" w:lineRule="auto"/>
    </w:pPr>
    <w:rPr>
      <w:rFonts w:ascii="CG Times" w:hAnsi="CG Times" w:cs="Times New Roman"/>
      <w:kern w:val="0"/>
      <w:lang w:val="sq-AL"/>
      <w14:ligatures w14:val="none"/>
    </w:rPr>
  </w:style>
  <w:style w:type="paragraph" w:styleId="Heading1">
    <w:name w:val="heading 1"/>
    <w:basedOn w:val="Normal"/>
    <w:next w:val="Normal"/>
    <w:link w:val="Heading1Char"/>
    <w:autoRedefine/>
    <w:uiPriority w:val="9"/>
    <w:qFormat/>
    <w:rsid w:val="006212BB"/>
    <w:pPr>
      <w:keepNext/>
      <w:keepLines/>
      <w:spacing w:before="200"/>
      <w:outlineLvl w:val="0"/>
    </w:pPr>
    <w:rPr>
      <w:rFonts w:ascii="Tahoma" w:eastAsiaTheme="majorEastAsia" w:hAnsi="Tahoma"/>
      <w:b/>
      <w:color w:val="153D63" w:themeColor="text2" w:themeTint="E6"/>
      <w:sz w:val="28"/>
      <w:szCs w:val="40"/>
    </w:rPr>
  </w:style>
  <w:style w:type="paragraph" w:styleId="Heading2">
    <w:name w:val="heading 2"/>
    <w:basedOn w:val="Normal"/>
    <w:next w:val="Normal"/>
    <w:link w:val="Heading2Char"/>
    <w:autoRedefine/>
    <w:uiPriority w:val="9"/>
    <w:unhideWhenUsed/>
    <w:qFormat/>
    <w:rsid w:val="006212BB"/>
    <w:pPr>
      <w:keepNext/>
      <w:keepLines/>
      <w:numPr>
        <w:numId w:val="3"/>
      </w:numPr>
      <w:spacing w:before="240"/>
      <w:ind w:hanging="360"/>
      <w:outlineLvl w:val="1"/>
    </w:pPr>
    <w:rPr>
      <w:rFonts w:ascii="Tahoma" w:eastAsiaTheme="majorEastAsia" w:hAnsi="Tahoma"/>
      <w:bCs/>
      <w:sz w:val="28"/>
      <w:szCs w:val="28"/>
      <w:lang w:val="en-US"/>
    </w:rPr>
  </w:style>
  <w:style w:type="paragraph" w:styleId="Heading3">
    <w:name w:val="heading 3"/>
    <w:basedOn w:val="Normal"/>
    <w:next w:val="Normal"/>
    <w:link w:val="Heading3Char"/>
    <w:autoRedefine/>
    <w:unhideWhenUsed/>
    <w:qFormat/>
    <w:rsid w:val="006212BB"/>
    <w:pPr>
      <w:keepNext/>
      <w:keepLines/>
      <w:numPr>
        <w:ilvl w:val="1"/>
        <w:numId w:val="2"/>
      </w:numPr>
      <w:tabs>
        <w:tab w:val="left" w:pos="900"/>
      </w:tabs>
      <w:spacing w:before="240"/>
      <w:outlineLvl w:val="2"/>
    </w:pPr>
    <w:rPr>
      <w:rFonts w:ascii="Tahoma" w:eastAsiaTheme="majorEastAsia" w:hAnsi="Tahoma"/>
      <w:color w:val="215E99" w:themeColor="text2" w:themeTint="BF"/>
      <w:szCs w:val="28"/>
    </w:rPr>
  </w:style>
  <w:style w:type="paragraph" w:styleId="Heading4">
    <w:name w:val="heading 4"/>
    <w:basedOn w:val="Normal"/>
    <w:next w:val="Normal"/>
    <w:link w:val="Heading4Char"/>
    <w:autoRedefine/>
    <w:unhideWhenUsed/>
    <w:qFormat/>
    <w:rsid w:val="00E909FA"/>
    <w:pPr>
      <w:keepNext/>
      <w:keepLines/>
      <w:spacing w:before="40" w:after="40"/>
      <w:contextualSpacing/>
      <w:outlineLvl w:val="3"/>
    </w:pPr>
    <w:rPr>
      <w:rFonts w:ascii="Arial" w:eastAsiaTheme="majorEastAsia" w:hAnsi="Arial" w:cstheme="majorBidi"/>
      <w:i/>
      <w:iCs/>
      <w:color w:val="0F4761" w:themeColor="accent1" w:themeShade="BF"/>
      <w:sz w:val="20"/>
    </w:rPr>
  </w:style>
  <w:style w:type="paragraph" w:styleId="Heading5">
    <w:name w:val="heading 5"/>
    <w:basedOn w:val="Normal"/>
    <w:next w:val="Normal"/>
    <w:link w:val="Heading5Char"/>
    <w:uiPriority w:val="9"/>
    <w:semiHidden/>
    <w:unhideWhenUsed/>
    <w:qFormat/>
    <w:rsid w:val="006579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79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79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79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79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2BB"/>
    <w:rPr>
      <w:rFonts w:ascii="Tahoma" w:eastAsiaTheme="majorEastAsia" w:hAnsi="Tahoma" w:cs="Times New Roman"/>
      <w:b/>
      <w:color w:val="153D63" w:themeColor="text2" w:themeTint="E6"/>
      <w:kern w:val="0"/>
      <w:sz w:val="28"/>
      <w:szCs w:val="40"/>
      <w:lang w:val="en-GB" w:eastAsia="en-GB"/>
      <w14:ligatures w14:val="none"/>
    </w:rPr>
  </w:style>
  <w:style w:type="character" w:customStyle="1" w:styleId="Heading4Char">
    <w:name w:val="Heading 4 Char"/>
    <w:basedOn w:val="DefaultParagraphFont"/>
    <w:link w:val="Heading4"/>
    <w:rsid w:val="00E909FA"/>
    <w:rPr>
      <w:rFonts w:ascii="Arial" w:eastAsiaTheme="majorEastAsia" w:hAnsi="Arial" w:cstheme="majorBidi"/>
      <w:i/>
      <w:iCs/>
      <w:color w:val="0F4761" w:themeColor="accent1" w:themeShade="BF"/>
      <w:kern w:val="0"/>
      <w:sz w:val="20"/>
      <w:lang w:eastAsia="en-GB"/>
      <w14:ligatures w14:val="none"/>
    </w:rPr>
  </w:style>
  <w:style w:type="character" w:customStyle="1" w:styleId="Heading3Char">
    <w:name w:val="Heading 3 Char"/>
    <w:basedOn w:val="DefaultParagraphFont"/>
    <w:link w:val="Heading3"/>
    <w:rsid w:val="006212BB"/>
    <w:rPr>
      <w:rFonts w:ascii="Tahoma" w:eastAsiaTheme="majorEastAsia" w:hAnsi="Tahoma" w:cs="Times New Roman"/>
      <w:color w:val="215E99" w:themeColor="text2" w:themeTint="BF"/>
      <w:kern w:val="0"/>
      <w:sz w:val="24"/>
      <w:szCs w:val="28"/>
      <w:lang w:val="en-GB" w:eastAsia="en-GB"/>
      <w14:ligatures w14:val="none"/>
    </w:rPr>
  </w:style>
  <w:style w:type="character" w:customStyle="1" w:styleId="Heading2Char">
    <w:name w:val="Heading 2 Char"/>
    <w:basedOn w:val="DefaultParagraphFont"/>
    <w:link w:val="Heading2"/>
    <w:uiPriority w:val="9"/>
    <w:rsid w:val="006212BB"/>
    <w:rPr>
      <w:rFonts w:ascii="Tahoma" w:eastAsiaTheme="majorEastAsia" w:hAnsi="Tahoma" w:cs="Times New Roman"/>
      <w:bCs/>
      <w:kern w:val="0"/>
      <w:sz w:val="28"/>
      <w:szCs w:val="28"/>
      <w:lang w:eastAsia="en-GB"/>
      <w14:ligatures w14:val="none"/>
    </w:rPr>
  </w:style>
  <w:style w:type="paragraph" w:styleId="TOC1">
    <w:name w:val="toc 1"/>
    <w:basedOn w:val="Normal"/>
    <w:next w:val="Normal"/>
    <w:autoRedefine/>
    <w:uiPriority w:val="39"/>
    <w:unhideWhenUsed/>
    <w:rsid w:val="00E909FA"/>
    <w:pPr>
      <w:spacing w:before="40" w:after="40"/>
    </w:pPr>
    <w:rPr>
      <w:rFonts w:ascii="Calibri" w:hAnsi="Calibri"/>
      <w:sz w:val="20"/>
    </w:rPr>
  </w:style>
  <w:style w:type="paragraph" w:styleId="TOC2">
    <w:name w:val="toc 2"/>
    <w:basedOn w:val="Normal"/>
    <w:next w:val="Normal"/>
    <w:autoRedefine/>
    <w:uiPriority w:val="39"/>
    <w:unhideWhenUsed/>
    <w:rsid w:val="00E909FA"/>
    <w:pPr>
      <w:spacing w:before="20" w:after="20"/>
      <w:ind w:left="245"/>
    </w:pPr>
    <w:rPr>
      <w:rFonts w:ascii="Arial" w:hAnsi="Arial"/>
      <w:sz w:val="20"/>
    </w:rPr>
  </w:style>
  <w:style w:type="paragraph" w:styleId="TOC3">
    <w:name w:val="toc 3"/>
    <w:basedOn w:val="Normal"/>
    <w:next w:val="Normal"/>
    <w:autoRedefine/>
    <w:uiPriority w:val="39"/>
    <w:unhideWhenUsed/>
    <w:rsid w:val="00E909FA"/>
    <w:pPr>
      <w:spacing w:before="10"/>
      <w:ind w:left="475"/>
    </w:pPr>
    <w:rPr>
      <w:rFonts w:ascii="Calibri" w:hAnsi="Calibri"/>
      <w:sz w:val="20"/>
    </w:rPr>
  </w:style>
  <w:style w:type="character" w:customStyle="1" w:styleId="Heading5Char">
    <w:name w:val="Heading 5 Char"/>
    <w:basedOn w:val="DefaultParagraphFont"/>
    <w:link w:val="Heading5"/>
    <w:uiPriority w:val="9"/>
    <w:semiHidden/>
    <w:rsid w:val="00657941"/>
    <w:rPr>
      <w:rFonts w:eastAsiaTheme="majorEastAsia" w:cstheme="majorBidi"/>
      <w:color w:val="0F4761" w:themeColor="accent1" w:themeShade="BF"/>
      <w:kern w:val="0"/>
      <w:sz w:val="24"/>
      <w:szCs w:val="24"/>
      <w:lang w:val="en-GB" w:eastAsia="en-GB"/>
      <w14:ligatures w14:val="none"/>
    </w:rPr>
  </w:style>
  <w:style w:type="character" w:customStyle="1" w:styleId="Heading6Char">
    <w:name w:val="Heading 6 Char"/>
    <w:basedOn w:val="DefaultParagraphFont"/>
    <w:link w:val="Heading6"/>
    <w:uiPriority w:val="9"/>
    <w:semiHidden/>
    <w:rsid w:val="00657941"/>
    <w:rPr>
      <w:rFonts w:eastAsiaTheme="majorEastAsia" w:cstheme="majorBidi"/>
      <w:i/>
      <w:iCs/>
      <w:color w:val="595959" w:themeColor="text1" w:themeTint="A6"/>
      <w:kern w:val="0"/>
      <w:sz w:val="24"/>
      <w:szCs w:val="24"/>
      <w:lang w:val="en-GB" w:eastAsia="en-GB"/>
      <w14:ligatures w14:val="none"/>
    </w:rPr>
  </w:style>
  <w:style w:type="character" w:customStyle="1" w:styleId="Heading7Char">
    <w:name w:val="Heading 7 Char"/>
    <w:basedOn w:val="DefaultParagraphFont"/>
    <w:link w:val="Heading7"/>
    <w:uiPriority w:val="9"/>
    <w:semiHidden/>
    <w:rsid w:val="00657941"/>
    <w:rPr>
      <w:rFonts w:eastAsiaTheme="majorEastAsia" w:cstheme="majorBidi"/>
      <w:color w:val="595959" w:themeColor="text1" w:themeTint="A6"/>
      <w:kern w:val="0"/>
      <w:sz w:val="24"/>
      <w:szCs w:val="24"/>
      <w:lang w:val="en-GB" w:eastAsia="en-GB"/>
      <w14:ligatures w14:val="none"/>
    </w:rPr>
  </w:style>
  <w:style w:type="character" w:customStyle="1" w:styleId="Heading8Char">
    <w:name w:val="Heading 8 Char"/>
    <w:basedOn w:val="DefaultParagraphFont"/>
    <w:link w:val="Heading8"/>
    <w:uiPriority w:val="9"/>
    <w:semiHidden/>
    <w:rsid w:val="00657941"/>
    <w:rPr>
      <w:rFonts w:eastAsiaTheme="majorEastAsia" w:cstheme="majorBidi"/>
      <w:i/>
      <w:iCs/>
      <w:color w:val="272727" w:themeColor="text1" w:themeTint="D8"/>
      <w:kern w:val="0"/>
      <w:sz w:val="24"/>
      <w:szCs w:val="24"/>
      <w:lang w:val="en-GB" w:eastAsia="en-GB"/>
      <w14:ligatures w14:val="none"/>
    </w:rPr>
  </w:style>
  <w:style w:type="character" w:customStyle="1" w:styleId="Heading9Char">
    <w:name w:val="Heading 9 Char"/>
    <w:basedOn w:val="DefaultParagraphFont"/>
    <w:link w:val="Heading9"/>
    <w:uiPriority w:val="9"/>
    <w:semiHidden/>
    <w:rsid w:val="00657941"/>
    <w:rPr>
      <w:rFonts w:eastAsiaTheme="majorEastAsia" w:cstheme="majorBidi"/>
      <w:color w:val="272727" w:themeColor="text1" w:themeTint="D8"/>
      <w:kern w:val="0"/>
      <w:sz w:val="24"/>
      <w:szCs w:val="24"/>
      <w:lang w:val="en-GB" w:eastAsia="en-GB"/>
      <w14:ligatures w14:val="none"/>
    </w:rPr>
  </w:style>
  <w:style w:type="paragraph" w:styleId="Title">
    <w:name w:val="Title"/>
    <w:basedOn w:val="Normal"/>
    <w:next w:val="Normal"/>
    <w:link w:val="TitleChar"/>
    <w:uiPriority w:val="10"/>
    <w:qFormat/>
    <w:rsid w:val="006579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941"/>
    <w:rPr>
      <w:rFonts w:asciiTheme="majorHAnsi" w:eastAsiaTheme="majorEastAsia" w:hAnsiTheme="majorHAnsi" w:cstheme="majorBidi"/>
      <w:spacing w:val="-10"/>
      <w:kern w:val="28"/>
      <w:sz w:val="56"/>
      <w:szCs w:val="56"/>
      <w:lang w:val="en-GB" w:eastAsia="en-GB"/>
      <w14:ligatures w14:val="none"/>
    </w:rPr>
  </w:style>
  <w:style w:type="paragraph" w:styleId="Subtitle">
    <w:name w:val="Subtitle"/>
    <w:basedOn w:val="Normal"/>
    <w:next w:val="Normal"/>
    <w:link w:val="SubtitleChar"/>
    <w:uiPriority w:val="11"/>
    <w:qFormat/>
    <w:rsid w:val="006579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941"/>
    <w:rPr>
      <w:rFonts w:eastAsiaTheme="majorEastAsia" w:cstheme="majorBidi"/>
      <w:color w:val="595959" w:themeColor="text1" w:themeTint="A6"/>
      <w:spacing w:val="15"/>
      <w:kern w:val="0"/>
      <w:sz w:val="28"/>
      <w:szCs w:val="28"/>
      <w:lang w:val="en-GB" w:eastAsia="en-GB"/>
      <w14:ligatures w14:val="none"/>
    </w:rPr>
  </w:style>
  <w:style w:type="paragraph" w:styleId="Quote">
    <w:name w:val="Quote"/>
    <w:basedOn w:val="Normal"/>
    <w:next w:val="Normal"/>
    <w:link w:val="QuoteChar"/>
    <w:uiPriority w:val="29"/>
    <w:qFormat/>
    <w:rsid w:val="006579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7941"/>
    <w:rPr>
      <w:rFonts w:ascii="Times New Roman" w:hAnsi="Times New Roman" w:cs="Times New Roman"/>
      <w:i/>
      <w:iCs/>
      <w:color w:val="404040" w:themeColor="text1" w:themeTint="BF"/>
      <w:kern w:val="0"/>
      <w:sz w:val="24"/>
      <w:szCs w:val="24"/>
      <w:lang w:val="en-GB" w:eastAsia="en-GB"/>
      <w14:ligatures w14:val="none"/>
    </w:rPr>
  </w:style>
  <w:style w:type="paragraph" w:styleId="ListParagraph">
    <w:name w:val="List Paragraph"/>
    <w:basedOn w:val="Normal"/>
    <w:uiPriority w:val="34"/>
    <w:qFormat/>
    <w:rsid w:val="00657941"/>
    <w:pPr>
      <w:ind w:left="720"/>
      <w:contextualSpacing/>
    </w:pPr>
  </w:style>
  <w:style w:type="character" w:styleId="IntenseEmphasis">
    <w:name w:val="Intense Emphasis"/>
    <w:basedOn w:val="DefaultParagraphFont"/>
    <w:uiPriority w:val="21"/>
    <w:qFormat/>
    <w:rsid w:val="00657941"/>
    <w:rPr>
      <w:i/>
      <w:iCs/>
      <w:color w:val="0F4761" w:themeColor="accent1" w:themeShade="BF"/>
    </w:rPr>
  </w:style>
  <w:style w:type="paragraph" w:styleId="IntenseQuote">
    <w:name w:val="Intense Quote"/>
    <w:basedOn w:val="Normal"/>
    <w:next w:val="Normal"/>
    <w:link w:val="IntenseQuoteChar"/>
    <w:uiPriority w:val="30"/>
    <w:qFormat/>
    <w:rsid w:val="00657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941"/>
    <w:rPr>
      <w:rFonts w:ascii="Times New Roman" w:hAnsi="Times New Roman" w:cs="Times New Roman"/>
      <w:i/>
      <w:iCs/>
      <w:color w:val="0F4761" w:themeColor="accent1" w:themeShade="BF"/>
      <w:kern w:val="0"/>
      <w:sz w:val="24"/>
      <w:szCs w:val="24"/>
      <w:lang w:val="en-GB" w:eastAsia="en-GB"/>
      <w14:ligatures w14:val="none"/>
    </w:rPr>
  </w:style>
  <w:style w:type="character" w:styleId="IntenseReference">
    <w:name w:val="Intense Reference"/>
    <w:basedOn w:val="DefaultParagraphFont"/>
    <w:uiPriority w:val="32"/>
    <w:qFormat/>
    <w:rsid w:val="00657941"/>
    <w:rPr>
      <w:b/>
      <w:bCs/>
      <w:smallCaps/>
      <w:color w:val="0F4761" w:themeColor="accent1" w:themeShade="BF"/>
      <w:spacing w:val="5"/>
    </w:rPr>
  </w:style>
  <w:style w:type="paragraph" w:styleId="NormalWeb">
    <w:name w:val="Normal (Web)"/>
    <w:basedOn w:val="Normal"/>
    <w:uiPriority w:val="99"/>
    <w:unhideWhenUsed/>
    <w:rsid w:val="003506C2"/>
    <w:pPr>
      <w:widowControl/>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B40615"/>
    <w:pPr>
      <w:widowControl w:val="0"/>
      <w:spacing w:after="0" w:line="240" w:lineRule="auto"/>
    </w:pPr>
    <w:rPr>
      <w:rFonts w:ascii="CG Times" w:hAnsi="CG Times" w:cs="Times New Roman"/>
      <w:noProof/>
      <w:kern w:val="0"/>
      <w:lang w:val="sq-AL"/>
      <w14:ligatures w14:val="none"/>
    </w:rPr>
  </w:style>
  <w:style w:type="character" w:styleId="CommentReference">
    <w:name w:val="annotation reference"/>
    <w:basedOn w:val="DefaultParagraphFont"/>
    <w:uiPriority w:val="99"/>
    <w:semiHidden/>
    <w:unhideWhenUsed/>
    <w:rsid w:val="00B40615"/>
    <w:rPr>
      <w:sz w:val="16"/>
      <w:szCs w:val="16"/>
    </w:rPr>
  </w:style>
  <w:style w:type="paragraph" w:styleId="CommentText">
    <w:name w:val="annotation text"/>
    <w:basedOn w:val="Normal"/>
    <w:link w:val="CommentTextChar"/>
    <w:uiPriority w:val="99"/>
    <w:unhideWhenUsed/>
    <w:rsid w:val="00B40615"/>
    <w:pPr>
      <w:widowControl/>
      <w:spacing w:after="160"/>
    </w:pPr>
    <w:rPr>
      <w:rFonts w:asciiTheme="minorHAnsi" w:eastAsiaTheme="minorHAnsi" w:hAnsiTheme="minorHAnsi" w:cstheme="minorBidi"/>
      <w:kern w:val="2"/>
      <w:sz w:val="20"/>
      <w:szCs w:val="20"/>
      <w:lang w:val="en-US"/>
      <w14:ligatures w14:val="standardContextual"/>
    </w:rPr>
  </w:style>
  <w:style w:type="character" w:customStyle="1" w:styleId="CommentTextChar">
    <w:name w:val="Comment Text Char"/>
    <w:basedOn w:val="DefaultParagraphFont"/>
    <w:link w:val="CommentText"/>
    <w:uiPriority w:val="99"/>
    <w:rsid w:val="00B40615"/>
    <w:rPr>
      <w:rFonts w:eastAsiaTheme="minorHAnsi"/>
      <w:sz w:val="20"/>
      <w:szCs w:val="20"/>
    </w:rPr>
  </w:style>
  <w:style w:type="character" w:styleId="Emphasis">
    <w:name w:val="Emphasis"/>
    <w:basedOn w:val="DefaultParagraphFont"/>
    <w:uiPriority w:val="20"/>
    <w:qFormat/>
    <w:rsid w:val="000A7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67</Pages>
  <Words>32101</Words>
  <Characters>164495</Characters>
  <Application>Microsoft Office Word</Application>
  <DocSecurity>0</DocSecurity>
  <Lines>5025</Lines>
  <Paragraphs>1678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Patris.Poshnjari@amf.gov.al</dc:creator>
  <cp:keywords/>
  <dc:description/>
  <cp:lastModifiedBy>Patris Poshnjari</cp:lastModifiedBy>
  <cp:revision>53</cp:revision>
  <dcterms:created xsi:type="dcterms:W3CDTF">2025-12-17T10:47:00Z</dcterms:created>
  <dcterms:modified xsi:type="dcterms:W3CDTF">2026-03-06T15:51:00Z</dcterms:modified>
</cp:coreProperties>
</file>