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2900"/>
        <w:gridCol w:w="2860"/>
      </w:tblGrid>
      <w:tr w:rsidR="00057523" w:rsidRPr="004755DF" w14:paraId="702A4F0E" w14:textId="77777777" w:rsidTr="138C26A7">
        <w:tc>
          <w:tcPr>
            <w:tcW w:w="5990" w:type="dxa"/>
            <w:gridSpan w:val="2"/>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vAlign w:val="center"/>
          </w:tcPr>
          <w:p w14:paraId="3EEDEA84"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bookmarkStart w:id="0" w:name="EvidenceHead"/>
            <w:r w:rsidRPr="007F79A3">
              <w:rPr>
                <w:rFonts w:ascii="Times New Roman" w:eastAsia="Times New Roman" w:hAnsi="Times New Roman" w:cs="Times New Roman"/>
                <w:b/>
                <w:kern w:val="0"/>
                <w:lang w:val="sq-AL"/>
                <w14:ligatures w14:val="none"/>
              </w:rPr>
              <w:t>RAPORTI I VLERËSIMIT TË NDIKIMIT</w:t>
            </w:r>
          </w:p>
        </w:tc>
        <w:tc>
          <w:tcPr>
            <w:tcW w:w="2995"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484A945B" w14:textId="77777777" w:rsidR="00A623B1" w:rsidRPr="007F79A3" w:rsidRDefault="00A623B1" w:rsidP="00A623B1">
            <w:pPr>
              <w:spacing w:after="0" w:line="240" w:lineRule="auto"/>
              <w:ind w:right="-188"/>
              <w:jc w:val="right"/>
              <w:rPr>
                <w:rFonts w:ascii="Times New Roman" w:eastAsia="Times New Roman" w:hAnsi="Times New Roman" w:cs="Times New Roman"/>
                <w:b/>
                <w:kern w:val="0"/>
                <w:lang w:val="sq-AL"/>
                <w14:ligatures w14:val="none"/>
              </w:rPr>
            </w:pPr>
          </w:p>
        </w:tc>
      </w:tr>
      <w:tr w:rsidR="00057523" w:rsidRPr="007F79A3" w14:paraId="3EA04649" w14:textId="77777777" w:rsidTr="138C26A7">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227D0C9"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EMËRTIMI I PROPOZIMIT TË POLITIKËS</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C817CDE" w14:textId="1C9E4AE4" w:rsidR="00A623B1" w:rsidRPr="007F79A3" w:rsidRDefault="00A623B1" w:rsidP="00A623B1">
            <w:pPr>
              <w:tabs>
                <w:tab w:val="left" w:pos="567"/>
              </w:tabs>
              <w:spacing w:after="120" w:line="276" w:lineRule="auto"/>
              <w:ind w:left="31" w:hanging="31"/>
              <w:jc w:val="both"/>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Projektligji “Për</w:t>
            </w:r>
            <w:r w:rsidR="00AF07DD" w:rsidRPr="007F79A3">
              <w:rPr>
                <w:rFonts w:ascii="Times New Roman" w:eastAsia="Times New Roman" w:hAnsi="Times New Roman" w:cs="Times New Roman"/>
                <w:kern w:val="0"/>
                <w:lang w:val="sq-AL"/>
                <w14:ligatures w14:val="none"/>
              </w:rPr>
              <w:t xml:space="preserve"> </w:t>
            </w:r>
            <w:r w:rsidR="005A6948" w:rsidRPr="007F79A3">
              <w:rPr>
                <w:rFonts w:ascii="Times New Roman" w:eastAsia="Times New Roman" w:hAnsi="Times New Roman" w:cs="Times New Roman"/>
                <w:kern w:val="0"/>
                <w:lang w:val="sq-AL"/>
                <w14:ligatures w14:val="none"/>
              </w:rPr>
              <w:t>disenjo</w:t>
            </w:r>
            <w:r w:rsidR="00AF07DD" w:rsidRPr="007F79A3">
              <w:rPr>
                <w:rFonts w:ascii="Times New Roman" w:eastAsia="Times New Roman" w:hAnsi="Times New Roman" w:cs="Times New Roman"/>
                <w:kern w:val="0"/>
                <w:lang w:val="sq-AL"/>
                <w14:ligatures w14:val="none"/>
              </w:rPr>
              <w:t>t”</w:t>
            </w:r>
          </w:p>
        </w:tc>
      </w:tr>
      <w:tr w:rsidR="00057523" w:rsidRPr="004755DF" w14:paraId="1A00080E" w14:textId="77777777" w:rsidTr="138C26A7">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5B53F41"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MINISTRIA UDHËHEQËSE</w:t>
            </w:r>
          </w:p>
          <w:p w14:paraId="35486732"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5ABC70D" w14:textId="00457F48" w:rsidR="00A623B1" w:rsidRPr="007F79A3" w:rsidRDefault="00AF07DD" w:rsidP="00A623B1">
            <w:pPr>
              <w:spacing w:after="0" w:line="276"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kern w:val="0"/>
                <w:lang w:val="sq-AL"/>
                <w14:ligatures w14:val="none"/>
              </w:rPr>
              <w:t>Ministria e Ekonomisë</w:t>
            </w:r>
            <w:r w:rsidR="007C5564">
              <w:rPr>
                <w:rFonts w:ascii="Times New Roman" w:eastAsia="Times New Roman" w:hAnsi="Times New Roman" w:cs="Times New Roman"/>
                <w:kern w:val="0"/>
                <w:lang w:val="sq-AL"/>
                <w14:ligatures w14:val="none"/>
              </w:rPr>
              <w:t xml:space="preserve"> </w:t>
            </w:r>
            <w:r w:rsidRPr="007F79A3">
              <w:rPr>
                <w:rFonts w:ascii="Times New Roman" w:eastAsia="Times New Roman" w:hAnsi="Times New Roman" w:cs="Times New Roman"/>
                <w:kern w:val="0"/>
                <w:lang w:val="sq-AL"/>
                <w14:ligatures w14:val="none"/>
              </w:rPr>
              <w:t>Inovacionit</w:t>
            </w:r>
            <w:r w:rsidR="00AD2B4C" w:rsidRPr="007F79A3">
              <w:rPr>
                <w:rFonts w:ascii="Times New Roman" w:eastAsia="Times New Roman" w:hAnsi="Times New Roman" w:cs="Times New Roman"/>
                <w:kern w:val="0"/>
                <w:lang w:val="sq-AL"/>
                <w14:ligatures w14:val="none"/>
              </w:rPr>
              <w:t xml:space="preserve"> (MEI)</w:t>
            </w:r>
          </w:p>
        </w:tc>
      </w:tr>
      <w:tr w:rsidR="00057523" w:rsidRPr="007F79A3" w14:paraId="6B915770" w14:textId="77777777" w:rsidTr="138C26A7">
        <w:trPr>
          <w:trHeight w:val="633"/>
        </w:trPr>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E41BBC2" w14:textId="456576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FAZA</w:t>
            </w:r>
            <w:r w:rsidR="0097668C">
              <w:rPr>
                <w:rFonts w:ascii="Times New Roman" w:eastAsia="Times New Roman" w:hAnsi="Times New Roman" w:cs="Times New Roman"/>
                <w:b/>
                <w:kern w:val="0"/>
                <w:lang w:val="sq-AL"/>
                <w14:ligatures w14:val="none"/>
              </w:rPr>
              <w:t xml:space="preserve"> </w:t>
            </w:r>
            <w:r w:rsidRPr="007F79A3">
              <w:rPr>
                <w:rFonts w:ascii="Times New Roman" w:eastAsia="Times New Roman" w:hAnsi="Times New Roman" w:cs="Times New Roman"/>
                <w:b/>
                <w:kern w:val="0"/>
                <w:lang w:val="sq-AL"/>
                <w14:ligatures w14:val="none"/>
              </w:rPr>
              <w:t>E POLITIKËS/VLERËSIMIT TË NDIKIMIT</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ACCBD93" w14:textId="4F67CDB6" w:rsidR="00A623B1" w:rsidRPr="007F79A3" w:rsidRDefault="003B753A" w:rsidP="00A623B1">
            <w:pPr>
              <w:spacing w:after="0" w:line="276" w:lineRule="auto"/>
              <w:rPr>
                <w:rFonts w:ascii="Times New Roman" w:eastAsia="Times New Roman" w:hAnsi="Times New Roman" w:cs="Times New Roman"/>
                <w:kern w:val="0"/>
                <w:highlight w:val="yellow"/>
                <w:lang w:val="sq-AL"/>
                <w14:ligatures w14:val="none"/>
              </w:rPr>
            </w:pPr>
            <w:r w:rsidRPr="007F79A3">
              <w:rPr>
                <w:rFonts w:ascii="Times New Roman" w:eastAsia="Times New Roman" w:hAnsi="Times New Roman" w:cs="Times New Roman"/>
                <w:kern w:val="0"/>
                <w:lang w:val="sq-AL"/>
                <w14:ligatures w14:val="none"/>
              </w:rPr>
              <w:t>Finale</w:t>
            </w:r>
          </w:p>
        </w:tc>
      </w:tr>
      <w:tr w:rsidR="00057523" w:rsidRPr="007F79A3" w14:paraId="4102F556" w14:textId="77777777" w:rsidTr="138C26A7">
        <w:trPr>
          <w:trHeight w:val="498"/>
        </w:trPr>
        <w:tc>
          <w:tcPr>
            <w:tcW w:w="2995"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1D455E1"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BURIMI I PROPOZIMIT TË POLITIKËS</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9EF6BB0" w14:textId="77777777" w:rsidR="00A623B1" w:rsidRPr="007F79A3" w:rsidRDefault="00A623B1" w:rsidP="00A623B1">
            <w:pPr>
              <w:spacing w:after="0" w:line="276" w:lineRule="auto"/>
              <w:jc w:val="both"/>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I brendshëm</w:t>
            </w:r>
            <w:r w:rsidR="00E87A45" w:rsidRPr="007F79A3">
              <w:rPr>
                <w:rFonts w:ascii="Times New Roman" w:eastAsia="Times New Roman" w:hAnsi="Times New Roman" w:cs="Times New Roman"/>
                <w:kern w:val="0"/>
                <w:lang w:val="sq-AL"/>
                <w14:ligatures w14:val="none"/>
              </w:rPr>
              <w:t xml:space="preserve"> dhe ndërkombëtar </w:t>
            </w:r>
          </w:p>
        </w:tc>
      </w:tr>
      <w:tr w:rsidR="00057523" w:rsidRPr="004755DF" w14:paraId="206FAB35" w14:textId="77777777" w:rsidTr="00A838D8">
        <w:trPr>
          <w:trHeight w:val="3900"/>
        </w:trPr>
        <w:tc>
          <w:tcPr>
            <w:tcW w:w="2995"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98AB923"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DIREKTIVË/RREGULLORE E BE-së</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9ED45D6" w14:textId="77777777" w:rsidR="00A623B1" w:rsidRPr="007F79A3" w:rsidRDefault="00A623B1" w:rsidP="00A623B1">
            <w:pPr>
              <w:spacing w:after="0" w:line="276" w:lineRule="auto"/>
              <w:rPr>
                <w:rFonts w:ascii="Times New Roman" w:eastAsia="Garamond" w:hAnsi="Times New Roman" w:cs="Times New Roman"/>
                <w:kern w:val="0"/>
                <w:lang w:val="sq-AL"/>
                <w14:ligatures w14:val="none"/>
              </w:rPr>
            </w:pPr>
          </w:p>
          <w:p w14:paraId="66A86F4C" w14:textId="77777777" w:rsidR="00AD2B4C" w:rsidRPr="007F79A3" w:rsidRDefault="00AD2B4C" w:rsidP="00AD2B4C">
            <w:pPr>
              <w:spacing w:after="0" w:line="276" w:lineRule="auto"/>
              <w:rPr>
                <w:rFonts w:ascii="Times New Roman" w:eastAsia="Garamond" w:hAnsi="Times New Roman" w:cs="Times New Roman"/>
                <w:kern w:val="0"/>
                <w:lang w:val="sq-AL"/>
                <w14:ligatures w14:val="none"/>
              </w:rPr>
            </w:pPr>
            <w:r w:rsidRPr="007F79A3">
              <w:rPr>
                <w:rFonts w:ascii="Times New Roman" w:eastAsia="Garamond" w:hAnsi="Times New Roman" w:cs="Times New Roman"/>
                <w:kern w:val="0"/>
                <w:lang w:val="sq-AL"/>
                <w14:ligatures w14:val="none"/>
              </w:rPr>
              <w:t>Projektligji përputhet pjesërisht me Direktivat si më poshtë vijon:</w:t>
            </w:r>
          </w:p>
          <w:p w14:paraId="66C2B0F7" w14:textId="77777777" w:rsidR="00AD2B4C" w:rsidRPr="007F79A3" w:rsidRDefault="00AD2B4C" w:rsidP="00AD2B4C">
            <w:pPr>
              <w:spacing w:after="0" w:line="276" w:lineRule="auto"/>
              <w:rPr>
                <w:rFonts w:ascii="Times New Roman" w:eastAsia="Garamond" w:hAnsi="Times New Roman" w:cs="Times New Roman"/>
                <w:kern w:val="0"/>
                <w:lang w:val="sq-AL"/>
                <w14:ligatures w14:val="none"/>
              </w:rPr>
            </w:pPr>
          </w:p>
          <w:p w14:paraId="0AFB0C87" w14:textId="77777777" w:rsidR="002A56A5" w:rsidRDefault="00AD2B4C" w:rsidP="00A838D8">
            <w:pPr>
              <w:pStyle w:val="ListParagraph"/>
              <w:numPr>
                <w:ilvl w:val="0"/>
                <w:numId w:val="13"/>
              </w:numPr>
              <w:spacing w:after="0" w:line="276" w:lineRule="auto"/>
              <w:rPr>
                <w:rFonts w:ascii="Times New Roman" w:eastAsia="Garamond" w:hAnsi="Times New Roman" w:cs="Times New Roman"/>
                <w:kern w:val="0"/>
                <w:lang w:val="sq-AL"/>
                <w14:ligatures w14:val="none"/>
              </w:rPr>
            </w:pPr>
            <w:r w:rsidRPr="007F79A3">
              <w:rPr>
                <w:rFonts w:ascii="Times New Roman" w:eastAsia="Garamond" w:hAnsi="Times New Roman" w:cs="Times New Roman"/>
                <w:kern w:val="0"/>
                <w:lang w:val="sq-AL"/>
                <w14:ligatures w14:val="none"/>
              </w:rPr>
              <w:t xml:space="preserve">DIREKTIVA (BE) 2024/2823 E PARLAMENTIT EVROPIAN DHE TË KËSHILLIT e datës 23 tetor 2024 mbi mbrojtjen ligjore të </w:t>
            </w:r>
            <w:r w:rsidR="005A6948" w:rsidRPr="007F79A3">
              <w:rPr>
                <w:rFonts w:ascii="Times New Roman" w:eastAsia="Garamond" w:hAnsi="Times New Roman" w:cs="Times New Roman"/>
                <w:kern w:val="0"/>
                <w:lang w:val="sq-AL"/>
                <w14:ligatures w14:val="none"/>
              </w:rPr>
              <w:t>disenjo</w:t>
            </w:r>
            <w:r w:rsidRPr="007F79A3">
              <w:rPr>
                <w:rFonts w:ascii="Times New Roman" w:eastAsia="Garamond" w:hAnsi="Times New Roman" w:cs="Times New Roman"/>
                <w:kern w:val="0"/>
                <w:lang w:val="sq-AL"/>
                <w14:ligatures w14:val="none"/>
              </w:rPr>
              <w:t>ve</w:t>
            </w:r>
          </w:p>
          <w:p w14:paraId="36601E1A" w14:textId="1CF55643" w:rsidR="00AD2B4C" w:rsidRPr="002A56A5" w:rsidRDefault="00AD2B4C" w:rsidP="00A838D8">
            <w:pPr>
              <w:pStyle w:val="ListParagraph"/>
              <w:numPr>
                <w:ilvl w:val="0"/>
                <w:numId w:val="13"/>
              </w:numPr>
              <w:spacing w:after="0" w:line="276" w:lineRule="auto"/>
              <w:rPr>
                <w:rFonts w:ascii="Times New Roman" w:eastAsia="Garamond" w:hAnsi="Times New Roman" w:cs="Times New Roman"/>
                <w:kern w:val="0"/>
                <w:lang w:val="sq-AL"/>
                <w14:ligatures w14:val="none"/>
              </w:rPr>
            </w:pPr>
            <w:r w:rsidRPr="002A56A5">
              <w:rPr>
                <w:rFonts w:ascii="Times New Roman" w:eastAsia="Garamond" w:hAnsi="Times New Roman" w:cs="Times New Roman"/>
                <w:kern w:val="0"/>
                <w:lang w:val="sq-AL"/>
                <w14:ligatures w14:val="none"/>
              </w:rPr>
              <w:t xml:space="preserve">RREGULLORJA (BE) 2024/2822 E PARLAMENTIT EVROPIAN DHE </w:t>
            </w:r>
            <w:r w:rsidR="00C55B36" w:rsidRPr="002A56A5">
              <w:rPr>
                <w:rFonts w:ascii="Times New Roman" w:eastAsia="Garamond" w:hAnsi="Times New Roman" w:cs="Times New Roman"/>
                <w:kern w:val="0"/>
                <w:lang w:val="sq-AL"/>
                <w14:ligatures w14:val="none"/>
              </w:rPr>
              <w:t>E</w:t>
            </w:r>
            <w:r w:rsidRPr="002A56A5">
              <w:rPr>
                <w:rFonts w:ascii="Times New Roman" w:eastAsia="Garamond" w:hAnsi="Times New Roman" w:cs="Times New Roman"/>
                <w:kern w:val="0"/>
                <w:lang w:val="sq-AL"/>
                <w14:ligatures w14:val="none"/>
              </w:rPr>
              <w:t xml:space="preserve"> KËSHILLIT e datës 23 Tetor 2024 p</w:t>
            </w:r>
            <w:r w:rsidR="00207798" w:rsidRPr="002A56A5">
              <w:rPr>
                <w:rFonts w:ascii="Times New Roman" w:eastAsia="Garamond" w:hAnsi="Times New Roman" w:cs="Times New Roman"/>
                <w:kern w:val="0"/>
                <w:lang w:val="sq-AL"/>
                <w14:ligatures w14:val="none"/>
              </w:rPr>
              <w:t>ë</w:t>
            </w:r>
            <w:r w:rsidRPr="002A56A5">
              <w:rPr>
                <w:rFonts w:ascii="Times New Roman" w:eastAsia="Garamond" w:hAnsi="Times New Roman" w:cs="Times New Roman"/>
                <w:kern w:val="0"/>
                <w:lang w:val="sq-AL"/>
                <w14:ligatures w14:val="none"/>
              </w:rPr>
              <w:t xml:space="preserve">r </w:t>
            </w:r>
            <w:r w:rsidR="005A6948" w:rsidRPr="002A56A5">
              <w:rPr>
                <w:rFonts w:ascii="Times New Roman" w:eastAsia="Garamond" w:hAnsi="Times New Roman" w:cs="Times New Roman"/>
                <w:kern w:val="0"/>
                <w:lang w:val="sq-AL"/>
                <w14:ligatures w14:val="none"/>
              </w:rPr>
              <w:t>disenjo</w:t>
            </w:r>
            <w:r w:rsidRPr="002A56A5">
              <w:rPr>
                <w:rFonts w:ascii="Times New Roman" w:eastAsia="Garamond" w:hAnsi="Times New Roman" w:cs="Times New Roman"/>
                <w:kern w:val="0"/>
                <w:lang w:val="sq-AL"/>
                <w14:ligatures w14:val="none"/>
              </w:rPr>
              <w:t xml:space="preserve">t e </w:t>
            </w:r>
            <w:r w:rsidR="006D074C" w:rsidRPr="002A56A5">
              <w:rPr>
                <w:rFonts w:ascii="Times New Roman" w:eastAsia="Garamond" w:hAnsi="Times New Roman" w:cs="Times New Roman"/>
                <w:kern w:val="0"/>
                <w:lang w:val="sq-AL"/>
                <w14:ligatures w14:val="none"/>
              </w:rPr>
              <w:t xml:space="preserve">Bashkimit </w:t>
            </w:r>
            <w:r w:rsidR="007F79A3" w:rsidRPr="002A56A5">
              <w:rPr>
                <w:rFonts w:ascii="Times New Roman" w:eastAsia="Garamond" w:hAnsi="Times New Roman" w:cs="Times New Roman"/>
                <w:kern w:val="0"/>
                <w:lang w:val="sq-AL"/>
                <w14:ligatures w14:val="none"/>
              </w:rPr>
              <w:t>Evropian</w:t>
            </w:r>
          </w:p>
        </w:tc>
      </w:tr>
      <w:tr w:rsidR="00057523" w:rsidRPr="004755DF" w14:paraId="383D1473" w14:textId="77777777" w:rsidTr="138C26A7">
        <w:trPr>
          <w:trHeight w:val="615"/>
        </w:trPr>
        <w:tc>
          <w:tcPr>
            <w:tcW w:w="2995"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7707C8F9"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PUBLIKIMET DHE STRATEGJITË E LIDHURA</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5F772AE" w14:textId="15B4651C" w:rsidR="00AD2B4C" w:rsidRPr="007F79A3" w:rsidRDefault="00AD2B4C" w:rsidP="00AD2B4C">
            <w:pPr>
              <w:spacing w:after="0" w:line="276" w:lineRule="auto"/>
              <w:jc w:val="both"/>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Strategjia Kombëtare e Pronësisë Intelektuale 2022 - 2025 (</w:t>
            </w:r>
            <w:hyperlink r:id="rId11" w:history="1">
              <w:r w:rsidR="00A838D8" w:rsidRPr="000065DE">
                <w:rPr>
                  <w:rStyle w:val="Hyperlink"/>
                  <w:rFonts w:ascii="Times New Roman" w:eastAsia="Times New Roman" w:hAnsi="Times New Roman" w:cs="Times New Roman"/>
                  <w:kern w:val="0"/>
                  <w:lang w:val="sq-AL"/>
                  <w14:ligatures w14:val="none"/>
                </w:rPr>
                <w:t>https://dppi.gov.al/wpcontent/uploads/2022/06/fz-2022-85.pdf</w:t>
              </w:r>
            </w:hyperlink>
            <w:r w:rsidRPr="007F79A3">
              <w:rPr>
                <w:rFonts w:ascii="Times New Roman" w:eastAsia="Times New Roman" w:hAnsi="Times New Roman" w:cs="Times New Roman"/>
                <w:kern w:val="0"/>
                <w:lang w:val="sq-AL"/>
                <w14:ligatures w14:val="none"/>
              </w:rPr>
              <w:t xml:space="preserve">)                                                     </w:t>
            </w:r>
          </w:p>
          <w:p w14:paraId="5D343E0B" w14:textId="18C857D8" w:rsidR="00A623B1" w:rsidRPr="007F79A3" w:rsidRDefault="00AD2B4C" w:rsidP="00AD2B4C">
            <w:pPr>
              <w:spacing w:after="0" w:line="276" w:lineRule="auto"/>
              <w:jc w:val="both"/>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 Vendimi i Këshillit të Ministrave nr. 350, datë 26.5.2022 "Për miratimin e Strategjisë Kombëtare për Pronësinë Intelektuale", 2022–2025” (</w:t>
            </w:r>
            <w:hyperlink r:id="rId12" w:history="1">
              <w:r w:rsidR="00A838D8" w:rsidRPr="000065DE">
                <w:rPr>
                  <w:rStyle w:val="Hyperlink"/>
                  <w:rFonts w:ascii="Times New Roman" w:eastAsia="Times New Roman" w:hAnsi="Times New Roman" w:cs="Times New Roman"/>
                  <w:kern w:val="0"/>
                  <w:lang w:val="sq-AL"/>
                  <w14:ligatures w14:val="none"/>
                </w:rPr>
                <w:t>https://ishmt.gov.al/wpcontent/uploads/2024/01/Startegjia-kombetare-2022-2025.pdf</w:t>
              </w:r>
            </w:hyperlink>
            <w:r w:rsidRPr="007F79A3">
              <w:rPr>
                <w:rFonts w:ascii="Times New Roman" w:eastAsia="Times New Roman" w:hAnsi="Times New Roman" w:cs="Times New Roman"/>
                <w:kern w:val="0"/>
                <w:lang w:val="sq-AL"/>
                <w14:ligatures w14:val="none"/>
              </w:rPr>
              <w:t xml:space="preserve">) </w:t>
            </w:r>
          </w:p>
        </w:tc>
      </w:tr>
      <w:tr w:rsidR="00057523" w:rsidRPr="007F79A3" w14:paraId="5E85E997" w14:textId="77777777" w:rsidTr="138C26A7">
        <w:trPr>
          <w:trHeight w:val="237"/>
        </w:trPr>
        <w:tc>
          <w:tcPr>
            <w:tcW w:w="2995"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A4646AA"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DATA E KONSULTIMIT PUBLIK</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51194CB" w14:textId="1E8030F7" w:rsidR="00A623B1" w:rsidRPr="007F79A3" w:rsidRDefault="00453D0C" w:rsidP="00A623B1">
            <w:pPr>
              <w:spacing w:after="0" w:line="240" w:lineRule="auto"/>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05.01.2026-</w:t>
            </w:r>
            <w:r w:rsidR="00D17281">
              <w:rPr>
                <w:rFonts w:ascii="Times New Roman" w:eastAsia="Times New Roman" w:hAnsi="Times New Roman" w:cs="Times New Roman"/>
                <w:kern w:val="0"/>
                <w:lang w:val="sq-AL"/>
                <w14:ligatures w14:val="none"/>
              </w:rPr>
              <w:t>02</w:t>
            </w:r>
            <w:r>
              <w:rPr>
                <w:rFonts w:ascii="Times New Roman" w:eastAsia="Times New Roman" w:hAnsi="Times New Roman" w:cs="Times New Roman"/>
                <w:kern w:val="0"/>
                <w:lang w:val="sq-AL"/>
                <w14:ligatures w14:val="none"/>
              </w:rPr>
              <w:t>.0</w:t>
            </w:r>
            <w:r w:rsidR="00D17281">
              <w:rPr>
                <w:rFonts w:ascii="Times New Roman" w:eastAsia="Times New Roman" w:hAnsi="Times New Roman" w:cs="Times New Roman"/>
                <w:kern w:val="0"/>
                <w:lang w:val="sq-AL"/>
                <w14:ligatures w14:val="none"/>
              </w:rPr>
              <w:t>2</w:t>
            </w:r>
            <w:r>
              <w:rPr>
                <w:rFonts w:ascii="Times New Roman" w:eastAsia="Times New Roman" w:hAnsi="Times New Roman" w:cs="Times New Roman"/>
                <w:kern w:val="0"/>
                <w:lang w:val="sq-AL"/>
                <w14:ligatures w14:val="none"/>
              </w:rPr>
              <w:t>.2026</w:t>
            </w:r>
          </w:p>
        </w:tc>
      </w:tr>
      <w:tr w:rsidR="00057523" w:rsidRPr="007F79A3" w14:paraId="54A0D4F3" w14:textId="77777777" w:rsidTr="138C26A7">
        <w:trPr>
          <w:trHeight w:val="390"/>
        </w:trPr>
        <w:tc>
          <w:tcPr>
            <w:tcW w:w="2995"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25F2863"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 xml:space="preserve">DATA E VLERËSIMIT TË NDIKIMIT </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9D3256" w14:textId="668B5AEA" w:rsidR="00A623B1" w:rsidRPr="007F79A3" w:rsidRDefault="00AD2B4C" w:rsidP="00A623B1">
            <w:pPr>
              <w:spacing w:after="0" w:line="240" w:lineRule="auto"/>
              <w:jc w:val="both"/>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N/A</w:t>
            </w:r>
          </w:p>
        </w:tc>
      </w:tr>
      <w:tr w:rsidR="00057523" w:rsidRPr="007F79A3" w14:paraId="54A01016" w14:textId="77777777" w:rsidTr="00A838D8">
        <w:trPr>
          <w:trHeight w:val="1425"/>
        </w:trPr>
        <w:tc>
          <w:tcPr>
            <w:tcW w:w="2995"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9164199"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 xml:space="preserve">A E KA SHQYRTUAR KRYEMINISTRIA VLERËSIMIN E NDIKIMIT? </w:t>
            </w:r>
          </w:p>
          <w:p w14:paraId="25DF63D3"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NËSE PO, JEPNI DATËN E SHQYRTIMIT</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9759C0" w14:textId="3E24EBF7" w:rsidR="00394DF0" w:rsidRPr="008E50DE" w:rsidRDefault="00394DF0" w:rsidP="00A623B1">
            <w:pPr>
              <w:spacing w:after="0" w:line="240" w:lineRule="auto"/>
              <w:rPr>
                <w:rFonts w:ascii="Times New Roman" w:eastAsia="Times New Roman" w:hAnsi="Times New Roman" w:cs="Times New Roman"/>
                <w:kern w:val="0"/>
                <w14:ligatures w14:val="none"/>
              </w:rPr>
            </w:pPr>
            <w:r w:rsidRPr="008E50DE">
              <w:rPr>
                <w:rFonts w:ascii="Times New Roman" w:eastAsia="Times New Roman" w:hAnsi="Times New Roman" w:cs="Times New Roman"/>
                <w:kern w:val="0"/>
                <w:lang w:val="sq-AL"/>
                <w14:ligatures w14:val="none"/>
              </w:rPr>
              <w:t>P</w:t>
            </w:r>
            <w:r w:rsidRPr="008E50DE">
              <w:rPr>
                <w:rFonts w:ascii="Times New Roman" w:eastAsia="Times New Roman" w:hAnsi="Times New Roman" w:cs="Times New Roman"/>
                <w:kern w:val="0"/>
                <w14:ligatures w14:val="none"/>
              </w:rPr>
              <w:t>o,</w:t>
            </w:r>
          </w:p>
          <w:p w14:paraId="48D988FD" w14:textId="77FFD2E9" w:rsidR="00394DF0" w:rsidRPr="008E50DE" w:rsidRDefault="00394DF0" w:rsidP="00A623B1">
            <w:pPr>
              <w:spacing w:after="0" w:line="240" w:lineRule="auto"/>
              <w:rPr>
                <w:rFonts w:ascii="Times New Roman" w:eastAsia="Times New Roman" w:hAnsi="Times New Roman" w:cs="Times New Roman"/>
                <w:kern w:val="0"/>
                <w14:ligatures w14:val="none"/>
              </w:rPr>
            </w:pPr>
            <w:r w:rsidRPr="008E50DE">
              <w:rPr>
                <w:rFonts w:ascii="Times New Roman" w:eastAsia="Times New Roman" w:hAnsi="Times New Roman" w:cs="Times New Roman"/>
                <w:kern w:val="0"/>
                <w14:ligatures w14:val="none"/>
              </w:rPr>
              <w:t>15.01.2025</w:t>
            </w:r>
          </w:p>
          <w:p w14:paraId="15BED28C" w14:textId="7A8C4EDC"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r>
      <w:tr w:rsidR="00057523" w:rsidRPr="007F79A3" w14:paraId="43B1958F" w14:textId="77777777" w:rsidTr="138C26A7">
        <w:trPr>
          <w:trHeight w:val="633"/>
        </w:trPr>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B9603EC"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NUMRI I VLERËSIMIT TË NDIKIMIT</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52125BC" w14:textId="1892420C" w:rsidR="00A623B1" w:rsidRPr="007F79A3" w:rsidRDefault="00394DF0" w:rsidP="00A623B1">
            <w:pPr>
              <w:spacing w:after="0" w:line="240" w:lineRule="auto"/>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202</w:t>
            </w:r>
            <w:r w:rsidR="00344996">
              <w:rPr>
                <w:rFonts w:ascii="Times New Roman" w:eastAsia="Times New Roman" w:hAnsi="Times New Roman" w:cs="Times New Roman"/>
                <w:kern w:val="0"/>
                <w:lang w:val="sq-AL"/>
                <w14:ligatures w14:val="none"/>
              </w:rPr>
              <w:t>6</w:t>
            </w:r>
            <w:r>
              <w:rPr>
                <w:rFonts w:ascii="Times New Roman" w:eastAsia="Times New Roman" w:hAnsi="Times New Roman" w:cs="Times New Roman"/>
                <w:kern w:val="0"/>
                <w:lang w:val="sq-AL"/>
                <w14:ligatures w14:val="none"/>
              </w:rPr>
              <w:t>- MEI – Nr. 2</w:t>
            </w:r>
          </w:p>
        </w:tc>
      </w:tr>
      <w:tr w:rsidR="00057523" w:rsidRPr="007F79A3" w14:paraId="02604512" w14:textId="77777777" w:rsidTr="000472F8">
        <w:trPr>
          <w:trHeight w:val="1515"/>
        </w:trPr>
        <w:tc>
          <w:tcPr>
            <w:tcW w:w="2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EC356E2"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lastRenderedPageBreak/>
              <w:t>TE DHËNA KONTAKTI</w:t>
            </w:r>
          </w:p>
          <w:p w14:paraId="76E8DDF6" w14:textId="607E8713"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(EMRI, E-MAIL, NUMRI I TELEFONIT TË</w:t>
            </w:r>
            <w:r w:rsidR="0097668C">
              <w:rPr>
                <w:rFonts w:ascii="Times New Roman" w:eastAsia="Times New Roman" w:hAnsi="Times New Roman" w:cs="Times New Roman"/>
                <w:b/>
                <w:kern w:val="0"/>
                <w:lang w:val="sq-AL"/>
                <w14:ligatures w14:val="none"/>
              </w:rPr>
              <w:t xml:space="preserve"> </w:t>
            </w:r>
            <w:r w:rsidRPr="007F79A3">
              <w:rPr>
                <w:rFonts w:ascii="Times New Roman" w:eastAsia="Times New Roman" w:hAnsi="Times New Roman" w:cs="Times New Roman"/>
                <w:b/>
                <w:kern w:val="0"/>
                <w:lang w:val="sq-AL"/>
                <w14:ligatures w14:val="none"/>
              </w:rPr>
              <w:t>PERSONIT TË KONTAKTIT)</w:t>
            </w:r>
          </w:p>
        </w:tc>
        <w:tc>
          <w:tcPr>
            <w:tcW w:w="59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98199B" w14:textId="77777777" w:rsidR="00A623B1" w:rsidRPr="007F79A3" w:rsidRDefault="00A623B1" w:rsidP="00A623B1">
            <w:pPr>
              <w:spacing w:after="0" w:line="240" w:lineRule="auto"/>
              <w:rPr>
                <w:rFonts w:ascii="Times New Roman" w:eastAsia="Calibri" w:hAnsi="Times New Roman" w:cs="Times New Roman"/>
                <w:kern w:val="0"/>
                <w:lang w:val="sq-AL"/>
                <w14:ligatures w14:val="none"/>
              </w:rPr>
            </w:pPr>
          </w:p>
          <w:p w14:paraId="5198AD27" w14:textId="77777777" w:rsidR="00A623B1" w:rsidRPr="007F79A3" w:rsidRDefault="00A623B1" w:rsidP="00A623B1">
            <w:pPr>
              <w:spacing w:after="0" w:line="240" w:lineRule="auto"/>
              <w:rPr>
                <w:rFonts w:ascii="Times New Roman" w:eastAsia="Calibri" w:hAnsi="Times New Roman" w:cs="Times New Roman"/>
                <w:kern w:val="0"/>
                <w:lang w:val="sq-AL"/>
                <w14:ligatures w14:val="none"/>
              </w:rPr>
            </w:pPr>
          </w:p>
          <w:p w14:paraId="4DA61798" w14:textId="77777777" w:rsidR="00A623B1" w:rsidRPr="007F79A3" w:rsidRDefault="00A623B1" w:rsidP="00A623B1">
            <w:pPr>
              <w:spacing w:after="0" w:line="240" w:lineRule="auto"/>
              <w:rPr>
                <w:rFonts w:ascii="Times New Roman" w:eastAsia="Calibri" w:hAnsi="Times New Roman" w:cs="Times New Roman"/>
                <w:kern w:val="0"/>
                <w:lang w:val="sq-AL"/>
                <w14:ligatures w14:val="none"/>
              </w:rPr>
            </w:pPr>
          </w:p>
          <w:p w14:paraId="78E07C9C" w14:textId="77777777" w:rsidR="00AD2B4C" w:rsidRPr="002E4CB8" w:rsidRDefault="00AD2B4C" w:rsidP="00AD2B4C">
            <w:pPr>
              <w:spacing w:after="0"/>
              <w:jc w:val="both"/>
              <w:rPr>
                <w:rFonts w:ascii="Times New Roman" w:hAnsi="Times New Roman" w:cs="Times New Roman"/>
                <w:lang w:val="sq-AL"/>
              </w:rPr>
            </w:pPr>
            <w:r w:rsidRPr="002E4CB8">
              <w:rPr>
                <w:rFonts w:ascii="Times New Roman" w:hAnsi="Times New Roman" w:cs="Times New Roman"/>
                <w:lang w:val="sq-AL"/>
              </w:rPr>
              <w:t>Përparim Mezini</w:t>
            </w:r>
          </w:p>
          <w:p w14:paraId="57195353" w14:textId="77777777" w:rsidR="00AD2B4C" w:rsidRPr="002E4CB8" w:rsidRDefault="00AD2B4C" w:rsidP="00AD2B4C">
            <w:pPr>
              <w:spacing w:after="0"/>
              <w:jc w:val="both"/>
              <w:rPr>
                <w:rFonts w:ascii="Times New Roman" w:hAnsi="Times New Roman" w:cs="Times New Roman"/>
                <w:lang w:val="sq-AL"/>
              </w:rPr>
            </w:pPr>
            <w:hyperlink r:id="rId13" w:history="1">
              <w:r w:rsidRPr="002E4CB8">
                <w:rPr>
                  <w:rStyle w:val="Hyperlink"/>
                  <w:rFonts w:ascii="Times New Roman" w:hAnsi="Times New Roman" w:cs="Times New Roman"/>
                  <w:color w:val="auto"/>
                  <w:lang w:val="sq-AL"/>
                </w:rPr>
                <w:t>Perparim.mezini@dppi.gov.al</w:t>
              </w:r>
            </w:hyperlink>
          </w:p>
          <w:p w14:paraId="77E409FE" w14:textId="019E6B4D" w:rsidR="00A623B1" w:rsidRPr="007F79A3" w:rsidRDefault="00AD2B4C" w:rsidP="00AD2B4C">
            <w:pPr>
              <w:spacing w:after="0" w:line="240" w:lineRule="auto"/>
              <w:rPr>
                <w:rFonts w:ascii="Times New Roman" w:eastAsia="Calibri" w:hAnsi="Times New Roman" w:cs="Times New Roman"/>
                <w:kern w:val="0"/>
                <w:lang w:val="sq-AL"/>
                <w14:ligatures w14:val="none"/>
              </w:rPr>
            </w:pPr>
            <w:r w:rsidRPr="002E4CB8">
              <w:rPr>
                <w:rFonts w:ascii="Times New Roman" w:hAnsi="Times New Roman" w:cs="Times New Roman"/>
                <w:lang w:val="sq-AL"/>
              </w:rPr>
              <w:t>Tel: +355696868670</w:t>
            </w:r>
          </w:p>
        </w:tc>
      </w:tr>
      <w:tr w:rsidR="00057523" w:rsidRPr="007F79A3" w14:paraId="245C259D" w14:textId="77777777" w:rsidTr="138C26A7">
        <w:trPr>
          <w:trHeight w:val="345"/>
        </w:trPr>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67751" w14:textId="77777777" w:rsidR="00A623B1" w:rsidRPr="007F79A3" w:rsidRDefault="00A623B1" w:rsidP="00A623B1">
            <w:pPr>
              <w:spacing w:after="0" w:line="240" w:lineRule="auto"/>
              <w:jc w:val="both"/>
              <w:rPr>
                <w:rFonts w:ascii="Times New Roman" w:eastAsia="Times New Roman" w:hAnsi="Times New Roman" w:cs="Times New Roman"/>
                <w:b/>
                <w:kern w:val="0"/>
                <w:lang w:val="sq-AL"/>
                <w14:ligatures w14:val="none"/>
              </w:rPr>
            </w:pPr>
          </w:p>
        </w:tc>
      </w:tr>
      <w:tr w:rsidR="00057523" w:rsidRPr="007F79A3" w14:paraId="077867CA" w14:textId="77777777" w:rsidTr="138C26A7">
        <w:trPr>
          <w:trHeight w:val="435"/>
        </w:trPr>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E1BB194" w14:textId="77777777" w:rsidR="00A623B1" w:rsidRPr="007F79A3" w:rsidRDefault="00A623B1" w:rsidP="00A623B1">
            <w:pPr>
              <w:spacing w:after="0" w:line="240" w:lineRule="auto"/>
              <w:jc w:val="both"/>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 xml:space="preserve">PJESA 1: PËRMBLEDHJE EKZEKUTIVE                                   </w:t>
            </w:r>
            <w:r w:rsidRPr="007F79A3">
              <w:rPr>
                <w:rFonts w:ascii="Times New Roman" w:eastAsia="Times New Roman" w:hAnsi="Times New Roman" w:cs="Times New Roman"/>
                <w:bCs/>
                <w:kern w:val="0"/>
                <w:lang w:val="sq-AL"/>
                <w14:ligatures w14:val="none"/>
              </w:rPr>
              <w:t>(Maksimumi 2 faqe)</w:t>
            </w:r>
          </w:p>
        </w:tc>
      </w:tr>
      <w:tr w:rsidR="00057523" w:rsidRPr="004755DF" w14:paraId="790D8743" w14:textId="77777777" w:rsidTr="138C26A7">
        <w:trPr>
          <w:trHeight w:val="552"/>
        </w:trPr>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72D73" w14:textId="77777777" w:rsidR="00A623B1" w:rsidRPr="007F79A3" w:rsidRDefault="00A623B1" w:rsidP="002E7873">
            <w:pPr>
              <w:spacing w:after="0" w:line="276" w:lineRule="auto"/>
              <w:jc w:val="both"/>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PËRKUFIZIMI I PROBLEMIT</w:t>
            </w:r>
          </w:p>
          <w:p w14:paraId="309F6CFC" w14:textId="64840EBC" w:rsidR="00A623B1" w:rsidRPr="0009591C" w:rsidRDefault="00A623B1" w:rsidP="0009591C">
            <w:pPr>
              <w:spacing w:after="0" w:line="276" w:lineRule="auto"/>
              <w:jc w:val="both"/>
              <w:rPr>
                <w:rFonts w:ascii="Times New Roman" w:eastAsia="Times New Roman" w:hAnsi="Times New Roman" w:cs="Times New Roman"/>
                <w:i/>
                <w:kern w:val="0"/>
                <w:lang w:val="sq-AL"/>
                <w14:ligatures w14:val="none"/>
              </w:rPr>
            </w:pPr>
            <w:r w:rsidRPr="007F79A3">
              <w:rPr>
                <w:rFonts w:ascii="Times New Roman" w:eastAsia="Times New Roman" w:hAnsi="Times New Roman" w:cs="Times New Roman"/>
                <w:i/>
                <w:kern w:val="0"/>
                <w:lang w:val="sq-AL"/>
                <w14:ligatures w14:val="none"/>
              </w:rPr>
              <w:t>Cili është problemi në shqyrtim dhe cilat janë shkaqet e tij? Pse është e nevojshme ndërhyrja qeverisë?</w:t>
            </w:r>
          </w:p>
          <w:p w14:paraId="145C3131" w14:textId="77777777" w:rsidR="00E24139" w:rsidRPr="00264510" w:rsidRDefault="00A623B1" w:rsidP="002E7873">
            <w:pPr>
              <w:spacing w:after="0" w:line="276" w:lineRule="auto"/>
              <w:jc w:val="both"/>
              <w:rPr>
                <w:rFonts w:ascii="Times New Roman" w:eastAsia="Times New Roman" w:hAnsi="Times New Roman" w:cs="Times New Roman"/>
                <w:kern w:val="0"/>
                <w:lang w:val="sq-AL"/>
                <w14:ligatures w14:val="none"/>
              </w:rPr>
            </w:pPr>
            <w:r w:rsidRPr="00264510">
              <w:rPr>
                <w:rFonts w:ascii="Times New Roman" w:eastAsia="Times New Roman" w:hAnsi="Times New Roman" w:cs="Times New Roman"/>
                <w:kern w:val="0"/>
                <w:lang w:val="sq-AL"/>
                <w14:ligatures w14:val="none"/>
              </w:rPr>
              <w:t>Problemi në shqyrtim lidhet me</w:t>
            </w:r>
            <w:r w:rsidR="00AF437F" w:rsidRPr="00264510">
              <w:rPr>
                <w:rFonts w:ascii="Times New Roman" w:eastAsia="Times New Roman" w:hAnsi="Times New Roman" w:cs="Times New Roman"/>
                <w:kern w:val="0"/>
                <w:lang w:val="sq-AL"/>
                <w14:ligatures w14:val="none"/>
              </w:rPr>
              <w:t xml:space="preserve"> n</w:t>
            </w:r>
            <w:r w:rsidRPr="00264510">
              <w:rPr>
                <w:rFonts w:ascii="Times New Roman" w:eastAsia="Times New Roman" w:hAnsi="Times New Roman" w:cs="Times New Roman"/>
                <w:kern w:val="0"/>
                <w:lang w:val="sq-AL"/>
                <w14:ligatures w14:val="none"/>
              </w:rPr>
              <w:t>evojën për përmirësim dhe plotësim</w:t>
            </w:r>
            <w:r w:rsidR="00AF437F" w:rsidRPr="00264510">
              <w:rPr>
                <w:rFonts w:ascii="Times New Roman" w:eastAsia="Times New Roman" w:hAnsi="Times New Roman" w:cs="Times New Roman"/>
                <w:kern w:val="0"/>
                <w:lang w:val="sq-AL"/>
                <w14:ligatures w14:val="none"/>
              </w:rPr>
              <w:t>in</w:t>
            </w:r>
            <w:r w:rsidRPr="00264510">
              <w:rPr>
                <w:rFonts w:ascii="Times New Roman" w:eastAsia="Times New Roman" w:hAnsi="Times New Roman" w:cs="Times New Roman"/>
                <w:kern w:val="0"/>
                <w:lang w:val="sq-AL"/>
                <w14:ligatures w14:val="none"/>
              </w:rPr>
              <w:t xml:space="preserve"> </w:t>
            </w:r>
            <w:r w:rsidR="00AF437F" w:rsidRPr="00264510">
              <w:rPr>
                <w:rFonts w:ascii="Times New Roman" w:eastAsia="Times New Roman" w:hAnsi="Times New Roman" w:cs="Times New Roman"/>
                <w:kern w:val="0"/>
                <w:lang w:val="sq-AL"/>
                <w14:ligatures w14:val="none"/>
              </w:rPr>
              <w:t>e</w:t>
            </w:r>
            <w:r w:rsidRPr="00264510">
              <w:rPr>
                <w:rFonts w:ascii="Times New Roman" w:eastAsia="Times New Roman" w:hAnsi="Times New Roman" w:cs="Times New Roman"/>
                <w:kern w:val="0"/>
                <w:lang w:val="sq-AL"/>
                <w14:ligatures w14:val="none"/>
              </w:rPr>
              <w:t xml:space="preserve"> kuadrit ligjor në </w:t>
            </w:r>
          </w:p>
          <w:p w14:paraId="317382B5" w14:textId="69862014" w:rsidR="008B017B" w:rsidRPr="00264510" w:rsidRDefault="00E24139" w:rsidP="00264510">
            <w:pPr>
              <w:spacing w:after="0" w:line="276" w:lineRule="auto"/>
              <w:jc w:val="both"/>
              <w:rPr>
                <w:rFonts w:ascii="Times New Roman" w:eastAsia="Times New Roman" w:hAnsi="Times New Roman" w:cs="Times New Roman"/>
                <w:kern w:val="0"/>
                <w:lang w:val="sq-AL"/>
                <w14:ligatures w14:val="none"/>
              </w:rPr>
            </w:pPr>
            <w:r w:rsidRPr="00264510">
              <w:rPr>
                <w:rFonts w:ascii="Times New Roman" w:eastAsia="Times New Roman" w:hAnsi="Times New Roman" w:cs="Times New Roman"/>
                <w:kern w:val="0"/>
                <w:lang w:val="sq-AL"/>
                <w14:ligatures w14:val="none"/>
              </w:rPr>
              <w:t>fushën e pron</w:t>
            </w:r>
            <w:r w:rsidR="00207798" w:rsidRPr="00264510">
              <w:rPr>
                <w:rFonts w:ascii="Times New Roman" w:eastAsia="Times New Roman" w:hAnsi="Times New Roman" w:cs="Times New Roman"/>
                <w:kern w:val="0"/>
                <w:lang w:val="sq-AL"/>
                <w14:ligatures w14:val="none"/>
              </w:rPr>
              <w:t>ë</w:t>
            </w:r>
            <w:r w:rsidRPr="00264510">
              <w:rPr>
                <w:rFonts w:ascii="Times New Roman" w:eastAsia="Times New Roman" w:hAnsi="Times New Roman" w:cs="Times New Roman"/>
                <w:kern w:val="0"/>
                <w:lang w:val="sq-AL"/>
                <w14:ligatures w14:val="none"/>
              </w:rPr>
              <w:t>sis</w:t>
            </w:r>
            <w:r w:rsidR="00207798" w:rsidRPr="00264510">
              <w:rPr>
                <w:rFonts w:ascii="Times New Roman" w:eastAsia="Times New Roman" w:hAnsi="Times New Roman" w:cs="Times New Roman"/>
                <w:kern w:val="0"/>
                <w:lang w:val="sq-AL"/>
                <w14:ligatures w14:val="none"/>
              </w:rPr>
              <w:t>ë</w:t>
            </w:r>
            <w:r w:rsidRPr="00264510">
              <w:rPr>
                <w:rFonts w:ascii="Times New Roman" w:eastAsia="Times New Roman" w:hAnsi="Times New Roman" w:cs="Times New Roman"/>
                <w:kern w:val="0"/>
                <w:lang w:val="sq-AL"/>
                <w14:ligatures w14:val="none"/>
              </w:rPr>
              <w:t xml:space="preserve"> industriale, konkretisht p</w:t>
            </w:r>
            <w:r w:rsidR="00207798" w:rsidRPr="00264510">
              <w:rPr>
                <w:rFonts w:ascii="Times New Roman" w:eastAsia="Times New Roman" w:hAnsi="Times New Roman" w:cs="Times New Roman"/>
                <w:kern w:val="0"/>
                <w:lang w:val="sq-AL"/>
                <w14:ligatures w14:val="none"/>
              </w:rPr>
              <w:t>ë</w:t>
            </w:r>
            <w:r w:rsidRPr="00264510">
              <w:rPr>
                <w:rFonts w:ascii="Times New Roman" w:eastAsia="Times New Roman" w:hAnsi="Times New Roman" w:cs="Times New Roman"/>
                <w:kern w:val="0"/>
                <w:lang w:val="sq-AL"/>
                <w14:ligatures w14:val="none"/>
              </w:rPr>
              <w:t>r sa i p</w:t>
            </w:r>
            <w:r w:rsidR="00207798" w:rsidRPr="00264510">
              <w:rPr>
                <w:rFonts w:ascii="Times New Roman" w:eastAsia="Times New Roman" w:hAnsi="Times New Roman" w:cs="Times New Roman"/>
                <w:kern w:val="0"/>
                <w:lang w:val="sq-AL"/>
                <w14:ligatures w14:val="none"/>
              </w:rPr>
              <w:t>ë</w:t>
            </w:r>
            <w:r w:rsidRPr="00264510">
              <w:rPr>
                <w:rFonts w:ascii="Times New Roman" w:eastAsia="Times New Roman" w:hAnsi="Times New Roman" w:cs="Times New Roman"/>
                <w:kern w:val="0"/>
                <w:lang w:val="sq-AL"/>
                <w14:ligatures w14:val="none"/>
              </w:rPr>
              <w:t xml:space="preserve">rket </w:t>
            </w:r>
            <w:r w:rsidR="005A6948" w:rsidRPr="00264510">
              <w:rPr>
                <w:rFonts w:ascii="Times New Roman" w:eastAsia="Times New Roman" w:hAnsi="Times New Roman" w:cs="Times New Roman"/>
                <w:kern w:val="0"/>
                <w:lang w:val="sq-AL"/>
                <w14:ligatures w14:val="none"/>
              </w:rPr>
              <w:t>disenjo</w:t>
            </w:r>
            <w:r w:rsidRPr="00264510">
              <w:rPr>
                <w:rFonts w:ascii="Times New Roman" w:eastAsia="Times New Roman" w:hAnsi="Times New Roman" w:cs="Times New Roman"/>
                <w:kern w:val="0"/>
                <w:lang w:val="sq-AL"/>
                <w14:ligatures w14:val="none"/>
              </w:rPr>
              <w:t>ve</w:t>
            </w:r>
            <w:r w:rsidR="00264510" w:rsidRPr="00264510">
              <w:rPr>
                <w:rFonts w:ascii="Times New Roman" w:eastAsia="Times New Roman" w:hAnsi="Times New Roman" w:cs="Times New Roman"/>
                <w:kern w:val="0"/>
                <w:lang w:val="sq-AL"/>
                <w14:ligatures w14:val="none"/>
              </w:rPr>
              <w:t xml:space="preserve">. </w:t>
            </w:r>
          </w:p>
          <w:p w14:paraId="0D6D2AA7" w14:textId="77777777" w:rsidR="00264510" w:rsidRPr="0009591C" w:rsidRDefault="00264510" w:rsidP="00264510">
            <w:pPr>
              <w:spacing w:after="0" w:line="276" w:lineRule="auto"/>
              <w:jc w:val="both"/>
              <w:rPr>
                <w:rFonts w:ascii="Times New Roman" w:eastAsia="Times New Roman" w:hAnsi="Times New Roman" w:cs="Times New Roman"/>
                <w:kern w:val="0"/>
                <w:sz w:val="2"/>
                <w:szCs w:val="2"/>
                <w:lang w:val="sq-AL"/>
                <w14:ligatures w14:val="none"/>
              </w:rPr>
            </w:pPr>
          </w:p>
          <w:p w14:paraId="578ECB47" w14:textId="77777777" w:rsidR="00264510" w:rsidRPr="00264510" w:rsidRDefault="00264510" w:rsidP="00A838D8">
            <w:pPr>
              <w:pStyle w:val="ListParagraph"/>
              <w:numPr>
                <w:ilvl w:val="0"/>
                <w:numId w:val="34"/>
              </w:numPr>
              <w:spacing w:after="0" w:line="276" w:lineRule="auto"/>
              <w:rPr>
                <w:rFonts w:ascii="Times New Roman" w:eastAsia="Times New Roman" w:hAnsi="Times New Roman" w:cs="Times New Roman"/>
                <w:kern w:val="0"/>
                <w:lang w:val="sq-AL"/>
                <w14:ligatures w14:val="none"/>
              </w:rPr>
            </w:pPr>
            <w:r w:rsidRPr="00264510">
              <w:rPr>
                <w:rFonts w:ascii="Times New Roman" w:eastAsia="Times New Roman" w:hAnsi="Times New Roman" w:cs="Times New Roman"/>
                <w:kern w:val="0"/>
                <w:lang w:val="sq-AL"/>
                <w14:ligatures w14:val="none"/>
              </w:rPr>
              <w:t>Ligji ekzistues (Nr. 9947) nuk e rregullon plotësisht fushën e pronësisë industriale, veçanërisht për dizenjot.</w:t>
            </w:r>
          </w:p>
          <w:p w14:paraId="721F324A" w14:textId="0B795411" w:rsidR="00211527" w:rsidRDefault="00264510" w:rsidP="00A838D8">
            <w:pPr>
              <w:pStyle w:val="ListParagraph"/>
              <w:numPr>
                <w:ilvl w:val="0"/>
                <w:numId w:val="34"/>
              </w:numPr>
              <w:spacing w:after="0" w:line="276" w:lineRule="auto"/>
              <w:rPr>
                <w:rFonts w:ascii="Times New Roman" w:eastAsia="Times New Roman" w:hAnsi="Times New Roman" w:cs="Times New Roman"/>
                <w:kern w:val="0"/>
                <w:lang w:val="sq-AL"/>
                <w14:ligatures w14:val="none"/>
              </w:rPr>
            </w:pPr>
            <w:r w:rsidRPr="00264510">
              <w:rPr>
                <w:rFonts w:ascii="Times New Roman" w:eastAsia="Times New Roman" w:hAnsi="Times New Roman" w:cs="Times New Roman"/>
                <w:kern w:val="0"/>
                <w:lang w:val="sq-AL"/>
                <w14:ligatures w14:val="none"/>
              </w:rPr>
              <w:t>Nevoja për përafrim me Direktivën (BE) 2024/2823 është një angazhim kryesor i Shqipërisë në procesin e integrimit evropian</w:t>
            </w:r>
            <w:r w:rsidR="00211527">
              <w:rPr>
                <w:rFonts w:ascii="Times New Roman" w:eastAsia="Times New Roman" w:hAnsi="Times New Roman" w:cs="Times New Roman"/>
                <w:kern w:val="0"/>
                <w:lang w:val="sq-AL"/>
                <w14:ligatures w14:val="none"/>
              </w:rPr>
              <w:t xml:space="preserve">. </w:t>
            </w:r>
            <w:r w:rsidR="00211527" w:rsidRPr="00211527">
              <w:rPr>
                <w:rFonts w:ascii="Times New Roman" w:eastAsia="Times New Roman" w:hAnsi="Times New Roman" w:cs="Times New Roman"/>
                <w:kern w:val="0"/>
                <w:lang w:val="sq-AL"/>
                <w14:ligatures w14:val="none"/>
              </w:rPr>
              <w:t>Sipas Nenit 70 t</w:t>
            </w:r>
            <w:r w:rsidR="00A838D8">
              <w:rPr>
                <w:rFonts w:ascii="Times New Roman" w:eastAsia="Times New Roman" w:hAnsi="Times New Roman" w:cs="Times New Roman"/>
                <w:kern w:val="0"/>
                <w:lang w:val="sq-AL"/>
                <w14:ligatures w14:val="none"/>
              </w:rPr>
              <w:t>ë</w:t>
            </w:r>
            <w:r w:rsidR="00211527" w:rsidRPr="00211527">
              <w:rPr>
                <w:rFonts w:ascii="Times New Roman" w:eastAsia="Times New Roman" w:hAnsi="Times New Roman" w:cs="Times New Roman"/>
                <w:kern w:val="0"/>
                <w:lang w:val="sq-AL"/>
                <w14:ligatures w14:val="none"/>
              </w:rPr>
              <w:t xml:space="preserve"> MSA, adoptimi dhe zbatimi i saktë i acquis communautaire në sistemin e brendshëm është një kusht thelb</w:t>
            </w:r>
            <w:r w:rsidR="00A838D8">
              <w:rPr>
                <w:rFonts w:ascii="Times New Roman" w:eastAsia="Times New Roman" w:hAnsi="Times New Roman" w:cs="Times New Roman"/>
                <w:kern w:val="0"/>
                <w:lang w:val="sq-AL"/>
                <w14:ligatures w14:val="none"/>
              </w:rPr>
              <w:t>ë</w:t>
            </w:r>
            <w:r w:rsidR="00211527" w:rsidRPr="00211527">
              <w:rPr>
                <w:rFonts w:ascii="Times New Roman" w:eastAsia="Times New Roman" w:hAnsi="Times New Roman" w:cs="Times New Roman"/>
                <w:kern w:val="0"/>
                <w:lang w:val="sq-AL"/>
                <w14:ligatures w14:val="none"/>
              </w:rPr>
              <w:t>sor për integrimin evropian të vendeve që synojnë të asociohen dhe më pas të anëtarësohen në BE.</w:t>
            </w:r>
            <w:r w:rsidR="00211527">
              <w:rPr>
                <w:rFonts w:ascii="Times New Roman" w:eastAsia="Times New Roman" w:hAnsi="Times New Roman" w:cs="Times New Roman"/>
                <w:kern w:val="0"/>
                <w:lang w:val="sq-AL"/>
                <w14:ligatures w14:val="none"/>
              </w:rPr>
              <w:t xml:space="preserve"> Neni </w:t>
            </w:r>
            <w:r w:rsidR="00211527" w:rsidRPr="00211527">
              <w:rPr>
                <w:rFonts w:ascii="Times New Roman" w:eastAsia="Times New Roman" w:hAnsi="Times New Roman" w:cs="Times New Roman"/>
                <w:kern w:val="0"/>
                <w:lang w:val="sq-AL"/>
                <w14:ligatures w14:val="none"/>
              </w:rPr>
              <w:t xml:space="preserve">73 </w:t>
            </w:r>
            <w:r w:rsidR="00211527">
              <w:rPr>
                <w:rFonts w:ascii="Times New Roman" w:eastAsia="Times New Roman" w:hAnsi="Times New Roman" w:cs="Times New Roman"/>
                <w:kern w:val="0"/>
                <w:lang w:val="sq-AL"/>
                <w14:ligatures w14:val="none"/>
              </w:rPr>
              <w:t>i</w:t>
            </w:r>
            <w:r w:rsidR="00211527" w:rsidRPr="00211527">
              <w:rPr>
                <w:rFonts w:ascii="Times New Roman" w:eastAsia="Times New Roman" w:hAnsi="Times New Roman" w:cs="Times New Roman"/>
                <w:kern w:val="0"/>
                <w:lang w:val="sq-AL"/>
                <w14:ligatures w14:val="none"/>
              </w:rPr>
              <w:t xml:space="preserve"> MSA </w:t>
            </w:r>
            <w:r w:rsidR="00211527">
              <w:rPr>
                <w:rFonts w:ascii="Times New Roman" w:eastAsia="Times New Roman" w:hAnsi="Times New Roman" w:cs="Times New Roman"/>
                <w:kern w:val="0"/>
                <w:lang w:val="sq-AL"/>
                <w14:ligatures w14:val="none"/>
              </w:rPr>
              <w:t xml:space="preserve">parashikon se </w:t>
            </w:r>
            <w:r w:rsidR="00211527" w:rsidRPr="00211527">
              <w:rPr>
                <w:rFonts w:ascii="Times New Roman" w:eastAsia="Times New Roman" w:hAnsi="Times New Roman" w:cs="Times New Roman"/>
                <w:kern w:val="0"/>
                <w:lang w:val="sq-AL"/>
                <w14:ligatures w14:val="none"/>
              </w:rPr>
              <w:t xml:space="preserve">Shqipëria </w:t>
            </w:r>
            <w:r w:rsidR="00211527">
              <w:rPr>
                <w:rFonts w:ascii="Times New Roman" w:eastAsia="Times New Roman" w:hAnsi="Times New Roman" w:cs="Times New Roman"/>
                <w:kern w:val="0"/>
                <w:lang w:val="sq-AL"/>
                <w14:ligatures w14:val="none"/>
              </w:rPr>
              <w:t>duhet t</w:t>
            </w:r>
            <w:r w:rsidR="00A838D8">
              <w:rPr>
                <w:rFonts w:ascii="Times New Roman" w:eastAsia="Times New Roman" w:hAnsi="Times New Roman" w:cs="Times New Roman"/>
                <w:kern w:val="0"/>
                <w:lang w:val="sq-AL"/>
                <w14:ligatures w14:val="none"/>
              </w:rPr>
              <w:t>ë</w:t>
            </w:r>
            <w:r w:rsidR="00211527">
              <w:rPr>
                <w:rFonts w:ascii="Times New Roman" w:eastAsia="Times New Roman" w:hAnsi="Times New Roman" w:cs="Times New Roman"/>
                <w:kern w:val="0"/>
                <w:lang w:val="sq-AL"/>
                <w14:ligatures w14:val="none"/>
              </w:rPr>
              <w:t xml:space="preserve"> garantoj</w:t>
            </w:r>
            <w:r w:rsidR="00A838D8">
              <w:rPr>
                <w:rFonts w:ascii="Times New Roman" w:eastAsia="Times New Roman" w:hAnsi="Times New Roman" w:cs="Times New Roman"/>
                <w:kern w:val="0"/>
                <w:lang w:val="sq-AL"/>
                <w14:ligatures w14:val="none"/>
              </w:rPr>
              <w:t>ë</w:t>
            </w:r>
            <w:r w:rsidR="00211527">
              <w:rPr>
                <w:rFonts w:ascii="Times New Roman" w:eastAsia="Times New Roman" w:hAnsi="Times New Roman" w:cs="Times New Roman"/>
                <w:kern w:val="0"/>
                <w:lang w:val="sq-AL"/>
                <w14:ligatures w14:val="none"/>
              </w:rPr>
              <w:t xml:space="preserve"> </w:t>
            </w:r>
            <w:r w:rsidR="00211527" w:rsidRPr="00211527">
              <w:rPr>
                <w:rFonts w:ascii="Times New Roman" w:eastAsia="Times New Roman" w:hAnsi="Times New Roman" w:cs="Times New Roman"/>
                <w:kern w:val="0"/>
                <w:lang w:val="sq-AL"/>
                <w14:ligatures w14:val="none"/>
              </w:rPr>
              <w:t>një nivel mbrojtjeje të të drejtave të pronësisë intelektuale, industriale dhe tregtare të njëjtë me atë që ekziston në BE përfshirë mjetet e efektshme për realizimin e këtyre të drejtave.</w:t>
            </w:r>
          </w:p>
          <w:p w14:paraId="2619A280" w14:textId="58EA96C8" w:rsidR="00211527" w:rsidRPr="00211527" w:rsidRDefault="00211527" w:rsidP="00A838D8">
            <w:pPr>
              <w:pStyle w:val="ListParagraph"/>
              <w:numPr>
                <w:ilvl w:val="0"/>
                <w:numId w:val="34"/>
              </w:numPr>
              <w:spacing w:after="0" w:line="276" w:lineRule="auto"/>
              <w:rPr>
                <w:rFonts w:ascii="Times New Roman" w:eastAsia="Times New Roman" w:hAnsi="Times New Roman" w:cs="Times New Roman"/>
                <w:kern w:val="0"/>
                <w:lang w:val="sq-AL"/>
                <w14:ligatures w14:val="none"/>
              </w:rPr>
            </w:pPr>
            <w:r w:rsidRPr="00211527">
              <w:rPr>
                <w:rFonts w:ascii="Times New Roman" w:eastAsia="Times New Roman" w:hAnsi="Times New Roman" w:cs="Times New Roman"/>
                <w:kern w:val="0"/>
                <w:lang w:val="sq-AL"/>
                <w14:ligatures w14:val="none"/>
              </w:rPr>
              <w:t xml:space="preserve">Nevoja për përafrimin e plotë të legjislacionit të brendshëm me direktivat e BE-së është një ndër angazhimet kryesore të MEKI dhe DPPI, të cilat janë institucione lider për Kapitullin 7 “Pronësia Intelektuale”. </w:t>
            </w:r>
          </w:p>
          <w:p w14:paraId="463A70E6" w14:textId="74DBD054" w:rsidR="00264510" w:rsidRPr="00264510" w:rsidRDefault="00264510" w:rsidP="00A838D8">
            <w:pPr>
              <w:pStyle w:val="ListParagraph"/>
              <w:numPr>
                <w:ilvl w:val="0"/>
                <w:numId w:val="34"/>
              </w:numPr>
              <w:spacing w:after="0" w:line="276" w:lineRule="auto"/>
              <w:rPr>
                <w:rFonts w:ascii="Times New Roman" w:eastAsia="Times New Roman" w:hAnsi="Times New Roman" w:cs="Times New Roman"/>
                <w:kern w:val="0"/>
                <w:lang w:val="sq-AL"/>
                <w14:ligatures w14:val="none"/>
              </w:rPr>
            </w:pPr>
            <w:r w:rsidRPr="00264510">
              <w:rPr>
                <w:rFonts w:ascii="Times New Roman" w:eastAsia="Times New Roman" w:hAnsi="Times New Roman" w:cs="Times New Roman"/>
                <w:kern w:val="0"/>
                <w:lang w:val="sq-AL"/>
                <w14:ligatures w14:val="none"/>
              </w:rPr>
              <w:t>Nevojit</w:t>
            </w:r>
            <w:r w:rsidR="006F2879">
              <w:rPr>
                <w:rFonts w:ascii="Times New Roman" w:eastAsia="Times New Roman" w:hAnsi="Times New Roman" w:cs="Times New Roman"/>
                <w:kern w:val="0"/>
                <w:lang w:val="sq-AL"/>
                <w14:ligatures w14:val="none"/>
              </w:rPr>
              <w:t>ë</w:t>
            </w:r>
            <w:r w:rsidRPr="00264510">
              <w:rPr>
                <w:rFonts w:ascii="Times New Roman" w:eastAsia="Times New Roman" w:hAnsi="Times New Roman" w:cs="Times New Roman"/>
                <w:kern w:val="0"/>
                <w:lang w:val="sq-AL"/>
                <w14:ligatures w14:val="none"/>
              </w:rPr>
              <w:t>t të sigurohet një mbrojtje më e gjerë dhe më e fortë e dizenjove industriale.</w:t>
            </w:r>
          </w:p>
          <w:p w14:paraId="336ACC51" w14:textId="77777777" w:rsidR="00264510" w:rsidRPr="00264510" w:rsidRDefault="00264510" w:rsidP="00A838D8">
            <w:pPr>
              <w:pStyle w:val="ListParagraph"/>
              <w:numPr>
                <w:ilvl w:val="0"/>
                <w:numId w:val="34"/>
              </w:numPr>
              <w:spacing w:after="0" w:line="276" w:lineRule="auto"/>
              <w:rPr>
                <w:rFonts w:ascii="Times New Roman" w:eastAsia="Times New Roman" w:hAnsi="Times New Roman" w:cs="Times New Roman"/>
                <w:kern w:val="0"/>
                <w:lang w:val="sq-AL"/>
                <w14:ligatures w14:val="none"/>
              </w:rPr>
            </w:pPr>
            <w:r w:rsidRPr="00264510">
              <w:rPr>
                <w:rFonts w:ascii="Times New Roman" w:eastAsia="Times New Roman" w:hAnsi="Times New Roman" w:cs="Times New Roman"/>
                <w:kern w:val="0"/>
                <w:lang w:val="sq-AL"/>
                <w14:ligatures w14:val="none"/>
              </w:rPr>
              <w:t>Lind nevoja për të plotësuar mangësitë ligjore në procedurat administrative dhe gjykimet civile.</w:t>
            </w:r>
          </w:p>
          <w:p w14:paraId="637765B8" w14:textId="47EAD326" w:rsidR="00A405BB" w:rsidRDefault="00264510" w:rsidP="000B50F3">
            <w:pPr>
              <w:pStyle w:val="ListParagraph"/>
              <w:numPr>
                <w:ilvl w:val="0"/>
                <w:numId w:val="34"/>
              </w:numPr>
              <w:spacing w:after="0" w:line="276" w:lineRule="auto"/>
              <w:rPr>
                <w:rFonts w:ascii="Times New Roman" w:eastAsia="Times New Roman" w:hAnsi="Times New Roman" w:cs="Times New Roman"/>
                <w:kern w:val="0"/>
                <w:lang w:val="sq-AL"/>
                <w14:ligatures w14:val="none"/>
              </w:rPr>
            </w:pPr>
            <w:r w:rsidRPr="00264510">
              <w:rPr>
                <w:rFonts w:ascii="Times New Roman" w:eastAsia="Times New Roman" w:hAnsi="Times New Roman" w:cs="Times New Roman"/>
                <w:kern w:val="0"/>
                <w:lang w:val="sq-AL"/>
                <w14:ligatures w14:val="none"/>
              </w:rPr>
              <w:t>Esht</w:t>
            </w:r>
            <w:r w:rsidR="006F2879">
              <w:rPr>
                <w:rFonts w:ascii="Times New Roman" w:eastAsia="Times New Roman" w:hAnsi="Times New Roman" w:cs="Times New Roman"/>
                <w:kern w:val="0"/>
                <w:lang w:val="sq-AL"/>
                <w14:ligatures w14:val="none"/>
              </w:rPr>
              <w:t>ë</w:t>
            </w:r>
            <w:r w:rsidRPr="00264510">
              <w:rPr>
                <w:rFonts w:ascii="Times New Roman" w:eastAsia="Times New Roman" w:hAnsi="Times New Roman" w:cs="Times New Roman"/>
                <w:kern w:val="0"/>
                <w:lang w:val="sq-AL"/>
                <w14:ligatures w14:val="none"/>
              </w:rPr>
              <w:t xml:space="preserve"> i nevojsh</w:t>
            </w:r>
            <w:r w:rsidR="006F2879">
              <w:rPr>
                <w:rFonts w:ascii="Times New Roman" w:eastAsia="Times New Roman" w:hAnsi="Times New Roman" w:cs="Times New Roman"/>
                <w:kern w:val="0"/>
                <w:lang w:val="sq-AL"/>
                <w14:ligatures w14:val="none"/>
              </w:rPr>
              <w:t>ë</w:t>
            </w:r>
            <w:r w:rsidRPr="00264510">
              <w:rPr>
                <w:rFonts w:ascii="Times New Roman" w:eastAsia="Times New Roman" w:hAnsi="Times New Roman" w:cs="Times New Roman"/>
                <w:kern w:val="0"/>
                <w:lang w:val="sq-AL"/>
                <w14:ligatures w14:val="none"/>
              </w:rPr>
              <w:t xml:space="preserve">m rregullimi i sistemi i regjistrimit dhe mbrojtjes së dizenjove ndërkombëtare të regjistruara në </w:t>
            </w:r>
            <w:r w:rsidR="000B50F3">
              <w:rPr>
                <w:rFonts w:ascii="Times New Roman" w:eastAsia="Times New Roman" w:hAnsi="Times New Roman" w:cs="Times New Roman"/>
                <w:kern w:val="0"/>
                <w:lang w:val="sq-AL"/>
                <w14:ligatures w14:val="none"/>
              </w:rPr>
              <w:t>W</w:t>
            </w:r>
            <w:r w:rsidRPr="00264510">
              <w:rPr>
                <w:rFonts w:ascii="Times New Roman" w:eastAsia="Times New Roman" w:hAnsi="Times New Roman" w:cs="Times New Roman"/>
                <w:kern w:val="0"/>
                <w:lang w:val="sq-AL"/>
                <w14:ligatures w14:val="none"/>
              </w:rPr>
              <w:t>IPO</w:t>
            </w:r>
            <w:r>
              <w:rPr>
                <w:rFonts w:ascii="Times New Roman" w:eastAsia="Times New Roman" w:hAnsi="Times New Roman" w:cs="Times New Roman"/>
                <w:kern w:val="0"/>
                <w:lang w:val="sq-AL"/>
                <w14:ligatures w14:val="none"/>
              </w:rPr>
              <w:t>-s.</w:t>
            </w:r>
          </w:p>
          <w:p w14:paraId="4D0926B0" w14:textId="77777777" w:rsidR="000B50F3" w:rsidRPr="000B50F3" w:rsidRDefault="000B50F3" w:rsidP="000B50F3">
            <w:pPr>
              <w:pStyle w:val="ListParagraph"/>
              <w:spacing w:after="0" w:line="276" w:lineRule="auto"/>
              <w:rPr>
                <w:rStyle w:val="fontstyle01"/>
                <w:rFonts w:ascii="Times New Roman" w:eastAsia="Times New Roman" w:hAnsi="Times New Roman" w:cs="Times New Roman"/>
                <w:color w:val="auto"/>
                <w:kern w:val="0"/>
                <w:lang w:val="sq-AL"/>
                <w14:ligatures w14:val="none"/>
              </w:rPr>
            </w:pPr>
          </w:p>
          <w:p w14:paraId="5B8515F5" w14:textId="5213FA55" w:rsidR="00A405BB" w:rsidRPr="007F79A3" w:rsidRDefault="00A405BB" w:rsidP="00A405BB">
            <w:pPr>
              <w:spacing w:line="276" w:lineRule="auto"/>
              <w:jc w:val="both"/>
              <w:rPr>
                <w:rStyle w:val="fontstyle01"/>
                <w:rFonts w:ascii="Times New Roman" w:hAnsi="Times New Roman" w:cs="Times New Roman"/>
                <w:color w:val="auto"/>
                <w:lang w:val="sq-AL"/>
              </w:rPr>
            </w:pPr>
            <w:r w:rsidRPr="007F79A3">
              <w:rPr>
                <w:rStyle w:val="fontstyle01"/>
                <w:rFonts w:ascii="Times New Roman" w:hAnsi="Times New Roman" w:cs="Times New Roman"/>
                <w:color w:val="auto"/>
                <w:lang w:val="sq-AL"/>
              </w:rPr>
              <w:t>Grupet që preken nga këto problematika janë:</w:t>
            </w:r>
          </w:p>
          <w:p w14:paraId="1BA84733" w14:textId="77777777" w:rsidR="00A405BB" w:rsidRPr="007F79A3" w:rsidRDefault="00A405BB" w:rsidP="00A838D8">
            <w:pPr>
              <w:pStyle w:val="paragraph"/>
              <w:numPr>
                <w:ilvl w:val="0"/>
                <w:numId w:val="19"/>
              </w:numPr>
              <w:spacing w:before="0" w:beforeAutospacing="0" w:after="0" w:afterAutospacing="0"/>
              <w:ind w:firstLine="0"/>
              <w:jc w:val="both"/>
              <w:rPr>
                <w:lang w:val="sq-AL"/>
              </w:rPr>
            </w:pPr>
            <w:r w:rsidRPr="007F79A3">
              <w:rPr>
                <w:rStyle w:val="normaltextrun"/>
                <w:rFonts w:ascii="Times New Roman" w:hAnsi="Times New Roman"/>
                <w:sz w:val="24"/>
                <w:szCs w:val="24"/>
                <w:lang w:val="sq-AL"/>
              </w:rPr>
              <w:t>Bizneset që zotërojnë disenjo (të mbrojtura)/ Bizneset e tjera në përgjithësi; </w:t>
            </w:r>
          </w:p>
          <w:p w14:paraId="21C03849" w14:textId="77777777" w:rsidR="00A405BB" w:rsidRPr="007F79A3" w:rsidRDefault="00A405BB" w:rsidP="00A838D8">
            <w:pPr>
              <w:pStyle w:val="paragraph"/>
              <w:numPr>
                <w:ilvl w:val="0"/>
                <w:numId w:val="20"/>
              </w:numPr>
              <w:spacing w:before="0" w:beforeAutospacing="0" w:after="0" w:afterAutospacing="0"/>
              <w:ind w:firstLine="0"/>
              <w:jc w:val="both"/>
              <w:rPr>
                <w:lang w:val="sq-AL"/>
              </w:rPr>
            </w:pPr>
            <w:r w:rsidRPr="007F79A3">
              <w:rPr>
                <w:rStyle w:val="normaltextrun"/>
                <w:rFonts w:ascii="Times New Roman" w:hAnsi="Times New Roman"/>
                <w:sz w:val="24"/>
                <w:szCs w:val="24"/>
                <w:lang w:val="sq-AL"/>
              </w:rPr>
              <w:t>Konsumatorët;</w:t>
            </w:r>
            <w:r w:rsidRPr="007F79A3">
              <w:rPr>
                <w:rStyle w:val="eop"/>
                <w:lang w:val="sq-AL"/>
              </w:rPr>
              <w:t> </w:t>
            </w:r>
          </w:p>
          <w:p w14:paraId="4AD01335" w14:textId="43FACFE5" w:rsidR="00A405BB" w:rsidRPr="000B50F3" w:rsidRDefault="00A405BB" w:rsidP="000B50F3">
            <w:pPr>
              <w:pStyle w:val="paragraph"/>
              <w:numPr>
                <w:ilvl w:val="0"/>
                <w:numId w:val="21"/>
              </w:numPr>
              <w:spacing w:before="0" w:beforeAutospacing="0" w:after="0" w:afterAutospacing="0"/>
              <w:ind w:firstLine="0"/>
              <w:jc w:val="both"/>
              <w:rPr>
                <w:lang w:val="sq-AL"/>
              </w:rPr>
            </w:pPr>
            <w:r w:rsidRPr="007F79A3">
              <w:rPr>
                <w:rStyle w:val="normaltextrun"/>
                <w:rFonts w:ascii="Times New Roman" w:hAnsi="Times New Roman"/>
                <w:sz w:val="24"/>
                <w:szCs w:val="24"/>
                <w:lang w:val="sq-AL"/>
              </w:rPr>
              <w:t>Qeveria/sektori publik.</w:t>
            </w:r>
            <w:r w:rsidRPr="007F79A3">
              <w:rPr>
                <w:rStyle w:val="eop"/>
                <w:lang w:val="sq-AL"/>
              </w:rPr>
              <w:t> </w:t>
            </w:r>
          </w:p>
          <w:p w14:paraId="1E8167C7" w14:textId="6F8B3729" w:rsidR="005733E1" w:rsidRPr="007F79A3" w:rsidRDefault="005733E1" w:rsidP="002E7873">
            <w:p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Nisur nga sa m</w:t>
            </w:r>
            <w:r w:rsidR="00207798" w:rsidRPr="007F79A3">
              <w:rPr>
                <w:rFonts w:ascii="Times New Roman" w:eastAsia="Times New Roman" w:hAnsi="Times New Roman" w:cs="Times New Roman"/>
                <w:kern w:val="0"/>
                <w:lang w:val="sq-AL"/>
                <w14:ligatures w14:val="none"/>
              </w:rPr>
              <w:t>ë</w:t>
            </w:r>
            <w:r w:rsidRPr="007F79A3">
              <w:rPr>
                <w:rFonts w:ascii="Times New Roman" w:eastAsia="Times New Roman" w:hAnsi="Times New Roman" w:cs="Times New Roman"/>
                <w:kern w:val="0"/>
                <w:lang w:val="sq-AL"/>
                <w14:ligatures w14:val="none"/>
              </w:rPr>
              <w:t xml:space="preserve"> sip</w:t>
            </w:r>
            <w:r w:rsidR="00207798" w:rsidRPr="007F79A3">
              <w:rPr>
                <w:rFonts w:ascii="Times New Roman" w:eastAsia="Times New Roman" w:hAnsi="Times New Roman" w:cs="Times New Roman"/>
                <w:kern w:val="0"/>
                <w:lang w:val="sq-AL"/>
                <w14:ligatures w14:val="none"/>
              </w:rPr>
              <w:t>ë</w:t>
            </w:r>
            <w:r w:rsidRPr="007F79A3">
              <w:rPr>
                <w:rFonts w:ascii="Times New Roman" w:eastAsia="Times New Roman" w:hAnsi="Times New Roman" w:cs="Times New Roman"/>
                <w:kern w:val="0"/>
                <w:lang w:val="sq-AL"/>
                <w14:ligatures w14:val="none"/>
              </w:rPr>
              <w:t xml:space="preserve">r, qeveria planifikon të ndërhyjë në sektorin e </w:t>
            </w:r>
            <w:r w:rsidR="00E1023D" w:rsidRPr="007F79A3">
              <w:rPr>
                <w:rFonts w:ascii="Times New Roman" w:eastAsia="Times New Roman" w:hAnsi="Times New Roman" w:cs="Times New Roman"/>
                <w:kern w:val="0"/>
                <w:lang w:val="sq-AL"/>
                <w14:ligatures w14:val="none"/>
              </w:rPr>
              <w:t>pron</w:t>
            </w:r>
            <w:r w:rsidR="00207798" w:rsidRPr="007F79A3">
              <w:rPr>
                <w:rFonts w:ascii="Times New Roman" w:eastAsia="Times New Roman" w:hAnsi="Times New Roman" w:cs="Times New Roman"/>
                <w:kern w:val="0"/>
                <w:lang w:val="sq-AL"/>
                <w14:ligatures w14:val="none"/>
              </w:rPr>
              <w:t>ë</w:t>
            </w:r>
            <w:r w:rsidR="00E1023D" w:rsidRPr="007F79A3">
              <w:rPr>
                <w:rFonts w:ascii="Times New Roman" w:eastAsia="Times New Roman" w:hAnsi="Times New Roman" w:cs="Times New Roman"/>
                <w:kern w:val="0"/>
                <w:lang w:val="sq-AL"/>
                <w14:ligatures w14:val="none"/>
              </w:rPr>
              <w:t>sis</w:t>
            </w:r>
            <w:r w:rsidR="00207798" w:rsidRPr="007F79A3">
              <w:rPr>
                <w:rFonts w:ascii="Times New Roman" w:eastAsia="Times New Roman" w:hAnsi="Times New Roman" w:cs="Times New Roman"/>
                <w:kern w:val="0"/>
                <w:lang w:val="sq-AL"/>
                <w14:ligatures w14:val="none"/>
              </w:rPr>
              <w:t>ë</w:t>
            </w:r>
            <w:r w:rsidR="00E1023D" w:rsidRPr="007F79A3">
              <w:rPr>
                <w:rFonts w:ascii="Times New Roman" w:eastAsia="Times New Roman" w:hAnsi="Times New Roman" w:cs="Times New Roman"/>
                <w:kern w:val="0"/>
                <w:lang w:val="sq-AL"/>
                <w14:ligatures w14:val="none"/>
              </w:rPr>
              <w:t xml:space="preserve"> industriale</w:t>
            </w:r>
            <w:r w:rsidRPr="007F79A3">
              <w:rPr>
                <w:rFonts w:ascii="Times New Roman" w:eastAsia="Times New Roman" w:hAnsi="Times New Roman" w:cs="Times New Roman"/>
                <w:kern w:val="0"/>
                <w:lang w:val="sq-AL"/>
                <w14:ligatures w14:val="none"/>
              </w:rPr>
              <w:t xml:space="preserve"> për disa arsye kryesore:</w:t>
            </w:r>
          </w:p>
          <w:p w14:paraId="6576ECF2" w14:textId="1D33CE5D" w:rsidR="005733E1" w:rsidRPr="00264510" w:rsidRDefault="005733E1" w:rsidP="00A838D8">
            <w:pPr>
              <w:pStyle w:val="ListParagraph"/>
              <w:numPr>
                <w:ilvl w:val="0"/>
                <w:numId w:val="18"/>
              </w:num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264510">
              <w:rPr>
                <w:rFonts w:ascii="Times New Roman" w:eastAsia="Times New Roman" w:hAnsi="Times New Roman" w:cs="Times New Roman"/>
                <w:kern w:val="0"/>
                <w:lang w:val="sq-AL"/>
                <w14:ligatures w14:val="none"/>
              </w:rPr>
              <w:t>Mbrojtja e konsumatorëve</w:t>
            </w:r>
            <w:r w:rsidR="00211527">
              <w:rPr>
                <w:rFonts w:ascii="Times New Roman" w:eastAsia="Times New Roman" w:hAnsi="Times New Roman" w:cs="Times New Roman"/>
                <w:kern w:val="0"/>
                <w:lang w:val="sq-AL"/>
                <w14:ligatures w14:val="none"/>
              </w:rPr>
              <w:t xml:space="preserve">: </w:t>
            </w:r>
            <w:r w:rsidRPr="00264510">
              <w:rPr>
                <w:rFonts w:ascii="Times New Roman" w:eastAsia="Times New Roman" w:hAnsi="Times New Roman" w:cs="Times New Roman"/>
                <w:kern w:val="0"/>
                <w:lang w:val="sq-AL"/>
                <w14:ligatures w14:val="none"/>
              </w:rPr>
              <w:t>Ndërhyrja e qeverisë do të ndihmojë në krijimin e një mjedisi më të sigurt dhe më të drejtë për konsumatorët.</w:t>
            </w:r>
          </w:p>
          <w:p w14:paraId="596FF91E" w14:textId="64784169" w:rsidR="00264510" w:rsidRPr="00264510" w:rsidRDefault="005733E1" w:rsidP="00A838D8">
            <w:pPr>
              <w:numPr>
                <w:ilvl w:val="0"/>
                <w:numId w:val="18"/>
              </w:num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264510">
              <w:rPr>
                <w:rFonts w:ascii="Times New Roman" w:eastAsia="Times New Roman" w:hAnsi="Times New Roman" w:cs="Times New Roman"/>
                <w:kern w:val="0"/>
                <w:lang w:val="sq-AL"/>
                <w14:ligatures w14:val="none"/>
              </w:rPr>
              <w:lastRenderedPageBreak/>
              <w:t xml:space="preserve">Përputhshmëria me standardet </w:t>
            </w:r>
            <w:r w:rsidR="007F79A3" w:rsidRPr="00264510">
              <w:rPr>
                <w:rFonts w:ascii="Times New Roman" w:eastAsia="Times New Roman" w:hAnsi="Times New Roman" w:cs="Times New Roman"/>
                <w:kern w:val="0"/>
                <w:lang w:val="sq-AL"/>
                <w14:ligatures w14:val="none"/>
              </w:rPr>
              <w:t>evropiane</w:t>
            </w:r>
            <w:r w:rsidR="00207798" w:rsidRPr="00264510">
              <w:rPr>
                <w:rFonts w:ascii="Times New Roman" w:eastAsia="Times New Roman" w:hAnsi="Times New Roman" w:cs="Times New Roman"/>
                <w:kern w:val="0"/>
                <w:lang w:val="sq-AL"/>
                <w14:ligatures w14:val="none"/>
              </w:rPr>
              <w:t xml:space="preserve"> e </w:t>
            </w:r>
            <w:r w:rsidRPr="00264510">
              <w:rPr>
                <w:rFonts w:ascii="Times New Roman" w:eastAsia="Times New Roman" w:hAnsi="Times New Roman" w:cs="Times New Roman"/>
                <w:kern w:val="0"/>
                <w:lang w:val="sq-AL"/>
                <w14:ligatures w14:val="none"/>
              </w:rPr>
              <w:t xml:space="preserve">ndërkombëtare: </w:t>
            </w:r>
            <w:r w:rsidR="00264510" w:rsidRPr="00264510">
              <w:rPr>
                <w:rFonts w:ascii="Times New Roman" w:eastAsia="Times New Roman" w:hAnsi="Times New Roman" w:cs="Times New Roman"/>
                <w:kern w:val="0"/>
                <w:lang w:val="sq-AL"/>
                <w14:ligatures w14:val="none"/>
              </w:rPr>
              <w:t>S</w:t>
            </w:r>
            <w:r w:rsidRPr="00264510">
              <w:rPr>
                <w:rFonts w:ascii="Times New Roman" w:eastAsia="Times New Roman" w:hAnsi="Times New Roman" w:cs="Times New Roman"/>
                <w:kern w:val="0"/>
                <w:lang w:val="sq-AL"/>
                <w14:ligatures w14:val="none"/>
              </w:rPr>
              <w:t xml:space="preserve">ektori i </w:t>
            </w:r>
            <w:r w:rsidR="00E1023D" w:rsidRPr="00264510">
              <w:rPr>
                <w:rFonts w:ascii="Times New Roman" w:eastAsia="Times New Roman" w:hAnsi="Times New Roman" w:cs="Times New Roman"/>
                <w:kern w:val="0"/>
                <w:lang w:val="sq-AL"/>
                <w14:ligatures w14:val="none"/>
              </w:rPr>
              <w:t>pron</w:t>
            </w:r>
            <w:r w:rsidR="00207798" w:rsidRPr="00264510">
              <w:rPr>
                <w:rFonts w:ascii="Times New Roman" w:eastAsia="Times New Roman" w:hAnsi="Times New Roman" w:cs="Times New Roman"/>
                <w:kern w:val="0"/>
                <w:lang w:val="sq-AL"/>
                <w14:ligatures w14:val="none"/>
              </w:rPr>
              <w:t>ë</w:t>
            </w:r>
            <w:r w:rsidR="00E1023D" w:rsidRPr="00264510">
              <w:rPr>
                <w:rFonts w:ascii="Times New Roman" w:eastAsia="Times New Roman" w:hAnsi="Times New Roman" w:cs="Times New Roman"/>
                <w:kern w:val="0"/>
                <w:lang w:val="sq-AL"/>
                <w14:ligatures w14:val="none"/>
              </w:rPr>
              <w:t>sis</w:t>
            </w:r>
            <w:r w:rsidR="00207798" w:rsidRPr="00264510">
              <w:rPr>
                <w:rFonts w:ascii="Times New Roman" w:eastAsia="Times New Roman" w:hAnsi="Times New Roman" w:cs="Times New Roman"/>
                <w:kern w:val="0"/>
                <w:lang w:val="sq-AL"/>
                <w14:ligatures w14:val="none"/>
              </w:rPr>
              <w:t>ë</w:t>
            </w:r>
            <w:r w:rsidR="00E1023D" w:rsidRPr="00264510">
              <w:rPr>
                <w:rFonts w:ascii="Times New Roman" w:eastAsia="Times New Roman" w:hAnsi="Times New Roman" w:cs="Times New Roman"/>
                <w:kern w:val="0"/>
                <w:lang w:val="sq-AL"/>
                <w14:ligatures w14:val="none"/>
              </w:rPr>
              <w:t xml:space="preserve"> industriale</w:t>
            </w:r>
            <w:r w:rsidRPr="00264510">
              <w:rPr>
                <w:rFonts w:ascii="Times New Roman" w:eastAsia="Times New Roman" w:hAnsi="Times New Roman" w:cs="Times New Roman"/>
                <w:kern w:val="0"/>
                <w:lang w:val="sq-AL"/>
                <w14:ligatures w14:val="none"/>
              </w:rPr>
              <w:t xml:space="preserve"> </w:t>
            </w:r>
            <w:r w:rsidR="00264510" w:rsidRPr="00264510">
              <w:rPr>
                <w:rFonts w:ascii="Times New Roman" w:eastAsia="Times New Roman" w:hAnsi="Times New Roman" w:cs="Times New Roman"/>
                <w:kern w:val="0"/>
                <w:lang w:val="sq-AL"/>
                <w14:ligatures w14:val="none"/>
              </w:rPr>
              <w:t>duhet t</w:t>
            </w:r>
            <w:r w:rsidR="006F2879">
              <w:rPr>
                <w:rFonts w:ascii="Times New Roman" w:eastAsia="Times New Roman" w:hAnsi="Times New Roman" w:cs="Times New Roman"/>
                <w:kern w:val="0"/>
                <w:lang w:val="sq-AL"/>
                <w14:ligatures w14:val="none"/>
              </w:rPr>
              <w:t>ë</w:t>
            </w:r>
            <w:r w:rsidR="00264510" w:rsidRPr="00264510">
              <w:rPr>
                <w:rFonts w:ascii="Times New Roman" w:eastAsia="Times New Roman" w:hAnsi="Times New Roman" w:cs="Times New Roman"/>
                <w:kern w:val="0"/>
                <w:lang w:val="sq-AL"/>
                <w14:ligatures w14:val="none"/>
              </w:rPr>
              <w:t xml:space="preserve"> </w:t>
            </w:r>
            <w:r w:rsidRPr="00264510">
              <w:rPr>
                <w:rFonts w:ascii="Times New Roman" w:eastAsia="Times New Roman" w:hAnsi="Times New Roman" w:cs="Times New Roman"/>
                <w:kern w:val="0"/>
                <w:lang w:val="sq-AL"/>
                <w14:ligatures w14:val="none"/>
              </w:rPr>
              <w:t xml:space="preserve">përputhet me direktivat dhe standardet ndërkombëtare për të lehtësuar integrimin në tregjet globale. </w:t>
            </w:r>
          </w:p>
          <w:p w14:paraId="63F6404C" w14:textId="205BB03D" w:rsidR="005733E1" w:rsidRPr="007F79A3" w:rsidRDefault="005733E1" w:rsidP="00A838D8">
            <w:pPr>
              <w:numPr>
                <w:ilvl w:val="0"/>
                <w:numId w:val="18"/>
              </w:numPr>
              <w:spacing w:before="100" w:beforeAutospacing="1" w:after="100" w:afterAutospacing="1" w:line="276" w:lineRule="auto"/>
              <w:jc w:val="both"/>
              <w:rPr>
                <w:rFonts w:ascii="Times New Roman" w:eastAsia="Times New Roman" w:hAnsi="Times New Roman" w:cs="Times New Roman"/>
                <w:kern w:val="0"/>
                <w:lang w:val="sq-AL"/>
                <w14:ligatures w14:val="none"/>
              </w:rPr>
            </w:pPr>
            <w:r w:rsidRPr="00264510">
              <w:rPr>
                <w:rFonts w:ascii="Times New Roman" w:eastAsia="Times New Roman" w:hAnsi="Times New Roman" w:cs="Times New Roman"/>
                <w:kern w:val="0"/>
                <w:lang w:val="sq-AL"/>
                <w14:ligatures w14:val="none"/>
              </w:rPr>
              <w:t xml:space="preserve">Rritja e besimit në sektor: Ndërhyrja e qeverisë ndihmon në rritjen e besimit të palëve të interesuara, </w:t>
            </w:r>
            <w:r w:rsidR="00264510" w:rsidRPr="00264510">
              <w:rPr>
                <w:rFonts w:ascii="Times New Roman" w:eastAsia="Times New Roman" w:hAnsi="Times New Roman" w:cs="Times New Roman"/>
                <w:kern w:val="0"/>
                <w:lang w:val="sq-AL"/>
                <w14:ligatures w14:val="none"/>
              </w:rPr>
              <w:t>i</w:t>
            </w:r>
            <w:r w:rsidR="00264510">
              <w:rPr>
                <w:rFonts w:ascii="Times New Roman" w:eastAsia="Times New Roman" w:hAnsi="Times New Roman" w:cs="Times New Roman"/>
                <w:kern w:val="0"/>
                <w:lang w:val="sq-AL"/>
                <w14:ligatures w14:val="none"/>
              </w:rPr>
              <w:t xml:space="preserve"> cili </w:t>
            </w:r>
            <w:r w:rsidR="006F2879">
              <w:rPr>
                <w:rFonts w:ascii="Times New Roman" w:eastAsia="Times New Roman" w:hAnsi="Times New Roman" w:cs="Times New Roman"/>
                <w:kern w:val="0"/>
                <w:lang w:val="sq-AL"/>
                <w14:ligatures w14:val="none"/>
              </w:rPr>
              <w:t>ë</w:t>
            </w:r>
            <w:r w:rsidR="00264510">
              <w:rPr>
                <w:rFonts w:ascii="Times New Roman" w:eastAsia="Times New Roman" w:hAnsi="Times New Roman" w:cs="Times New Roman"/>
                <w:kern w:val="0"/>
                <w:lang w:val="sq-AL"/>
                <w14:ligatures w14:val="none"/>
              </w:rPr>
              <w:t>sht</w:t>
            </w:r>
            <w:r w:rsidR="006F2879">
              <w:rPr>
                <w:rFonts w:ascii="Times New Roman" w:eastAsia="Times New Roman" w:hAnsi="Times New Roman" w:cs="Times New Roman"/>
                <w:kern w:val="0"/>
                <w:lang w:val="sq-AL"/>
                <w14:ligatures w14:val="none"/>
              </w:rPr>
              <w:t>ë</w:t>
            </w:r>
            <w:r w:rsidR="00264510">
              <w:rPr>
                <w:rFonts w:ascii="Times New Roman" w:eastAsia="Times New Roman" w:hAnsi="Times New Roman" w:cs="Times New Roman"/>
                <w:kern w:val="0"/>
                <w:lang w:val="sq-AL"/>
                <w14:ligatures w14:val="none"/>
              </w:rPr>
              <w:t xml:space="preserve"> </w:t>
            </w:r>
            <w:r w:rsidRPr="007F79A3">
              <w:rPr>
                <w:rFonts w:ascii="Times New Roman" w:eastAsia="Times New Roman" w:hAnsi="Times New Roman" w:cs="Times New Roman"/>
                <w:kern w:val="0"/>
                <w:lang w:val="sq-AL"/>
                <w14:ligatures w14:val="none"/>
              </w:rPr>
              <w:t xml:space="preserve">thelbësor për </w:t>
            </w:r>
            <w:r w:rsidR="00E1023D" w:rsidRPr="007F79A3">
              <w:rPr>
                <w:rFonts w:ascii="Times New Roman" w:eastAsia="Times New Roman" w:hAnsi="Times New Roman" w:cs="Times New Roman"/>
                <w:kern w:val="0"/>
                <w:lang w:val="sq-AL"/>
                <w14:ligatures w14:val="none"/>
              </w:rPr>
              <w:t>nxitjen</w:t>
            </w:r>
            <w:r w:rsidRPr="007F79A3">
              <w:rPr>
                <w:rFonts w:ascii="Times New Roman" w:eastAsia="Times New Roman" w:hAnsi="Times New Roman" w:cs="Times New Roman"/>
                <w:kern w:val="0"/>
                <w:lang w:val="sq-AL"/>
                <w14:ligatures w14:val="none"/>
              </w:rPr>
              <w:t xml:space="preserve"> </w:t>
            </w:r>
            <w:r w:rsidR="00E1023D" w:rsidRPr="007F79A3">
              <w:rPr>
                <w:rFonts w:ascii="Times New Roman" w:eastAsia="Times New Roman" w:hAnsi="Times New Roman" w:cs="Times New Roman"/>
                <w:kern w:val="0"/>
                <w:lang w:val="sq-AL"/>
                <w14:ligatures w14:val="none"/>
              </w:rPr>
              <w:t>dhe</w:t>
            </w:r>
            <w:r w:rsidRPr="007F79A3">
              <w:rPr>
                <w:rFonts w:ascii="Times New Roman" w:eastAsia="Times New Roman" w:hAnsi="Times New Roman" w:cs="Times New Roman"/>
                <w:kern w:val="0"/>
                <w:lang w:val="sq-AL"/>
                <w14:ligatures w14:val="none"/>
              </w:rPr>
              <w:t xml:space="preserve"> zhvillimi</w:t>
            </w:r>
            <w:r w:rsidR="00E1023D" w:rsidRPr="007F79A3">
              <w:rPr>
                <w:rFonts w:ascii="Times New Roman" w:eastAsia="Times New Roman" w:hAnsi="Times New Roman" w:cs="Times New Roman"/>
                <w:kern w:val="0"/>
                <w:lang w:val="sq-AL"/>
                <w14:ligatures w14:val="none"/>
              </w:rPr>
              <w:t>n e inovacionit n</w:t>
            </w:r>
            <w:r w:rsidR="00207798" w:rsidRPr="007F79A3">
              <w:rPr>
                <w:rFonts w:ascii="Times New Roman" w:eastAsia="Times New Roman" w:hAnsi="Times New Roman" w:cs="Times New Roman"/>
                <w:kern w:val="0"/>
                <w:lang w:val="sq-AL"/>
                <w14:ligatures w14:val="none"/>
              </w:rPr>
              <w:t>ë</w:t>
            </w:r>
            <w:r w:rsidR="00E1023D" w:rsidRPr="007F79A3">
              <w:rPr>
                <w:rFonts w:ascii="Times New Roman" w:eastAsia="Times New Roman" w:hAnsi="Times New Roman" w:cs="Times New Roman"/>
                <w:kern w:val="0"/>
                <w:lang w:val="sq-AL"/>
                <w14:ligatures w14:val="none"/>
              </w:rPr>
              <w:t xml:space="preserve"> vend</w:t>
            </w:r>
            <w:r w:rsidRPr="007F79A3">
              <w:rPr>
                <w:rFonts w:ascii="Times New Roman" w:eastAsia="Times New Roman" w:hAnsi="Times New Roman" w:cs="Times New Roman"/>
                <w:kern w:val="0"/>
                <w:lang w:val="sq-AL"/>
                <w14:ligatures w14:val="none"/>
              </w:rPr>
              <w:t>.</w:t>
            </w:r>
          </w:p>
        </w:tc>
      </w:tr>
      <w:tr w:rsidR="00057523" w:rsidRPr="004755DF" w14:paraId="2FFE0F30" w14:textId="77777777" w:rsidTr="138C26A7">
        <w:trPr>
          <w:trHeight w:val="543"/>
        </w:trPr>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B0583" w14:textId="5DE713CE" w:rsidR="00A623B1" w:rsidRPr="00717D66" w:rsidRDefault="00A623B1" w:rsidP="002E7873">
            <w:pPr>
              <w:spacing w:after="0" w:line="276" w:lineRule="auto"/>
              <w:jc w:val="both"/>
              <w:rPr>
                <w:rFonts w:ascii="Times New Roman" w:eastAsia="Times New Roman" w:hAnsi="Times New Roman" w:cs="Times New Roman"/>
                <w:bCs/>
                <w:kern w:val="0"/>
                <w:lang w:val="sq-AL"/>
                <w14:ligatures w14:val="none"/>
              </w:rPr>
            </w:pPr>
            <w:r w:rsidRPr="00717D66">
              <w:rPr>
                <w:rFonts w:ascii="Times New Roman" w:eastAsia="Times New Roman" w:hAnsi="Times New Roman" w:cs="Times New Roman"/>
                <w:bCs/>
                <w:kern w:val="0"/>
                <w:lang w:val="sq-AL"/>
                <w14:ligatures w14:val="none"/>
              </w:rPr>
              <w:lastRenderedPageBreak/>
              <w:t>OBJEKTIVAT</w:t>
            </w:r>
          </w:p>
          <w:p w14:paraId="1CDF22EC" w14:textId="77777777" w:rsidR="00A623B1" w:rsidRPr="00717D66" w:rsidRDefault="00A623B1" w:rsidP="002E7873">
            <w:pPr>
              <w:spacing w:after="0" w:line="276" w:lineRule="auto"/>
              <w:jc w:val="both"/>
              <w:rPr>
                <w:rFonts w:ascii="Times New Roman" w:eastAsia="Times New Roman" w:hAnsi="Times New Roman" w:cs="Times New Roman"/>
                <w:bCs/>
                <w:i/>
                <w:kern w:val="0"/>
                <w:lang w:val="sq-AL"/>
                <w14:ligatures w14:val="none"/>
              </w:rPr>
            </w:pPr>
            <w:r w:rsidRPr="00717D66">
              <w:rPr>
                <w:rFonts w:ascii="Times New Roman" w:eastAsia="Times New Roman" w:hAnsi="Times New Roman" w:cs="Times New Roman"/>
                <w:bCs/>
                <w:i/>
                <w:kern w:val="0"/>
                <w:lang w:val="sq-AL"/>
                <w14:ligatures w14:val="none"/>
              </w:rPr>
              <w:t>Cilat janë objektivat dhe efektet e synuara të propozimit?</w:t>
            </w:r>
          </w:p>
          <w:p w14:paraId="5754EF28" w14:textId="77777777" w:rsidR="00264510" w:rsidRPr="000B50F3" w:rsidRDefault="00264510" w:rsidP="002E7873">
            <w:pPr>
              <w:spacing w:after="0" w:line="276" w:lineRule="auto"/>
              <w:jc w:val="both"/>
              <w:rPr>
                <w:rFonts w:ascii="Times New Roman" w:eastAsia="Times New Roman" w:hAnsi="Times New Roman" w:cs="Times New Roman"/>
                <w:bCs/>
                <w:i/>
                <w:kern w:val="0"/>
                <w:sz w:val="6"/>
                <w:szCs w:val="6"/>
                <w:lang w:val="sq-AL"/>
                <w14:ligatures w14:val="none"/>
              </w:rPr>
            </w:pPr>
          </w:p>
          <w:p w14:paraId="278227F1" w14:textId="77777777" w:rsidR="00433413" w:rsidRDefault="00433413" w:rsidP="00A838D8">
            <w:pPr>
              <w:numPr>
                <w:ilvl w:val="0"/>
                <w:numId w:val="35"/>
              </w:numPr>
              <w:spacing w:before="120" w:after="120" w:line="276" w:lineRule="auto"/>
              <w:jc w:val="both"/>
              <w:rPr>
                <w:rFonts w:ascii="Times New Roman" w:eastAsia="Times New Roman" w:hAnsi="Times New Roman" w:cs="Times New Roman"/>
                <w:kern w:val="0"/>
                <w:lang w:val="sq-AL"/>
                <w14:ligatures w14:val="none"/>
              </w:rPr>
            </w:pPr>
            <w:r w:rsidRPr="002F40B8">
              <w:rPr>
                <w:rFonts w:ascii="Times New Roman" w:eastAsia="Times New Roman" w:hAnsi="Times New Roman" w:cs="Times New Roman"/>
                <w:kern w:val="0"/>
                <w:lang w:val="sq-AL"/>
                <w14:ligatures w14:val="none"/>
              </w:rPr>
              <w:t>Përafrimi i legjislacionit kombëtar me standardet e Bashkimit Evropian dhe ndërkombëtare për mbrojtjen e disenjove industriale, me qëllim krijimin e një kuadri ligjor të harmonizuar dhe të krahasueshëm me praktikat më të mira evropiane.</w:t>
            </w:r>
          </w:p>
          <w:p w14:paraId="4742FDC0" w14:textId="77777777" w:rsidR="00433413" w:rsidRPr="00433413" w:rsidRDefault="00433413" w:rsidP="00A838D8">
            <w:pPr>
              <w:numPr>
                <w:ilvl w:val="0"/>
                <w:numId w:val="35"/>
              </w:numPr>
              <w:spacing w:before="120" w:after="120" w:line="276" w:lineRule="auto"/>
              <w:jc w:val="both"/>
              <w:rPr>
                <w:rFonts w:ascii="Times New Roman" w:eastAsia="Times New Roman" w:hAnsi="Times New Roman" w:cs="Times New Roman"/>
                <w:kern w:val="0"/>
                <w:lang w:val="sq-AL"/>
                <w14:ligatures w14:val="none"/>
              </w:rPr>
            </w:pPr>
            <w:r w:rsidRPr="002F40B8">
              <w:rPr>
                <w:rFonts w:ascii="Times New Roman" w:eastAsia="Times New Roman" w:hAnsi="Times New Roman" w:cs="Times New Roman"/>
                <w:kern w:val="0"/>
                <w:lang w:val="sq-AL"/>
                <w14:ligatures w14:val="none"/>
              </w:rPr>
              <w:t>Harmonizimi i plotë i legjislacionit për disenjot me legjislacionin e BE-së, në veçanti me Direktivën (EU) 98/71/EC për mbrojtjen ligjore të disenjove dhe Rregulloren (EC) nr. 6/2002 për disenjot komunitare, brenda vitit 202</w:t>
            </w:r>
            <w:r w:rsidRPr="00433413">
              <w:rPr>
                <w:rFonts w:ascii="Times New Roman" w:eastAsia="Times New Roman" w:hAnsi="Times New Roman" w:cs="Times New Roman"/>
                <w:kern w:val="0"/>
                <w:lang w:val="sq-AL"/>
                <w14:ligatures w14:val="none"/>
              </w:rPr>
              <w:t>6</w:t>
            </w:r>
            <w:r w:rsidRPr="002F40B8">
              <w:rPr>
                <w:rFonts w:ascii="Times New Roman" w:eastAsia="Times New Roman" w:hAnsi="Times New Roman" w:cs="Times New Roman"/>
                <w:kern w:val="0"/>
                <w:lang w:val="sq-AL"/>
                <w14:ligatures w14:val="none"/>
              </w:rPr>
              <w:t>.</w:t>
            </w:r>
          </w:p>
          <w:p w14:paraId="700D873D" w14:textId="77777777" w:rsidR="00433413" w:rsidRPr="002F40B8" w:rsidRDefault="00433413" w:rsidP="00A838D8">
            <w:pPr>
              <w:numPr>
                <w:ilvl w:val="0"/>
                <w:numId w:val="35"/>
              </w:numPr>
              <w:spacing w:before="120" w:after="120" w:line="276" w:lineRule="auto"/>
              <w:jc w:val="both"/>
              <w:rPr>
                <w:rFonts w:ascii="Times New Roman" w:eastAsia="Times New Roman" w:hAnsi="Times New Roman" w:cs="Times New Roman"/>
                <w:kern w:val="0"/>
                <w:lang w:val="sq-AL"/>
                <w14:ligatures w14:val="none"/>
              </w:rPr>
            </w:pPr>
            <w:r w:rsidRPr="002F40B8">
              <w:rPr>
                <w:rFonts w:ascii="Times New Roman" w:eastAsia="Times New Roman" w:hAnsi="Times New Roman" w:cs="Times New Roman"/>
                <w:kern w:val="0"/>
                <w:lang w:val="sq-AL"/>
                <w14:ligatures w14:val="none"/>
              </w:rPr>
              <w:t>Garantimi i një sistemi sistematik, të qëndrueshëm dhe të vazhdueshëm të mbrojtjes së të drejtave mbi disenjot, në përputhje me standardet e BE-së, duke rritur sigurinë juridike për krijuesit dhe përdoruesit e këtyre të drejtave.</w:t>
            </w:r>
          </w:p>
          <w:p w14:paraId="520A1CDB" w14:textId="77777777" w:rsidR="00433413" w:rsidRPr="00433413" w:rsidRDefault="00433413" w:rsidP="00A838D8">
            <w:pPr>
              <w:numPr>
                <w:ilvl w:val="0"/>
                <w:numId w:val="35"/>
              </w:numPr>
              <w:spacing w:before="120" w:after="120" w:line="276" w:lineRule="auto"/>
              <w:jc w:val="both"/>
              <w:rPr>
                <w:rFonts w:ascii="Times New Roman" w:eastAsia="Times New Roman" w:hAnsi="Times New Roman" w:cs="Times New Roman"/>
                <w:kern w:val="0"/>
                <w:lang w:val="sq-AL"/>
                <w14:ligatures w14:val="none"/>
              </w:rPr>
            </w:pPr>
            <w:r w:rsidRPr="002F40B8">
              <w:rPr>
                <w:rFonts w:ascii="Times New Roman" w:eastAsia="Times New Roman" w:hAnsi="Times New Roman" w:cs="Times New Roman"/>
                <w:kern w:val="0"/>
                <w:lang w:val="sq-AL"/>
                <w14:ligatures w14:val="none"/>
              </w:rPr>
              <w:t>Krijimi i një kuadri ligjor të veçantë dhe të konsoliduar për mbrojtjen e disenjove, i cili rregullon qartë kushtet e regjistrimit, shtrirjen e mbrojtjes dhe ushtrimin e të drejtave, duke rritur transparencën dhe parashikueshmërinë e sistemit</w:t>
            </w:r>
            <w:r w:rsidRPr="00433413">
              <w:rPr>
                <w:rFonts w:ascii="Times New Roman" w:eastAsia="Times New Roman" w:hAnsi="Times New Roman" w:cs="Times New Roman"/>
                <w:kern w:val="0"/>
                <w:lang w:val="sq-AL"/>
                <w14:ligatures w14:val="none"/>
              </w:rPr>
              <w:t>, brenda vitit 2026</w:t>
            </w:r>
          </w:p>
          <w:p w14:paraId="6901D466" w14:textId="77777777" w:rsidR="00433413" w:rsidRPr="00433413" w:rsidRDefault="00433413" w:rsidP="00A838D8">
            <w:pPr>
              <w:numPr>
                <w:ilvl w:val="0"/>
                <w:numId w:val="35"/>
              </w:numPr>
              <w:spacing w:before="120" w:after="120" w:line="276" w:lineRule="auto"/>
              <w:jc w:val="both"/>
              <w:rPr>
                <w:rFonts w:ascii="Times New Roman" w:eastAsia="Times New Roman" w:hAnsi="Times New Roman" w:cs="Times New Roman"/>
                <w:kern w:val="0"/>
                <w:lang w:val="sq-AL"/>
                <w14:ligatures w14:val="none"/>
              </w:rPr>
            </w:pPr>
            <w:r w:rsidRPr="002F40B8">
              <w:rPr>
                <w:rFonts w:ascii="Times New Roman" w:eastAsia="Times New Roman" w:hAnsi="Times New Roman" w:cs="Times New Roman"/>
                <w:kern w:val="0"/>
                <w:lang w:val="sq-AL"/>
                <w14:ligatures w14:val="none"/>
              </w:rPr>
              <w:t>Sigurimi i një procesi efikas, transparent dhe të aksesueshëm të regjistrimit të disenjove, me qëllim garantimin e mbrojtjes në kohë dhe reduktimin e pasigurive procedurale për aplikantët.</w:t>
            </w:r>
          </w:p>
          <w:p w14:paraId="063E3AE7" w14:textId="77777777" w:rsidR="00433413" w:rsidRPr="00433413" w:rsidRDefault="00433413" w:rsidP="00A838D8">
            <w:pPr>
              <w:numPr>
                <w:ilvl w:val="0"/>
                <w:numId w:val="35"/>
              </w:numPr>
              <w:spacing w:before="120" w:after="120" w:line="276" w:lineRule="auto"/>
              <w:jc w:val="both"/>
              <w:rPr>
                <w:rFonts w:ascii="Times New Roman" w:eastAsia="Times New Roman" w:hAnsi="Times New Roman" w:cs="Times New Roman"/>
                <w:kern w:val="0"/>
                <w:lang w:val="sq-AL"/>
                <w14:ligatures w14:val="none"/>
              </w:rPr>
            </w:pPr>
            <w:r w:rsidRPr="002F40B8">
              <w:rPr>
                <w:rFonts w:ascii="Times New Roman" w:eastAsia="Times New Roman" w:hAnsi="Times New Roman" w:cs="Times New Roman"/>
                <w:kern w:val="0"/>
                <w:lang w:val="sq-AL"/>
                <w14:ligatures w14:val="none"/>
              </w:rPr>
              <w:t>Rritja e efikasitetit të procedurave të regjistrimit, përmes reduktimit të kohës mesatare të përpunimit të aplikimeve për disenjot me të paktën 20% deri në vitin 2027.</w:t>
            </w:r>
          </w:p>
          <w:p w14:paraId="1C666E56" w14:textId="77777777" w:rsidR="00433413" w:rsidRPr="00433413" w:rsidRDefault="00433413" w:rsidP="00A838D8">
            <w:pPr>
              <w:numPr>
                <w:ilvl w:val="0"/>
                <w:numId w:val="35"/>
              </w:numPr>
              <w:spacing w:before="120" w:after="120" w:line="276" w:lineRule="auto"/>
              <w:jc w:val="both"/>
              <w:rPr>
                <w:rFonts w:ascii="Times New Roman" w:eastAsia="Times New Roman" w:hAnsi="Times New Roman" w:cs="Times New Roman"/>
                <w:kern w:val="0"/>
                <w:lang w:val="sq-AL"/>
                <w14:ligatures w14:val="none"/>
              </w:rPr>
            </w:pPr>
            <w:r w:rsidRPr="002F40B8">
              <w:rPr>
                <w:rFonts w:ascii="Times New Roman" w:eastAsia="Times New Roman" w:hAnsi="Times New Roman" w:cs="Times New Roman"/>
                <w:kern w:val="0"/>
                <w:lang w:val="sq-AL"/>
                <w14:ligatures w14:val="none"/>
              </w:rPr>
              <w:t>Garantimi i cilësisë së ekzaminimit të disenjove, përmes përcaktimit të standardeve të qarta profesionale dhe procedurale, në përputhje me praktikat e Zyrës së Pronësisë Intelektuale të BE-së (EUIPO).</w:t>
            </w:r>
          </w:p>
          <w:p w14:paraId="20A3987C" w14:textId="77777777" w:rsidR="00433413" w:rsidRPr="00433413" w:rsidRDefault="00433413" w:rsidP="00A838D8">
            <w:pPr>
              <w:numPr>
                <w:ilvl w:val="0"/>
                <w:numId w:val="35"/>
              </w:numPr>
              <w:spacing w:before="120" w:after="120" w:line="276" w:lineRule="auto"/>
              <w:jc w:val="both"/>
              <w:rPr>
                <w:rFonts w:ascii="Times New Roman" w:eastAsia="Times New Roman" w:hAnsi="Times New Roman" w:cs="Times New Roman"/>
                <w:kern w:val="0"/>
                <w:lang w:val="sq-AL"/>
                <w14:ligatures w14:val="none"/>
              </w:rPr>
            </w:pPr>
            <w:r w:rsidRPr="002F40B8">
              <w:rPr>
                <w:rFonts w:ascii="Times New Roman" w:eastAsia="Times New Roman" w:hAnsi="Times New Roman" w:cs="Times New Roman"/>
                <w:kern w:val="0"/>
                <w:lang w:val="sq-AL"/>
                <w14:ligatures w14:val="none"/>
              </w:rPr>
              <w:t>Parashikimi dhe forcimi i masave të përkohshme dhe mjeteve efektive ligjore, për të mundësuar ndërhyrje të shpejtë dhe efikase në rastet e shkeljes së të drejtave mbi disenjot.</w:t>
            </w:r>
          </w:p>
          <w:p w14:paraId="3F1D8C36" w14:textId="77777777" w:rsidR="00433413" w:rsidRPr="002F40B8" w:rsidRDefault="00433413" w:rsidP="00A838D8">
            <w:pPr>
              <w:pStyle w:val="NormalWeb"/>
              <w:numPr>
                <w:ilvl w:val="0"/>
                <w:numId w:val="35"/>
              </w:numPr>
              <w:jc w:val="both"/>
              <w:rPr>
                <w:lang w:val="sq-AL"/>
              </w:rPr>
            </w:pPr>
            <w:r w:rsidRPr="002F40B8">
              <w:rPr>
                <w:rStyle w:val="Strong"/>
                <w:rFonts w:eastAsiaTheme="majorEastAsia"/>
                <w:b w:val="0"/>
                <w:bCs w:val="0"/>
                <w:lang w:val="sq-AL"/>
              </w:rPr>
              <w:t>Forcimi i mekanizmave të zbatimit të ligjit</w:t>
            </w:r>
            <w:r w:rsidRPr="002F40B8">
              <w:rPr>
                <w:lang w:val="sq-AL"/>
              </w:rPr>
              <w:t>, për të trajtuar menjëherë dhe në mënyrë efektive shkeljet e disenjove, duke përmirësuar bashkëpunimin ndërinstitucional dhe duke reduktuar praktikat e konkurrencës së padrejtë.</w:t>
            </w:r>
          </w:p>
          <w:p w14:paraId="6B98D22D" w14:textId="77777777" w:rsidR="00433413" w:rsidRPr="002F40B8" w:rsidRDefault="00433413" w:rsidP="00A838D8">
            <w:pPr>
              <w:pStyle w:val="NormalWeb"/>
              <w:numPr>
                <w:ilvl w:val="0"/>
                <w:numId w:val="35"/>
              </w:numPr>
              <w:jc w:val="both"/>
              <w:rPr>
                <w:lang w:val="sq-AL"/>
              </w:rPr>
            </w:pPr>
            <w:r w:rsidRPr="002F40B8">
              <w:rPr>
                <w:rStyle w:val="Strong"/>
                <w:rFonts w:eastAsiaTheme="majorEastAsia"/>
                <w:b w:val="0"/>
                <w:bCs w:val="0"/>
                <w:lang w:val="sq-AL"/>
              </w:rPr>
              <w:t>Sigurimi i procedurave ligjore transparente, të parashikueshme dhe të aksesueshme</w:t>
            </w:r>
            <w:r w:rsidRPr="002F40B8">
              <w:rPr>
                <w:lang w:val="sq-AL"/>
              </w:rPr>
              <w:t>, për të gjitha palët e përfshira në çështjet që lidhen me mosmarrëveshjet mbi disenjot, brenda vitit 2025.</w:t>
            </w:r>
          </w:p>
          <w:p w14:paraId="60C3EB07" w14:textId="77777777" w:rsidR="00433413" w:rsidRPr="002F40B8" w:rsidRDefault="00433413" w:rsidP="00A838D8">
            <w:pPr>
              <w:pStyle w:val="NormalWeb"/>
              <w:numPr>
                <w:ilvl w:val="0"/>
                <w:numId w:val="35"/>
              </w:numPr>
              <w:jc w:val="both"/>
              <w:rPr>
                <w:lang w:val="sq-AL"/>
              </w:rPr>
            </w:pPr>
            <w:r w:rsidRPr="002F40B8">
              <w:rPr>
                <w:rStyle w:val="Strong"/>
                <w:rFonts w:eastAsiaTheme="majorEastAsia"/>
                <w:b w:val="0"/>
                <w:bCs w:val="0"/>
                <w:lang w:val="sq-AL"/>
              </w:rPr>
              <w:t>Krijimi i mekanizmave efikasë alternativë për zgjidhjen e mosmarrëveshjeve</w:t>
            </w:r>
            <w:r w:rsidRPr="002F40B8">
              <w:rPr>
                <w:lang w:val="sq-AL"/>
              </w:rPr>
              <w:t>, përfshirë mediacionin dhe arbitrazhin, me qëllim uljen e vonesave dhe ngarkesës mbi sistemin gjyqësor.</w:t>
            </w:r>
          </w:p>
          <w:p w14:paraId="571C4DEC" w14:textId="77777777" w:rsidR="00433413" w:rsidRPr="002F40B8" w:rsidRDefault="00433413" w:rsidP="00A838D8">
            <w:pPr>
              <w:pStyle w:val="NormalWeb"/>
              <w:numPr>
                <w:ilvl w:val="0"/>
                <w:numId w:val="35"/>
              </w:numPr>
              <w:jc w:val="both"/>
              <w:rPr>
                <w:lang w:val="sq-AL"/>
              </w:rPr>
            </w:pPr>
            <w:r w:rsidRPr="002F40B8">
              <w:rPr>
                <w:rStyle w:val="Strong"/>
                <w:rFonts w:eastAsiaTheme="majorEastAsia"/>
                <w:b w:val="0"/>
                <w:bCs w:val="0"/>
                <w:lang w:val="sq-AL"/>
              </w:rPr>
              <w:lastRenderedPageBreak/>
              <w:t>Nxitja e konkurrencës së ndershme dhe rritja e potencialit ekonomik të aplikantëve për disenjot</w:t>
            </w:r>
            <w:r w:rsidRPr="002F40B8">
              <w:rPr>
                <w:lang w:val="sq-AL"/>
              </w:rPr>
              <w:t>, duke siguruar mbrojtje efektive për inovacionin, krijimtarinë dhe investimet në zhvillimin e produkteve të reja.</w:t>
            </w:r>
          </w:p>
          <w:p w14:paraId="73E64387" w14:textId="77777777" w:rsidR="00433413" w:rsidRPr="002F40B8" w:rsidRDefault="00433413" w:rsidP="00A838D8">
            <w:pPr>
              <w:pStyle w:val="NormalWeb"/>
              <w:numPr>
                <w:ilvl w:val="0"/>
                <w:numId w:val="35"/>
              </w:numPr>
              <w:jc w:val="both"/>
              <w:rPr>
                <w:lang w:val="sq-AL"/>
              </w:rPr>
            </w:pPr>
            <w:r w:rsidRPr="002F40B8">
              <w:rPr>
                <w:rStyle w:val="Strong"/>
                <w:rFonts w:eastAsiaTheme="majorEastAsia"/>
                <w:b w:val="0"/>
                <w:bCs w:val="0"/>
                <w:lang w:val="sq-AL"/>
              </w:rPr>
              <w:t>Rritja e ndërgjegjësimit dhe kuptimit të të drejtave mbi disenjot</w:t>
            </w:r>
            <w:r w:rsidRPr="002F40B8">
              <w:rPr>
                <w:lang w:val="sq-AL"/>
              </w:rPr>
              <w:t xml:space="preserve"> ndërmjet bizneseve dhe publikut, për të parandaluar shkeljet e paqëllimshme dhe për të forcuar kulturën e respektimit të pronësisë industriale.</w:t>
            </w:r>
          </w:p>
          <w:p w14:paraId="63B9885A" w14:textId="77777777" w:rsidR="00433413" w:rsidRPr="002F40B8" w:rsidRDefault="00433413" w:rsidP="00A838D8">
            <w:pPr>
              <w:pStyle w:val="NormalWeb"/>
              <w:numPr>
                <w:ilvl w:val="0"/>
                <w:numId w:val="35"/>
              </w:numPr>
              <w:jc w:val="both"/>
              <w:rPr>
                <w:lang w:val="sq-AL"/>
              </w:rPr>
            </w:pPr>
            <w:r w:rsidRPr="002F40B8">
              <w:rPr>
                <w:rStyle w:val="Strong"/>
                <w:rFonts w:eastAsiaTheme="majorEastAsia"/>
                <w:b w:val="0"/>
                <w:bCs w:val="0"/>
                <w:lang w:val="sq-AL"/>
              </w:rPr>
              <w:t>Përmbushja e objektivave të Strategjisë së Pronësisë Intelektuale 2022–2025</w:t>
            </w:r>
            <w:r w:rsidRPr="002F40B8">
              <w:rPr>
                <w:lang w:val="sq-AL"/>
              </w:rPr>
              <w:t>, duke kontribuar në ndërtimin e një sistemi modern, të besueshëm dhe funksional të mbrojtjes së pronësisë industriale në Shqipëri.</w:t>
            </w:r>
          </w:p>
          <w:p w14:paraId="2D2999CD" w14:textId="5AF9A03E" w:rsidR="00A623B1" w:rsidRPr="00757502" w:rsidRDefault="00433413" w:rsidP="00A838D8">
            <w:pPr>
              <w:pStyle w:val="NormalWeb"/>
              <w:numPr>
                <w:ilvl w:val="0"/>
                <w:numId w:val="35"/>
              </w:numPr>
              <w:jc w:val="both"/>
              <w:rPr>
                <w:lang w:val="sq-AL"/>
              </w:rPr>
            </w:pPr>
            <w:r w:rsidRPr="002F40B8">
              <w:rPr>
                <w:rStyle w:val="Strong"/>
                <w:rFonts w:eastAsiaTheme="majorEastAsia"/>
                <w:b w:val="0"/>
                <w:bCs w:val="0"/>
                <w:lang w:val="sq-AL"/>
              </w:rPr>
              <w:t>Nxitja e bashkëpunimit ndërkombëtar në fushën e mbrojtjes së disenjove</w:t>
            </w:r>
            <w:r w:rsidRPr="002F40B8">
              <w:rPr>
                <w:lang w:val="sq-AL"/>
              </w:rPr>
              <w:t>, përmes respektimit të traktateve dhe konventave ndërkombëtare, me qëllim garantimin e mbrojtjes përtej kufijve dhe rritjen e mundësive të biznesit.</w:t>
            </w:r>
          </w:p>
        </w:tc>
      </w:tr>
      <w:tr w:rsidR="00057523" w:rsidRPr="004755DF" w14:paraId="148C90B2" w14:textId="77777777" w:rsidTr="138C26A7">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96361" w14:textId="77777777" w:rsidR="00A623B1" w:rsidRPr="00717D66" w:rsidRDefault="00A623B1" w:rsidP="001B06D5">
            <w:pPr>
              <w:spacing w:after="0" w:line="276" w:lineRule="auto"/>
              <w:jc w:val="both"/>
              <w:rPr>
                <w:rFonts w:ascii="Times New Roman" w:eastAsia="Times New Roman" w:hAnsi="Times New Roman" w:cs="Times New Roman"/>
                <w:b/>
                <w:kern w:val="0"/>
                <w:lang w:val="sq-AL"/>
                <w14:ligatures w14:val="none"/>
              </w:rPr>
            </w:pPr>
            <w:r w:rsidRPr="00717D66">
              <w:rPr>
                <w:rFonts w:ascii="Times New Roman" w:eastAsia="Times New Roman" w:hAnsi="Times New Roman" w:cs="Times New Roman"/>
                <w:b/>
                <w:kern w:val="0"/>
                <w:lang w:val="sq-AL"/>
                <w14:ligatures w14:val="none"/>
              </w:rPr>
              <w:lastRenderedPageBreak/>
              <w:t>OPSIONET E POLITIKAVE</w:t>
            </w:r>
          </w:p>
          <w:p w14:paraId="578649E4" w14:textId="77777777" w:rsidR="00A623B1" w:rsidRPr="00717D66" w:rsidRDefault="00A623B1" w:rsidP="001B06D5">
            <w:pPr>
              <w:spacing w:after="0" w:line="276" w:lineRule="auto"/>
              <w:jc w:val="both"/>
              <w:rPr>
                <w:rFonts w:ascii="Times New Roman" w:eastAsia="Times New Roman" w:hAnsi="Times New Roman" w:cs="Times New Roman"/>
                <w:i/>
                <w:kern w:val="0"/>
                <w:lang w:val="sq-AL"/>
                <w14:ligatures w14:val="none"/>
              </w:rPr>
            </w:pPr>
            <w:r w:rsidRPr="00717D66">
              <w:rPr>
                <w:rFonts w:ascii="Times New Roman" w:eastAsia="Times New Roman" w:hAnsi="Times New Roman" w:cs="Times New Roman"/>
                <w:i/>
                <w:kern w:val="0"/>
                <w:lang w:val="sq-AL"/>
                <w14:ligatures w14:val="none"/>
              </w:rPr>
              <w:t>Cilat janë opsionet kryesore të politikave, duke përfshirë mënyrat ndaj rregullimit? Duhet të bëni krahasimin e avantazheve/përfitimeve kryesore dhe të dizavantazheve/kostove të opsioneve të mundshme. Duhet të përcaktoni detajet në lidhje me opsionin e preferuar.</w:t>
            </w:r>
          </w:p>
          <w:p w14:paraId="6844F231" w14:textId="77777777" w:rsidR="00A623B1" w:rsidRPr="000B50F3" w:rsidRDefault="00A623B1" w:rsidP="001B06D5">
            <w:pPr>
              <w:spacing w:after="0" w:line="276" w:lineRule="auto"/>
              <w:jc w:val="both"/>
              <w:rPr>
                <w:rFonts w:ascii="Times New Roman" w:eastAsia="Times New Roman" w:hAnsi="Times New Roman" w:cs="Times New Roman"/>
                <w:kern w:val="0"/>
                <w:sz w:val="12"/>
                <w:szCs w:val="12"/>
                <w:lang w:val="sq-AL"/>
                <w14:ligatures w14:val="none"/>
              </w:rPr>
            </w:pPr>
          </w:p>
          <w:p w14:paraId="18ED411B" w14:textId="77777777" w:rsidR="00717D66" w:rsidRPr="00717D66" w:rsidRDefault="00717D66" w:rsidP="00717D66">
            <w:pPr>
              <w:spacing w:after="0" w:line="276" w:lineRule="auto"/>
              <w:rPr>
                <w:rFonts w:ascii="Times New Roman" w:eastAsia="Times New Roman" w:hAnsi="Times New Roman" w:cs="Times New Roman"/>
                <w:kern w:val="0"/>
                <w:lang w:val="sq-AL"/>
                <w14:ligatures w14:val="none"/>
              </w:rPr>
            </w:pPr>
            <w:r w:rsidRPr="00717D66">
              <w:rPr>
                <w:rFonts w:ascii="Times New Roman" w:eastAsia="Times New Roman" w:hAnsi="Times New Roman" w:cs="Times New Roman"/>
                <w:kern w:val="0"/>
                <w:lang w:val="sq-AL"/>
                <w14:ligatures w14:val="none"/>
              </w:rPr>
              <w:t>Opsionet e mëposhtme janë vlerësuar në funksion të arritjes së objektivave të kërkuar:</w:t>
            </w:r>
          </w:p>
          <w:p w14:paraId="60E77A1B" w14:textId="77777777" w:rsidR="00717D66" w:rsidRPr="000B50F3" w:rsidRDefault="00717D66" w:rsidP="00717D66">
            <w:pPr>
              <w:spacing w:after="0" w:line="276" w:lineRule="auto"/>
              <w:rPr>
                <w:rFonts w:ascii="Times New Roman" w:eastAsia="Times New Roman" w:hAnsi="Times New Roman" w:cs="Times New Roman"/>
                <w:b/>
                <w:bCs/>
                <w:kern w:val="0"/>
                <w:sz w:val="8"/>
                <w:szCs w:val="8"/>
                <w:lang w:val="sq-AL"/>
                <w14:ligatures w14:val="none"/>
              </w:rPr>
            </w:pPr>
          </w:p>
          <w:p w14:paraId="5503F0CD" w14:textId="77777777" w:rsidR="00757502" w:rsidRDefault="00717D66" w:rsidP="00453D0C">
            <w:pPr>
              <w:spacing w:after="0" w:line="276" w:lineRule="auto"/>
              <w:jc w:val="both"/>
              <w:rPr>
                <w:rFonts w:ascii="Times New Roman" w:hAnsi="Times New Roman" w:cs="Times New Roman"/>
                <w:lang w:val="sq-AL"/>
              </w:rPr>
            </w:pPr>
            <w:r w:rsidRPr="00717D66">
              <w:rPr>
                <w:rFonts w:ascii="Times New Roman" w:hAnsi="Times New Roman" w:cs="Times New Roman"/>
                <w:b/>
                <w:bCs/>
                <w:lang w:val="sq-AL"/>
              </w:rPr>
              <w:t xml:space="preserve">Opsioni 0 (ruajtja e </w:t>
            </w:r>
            <w:r w:rsidRPr="00717D66">
              <w:rPr>
                <w:rFonts w:ascii="Times New Roman" w:hAnsi="Times New Roman" w:cs="Times New Roman"/>
                <w:b/>
                <w:bCs/>
                <w:i/>
                <w:iCs/>
                <w:lang w:val="sq-AL"/>
              </w:rPr>
              <w:t>status quo</w:t>
            </w:r>
            <w:r w:rsidRPr="00717D66">
              <w:rPr>
                <w:rFonts w:ascii="Times New Roman" w:hAnsi="Times New Roman" w:cs="Times New Roman"/>
                <w:b/>
                <w:bCs/>
                <w:lang w:val="sq-AL"/>
              </w:rPr>
              <w:t>-së)</w:t>
            </w:r>
            <w:r w:rsidRPr="00717D66">
              <w:rPr>
                <w:rFonts w:ascii="Times New Roman" w:hAnsi="Times New Roman" w:cs="Times New Roman"/>
                <w:lang w:val="sq-AL"/>
              </w:rPr>
              <w:t>- pra vijimi i gjendjes ekzistuese (mbajtja n</w:t>
            </w:r>
            <w:r w:rsidR="006F2879">
              <w:rPr>
                <w:rFonts w:ascii="Times New Roman" w:hAnsi="Times New Roman" w:cs="Times New Roman"/>
                <w:lang w:val="sq-AL"/>
              </w:rPr>
              <w:t>ë</w:t>
            </w:r>
            <w:r w:rsidRPr="00717D66">
              <w:rPr>
                <w:rFonts w:ascii="Times New Roman" w:hAnsi="Times New Roman" w:cs="Times New Roman"/>
                <w:lang w:val="sq-AL"/>
              </w:rPr>
              <w:t xml:space="preserve"> fuqi e Ligjit Nr. 9947, datë 07.07.2008, “Për Pronësinë Industriale”. </w:t>
            </w:r>
            <w:r w:rsidR="00A405BB" w:rsidRPr="00453D0C">
              <w:rPr>
                <w:rFonts w:ascii="Times New Roman" w:hAnsi="Times New Roman" w:cs="Times New Roman"/>
                <w:lang w:val="sq-AL"/>
              </w:rPr>
              <w:t>Ky opsion parashikon vijimin e zbatimit të Ligjit nr. 9947, i ndryshuar, pa ndërhyrje të mëtejshme. Kuadri aktual ligjor nuk rregullon në mënyrë të plotë dhe të detajuar disenjot industriale, pasi trajton në një akt të vetëm disa objekte të pronësisë industriale. Kjo sjell paqartësi juridike, vështirësi në zbatim dhe kosto indirekte për biznesin, ndërkohë që problematikat kryesore mbeten të paadresuara.</w:t>
            </w:r>
          </w:p>
          <w:p w14:paraId="2A9280B8" w14:textId="77777777" w:rsidR="00757502" w:rsidRDefault="00717D66" w:rsidP="00453D0C">
            <w:pPr>
              <w:spacing w:after="0" w:line="276" w:lineRule="auto"/>
              <w:jc w:val="both"/>
              <w:rPr>
                <w:rFonts w:ascii="Times New Roman" w:hAnsi="Times New Roman" w:cs="Times New Roman"/>
                <w:bCs/>
                <w:lang w:val="sq-AL"/>
              </w:rPr>
            </w:pPr>
            <w:r w:rsidRPr="00717D66">
              <w:rPr>
                <w:rFonts w:ascii="Times New Roman" w:hAnsi="Times New Roman" w:cs="Times New Roman"/>
                <w:b/>
                <w:lang w:val="sq-AL"/>
              </w:rPr>
              <w:t>Opsioni 1 (jo rregullator)-</w:t>
            </w:r>
            <w:r w:rsidRPr="00717D66">
              <w:rPr>
                <w:rFonts w:ascii="Times New Roman" w:hAnsi="Times New Roman" w:cs="Times New Roman"/>
                <w:bCs/>
                <w:lang w:val="sq-AL"/>
              </w:rPr>
              <w:t xml:space="preserve"> Vetërregullimi dhe ndërgjegjësimi i subjekteve që kërkojnë informacion dhe i autoriteteve publike. </w:t>
            </w:r>
            <w:r w:rsidR="00A405BB" w:rsidRPr="00453D0C">
              <w:rPr>
                <w:rFonts w:ascii="Times New Roman" w:hAnsi="Times New Roman" w:cs="Times New Roman"/>
                <w:bCs/>
                <w:lang w:val="sq-AL"/>
              </w:rPr>
              <w:t>Ky opsion mbështetet në rritjen e ndërgjegjësimit përmes fushatave informuese, trajnimeve dhe aktiviteteve edukative, pa ndryshime ligjore. Megjithëse kontribuon në përmirësimin e njohurive të publikut dhe bizneseve, ai nuk siguron zgjidhje të qëndrueshme për mangësitë strukturore të kuadrit ligjor dhe nuk mundëson arritjen e objektivave të mbrojtjes efektive të disenjove.</w:t>
            </w:r>
          </w:p>
          <w:p w14:paraId="0A87F3BD" w14:textId="77777777" w:rsidR="00757502" w:rsidRDefault="00717D66" w:rsidP="00453D0C">
            <w:pPr>
              <w:spacing w:after="0" w:line="276" w:lineRule="auto"/>
              <w:jc w:val="both"/>
              <w:rPr>
                <w:rFonts w:ascii="Times New Roman" w:hAnsi="Times New Roman" w:cs="Times New Roman"/>
                <w:lang w:val="sq-AL"/>
              </w:rPr>
            </w:pPr>
            <w:r w:rsidRPr="00717D66">
              <w:rPr>
                <w:rFonts w:ascii="Times New Roman" w:eastAsia="Times New Roman" w:hAnsi="Times New Roman" w:cs="Times New Roman"/>
                <w:b/>
                <w:bCs/>
                <w:kern w:val="0"/>
                <w:lang w:val="sq-AL" w:eastAsia="en-GB"/>
                <w14:ligatures w14:val="none"/>
              </w:rPr>
              <w:t>Opsioni 2 (rregullator)–</w:t>
            </w:r>
            <w:r w:rsidRPr="00717D66">
              <w:rPr>
                <w:rFonts w:ascii="Times New Roman" w:eastAsia="Times New Roman" w:hAnsi="Times New Roman" w:cs="Times New Roman"/>
                <w:bCs/>
                <w:kern w:val="0"/>
                <w:lang w:val="sq-AL" w:eastAsia="en-GB"/>
                <w14:ligatures w14:val="none"/>
              </w:rPr>
              <w:t xml:space="preserve"> Nd</w:t>
            </w:r>
            <w:r w:rsidRPr="00717D66">
              <w:rPr>
                <w:rFonts w:ascii="Times New Roman" w:eastAsia="Times New Roman" w:hAnsi="Times New Roman" w:cs="Times New Roman"/>
                <w:kern w:val="0"/>
                <w:lang w:val="sq-AL" w:eastAsia="en-GB"/>
                <w14:ligatures w14:val="none"/>
              </w:rPr>
              <w:t xml:space="preserve">ryshimi i ligjit ekzistues. </w:t>
            </w:r>
            <w:r w:rsidR="00A405BB">
              <w:rPr>
                <w:rFonts w:ascii="Times New Roman" w:hAnsi="Times New Roman" w:cs="Times New Roman"/>
                <w:lang w:val="sq-AL"/>
              </w:rPr>
              <w:t>Ky o</w:t>
            </w:r>
            <w:r w:rsidR="00A405BB" w:rsidRPr="00453D0C">
              <w:rPr>
                <w:rFonts w:ascii="Times New Roman" w:hAnsi="Times New Roman" w:cs="Times New Roman"/>
                <w:lang w:val="sq-AL"/>
              </w:rPr>
              <w:t>psion</w:t>
            </w:r>
            <w:r w:rsidR="00BF0F51">
              <w:rPr>
                <w:rFonts w:ascii="Times New Roman" w:hAnsi="Times New Roman" w:cs="Times New Roman"/>
                <w:lang w:val="sq-AL"/>
              </w:rPr>
              <w:t xml:space="preserve"> </w:t>
            </w:r>
            <w:r w:rsidR="00A405BB" w:rsidRPr="00453D0C">
              <w:rPr>
                <w:rFonts w:ascii="Times New Roman" w:hAnsi="Times New Roman" w:cs="Times New Roman"/>
                <w:lang w:val="sq-AL"/>
              </w:rPr>
              <w:t>synon amendimin e Ligjit nr. 9947 për të adresuar problematika specifike dhe për të harmonizuar pjesërisht legjislacionin me BE-në. Megjithëse ky opsion ofron fleksibilitet dhe ndërhyrje relativisht të shpejtë, ndryshimet e shumta të mëparshme e kanë bërë ligjin kompleks dhe të vështirë për zbatim, ndërsa ndërhyrjet e reja do të kërkonin prekje të thellë të dispozitave, duke rritur rrezikun e paqartësive juridike.</w:t>
            </w:r>
          </w:p>
          <w:p w14:paraId="27CA3CD5" w14:textId="5160D2E8" w:rsidR="00A623B1" w:rsidRPr="00717D66" w:rsidRDefault="00717D66" w:rsidP="00453D0C">
            <w:pPr>
              <w:spacing w:after="0" w:line="276" w:lineRule="auto"/>
              <w:jc w:val="both"/>
              <w:rPr>
                <w:rFonts w:ascii="Times New Roman" w:hAnsi="Times New Roman" w:cs="Times New Roman"/>
                <w:lang w:val="sq-AL"/>
              </w:rPr>
            </w:pPr>
            <w:r w:rsidRPr="00717D66">
              <w:rPr>
                <w:rFonts w:ascii="Times New Roman" w:eastAsia="Times New Roman" w:hAnsi="Times New Roman" w:cs="Times New Roman"/>
                <w:b/>
                <w:bCs/>
                <w:kern w:val="0"/>
                <w:lang w:val="sq-AL"/>
                <w14:ligatures w14:val="none"/>
              </w:rPr>
              <w:t>Opsioni 3 (i preferuar)</w:t>
            </w:r>
            <w:r w:rsidRPr="00717D66">
              <w:rPr>
                <w:rFonts w:ascii="Times New Roman" w:eastAsia="Times New Roman" w:hAnsi="Times New Roman" w:cs="Times New Roman"/>
                <w:kern w:val="0"/>
                <w:lang w:val="sq-AL"/>
                <w14:ligatures w14:val="none"/>
              </w:rPr>
              <w:t xml:space="preserve"> – Miratimi i një ligji të ri p</w:t>
            </w:r>
            <w:r w:rsidR="006F2879">
              <w:rPr>
                <w:rFonts w:ascii="Times New Roman" w:eastAsia="Times New Roman" w:hAnsi="Times New Roman" w:cs="Times New Roman"/>
                <w:kern w:val="0"/>
                <w:lang w:val="sq-AL"/>
                <w14:ligatures w14:val="none"/>
              </w:rPr>
              <w:t>ë</w:t>
            </w:r>
            <w:r w:rsidRPr="00717D66">
              <w:rPr>
                <w:rFonts w:ascii="Times New Roman" w:eastAsia="Times New Roman" w:hAnsi="Times New Roman" w:cs="Times New Roman"/>
                <w:kern w:val="0"/>
                <w:lang w:val="sq-AL"/>
                <w14:ligatures w14:val="none"/>
              </w:rPr>
              <w:t xml:space="preserve">r disenjot industriale. </w:t>
            </w:r>
            <w:r w:rsidR="00A405BB" w:rsidRPr="00453D0C">
              <w:rPr>
                <w:rFonts w:ascii="Times New Roman" w:eastAsia="Times New Roman" w:hAnsi="Times New Roman" w:cs="Times New Roman"/>
                <w:kern w:val="0"/>
                <w:lang w:val="sq-AL"/>
                <w14:ligatures w14:val="none"/>
              </w:rPr>
              <w:t>Ky opsion parashikon miratimin e një ligji të ri të posaçëm për disenjot industriale, të harmonizuar me Direktivën (BE) 2024/2823 dhe në përputhje me parashikimet e Rregullores (BE) 2024/2822. Ai siguron qartësi ligjore, rregullim të plotë dhe të detajuar të disenjove, përmirëson efikasitetin e zbatimit dhe garanton përafrim të plotë me standardet e BE-së, duke qenë zgjidhja më e përshtatshme dhe proporcionale për arritjen e objektivave të politikës.</w:t>
            </w:r>
          </w:p>
        </w:tc>
      </w:tr>
      <w:tr w:rsidR="00057523" w:rsidRPr="004755DF" w14:paraId="5CE06B5B" w14:textId="77777777" w:rsidTr="138C26A7">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7C3EB" w14:textId="77777777" w:rsidR="00A623B1" w:rsidRPr="007F79A3" w:rsidRDefault="00A623B1" w:rsidP="001B06D5">
            <w:pPr>
              <w:spacing w:after="0" w:line="276" w:lineRule="auto"/>
              <w:jc w:val="both"/>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ANALIZA E NDIKIMEVE</w:t>
            </w:r>
          </w:p>
          <w:p w14:paraId="2E71735B" w14:textId="39121B34" w:rsidR="006F2879" w:rsidRDefault="00A623B1" w:rsidP="00211527">
            <w:pPr>
              <w:spacing w:after="0" w:line="276" w:lineRule="auto"/>
              <w:jc w:val="both"/>
              <w:rPr>
                <w:rFonts w:ascii="Times New Roman" w:eastAsia="Times New Roman" w:hAnsi="Times New Roman" w:cs="Times New Roman"/>
                <w:i/>
                <w:kern w:val="0"/>
                <w:lang w:val="sq-AL"/>
                <w14:ligatures w14:val="none"/>
              </w:rPr>
            </w:pPr>
            <w:r w:rsidRPr="007F79A3">
              <w:rPr>
                <w:rFonts w:ascii="Times New Roman" w:eastAsia="Times New Roman" w:hAnsi="Times New Roman" w:cs="Times New Roman"/>
                <w:i/>
                <w:kern w:val="0"/>
                <w:lang w:val="sq-AL"/>
                <w14:ligatures w14:val="none"/>
              </w:rPr>
              <w:t>Cilat janë ndikimet e opsionit të preferuar? Kjo duhet të përfshijë ndikimet me vlerë monetare të përcaktuar dhe ndikimet pa vlerë monetare të përcaktuar mbi buxhetin dhe bizneset.</w:t>
            </w:r>
          </w:p>
          <w:p w14:paraId="51F05815" w14:textId="77777777" w:rsidR="00211527" w:rsidRPr="00211527" w:rsidRDefault="00211527" w:rsidP="00211527">
            <w:pPr>
              <w:spacing w:after="0" w:line="276" w:lineRule="auto"/>
              <w:jc w:val="both"/>
              <w:rPr>
                <w:rFonts w:ascii="Times New Roman" w:eastAsia="Times New Roman" w:hAnsi="Times New Roman" w:cs="Times New Roman"/>
                <w:i/>
                <w:kern w:val="0"/>
                <w:lang w:val="sq-AL"/>
                <w14:ligatures w14:val="none"/>
              </w:rPr>
            </w:pPr>
          </w:p>
          <w:p w14:paraId="1166C7D5" w14:textId="1A569DB2" w:rsidR="005771BA" w:rsidRDefault="006F2879" w:rsidP="006F2879">
            <w:pPr>
              <w:spacing w:line="276" w:lineRule="auto"/>
              <w:jc w:val="both"/>
              <w:rPr>
                <w:rFonts w:ascii="Times New Roman" w:hAnsi="Times New Roman" w:cs="Times New Roman"/>
                <w:lang w:val="sq-AL"/>
              </w:rPr>
            </w:pPr>
            <w:r w:rsidRPr="006F2879">
              <w:rPr>
                <w:rFonts w:ascii="Times New Roman" w:hAnsi="Times New Roman" w:cs="Times New Roman"/>
                <w:lang w:val="sq-AL"/>
              </w:rPr>
              <w:t>Opsioni 3</w:t>
            </w:r>
            <w:r w:rsidR="005771BA">
              <w:rPr>
                <w:rFonts w:ascii="Times New Roman" w:hAnsi="Times New Roman" w:cs="Times New Roman"/>
                <w:lang w:val="sq-AL"/>
              </w:rPr>
              <w:t xml:space="preserve"> pritet të ketë ndikimet si më poshtë:</w:t>
            </w:r>
            <w:r w:rsidRPr="006F2879">
              <w:rPr>
                <w:rFonts w:ascii="Times New Roman" w:hAnsi="Times New Roman" w:cs="Times New Roman"/>
                <w:lang w:val="sq-AL"/>
              </w:rPr>
              <w:t xml:space="preserve"> </w:t>
            </w:r>
          </w:p>
          <w:p w14:paraId="5733D88B" w14:textId="0885E68B" w:rsidR="005771BA" w:rsidRPr="005771BA" w:rsidRDefault="005771BA" w:rsidP="005771BA">
            <w:pPr>
              <w:spacing w:line="276" w:lineRule="auto"/>
              <w:jc w:val="both"/>
              <w:rPr>
                <w:rFonts w:ascii="Times New Roman" w:hAnsi="Times New Roman" w:cs="Times New Roman"/>
                <w:lang w:val="sq-AL"/>
              </w:rPr>
            </w:pPr>
            <w:r>
              <w:rPr>
                <w:rFonts w:ascii="Times New Roman" w:hAnsi="Times New Roman" w:cs="Times New Roman"/>
                <w:lang w:val="sq-AL"/>
              </w:rPr>
              <w:t>N</w:t>
            </w:r>
            <w:r w:rsidRPr="005771BA">
              <w:rPr>
                <w:rFonts w:ascii="Times New Roman" w:hAnsi="Times New Roman" w:cs="Times New Roman"/>
                <w:lang w:val="sq-AL"/>
              </w:rPr>
              <w:t>ga pikëpamja ekonomike, miratimi i ligjit të ri për disenjot industriale pritet të ketë një ndikim pozitiv në përmirësimin e klimës së biznesit dhe në forcimin e sigurisë juridike për operatorët ekonomikë që veprojnë në sektorë kreativë, prodhues dhe tregtarë. Rregullimi i qartë dhe i harmonizuar me standardet e Bashkimit Evropian krijon kushte më të favorshme për rritjen e investimeve, veçanërisht në sektorët ku disenjot përbëjnë një element thelbësor të vlerës së shtuar, si industria e modës, dizajni industrial, mobiliet, ambalazhimi, artizanati dhe produktet e reja inovative. Mbrojtja efektive e disenjove nxit inovacionin, redukton rrezikun e kopjimit të padrejtë dhe kontribuon në krijimin e një konkurrence të ndershme në treg, duke favorizuar zhvillimin e ndërmarrjeve të vogla dhe të mesme si dhe rritjen e potencialit eksportues të produkteve vendase.</w:t>
            </w:r>
          </w:p>
          <w:p w14:paraId="5E676B1E" w14:textId="77777777" w:rsidR="005771BA" w:rsidRPr="005771BA" w:rsidRDefault="005771BA" w:rsidP="005771BA">
            <w:pPr>
              <w:spacing w:line="276" w:lineRule="auto"/>
              <w:jc w:val="both"/>
              <w:rPr>
                <w:rFonts w:ascii="Times New Roman" w:hAnsi="Times New Roman" w:cs="Times New Roman"/>
                <w:lang w:val="sq-AL"/>
              </w:rPr>
            </w:pPr>
            <w:r w:rsidRPr="005771BA">
              <w:rPr>
                <w:rFonts w:ascii="Times New Roman" w:hAnsi="Times New Roman" w:cs="Times New Roman"/>
                <w:lang w:val="sq-AL"/>
              </w:rPr>
              <w:t>Nga aspekti social, ligji i ri kontribuon në forcimin e kulturës së respektimit të të drejtave të pronësisë industriale dhe në rritjen e ndërgjegjësimit për rëndësinë e mbrojtjes së krijimtarisë dhe inovacionit. Një kuadër ligjor i qartë dhe i parashikueshëm për disenjot industriale rrit besimin e konsumatorëve në origjinalitetin dhe cilësinë e produkteve që qarkullojnë në treg, duke mbrojtur interesin publik nga praktikat e padrejta dhe produktet imituese. Gjithashtu, ligji mbështet krijuesit, dizajnerët dhe sipërmarrësit individualë, duke u ofruar atyre një mjet efektiv për mbrojtjen e punës së tyre, çka ndikon pozitivisht në punësim, zhvillimin profesional dhe nxitjen e veprimtarive krijuese në ekonomi.</w:t>
            </w:r>
          </w:p>
          <w:p w14:paraId="3272CC51" w14:textId="53059054" w:rsidR="005771BA" w:rsidRDefault="005771BA" w:rsidP="005771BA">
            <w:pPr>
              <w:spacing w:line="276" w:lineRule="auto"/>
              <w:jc w:val="both"/>
              <w:rPr>
                <w:rFonts w:ascii="Times New Roman" w:hAnsi="Times New Roman" w:cs="Times New Roman"/>
                <w:lang w:val="sq-AL"/>
              </w:rPr>
            </w:pPr>
            <w:r w:rsidRPr="005771BA">
              <w:rPr>
                <w:rFonts w:ascii="Times New Roman" w:hAnsi="Times New Roman" w:cs="Times New Roman"/>
                <w:lang w:val="sq-AL"/>
              </w:rPr>
              <w:t>Në aspektin financiar, ligji i ri nuk pritet të sjellë ndikime negative për buxhetin e shtetit, pasi zbatimi i tij mbështetet në strukturat ekzistuese institucionale, kryesisht në Drejtorinë e Përgjithshme të Pronësisë Industriale, pa parashikimin e krijimit të strukturave të reja apo rritjes së shpenzimeve të qëndrueshme buxhetore. Aktivitetet administrative që burojnë nga zbatimi i ligjit do të mbulohen përmes skemës aktuale të tarifave, duke garantuar qëndrueshmëri financiare të procesit dhe neutralitet buxhetor. Në afatmesëm, përmirësimi i funksionimit të sistemit të disenjove industriale mund të kontribuojë indirekt edhe në rritjen e të ardhurave nga tarifat, si rezultat i rritjes së numrit të aplikimeve dhe përdorimit më të gjerë të mekanizmave të mbrojtjes ligjore.”</w:t>
            </w:r>
          </w:p>
          <w:p w14:paraId="79F47AD5" w14:textId="2A327206" w:rsidR="006F2879" w:rsidRPr="006F2879" w:rsidRDefault="005771BA" w:rsidP="006F2879">
            <w:pPr>
              <w:spacing w:line="276" w:lineRule="auto"/>
              <w:jc w:val="both"/>
              <w:rPr>
                <w:rFonts w:ascii="Times New Roman" w:hAnsi="Times New Roman" w:cs="Times New Roman"/>
                <w:lang w:val="sq-AL"/>
              </w:rPr>
            </w:pPr>
            <w:r>
              <w:rPr>
                <w:rFonts w:ascii="Times New Roman" w:hAnsi="Times New Roman" w:cs="Times New Roman"/>
                <w:lang w:val="sq-AL"/>
              </w:rPr>
              <w:t>Gjithashtu</w:t>
            </w:r>
            <w:r w:rsidR="006F2879" w:rsidRPr="006F2879">
              <w:rPr>
                <w:rFonts w:ascii="Times New Roman" w:hAnsi="Times New Roman" w:cs="Times New Roman"/>
                <w:lang w:val="sq-AL"/>
              </w:rPr>
              <w:t>:</w:t>
            </w:r>
          </w:p>
          <w:p w14:paraId="23C4157A" w14:textId="160D1586" w:rsidR="006F2879" w:rsidRPr="006F2879" w:rsidRDefault="006F2879" w:rsidP="00A838D8">
            <w:pPr>
              <w:pStyle w:val="ListParagraph"/>
              <w:numPr>
                <w:ilvl w:val="0"/>
                <w:numId w:val="36"/>
              </w:numPr>
              <w:spacing w:line="276" w:lineRule="auto"/>
              <w:jc w:val="both"/>
              <w:rPr>
                <w:rFonts w:ascii="Times New Roman" w:hAnsi="Times New Roman" w:cs="Times New Roman"/>
                <w:lang w:val="sq-AL"/>
              </w:rPr>
            </w:pPr>
            <w:r w:rsidRPr="006F2879">
              <w:rPr>
                <w:rFonts w:ascii="Times New Roman" w:hAnsi="Times New Roman" w:cs="Times New Roman"/>
                <w:b/>
                <w:bCs/>
                <w:lang w:val="sq-AL"/>
              </w:rPr>
              <w:t>Për bizneset</w:t>
            </w:r>
            <w:r w:rsidRPr="006F2879">
              <w:rPr>
                <w:rFonts w:ascii="Times New Roman" w:hAnsi="Times New Roman" w:cs="Times New Roman"/>
                <w:lang w:val="sq-AL"/>
              </w:rPr>
              <w:t>: Mbrojtja e dizenjos dhe investimeve, rritja e besimit të konsumatorit, parandalimi i falsifikimit, nxitja e inovacionit dhe krijimi i vlerës së tregut.</w:t>
            </w:r>
          </w:p>
          <w:p w14:paraId="3478AE68" w14:textId="7B715BD2" w:rsidR="006F2879" w:rsidRPr="006F2879" w:rsidRDefault="006F2879" w:rsidP="00A838D8">
            <w:pPr>
              <w:pStyle w:val="ListParagraph"/>
              <w:numPr>
                <w:ilvl w:val="0"/>
                <w:numId w:val="36"/>
              </w:numPr>
              <w:spacing w:line="276" w:lineRule="auto"/>
              <w:jc w:val="both"/>
              <w:rPr>
                <w:rFonts w:ascii="Times New Roman" w:hAnsi="Times New Roman" w:cs="Times New Roman"/>
                <w:bCs/>
                <w:lang w:val="sq-AL"/>
              </w:rPr>
            </w:pPr>
            <w:r w:rsidRPr="006F2879">
              <w:rPr>
                <w:rFonts w:ascii="Times New Roman" w:hAnsi="Times New Roman" w:cs="Times New Roman"/>
                <w:b/>
                <w:bCs/>
                <w:lang w:val="sq-AL"/>
              </w:rPr>
              <w:t>Për konsumatorët</w:t>
            </w:r>
            <w:r w:rsidRPr="006F2879">
              <w:rPr>
                <w:rFonts w:ascii="Times New Roman" w:hAnsi="Times New Roman" w:cs="Times New Roman"/>
                <w:lang w:val="sq-AL"/>
              </w:rPr>
              <w:t>:</w:t>
            </w:r>
            <w:r w:rsidRPr="006F2879">
              <w:rPr>
                <w:rFonts w:ascii="Times New Roman" w:hAnsi="Times New Roman" w:cs="Times New Roman"/>
                <w:b/>
                <w:lang w:val="sq-AL"/>
              </w:rPr>
              <w:t> </w:t>
            </w:r>
            <w:r w:rsidRPr="006F2879">
              <w:rPr>
                <w:rFonts w:ascii="Times New Roman" w:hAnsi="Times New Roman" w:cs="Times New Roman"/>
                <w:bCs/>
                <w:lang w:val="sq-AL"/>
              </w:rPr>
              <w:t>Garanci për cilësinë e produkteve, parandalimi i mashtrimeve dhe falsifikimeve, promovimi i konkurrencës së ndershme dhe mbrojtja nga praktikat mashtruese.</w:t>
            </w:r>
          </w:p>
          <w:p w14:paraId="7248F784" w14:textId="51632999" w:rsidR="00717D66" w:rsidRPr="006F2879" w:rsidRDefault="006F2879" w:rsidP="00A838D8">
            <w:pPr>
              <w:pStyle w:val="ListParagraph"/>
              <w:numPr>
                <w:ilvl w:val="0"/>
                <w:numId w:val="36"/>
              </w:numPr>
              <w:spacing w:line="276" w:lineRule="auto"/>
              <w:jc w:val="both"/>
              <w:rPr>
                <w:rFonts w:ascii="Times New Roman" w:hAnsi="Times New Roman" w:cs="Times New Roman"/>
                <w:lang w:val="sq-AL"/>
              </w:rPr>
            </w:pPr>
            <w:r w:rsidRPr="006F2879">
              <w:rPr>
                <w:rFonts w:ascii="Times New Roman" w:hAnsi="Times New Roman" w:cs="Times New Roman"/>
                <w:b/>
                <w:bCs/>
                <w:lang w:val="sq-AL"/>
              </w:rPr>
              <w:t>Për qeverinë dhe sektorin publik</w:t>
            </w:r>
            <w:r w:rsidRPr="006F2879">
              <w:rPr>
                <w:rFonts w:ascii="Times New Roman" w:hAnsi="Times New Roman" w:cs="Times New Roman"/>
                <w:lang w:val="sq-AL"/>
              </w:rPr>
              <w:t>: Nxitja e rritjes ekonomike dhe inovacionit, tërheqja e investimeve të huaja, gjenerimi i të ardhurave për DPPI, forcimi i reputacionit ndërkombëtar dhe promovimi i praktikave të drejta të biznesit.</w:t>
            </w:r>
          </w:p>
          <w:p w14:paraId="2266CD58" w14:textId="6B136BFB" w:rsidR="004839AC" w:rsidRPr="007F79A3" w:rsidRDefault="00A623B1" w:rsidP="001B06D5">
            <w:pPr>
              <w:tabs>
                <w:tab w:val="left" w:pos="567"/>
              </w:tabs>
              <w:spacing w:after="120" w:line="276" w:lineRule="auto"/>
              <w:jc w:val="both"/>
              <w:rPr>
                <w:rFonts w:ascii="Times New Roman" w:eastAsia="Times New Roman" w:hAnsi="Times New Roman" w:cs="Times New Roman"/>
                <w:iCs/>
                <w:kern w:val="0"/>
                <w:lang w:val="sq-AL" w:bidi="en-US"/>
                <w14:ligatures w14:val="none"/>
              </w:rPr>
            </w:pPr>
            <w:r w:rsidRPr="007F79A3">
              <w:rPr>
                <w:rFonts w:ascii="Times New Roman" w:eastAsia="Times New Roman" w:hAnsi="Times New Roman" w:cs="Times New Roman"/>
                <w:iCs/>
                <w:kern w:val="0"/>
                <w:u w:val="single"/>
                <w:lang w:val="sq-AL" w:bidi="en-US"/>
                <w14:ligatures w14:val="none"/>
              </w:rPr>
              <w:t>Ndikimet mbi buxhetin:</w:t>
            </w:r>
            <w:r w:rsidRPr="007F79A3">
              <w:rPr>
                <w:rFonts w:ascii="Times New Roman" w:eastAsia="Times New Roman" w:hAnsi="Times New Roman" w:cs="Times New Roman"/>
                <w:iCs/>
                <w:kern w:val="0"/>
                <w:lang w:val="sq-AL" w:bidi="en-US"/>
                <w14:ligatures w14:val="none"/>
              </w:rPr>
              <w:t xml:space="preserve">  </w:t>
            </w:r>
            <w:r w:rsidR="00AD2B4C" w:rsidRPr="007F79A3">
              <w:rPr>
                <w:rFonts w:ascii="Times New Roman" w:eastAsia="Times New Roman" w:hAnsi="Times New Roman" w:cs="Times New Roman"/>
                <w:b/>
                <w:bCs/>
                <w:iCs/>
                <w:kern w:val="0"/>
                <w:lang w:val="sq-AL" w:bidi="en-US"/>
                <w14:ligatures w14:val="none"/>
              </w:rPr>
              <w:t>Ky opsion</w:t>
            </w:r>
            <w:r w:rsidRPr="007F79A3">
              <w:rPr>
                <w:rFonts w:ascii="Times New Roman" w:eastAsia="Times New Roman" w:hAnsi="Times New Roman" w:cs="Times New Roman"/>
                <w:b/>
                <w:bCs/>
                <w:iCs/>
                <w:kern w:val="0"/>
                <w:lang w:val="sq-AL" w:bidi="en-US"/>
                <w14:ligatures w14:val="none"/>
              </w:rPr>
              <w:t xml:space="preserve"> nuk sjell kosto në buxhetin e shtetit.</w:t>
            </w:r>
          </w:p>
        </w:tc>
      </w:tr>
      <w:tr w:rsidR="00057523" w:rsidRPr="004755DF" w14:paraId="48B6DFB2" w14:textId="77777777" w:rsidTr="138C26A7">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3705B" w14:textId="77777777" w:rsidR="00A623B1" w:rsidRPr="007F79A3" w:rsidRDefault="00A623B1" w:rsidP="001B06D5">
            <w:pPr>
              <w:spacing w:after="0" w:line="276" w:lineRule="auto"/>
              <w:jc w:val="both"/>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lastRenderedPageBreak/>
              <w:t>ARSYETIMI I OPSIONIT TË PREFERUAR</w:t>
            </w:r>
          </w:p>
          <w:p w14:paraId="557A14EB" w14:textId="77777777" w:rsidR="00A623B1" w:rsidRPr="007F79A3" w:rsidRDefault="00A623B1" w:rsidP="001B06D5">
            <w:pPr>
              <w:spacing w:after="0" w:line="276" w:lineRule="auto"/>
              <w:jc w:val="both"/>
              <w:rPr>
                <w:rFonts w:ascii="Times New Roman" w:eastAsia="Times New Roman" w:hAnsi="Times New Roman" w:cs="Times New Roman"/>
                <w:i/>
                <w:kern w:val="0"/>
                <w:lang w:val="sq-AL"/>
                <w14:ligatures w14:val="none"/>
              </w:rPr>
            </w:pPr>
            <w:r w:rsidRPr="007F79A3">
              <w:rPr>
                <w:rFonts w:ascii="Times New Roman" w:eastAsia="Times New Roman" w:hAnsi="Times New Roman" w:cs="Times New Roman"/>
                <w:i/>
                <w:kern w:val="0"/>
                <w:lang w:val="sq-AL"/>
                <w14:ligatures w14:val="none"/>
              </w:rPr>
              <w:t>Shpjegoni arsyet për zgjedhjen e opsionit të preferuar. Ju lutemi jepni nëse është e mundur koston dhe përfitimin me vlerë të përcaktuar monetare.</w:t>
            </w:r>
          </w:p>
          <w:p w14:paraId="3324F26F" w14:textId="77777777" w:rsidR="00394DF0" w:rsidRPr="007F79A3" w:rsidRDefault="00394DF0" w:rsidP="00394DF0">
            <w:pPr>
              <w:spacing w:line="276" w:lineRule="auto"/>
              <w:jc w:val="both"/>
              <w:rPr>
                <w:rFonts w:ascii="Times New Roman" w:eastAsia="Calibri" w:hAnsi="Times New Roman" w:cs="Times New Roman"/>
                <w:kern w:val="0"/>
                <w:lang w:val="sq-AL"/>
                <w14:ligatures w14:val="none"/>
              </w:rPr>
            </w:pPr>
            <w:r w:rsidRPr="007F79A3">
              <w:rPr>
                <w:rFonts w:ascii="Times New Roman" w:eastAsia="Calibri" w:hAnsi="Times New Roman" w:cs="Times New Roman"/>
                <w:kern w:val="0"/>
                <w:lang w:val="sq-AL"/>
                <w14:ligatures w14:val="none"/>
              </w:rPr>
              <w:lastRenderedPageBreak/>
              <w:t>Adresimi i problemit arrihet duke zgjedhur Opsionin 3. Ky opsion konsiderohet si opsioni më i mirë i mundshëm që arrin objektivat e parashikuara, kryesisht r</w:t>
            </w:r>
            <w:r w:rsidRPr="007F79A3">
              <w:rPr>
                <w:rFonts w:ascii="Times New Roman" w:eastAsia="Times New Roman" w:hAnsi="Times New Roman" w:cs="Times New Roman"/>
                <w:kern w:val="0"/>
                <w:lang w:val="sq-AL"/>
                <w14:ligatures w14:val="none"/>
              </w:rPr>
              <w:t>ritjen e nivelit të për</w:t>
            </w:r>
            <w:r>
              <w:rPr>
                <w:rFonts w:ascii="Times New Roman" w:eastAsia="Times New Roman" w:hAnsi="Times New Roman" w:cs="Times New Roman"/>
                <w:kern w:val="0"/>
                <w:lang w:val="sq-AL"/>
                <w14:ligatures w14:val="none"/>
              </w:rPr>
              <w:t>af</w:t>
            </w:r>
            <w:r w:rsidRPr="007F79A3">
              <w:rPr>
                <w:rFonts w:ascii="Times New Roman" w:eastAsia="Times New Roman" w:hAnsi="Times New Roman" w:cs="Times New Roman"/>
                <w:kern w:val="0"/>
                <w:lang w:val="sq-AL"/>
                <w14:ligatures w14:val="none"/>
              </w:rPr>
              <w:t xml:space="preserve">rimit me legjislacion e BE-së. </w:t>
            </w:r>
            <w:r w:rsidRPr="007F79A3">
              <w:rPr>
                <w:rFonts w:ascii="Times New Roman" w:eastAsia="Calibri" w:hAnsi="Times New Roman" w:cs="Times New Roman"/>
                <w:kern w:val="0"/>
                <w:lang w:val="sq-AL"/>
                <w14:ligatures w14:val="none"/>
              </w:rPr>
              <w:t>Nëpërmjet këtij opsioni synohet një mbrojtje efektive e disenjove me qëllim mbrojtjen e interesave të bizneseve dhe konsumatorëve.</w:t>
            </w:r>
          </w:p>
          <w:p w14:paraId="2B75535C" w14:textId="77777777" w:rsidR="00394DF0" w:rsidRPr="007F79A3" w:rsidRDefault="00394DF0" w:rsidP="00394DF0">
            <w:pPr>
              <w:spacing w:after="0" w:line="276" w:lineRule="auto"/>
              <w:jc w:val="both"/>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Nga pikëpamja e teknikës legjislative, Opsioni 3 është më i përshtatshëm sepse ndryshimet do të prekin më shumë se 50% të dispozitave të ligjit.</w:t>
            </w:r>
          </w:p>
          <w:p w14:paraId="4F0BAB64" w14:textId="77777777" w:rsidR="00394DF0" w:rsidRPr="007F79A3" w:rsidRDefault="00394DF0" w:rsidP="00394DF0">
            <w:pPr>
              <w:spacing w:line="276" w:lineRule="auto"/>
              <w:jc w:val="both"/>
              <w:rPr>
                <w:rFonts w:ascii="Times New Roman" w:eastAsia="Calibri" w:hAnsi="Times New Roman" w:cs="Times New Roman"/>
                <w:kern w:val="0"/>
                <w:lang w:val="sq-AL"/>
                <w14:ligatures w14:val="none"/>
              </w:rPr>
            </w:pPr>
            <w:r w:rsidRPr="007F79A3">
              <w:rPr>
                <w:rFonts w:ascii="Times New Roman" w:eastAsia="Times New Roman" w:hAnsi="Times New Roman" w:cs="Times New Roman"/>
                <w:bCs/>
                <w:kern w:val="0"/>
                <w:lang w:val="sq-AL"/>
                <w14:ligatures w14:val="none"/>
              </w:rPr>
              <w:t xml:space="preserve">Në mënyrë më të detajuar, përzgjedhja e Opsionit 3 do të ndikojë në: </w:t>
            </w:r>
          </w:p>
          <w:p w14:paraId="0DBAF34C" w14:textId="77777777" w:rsidR="00394DF0" w:rsidRPr="00025B2C" w:rsidRDefault="00394DF0" w:rsidP="00A838D8">
            <w:pPr>
              <w:pStyle w:val="ListParagraph"/>
              <w:numPr>
                <w:ilvl w:val="0"/>
                <w:numId w:val="32"/>
              </w:numPr>
              <w:spacing w:before="120" w:after="120"/>
              <w:ind w:left="446" w:hanging="446"/>
              <w:contextualSpacing w:val="0"/>
              <w:jc w:val="both"/>
              <w:rPr>
                <w:rFonts w:ascii="Times New Roman" w:hAnsi="Times New Roman" w:cs="Times New Roman"/>
                <w:lang w:val="sq-AL"/>
              </w:rPr>
            </w:pPr>
            <w:r w:rsidRPr="007F79A3">
              <w:rPr>
                <w:rFonts w:ascii="Times New Roman" w:hAnsi="Times New Roman" w:cs="Times New Roman"/>
                <w:lang w:val="sq-AL"/>
              </w:rPr>
              <w:t>Zgjidhjen e problemeve t</w:t>
            </w:r>
            <w:r>
              <w:rPr>
                <w:rFonts w:ascii="Times New Roman" w:hAnsi="Times New Roman" w:cs="Times New Roman"/>
                <w:lang w:val="sq-AL"/>
              </w:rPr>
              <w:t>ë</w:t>
            </w:r>
            <w:r w:rsidRPr="007F79A3">
              <w:rPr>
                <w:rFonts w:ascii="Times New Roman" w:hAnsi="Times New Roman" w:cs="Times New Roman"/>
                <w:lang w:val="sq-AL"/>
              </w:rPr>
              <w:t xml:space="preserve"> ligjit ekzistues</w:t>
            </w:r>
            <w:r w:rsidRPr="007F79A3">
              <w:rPr>
                <w:rFonts w:ascii="Times New Roman" w:hAnsi="Times New Roman" w:cs="Times New Roman"/>
                <w:b/>
                <w:bCs/>
                <w:lang w:val="sq-AL"/>
              </w:rPr>
              <w:t>:</w:t>
            </w:r>
            <w:r w:rsidRPr="007F79A3">
              <w:rPr>
                <w:rFonts w:ascii="Times New Roman" w:hAnsi="Times New Roman" w:cs="Times New Roman"/>
                <w:lang w:val="sq-AL"/>
              </w:rPr>
              <w:t xml:space="preserve"> Ligji nr. 9947, duke përfshirë të gjitha objektet e pronësisë industriale, nuk ka mundur të parashikojë të gjitha detajet aq të domosdoshme për trajtimin dhe rregullimin e çdo dhe të gjith</w:t>
            </w:r>
            <w:r>
              <w:rPr>
                <w:rFonts w:ascii="Times New Roman" w:hAnsi="Times New Roman" w:cs="Times New Roman"/>
                <w:lang w:val="sq-AL"/>
              </w:rPr>
              <w:t>a</w:t>
            </w:r>
            <w:r w:rsidRPr="007F79A3">
              <w:rPr>
                <w:rFonts w:ascii="Times New Roman" w:hAnsi="Times New Roman" w:cs="Times New Roman"/>
                <w:lang w:val="sq-AL"/>
              </w:rPr>
              <w:t xml:space="preserve"> pikave që lidhen me këto objekte. Kjo është arsyeja pse të gjitha vendet e Evropës i trajtojnë dhe i rregullojnë objektet e pronësisë industriale të përmendura me ligje të veçanta, sikurse po veprohet me anën e këtij projektligji i cili do të hartohet vetëm për disenjot.</w:t>
            </w:r>
          </w:p>
          <w:p w14:paraId="58146786" w14:textId="77777777" w:rsidR="00394DF0" w:rsidRPr="00025B2C" w:rsidRDefault="00394DF0" w:rsidP="00A838D8">
            <w:pPr>
              <w:pStyle w:val="ListParagraph"/>
              <w:numPr>
                <w:ilvl w:val="0"/>
                <w:numId w:val="32"/>
              </w:numPr>
              <w:spacing w:before="120" w:after="120"/>
              <w:ind w:left="446" w:hanging="446"/>
              <w:contextualSpacing w:val="0"/>
              <w:jc w:val="both"/>
              <w:rPr>
                <w:rFonts w:ascii="Times New Roman" w:hAnsi="Times New Roman" w:cs="Times New Roman"/>
                <w:lang w:val="sq-AL"/>
              </w:rPr>
            </w:pPr>
            <w:r w:rsidRPr="007F79A3">
              <w:rPr>
                <w:rFonts w:ascii="Times New Roman" w:hAnsi="Times New Roman" w:cs="Times New Roman"/>
                <w:lang w:val="sq-AL"/>
              </w:rPr>
              <w:t>Trajtimi i disenjos në një ligj të veçantë: Ky trajtim bëhet i nevojshëm sepse, siç u tha, nëse deri më sot përafrimi ka qenë i pjesshëm, përafrimi i plotë kërkon të parashikohen edhe një sërë institutesh ose momentesh të tjera jur</w:t>
            </w:r>
            <w:r>
              <w:rPr>
                <w:rFonts w:ascii="Times New Roman" w:hAnsi="Times New Roman" w:cs="Times New Roman"/>
                <w:lang w:val="sq-AL"/>
              </w:rPr>
              <w:t>i</w:t>
            </w:r>
            <w:r w:rsidRPr="007F79A3">
              <w:rPr>
                <w:rFonts w:ascii="Times New Roman" w:hAnsi="Times New Roman" w:cs="Times New Roman"/>
                <w:lang w:val="sq-AL"/>
              </w:rPr>
              <w:t>dike që deri më sot ose rregulloheshin pjesërisht, ose nuk rregulloheshin fare.</w:t>
            </w:r>
          </w:p>
          <w:p w14:paraId="21D4735F" w14:textId="77777777" w:rsidR="00394DF0" w:rsidRPr="00025B2C" w:rsidRDefault="00394DF0" w:rsidP="00A838D8">
            <w:pPr>
              <w:pStyle w:val="ListParagraph"/>
              <w:numPr>
                <w:ilvl w:val="0"/>
                <w:numId w:val="32"/>
              </w:numPr>
              <w:spacing w:before="120" w:after="120"/>
              <w:ind w:left="446" w:hanging="446"/>
              <w:contextualSpacing w:val="0"/>
              <w:jc w:val="both"/>
              <w:rPr>
                <w:rFonts w:ascii="Times New Roman" w:hAnsi="Times New Roman" w:cs="Times New Roman"/>
                <w:lang w:val="sq-AL"/>
              </w:rPr>
            </w:pPr>
            <w:r w:rsidRPr="007F79A3">
              <w:rPr>
                <w:rFonts w:ascii="Times New Roman" w:hAnsi="Times New Roman" w:cs="Times New Roman"/>
                <w:lang w:val="sq-AL"/>
              </w:rPr>
              <w:t>Ligji i ri mund të forcojë mbrojtjen e pronësisë industriale duke përfshirë dispozita të reja për mbrojtjen e disenjove. Përmirësimi i procedurave për regjistrimin dhe ripërtëritjen e disenjove mund të ofrojë një kornizë më të qartë për konsumatorët, bizneset, përfaqësues</w:t>
            </w:r>
            <w:r>
              <w:rPr>
                <w:rFonts w:ascii="Times New Roman" w:hAnsi="Times New Roman" w:cs="Times New Roman"/>
                <w:lang w:val="sq-AL"/>
              </w:rPr>
              <w:t>it e</w:t>
            </w:r>
            <w:r w:rsidRPr="007F79A3">
              <w:rPr>
                <w:rFonts w:ascii="Times New Roman" w:hAnsi="Times New Roman" w:cs="Times New Roman"/>
                <w:lang w:val="sq-AL"/>
              </w:rPr>
              <w:t xml:space="preserve"> autorizuar si dhe vetë punonjës</w:t>
            </w:r>
            <w:r>
              <w:rPr>
                <w:rFonts w:ascii="Times New Roman" w:hAnsi="Times New Roman" w:cs="Times New Roman"/>
                <w:lang w:val="sq-AL"/>
              </w:rPr>
              <w:t>it e</w:t>
            </w:r>
            <w:r w:rsidRPr="007F79A3">
              <w:rPr>
                <w:rFonts w:ascii="Times New Roman" w:hAnsi="Times New Roman" w:cs="Times New Roman"/>
                <w:lang w:val="sq-AL"/>
              </w:rPr>
              <w:t xml:space="preserve"> DPPI.</w:t>
            </w:r>
          </w:p>
          <w:p w14:paraId="6E5AC85E" w14:textId="77777777" w:rsidR="00394DF0" w:rsidRPr="007F79A3" w:rsidRDefault="00394DF0" w:rsidP="00A838D8">
            <w:pPr>
              <w:pStyle w:val="ListParagraph"/>
              <w:numPr>
                <w:ilvl w:val="0"/>
                <w:numId w:val="32"/>
              </w:numPr>
              <w:spacing w:before="120" w:after="120"/>
              <w:ind w:left="446" w:hanging="446"/>
              <w:contextualSpacing w:val="0"/>
              <w:jc w:val="both"/>
              <w:rPr>
                <w:rStyle w:val="eop"/>
                <w:rFonts w:ascii="Times New Roman" w:hAnsi="Times New Roman" w:cs="Times New Roman"/>
                <w:lang w:val="sq-AL"/>
              </w:rPr>
            </w:pPr>
            <w:r w:rsidRPr="007F79A3">
              <w:rPr>
                <w:rFonts w:ascii="Times New Roman" w:hAnsi="Times New Roman" w:cs="Times New Roman"/>
                <w:lang w:val="sq-AL"/>
              </w:rPr>
              <w:t>Ligji i ri mund të thjeshtësojë dhe përshpejtojë procesin e regjistrimit të disenjove, duke reduktuar kohë dhe kosto.</w:t>
            </w:r>
            <w:r w:rsidRPr="007F79A3">
              <w:rPr>
                <w:rStyle w:val="eop"/>
                <w:rFonts w:ascii="Times New Roman" w:hAnsi="Times New Roman" w:cs="Times New Roman"/>
                <w:shd w:val="clear" w:color="auto" w:fill="FFFFFF"/>
                <w:lang w:val="sq-AL"/>
              </w:rPr>
              <w:t xml:space="preserve"> </w:t>
            </w:r>
          </w:p>
          <w:p w14:paraId="2BC5BB94" w14:textId="77777777" w:rsidR="00394DF0" w:rsidRPr="00025B2C" w:rsidRDefault="00394DF0" w:rsidP="00A838D8">
            <w:pPr>
              <w:pStyle w:val="ListParagraph"/>
              <w:numPr>
                <w:ilvl w:val="0"/>
                <w:numId w:val="32"/>
              </w:numPr>
              <w:spacing w:before="120" w:after="120" w:line="276" w:lineRule="auto"/>
              <w:ind w:left="446" w:hanging="446"/>
              <w:contextualSpacing w:val="0"/>
              <w:jc w:val="both"/>
              <w:rPr>
                <w:rFonts w:ascii="Times New Roman" w:hAnsi="Times New Roman" w:cs="Times New Roman"/>
                <w:lang w:val="sq-AL"/>
              </w:rPr>
            </w:pPr>
            <w:r w:rsidRPr="007F79A3">
              <w:rPr>
                <w:rStyle w:val="eop"/>
                <w:rFonts w:ascii="Times New Roman" w:hAnsi="Times New Roman" w:cs="Times New Roman"/>
                <w:shd w:val="clear" w:color="auto" w:fill="FFFFFF"/>
                <w:lang w:val="sq-AL"/>
              </w:rPr>
              <w:t>Ligji i ri do të forcojë masat kundër shkeljeve të të drejtave, duke siguruar që produktet që hyjnë/qarkullojnë në treg janë autentike dhe të një cilësi</w:t>
            </w:r>
            <w:r>
              <w:rPr>
                <w:rStyle w:val="eop"/>
                <w:rFonts w:ascii="Times New Roman" w:hAnsi="Times New Roman" w:cs="Times New Roman"/>
                <w:shd w:val="clear" w:color="auto" w:fill="FFFFFF"/>
                <w:lang w:val="sq-AL"/>
              </w:rPr>
              <w:t>e</w:t>
            </w:r>
            <w:r w:rsidRPr="007F79A3">
              <w:rPr>
                <w:rStyle w:val="eop"/>
                <w:rFonts w:ascii="Times New Roman" w:hAnsi="Times New Roman" w:cs="Times New Roman"/>
                <w:shd w:val="clear" w:color="auto" w:fill="FFFFFF"/>
                <w:lang w:val="sq-AL"/>
              </w:rPr>
              <w:t xml:space="preserve"> të lartë. Kjo mbron konsumatorët nga rreziqet e mundshme shëndetësore dhe ekonomike që vijnë nga produktet e falsifikuara.</w:t>
            </w:r>
          </w:p>
          <w:p w14:paraId="5BB9F94D" w14:textId="77777777" w:rsidR="00394DF0" w:rsidRPr="00025B2C" w:rsidRDefault="00394DF0" w:rsidP="00A838D8">
            <w:pPr>
              <w:pStyle w:val="ListParagraph"/>
              <w:numPr>
                <w:ilvl w:val="0"/>
                <w:numId w:val="32"/>
              </w:numPr>
              <w:spacing w:before="120" w:after="120" w:line="276" w:lineRule="auto"/>
              <w:ind w:left="446" w:hanging="446"/>
              <w:contextualSpacing w:val="0"/>
              <w:jc w:val="both"/>
              <w:rPr>
                <w:rFonts w:ascii="Times New Roman" w:hAnsi="Times New Roman" w:cs="Times New Roman"/>
                <w:lang w:val="sq-AL"/>
              </w:rPr>
            </w:pPr>
            <w:r w:rsidRPr="007F79A3">
              <w:rPr>
                <w:rFonts w:ascii="Times New Roman" w:hAnsi="Times New Roman" w:cs="Times New Roman"/>
                <w:lang w:val="sq-AL"/>
              </w:rPr>
              <w:t xml:space="preserve">Forcimi i bashkëpunimit midis institucioneve përgjegjëse për zbatimin e ligjit do të rrisë efektivitetin e masave të zbatuara. </w:t>
            </w:r>
            <w:r w:rsidRPr="007F79A3">
              <w:rPr>
                <w:rFonts w:ascii="Times New Roman" w:hAnsi="Times New Roman" w:cs="Times New Roman"/>
                <w:shd w:val="clear" w:color="auto" w:fill="FFFFFF"/>
                <w:lang w:val="sq-AL"/>
              </w:rPr>
              <w:t>Përforcimi dhe bashkëpunimi midis institucioneve për zbatimin e ligjit për disenjot do të rrisë efektivitetin e masave të zbatuara. Kjo përfshin shkëmbimin e informacionit, koordinimin e operacioneve dhe ndarjen e burimeve për të luftuar më mirë shkeljet e të drejtave të pronësisë industriale.</w:t>
            </w:r>
          </w:p>
          <w:p w14:paraId="089DE554" w14:textId="77777777" w:rsidR="00394DF0" w:rsidRPr="007F79A3" w:rsidRDefault="00394DF0" w:rsidP="00A838D8">
            <w:pPr>
              <w:pStyle w:val="ListParagraph"/>
              <w:numPr>
                <w:ilvl w:val="0"/>
                <w:numId w:val="32"/>
              </w:numPr>
              <w:spacing w:before="120" w:after="120" w:line="276" w:lineRule="auto"/>
              <w:ind w:left="446" w:hanging="446"/>
              <w:contextualSpacing w:val="0"/>
              <w:jc w:val="both"/>
              <w:rPr>
                <w:rFonts w:ascii="Times New Roman" w:hAnsi="Times New Roman" w:cs="Times New Roman"/>
                <w:lang w:val="sq-AL"/>
              </w:rPr>
            </w:pPr>
            <w:r w:rsidRPr="007F79A3">
              <w:rPr>
                <w:rFonts w:ascii="Times New Roman" w:hAnsi="Times New Roman" w:cs="Times New Roman"/>
                <w:shd w:val="clear" w:color="auto" w:fill="FFFFFF"/>
                <w:lang w:val="sq-AL"/>
              </w:rPr>
              <w:t xml:space="preserve">Harmonizimi me direktivat dhe rregulloret e BE-së për disenjot siguron mbrojtje të plotë dhe efektive për pronarët e disenjove. Një regjim i harmonizuar ligjor për mbrojtjen e disenjove ndihmon në parandalimin e konfuzionit dhe konfliktit midis disenjove. Kjo krijon një kuadër të qartë për regjistrimin dhe mbrojtjen e disenjove, duke ulur rrezikun e mosmarrëveshjeve ligjore.  Harmonizimi redukton kompleksitetin dhe rrit efikasitetin administrativ në regjistrimin dhe menaxhimin e këtij objekti të pronësisë industriale. DPPI  mund të punojë më mirë dhe të bashkëpunojë më ngushtë me zyrat homologe, duke ndarë praktikat më të mira dhe duke harmonizuar procedurat. </w:t>
            </w:r>
            <w:r w:rsidRPr="007F79A3">
              <w:rPr>
                <w:rFonts w:ascii="Times New Roman" w:hAnsi="Times New Roman" w:cs="Times New Roman"/>
                <w:lang w:val="sq-AL"/>
              </w:rPr>
              <w:t>Harmonizimi i ligjit të ri me Acquis të BE-së mund të lehtësojë bashkëpunimin me v</w:t>
            </w:r>
            <w:r>
              <w:rPr>
                <w:rFonts w:ascii="Times New Roman" w:hAnsi="Times New Roman" w:cs="Times New Roman"/>
                <w:lang w:val="sq-AL"/>
              </w:rPr>
              <w:t>e</w:t>
            </w:r>
            <w:r w:rsidRPr="007F79A3">
              <w:rPr>
                <w:rFonts w:ascii="Times New Roman" w:hAnsi="Times New Roman" w:cs="Times New Roman"/>
                <w:lang w:val="sq-AL"/>
              </w:rPr>
              <w:t>ndet anëtare.</w:t>
            </w:r>
          </w:p>
          <w:p w14:paraId="4A054F0F" w14:textId="786BBE40" w:rsidR="00A623B1" w:rsidRPr="007F79A3" w:rsidRDefault="00A623B1" w:rsidP="001B06D5">
            <w:pPr>
              <w:spacing w:after="0" w:line="276" w:lineRule="auto"/>
              <w:jc w:val="both"/>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Ky projektligj nuk sjell kosto në buxhetin e shtetit.</w:t>
            </w:r>
          </w:p>
        </w:tc>
      </w:tr>
      <w:tr w:rsidR="00057523" w:rsidRPr="004755DF" w14:paraId="50A0B6A8" w14:textId="77777777" w:rsidTr="138C26A7">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08310" w14:textId="77777777" w:rsidR="00A623B1" w:rsidRPr="00470A4E" w:rsidRDefault="00A623B1" w:rsidP="001B06D5">
            <w:pPr>
              <w:spacing w:after="0" w:line="276" w:lineRule="auto"/>
              <w:jc w:val="both"/>
              <w:rPr>
                <w:rFonts w:ascii="Times New Roman" w:eastAsia="Times New Roman" w:hAnsi="Times New Roman" w:cs="Times New Roman"/>
                <w:b/>
                <w:kern w:val="0"/>
                <w:lang w:val="sq-AL"/>
                <w14:ligatures w14:val="none"/>
              </w:rPr>
            </w:pPr>
          </w:p>
        </w:tc>
      </w:tr>
      <w:tr w:rsidR="00057523" w:rsidRPr="004755DF" w14:paraId="17558350" w14:textId="77777777" w:rsidTr="138C26A7">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C2D90" w14:textId="77777777" w:rsidR="00A623B1" w:rsidRPr="00470A4E" w:rsidRDefault="00A623B1" w:rsidP="001B06D5">
            <w:pPr>
              <w:spacing w:after="0" w:line="276" w:lineRule="auto"/>
              <w:jc w:val="both"/>
              <w:rPr>
                <w:rFonts w:ascii="Times New Roman" w:eastAsia="Times New Roman" w:hAnsi="Times New Roman" w:cs="Times New Roman"/>
                <w:b/>
                <w:kern w:val="0"/>
                <w:sz w:val="2"/>
                <w:szCs w:val="2"/>
                <w:lang w:val="sq-AL"/>
                <w14:ligatures w14:val="none"/>
              </w:rPr>
            </w:pPr>
          </w:p>
          <w:p w14:paraId="5CBCC1AE" w14:textId="77777777" w:rsidR="00A623B1" w:rsidRPr="00470A4E" w:rsidRDefault="00A623B1" w:rsidP="001B06D5">
            <w:pPr>
              <w:spacing w:after="0" w:line="276" w:lineRule="auto"/>
              <w:jc w:val="both"/>
              <w:rPr>
                <w:rFonts w:ascii="Times New Roman" w:eastAsia="Times New Roman" w:hAnsi="Times New Roman" w:cs="Times New Roman"/>
                <w:b/>
                <w:kern w:val="0"/>
                <w:lang w:val="sq-AL"/>
                <w14:ligatures w14:val="none"/>
              </w:rPr>
            </w:pPr>
            <w:r w:rsidRPr="00470A4E">
              <w:rPr>
                <w:rFonts w:ascii="Times New Roman" w:eastAsia="Times New Roman" w:hAnsi="Times New Roman" w:cs="Times New Roman"/>
                <w:b/>
                <w:kern w:val="0"/>
                <w:lang w:val="sq-AL"/>
                <w14:ligatures w14:val="none"/>
              </w:rPr>
              <w:t>KONSULTIMI</w:t>
            </w:r>
          </w:p>
          <w:p w14:paraId="6C198379" w14:textId="1471D3E5" w:rsidR="00A623B1" w:rsidRPr="00470A4E" w:rsidRDefault="00A623B1" w:rsidP="00346944">
            <w:pPr>
              <w:spacing w:after="0" w:line="276" w:lineRule="auto"/>
              <w:jc w:val="both"/>
              <w:rPr>
                <w:rFonts w:ascii="Times New Roman" w:eastAsia="Times New Roman" w:hAnsi="Times New Roman" w:cs="Times New Roman"/>
                <w:i/>
                <w:kern w:val="0"/>
                <w:lang w:val="sq-AL"/>
                <w14:ligatures w14:val="none"/>
              </w:rPr>
            </w:pPr>
            <w:r w:rsidRPr="00470A4E">
              <w:rPr>
                <w:rFonts w:ascii="Times New Roman" w:eastAsia="Times New Roman" w:hAnsi="Times New Roman" w:cs="Times New Roman"/>
                <w:i/>
                <w:kern w:val="0"/>
                <w:lang w:val="sq-AL"/>
                <w14:ligatures w14:val="none"/>
              </w:rPr>
              <w:t>Jepni një përmbledhje të çdo konsultimi të kryer (me kë dhe si jeni konsultuar?), çfarë pikëpamjesh janë shprehur, si janë trajtuar ato, domethënë çfarë ndryshimesh janë pranuar dhe çfarë janë refuzuar dhe arsyet pse?)</w:t>
            </w:r>
          </w:p>
          <w:p w14:paraId="3FF9A85B" w14:textId="77777777" w:rsidR="00E04DC0" w:rsidRPr="00470A4E" w:rsidRDefault="00E04DC0" w:rsidP="00346944">
            <w:pPr>
              <w:spacing w:after="0" w:line="276" w:lineRule="auto"/>
              <w:jc w:val="both"/>
              <w:rPr>
                <w:rFonts w:eastAsia="Times New Roman"/>
                <w:i/>
                <w:kern w:val="0"/>
                <w:sz w:val="10"/>
                <w:szCs w:val="10"/>
                <w:lang w:val="sq-AL"/>
                <w14:ligatures w14:val="none"/>
              </w:rPr>
            </w:pPr>
          </w:p>
          <w:p w14:paraId="59844154" w14:textId="44372C8D" w:rsidR="006E46D9" w:rsidRPr="00470A4E" w:rsidRDefault="00805FB8" w:rsidP="00346944">
            <w:pPr>
              <w:spacing w:after="0" w:line="276" w:lineRule="auto"/>
              <w:jc w:val="both"/>
              <w:rPr>
                <w:rFonts w:asciiTheme="majorBidi" w:eastAsia="Times New Roman" w:hAnsiTheme="majorBidi" w:cstheme="majorBidi"/>
                <w:iCs/>
                <w:kern w:val="0"/>
                <w:lang w:val="sq-AL"/>
                <w14:ligatures w14:val="none"/>
              </w:rPr>
            </w:pPr>
            <w:r w:rsidRPr="00470A4E">
              <w:rPr>
                <w:rFonts w:asciiTheme="majorBidi" w:eastAsia="Times New Roman" w:hAnsiTheme="majorBidi" w:cstheme="majorBidi"/>
                <w:iCs/>
                <w:kern w:val="0"/>
                <w:lang w:val="sq-AL"/>
                <w14:ligatures w14:val="none"/>
              </w:rPr>
              <w:t xml:space="preserve">Projektligji </w:t>
            </w:r>
            <w:r w:rsidR="00A838D8" w:rsidRPr="00470A4E">
              <w:rPr>
                <w:rFonts w:asciiTheme="majorBidi" w:eastAsia="Times New Roman" w:hAnsiTheme="majorBidi" w:cstheme="majorBidi"/>
                <w:iCs/>
                <w:kern w:val="0"/>
                <w:lang w:val="sq-AL"/>
                <w14:ligatures w14:val="none"/>
              </w:rPr>
              <w:t>ë</w:t>
            </w:r>
            <w:r w:rsidRPr="00470A4E">
              <w:rPr>
                <w:rFonts w:asciiTheme="majorBidi" w:eastAsia="Times New Roman" w:hAnsiTheme="majorBidi" w:cstheme="majorBidi"/>
                <w:iCs/>
                <w:kern w:val="0"/>
                <w:lang w:val="sq-AL"/>
                <w14:ligatures w14:val="none"/>
              </w:rPr>
              <w:t>sht</w:t>
            </w:r>
            <w:r w:rsidR="00A838D8" w:rsidRPr="00470A4E">
              <w:rPr>
                <w:rFonts w:asciiTheme="majorBidi" w:eastAsia="Times New Roman" w:hAnsiTheme="majorBidi" w:cstheme="majorBidi"/>
                <w:iCs/>
                <w:kern w:val="0"/>
                <w:lang w:val="sq-AL"/>
                <w14:ligatures w14:val="none"/>
              </w:rPr>
              <w:t>ë</w:t>
            </w:r>
            <w:r w:rsidRPr="00470A4E">
              <w:rPr>
                <w:rFonts w:asciiTheme="majorBidi" w:eastAsia="Times New Roman" w:hAnsiTheme="majorBidi" w:cstheme="majorBidi"/>
                <w:iCs/>
                <w:kern w:val="0"/>
                <w:lang w:val="sq-AL"/>
                <w14:ligatures w14:val="none"/>
              </w:rPr>
              <w:t xml:space="preserve"> konsultuar </w:t>
            </w:r>
            <w:r w:rsidR="004755DF">
              <w:rPr>
                <w:rFonts w:asciiTheme="majorBidi" w:eastAsia="Times New Roman" w:hAnsiTheme="majorBidi" w:cstheme="majorBidi"/>
                <w:iCs/>
                <w:kern w:val="0"/>
                <w:lang w:val="sq-AL"/>
                <w14:ligatures w14:val="none"/>
              </w:rPr>
              <w:t xml:space="preserve">vetëm nëpërmjet </w:t>
            </w:r>
            <w:r w:rsidRPr="00470A4E">
              <w:rPr>
                <w:rFonts w:asciiTheme="majorBidi" w:eastAsia="Times New Roman" w:hAnsiTheme="majorBidi" w:cstheme="majorBidi"/>
                <w:iCs/>
                <w:kern w:val="0"/>
                <w:lang w:val="sq-AL"/>
                <w14:ligatures w14:val="none"/>
              </w:rPr>
              <w:t xml:space="preserve">RENJK </w:t>
            </w:r>
            <w:r w:rsidR="004755DF">
              <w:rPr>
                <w:rFonts w:asciiTheme="majorBidi" w:eastAsia="Times New Roman" w:hAnsiTheme="majorBidi" w:cstheme="majorBidi"/>
                <w:iCs/>
                <w:kern w:val="0"/>
                <w:lang w:val="sq-AL"/>
                <w14:ligatures w14:val="none"/>
              </w:rPr>
              <w:t xml:space="preserve">ku është publikuar </w:t>
            </w:r>
            <w:r w:rsidRPr="00470A4E">
              <w:rPr>
                <w:rFonts w:asciiTheme="majorBidi" w:eastAsia="Times New Roman" w:hAnsiTheme="majorBidi" w:cstheme="majorBidi"/>
                <w:iCs/>
                <w:kern w:val="0"/>
                <w:lang w:val="sq-AL"/>
                <w14:ligatures w14:val="none"/>
              </w:rPr>
              <w:t>n</w:t>
            </w:r>
            <w:r w:rsidR="00A838D8" w:rsidRPr="00470A4E">
              <w:rPr>
                <w:rFonts w:asciiTheme="majorBidi" w:eastAsia="Times New Roman" w:hAnsiTheme="majorBidi" w:cstheme="majorBidi"/>
                <w:iCs/>
                <w:kern w:val="0"/>
                <w:lang w:val="sq-AL"/>
                <w14:ligatures w14:val="none"/>
              </w:rPr>
              <w:t>ë</w:t>
            </w:r>
            <w:r w:rsidRPr="00470A4E">
              <w:rPr>
                <w:rFonts w:asciiTheme="majorBidi" w:eastAsia="Times New Roman" w:hAnsiTheme="majorBidi" w:cstheme="majorBidi"/>
                <w:iCs/>
                <w:kern w:val="0"/>
                <w:lang w:val="sq-AL"/>
                <w14:ligatures w14:val="none"/>
              </w:rPr>
              <w:t xml:space="preserve"> dat</w:t>
            </w:r>
            <w:r w:rsidR="00A838D8" w:rsidRPr="00470A4E">
              <w:rPr>
                <w:rFonts w:asciiTheme="majorBidi" w:eastAsia="Times New Roman" w:hAnsiTheme="majorBidi" w:cstheme="majorBidi"/>
                <w:iCs/>
                <w:kern w:val="0"/>
                <w:lang w:val="sq-AL"/>
                <w14:ligatures w14:val="none"/>
              </w:rPr>
              <w:t>ë</w:t>
            </w:r>
            <w:r w:rsidRPr="00470A4E">
              <w:rPr>
                <w:rFonts w:asciiTheme="majorBidi" w:eastAsia="Times New Roman" w:hAnsiTheme="majorBidi" w:cstheme="majorBidi"/>
                <w:iCs/>
                <w:kern w:val="0"/>
                <w:lang w:val="sq-AL"/>
                <w14:ligatures w14:val="none"/>
              </w:rPr>
              <w:t xml:space="preserve">n 05.01.2026 </w:t>
            </w:r>
            <w:r w:rsidR="004755DF">
              <w:rPr>
                <w:rFonts w:asciiTheme="majorBidi" w:eastAsia="Times New Roman" w:hAnsiTheme="majorBidi" w:cstheme="majorBidi"/>
                <w:iCs/>
                <w:kern w:val="0"/>
                <w:lang w:val="sq-AL"/>
                <w14:ligatures w14:val="none"/>
              </w:rPr>
              <w:t xml:space="preserve"> dhe</w:t>
            </w:r>
            <w:r w:rsidR="00A838D8" w:rsidRPr="00470A4E">
              <w:rPr>
                <w:rFonts w:asciiTheme="majorBidi" w:eastAsia="Times New Roman" w:hAnsiTheme="majorBidi" w:cstheme="majorBidi"/>
                <w:iCs/>
                <w:kern w:val="0"/>
                <w:lang w:val="sq-AL"/>
                <w14:ligatures w14:val="none"/>
              </w:rPr>
              <w:t xml:space="preserve"> </w:t>
            </w:r>
            <w:r w:rsidRPr="00470A4E">
              <w:rPr>
                <w:rFonts w:asciiTheme="majorBidi" w:eastAsia="Times New Roman" w:hAnsiTheme="majorBidi" w:cstheme="majorBidi"/>
                <w:iCs/>
                <w:kern w:val="0"/>
                <w:lang w:val="sq-AL"/>
                <w14:ligatures w14:val="none"/>
              </w:rPr>
              <w:t>ka p</w:t>
            </w:r>
            <w:r w:rsidR="00A838D8" w:rsidRPr="00470A4E">
              <w:rPr>
                <w:rFonts w:asciiTheme="majorBidi" w:eastAsia="Times New Roman" w:hAnsiTheme="majorBidi" w:cstheme="majorBidi"/>
                <w:iCs/>
                <w:kern w:val="0"/>
                <w:lang w:val="sq-AL"/>
                <w14:ligatures w14:val="none"/>
              </w:rPr>
              <w:t>ë</w:t>
            </w:r>
            <w:r w:rsidRPr="00470A4E">
              <w:rPr>
                <w:rFonts w:asciiTheme="majorBidi" w:eastAsia="Times New Roman" w:hAnsiTheme="majorBidi" w:cstheme="majorBidi"/>
                <w:iCs/>
                <w:kern w:val="0"/>
                <w:lang w:val="sq-AL"/>
                <w14:ligatures w14:val="none"/>
              </w:rPr>
              <w:t xml:space="preserve">rfunduar </w:t>
            </w:r>
            <w:r w:rsidR="004755DF">
              <w:rPr>
                <w:rFonts w:asciiTheme="majorBidi" w:eastAsia="Times New Roman" w:hAnsiTheme="majorBidi" w:cstheme="majorBidi"/>
                <w:iCs/>
                <w:kern w:val="0"/>
                <w:lang w:val="sq-AL"/>
                <w14:ligatures w14:val="none"/>
              </w:rPr>
              <w:t xml:space="preserve">publikimu </w:t>
            </w:r>
            <w:r w:rsidRPr="00470A4E">
              <w:rPr>
                <w:rFonts w:asciiTheme="majorBidi" w:eastAsia="Times New Roman" w:hAnsiTheme="majorBidi" w:cstheme="majorBidi"/>
                <w:iCs/>
                <w:kern w:val="0"/>
                <w:lang w:val="sq-AL"/>
                <w14:ligatures w14:val="none"/>
              </w:rPr>
              <w:t>n</w:t>
            </w:r>
            <w:r w:rsidR="00A838D8" w:rsidRPr="00470A4E">
              <w:rPr>
                <w:rFonts w:asciiTheme="majorBidi" w:eastAsia="Times New Roman" w:hAnsiTheme="majorBidi" w:cstheme="majorBidi"/>
                <w:iCs/>
                <w:kern w:val="0"/>
                <w:lang w:val="sq-AL"/>
                <w14:ligatures w14:val="none"/>
              </w:rPr>
              <w:t>ë</w:t>
            </w:r>
            <w:r w:rsidRPr="00470A4E">
              <w:rPr>
                <w:rFonts w:asciiTheme="majorBidi" w:eastAsia="Times New Roman" w:hAnsiTheme="majorBidi" w:cstheme="majorBidi"/>
                <w:iCs/>
                <w:kern w:val="0"/>
                <w:lang w:val="sq-AL"/>
                <w14:ligatures w14:val="none"/>
              </w:rPr>
              <w:t xml:space="preserve"> dat</w:t>
            </w:r>
            <w:r w:rsidR="00A838D8" w:rsidRPr="00470A4E">
              <w:rPr>
                <w:rFonts w:asciiTheme="majorBidi" w:eastAsia="Times New Roman" w:hAnsiTheme="majorBidi" w:cstheme="majorBidi"/>
                <w:iCs/>
                <w:kern w:val="0"/>
                <w:lang w:val="sq-AL"/>
                <w14:ligatures w14:val="none"/>
              </w:rPr>
              <w:t>ë</w:t>
            </w:r>
            <w:r w:rsidRPr="00470A4E">
              <w:rPr>
                <w:rFonts w:asciiTheme="majorBidi" w:eastAsia="Times New Roman" w:hAnsiTheme="majorBidi" w:cstheme="majorBidi"/>
                <w:iCs/>
                <w:kern w:val="0"/>
                <w:lang w:val="sq-AL"/>
                <w14:ligatures w14:val="none"/>
              </w:rPr>
              <w:t>n 02.02.2026</w:t>
            </w:r>
            <w:r w:rsidR="004755DF">
              <w:rPr>
                <w:rFonts w:asciiTheme="majorBidi" w:eastAsia="Times New Roman" w:hAnsiTheme="majorBidi" w:cstheme="majorBidi"/>
                <w:iCs/>
                <w:kern w:val="0"/>
                <w:lang w:val="sq-AL"/>
                <w14:ligatures w14:val="none"/>
              </w:rPr>
              <w:t>.</w:t>
            </w:r>
            <w:r w:rsidRPr="00470A4E">
              <w:rPr>
                <w:rFonts w:asciiTheme="majorBidi" w:eastAsia="Times New Roman" w:hAnsiTheme="majorBidi" w:cstheme="majorBidi"/>
                <w:iCs/>
                <w:kern w:val="0"/>
                <w:lang w:val="sq-AL"/>
                <w14:ligatures w14:val="none"/>
              </w:rPr>
              <w:t xml:space="preserve"> </w:t>
            </w:r>
            <w:r w:rsidR="004755DF">
              <w:rPr>
                <w:rFonts w:asciiTheme="majorBidi" w:eastAsia="Times New Roman" w:hAnsiTheme="majorBidi" w:cstheme="majorBidi"/>
                <w:iCs/>
                <w:kern w:val="0"/>
                <w:lang w:val="sq-AL"/>
                <w14:ligatures w14:val="none"/>
              </w:rPr>
              <w:t>N</w:t>
            </w:r>
            <w:r w:rsidR="00A838D8" w:rsidRPr="00470A4E">
              <w:rPr>
                <w:rFonts w:asciiTheme="majorBidi" w:eastAsia="Times New Roman" w:hAnsiTheme="majorBidi" w:cstheme="majorBidi"/>
                <w:iCs/>
                <w:kern w:val="0"/>
                <w:lang w:val="sq-AL"/>
                <w14:ligatures w14:val="none"/>
              </w:rPr>
              <w:t>uk ka pasur asnjë koment nga  qeveria / biznesi / shoqëria civile / qytetarët.</w:t>
            </w:r>
            <w:r w:rsidR="006E46D9" w:rsidRPr="00470A4E">
              <w:rPr>
                <w:rFonts w:asciiTheme="majorBidi" w:eastAsia="Times New Roman" w:hAnsiTheme="majorBidi" w:cstheme="majorBidi"/>
                <w:iCs/>
                <w:kern w:val="0"/>
                <w:lang w:val="sq-AL"/>
                <w14:ligatures w14:val="none"/>
              </w:rPr>
              <w:t xml:space="preserve"> Ka patur</w:t>
            </w:r>
            <w:r w:rsidR="004755DF">
              <w:rPr>
                <w:rFonts w:asciiTheme="majorBidi" w:eastAsia="Times New Roman" w:hAnsiTheme="majorBidi" w:cstheme="majorBidi"/>
                <w:iCs/>
                <w:kern w:val="0"/>
                <w:lang w:val="sq-AL"/>
                <w14:ligatures w14:val="none"/>
              </w:rPr>
              <w:t xml:space="preserve"> gjithsej</w:t>
            </w:r>
            <w:r w:rsidR="006E46D9" w:rsidRPr="00470A4E">
              <w:rPr>
                <w:rFonts w:asciiTheme="majorBidi" w:eastAsia="Times New Roman" w:hAnsiTheme="majorBidi" w:cstheme="majorBidi"/>
                <w:iCs/>
                <w:kern w:val="0"/>
                <w:lang w:val="sq-AL"/>
                <w14:ligatures w14:val="none"/>
              </w:rPr>
              <w:t xml:space="preserve"> 255 shikime.</w:t>
            </w:r>
          </w:p>
          <w:p w14:paraId="71850674" w14:textId="77777777" w:rsidR="004839AC" w:rsidRPr="00470A4E" w:rsidRDefault="004839AC" w:rsidP="00A91041">
            <w:pPr>
              <w:spacing w:after="0" w:line="276" w:lineRule="auto"/>
              <w:jc w:val="both"/>
              <w:rPr>
                <w:rFonts w:ascii="Times New Roman" w:eastAsia="Times New Roman" w:hAnsi="Times New Roman" w:cs="Times New Roman"/>
                <w:kern w:val="0"/>
                <w:lang w:val="sq-AL"/>
                <w14:ligatures w14:val="none"/>
              </w:rPr>
            </w:pPr>
          </w:p>
        </w:tc>
      </w:tr>
      <w:tr w:rsidR="00057523" w:rsidRPr="004755DF" w14:paraId="25475E38" w14:textId="77777777" w:rsidTr="138C26A7">
        <w:tc>
          <w:tcPr>
            <w:tcW w:w="8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B3F25" w14:textId="77777777" w:rsidR="00A623B1" w:rsidRPr="007F79A3" w:rsidRDefault="00A623B1" w:rsidP="001B06D5">
            <w:pPr>
              <w:spacing w:after="0" w:line="276" w:lineRule="auto"/>
              <w:jc w:val="both"/>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ZBATIMI DHE MONITORIMI</w:t>
            </w:r>
          </w:p>
          <w:p w14:paraId="4CD2594A" w14:textId="77777777" w:rsidR="00A623B1" w:rsidRPr="007F79A3" w:rsidRDefault="00A623B1" w:rsidP="001B06D5">
            <w:pPr>
              <w:spacing w:after="0" w:line="276" w:lineRule="auto"/>
              <w:jc w:val="both"/>
              <w:rPr>
                <w:rFonts w:ascii="Times New Roman" w:eastAsia="Times New Roman" w:hAnsi="Times New Roman" w:cs="Times New Roman"/>
                <w:i/>
                <w:kern w:val="0"/>
                <w:lang w:val="sq-AL"/>
                <w14:ligatures w14:val="none"/>
              </w:rPr>
            </w:pPr>
            <w:r w:rsidRPr="007F79A3">
              <w:rPr>
                <w:rFonts w:ascii="Times New Roman" w:eastAsia="Times New Roman" w:hAnsi="Times New Roman" w:cs="Times New Roman"/>
                <w:i/>
                <w:kern w:val="0"/>
                <w:lang w:val="sq-AL"/>
                <w14:ligatures w14:val="none"/>
              </w:rPr>
              <w:t>Si do të organizohen zbatimi dhe monitorimi?</w:t>
            </w:r>
          </w:p>
          <w:p w14:paraId="12A193DB" w14:textId="77777777" w:rsidR="00394DF0" w:rsidRPr="007F79A3" w:rsidRDefault="00394DF0" w:rsidP="00394DF0">
            <w:pPr>
              <w:pStyle w:val="Body"/>
              <w:spacing w:before="120" w:after="120" w:line="276" w:lineRule="auto"/>
              <w:jc w:val="both"/>
              <w:rPr>
                <w:rStyle w:val="None"/>
                <w:rFonts w:cs="Times New Roman"/>
                <w:color w:val="auto"/>
                <w:lang w:val="sq-AL"/>
              </w:rPr>
            </w:pPr>
            <w:r w:rsidRPr="007F79A3">
              <w:rPr>
                <w:rFonts w:cs="Times New Roman"/>
                <w:color w:val="auto"/>
                <w:lang w:val="sq-AL"/>
              </w:rPr>
              <w:t xml:space="preserve">Zbatimi i opsionit të preferuar do të kryhet nga </w:t>
            </w:r>
            <w:r w:rsidRPr="007F79A3">
              <w:rPr>
                <w:rStyle w:val="None"/>
                <w:rFonts w:cs="Times New Roman"/>
                <w:color w:val="auto"/>
                <w:lang w:val="sq-AL"/>
              </w:rPr>
              <w:t>organet kryesore të zbatimit në sistemin e pronësisë intelektuale në Republikën e Shqipërisë, të cilat janë:</w:t>
            </w:r>
          </w:p>
          <w:p w14:paraId="5BB1E72A" w14:textId="77777777" w:rsidR="00394DF0" w:rsidRPr="00F116FC" w:rsidRDefault="00394DF0" w:rsidP="00A838D8">
            <w:pPr>
              <w:pStyle w:val="ListParagraph"/>
              <w:numPr>
                <w:ilvl w:val="0"/>
                <w:numId w:val="14"/>
              </w:numPr>
              <w:spacing w:before="120" w:after="0" w:line="276" w:lineRule="auto"/>
              <w:contextualSpacing w:val="0"/>
              <w:jc w:val="both"/>
              <w:rPr>
                <w:rStyle w:val="None"/>
                <w:rFonts w:ascii="Times New Roman" w:hAnsi="Times New Roman" w:cs="Times New Roman"/>
                <w:lang w:val="sq-AL"/>
              </w:rPr>
            </w:pPr>
            <w:r w:rsidRPr="00F116FC">
              <w:rPr>
                <w:rStyle w:val="None"/>
                <w:rFonts w:ascii="Times New Roman" w:hAnsi="Times New Roman" w:cs="Times New Roman"/>
                <w:lang w:val="sq-AL"/>
              </w:rPr>
              <w:t>Drejtoria e Përgjithshme e Pronësisë Industriale;</w:t>
            </w:r>
          </w:p>
          <w:p w14:paraId="52FE0F59" w14:textId="77777777" w:rsidR="00394DF0" w:rsidRPr="00F116FC" w:rsidRDefault="00394DF0" w:rsidP="00A838D8">
            <w:pPr>
              <w:pStyle w:val="ListParagraph"/>
              <w:numPr>
                <w:ilvl w:val="0"/>
                <w:numId w:val="14"/>
              </w:numPr>
              <w:spacing w:after="0" w:line="276" w:lineRule="auto"/>
              <w:contextualSpacing w:val="0"/>
              <w:jc w:val="both"/>
              <w:rPr>
                <w:rFonts w:ascii="Times New Roman" w:hAnsi="Times New Roman" w:cs="Times New Roman"/>
                <w:lang w:val="sq-AL"/>
              </w:rPr>
            </w:pPr>
            <w:r w:rsidRPr="00F116FC">
              <w:rPr>
                <w:rStyle w:val="None"/>
                <w:rFonts w:ascii="Times New Roman" w:hAnsi="Times New Roman" w:cs="Times New Roman"/>
                <w:lang w:val="sq-AL"/>
              </w:rPr>
              <w:t>Drejtoria e Përgjithshme e Doganave;</w:t>
            </w:r>
          </w:p>
          <w:p w14:paraId="779FA20B" w14:textId="57DEDCA7" w:rsidR="00394DF0" w:rsidRDefault="00394DF0" w:rsidP="00A838D8">
            <w:pPr>
              <w:pStyle w:val="ListParagraph"/>
              <w:numPr>
                <w:ilvl w:val="0"/>
                <w:numId w:val="14"/>
              </w:numPr>
              <w:spacing w:after="0" w:line="276" w:lineRule="auto"/>
              <w:contextualSpacing w:val="0"/>
              <w:jc w:val="both"/>
              <w:rPr>
                <w:rStyle w:val="None"/>
                <w:rFonts w:ascii="Times New Roman" w:hAnsi="Times New Roman" w:cs="Times New Roman"/>
                <w:lang w:val="sq-AL"/>
              </w:rPr>
            </w:pPr>
            <w:r w:rsidRPr="00F116FC">
              <w:rPr>
                <w:rStyle w:val="None"/>
                <w:rFonts w:ascii="Times New Roman" w:hAnsi="Times New Roman" w:cs="Times New Roman"/>
                <w:lang w:val="sq-AL"/>
              </w:rPr>
              <w:t>Inspektorati Shtetëror i Mbikëqyrjes së Tregut</w:t>
            </w:r>
            <w:r>
              <w:rPr>
                <w:rStyle w:val="None"/>
                <w:rFonts w:ascii="Times New Roman" w:hAnsi="Times New Roman" w:cs="Times New Roman"/>
                <w:lang w:val="sq-AL"/>
              </w:rPr>
              <w:t>.</w:t>
            </w:r>
          </w:p>
          <w:p w14:paraId="25E7B160" w14:textId="77777777" w:rsidR="00394DF0" w:rsidRPr="001F30CE" w:rsidRDefault="00394DF0" w:rsidP="00394DF0">
            <w:pPr>
              <w:spacing w:after="0" w:line="276" w:lineRule="auto"/>
              <w:jc w:val="both"/>
              <w:rPr>
                <w:rStyle w:val="None"/>
                <w:rFonts w:ascii="Times New Roman" w:hAnsi="Times New Roman" w:cs="Times New Roman"/>
                <w:sz w:val="12"/>
                <w:szCs w:val="12"/>
                <w:lang w:val="sq-AL"/>
              </w:rPr>
            </w:pPr>
          </w:p>
          <w:p w14:paraId="22F17CA4" w14:textId="5D1BD6BB" w:rsidR="00A623B1" w:rsidRPr="001F30CE" w:rsidRDefault="00394DF0" w:rsidP="001F30CE">
            <w:pPr>
              <w:spacing w:after="0" w:line="276" w:lineRule="auto"/>
              <w:jc w:val="both"/>
              <w:rPr>
                <w:rFonts w:ascii="Times New Roman" w:hAnsi="Times New Roman" w:cs="Times New Roman"/>
                <w:lang w:val="sq-AL"/>
              </w:rPr>
            </w:pPr>
            <w:r w:rsidRPr="007F79A3">
              <w:rPr>
                <w:rFonts w:ascii="Times New Roman" w:hAnsi="Times New Roman" w:cs="Times New Roman"/>
                <w:lang w:val="sq-AL"/>
              </w:rPr>
              <w:t>Monitorimi i zbatimit të opsionit të preferuar do të kryhet nga Drejtoria e Përgjithshme e Pronësisë Industriale (DPPI), duke qenë se është institucioni që  regjistron, promovon dhe administron  objektet e pronësisë industriale.</w:t>
            </w:r>
          </w:p>
        </w:tc>
      </w:tr>
    </w:tbl>
    <w:p w14:paraId="2F93BA93" w14:textId="77777777" w:rsidR="00A623B1" w:rsidRPr="007F79A3" w:rsidRDefault="00A623B1" w:rsidP="001B06D5">
      <w:pPr>
        <w:spacing w:after="0" w:line="276" w:lineRule="auto"/>
        <w:jc w:val="both"/>
        <w:rPr>
          <w:rFonts w:ascii="Times New Roman" w:eastAsia="Times New Roman" w:hAnsi="Times New Roman" w:cs="Times New Roman"/>
          <w:kern w:val="0"/>
          <w:highlight w:val="yellow"/>
          <w:lang w:val="sq-AL"/>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blLook w:val="04A0" w:firstRow="1" w:lastRow="0" w:firstColumn="1" w:lastColumn="0" w:noHBand="0" w:noVBand="1"/>
      </w:tblPr>
      <w:tblGrid>
        <w:gridCol w:w="9016"/>
      </w:tblGrid>
      <w:tr w:rsidR="00057523" w:rsidRPr="004755DF" w14:paraId="5657191B" w14:textId="77777777" w:rsidTr="0052347E">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cPr>
          <w:p w14:paraId="51697916" w14:textId="77777777" w:rsidR="00A623B1" w:rsidRPr="007F79A3" w:rsidRDefault="00A623B1" w:rsidP="001B06D5">
            <w:pPr>
              <w:spacing w:after="0" w:line="276" w:lineRule="auto"/>
              <w:jc w:val="both"/>
              <w:rPr>
                <w:rFonts w:ascii="Times New Roman" w:eastAsia="Times New Roman" w:hAnsi="Times New Roman" w:cs="Times New Roman"/>
                <w:b/>
                <w:kern w:val="0"/>
                <w:highlight w:val="yellow"/>
                <w:lang w:val="sq-AL"/>
                <w14:ligatures w14:val="none"/>
              </w:rPr>
            </w:pPr>
            <w:r w:rsidRPr="007F79A3">
              <w:rPr>
                <w:rFonts w:ascii="Times New Roman" w:eastAsia="Times New Roman" w:hAnsi="Times New Roman" w:cs="Times New Roman"/>
                <w:b/>
                <w:kern w:val="0"/>
                <w:lang w:val="sq-AL"/>
                <w14:ligatures w14:val="none"/>
              </w:rPr>
              <w:t xml:space="preserve">PJESA 2: BAZA KRYESORE E ANALIZËS DHE E PROVAVE </w:t>
            </w:r>
          </w:p>
        </w:tc>
      </w:tr>
    </w:tbl>
    <w:p w14:paraId="666B1206" w14:textId="77777777" w:rsidR="00A623B1" w:rsidRPr="007F79A3" w:rsidRDefault="00A623B1" w:rsidP="001B06D5">
      <w:pPr>
        <w:keepNext/>
        <w:keepLines/>
        <w:spacing w:before="360" w:after="80" w:line="276" w:lineRule="auto"/>
        <w:jc w:val="both"/>
        <w:outlineLvl w:val="0"/>
        <w:rPr>
          <w:rFonts w:ascii="Times New Roman" w:eastAsia="Times New Roman" w:hAnsi="Times New Roman" w:cs="Times New Roman"/>
          <w:kern w:val="0"/>
          <w:lang w:val="sq-AL"/>
          <w14:ligatures w14:val="none"/>
        </w:rPr>
      </w:pPr>
      <w:bookmarkStart w:id="1" w:name="_Toc506919731"/>
      <w:r w:rsidRPr="007F79A3">
        <w:rPr>
          <w:rFonts w:ascii="Times New Roman" w:eastAsia="Times New Roman" w:hAnsi="Times New Roman" w:cs="Times New Roman"/>
          <w:kern w:val="0"/>
          <w:lang w:val="sq-AL"/>
          <w14:ligatures w14:val="none"/>
        </w:rPr>
        <w:t>Historik</w:t>
      </w:r>
      <w:bookmarkEnd w:id="1"/>
    </w:p>
    <w:p w14:paraId="349F5BA1" w14:textId="77777777" w:rsidR="00A623B1" w:rsidRPr="007F79A3" w:rsidRDefault="00A623B1" w:rsidP="001B06D5">
      <w:pPr>
        <w:numPr>
          <w:ilvl w:val="0"/>
          <w:numId w:val="8"/>
        </w:numPr>
        <w:spacing w:after="0" w:line="276" w:lineRule="auto"/>
        <w:jc w:val="both"/>
        <w:rPr>
          <w:rFonts w:ascii="Times New Roman" w:eastAsia="Calibri" w:hAnsi="Times New Roman" w:cs="Times New Roman"/>
          <w:bCs/>
          <w:i/>
          <w:kern w:val="0"/>
          <w:lang w:val="sq-AL"/>
          <w14:ligatures w14:val="none"/>
        </w:rPr>
      </w:pPr>
      <w:bookmarkStart w:id="2" w:name="_Toc506919732"/>
      <w:r w:rsidRPr="007F79A3">
        <w:rPr>
          <w:rFonts w:ascii="Times New Roman" w:eastAsia="Calibri" w:hAnsi="Times New Roman" w:cs="Times New Roman"/>
          <w:b/>
          <w:bCs/>
          <w:i/>
          <w:kern w:val="0"/>
          <w:lang w:val="sq-AL"/>
          <w14:ligatures w14:val="none"/>
        </w:rPr>
        <w:t>Jepni kontekstin e politikës</w:t>
      </w:r>
      <w:bookmarkEnd w:id="2"/>
    </w:p>
    <w:p w14:paraId="439CAC3C" w14:textId="5F0B938B" w:rsidR="00AD2B4C" w:rsidRPr="007F79A3" w:rsidRDefault="00AD2B4C" w:rsidP="00AE7075">
      <w:pPr>
        <w:pStyle w:val="NoSpacing"/>
        <w:spacing w:before="120" w:after="120"/>
        <w:jc w:val="both"/>
        <w:rPr>
          <w:rFonts w:ascii="Times New Roman" w:hAnsi="Times New Roman"/>
          <w:sz w:val="24"/>
          <w:szCs w:val="24"/>
          <w:lang w:val="sq-AL"/>
        </w:rPr>
      </w:pPr>
      <w:bookmarkStart w:id="3" w:name="_Hlk158160295"/>
      <w:r w:rsidRPr="007F79A3">
        <w:rPr>
          <w:rFonts w:ascii="Times New Roman" w:hAnsi="Times New Roman"/>
          <w:sz w:val="24"/>
          <w:szCs w:val="24"/>
          <w:lang w:val="sq-AL"/>
        </w:rPr>
        <w:t xml:space="preserve">Veprimtaria e Drejtorisë së Përgjithshme të Pronësisë Industriale aktualisht  rregullohet nga Ligji Nr. 9947, dt 07.07.2008, ‘’Për Pronësinë Industriale’’, i ndryshuar si dhe akteve nënligjore në zbatim të tij. Ligji ekzistues 9947 është miratuar në vitin 2008 dhe që atëherë ka pësuar një varg ndryshimesh. Pavarësisht ndryshimeve ligjore të miratuara ndër vite, pjesa për </w:t>
      </w:r>
      <w:r w:rsidR="005A6948" w:rsidRPr="007F79A3">
        <w:rPr>
          <w:rFonts w:ascii="Times New Roman" w:hAnsi="Times New Roman"/>
          <w:sz w:val="24"/>
          <w:szCs w:val="24"/>
          <w:lang w:val="sq-AL"/>
        </w:rPr>
        <w:t>disenjo</w:t>
      </w:r>
      <w:r w:rsidR="00CD0CFB" w:rsidRPr="007F79A3">
        <w:rPr>
          <w:rFonts w:ascii="Times New Roman" w:hAnsi="Times New Roman"/>
          <w:sz w:val="24"/>
          <w:szCs w:val="24"/>
          <w:lang w:val="sq-AL"/>
        </w:rPr>
        <w:t>t industriale</w:t>
      </w:r>
      <w:r w:rsidRPr="007F79A3">
        <w:rPr>
          <w:rFonts w:ascii="Times New Roman" w:hAnsi="Times New Roman"/>
          <w:sz w:val="24"/>
          <w:szCs w:val="24"/>
          <w:lang w:val="sq-AL"/>
        </w:rPr>
        <w:t xml:space="preserve"> ende nuk rregullonte plotësisht të gjithë kuadrin ligjor për </w:t>
      </w:r>
      <w:r w:rsidR="005A6948" w:rsidRPr="007F79A3">
        <w:rPr>
          <w:rFonts w:ascii="Times New Roman" w:hAnsi="Times New Roman"/>
          <w:sz w:val="24"/>
          <w:szCs w:val="24"/>
          <w:lang w:val="sq-AL"/>
        </w:rPr>
        <w:t>disenjo</w:t>
      </w:r>
      <w:r w:rsidR="00CD0CFB" w:rsidRPr="007F79A3">
        <w:rPr>
          <w:rFonts w:ascii="Times New Roman" w:hAnsi="Times New Roman"/>
          <w:sz w:val="24"/>
          <w:szCs w:val="24"/>
          <w:lang w:val="sq-AL"/>
        </w:rPr>
        <w:t>t</w:t>
      </w:r>
      <w:r w:rsidRPr="007F79A3">
        <w:rPr>
          <w:rFonts w:ascii="Times New Roman" w:hAnsi="Times New Roman"/>
          <w:sz w:val="24"/>
          <w:szCs w:val="24"/>
          <w:lang w:val="sq-AL"/>
        </w:rPr>
        <w:t xml:space="preserve">, si dhe njëherazi kjo pjesë ishte përafruar pjesërisht me dispozitat përkatëse të BE-së për </w:t>
      </w:r>
      <w:r w:rsidR="005A6948" w:rsidRPr="007F79A3">
        <w:rPr>
          <w:rFonts w:ascii="Times New Roman" w:hAnsi="Times New Roman"/>
          <w:sz w:val="24"/>
          <w:szCs w:val="24"/>
          <w:lang w:val="sq-AL"/>
        </w:rPr>
        <w:t>disenjo</w:t>
      </w:r>
      <w:r w:rsidR="00CD0CFB" w:rsidRPr="007F79A3">
        <w:rPr>
          <w:rFonts w:ascii="Times New Roman" w:hAnsi="Times New Roman"/>
          <w:sz w:val="24"/>
          <w:szCs w:val="24"/>
          <w:lang w:val="sq-AL"/>
        </w:rPr>
        <w:t>t</w:t>
      </w:r>
      <w:r w:rsidRPr="007F79A3">
        <w:rPr>
          <w:rFonts w:ascii="Times New Roman" w:hAnsi="Times New Roman"/>
          <w:sz w:val="24"/>
          <w:szCs w:val="24"/>
          <w:lang w:val="sq-AL"/>
        </w:rPr>
        <w:t xml:space="preserve">, siç u cituan më sipër. Nga ana tjetër, Ligji </w:t>
      </w:r>
      <w:r w:rsidR="0050565B">
        <w:rPr>
          <w:rFonts w:ascii="Times New Roman" w:hAnsi="Times New Roman"/>
          <w:sz w:val="24"/>
          <w:szCs w:val="24"/>
          <w:lang w:val="sq-AL"/>
        </w:rPr>
        <w:t xml:space="preserve">Nr. </w:t>
      </w:r>
      <w:r w:rsidRPr="007F79A3">
        <w:rPr>
          <w:rFonts w:ascii="Times New Roman" w:hAnsi="Times New Roman"/>
          <w:sz w:val="24"/>
          <w:szCs w:val="24"/>
          <w:lang w:val="sq-AL"/>
        </w:rPr>
        <w:t xml:space="preserve">9947 rregullon jo vetëm çështjet që lidhen me </w:t>
      </w:r>
      <w:r w:rsidR="005A6948" w:rsidRPr="007F79A3">
        <w:rPr>
          <w:rFonts w:ascii="Times New Roman" w:hAnsi="Times New Roman"/>
          <w:sz w:val="24"/>
          <w:szCs w:val="24"/>
          <w:lang w:val="sq-AL"/>
        </w:rPr>
        <w:t>disenjo</w:t>
      </w:r>
      <w:r w:rsidR="00CD0CFB" w:rsidRPr="007F79A3">
        <w:rPr>
          <w:rFonts w:ascii="Times New Roman" w:hAnsi="Times New Roman"/>
          <w:sz w:val="24"/>
          <w:szCs w:val="24"/>
          <w:lang w:val="sq-AL"/>
        </w:rPr>
        <w:t>t</w:t>
      </w:r>
      <w:r w:rsidRPr="007F79A3">
        <w:rPr>
          <w:rFonts w:ascii="Times New Roman" w:hAnsi="Times New Roman"/>
          <w:sz w:val="24"/>
          <w:szCs w:val="24"/>
          <w:lang w:val="sq-AL"/>
        </w:rPr>
        <w:t xml:space="preserve">, por edhe çështjet e tjera që lidhen me objektet e tjera të pronësisë industriale, si </w:t>
      </w:r>
      <w:r w:rsidR="00CD0CFB" w:rsidRPr="007F79A3">
        <w:rPr>
          <w:rFonts w:ascii="Times New Roman" w:hAnsi="Times New Roman"/>
          <w:sz w:val="24"/>
          <w:szCs w:val="24"/>
          <w:lang w:val="sq-AL"/>
        </w:rPr>
        <w:t xml:space="preserve">markat tregtare, </w:t>
      </w:r>
      <w:r w:rsidRPr="007F79A3">
        <w:rPr>
          <w:rFonts w:ascii="Times New Roman" w:hAnsi="Times New Roman"/>
          <w:sz w:val="24"/>
          <w:szCs w:val="24"/>
          <w:lang w:val="sq-AL"/>
        </w:rPr>
        <w:t>patentat, modelet e përdorimit, treguesit gjeografikë dhe emërtimet e origjinës.</w:t>
      </w:r>
    </w:p>
    <w:bookmarkEnd w:id="3"/>
    <w:p w14:paraId="475BEA99" w14:textId="090E1491" w:rsidR="00AD2B4C" w:rsidRPr="007F79A3" w:rsidRDefault="00AD2B4C" w:rsidP="00AE7075">
      <w:pPr>
        <w:pStyle w:val="NoSpacing"/>
        <w:spacing w:before="120" w:after="120"/>
        <w:jc w:val="both"/>
        <w:rPr>
          <w:rFonts w:ascii="Times New Roman" w:hAnsi="Times New Roman"/>
          <w:sz w:val="24"/>
          <w:szCs w:val="24"/>
          <w:lang w:val="sq-AL"/>
        </w:rPr>
      </w:pPr>
      <w:r w:rsidRPr="007F79A3">
        <w:rPr>
          <w:rFonts w:ascii="Times New Roman" w:hAnsi="Times New Roman"/>
          <w:sz w:val="24"/>
          <w:szCs w:val="24"/>
          <w:lang w:val="sq-AL"/>
        </w:rPr>
        <w:t xml:space="preserve">Ligji Nr. 9947 ka si objekt rregullimin e sistemit të dhënies dhe mbrojtjes së të drejtave të pronësisë industriale, si dhe rregullimi i sistemit të mbrojtjes së sekretit tregtar kundrejt përvetësimit, përdorimit dhe bërjes publike në mënyrë të paligjshme. Pronësia industriale ka si objekt të saj: a) </w:t>
      </w:r>
      <w:r w:rsidR="005A6948" w:rsidRPr="007F79A3">
        <w:rPr>
          <w:rFonts w:ascii="Times New Roman" w:hAnsi="Times New Roman"/>
          <w:sz w:val="24"/>
          <w:szCs w:val="24"/>
          <w:lang w:val="sq-AL"/>
        </w:rPr>
        <w:t>disenjo</w:t>
      </w:r>
      <w:r w:rsidRPr="007F79A3">
        <w:rPr>
          <w:rFonts w:ascii="Times New Roman" w:hAnsi="Times New Roman"/>
          <w:sz w:val="24"/>
          <w:szCs w:val="24"/>
          <w:lang w:val="sq-AL"/>
        </w:rPr>
        <w:t>t industriale; b) emërtimet e origjinës; c) markat tregtare; 2 ç) modelet e përdorimit; d) patentat për shpikje; dh) treguesit gjeografikë.</w:t>
      </w:r>
    </w:p>
    <w:p w14:paraId="41703070" w14:textId="77777777" w:rsidR="00AD2B4C" w:rsidRPr="007F79A3" w:rsidRDefault="00AD2B4C" w:rsidP="00AE7075">
      <w:pPr>
        <w:pStyle w:val="NoSpacing"/>
        <w:spacing w:before="120" w:after="120"/>
        <w:jc w:val="both"/>
        <w:rPr>
          <w:rStyle w:val="Strong"/>
          <w:rFonts w:ascii="Times New Roman" w:hAnsi="Times New Roman"/>
          <w:b w:val="0"/>
          <w:sz w:val="24"/>
          <w:szCs w:val="24"/>
          <w:lang w:val="sq-AL"/>
        </w:rPr>
      </w:pPr>
      <w:r w:rsidRPr="007F79A3">
        <w:rPr>
          <w:rStyle w:val="Strong"/>
          <w:rFonts w:ascii="Times New Roman" w:hAnsi="Times New Roman"/>
          <w:sz w:val="24"/>
          <w:szCs w:val="24"/>
          <w:lang w:val="sq-AL"/>
        </w:rPr>
        <w:t>Ligji nr. 9947, datë 07/07/2008 “Për pronësinë industriale” që nga viti 2008 e në vazhdim ka pësuar ndryshime të vazhdueshme për përmirësimin e funksionimit të regjistrimit të objekteve të PI, si dhe në kuadër të përafrimit me direktivat dhe rregulloret e BE-së.</w:t>
      </w:r>
    </w:p>
    <w:p w14:paraId="07FF1886" w14:textId="77777777" w:rsidR="00AD2B4C" w:rsidRPr="007F79A3" w:rsidRDefault="00AD2B4C" w:rsidP="00AE7075">
      <w:pPr>
        <w:pStyle w:val="NoSpacing"/>
        <w:spacing w:before="120" w:after="120"/>
        <w:jc w:val="both"/>
        <w:rPr>
          <w:rStyle w:val="Strong"/>
          <w:rFonts w:ascii="Times New Roman" w:hAnsi="Times New Roman"/>
          <w:b w:val="0"/>
          <w:sz w:val="24"/>
          <w:szCs w:val="24"/>
          <w:lang w:val="sq-AL"/>
        </w:rPr>
      </w:pPr>
      <w:r w:rsidRPr="007F79A3">
        <w:rPr>
          <w:rStyle w:val="Strong"/>
          <w:rFonts w:ascii="Times New Roman" w:hAnsi="Times New Roman"/>
          <w:sz w:val="24"/>
          <w:szCs w:val="24"/>
          <w:lang w:val="sq-AL"/>
        </w:rPr>
        <w:t>Ky ligj është ndryshuar ndër vite 4 herë me ligjet si më poshtë</w:t>
      </w:r>
    </w:p>
    <w:p w14:paraId="605C8C5E" w14:textId="77777777" w:rsidR="00AD2B4C" w:rsidRPr="007F79A3" w:rsidRDefault="00AD2B4C" w:rsidP="00AD2B4C">
      <w:pPr>
        <w:pStyle w:val="NoSpacing"/>
        <w:jc w:val="both"/>
        <w:rPr>
          <w:rFonts w:ascii="Times New Roman" w:hAnsi="Times New Roman"/>
          <w:sz w:val="24"/>
          <w:szCs w:val="24"/>
          <w:lang w:val="sq-AL"/>
        </w:rPr>
      </w:pPr>
      <w:r w:rsidRPr="007F79A3">
        <w:rPr>
          <w:rFonts w:ascii="Times New Roman" w:hAnsi="Times New Roman"/>
          <w:sz w:val="24"/>
          <w:szCs w:val="24"/>
          <w:lang w:val="sq-AL"/>
        </w:rPr>
        <w:t>Nr.10/2013, datë 14.02.2013;</w:t>
      </w:r>
    </w:p>
    <w:p w14:paraId="5981DB1F" w14:textId="77777777" w:rsidR="00AD2B4C" w:rsidRPr="007F79A3" w:rsidRDefault="00AD2B4C" w:rsidP="00AD2B4C">
      <w:pPr>
        <w:pStyle w:val="NoSpacing"/>
        <w:jc w:val="both"/>
        <w:rPr>
          <w:rFonts w:ascii="Times New Roman" w:hAnsi="Times New Roman"/>
          <w:sz w:val="24"/>
          <w:szCs w:val="24"/>
          <w:lang w:val="sq-AL"/>
        </w:rPr>
      </w:pPr>
      <w:r w:rsidRPr="007F79A3">
        <w:rPr>
          <w:rFonts w:ascii="Times New Roman" w:hAnsi="Times New Roman"/>
          <w:sz w:val="24"/>
          <w:szCs w:val="24"/>
          <w:lang w:val="sq-AL"/>
        </w:rPr>
        <w:t>Nr.55/2014, datë 29.05.2014;</w:t>
      </w:r>
    </w:p>
    <w:p w14:paraId="65C02075" w14:textId="77777777" w:rsidR="00AD2B4C" w:rsidRPr="007F79A3" w:rsidRDefault="00AD2B4C" w:rsidP="00AD2B4C">
      <w:pPr>
        <w:pStyle w:val="NoSpacing"/>
        <w:jc w:val="both"/>
        <w:rPr>
          <w:rFonts w:ascii="Times New Roman" w:hAnsi="Times New Roman"/>
          <w:sz w:val="24"/>
          <w:szCs w:val="24"/>
          <w:lang w:val="sq-AL"/>
        </w:rPr>
      </w:pPr>
      <w:r w:rsidRPr="007F79A3">
        <w:rPr>
          <w:rFonts w:ascii="Times New Roman" w:hAnsi="Times New Roman"/>
          <w:sz w:val="24"/>
          <w:szCs w:val="24"/>
          <w:lang w:val="sq-AL"/>
        </w:rPr>
        <w:lastRenderedPageBreak/>
        <w:t>Nr.17/2017, datë 16.02.2017;</w:t>
      </w:r>
    </w:p>
    <w:p w14:paraId="16AA0D6F" w14:textId="77777777" w:rsidR="00AD2B4C" w:rsidRPr="007F79A3" w:rsidRDefault="00AD2B4C" w:rsidP="00AD2B4C">
      <w:pPr>
        <w:pStyle w:val="NoSpacing"/>
        <w:jc w:val="both"/>
        <w:rPr>
          <w:rFonts w:ascii="Times New Roman" w:hAnsi="Times New Roman"/>
          <w:sz w:val="24"/>
          <w:szCs w:val="24"/>
          <w:lang w:val="sq-AL"/>
        </w:rPr>
      </w:pPr>
      <w:r w:rsidRPr="007F79A3">
        <w:rPr>
          <w:rFonts w:ascii="Times New Roman" w:hAnsi="Times New Roman"/>
          <w:sz w:val="24"/>
          <w:szCs w:val="24"/>
          <w:lang w:val="sq-AL"/>
        </w:rPr>
        <w:t xml:space="preserve">Nr.96/2021, datë 7.7.2021; </w:t>
      </w:r>
    </w:p>
    <w:p w14:paraId="14D22881" w14:textId="77777777" w:rsidR="00AD2B4C" w:rsidRPr="007F79A3" w:rsidRDefault="00AD2B4C" w:rsidP="00AD2B4C">
      <w:pPr>
        <w:pStyle w:val="NoSpacing"/>
        <w:jc w:val="both"/>
        <w:rPr>
          <w:rFonts w:ascii="Times New Roman" w:hAnsi="Times New Roman"/>
          <w:sz w:val="24"/>
          <w:szCs w:val="24"/>
          <w:lang w:val="sq-AL"/>
        </w:rPr>
      </w:pPr>
    </w:p>
    <w:p w14:paraId="5D6893C9" w14:textId="44266774" w:rsidR="00AD2B4C" w:rsidRPr="007F79A3" w:rsidRDefault="00AD2B4C" w:rsidP="00AE7075">
      <w:pPr>
        <w:pStyle w:val="NoSpacing"/>
        <w:spacing w:before="120" w:after="120"/>
        <w:jc w:val="both"/>
        <w:rPr>
          <w:rFonts w:ascii="Times New Roman" w:hAnsi="Times New Roman"/>
          <w:sz w:val="24"/>
          <w:szCs w:val="24"/>
          <w:lang w:val="sq-AL"/>
        </w:rPr>
      </w:pPr>
      <w:r w:rsidRPr="007F79A3">
        <w:rPr>
          <w:rFonts w:ascii="Times New Roman" w:hAnsi="Times New Roman"/>
          <w:sz w:val="24"/>
          <w:szCs w:val="24"/>
          <w:lang w:val="sq-AL"/>
        </w:rPr>
        <w:t xml:space="preserve">Ligji 10/2013 bëri  disa rregullime në lidhje me inspektoriatin që mbulon </w:t>
      </w:r>
      <w:r w:rsidR="007F79A3" w:rsidRPr="007F79A3">
        <w:rPr>
          <w:rFonts w:ascii="Times New Roman" w:hAnsi="Times New Roman"/>
          <w:sz w:val="24"/>
          <w:szCs w:val="24"/>
          <w:lang w:val="sq-AL"/>
        </w:rPr>
        <w:t>mbikëqyrjen</w:t>
      </w:r>
      <w:r w:rsidRPr="007F79A3">
        <w:rPr>
          <w:rFonts w:ascii="Times New Roman" w:hAnsi="Times New Roman"/>
          <w:sz w:val="24"/>
          <w:szCs w:val="24"/>
          <w:lang w:val="sq-AL"/>
        </w:rPr>
        <w:t xml:space="preserve"> e tregut, përkatësisht me saktësimin e institucionit që </w:t>
      </w:r>
      <w:r w:rsidR="007F79A3" w:rsidRPr="007F79A3">
        <w:rPr>
          <w:rFonts w:ascii="Times New Roman" w:hAnsi="Times New Roman"/>
          <w:sz w:val="24"/>
          <w:szCs w:val="24"/>
          <w:lang w:val="sq-AL"/>
        </w:rPr>
        <w:t>mbikëqyr</w:t>
      </w:r>
      <w:r w:rsidRPr="007F79A3">
        <w:rPr>
          <w:rFonts w:ascii="Times New Roman" w:hAnsi="Times New Roman"/>
          <w:sz w:val="24"/>
          <w:szCs w:val="24"/>
          <w:lang w:val="sq-AL"/>
        </w:rPr>
        <w:t xml:space="preserve"> tregun.</w:t>
      </w:r>
    </w:p>
    <w:p w14:paraId="140E2328" w14:textId="2766B9C1" w:rsidR="00AD2B4C" w:rsidRPr="007F79A3" w:rsidRDefault="00AD2B4C" w:rsidP="00AE7075">
      <w:pPr>
        <w:pStyle w:val="ListParagraph"/>
        <w:spacing w:before="120" w:after="120"/>
        <w:ind w:left="0"/>
        <w:contextualSpacing w:val="0"/>
        <w:jc w:val="both"/>
        <w:rPr>
          <w:rFonts w:ascii="Times New Roman" w:eastAsia="CG Times" w:hAnsi="Times New Roman" w:cs="Times New Roman"/>
          <w:lang w:val="sq-AL"/>
        </w:rPr>
      </w:pPr>
      <w:r w:rsidRPr="007F79A3">
        <w:rPr>
          <w:rFonts w:ascii="Times New Roman" w:eastAsia="CG Times" w:hAnsi="Times New Roman" w:cs="Times New Roman"/>
          <w:lang w:val="sq-AL"/>
        </w:rPr>
        <w:t xml:space="preserve">Ligji nr. 9947, datë 7.7.2008 "Për Pronësinë Industriale", i ndryshuar dhe plotësuar me Ligjin 55/2014, u përafrua plotësisht me Direktivat e Bashkimit Evropian. Ligji 55/2014 përmirësoi kuadrin ligjor për mbrojtjen e Pronësisë Industriale në Republikën e Shqipërisë dhe e solli  atë në linjë me standardet dhe acquis e BE-së, si dhe me kërkesat e Konventës Evropiane të Patentave. </w:t>
      </w:r>
      <w:r w:rsidRPr="007F79A3">
        <w:rPr>
          <w:rFonts w:ascii="Times New Roman" w:eastAsia="CG Times" w:hAnsi="Times New Roman" w:cs="Times New Roman"/>
          <w:i/>
          <w:iCs/>
          <w:lang w:val="sq-AL"/>
        </w:rPr>
        <w:t xml:space="preserve">Miratimi i ndryshimeve në ligjin “Për Pronësinë Industriale” përmbushi një nga rekomandimet e bëra nga Komisioni </w:t>
      </w:r>
      <w:r w:rsidR="007F79A3" w:rsidRPr="007F79A3">
        <w:rPr>
          <w:rFonts w:ascii="Times New Roman" w:eastAsia="CG Times" w:hAnsi="Times New Roman" w:cs="Times New Roman"/>
          <w:i/>
          <w:iCs/>
          <w:lang w:val="sq-AL"/>
        </w:rPr>
        <w:t>Evropian</w:t>
      </w:r>
      <w:r w:rsidRPr="007F79A3">
        <w:rPr>
          <w:rFonts w:ascii="Times New Roman" w:eastAsia="CG Times" w:hAnsi="Times New Roman" w:cs="Times New Roman"/>
          <w:i/>
          <w:iCs/>
          <w:lang w:val="sq-AL"/>
        </w:rPr>
        <w:t xml:space="preserve"> në Progres-raportin për vitin 2013 për Shqipërinë</w:t>
      </w:r>
      <w:r w:rsidRPr="007F79A3">
        <w:rPr>
          <w:rFonts w:ascii="Times New Roman" w:eastAsia="CG Times" w:hAnsi="Times New Roman" w:cs="Times New Roman"/>
          <w:lang w:val="sq-AL"/>
        </w:rPr>
        <w:t xml:space="preserve">. </w:t>
      </w:r>
    </w:p>
    <w:p w14:paraId="040BD9B4" w14:textId="58E5A9F8" w:rsidR="00AD2B4C" w:rsidRPr="007F79A3" w:rsidRDefault="00545A13" w:rsidP="00AE7075">
      <w:pPr>
        <w:pStyle w:val="ListParagraph"/>
        <w:spacing w:before="120" w:after="120"/>
        <w:ind w:left="0"/>
        <w:contextualSpacing w:val="0"/>
        <w:jc w:val="both"/>
        <w:rPr>
          <w:rFonts w:ascii="Times New Roman" w:hAnsi="Times New Roman" w:cs="Times New Roman"/>
          <w:lang w:val="sq-AL"/>
        </w:rPr>
      </w:pPr>
      <w:r w:rsidRPr="007F79A3">
        <w:rPr>
          <w:rStyle w:val="PageNumber"/>
          <w:rFonts w:ascii="Times New Roman" w:eastAsia="CG Times" w:hAnsi="Times New Roman"/>
          <w:lang w:val="sq-AL"/>
        </w:rPr>
        <w:t>M</w:t>
      </w:r>
      <w:r w:rsidR="006D074C" w:rsidRPr="007F79A3">
        <w:rPr>
          <w:rStyle w:val="PageNumber"/>
          <w:rFonts w:ascii="Times New Roman" w:eastAsia="CG Times" w:hAnsi="Times New Roman"/>
          <w:lang w:val="sq-AL"/>
        </w:rPr>
        <w:t>ë</w:t>
      </w:r>
      <w:r w:rsidRPr="007F79A3">
        <w:rPr>
          <w:rStyle w:val="PageNumber"/>
          <w:rFonts w:ascii="Times New Roman" w:eastAsia="CG Times" w:hAnsi="Times New Roman"/>
          <w:lang w:val="sq-AL"/>
        </w:rPr>
        <w:t xml:space="preserve"> pas me miratimin e Ligjit nr. </w:t>
      </w:r>
      <w:r w:rsidR="00AD2B4C" w:rsidRPr="007F79A3">
        <w:rPr>
          <w:rStyle w:val="PageNumber"/>
          <w:rFonts w:ascii="Times New Roman" w:eastAsia="CG Times" w:hAnsi="Times New Roman"/>
          <w:lang w:val="sq-AL"/>
        </w:rPr>
        <w:t>17/2017</w:t>
      </w:r>
      <w:r w:rsidRPr="007F79A3">
        <w:rPr>
          <w:rStyle w:val="PageNumber"/>
          <w:rFonts w:ascii="Times New Roman" w:eastAsia="CG Times" w:hAnsi="Times New Roman"/>
          <w:lang w:val="sq-AL"/>
        </w:rPr>
        <w:t xml:space="preserve">, synohej </w:t>
      </w:r>
      <w:r w:rsidR="00AD2B4C" w:rsidRPr="007F79A3">
        <w:rPr>
          <w:rStyle w:val="PageNumber"/>
          <w:rFonts w:ascii="Times New Roman" w:eastAsia="CG Times" w:hAnsi="Times New Roman"/>
          <w:lang w:val="sq-AL"/>
        </w:rPr>
        <w:t>përmbushja e detyrave të lëna në raportet e  Komisionit Evropian, përmbushja e angazhimeve dhe synimeve të qeverisë shqiptare të cilat kanë të bëjnë me shkurtimin e afateve dhe rritjen e cilësisë së shërbimit, rregullime dhe saktësime të problemeve të hasura nga zbatimi i ligjit aktual në praktikë, si dhe përshtatja me eksperiencat dhe praktikat e zyrave homologe ndërkombëtare. Konkretisht objektivat që realizoi ligjit 17/2017 ishin</w:t>
      </w:r>
      <w:r w:rsidR="00AD2B4C" w:rsidRPr="007F79A3">
        <w:rPr>
          <w:rFonts w:ascii="Times New Roman" w:hAnsi="Times New Roman" w:cs="Times New Roman"/>
          <w:lang w:val="sq-AL"/>
        </w:rPr>
        <w:t>:</w:t>
      </w:r>
    </w:p>
    <w:p w14:paraId="220CAB5F" w14:textId="77777777" w:rsidR="00B8611E" w:rsidRPr="007F79A3" w:rsidRDefault="00B8611E" w:rsidP="00A838D8">
      <w:pPr>
        <w:pStyle w:val="ListParagraph"/>
        <w:numPr>
          <w:ilvl w:val="0"/>
          <w:numId w:val="15"/>
        </w:numPr>
        <w:spacing w:before="120" w:after="120" w:line="240" w:lineRule="auto"/>
        <w:contextualSpacing w:val="0"/>
        <w:jc w:val="both"/>
        <w:rPr>
          <w:rFonts w:ascii="Times New Roman" w:hAnsi="Times New Roman" w:cs="Times New Roman"/>
          <w:lang w:val="sq-AL"/>
        </w:rPr>
      </w:pPr>
      <w:r w:rsidRPr="007F79A3">
        <w:rPr>
          <w:rStyle w:val="PageNumber"/>
          <w:rFonts w:ascii="Times New Roman" w:eastAsiaTheme="minorEastAsia" w:hAnsi="Times New Roman"/>
          <w:lang w:val="sq-AL"/>
        </w:rPr>
        <w:t>Ndryshimi i emërtimit dhe strukturës administrative të DPPM-së (DPPI) nga një institucion publik buxhetor në një Agjenci Autonome në bazë të neneve 10 e 20 të Ligjit nr. 90/2012, “Për organizimin dhe funksionimin e administratës shtetërore,” me qëllim forcimin e kapaciteteve administrative dhe financiare,  si element kryesor i realizimit të misionit të saj.</w:t>
      </w:r>
    </w:p>
    <w:p w14:paraId="2F4037B8" w14:textId="77777777" w:rsidR="00AD2B4C" w:rsidRPr="007F79A3" w:rsidRDefault="00AD2B4C" w:rsidP="00A838D8">
      <w:pPr>
        <w:pStyle w:val="ListParagraph"/>
        <w:numPr>
          <w:ilvl w:val="0"/>
          <w:numId w:val="15"/>
        </w:numPr>
        <w:spacing w:before="120" w:after="120" w:line="240" w:lineRule="auto"/>
        <w:contextualSpacing w:val="0"/>
        <w:jc w:val="both"/>
        <w:rPr>
          <w:rFonts w:ascii="Times New Roman" w:hAnsi="Times New Roman" w:cs="Times New Roman"/>
          <w:lang w:val="sq-AL"/>
        </w:rPr>
      </w:pPr>
      <w:r w:rsidRPr="007F79A3">
        <w:rPr>
          <w:rStyle w:val="PageNumber"/>
          <w:rFonts w:ascii="Times New Roman" w:eastAsiaTheme="minorEastAsia" w:hAnsi="Times New Roman"/>
          <w:lang w:val="sq-AL"/>
        </w:rPr>
        <w:t>Lehtësimi i procedurave të ekzaminimit, si dhe krijimi i  një  mjedisi  ligjor  për përmirësimin e  shërbimeve elektronike dhe të komunikimit. Krijimi i mundësisë së aplikimit on-line në funksion të lehtësimit të procedurave.</w:t>
      </w:r>
    </w:p>
    <w:p w14:paraId="4DA659E5" w14:textId="7DA95824" w:rsidR="00AD2B4C" w:rsidRPr="007F79A3" w:rsidRDefault="00AD2B4C" w:rsidP="00A838D8">
      <w:pPr>
        <w:pStyle w:val="ListParagraph"/>
        <w:numPr>
          <w:ilvl w:val="0"/>
          <w:numId w:val="15"/>
        </w:numPr>
        <w:spacing w:before="120" w:after="120" w:line="240" w:lineRule="auto"/>
        <w:contextualSpacing w:val="0"/>
        <w:jc w:val="both"/>
        <w:rPr>
          <w:rFonts w:ascii="Times New Roman" w:hAnsi="Times New Roman" w:cs="Times New Roman"/>
          <w:lang w:val="sq-AL"/>
        </w:rPr>
      </w:pPr>
      <w:r w:rsidRPr="007F79A3">
        <w:rPr>
          <w:rFonts w:ascii="Times New Roman" w:hAnsi="Times New Roman" w:cs="Times New Roman"/>
          <w:lang w:val="sq-AL"/>
        </w:rPr>
        <w:t xml:space="preserve">Krijimi i bazës ligjore për sigurimin e objekteve të </w:t>
      </w:r>
      <w:r w:rsidR="00B8611E" w:rsidRPr="007F79A3">
        <w:rPr>
          <w:rFonts w:ascii="Times New Roman" w:hAnsi="Times New Roman" w:cs="Times New Roman"/>
          <w:lang w:val="sq-AL"/>
        </w:rPr>
        <w:t>pron</w:t>
      </w:r>
      <w:r w:rsidR="00C13750" w:rsidRPr="007F79A3">
        <w:rPr>
          <w:rFonts w:ascii="Times New Roman" w:hAnsi="Times New Roman" w:cs="Times New Roman"/>
          <w:lang w:val="sq-AL"/>
        </w:rPr>
        <w:t>ë</w:t>
      </w:r>
      <w:r w:rsidR="00B8611E" w:rsidRPr="007F79A3">
        <w:rPr>
          <w:rFonts w:ascii="Times New Roman" w:hAnsi="Times New Roman" w:cs="Times New Roman"/>
          <w:lang w:val="sq-AL"/>
        </w:rPr>
        <w:t>sis</w:t>
      </w:r>
      <w:r w:rsidR="00C13750" w:rsidRPr="007F79A3">
        <w:rPr>
          <w:rFonts w:ascii="Times New Roman" w:hAnsi="Times New Roman" w:cs="Times New Roman"/>
          <w:lang w:val="sq-AL"/>
        </w:rPr>
        <w:t>ë</w:t>
      </w:r>
      <w:r w:rsidR="00B8611E" w:rsidRPr="007F79A3">
        <w:rPr>
          <w:rFonts w:ascii="Times New Roman" w:hAnsi="Times New Roman" w:cs="Times New Roman"/>
          <w:lang w:val="sq-AL"/>
        </w:rPr>
        <w:t xml:space="preserve"> industriale</w:t>
      </w:r>
      <w:r w:rsidRPr="007F79A3">
        <w:rPr>
          <w:rFonts w:ascii="Times New Roman" w:hAnsi="Times New Roman" w:cs="Times New Roman"/>
          <w:lang w:val="sq-AL"/>
        </w:rPr>
        <w:t xml:space="preserve">, si dhe për përdorimin e tyre si kolateral, me qëllim që </w:t>
      </w:r>
      <w:r w:rsidR="00B8611E" w:rsidRPr="007F79A3">
        <w:rPr>
          <w:rFonts w:ascii="Times New Roman" w:hAnsi="Times New Roman" w:cs="Times New Roman"/>
          <w:lang w:val="sq-AL"/>
        </w:rPr>
        <w:t>k</w:t>
      </w:r>
      <w:r w:rsidR="00C13750" w:rsidRPr="007F79A3">
        <w:rPr>
          <w:rFonts w:ascii="Times New Roman" w:hAnsi="Times New Roman" w:cs="Times New Roman"/>
          <w:lang w:val="sq-AL"/>
        </w:rPr>
        <w:t>ë</w:t>
      </w:r>
      <w:r w:rsidR="00B8611E" w:rsidRPr="007F79A3">
        <w:rPr>
          <w:rFonts w:ascii="Times New Roman" w:hAnsi="Times New Roman" w:cs="Times New Roman"/>
          <w:lang w:val="sq-AL"/>
        </w:rPr>
        <w:t xml:space="preserve">to </w:t>
      </w:r>
      <w:r w:rsidRPr="007F79A3">
        <w:rPr>
          <w:rFonts w:ascii="Times New Roman" w:hAnsi="Times New Roman" w:cs="Times New Roman"/>
          <w:lang w:val="sq-AL"/>
        </w:rPr>
        <w:t>objekte të marrin në treg vlerën që u takon</w:t>
      </w:r>
      <w:r w:rsidR="00B8611E" w:rsidRPr="007F79A3">
        <w:rPr>
          <w:rFonts w:ascii="Times New Roman" w:hAnsi="Times New Roman" w:cs="Times New Roman"/>
          <w:lang w:val="sq-AL"/>
        </w:rPr>
        <w:t>. Parashikimi i procedurave p</w:t>
      </w:r>
      <w:r w:rsidR="00C13750" w:rsidRPr="007F79A3">
        <w:rPr>
          <w:rFonts w:ascii="Times New Roman" w:hAnsi="Times New Roman" w:cs="Times New Roman"/>
          <w:lang w:val="sq-AL"/>
        </w:rPr>
        <w:t>ë</w:t>
      </w:r>
      <w:r w:rsidR="00B8611E" w:rsidRPr="007F79A3">
        <w:rPr>
          <w:rFonts w:ascii="Times New Roman" w:hAnsi="Times New Roman" w:cs="Times New Roman"/>
          <w:lang w:val="sq-AL"/>
        </w:rPr>
        <w:t>r vendosjen e pengut mbi objektet e pron</w:t>
      </w:r>
      <w:r w:rsidR="00C13750" w:rsidRPr="007F79A3">
        <w:rPr>
          <w:rFonts w:ascii="Times New Roman" w:hAnsi="Times New Roman" w:cs="Times New Roman"/>
          <w:lang w:val="sq-AL"/>
        </w:rPr>
        <w:t>ë</w:t>
      </w:r>
      <w:r w:rsidR="00B8611E" w:rsidRPr="007F79A3">
        <w:rPr>
          <w:rFonts w:ascii="Times New Roman" w:hAnsi="Times New Roman" w:cs="Times New Roman"/>
          <w:lang w:val="sq-AL"/>
        </w:rPr>
        <w:t>sis</w:t>
      </w:r>
      <w:r w:rsidR="00C13750" w:rsidRPr="007F79A3">
        <w:rPr>
          <w:rFonts w:ascii="Times New Roman" w:hAnsi="Times New Roman" w:cs="Times New Roman"/>
          <w:lang w:val="sq-AL"/>
        </w:rPr>
        <w:t>ë</w:t>
      </w:r>
      <w:r w:rsidR="00B8611E" w:rsidRPr="007F79A3">
        <w:rPr>
          <w:rFonts w:ascii="Times New Roman" w:hAnsi="Times New Roman" w:cs="Times New Roman"/>
          <w:lang w:val="sq-AL"/>
        </w:rPr>
        <w:t xml:space="preserve"> industriale, për zbatimin e veprimeve përmbarimore, etj</w:t>
      </w:r>
      <w:r w:rsidRPr="007F79A3">
        <w:rPr>
          <w:rFonts w:ascii="Times New Roman" w:hAnsi="Times New Roman" w:cs="Times New Roman"/>
          <w:lang w:val="sq-AL"/>
        </w:rPr>
        <w:t>.</w:t>
      </w:r>
    </w:p>
    <w:p w14:paraId="01D38E0C" w14:textId="4BB668BD" w:rsidR="00AD2B4C" w:rsidRPr="007F79A3" w:rsidRDefault="00AD2B4C" w:rsidP="00A838D8">
      <w:pPr>
        <w:pStyle w:val="ListParagraph"/>
        <w:numPr>
          <w:ilvl w:val="0"/>
          <w:numId w:val="15"/>
        </w:numPr>
        <w:spacing w:before="120" w:after="120" w:line="240" w:lineRule="auto"/>
        <w:contextualSpacing w:val="0"/>
        <w:jc w:val="both"/>
        <w:rPr>
          <w:rStyle w:val="PageNumber"/>
          <w:rFonts w:ascii="Times New Roman" w:hAnsi="Times New Roman"/>
          <w:lang w:val="sq-AL"/>
        </w:rPr>
      </w:pPr>
      <w:r w:rsidRPr="007F79A3">
        <w:rPr>
          <w:rFonts w:ascii="Times New Roman" w:hAnsi="Times New Roman" w:cs="Times New Roman"/>
          <w:lang w:val="sq-AL"/>
        </w:rPr>
        <w:t>Rregullimi i disa procedurave dhe kom</w:t>
      </w:r>
      <w:r w:rsidRPr="007F79A3">
        <w:rPr>
          <w:rStyle w:val="PageNumber"/>
          <w:rFonts w:ascii="Times New Roman" w:eastAsiaTheme="minorEastAsia" w:hAnsi="Times New Roman"/>
          <w:lang w:val="sq-AL"/>
        </w:rPr>
        <w:t>petencave të DPP</w:t>
      </w:r>
      <w:r w:rsidR="00B8611E" w:rsidRPr="007F79A3">
        <w:rPr>
          <w:rStyle w:val="PageNumber"/>
          <w:rFonts w:ascii="Times New Roman" w:eastAsiaTheme="minorEastAsia" w:hAnsi="Times New Roman"/>
          <w:lang w:val="sq-AL"/>
        </w:rPr>
        <w:t>I</w:t>
      </w:r>
      <w:r w:rsidRPr="007F79A3">
        <w:rPr>
          <w:rStyle w:val="PageNumber"/>
          <w:rFonts w:ascii="Times New Roman" w:eastAsiaTheme="minorEastAsia" w:hAnsi="Times New Roman"/>
          <w:lang w:val="sq-AL"/>
        </w:rPr>
        <w:t xml:space="preserve">, bazuar në praktikën e kombëtare dhe atë ndërkombëtare të zbatimit të ligjit në fushën e </w:t>
      </w:r>
      <w:r w:rsidR="00B8611E" w:rsidRPr="007F79A3">
        <w:rPr>
          <w:rStyle w:val="PageNumber"/>
          <w:rFonts w:ascii="Times New Roman" w:eastAsiaTheme="minorEastAsia" w:hAnsi="Times New Roman"/>
          <w:lang w:val="sq-AL"/>
        </w:rPr>
        <w:t>pron</w:t>
      </w:r>
      <w:r w:rsidR="00C13750" w:rsidRPr="007F79A3">
        <w:rPr>
          <w:rStyle w:val="PageNumber"/>
          <w:rFonts w:ascii="Times New Roman" w:eastAsiaTheme="minorEastAsia" w:hAnsi="Times New Roman"/>
          <w:lang w:val="sq-AL"/>
        </w:rPr>
        <w:t>ë</w:t>
      </w:r>
      <w:r w:rsidR="00B8611E" w:rsidRPr="007F79A3">
        <w:rPr>
          <w:rStyle w:val="PageNumber"/>
          <w:rFonts w:ascii="Times New Roman" w:eastAsiaTheme="minorEastAsia" w:hAnsi="Times New Roman"/>
          <w:lang w:val="sq-AL"/>
        </w:rPr>
        <w:t>sis</w:t>
      </w:r>
      <w:r w:rsidR="00C13750" w:rsidRPr="007F79A3">
        <w:rPr>
          <w:rStyle w:val="PageNumber"/>
          <w:rFonts w:ascii="Times New Roman" w:eastAsiaTheme="minorEastAsia" w:hAnsi="Times New Roman"/>
          <w:lang w:val="sq-AL"/>
        </w:rPr>
        <w:t>ë</w:t>
      </w:r>
      <w:r w:rsidR="00B8611E" w:rsidRPr="007F79A3">
        <w:rPr>
          <w:rStyle w:val="PageNumber"/>
          <w:rFonts w:ascii="Times New Roman" w:eastAsiaTheme="minorEastAsia" w:hAnsi="Times New Roman"/>
          <w:lang w:val="sq-AL"/>
        </w:rPr>
        <w:t xml:space="preserve"> industriale</w:t>
      </w:r>
      <w:r w:rsidRPr="007F79A3">
        <w:rPr>
          <w:rStyle w:val="PageNumber"/>
          <w:rFonts w:ascii="Times New Roman" w:eastAsiaTheme="minorEastAsia" w:hAnsi="Times New Roman"/>
          <w:lang w:val="sq-AL"/>
        </w:rPr>
        <w:t>.</w:t>
      </w:r>
    </w:p>
    <w:p w14:paraId="2BFD0C65" w14:textId="49C39DE6" w:rsidR="00AD2B4C" w:rsidRPr="007F79A3" w:rsidRDefault="00FE45BD" w:rsidP="00A838D8">
      <w:pPr>
        <w:pStyle w:val="ListParagraph"/>
        <w:numPr>
          <w:ilvl w:val="0"/>
          <w:numId w:val="15"/>
        </w:numPr>
        <w:spacing w:before="120" w:after="120" w:line="240" w:lineRule="auto"/>
        <w:contextualSpacing w:val="0"/>
        <w:jc w:val="both"/>
        <w:rPr>
          <w:rStyle w:val="PageNumber"/>
          <w:rFonts w:ascii="Times New Roman" w:hAnsi="Times New Roman"/>
          <w:lang w:val="sq-AL"/>
        </w:rPr>
      </w:pPr>
      <w:r w:rsidRPr="007F79A3">
        <w:rPr>
          <w:rFonts w:ascii="Times New Roman" w:eastAsiaTheme="minorEastAsia" w:hAnsi="Times New Roman" w:cs="Times New Roman"/>
          <w:lang w:val="sq-AL"/>
        </w:rPr>
        <w:t>Ndarja e aplikimit të shumëfishtë sipas t</w:t>
      </w:r>
      <w:r w:rsidR="00C13750" w:rsidRPr="007F79A3">
        <w:rPr>
          <w:rFonts w:ascii="Times New Roman" w:eastAsiaTheme="minorEastAsia" w:hAnsi="Times New Roman" w:cs="Times New Roman"/>
          <w:lang w:val="sq-AL"/>
        </w:rPr>
        <w:t>ë</w:t>
      </w:r>
      <w:r w:rsidRPr="007F79A3">
        <w:rPr>
          <w:rFonts w:ascii="Times New Roman" w:eastAsiaTheme="minorEastAsia" w:hAnsi="Times New Roman" w:cs="Times New Roman"/>
          <w:lang w:val="sq-AL"/>
        </w:rPr>
        <w:t xml:space="preserve"> cilit aplikanti mund të ndajë aplikimin e shumëfishtë në dy apo më tepër aplikime, të cilat mund të përmbajnë një ose disa disenjo</w:t>
      </w:r>
      <w:r w:rsidR="00AD2B4C" w:rsidRPr="007F79A3">
        <w:rPr>
          <w:rStyle w:val="PageNumber"/>
          <w:rFonts w:ascii="Times New Roman" w:eastAsiaTheme="minorEastAsia" w:hAnsi="Times New Roman"/>
          <w:lang w:val="sq-AL"/>
        </w:rPr>
        <w:t>.</w:t>
      </w:r>
    </w:p>
    <w:p w14:paraId="2FD3CC23" w14:textId="3F1ADDC9" w:rsidR="00FE45BD" w:rsidRPr="007F79A3" w:rsidRDefault="00FE45BD" w:rsidP="00A838D8">
      <w:pPr>
        <w:pStyle w:val="ListParagraph"/>
        <w:numPr>
          <w:ilvl w:val="0"/>
          <w:numId w:val="15"/>
        </w:numPr>
        <w:spacing w:before="120" w:after="120" w:line="240" w:lineRule="auto"/>
        <w:contextualSpacing w:val="0"/>
        <w:jc w:val="both"/>
        <w:rPr>
          <w:rStyle w:val="PageNumber"/>
          <w:rFonts w:ascii="Times New Roman" w:hAnsi="Times New Roman"/>
          <w:lang w:val="sq-AL"/>
        </w:rPr>
      </w:pPr>
      <w:r w:rsidRPr="007F79A3">
        <w:rPr>
          <w:rStyle w:val="PageNumber"/>
          <w:rFonts w:ascii="Times New Roman" w:eastAsiaTheme="minorEastAsia" w:hAnsi="Times New Roman"/>
          <w:lang w:val="sq-AL"/>
        </w:rPr>
        <w:t>Rivendosjen n</w:t>
      </w:r>
      <w:r w:rsidR="00C13750" w:rsidRPr="007F79A3">
        <w:rPr>
          <w:rStyle w:val="PageNumber"/>
          <w:rFonts w:ascii="Times New Roman" w:eastAsiaTheme="minorEastAsia" w:hAnsi="Times New Roman"/>
          <w:lang w:val="sq-AL"/>
        </w:rPr>
        <w:t>ë</w:t>
      </w:r>
      <w:r w:rsidRPr="007F79A3">
        <w:rPr>
          <w:rStyle w:val="PageNumber"/>
          <w:rFonts w:ascii="Times New Roman" w:eastAsiaTheme="minorEastAsia" w:hAnsi="Times New Roman"/>
          <w:lang w:val="sq-AL"/>
        </w:rPr>
        <w:t xml:space="preserve"> afat t</w:t>
      </w:r>
      <w:r w:rsidR="00C13750" w:rsidRPr="007F79A3">
        <w:rPr>
          <w:rStyle w:val="PageNumber"/>
          <w:rFonts w:ascii="Times New Roman" w:eastAsiaTheme="minorEastAsia" w:hAnsi="Times New Roman"/>
          <w:lang w:val="sq-AL"/>
        </w:rPr>
        <w:t>ë</w:t>
      </w:r>
      <w:r w:rsidRPr="007F79A3">
        <w:rPr>
          <w:rStyle w:val="PageNumber"/>
          <w:rFonts w:ascii="Times New Roman" w:eastAsiaTheme="minorEastAsia" w:hAnsi="Times New Roman"/>
          <w:lang w:val="sq-AL"/>
        </w:rPr>
        <w:t xml:space="preserve"> t</w:t>
      </w:r>
      <w:r w:rsidR="00C13750" w:rsidRPr="007F79A3">
        <w:rPr>
          <w:rStyle w:val="PageNumber"/>
          <w:rFonts w:ascii="Times New Roman" w:eastAsiaTheme="minorEastAsia" w:hAnsi="Times New Roman"/>
          <w:lang w:val="sq-AL"/>
        </w:rPr>
        <w:t>ë</w:t>
      </w:r>
      <w:r w:rsidRPr="007F79A3">
        <w:rPr>
          <w:rStyle w:val="PageNumber"/>
          <w:rFonts w:ascii="Times New Roman" w:eastAsiaTheme="minorEastAsia" w:hAnsi="Times New Roman"/>
          <w:lang w:val="sq-AL"/>
        </w:rPr>
        <w:t xml:space="preserve"> drejtave kur </w:t>
      </w:r>
      <w:r w:rsidRPr="007F79A3">
        <w:rPr>
          <w:rFonts w:ascii="Times New Roman" w:eastAsiaTheme="minorEastAsia" w:hAnsi="Times New Roman" w:cs="Times New Roman"/>
          <w:lang w:val="sq-AL"/>
        </w:rPr>
        <w:t xml:space="preserve">për shkaqe e rrethana të veçanta të krijuara dhe në kundërshtim me vullnetin e tij, aplikanti i </w:t>
      </w:r>
      <w:r w:rsidR="00191535">
        <w:rPr>
          <w:rFonts w:ascii="Times New Roman" w:eastAsiaTheme="minorEastAsia" w:hAnsi="Times New Roman" w:cs="Times New Roman"/>
          <w:lang w:val="sq-AL"/>
        </w:rPr>
        <w:t xml:space="preserve">një </w:t>
      </w:r>
      <w:r w:rsidRPr="007F79A3">
        <w:rPr>
          <w:rFonts w:ascii="Times New Roman" w:eastAsiaTheme="minorEastAsia" w:hAnsi="Times New Roman" w:cs="Times New Roman"/>
          <w:lang w:val="sq-AL"/>
        </w:rPr>
        <w:t xml:space="preserve">disenjoje nuk ka qenë në gjendje të respektojë një afat që sjell si pasojë të drejtpërdrejtë refuzimin e aplikimit për disenjo. </w:t>
      </w:r>
    </w:p>
    <w:p w14:paraId="2D3726BF" w14:textId="759A605C" w:rsidR="00FE45BD" w:rsidRPr="007F79A3" w:rsidRDefault="00FE45BD" w:rsidP="00A838D8">
      <w:pPr>
        <w:pStyle w:val="ListParagraph"/>
        <w:numPr>
          <w:ilvl w:val="0"/>
          <w:numId w:val="15"/>
        </w:numPr>
        <w:spacing w:before="120" w:after="120" w:line="240" w:lineRule="auto"/>
        <w:contextualSpacing w:val="0"/>
        <w:jc w:val="both"/>
        <w:rPr>
          <w:rStyle w:val="PageNumber"/>
          <w:rFonts w:ascii="Times New Roman" w:hAnsi="Times New Roman"/>
          <w:lang w:val="sq-AL"/>
        </w:rPr>
      </w:pPr>
      <w:r w:rsidRPr="007F79A3">
        <w:rPr>
          <w:rFonts w:ascii="Times New Roman" w:hAnsi="Times New Roman" w:cs="Times New Roman"/>
          <w:lang w:val="sq-AL"/>
        </w:rPr>
        <w:t>Shfuqizimi ose ndryshimi i akteve administrative me gabime (n</w:t>
      </w:r>
      <w:r w:rsidR="00C13750" w:rsidRPr="007F79A3">
        <w:rPr>
          <w:rFonts w:ascii="Times New Roman" w:hAnsi="Times New Roman" w:cs="Times New Roman"/>
          <w:lang w:val="sq-AL"/>
        </w:rPr>
        <w:t>ë</w:t>
      </w:r>
      <w:r w:rsidRPr="007F79A3">
        <w:rPr>
          <w:rFonts w:ascii="Times New Roman" w:hAnsi="Times New Roman" w:cs="Times New Roman"/>
          <w:lang w:val="sq-AL"/>
        </w:rPr>
        <w:t xml:space="preserve"> rastin se k</w:t>
      </w:r>
      <w:r w:rsidR="00C13750" w:rsidRPr="007F79A3">
        <w:rPr>
          <w:rFonts w:ascii="Times New Roman" w:hAnsi="Times New Roman" w:cs="Times New Roman"/>
          <w:lang w:val="sq-AL"/>
        </w:rPr>
        <w:t>ë</w:t>
      </w:r>
      <w:r w:rsidRPr="007F79A3">
        <w:rPr>
          <w:rFonts w:ascii="Times New Roman" w:hAnsi="Times New Roman" w:cs="Times New Roman"/>
          <w:lang w:val="sq-AL"/>
        </w:rPr>
        <w:t>to gabime jan</w:t>
      </w:r>
      <w:r w:rsidR="00C13750" w:rsidRPr="007F79A3">
        <w:rPr>
          <w:rFonts w:ascii="Times New Roman" w:hAnsi="Times New Roman" w:cs="Times New Roman"/>
          <w:lang w:val="sq-AL"/>
        </w:rPr>
        <w:t>ë</w:t>
      </w:r>
      <w:r w:rsidRPr="007F79A3">
        <w:rPr>
          <w:rFonts w:ascii="Times New Roman" w:hAnsi="Times New Roman" w:cs="Times New Roman"/>
          <w:lang w:val="sq-AL"/>
        </w:rPr>
        <w:t xml:space="preserve"> n</w:t>
      </w:r>
      <w:r w:rsidR="00C13750" w:rsidRPr="007F79A3">
        <w:rPr>
          <w:rFonts w:ascii="Times New Roman" w:hAnsi="Times New Roman" w:cs="Times New Roman"/>
          <w:lang w:val="sq-AL"/>
        </w:rPr>
        <w:t>ë</w:t>
      </w:r>
      <w:r w:rsidRPr="007F79A3">
        <w:rPr>
          <w:rFonts w:ascii="Times New Roman" w:hAnsi="Times New Roman" w:cs="Times New Roman"/>
          <w:lang w:val="sq-AL"/>
        </w:rPr>
        <w:t>n p</w:t>
      </w:r>
      <w:r w:rsidR="00C13750" w:rsidRPr="007F79A3">
        <w:rPr>
          <w:rFonts w:ascii="Times New Roman" w:hAnsi="Times New Roman" w:cs="Times New Roman"/>
          <w:lang w:val="sq-AL"/>
        </w:rPr>
        <w:t>ë</w:t>
      </w:r>
      <w:r w:rsidRPr="007F79A3">
        <w:rPr>
          <w:rFonts w:ascii="Times New Roman" w:hAnsi="Times New Roman" w:cs="Times New Roman"/>
          <w:lang w:val="sq-AL"/>
        </w:rPr>
        <w:t>rgjegj</w:t>
      </w:r>
      <w:r w:rsidR="00C13750" w:rsidRPr="007F79A3">
        <w:rPr>
          <w:rFonts w:ascii="Times New Roman" w:hAnsi="Times New Roman" w:cs="Times New Roman"/>
          <w:lang w:val="sq-AL"/>
        </w:rPr>
        <w:t>ë</w:t>
      </w:r>
      <w:r w:rsidRPr="007F79A3">
        <w:rPr>
          <w:rFonts w:ascii="Times New Roman" w:hAnsi="Times New Roman" w:cs="Times New Roman"/>
          <w:lang w:val="sq-AL"/>
        </w:rPr>
        <w:t>sin</w:t>
      </w:r>
      <w:r w:rsidR="00C13750" w:rsidRPr="007F79A3">
        <w:rPr>
          <w:rFonts w:ascii="Times New Roman" w:hAnsi="Times New Roman" w:cs="Times New Roman"/>
          <w:lang w:val="sq-AL"/>
        </w:rPr>
        <w:t>ë</w:t>
      </w:r>
      <w:r w:rsidRPr="007F79A3">
        <w:rPr>
          <w:rFonts w:ascii="Times New Roman" w:hAnsi="Times New Roman" w:cs="Times New Roman"/>
          <w:lang w:val="sq-AL"/>
        </w:rPr>
        <w:t xml:space="preserve"> e DPPI). </w:t>
      </w:r>
    </w:p>
    <w:p w14:paraId="6AABA8AD" w14:textId="7B8AFA93" w:rsidR="00AD2B4C" w:rsidRPr="007F79A3" w:rsidRDefault="00AD2B4C" w:rsidP="00A838D8">
      <w:pPr>
        <w:pStyle w:val="ListParagraph"/>
        <w:numPr>
          <w:ilvl w:val="0"/>
          <w:numId w:val="15"/>
        </w:numPr>
        <w:spacing w:before="120" w:after="120" w:line="240" w:lineRule="auto"/>
        <w:contextualSpacing w:val="0"/>
        <w:jc w:val="both"/>
        <w:rPr>
          <w:rStyle w:val="PageNumber"/>
          <w:rFonts w:ascii="Times New Roman" w:hAnsi="Times New Roman"/>
          <w:lang w:val="sq-AL"/>
        </w:rPr>
      </w:pPr>
      <w:r w:rsidRPr="007F79A3">
        <w:rPr>
          <w:rStyle w:val="PageNumber"/>
          <w:rFonts w:ascii="Times New Roman" w:eastAsiaTheme="minorEastAsia" w:hAnsi="Times New Roman"/>
          <w:lang w:val="sq-AL"/>
        </w:rPr>
        <w:t xml:space="preserve">Krijimi i bazës ligjore për </w:t>
      </w:r>
      <w:r w:rsidRPr="007F79A3">
        <w:rPr>
          <w:rStyle w:val="PageNumber"/>
          <w:rFonts w:ascii="Times New Roman" w:eastAsiaTheme="minorEastAsia" w:hAnsi="Times New Roman"/>
          <w:spacing w:val="-2"/>
          <w:lang w:val="sq-AL"/>
        </w:rPr>
        <w:t>krijimin e dhomës së shqyrtimit të kërkesave për shfuqizim/zhvlerësim si dhe dhomës për shqyrtimin e kundërshtimeve, si struktura brenda DPP</w:t>
      </w:r>
      <w:r w:rsidR="00B8611E" w:rsidRPr="007F79A3">
        <w:rPr>
          <w:rStyle w:val="PageNumber"/>
          <w:rFonts w:ascii="Times New Roman" w:eastAsiaTheme="minorEastAsia" w:hAnsi="Times New Roman"/>
          <w:spacing w:val="-2"/>
          <w:lang w:val="sq-AL"/>
        </w:rPr>
        <w:t>I</w:t>
      </w:r>
      <w:r w:rsidRPr="007F79A3">
        <w:rPr>
          <w:rStyle w:val="PageNumber"/>
          <w:rFonts w:ascii="Times New Roman" w:eastAsiaTheme="minorEastAsia" w:hAnsi="Times New Roman"/>
          <w:spacing w:val="-2"/>
          <w:lang w:val="sq-AL"/>
        </w:rPr>
        <w:t>-së.</w:t>
      </w:r>
    </w:p>
    <w:p w14:paraId="5672D787" w14:textId="77777777" w:rsidR="00AD2B4C" w:rsidRPr="007F79A3" w:rsidRDefault="00AD2B4C" w:rsidP="00A838D8">
      <w:pPr>
        <w:pStyle w:val="ListParagraph"/>
        <w:numPr>
          <w:ilvl w:val="0"/>
          <w:numId w:val="15"/>
        </w:numPr>
        <w:spacing w:before="120" w:after="120" w:line="240" w:lineRule="auto"/>
        <w:contextualSpacing w:val="0"/>
        <w:jc w:val="both"/>
        <w:rPr>
          <w:rStyle w:val="PageNumber"/>
          <w:rFonts w:ascii="Times New Roman" w:hAnsi="Times New Roman"/>
          <w:lang w:val="sq-AL"/>
        </w:rPr>
      </w:pPr>
      <w:r w:rsidRPr="007F79A3">
        <w:rPr>
          <w:rStyle w:val="PageNumber"/>
          <w:rFonts w:ascii="Times New Roman" w:eastAsiaTheme="minorEastAsia" w:hAnsi="Times New Roman"/>
          <w:lang w:val="sq-AL"/>
        </w:rPr>
        <w:lastRenderedPageBreak/>
        <w:t>Përcaktimi i kompetencave të dhomës për shfuqizim/</w:t>
      </w:r>
      <w:r w:rsidRPr="007F79A3">
        <w:rPr>
          <w:rStyle w:val="PageNumber"/>
          <w:rFonts w:ascii="Times New Roman" w:eastAsiaTheme="minorEastAsia" w:hAnsi="Times New Roman"/>
          <w:spacing w:val="-2"/>
          <w:lang w:val="sq-AL"/>
        </w:rPr>
        <w:t xml:space="preserve"> zhvlerësim si dhe dhomës për shqyrtimin e kundërshtimeve</w:t>
      </w:r>
      <w:r w:rsidRPr="007F79A3">
        <w:rPr>
          <w:rStyle w:val="PageNumber"/>
          <w:rFonts w:ascii="Times New Roman" w:eastAsiaTheme="minorEastAsia" w:hAnsi="Times New Roman"/>
          <w:lang w:val="sq-AL"/>
        </w:rPr>
        <w:t>.</w:t>
      </w:r>
    </w:p>
    <w:p w14:paraId="0EC3385A" w14:textId="4548E803" w:rsidR="00AD2B4C" w:rsidRPr="007F79A3" w:rsidRDefault="00AD2B4C" w:rsidP="00A838D8">
      <w:pPr>
        <w:pStyle w:val="ListParagraph"/>
        <w:numPr>
          <w:ilvl w:val="0"/>
          <w:numId w:val="15"/>
        </w:numPr>
        <w:spacing w:before="120" w:after="120" w:line="240" w:lineRule="auto"/>
        <w:contextualSpacing w:val="0"/>
        <w:jc w:val="both"/>
        <w:rPr>
          <w:rStyle w:val="PageNumber"/>
          <w:rFonts w:ascii="Times New Roman" w:hAnsi="Times New Roman"/>
          <w:lang w:val="sq-AL"/>
        </w:rPr>
      </w:pPr>
      <w:r w:rsidRPr="007F79A3">
        <w:rPr>
          <w:rStyle w:val="PageNumber"/>
          <w:rFonts w:ascii="Times New Roman" w:hAnsi="Times New Roman"/>
          <w:lang w:val="sq-AL"/>
        </w:rPr>
        <w:t xml:space="preserve">Saktësimi i procedurave </w:t>
      </w:r>
      <w:r w:rsidR="007F79A3" w:rsidRPr="007F79A3">
        <w:rPr>
          <w:rStyle w:val="PageNumber"/>
          <w:rFonts w:ascii="Times New Roman" w:hAnsi="Times New Roman"/>
          <w:lang w:val="sq-AL"/>
        </w:rPr>
        <w:t>për</w:t>
      </w:r>
      <w:r w:rsidRPr="007F79A3">
        <w:rPr>
          <w:rStyle w:val="PageNumber"/>
          <w:rFonts w:ascii="Times New Roman" w:hAnsi="Times New Roman"/>
          <w:lang w:val="sq-AL"/>
        </w:rPr>
        <w:t xml:space="preserve"> </w:t>
      </w:r>
      <w:r w:rsidR="007F79A3" w:rsidRPr="007F79A3">
        <w:rPr>
          <w:rStyle w:val="PageNumber"/>
          <w:rFonts w:ascii="Times New Roman" w:hAnsi="Times New Roman"/>
          <w:lang w:val="sq-AL"/>
        </w:rPr>
        <w:t>regjistrimin</w:t>
      </w:r>
      <w:r w:rsidRPr="007F79A3">
        <w:rPr>
          <w:rStyle w:val="PageNumber"/>
          <w:rFonts w:ascii="Times New Roman" w:hAnsi="Times New Roman"/>
          <w:lang w:val="sq-AL"/>
        </w:rPr>
        <w:t xml:space="preserve"> e treguesve gjeografikë dhe </w:t>
      </w:r>
      <w:r w:rsidR="007F79A3" w:rsidRPr="007F79A3">
        <w:rPr>
          <w:rStyle w:val="PageNumber"/>
          <w:rFonts w:ascii="Times New Roman" w:hAnsi="Times New Roman"/>
          <w:lang w:val="sq-AL"/>
        </w:rPr>
        <w:t>emërtimeve</w:t>
      </w:r>
      <w:r w:rsidRPr="007F79A3">
        <w:rPr>
          <w:rStyle w:val="PageNumber"/>
          <w:rFonts w:ascii="Times New Roman" w:hAnsi="Times New Roman"/>
          <w:lang w:val="sq-AL"/>
        </w:rPr>
        <w:t xml:space="preserve"> të origjinës  me qëllim </w:t>
      </w:r>
      <w:r w:rsidR="007F79A3" w:rsidRPr="007F79A3">
        <w:rPr>
          <w:rStyle w:val="PageNumber"/>
          <w:rFonts w:ascii="Times New Roman" w:hAnsi="Times New Roman"/>
          <w:lang w:val="sq-AL"/>
        </w:rPr>
        <w:t>eliminimin</w:t>
      </w:r>
      <w:r w:rsidRPr="007F79A3">
        <w:rPr>
          <w:rStyle w:val="PageNumber"/>
          <w:rFonts w:ascii="Times New Roman" w:hAnsi="Times New Roman"/>
          <w:lang w:val="sq-AL"/>
        </w:rPr>
        <w:t xml:space="preserve"> e problemeve të hasura në praktikë. </w:t>
      </w:r>
    </w:p>
    <w:p w14:paraId="72559428" w14:textId="0040CBAA" w:rsidR="00AD2B4C" w:rsidRPr="007F79A3" w:rsidRDefault="00AD2B4C" w:rsidP="00A838D8">
      <w:pPr>
        <w:pStyle w:val="ListParagraph"/>
        <w:numPr>
          <w:ilvl w:val="0"/>
          <w:numId w:val="15"/>
        </w:numPr>
        <w:spacing w:before="120" w:after="120" w:line="240" w:lineRule="auto"/>
        <w:contextualSpacing w:val="0"/>
        <w:jc w:val="both"/>
        <w:rPr>
          <w:rStyle w:val="PageNumber"/>
          <w:rFonts w:ascii="Times New Roman" w:hAnsi="Times New Roman"/>
          <w:lang w:val="sq-AL"/>
        </w:rPr>
      </w:pPr>
      <w:r w:rsidRPr="007F79A3">
        <w:rPr>
          <w:rStyle w:val="PageNumber"/>
          <w:rFonts w:ascii="Times New Roman" w:eastAsiaTheme="minorEastAsia" w:hAnsi="Times New Roman"/>
          <w:lang w:val="sq-AL"/>
        </w:rPr>
        <w:t xml:space="preserve">Rikompozimi i Bordit të Apelit si një strukturë edhe  me ekspertë të jashtëm, dhe pajisja e tij </w:t>
      </w:r>
      <w:r w:rsidR="00191535">
        <w:rPr>
          <w:rStyle w:val="PageNumber"/>
          <w:rFonts w:ascii="Times New Roman" w:eastAsiaTheme="minorEastAsia" w:hAnsi="Times New Roman"/>
          <w:lang w:val="sq-AL"/>
        </w:rPr>
        <w:t xml:space="preserve">me </w:t>
      </w:r>
      <w:r w:rsidRPr="007F79A3">
        <w:rPr>
          <w:rStyle w:val="PageNumber"/>
          <w:rFonts w:ascii="Times New Roman" w:eastAsiaTheme="minorEastAsia" w:hAnsi="Times New Roman"/>
          <w:lang w:val="sq-AL"/>
        </w:rPr>
        <w:t>kompetenca të rëndësishme ligjore.</w:t>
      </w:r>
    </w:p>
    <w:p w14:paraId="012AD389" w14:textId="626A5CCA" w:rsidR="00B8611E" w:rsidRPr="007F79A3" w:rsidRDefault="00AD2B4C" w:rsidP="00A838D8">
      <w:pPr>
        <w:pStyle w:val="ListParagraph"/>
        <w:numPr>
          <w:ilvl w:val="0"/>
          <w:numId w:val="15"/>
        </w:numPr>
        <w:spacing w:before="120" w:after="120" w:line="240" w:lineRule="auto"/>
        <w:contextualSpacing w:val="0"/>
        <w:jc w:val="both"/>
        <w:rPr>
          <w:rStyle w:val="PageNumber"/>
          <w:rFonts w:ascii="Times New Roman" w:hAnsi="Times New Roman"/>
          <w:lang w:val="sq-AL"/>
        </w:rPr>
      </w:pPr>
      <w:r w:rsidRPr="007F79A3">
        <w:rPr>
          <w:rStyle w:val="PageNumber"/>
          <w:rFonts w:ascii="Times New Roman" w:eastAsiaTheme="minorEastAsia" w:hAnsi="Times New Roman"/>
          <w:lang w:val="sq-AL"/>
        </w:rPr>
        <w:t xml:space="preserve">Rishikimi i kritereve për </w:t>
      </w:r>
      <w:r w:rsidR="007F79A3" w:rsidRPr="007F79A3">
        <w:rPr>
          <w:rStyle w:val="PageNumber"/>
          <w:rFonts w:ascii="Times New Roman" w:eastAsiaTheme="minorEastAsia" w:hAnsi="Times New Roman"/>
          <w:lang w:val="sq-AL"/>
        </w:rPr>
        <w:t>licencimin</w:t>
      </w:r>
      <w:r w:rsidRPr="007F79A3">
        <w:rPr>
          <w:rStyle w:val="PageNumber"/>
          <w:rFonts w:ascii="Times New Roman" w:eastAsiaTheme="minorEastAsia" w:hAnsi="Times New Roman"/>
          <w:lang w:val="sq-AL"/>
        </w:rPr>
        <w:t xml:space="preserve"> e përfaqësuesve të  autorizuar</w:t>
      </w:r>
      <w:r w:rsidR="00B8611E" w:rsidRPr="007F79A3">
        <w:rPr>
          <w:rStyle w:val="PageNumber"/>
          <w:rFonts w:ascii="Times New Roman" w:eastAsiaTheme="minorEastAsia" w:hAnsi="Times New Roman"/>
          <w:lang w:val="sq-AL"/>
        </w:rPr>
        <w:t>, dispozita t</w:t>
      </w:r>
      <w:r w:rsidR="00C13750" w:rsidRPr="007F79A3">
        <w:rPr>
          <w:rStyle w:val="PageNumber"/>
          <w:rFonts w:ascii="Times New Roman" w:eastAsiaTheme="minorEastAsia" w:hAnsi="Times New Roman"/>
          <w:lang w:val="sq-AL"/>
        </w:rPr>
        <w:t>ë</w:t>
      </w:r>
      <w:r w:rsidR="00B8611E" w:rsidRPr="007F79A3">
        <w:rPr>
          <w:rStyle w:val="PageNumber"/>
          <w:rFonts w:ascii="Times New Roman" w:eastAsiaTheme="minorEastAsia" w:hAnsi="Times New Roman"/>
          <w:lang w:val="sq-AL"/>
        </w:rPr>
        <w:t xml:space="preserve"> </w:t>
      </w:r>
      <w:r w:rsidR="007F79A3" w:rsidRPr="007F79A3">
        <w:rPr>
          <w:rStyle w:val="PageNumber"/>
          <w:rFonts w:ascii="Times New Roman" w:eastAsiaTheme="minorEastAsia" w:hAnsi="Times New Roman"/>
          <w:lang w:val="sq-AL"/>
        </w:rPr>
        <w:t>veçanta</w:t>
      </w:r>
      <w:r w:rsidR="00B8611E" w:rsidRPr="007F79A3">
        <w:rPr>
          <w:rStyle w:val="PageNumber"/>
          <w:rFonts w:ascii="Times New Roman" w:eastAsiaTheme="minorEastAsia" w:hAnsi="Times New Roman"/>
          <w:lang w:val="sq-AL"/>
        </w:rPr>
        <w:t xml:space="preserve"> p</w:t>
      </w:r>
      <w:r w:rsidR="00C13750" w:rsidRPr="007F79A3">
        <w:rPr>
          <w:rStyle w:val="PageNumber"/>
          <w:rFonts w:ascii="Times New Roman" w:eastAsiaTheme="minorEastAsia" w:hAnsi="Times New Roman"/>
          <w:lang w:val="sq-AL"/>
        </w:rPr>
        <w:t>ë</w:t>
      </w:r>
      <w:r w:rsidR="00B8611E" w:rsidRPr="007F79A3">
        <w:rPr>
          <w:rStyle w:val="PageNumber"/>
          <w:rFonts w:ascii="Times New Roman" w:eastAsiaTheme="minorEastAsia" w:hAnsi="Times New Roman"/>
          <w:lang w:val="sq-AL"/>
        </w:rPr>
        <w:t>r testimin e tyre si dhe heqjen nga regjistri n</w:t>
      </w:r>
      <w:r w:rsidR="00C13750" w:rsidRPr="007F79A3">
        <w:rPr>
          <w:rStyle w:val="PageNumber"/>
          <w:rFonts w:ascii="Times New Roman" w:eastAsiaTheme="minorEastAsia" w:hAnsi="Times New Roman"/>
          <w:lang w:val="sq-AL"/>
        </w:rPr>
        <w:t>ë</w:t>
      </w:r>
      <w:r w:rsidR="00B8611E" w:rsidRPr="007F79A3">
        <w:rPr>
          <w:rStyle w:val="PageNumber"/>
          <w:rFonts w:ascii="Times New Roman" w:eastAsiaTheme="minorEastAsia" w:hAnsi="Times New Roman"/>
          <w:lang w:val="sq-AL"/>
        </w:rPr>
        <w:t xml:space="preserve"> raste t</w:t>
      </w:r>
      <w:r w:rsidR="00C13750" w:rsidRPr="007F79A3">
        <w:rPr>
          <w:rStyle w:val="PageNumber"/>
          <w:rFonts w:ascii="Times New Roman" w:eastAsiaTheme="minorEastAsia" w:hAnsi="Times New Roman"/>
          <w:lang w:val="sq-AL"/>
        </w:rPr>
        <w:t>ë</w:t>
      </w:r>
      <w:r w:rsidR="00B8611E" w:rsidRPr="007F79A3">
        <w:rPr>
          <w:rStyle w:val="PageNumber"/>
          <w:rFonts w:ascii="Times New Roman" w:eastAsiaTheme="minorEastAsia" w:hAnsi="Times New Roman"/>
          <w:lang w:val="sq-AL"/>
        </w:rPr>
        <w:t xml:space="preserve"> caktuara</w:t>
      </w:r>
      <w:r w:rsidRPr="007F79A3">
        <w:rPr>
          <w:rStyle w:val="PageNumber"/>
          <w:rFonts w:ascii="Times New Roman" w:eastAsiaTheme="minorEastAsia" w:hAnsi="Times New Roman"/>
          <w:lang w:val="sq-AL"/>
        </w:rPr>
        <w:t>.</w:t>
      </w:r>
      <w:r w:rsidR="00B8611E" w:rsidRPr="007F79A3">
        <w:rPr>
          <w:rStyle w:val="PageNumber"/>
          <w:rFonts w:ascii="Times New Roman" w:eastAsiaTheme="minorEastAsia" w:hAnsi="Times New Roman"/>
          <w:lang w:val="sq-AL"/>
        </w:rPr>
        <w:t xml:space="preserve"> </w:t>
      </w:r>
    </w:p>
    <w:p w14:paraId="35BAAE26" w14:textId="77777777" w:rsidR="00A623B1" w:rsidRPr="007F79A3" w:rsidRDefault="00A623B1" w:rsidP="001B06D5">
      <w:pPr>
        <w:keepNext/>
        <w:keepLines/>
        <w:spacing w:before="360" w:after="80" w:line="276" w:lineRule="auto"/>
        <w:ind w:firstLine="66"/>
        <w:jc w:val="both"/>
        <w:outlineLvl w:val="0"/>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Problemi në shqyrtim</w:t>
      </w:r>
    </w:p>
    <w:p w14:paraId="0295CAC2" w14:textId="77777777" w:rsidR="00A623B1" w:rsidRPr="00AE7075" w:rsidRDefault="00A623B1" w:rsidP="001B06D5">
      <w:pPr>
        <w:numPr>
          <w:ilvl w:val="0"/>
          <w:numId w:val="8"/>
        </w:numPr>
        <w:spacing w:after="0" w:line="276" w:lineRule="auto"/>
        <w:jc w:val="both"/>
        <w:rPr>
          <w:rFonts w:ascii="Times New Roman" w:eastAsia="Calibri" w:hAnsi="Times New Roman" w:cs="Times New Roman"/>
          <w:i/>
          <w:kern w:val="0"/>
          <w:lang w:val="sq-AL"/>
          <w14:ligatures w14:val="none"/>
        </w:rPr>
      </w:pPr>
      <w:r w:rsidRPr="00AE7075">
        <w:rPr>
          <w:rFonts w:ascii="Times New Roman" w:eastAsia="Calibri" w:hAnsi="Times New Roman" w:cs="Times New Roman"/>
          <w:i/>
          <w:kern w:val="0"/>
          <w:lang w:val="sq-AL"/>
          <w14:ligatures w14:val="none"/>
        </w:rPr>
        <w:t>Përshkruani natyrën e problemit.</w:t>
      </w:r>
    </w:p>
    <w:p w14:paraId="4790354A" w14:textId="77777777" w:rsidR="00A623B1" w:rsidRPr="00AE7075" w:rsidRDefault="00A623B1" w:rsidP="001B06D5">
      <w:pPr>
        <w:numPr>
          <w:ilvl w:val="0"/>
          <w:numId w:val="8"/>
        </w:numPr>
        <w:spacing w:after="0" w:line="276" w:lineRule="auto"/>
        <w:jc w:val="both"/>
        <w:rPr>
          <w:rFonts w:ascii="Times New Roman" w:eastAsia="Calibri" w:hAnsi="Times New Roman" w:cs="Times New Roman"/>
          <w:i/>
          <w:kern w:val="0"/>
          <w:lang w:val="sq-AL"/>
          <w14:ligatures w14:val="none"/>
        </w:rPr>
      </w:pPr>
      <w:r w:rsidRPr="00AE7075">
        <w:rPr>
          <w:rFonts w:ascii="Times New Roman" w:eastAsia="Calibri" w:hAnsi="Times New Roman" w:cs="Times New Roman"/>
          <w:i/>
          <w:kern w:val="0"/>
          <w:lang w:val="sq-AL"/>
          <w14:ligatures w14:val="none"/>
        </w:rPr>
        <w:t>Identifikoni shkaqet e problemit.</w:t>
      </w:r>
    </w:p>
    <w:p w14:paraId="0259364D" w14:textId="77777777" w:rsidR="00A623B1" w:rsidRPr="00AE7075" w:rsidRDefault="00A623B1" w:rsidP="001B06D5">
      <w:pPr>
        <w:numPr>
          <w:ilvl w:val="0"/>
          <w:numId w:val="8"/>
        </w:numPr>
        <w:spacing w:after="0" w:line="276" w:lineRule="auto"/>
        <w:jc w:val="both"/>
        <w:rPr>
          <w:rFonts w:ascii="Times New Roman" w:eastAsia="Calibri" w:hAnsi="Times New Roman" w:cs="Times New Roman"/>
          <w:i/>
          <w:kern w:val="0"/>
          <w:lang w:val="sq-AL"/>
          <w14:ligatures w14:val="none"/>
        </w:rPr>
      </w:pPr>
      <w:r w:rsidRPr="00AE7075">
        <w:rPr>
          <w:rFonts w:ascii="Times New Roman" w:eastAsia="Calibri" w:hAnsi="Times New Roman" w:cs="Times New Roman"/>
          <w:i/>
          <w:kern w:val="0"/>
          <w:lang w:val="sq-AL"/>
          <w14:ligatures w14:val="none"/>
        </w:rPr>
        <w:t>Përshkruani shtrirjen e problemit.</w:t>
      </w:r>
    </w:p>
    <w:p w14:paraId="3384C6FE" w14:textId="77777777" w:rsidR="00A623B1" w:rsidRPr="00AE7075" w:rsidRDefault="00A623B1" w:rsidP="001B06D5">
      <w:pPr>
        <w:numPr>
          <w:ilvl w:val="0"/>
          <w:numId w:val="8"/>
        </w:numPr>
        <w:spacing w:after="0" w:line="276" w:lineRule="auto"/>
        <w:jc w:val="both"/>
        <w:rPr>
          <w:rFonts w:ascii="Times New Roman" w:eastAsia="Calibri" w:hAnsi="Times New Roman" w:cs="Times New Roman"/>
          <w:i/>
          <w:kern w:val="0"/>
          <w:lang w:val="sq-AL"/>
          <w14:ligatures w14:val="none"/>
        </w:rPr>
      </w:pPr>
      <w:r w:rsidRPr="00AE7075">
        <w:rPr>
          <w:rFonts w:ascii="Times New Roman" w:eastAsia="Calibri" w:hAnsi="Times New Roman" w:cs="Times New Roman"/>
          <w:i/>
          <w:kern w:val="0"/>
          <w:lang w:val="sq-AL"/>
          <w14:ligatures w14:val="none"/>
        </w:rPr>
        <w:t>Identifikoni grupet e prekura nga ky problem - qeveria / biznesi / shoqëria civile / qytetarët.</w:t>
      </w:r>
    </w:p>
    <w:p w14:paraId="07D2DFC3" w14:textId="77777777" w:rsidR="00A623B1" w:rsidRPr="00AE7075" w:rsidRDefault="00A623B1" w:rsidP="001B06D5">
      <w:pPr>
        <w:numPr>
          <w:ilvl w:val="0"/>
          <w:numId w:val="8"/>
        </w:numPr>
        <w:spacing w:after="0" w:line="276" w:lineRule="auto"/>
        <w:jc w:val="both"/>
        <w:rPr>
          <w:rFonts w:ascii="Times New Roman" w:eastAsia="Times New Roman" w:hAnsi="Times New Roman" w:cs="Times New Roman"/>
          <w:i/>
          <w:kern w:val="0"/>
          <w:lang w:val="sq-AL"/>
          <w14:ligatures w14:val="none"/>
        </w:rPr>
      </w:pPr>
      <w:r w:rsidRPr="00AE7075">
        <w:rPr>
          <w:rFonts w:ascii="Times New Roman" w:eastAsia="Calibri" w:hAnsi="Times New Roman" w:cs="Times New Roman"/>
          <w:i/>
          <w:kern w:val="0"/>
          <w:lang w:val="sq-AL"/>
          <w14:ligatures w14:val="none"/>
        </w:rPr>
        <w:t>Vlerësoni nëse problemi mund të trajtohet ose jo përmes një ndryshimi të politikave.</w:t>
      </w:r>
    </w:p>
    <w:p w14:paraId="3FDEEC05" w14:textId="77777777" w:rsidR="00A623B1" w:rsidRPr="007F79A3" w:rsidRDefault="00A623B1" w:rsidP="001B06D5">
      <w:pPr>
        <w:spacing w:after="0" w:line="276" w:lineRule="auto"/>
        <w:ind w:left="720"/>
        <w:jc w:val="both"/>
        <w:rPr>
          <w:rFonts w:ascii="Times New Roman" w:eastAsia="Times New Roman" w:hAnsi="Times New Roman" w:cs="Times New Roman"/>
          <w:kern w:val="0"/>
          <w:lang w:val="sq-AL"/>
          <w14:ligatures w14:val="none"/>
        </w:rPr>
      </w:pPr>
    </w:p>
    <w:p w14:paraId="40E20D48" w14:textId="02D96FE4" w:rsidR="00A623B1" w:rsidRPr="007F79A3" w:rsidRDefault="00A623B1" w:rsidP="00AE7075">
      <w:pPr>
        <w:spacing w:after="120" w:line="276" w:lineRule="auto"/>
        <w:jc w:val="both"/>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bidi="en-US"/>
          <w14:ligatures w14:val="none"/>
        </w:rPr>
        <w:t>P</w:t>
      </w:r>
      <w:r w:rsidRPr="007F79A3">
        <w:rPr>
          <w:rFonts w:ascii="Times New Roman" w:eastAsia="Times New Roman" w:hAnsi="Times New Roman" w:cs="Times New Roman"/>
          <w:kern w:val="0"/>
          <w:lang w:val="sq-AL"/>
          <w14:ligatures w14:val="none"/>
        </w:rPr>
        <w:t>roblematikat e evidentuara lidhur me</w:t>
      </w:r>
      <w:r w:rsidR="0047061C" w:rsidRPr="007F79A3">
        <w:rPr>
          <w:rFonts w:ascii="Times New Roman" w:eastAsia="Times New Roman" w:hAnsi="Times New Roman" w:cs="Times New Roman"/>
          <w:kern w:val="0"/>
          <w:lang w:val="sq-AL"/>
          <w14:ligatures w14:val="none"/>
        </w:rPr>
        <w:t xml:space="preserve"> mbrojtjen e </w:t>
      </w:r>
      <w:r w:rsidR="005A6948" w:rsidRPr="007F79A3">
        <w:rPr>
          <w:rFonts w:ascii="Times New Roman" w:eastAsia="Times New Roman" w:hAnsi="Times New Roman" w:cs="Times New Roman"/>
          <w:kern w:val="0"/>
          <w:lang w:val="sq-AL"/>
          <w14:ligatures w14:val="none"/>
        </w:rPr>
        <w:t>disenjo</w:t>
      </w:r>
      <w:r w:rsidR="0047061C" w:rsidRPr="007F79A3">
        <w:rPr>
          <w:rFonts w:ascii="Times New Roman" w:eastAsia="Times New Roman" w:hAnsi="Times New Roman" w:cs="Times New Roman"/>
          <w:kern w:val="0"/>
          <w:lang w:val="sq-AL"/>
          <w14:ligatures w14:val="none"/>
        </w:rPr>
        <w:t>ve n</w:t>
      </w:r>
      <w:r w:rsidR="006D074C" w:rsidRPr="007F79A3">
        <w:rPr>
          <w:rFonts w:ascii="Times New Roman" w:eastAsia="Times New Roman" w:hAnsi="Times New Roman" w:cs="Times New Roman"/>
          <w:kern w:val="0"/>
          <w:lang w:val="sq-AL"/>
          <w14:ligatures w14:val="none"/>
        </w:rPr>
        <w:t>ë</w:t>
      </w:r>
      <w:r w:rsidR="0047061C" w:rsidRPr="007F79A3">
        <w:rPr>
          <w:rFonts w:ascii="Times New Roman" w:eastAsia="Times New Roman" w:hAnsi="Times New Roman" w:cs="Times New Roman"/>
          <w:kern w:val="0"/>
          <w:lang w:val="sq-AL"/>
          <w14:ligatures w14:val="none"/>
        </w:rPr>
        <w:t xml:space="preserve"> Shqip</w:t>
      </w:r>
      <w:r w:rsidR="006D074C" w:rsidRPr="007F79A3">
        <w:rPr>
          <w:rFonts w:ascii="Times New Roman" w:eastAsia="Times New Roman" w:hAnsi="Times New Roman" w:cs="Times New Roman"/>
          <w:kern w:val="0"/>
          <w:lang w:val="sq-AL"/>
          <w14:ligatures w14:val="none"/>
        </w:rPr>
        <w:t>ë</w:t>
      </w:r>
      <w:r w:rsidR="0047061C" w:rsidRPr="007F79A3">
        <w:rPr>
          <w:rFonts w:ascii="Times New Roman" w:eastAsia="Times New Roman" w:hAnsi="Times New Roman" w:cs="Times New Roman"/>
          <w:kern w:val="0"/>
          <w:lang w:val="sq-AL"/>
          <w14:ligatures w14:val="none"/>
        </w:rPr>
        <w:t>ri jan</w:t>
      </w:r>
      <w:r w:rsidR="006D074C" w:rsidRPr="007F79A3">
        <w:rPr>
          <w:rFonts w:ascii="Times New Roman" w:eastAsia="Times New Roman" w:hAnsi="Times New Roman" w:cs="Times New Roman"/>
          <w:kern w:val="0"/>
          <w:lang w:val="sq-AL"/>
          <w14:ligatures w14:val="none"/>
        </w:rPr>
        <w:t>ë</w:t>
      </w:r>
      <w:r w:rsidR="0047061C" w:rsidRPr="007F79A3">
        <w:rPr>
          <w:rFonts w:ascii="Times New Roman" w:eastAsia="Times New Roman" w:hAnsi="Times New Roman" w:cs="Times New Roman"/>
          <w:kern w:val="0"/>
          <w:lang w:val="sq-AL"/>
          <w14:ligatures w14:val="none"/>
        </w:rPr>
        <w:t xml:space="preserve"> si m</w:t>
      </w:r>
      <w:r w:rsidR="006D074C" w:rsidRPr="007F79A3">
        <w:rPr>
          <w:rFonts w:ascii="Times New Roman" w:eastAsia="Times New Roman" w:hAnsi="Times New Roman" w:cs="Times New Roman"/>
          <w:kern w:val="0"/>
          <w:lang w:val="sq-AL"/>
          <w14:ligatures w14:val="none"/>
        </w:rPr>
        <w:t>ë</w:t>
      </w:r>
      <w:r w:rsidR="0047061C" w:rsidRPr="007F79A3">
        <w:rPr>
          <w:rFonts w:ascii="Times New Roman" w:eastAsia="Times New Roman" w:hAnsi="Times New Roman" w:cs="Times New Roman"/>
          <w:kern w:val="0"/>
          <w:lang w:val="sq-AL"/>
          <w14:ligatures w14:val="none"/>
        </w:rPr>
        <w:t xml:space="preserve"> posht</w:t>
      </w:r>
      <w:r w:rsidR="006D074C" w:rsidRPr="007F79A3">
        <w:rPr>
          <w:rFonts w:ascii="Times New Roman" w:eastAsia="Times New Roman" w:hAnsi="Times New Roman" w:cs="Times New Roman"/>
          <w:kern w:val="0"/>
          <w:lang w:val="sq-AL"/>
          <w14:ligatures w14:val="none"/>
        </w:rPr>
        <w:t>ë</w:t>
      </w:r>
      <w:r w:rsidR="0047061C" w:rsidRPr="007F79A3">
        <w:rPr>
          <w:rFonts w:ascii="Times New Roman" w:eastAsia="Times New Roman" w:hAnsi="Times New Roman" w:cs="Times New Roman"/>
          <w:kern w:val="0"/>
          <w:lang w:val="sq-AL"/>
          <w14:ligatures w14:val="none"/>
        </w:rPr>
        <w:t>:</w:t>
      </w:r>
    </w:p>
    <w:p w14:paraId="1E01E6A9" w14:textId="2887DE10" w:rsidR="00EB3DE2" w:rsidRPr="00AE7075" w:rsidRDefault="0047061C" w:rsidP="00A838D8">
      <w:pPr>
        <w:pStyle w:val="ListParagraph"/>
        <w:numPr>
          <w:ilvl w:val="0"/>
          <w:numId w:val="13"/>
        </w:numPr>
        <w:spacing w:before="120" w:after="120"/>
        <w:ind w:left="360" w:hanging="270"/>
        <w:contextualSpacing w:val="0"/>
        <w:jc w:val="both"/>
        <w:rPr>
          <w:rFonts w:ascii="Times New Roman" w:hAnsi="Times New Roman" w:cs="Times New Roman"/>
          <w:lang w:val="sq-AL"/>
        </w:rPr>
      </w:pPr>
      <w:r w:rsidRPr="007F79A3">
        <w:rPr>
          <w:rFonts w:ascii="Times New Roman" w:hAnsi="Times New Roman" w:cs="Times New Roman"/>
          <w:b/>
          <w:bCs/>
          <w:lang w:val="sq-AL"/>
        </w:rPr>
        <w:t>P</w:t>
      </w:r>
      <w:r w:rsidR="006D074C" w:rsidRPr="007F79A3">
        <w:rPr>
          <w:rFonts w:ascii="Times New Roman" w:hAnsi="Times New Roman" w:cs="Times New Roman"/>
          <w:b/>
          <w:bCs/>
          <w:lang w:val="sq-AL"/>
        </w:rPr>
        <w:t>ë</w:t>
      </w:r>
      <w:r w:rsidR="00AE7075">
        <w:rPr>
          <w:rFonts w:ascii="Times New Roman" w:hAnsi="Times New Roman" w:cs="Times New Roman"/>
          <w:b/>
          <w:bCs/>
          <w:lang w:val="sq-AL"/>
        </w:rPr>
        <w:t>r</w:t>
      </w:r>
      <w:r w:rsidRPr="007F79A3">
        <w:rPr>
          <w:rFonts w:ascii="Times New Roman" w:hAnsi="Times New Roman" w:cs="Times New Roman"/>
          <w:b/>
          <w:bCs/>
          <w:lang w:val="sq-AL"/>
        </w:rPr>
        <w:t>dit</w:t>
      </w:r>
      <w:r w:rsidR="006D074C" w:rsidRPr="007F79A3">
        <w:rPr>
          <w:rFonts w:ascii="Times New Roman" w:hAnsi="Times New Roman" w:cs="Times New Roman"/>
          <w:b/>
          <w:bCs/>
          <w:lang w:val="sq-AL"/>
        </w:rPr>
        <w:t>ë</w:t>
      </w:r>
      <w:r w:rsidRPr="007F79A3">
        <w:rPr>
          <w:rFonts w:ascii="Times New Roman" w:hAnsi="Times New Roman" w:cs="Times New Roman"/>
          <w:b/>
          <w:bCs/>
          <w:lang w:val="sq-AL"/>
        </w:rPr>
        <w:t>simi i pamjaftuesh</w:t>
      </w:r>
      <w:r w:rsidR="006D074C" w:rsidRPr="007F79A3">
        <w:rPr>
          <w:rFonts w:ascii="Times New Roman" w:hAnsi="Times New Roman" w:cs="Times New Roman"/>
          <w:b/>
          <w:bCs/>
          <w:lang w:val="sq-AL"/>
        </w:rPr>
        <w:t>ë</w:t>
      </w:r>
      <w:r w:rsidRPr="007F79A3">
        <w:rPr>
          <w:rFonts w:ascii="Times New Roman" w:hAnsi="Times New Roman" w:cs="Times New Roman"/>
          <w:b/>
          <w:bCs/>
          <w:lang w:val="sq-AL"/>
        </w:rPr>
        <w:t>m i ligjit ekzistues:</w:t>
      </w:r>
      <w:r w:rsidRPr="007F79A3">
        <w:rPr>
          <w:rFonts w:ascii="Times New Roman" w:hAnsi="Times New Roman" w:cs="Times New Roman"/>
          <w:lang w:val="sq-AL"/>
        </w:rPr>
        <w:t xml:space="preserve"> Ligji ekzistues është miratuar në vitin 2008 dhe që atëherë ka pësuar një varg ndryshimesh. Pavarësisht ndryshimeve ligjore të miratuara ndër vite, ende vijon të mbetet i parregulluar plotësisht i gjithë kuadri rregullator për </w:t>
      </w:r>
      <w:r w:rsidR="005A6948" w:rsidRPr="007F79A3">
        <w:rPr>
          <w:rFonts w:ascii="Times New Roman" w:hAnsi="Times New Roman" w:cs="Times New Roman"/>
          <w:lang w:val="sq-AL"/>
        </w:rPr>
        <w:t>disenjo</w:t>
      </w:r>
      <w:r w:rsidRPr="007F79A3">
        <w:rPr>
          <w:rFonts w:ascii="Times New Roman" w:hAnsi="Times New Roman" w:cs="Times New Roman"/>
          <w:lang w:val="sq-AL"/>
        </w:rPr>
        <w:t>t, sepse ky i fundit është përafruar vet</w:t>
      </w:r>
      <w:r w:rsidR="006D074C" w:rsidRPr="007F79A3">
        <w:rPr>
          <w:rFonts w:ascii="Times New Roman" w:hAnsi="Times New Roman" w:cs="Times New Roman"/>
          <w:lang w:val="sq-AL"/>
        </w:rPr>
        <w:t>ë</w:t>
      </w:r>
      <w:r w:rsidRPr="007F79A3">
        <w:rPr>
          <w:rFonts w:ascii="Times New Roman" w:hAnsi="Times New Roman" w:cs="Times New Roman"/>
          <w:lang w:val="sq-AL"/>
        </w:rPr>
        <w:t>m pjesërisht me dispozitat përkatëse të BE-së.</w:t>
      </w:r>
    </w:p>
    <w:p w14:paraId="71FF56C4" w14:textId="397E362B" w:rsidR="00EB3DE2" w:rsidRPr="00AE7075" w:rsidRDefault="00EB3DE2" w:rsidP="00A838D8">
      <w:pPr>
        <w:pStyle w:val="ListParagraph"/>
        <w:numPr>
          <w:ilvl w:val="0"/>
          <w:numId w:val="13"/>
        </w:numPr>
        <w:spacing w:before="120" w:after="120"/>
        <w:ind w:left="360" w:hanging="270"/>
        <w:contextualSpacing w:val="0"/>
        <w:jc w:val="both"/>
        <w:rPr>
          <w:rFonts w:ascii="Times New Roman" w:hAnsi="Times New Roman" w:cs="Times New Roman"/>
          <w:lang w:val="sq-AL"/>
        </w:rPr>
      </w:pPr>
      <w:r w:rsidRPr="007F79A3">
        <w:rPr>
          <w:rFonts w:ascii="Times New Roman" w:hAnsi="Times New Roman" w:cs="Times New Roman"/>
          <w:b/>
          <w:bCs/>
          <w:lang w:val="sq-AL"/>
        </w:rPr>
        <w:t>Natyra e p</w:t>
      </w:r>
      <w:r w:rsidR="006D074C" w:rsidRPr="007F79A3">
        <w:rPr>
          <w:rFonts w:ascii="Times New Roman" w:hAnsi="Times New Roman" w:cs="Times New Roman"/>
          <w:b/>
          <w:bCs/>
          <w:lang w:val="sq-AL"/>
        </w:rPr>
        <w:t>ë</w:t>
      </w:r>
      <w:r w:rsidRPr="007F79A3">
        <w:rPr>
          <w:rFonts w:ascii="Times New Roman" w:hAnsi="Times New Roman" w:cs="Times New Roman"/>
          <w:b/>
          <w:bCs/>
          <w:lang w:val="sq-AL"/>
        </w:rPr>
        <w:t xml:space="preserve">rgjithshme e ligjit ekzistues: </w:t>
      </w:r>
      <w:r w:rsidRPr="007F79A3">
        <w:rPr>
          <w:rFonts w:ascii="Times New Roman" w:hAnsi="Times New Roman" w:cs="Times New Roman"/>
          <w:lang w:val="sq-AL"/>
        </w:rPr>
        <w:t xml:space="preserve">Ligji ekzistues </w:t>
      </w:r>
      <w:r w:rsidR="006D074C" w:rsidRPr="007F79A3">
        <w:rPr>
          <w:rFonts w:ascii="Times New Roman" w:hAnsi="Times New Roman" w:cs="Times New Roman"/>
          <w:lang w:val="sq-AL"/>
        </w:rPr>
        <w:t>ë</w:t>
      </w:r>
      <w:r w:rsidRPr="007F79A3">
        <w:rPr>
          <w:rFonts w:ascii="Times New Roman" w:hAnsi="Times New Roman" w:cs="Times New Roman"/>
          <w:lang w:val="sq-AL"/>
        </w:rPr>
        <w:t>sht</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w:t>
      </w:r>
      <w:r w:rsidR="00191535">
        <w:rPr>
          <w:rFonts w:ascii="Times New Roman" w:hAnsi="Times New Roman" w:cs="Times New Roman"/>
          <w:lang w:val="sq-AL"/>
        </w:rPr>
        <w:t xml:space="preserve">i </w:t>
      </w:r>
      <w:r w:rsidR="0047061C" w:rsidRPr="007F79A3">
        <w:rPr>
          <w:rFonts w:ascii="Times New Roman" w:hAnsi="Times New Roman" w:cs="Times New Roman"/>
          <w:lang w:val="sq-AL"/>
        </w:rPr>
        <w:t>përgjithshëm, pasi</w:t>
      </w:r>
      <w:r w:rsidRPr="007F79A3">
        <w:rPr>
          <w:rFonts w:ascii="Times New Roman" w:hAnsi="Times New Roman" w:cs="Times New Roman"/>
          <w:lang w:val="sq-AL"/>
        </w:rPr>
        <w:t xml:space="preserve"> </w:t>
      </w:r>
      <w:r w:rsidR="0047061C" w:rsidRPr="007F79A3">
        <w:rPr>
          <w:rFonts w:ascii="Times New Roman" w:hAnsi="Times New Roman" w:cs="Times New Roman"/>
          <w:lang w:val="sq-AL"/>
        </w:rPr>
        <w:t>përfshi</w:t>
      </w:r>
      <w:r w:rsidRPr="007F79A3">
        <w:rPr>
          <w:rFonts w:ascii="Times New Roman" w:hAnsi="Times New Roman" w:cs="Times New Roman"/>
          <w:lang w:val="sq-AL"/>
        </w:rPr>
        <w:t>n</w:t>
      </w:r>
      <w:r w:rsidR="0047061C" w:rsidRPr="007F79A3">
        <w:rPr>
          <w:rFonts w:ascii="Times New Roman" w:hAnsi="Times New Roman" w:cs="Times New Roman"/>
          <w:lang w:val="sq-AL"/>
        </w:rPr>
        <w:t xml:space="preserve"> të gjitha objektet e pronësisë industriale, </w:t>
      </w:r>
      <w:r w:rsidRPr="007F79A3">
        <w:rPr>
          <w:rFonts w:ascii="Times New Roman" w:hAnsi="Times New Roman" w:cs="Times New Roman"/>
          <w:lang w:val="sq-AL"/>
        </w:rPr>
        <w:t>dhe k</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sisoj </w:t>
      </w:r>
      <w:r w:rsidR="0047061C" w:rsidRPr="007F79A3">
        <w:rPr>
          <w:rFonts w:ascii="Times New Roman" w:hAnsi="Times New Roman" w:cs="Times New Roman"/>
          <w:lang w:val="sq-AL"/>
        </w:rPr>
        <w:t xml:space="preserve">nuk ka mundur të parashikojë të gjitha detajet, aq të domosdoshme për trajtimin dhe rregullimin, e të gjitha pikave që lidhen me këto objekte. Kjo është arsyeja pse të gjitha vendet e </w:t>
      </w:r>
      <w:r w:rsidR="007F79A3" w:rsidRPr="007F79A3">
        <w:rPr>
          <w:rFonts w:ascii="Times New Roman" w:hAnsi="Times New Roman" w:cs="Times New Roman"/>
          <w:lang w:val="sq-AL"/>
        </w:rPr>
        <w:t>Evropës</w:t>
      </w:r>
      <w:r w:rsidR="0047061C" w:rsidRPr="007F79A3">
        <w:rPr>
          <w:rFonts w:ascii="Times New Roman" w:hAnsi="Times New Roman" w:cs="Times New Roman"/>
          <w:lang w:val="sq-AL"/>
        </w:rPr>
        <w:t xml:space="preserve"> i trajtojnë dhe i rregullojnë objektet e pronësisë industriale  me ligje të veçanta</w:t>
      </w:r>
      <w:r w:rsidRPr="007F79A3">
        <w:rPr>
          <w:rFonts w:ascii="Times New Roman" w:hAnsi="Times New Roman" w:cs="Times New Roman"/>
          <w:lang w:val="sq-AL"/>
        </w:rPr>
        <w:t xml:space="preserve">. </w:t>
      </w:r>
      <w:r w:rsidR="0047061C" w:rsidRPr="007F79A3">
        <w:rPr>
          <w:rFonts w:ascii="Times New Roman" w:hAnsi="Times New Roman" w:cs="Times New Roman"/>
          <w:lang w:val="sq-AL"/>
        </w:rPr>
        <w:t xml:space="preserve">Nga ana tjetër, ligji ekzistues, rregullon jo vetëm çështjet që lidhen me </w:t>
      </w:r>
      <w:r w:rsidR="005A6948" w:rsidRPr="007F79A3">
        <w:rPr>
          <w:rFonts w:ascii="Times New Roman" w:hAnsi="Times New Roman" w:cs="Times New Roman"/>
          <w:lang w:val="sq-AL"/>
        </w:rPr>
        <w:t>disenjo</w:t>
      </w:r>
      <w:r w:rsidRPr="007F79A3">
        <w:rPr>
          <w:rFonts w:ascii="Times New Roman" w:hAnsi="Times New Roman" w:cs="Times New Roman"/>
          <w:lang w:val="sq-AL"/>
        </w:rPr>
        <w:t>t</w:t>
      </w:r>
      <w:r w:rsidR="0047061C" w:rsidRPr="007F79A3">
        <w:rPr>
          <w:rFonts w:ascii="Times New Roman" w:hAnsi="Times New Roman" w:cs="Times New Roman"/>
          <w:lang w:val="sq-AL"/>
        </w:rPr>
        <w:t xml:space="preserve">, por edhe çështjet që lidhen me objektet e tjera të pronësisë industriale, si </w:t>
      </w:r>
      <w:r w:rsidRPr="007F79A3">
        <w:rPr>
          <w:rFonts w:ascii="Times New Roman" w:hAnsi="Times New Roman" w:cs="Times New Roman"/>
          <w:lang w:val="sq-AL"/>
        </w:rPr>
        <w:t xml:space="preserve">markat, </w:t>
      </w:r>
      <w:r w:rsidR="0047061C" w:rsidRPr="007F79A3">
        <w:rPr>
          <w:rFonts w:ascii="Times New Roman" w:hAnsi="Times New Roman" w:cs="Times New Roman"/>
          <w:lang w:val="sq-AL"/>
        </w:rPr>
        <w:t>patentat, modelet e përdorimit, treguesit gjeografikë dhe emërtimet e origjinës. Përfshirja e  këtyre fushave në objektin e ligjit aktual, pra në një ligj të vetëm, ka krijuar probleme të karakterit teknik dhe logjistik, në drejtim të paqartësisë, moskuptueshmërisë dhe zbatimit në praktikë të tij.</w:t>
      </w:r>
    </w:p>
    <w:p w14:paraId="007795B1" w14:textId="7BAC50B2" w:rsidR="00EB3DE2" w:rsidRPr="00AE7075" w:rsidRDefault="0047061C" w:rsidP="00A838D8">
      <w:pPr>
        <w:pStyle w:val="ListParagraph"/>
        <w:numPr>
          <w:ilvl w:val="0"/>
          <w:numId w:val="13"/>
        </w:numPr>
        <w:spacing w:before="120" w:after="120"/>
        <w:ind w:left="360" w:hanging="270"/>
        <w:contextualSpacing w:val="0"/>
        <w:jc w:val="both"/>
        <w:rPr>
          <w:rFonts w:ascii="Times New Roman" w:hAnsi="Times New Roman" w:cs="Times New Roman"/>
          <w:lang w:val="sq-AL"/>
        </w:rPr>
      </w:pPr>
      <w:r w:rsidRPr="007F79A3">
        <w:rPr>
          <w:rFonts w:ascii="Times New Roman" w:hAnsi="Times New Roman" w:cs="Times New Roman"/>
          <w:b/>
          <w:bCs/>
          <w:lang w:val="sq-AL"/>
        </w:rPr>
        <w:t>Paqartësia në interpretim:</w:t>
      </w:r>
      <w:r w:rsidR="00EB3DE2" w:rsidRPr="007F79A3">
        <w:rPr>
          <w:rFonts w:ascii="Times New Roman" w:hAnsi="Times New Roman" w:cs="Times New Roman"/>
          <w:b/>
          <w:bCs/>
          <w:lang w:val="sq-AL"/>
        </w:rPr>
        <w:t xml:space="preserve"> </w:t>
      </w:r>
      <w:r w:rsidRPr="007F79A3">
        <w:rPr>
          <w:rFonts w:ascii="Times New Roman" w:hAnsi="Times New Roman" w:cs="Times New Roman"/>
          <w:lang w:val="sq-AL"/>
        </w:rPr>
        <w:t>Përkufizimet e paqarta dhe termat e përgjithshëm çojnë në interpretime jokonsistente nga gjykatat, organet rregullatore dhe praktikuesit.</w:t>
      </w:r>
    </w:p>
    <w:p w14:paraId="6951D8F6" w14:textId="73C1E9BE" w:rsidR="00EB3DE2" w:rsidRPr="00AE7075" w:rsidRDefault="0047061C" w:rsidP="00A838D8">
      <w:pPr>
        <w:pStyle w:val="ListParagraph"/>
        <w:numPr>
          <w:ilvl w:val="0"/>
          <w:numId w:val="13"/>
        </w:numPr>
        <w:spacing w:before="120" w:after="120"/>
        <w:ind w:left="360" w:hanging="270"/>
        <w:contextualSpacing w:val="0"/>
        <w:jc w:val="both"/>
        <w:rPr>
          <w:rFonts w:ascii="Times New Roman" w:hAnsi="Times New Roman" w:cs="Times New Roman"/>
          <w:lang w:val="sq-AL"/>
        </w:rPr>
      </w:pPr>
      <w:r w:rsidRPr="007F79A3">
        <w:rPr>
          <w:rFonts w:ascii="Times New Roman" w:hAnsi="Times New Roman" w:cs="Times New Roman"/>
          <w:b/>
          <w:bCs/>
          <w:lang w:val="sq-AL"/>
        </w:rPr>
        <w:t>Zbatimi i paqëndrueshëm:</w:t>
      </w:r>
      <w:r w:rsidR="00EB3DE2" w:rsidRPr="007F79A3">
        <w:rPr>
          <w:rFonts w:ascii="Times New Roman" w:hAnsi="Times New Roman" w:cs="Times New Roman"/>
          <w:b/>
          <w:bCs/>
          <w:lang w:val="sq-AL"/>
        </w:rPr>
        <w:t xml:space="preserve"> </w:t>
      </w:r>
      <w:r w:rsidRPr="007F79A3">
        <w:rPr>
          <w:rFonts w:ascii="Times New Roman" w:hAnsi="Times New Roman" w:cs="Times New Roman"/>
          <w:lang w:val="sq-AL"/>
        </w:rPr>
        <w:t>Agjencitë përmbarimore mund të kenë vështirësi për të zbatuar ligjin në mënyrë uniforme për shkak të natyrës së tij të përgjithshme, duke çuar në veprime të paparashikueshme dhe jokonsistente përmbarimore.</w:t>
      </w:r>
    </w:p>
    <w:p w14:paraId="40F3893C" w14:textId="78D30343" w:rsidR="00EB3DE2" w:rsidRPr="00AE7075" w:rsidRDefault="0047061C" w:rsidP="00A838D8">
      <w:pPr>
        <w:pStyle w:val="ListParagraph"/>
        <w:numPr>
          <w:ilvl w:val="0"/>
          <w:numId w:val="13"/>
        </w:numPr>
        <w:spacing w:before="120" w:after="120"/>
        <w:ind w:left="360" w:hanging="270"/>
        <w:contextualSpacing w:val="0"/>
        <w:jc w:val="both"/>
        <w:rPr>
          <w:rFonts w:ascii="Times New Roman" w:hAnsi="Times New Roman" w:cs="Times New Roman"/>
          <w:lang w:val="sq-AL"/>
        </w:rPr>
      </w:pPr>
      <w:r w:rsidRPr="007F79A3">
        <w:rPr>
          <w:rFonts w:ascii="Times New Roman" w:hAnsi="Times New Roman" w:cs="Times New Roman"/>
          <w:b/>
          <w:bCs/>
          <w:lang w:val="sq-AL"/>
        </w:rPr>
        <w:t>Sfidat në regjistrim:</w:t>
      </w:r>
      <w:r w:rsidR="00EB3DE2" w:rsidRPr="007F79A3">
        <w:rPr>
          <w:rFonts w:ascii="Times New Roman" w:hAnsi="Times New Roman" w:cs="Times New Roman"/>
          <w:b/>
          <w:bCs/>
          <w:lang w:val="sq-AL"/>
        </w:rPr>
        <w:t xml:space="preserve"> </w:t>
      </w:r>
      <w:r w:rsidRPr="007F79A3">
        <w:rPr>
          <w:rFonts w:ascii="Times New Roman" w:hAnsi="Times New Roman" w:cs="Times New Roman"/>
          <w:lang w:val="sq-AL"/>
        </w:rPr>
        <w:t xml:space="preserve">Mungesa e udhëzimeve të qarta mund ta bëjë procesin e regjistrimit </w:t>
      </w:r>
      <w:r w:rsidR="008A6720" w:rsidRPr="007F79A3">
        <w:rPr>
          <w:rFonts w:ascii="Times New Roman" w:hAnsi="Times New Roman" w:cs="Times New Roman"/>
          <w:lang w:val="sq-AL"/>
        </w:rPr>
        <w:t>t</w:t>
      </w:r>
      <w:r w:rsidR="00C13750" w:rsidRPr="007F79A3">
        <w:rPr>
          <w:rFonts w:ascii="Times New Roman" w:hAnsi="Times New Roman" w:cs="Times New Roman"/>
          <w:lang w:val="sq-AL"/>
        </w:rPr>
        <w:t>ë</w:t>
      </w:r>
      <w:r w:rsidR="008A6720" w:rsidRPr="007F79A3">
        <w:rPr>
          <w:rFonts w:ascii="Times New Roman" w:hAnsi="Times New Roman" w:cs="Times New Roman"/>
          <w:lang w:val="sq-AL"/>
        </w:rPr>
        <w:t xml:space="preserve"> </w:t>
      </w:r>
      <w:r w:rsidR="005A6948" w:rsidRPr="007F79A3">
        <w:rPr>
          <w:rFonts w:ascii="Times New Roman" w:hAnsi="Times New Roman" w:cs="Times New Roman"/>
          <w:lang w:val="sq-AL"/>
        </w:rPr>
        <w:t>disenjo</w:t>
      </w:r>
      <w:r w:rsidR="008A6720" w:rsidRPr="007F79A3">
        <w:rPr>
          <w:rFonts w:ascii="Times New Roman" w:hAnsi="Times New Roman" w:cs="Times New Roman"/>
          <w:lang w:val="sq-AL"/>
        </w:rPr>
        <w:t xml:space="preserve">ve </w:t>
      </w:r>
      <w:r w:rsidRPr="007F79A3">
        <w:rPr>
          <w:rFonts w:ascii="Times New Roman" w:hAnsi="Times New Roman" w:cs="Times New Roman"/>
          <w:lang w:val="sq-AL"/>
        </w:rPr>
        <w:t>më kompleks dhe më të gjatë.</w:t>
      </w:r>
      <w:r w:rsidR="00EB3DE2" w:rsidRPr="007F79A3">
        <w:rPr>
          <w:rFonts w:ascii="Times New Roman" w:hAnsi="Times New Roman" w:cs="Times New Roman"/>
          <w:lang w:val="sq-AL"/>
        </w:rPr>
        <w:t xml:space="preserve"> </w:t>
      </w:r>
      <w:r w:rsidRPr="007F79A3">
        <w:rPr>
          <w:rFonts w:ascii="Times New Roman" w:hAnsi="Times New Roman" w:cs="Times New Roman"/>
          <w:lang w:val="sq-AL"/>
        </w:rPr>
        <w:t xml:space="preserve">Rritja e numrit të mosmarrëveshjeve dhe procedurave të kundërshtimit për shkak të kritereve të paqarta për regjistrimin </w:t>
      </w:r>
      <w:r w:rsidR="00191535">
        <w:rPr>
          <w:rFonts w:ascii="Times New Roman" w:hAnsi="Times New Roman" w:cs="Times New Roman"/>
          <w:lang w:val="sq-AL"/>
        </w:rPr>
        <w:t xml:space="preserve">e </w:t>
      </w:r>
      <w:r w:rsidR="005A6948" w:rsidRPr="007F79A3">
        <w:rPr>
          <w:rFonts w:ascii="Times New Roman" w:hAnsi="Times New Roman" w:cs="Times New Roman"/>
          <w:lang w:val="sq-AL"/>
        </w:rPr>
        <w:t>disenjo</w:t>
      </w:r>
      <w:r w:rsidR="00EB3DE2" w:rsidRPr="007F79A3">
        <w:rPr>
          <w:rFonts w:ascii="Times New Roman" w:hAnsi="Times New Roman" w:cs="Times New Roman"/>
          <w:lang w:val="sq-AL"/>
        </w:rPr>
        <w:t>ve</w:t>
      </w:r>
      <w:r w:rsidRPr="007F79A3">
        <w:rPr>
          <w:rFonts w:ascii="Times New Roman" w:hAnsi="Times New Roman" w:cs="Times New Roman"/>
          <w:lang w:val="sq-AL"/>
        </w:rPr>
        <w:t>.</w:t>
      </w:r>
    </w:p>
    <w:p w14:paraId="7DFF51EA" w14:textId="7AD0517B" w:rsidR="00EB3DE2" w:rsidRPr="00AE7075" w:rsidRDefault="0047061C" w:rsidP="00A838D8">
      <w:pPr>
        <w:pStyle w:val="ListParagraph"/>
        <w:numPr>
          <w:ilvl w:val="0"/>
          <w:numId w:val="13"/>
        </w:numPr>
        <w:spacing w:before="120" w:after="120"/>
        <w:ind w:left="360" w:hanging="270"/>
        <w:contextualSpacing w:val="0"/>
        <w:jc w:val="both"/>
        <w:rPr>
          <w:rFonts w:ascii="Times New Roman" w:hAnsi="Times New Roman" w:cs="Times New Roman"/>
          <w:lang w:val="sq-AL"/>
        </w:rPr>
      </w:pPr>
      <w:r w:rsidRPr="007F79A3">
        <w:rPr>
          <w:rFonts w:ascii="Times New Roman" w:hAnsi="Times New Roman" w:cs="Times New Roman"/>
          <w:b/>
          <w:bCs/>
          <w:lang w:val="sq-AL"/>
        </w:rPr>
        <w:lastRenderedPageBreak/>
        <w:t>Pasiguria ligjore për bizneset:</w:t>
      </w:r>
      <w:r w:rsidR="00EB3DE2" w:rsidRPr="007F79A3">
        <w:rPr>
          <w:rFonts w:ascii="Times New Roman" w:hAnsi="Times New Roman" w:cs="Times New Roman"/>
          <w:b/>
          <w:bCs/>
          <w:lang w:val="sq-AL"/>
        </w:rPr>
        <w:t xml:space="preserve"> </w:t>
      </w:r>
      <w:r w:rsidRPr="007F79A3">
        <w:rPr>
          <w:rFonts w:ascii="Times New Roman" w:hAnsi="Times New Roman" w:cs="Times New Roman"/>
          <w:lang w:val="sq-AL"/>
        </w:rPr>
        <w:t>Bizneset përballen me pasiguri në lidhje me shtrirjen e të drejtave të tyre të markës tregtare dhe rrezikun e shkeljes.</w:t>
      </w:r>
      <w:r w:rsidR="00EB3DE2" w:rsidRPr="007F79A3">
        <w:rPr>
          <w:rFonts w:ascii="Times New Roman" w:hAnsi="Times New Roman" w:cs="Times New Roman"/>
          <w:lang w:val="sq-AL"/>
        </w:rPr>
        <w:t xml:space="preserve"> </w:t>
      </w:r>
      <w:r w:rsidRPr="007F79A3">
        <w:rPr>
          <w:rFonts w:ascii="Times New Roman" w:hAnsi="Times New Roman" w:cs="Times New Roman"/>
          <w:lang w:val="sq-AL"/>
        </w:rPr>
        <w:t>Rritja e proceseve gjyqësore për shkak të paqartësive dhe nevojës për zgjidhjen e mosmarrëveshjeve në gjykatë.</w:t>
      </w:r>
    </w:p>
    <w:p w14:paraId="25F7BD6E" w14:textId="1B316365" w:rsidR="00EB3DE2" w:rsidRPr="00AE7075" w:rsidRDefault="0047061C" w:rsidP="00A838D8">
      <w:pPr>
        <w:pStyle w:val="ListParagraph"/>
        <w:numPr>
          <w:ilvl w:val="0"/>
          <w:numId w:val="13"/>
        </w:numPr>
        <w:spacing w:before="120" w:after="120"/>
        <w:ind w:left="360" w:hanging="270"/>
        <w:contextualSpacing w:val="0"/>
        <w:jc w:val="both"/>
        <w:rPr>
          <w:rFonts w:ascii="Times New Roman" w:hAnsi="Times New Roman" w:cs="Times New Roman"/>
          <w:lang w:val="sq-AL"/>
        </w:rPr>
      </w:pPr>
      <w:r w:rsidRPr="007F79A3">
        <w:rPr>
          <w:rFonts w:ascii="Times New Roman" w:hAnsi="Times New Roman" w:cs="Times New Roman"/>
          <w:b/>
          <w:bCs/>
          <w:lang w:val="sq-AL"/>
        </w:rPr>
        <w:t>Barriera ndaj Inovacionit:</w:t>
      </w:r>
      <w:r w:rsidR="00EB3DE2" w:rsidRPr="007F79A3">
        <w:rPr>
          <w:rFonts w:ascii="Times New Roman" w:hAnsi="Times New Roman" w:cs="Times New Roman"/>
          <w:b/>
          <w:bCs/>
          <w:lang w:val="sq-AL"/>
        </w:rPr>
        <w:t xml:space="preserve"> </w:t>
      </w:r>
      <w:r w:rsidRPr="007F79A3">
        <w:rPr>
          <w:rFonts w:ascii="Times New Roman" w:hAnsi="Times New Roman" w:cs="Times New Roman"/>
          <w:lang w:val="sq-AL"/>
        </w:rPr>
        <w:t>Kuadri shumë i përgjithshëm ligjor mund të dekurajojë inovacionin dhe prezantimin e produkteve ose shërbimeve të reja.</w:t>
      </w:r>
      <w:r w:rsidR="00EB3DE2" w:rsidRPr="007F79A3">
        <w:rPr>
          <w:rFonts w:ascii="Times New Roman" w:hAnsi="Times New Roman" w:cs="Times New Roman"/>
          <w:lang w:val="sq-AL"/>
        </w:rPr>
        <w:t xml:space="preserve"> </w:t>
      </w:r>
      <w:r w:rsidRPr="007F79A3">
        <w:rPr>
          <w:rFonts w:ascii="Times New Roman" w:hAnsi="Times New Roman" w:cs="Times New Roman"/>
          <w:lang w:val="sq-AL"/>
        </w:rPr>
        <w:t xml:space="preserve">Kompanitë mund të hezitojnë të investojnë në </w:t>
      </w:r>
      <w:r w:rsidR="00EB3DE2" w:rsidRPr="007F79A3">
        <w:rPr>
          <w:rFonts w:ascii="Times New Roman" w:hAnsi="Times New Roman" w:cs="Times New Roman"/>
          <w:lang w:val="sq-AL"/>
        </w:rPr>
        <w:t>mbrojtjen e objekteve t</w:t>
      </w:r>
      <w:r w:rsidR="006D074C" w:rsidRPr="007F79A3">
        <w:rPr>
          <w:rFonts w:ascii="Times New Roman" w:hAnsi="Times New Roman" w:cs="Times New Roman"/>
          <w:lang w:val="sq-AL"/>
        </w:rPr>
        <w:t>ë</w:t>
      </w:r>
      <w:r w:rsidR="00EB3DE2" w:rsidRPr="007F79A3">
        <w:rPr>
          <w:rFonts w:ascii="Times New Roman" w:hAnsi="Times New Roman" w:cs="Times New Roman"/>
          <w:lang w:val="sq-AL"/>
        </w:rPr>
        <w:t xml:space="preserve"> pron</w:t>
      </w:r>
      <w:r w:rsidR="006D074C" w:rsidRPr="007F79A3">
        <w:rPr>
          <w:rFonts w:ascii="Times New Roman" w:hAnsi="Times New Roman" w:cs="Times New Roman"/>
          <w:lang w:val="sq-AL"/>
        </w:rPr>
        <w:t>ë</w:t>
      </w:r>
      <w:r w:rsidR="00EB3DE2" w:rsidRPr="007F79A3">
        <w:rPr>
          <w:rFonts w:ascii="Times New Roman" w:hAnsi="Times New Roman" w:cs="Times New Roman"/>
          <w:lang w:val="sq-AL"/>
        </w:rPr>
        <w:t>sis</w:t>
      </w:r>
      <w:r w:rsidR="006D074C" w:rsidRPr="007F79A3">
        <w:rPr>
          <w:rFonts w:ascii="Times New Roman" w:hAnsi="Times New Roman" w:cs="Times New Roman"/>
          <w:lang w:val="sq-AL"/>
        </w:rPr>
        <w:t>ë</w:t>
      </w:r>
      <w:r w:rsidR="00EB3DE2" w:rsidRPr="007F79A3">
        <w:rPr>
          <w:rFonts w:ascii="Times New Roman" w:hAnsi="Times New Roman" w:cs="Times New Roman"/>
          <w:lang w:val="sq-AL"/>
        </w:rPr>
        <w:t xml:space="preserve"> industriale (konkretisht t</w:t>
      </w:r>
      <w:r w:rsidR="006D074C" w:rsidRPr="007F79A3">
        <w:rPr>
          <w:rFonts w:ascii="Times New Roman" w:hAnsi="Times New Roman" w:cs="Times New Roman"/>
          <w:lang w:val="sq-AL"/>
        </w:rPr>
        <w:t>ë</w:t>
      </w:r>
      <w:r w:rsidR="00EB3DE2" w:rsidRPr="007F79A3">
        <w:rPr>
          <w:rFonts w:ascii="Times New Roman" w:hAnsi="Times New Roman" w:cs="Times New Roman"/>
          <w:lang w:val="sq-AL"/>
        </w:rPr>
        <w:t xml:space="preserve"> </w:t>
      </w:r>
      <w:r w:rsidR="005A6948" w:rsidRPr="007F79A3">
        <w:rPr>
          <w:rFonts w:ascii="Times New Roman" w:hAnsi="Times New Roman" w:cs="Times New Roman"/>
          <w:lang w:val="sq-AL"/>
        </w:rPr>
        <w:t>disenjo</w:t>
      </w:r>
      <w:r w:rsidR="00EB3DE2" w:rsidRPr="007F79A3">
        <w:rPr>
          <w:rFonts w:ascii="Times New Roman" w:hAnsi="Times New Roman" w:cs="Times New Roman"/>
          <w:lang w:val="sq-AL"/>
        </w:rPr>
        <w:t xml:space="preserve">ve). </w:t>
      </w:r>
    </w:p>
    <w:p w14:paraId="18998916" w14:textId="1813B463" w:rsidR="00EB3DE2" w:rsidRPr="00AE7075" w:rsidRDefault="0047061C" w:rsidP="00A838D8">
      <w:pPr>
        <w:pStyle w:val="ListParagraph"/>
        <w:numPr>
          <w:ilvl w:val="0"/>
          <w:numId w:val="13"/>
        </w:numPr>
        <w:spacing w:before="120" w:after="120"/>
        <w:ind w:left="360" w:hanging="270"/>
        <w:contextualSpacing w:val="0"/>
        <w:jc w:val="both"/>
        <w:rPr>
          <w:rFonts w:ascii="Times New Roman" w:hAnsi="Times New Roman" w:cs="Times New Roman"/>
          <w:lang w:val="sq-AL"/>
        </w:rPr>
      </w:pPr>
      <w:r w:rsidRPr="007F79A3">
        <w:rPr>
          <w:rFonts w:ascii="Times New Roman" w:hAnsi="Times New Roman" w:cs="Times New Roman"/>
          <w:b/>
          <w:bCs/>
          <w:lang w:val="sq-AL"/>
        </w:rPr>
        <w:t>Çështjet e përputhshmërisë ndërkombëtare:</w:t>
      </w:r>
      <w:r w:rsidR="00EB3DE2" w:rsidRPr="007F79A3">
        <w:rPr>
          <w:rFonts w:ascii="Times New Roman" w:hAnsi="Times New Roman" w:cs="Times New Roman"/>
          <w:b/>
          <w:bCs/>
          <w:lang w:val="sq-AL"/>
        </w:rPr>
        <w:t xml:space="preserve"> </w:t>
      </w:r>
      <w:r w:rsidRPr="007F79A3">
        <w:rPr>
          <w:rFonts w:ascii="Times New Roman" w:hAnsi="Times New Roman" w:cs="Times New Roman"/>
          <w:lang w:val="sq-AL"/>
        </w:rPr>
        <w:t xml:space="preserve">Një ligj i përgjithshëm mund të mos përputhet me standardet dhe marrëveshjet ndërkombëtare </w:t>
      </w:r>
      <w:r w:rsidR="00C13750" w:rsidRPr="007F79A3">
        <w:rPr>
          <w:rFonts w:ascii="Times New Roman" w:hAnsi="Times New Roman" w:cs="Times New Roman"/>
          <w:lang w:val="sq-AL"/>
        </w:rPr>
        <w:t>n</w:t>
      </w:r>
      <w:r w:rsidR="00A64C02" w:rsidRPr="007F79A3">
        <w:rPr>
          <w:rFonts w:ascii="Times New Roman" w:hAnsi="Times New Roman" w:cs="Times New Roman"/>
          <w:lang w:val="sq-AL"/>
        </w:rPr>
        <w:t>ë</w:t>
      </w:r>
      <w:r w:rsidR="00C13750" w:rsidRPr="007F79A3">
        <w:rPr>
          <w:rFonts w:ascii="Times New Roman" w:hAnsi="Times New Roman" w:cs="Times New Roman"/>
          <w:lang w:val="sq-AL"/>
        </w:rPr>
        <w:t xml:space="preserve"> lidhje me </w:t>
      </w:r>
      <w:r w:rsidR="005A6948" w:rsidRPr="007F79A3">
        <w:rPr>
          <w:rFonts w:ascii="Times New Roman" w:hAnsi="Times New Roman" w:cs="Times New Roman"/>
          <w:lang w:val="sq-AL"/>
        </w:rPr>
        <w:t>disenjo</w:t>
      </w:r>
      <w:r w:rsidR="00C13750" w:rsidRPr="007F79A3">
        <w:rPr>
          <w:rFonts w:ascii="Times New Roman" w:hAnsi="Times New Roman" w:cs="Times New Roman"/>
          <w:lang w:val="sq-AL"/>
        </w:rPr>
        <w:t>t</w:t>
      </w:r>
      <w:r w:rsidRPr="007F79A3">
        <w:rPr>
          <w:rFonts w:ascii="Times New Roman" w:hAnsi="Times New Roman" w:cs="Times New Roman"/>
          <w:lang w:val="sq-AL"/>
        </w:rPr>
        <w:t xml:space="preserve">, duke çuar në komplikime në mbrojtjen ndërkufitare të </w:t>
      </w:r>
      <w:r w:rsidR="005A6948" w:rsidRPr="007F79A3">
        <w:rPr>
          <w:rFonts w:ascii="Times New Roman" w:hAnsi="Times New Roman" w:cs="Times New Roman"/>
          <w:lang w:val="sq-AL"/>
        </w:rPr>
        <w:t>disenjo</w:t>
      </w:r>
      <w:r w:rsidR="00EB3DE2" w:rsidRPr="007F79A3">
        <w:rPr>
          <w:rFonts w:ascii="Times New Roman" w:hAnsi="Times New Roman" w:cs="Times New Roman"/>
          <w:lang w:val="sq-AL"/>
        </w:rPr>
        <w:t>s</w:t>
      </w:r>
      <w:r w:rsidRPr="007F79A3">
        <w:rPr>
          <w:rFonts w:ascii="Times New Roman" w:hAnsi="Times New Roman" w:cs="Times New Roman"/>
          <w:lang w:val="sq-AL"/>
        </w:rPr>
        <w:t>.</w:t>
      </w:r>
      <w:r w:rsidR="00EB3DE2" w:rsidRPr="007F79A3">
        <w:rPr>
          <w:rFonts w:ascii="Times New Roman" w:hAnsi="Times New Roman" w:cs="Times New Roman"/>
          <w:lang w:val="sq-AL"/>
        </w:rPr>
        <w:t xml:space="preserve"> </w:t>
      </w:r>
      <w:r w:rsidRPr="007F79A3">
        <w:rPr>
          <w:rFonts w:ascii="Times New Roman" w:hAnsi="Times New Roman" w:cs="Times New Roman"/>
          <w:lang w:val="sq-AL"/>
        </w:rPr>
        <w:t xml:space="preserve">Vështirësi në zbatimin e </w:t>
      </w:r>
      <w:r w:rsidR="00EB3DE2" w:rsidRPr="007F79A3">
        <w:rPr>
          <w:rFonts w:ascii="Times New Roman" w:hAnsi="Times New Roman" w:cs="Times New Roman"/>
          <w:lang w:val="sq-AL"/>
        </w:rPr>
        <w:t>t</w:t>
      </w:r>
      <w:r w:rsidR="006D074C" w:rsidRPr="007F79A3">
        <w:rPr>
          <w:rFonts w:ascii="Times New Roman" w:hAnsi="Times New Roman" w:cs="Times New Roman"/>
          <w:lang w:val="sq-AL"/>
        </w:rPr>
        <w:t>ë</w:t>
      </w:r>
      <w:r w:rsidR="00EB3DE2" w:rsidRPr="007F79A3">
        <w:rPr>
          <w:rFonts w:ascii="Times New Roman" w:hAnsi="Times New Roman" w:cs="Times New Roman"/>
          <w:lang w:val="sq-AL"/>
        </w:rPr>
        <w:t xml:space="preserve"> drejtave t</w:t>
      </w:r>
      <w:r w:rsidR="006D074C" w:rsidRPr="007F79A3">
        <w:rPr>
          <w:rFonts w:ascii="Times New Roman" w:hAnsi="Times New Roman" w:cs="Times New Roman"/>
          <w:lang w:val="sq-AL"/>
        </w:rPr>
        <w:t>ë</w:t>
      </w:r>
      <w:r w:rsidR="00EB3DE2" w:rsidRPr="007F79A3">
        <w:rPr>
          <w:rFonts w:ascii="Times New Roman" w:hAnsi="Times New Roman" w:cs="Times New Roman"/>
          <w:lang w:val="sq-AL"/>
        </w:rPr>
        <w:t xml:space="preserve"> </w:t>
      </w:r>
      <w:r w:rsidR="005A6948" w:rsidRPr="007F79A3">
        <w:rPr>
          <w:rFonts w:ascii="Times New Roman" w:hAnsi="Times New Roman" w:cs="Times New Roman"/>
          <w:lang w:val="sq-AL"/>
        </w:rPr>
        <w:t>disenjo</w:t>
      </w:r>
      <w:r w:rsidR="00EB3DE2" w:rsidRPr="007F79A3">
        <w:rPr>
          <w:rFonts w:ascii="Times New Roman" w:hAnsi="Times New Roman" w:cs="Times New Roman"/>
          <w:lang w:val="sq-AL"/>
        </w:rPr>
        <w:t xml:space="preserve">ve </w:t>
      </w:r>
      <w:r w:rsidRPr="007F79A3">
        <w:rPr>
          <w:rFonts w:ascii="Times New Roman" w:hAnsi="Times New Roman" w:cs="Times New Roman"/>
          <w:lang w:val="sq-AL"/>
        </w:rPr>
        <w:t xml:space="preserve">brenda vendit dhe </w:t>
      </w:r>
      <w:r w:rsidR="005A6948" w:rsidRPr="007F79A3">
        <w:rPr>
          <w:rFonts w:ascii="Times New Roman" w:hAnsi="Times New Roman" w:cs="Times New Roman"/>
          <w:lang w:val="sq-AL"/>
        </w:rPr>
        <w:t>disenjo</w:t>
      </w:r>
      <w:r w:rsidR="00EB3DE2" w:rsidRPr="007F79A3">
        <w:rPr>
          <w:rFonts w:ascii="Times New Roman" w:hAnsi="Times New Roman" w:cs="Times New Roman"/>
          <w:lang w:val="sq-AL"/>
        </w:rPr>
        <w:t>ve</w:t>
      </w:r>
      <w:r w:rsidRPr="007F79A3">
        <w:rPr>
          <w:rFonts w:ascii="Times New Roman" w:hAnsi="Times New Roman" w:cs="Times New Roman"/>
          <w:lang w:val="sq-AL"/>
        </w:rPr>
        <w:t xml:space="preserve"> vendase në nivel ndërkombëtar.</w:t>
      </w:r>
    </w:p>
    <w:p w14:paraId="77ABA46C" w14:textId="08F56F66" w:rsidR="00A64C02" w:rsidRPr="00AE7075" w:rsidRDefault="00EB3DE2" w:rsidP="00A838D8">
      <w:pPr>
        <w:pStyle w:val="ListParagraph"/>
        <w:numPr>
          <w:ilvl w:val="0"/>
          <w:numId w:val="13"/>
        </w:numPr>
        <w:spacing w:before="120" w:after="120"/>
        <w:ind w:left="360" w:hanging="270"/>
        <w:contextualSpacing w:val="0"/>
        <w:jc w:val="both"/>
        <w:rPr>
          <w:rStyle w:val="CommentReference"/>
          <w:rFonts w:ascii="Times New Roman" w:hAnsi="Times New Roman" w:cs="Times New Roman"/>
          <w:sz w:val="24"/>
          <w:szCs w:val="24"/>
          <w:lang w:val="sq-AL"/>
        </w:rPr>
      </w:pPr>
      <w:r w:rsidRPr="007F79A3">
        <w:rPr>
          <w:rFonts w:ascii="Times New Roman" w:hAnsi="Times New Roman" w:cs="Times New Roman"/>
          <w:b/>
          <w:bCs/>
          <w:lang w:val="sq-AL"/>
        </w:rPr>
        <w:t>Shkaktimi i k</w:t>
      </w:r>
      <w:r w:rsidR="0047061C" w:rsidRPr="007F79A3">
        <w:rPr>
          <w:rFonts w:ascii="Times New Roman" w:hAnsi="Times New Roman" w:cs="Times New Roman"/>
          <w:b/>
          <w:bCs/>
          <w:lang w:val="sq-AL"/>
        </w:rPr>
        <w:t xml:space="preserve">onfuzioni </w:t>
      </w:r>
      <w:r w:rsidRPr="007F79A3">
        <w:rPr>
          <w:rFonts w:ascii="Times New Roman" w:hAnsi="Times New Roman" w:cs="Times New Roman"/>
          <w:b/>
          <w:bCs/>
          <w:lang w:val="sq-AL"/>
        </w:rPr>
        <w:t xml:space="preserve">tek </w:t>
      </w:r>
      <w:r w:rsidR="0047061C" w:rsidRPr="007F79A3">
        <w:rPr>
          <w:rFonts w:ascii="Times New Roman" w:hAnsi="Times New Roman" w:cs="Times New Roman"/>
          <w:b/>
          <w:bCs/>
          <w:lang w:val="sq-AL"/>
        </w:rPr>
        <w:t>konsumatori:</w:t>
      </w:r>
      <w:r w:rsidRPr="007F79A3">
        <w:rPr>
          <w:rFonts w:ascii="Times New Roman" w:hAnsi="Times New Roman" w:cs="Times New Roman"/>
          <w:b/>
          <w:bCs/>
          <w:lang w:val="sq-AL"/>
        </w:rPr>
        <w:t xml:space="preserve"> </w:t>
      </w:r>
      <w:r w:rsidR="0047061C" w:rsidRPr="007F79A3">
        <w:rPr>
          <w:rFonts w:ascii="Times New Roman" w:hAnsi="Times New Roman" w:cs="Times New Roman"/>
          <w:lang w:val="sq-AL"/>
        </w:rPr>
        <w:t xml:space="preserve">Mbrojtjet e paqarta të </w:t>
      </w:r>
      <w:r w:rsidR="005A6948" w:rsidRPr="007F79A3">
        <w:rPr>
          <w:rFonts w:ascii="Times New Roman" w:hAnsi="Times New Roman" w:cs="Times New Roman"/>
          <w:lang w:val="sq-AL"/>
        </w:rPr>
        <w:t>disenjo</w:t>
      </w:r>
      <w:r w:rsidRPr="007F79A3">
        <w:rPr>
          <w:rFonts w:ascii="Times New Roman" w:hAnsi="Times New Roman" w:cs="Times New Roman"/>
          <w:lang w:val="sq-AL"/>
        </w:rPr>
        <w:t>ve</w:t>
      </w:r>
      <w:r w:rsidR="0047061C" w:rsidRPr="007F79A3">
        <w:rPr>
          <w:rFonts w:ascii="Times New Roman" w:hAnsi="Times New Roman" w:cs="Times New Roman"/>
          <w:lang w:val="sq-AL"/>
        </w:rPr>
        <w:t xml:space="preserve"> mund të çojnë në konfuzion të konsumatorëve dhe të zvogëlojnë dallueshmërinë e </w:t>
      </w:r>
      <w:r w:rsidR="005A6948" w:rsidRPr="007F79A3">
        <w:rPr>
          <w:rFonts w:ascii="Times New Roman" w:hAnsi="Times New Roman" w:cs="Times New Roman"/>
          <w:lang w:val="sq-AL"/>
        </w:rPr>
        <w:t>disenjo</w:t>
      </w:r>
      <w:r w:rsidRPr="007F79A3">
        <w:rPr>
          <w:rFonts w:ascii="Times New Roman" w:hAnsi="Times New Roman" w:cs="Times New Roman"/>
          <w:lang w:val="sq-AL"/>
        </w:rPr>
        <w:t xml:space="preserve">ve. </w:t>
      </w:r>
      <w:r w:rsidR="0047061C" w:rsidRPr="007F79A3">
        <w:rPr>
          <w:rFonts w:ascii="Times New Roman" w:hAnsi="Times New Roman" w:cs="Times New Roman"/>
          <w:lang w:val="sq-AL"/>
        </w:rPr>
        <w:t>Rritja e rrezikut të hyrjes në treg të mallrave të falsifikuara, duke dëmtuar si konsumatorët ashtu edhe bizneset</w:t>
      </w:r>
      <w:r w:rsidRPr="007F79A3">
        <w:rPr>
          <w:rFonts w:ascii="Times New Roman" w:hAnsi="Times New Roman" w:cs="Times New Roman"/>
          <w:lang w:val="sq-AL"/>
        </w:rPr>
        <w:t xml:space="preserve"> q</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e kryejn</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veprimtarin</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e  tyre tregtare  n</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m</w:t>
      </w:r>
      <w:r w:rsidR="006D074C" w:rsidRPr="007F79A3">
        <w:rPr>
          <w:rFonts w:ascii="Times New Roman" w:hAnsi="Times New Roman" w:cs="Times New Roman"/>
          <w:lang w:val="sq-AL"/>
        </w:rPr>
        <w:t>ë</w:t>
      </w:r>
      <w:r w:rsidRPr="007F79A3">
        <w:rPr>
          <w:rFonts w:ascii="Times New Roman" w:hAnsi="Times New Roman" w:cs="Times New Roman"/>
          <w:lang w:val="sq-AL"/>
        </w:rPr>
        <w:t>nyr</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t</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ligjshme</w:t>
      </w:r>
      <w:r w:rsidR="00AE7075">
        <w:rPr>
          <w:rFonts w:ascii="Times New Roman" w:hAnsi="Times New Roman" w:cs="Times New Roman"/>
          <w:lang w:val="sq-AL"/>
        </w:rPr>
        <w:t>.</w:t>
      </w:r>
    </w:p>
    <w:p w14:paraId="716C2BCE" w14:textId="1B93182C" w:rsidR="00B8611E" w:rsidRPr="00AE7075" w:rsidRDefault="00B8611E" w:rsidP="00A838D8">
      <w:pPr>
        <w:pStyle w:val="ListParagraph"/>
        <w:numPr>
          <w:ilvl w:val="0"/>
          <w:numId w:val="13"/>
        </w:numPr>
        <w:spacing w:before="120" w:after="120"/>
        <w:ind w:left="360" w:hanging="270"/>
        <w:contextualSpacing w:val="0"/>
        <w:jc w:val="both"/>
        <w:rPr>
          <w:rStyle w:val="CommentReference"/>
          <w:rFonts w:ascii="Times New Roman" w:hAnsi="Times New Roman" w:cs="Times New Roman"/>
          <w:sz w:val="24"/>
          <w:szCs w:val="24"/>
          <w:lang w:val="sq-AL"/>
        </w:rPr>
      </w:pPr>
      <w:r w:rsidRPr="007F79A3">
        <w:rPr>
          <w:rStyle w:val="CommentReference"/>
          <w:rFonts w:ascii="Times New Roman" w:hAnsi="Times New Roman" w:cs="Times New Roman"/>
          <w:b/>
          <w:bCs/>
          <w:sz w:val="24"/>
          <w:szCs w:val="24"/>
          <w:lang w:val="sq-AL"/>
        </w:rPr>
        <w:t>Mungesa e standardizimit t</w:t>
      </w:r>
      <w:r w:rsidR="00C13750" w:rsidRPr="007F79A3">
        <w:rPr>
          <w:rStyle w:val="CommentReference"/>
          <w:rFonts w:ascii="Times New Roman" w:hAnsi="Times New Roman" w:cs="Times New Roman"/>
          <w:b/>
          <w:bCs/>
          <w:sz w:val="24"/>
          <w:szCs w:val="24"/>
          <w:lang w:val="sq-AL"/>
        </w:rPr>
        <w:t>ë</w:t>
      </w:r>
      <w:r w:rsidRPr="007F79A3">
        <w:rPr>
          <w:rStyle w:val="CommentReference"/>
          <w:rFonts w:ascii="Times New Roman" w:hAnsi="Times New Roman" w:cs="Times New Roman"/>
          <w:b/>
          <w:bCs/>
          <w:sz w:val="24"/>
          <w:szCs w:val="24"/>
          <w:lang w:val="sq-AL"/>
        </w:rPr>
        <w:t xml:space="preserve"> proceseve:</w:t>
      </w:r>
      <w:r w:rsidRPr="007F79A3">
        <w:rPr>
          <w:rStyle w:val="CommentReference"/>
          <w:rFonts w:ascii="Times New Roman" w:hAnsi="Times New Roman" w:cs="Times New Roman"/>
          <w:sz w:val="24"/>
          <w:szCs w:val="24"/>
          <w:lang w:val="sq-AL"/>
        </w:rPr>
        <w:t xml:space="preserve"> </w:t>
      </w:r>
      <w:r w:rsidR="0047061C" w:rsidRPr="007F79A3">
        <w:rPr>
          <w:rStyle w:val="CommentReference"/>
          <w:rFonts w:ascii="Times New Roman" w:hAnsi="Times New Roman" w:cs="Times New Roman"/>
          <w:sz w:val="24"/>
          <w:szCs w:val="24"/>
          <w:lang w:val="sq-AL"/>
        </w:rPr>
        <w:t xml:space="preserve">Pa një proces të standardizuar, regjistrimi i </w:t>
      </w:r>
      <w:r w:rsidR="005A6948" w:rsidRPr="007F79A3">
        <w:rPr>
          <w:rStyle w:val="CommentReference"/>
          <w:rFonts w:ascii="Times New Roman" w:hAnsi="Times New Roman" w:cs="Times New Roman"/>
          <w:sz w:val="24"/>
          <w:szCs w:val="24"/>
          <w:lang w:val="sq-AL"/>
        </w:rPr>
        <w:t>disenjo</w:t>
      </w:r>
      <w:r w:rsidRPr="007F79A3">
        <w:rPr>
          <w:rStyle w:val="CommentReference"/>
          <w:rFonts w:ascii="Times New Roman" w:hAnsi="Times New Roman" w:cs="Times New Roman"/>
          <w:sz w:val="24"/>
          <w:szCs w:val="24"/>
          <w:lang w:val="sq-AL"/>
        </w:rPr>
        <w:t>s</w:t>
      </w:r>
      <w:r w:rsidR="0047061C" w:rsidRPr="007F79A3">
        <w:rPr>
          <w:rStyle w:val="CommentReference"/>
          <w:rFonts w:ascii="Times New Roman" w:hAnsi="Times New Roman" w:cs="Times New Roman"/>
          <w:sz w:val="24"/>
          <w:szCs w:val="24"/>
          <w:lang w:val="sq-AL"/>
        </w:rPr>
        <w:t xml:space="preserve"> mund të bëhet i paqëndrueshëm, duke çuar në rezultate të ndryshme për raste të ngjashme. Kjo mospërputhje ka shkaktuar konfuzion dhe pasiguri </w:t>
      </w:r>
      <w:r w:rsidRPr="007F79A3">
        <w:rPr>
          <w:rStyle w:val="CommentReference"/>
          <w:rFonts w:ascii="Times New Roman" w:hAnsi="Times New Roman" w:cs="Times New Roman"/>
          <w:sz w:val="24"/>
          <w:szCs w:val="24"/>
          <w:lang w:val="sq-AL"/>
        </w:rPr>
        <w:t>tek</w:t>
      </w:r>
      <w:r w:rsidR="0047061C" w:rsidRPr="007F79A3">
        <w:rPr>
          <w:rStyle w:val="CommentReference"/>
          <w:rFonts w:ascii="Times New Roman" w:hAnsi="Times New Roman" w:cs="Times New Roman"/>
          <w:sz w:val="24"/>
          <w:szCs w:val="24"/>
          <w:lang w:val="sq-AL"/>
        </w:rPr>
        <w:t xml:space="preserve"> aplikantë</w:t>
      </w:r>
      <w:r w:rsidRPr="007F79A3">
        <w:rPr>
          <w:rStyle w:val="CommentReference"/>
          <w:rFonts w:ascii="Times New Roman" w:hAnsi="Times New Roman" w:cs="Times New Roman"/>
          <w:sz w:val="24"/>
          <w:szCs w:val="24"/>
          <w:lang w:val="sq-AL"/>
        </w:rPr>
        <w:t>t</w:t>
      </w:r>
      <w:r w:rsidR="0047061C" w:rsidRPr="007F79A3">
        <w:rPr>
          <w:rStyle w:val="CommentReference"/>
          <w:rFonts w:ascii="Times New Roman" w:hAnsi="Times New Roman" w:cs="Times New Roman"/>
          <w:sz w:val="24"/>
          <w:szCs w:val="24"/>
          <w:lang w:val="sq-AL"/>
        </w:rPr>
        <w:t>.</w:t>
      </w:r>
    </w:p>
    <w:p w14:paraId="00C00C40" w14:textId="7216272F" w:rsidR="00C13750" w:rsidRPr="00AE7075" w:rsidRDefault="0047061C" w:rsidP="00A838D8">
      <w:pPr>
        <w:pStyle w:val="ListParagraph"/>
        <w:numPr>
          <w:ilvl w:val="0"/>
          <w:numId w:val="13"/>
        </w:numPr>
        <w:spacing w:before="120" w:after="120"/>
        <w:ind w:left="360" w:hanging="270"/>
        <w:contextualSpacing w:val="0"/>
        <w:jc w:val="both"/>
        <w:rPr>
          <w:rStyle w:val="CommentReference"/>
          <w:rFonts w:ascii="Times New Roman" w:hAnsi="Times New Roman" w:cs="Times New Roman"/>
          <w:sz w:val="24"/>
          <w:szCs w:val="24"/>
          <w:lang w:val="sq-AL"/>
        </w:rPr>
      </w:pPr>
      <w:r w:rsidRPr="007F79A3">
        <w:rPr>
          <w:rStyle w:val="CommentReference"/>
          <w:rFonts w:ascii="Times New Roman" w:hAnsi="Times New Roman" w:cs="Times New Roman"/>
          <w:b/>
          <w:bCs/>
          <w:sz w:val="24"/>
          <w:szCs w:val="24"/>
          <w:lang w:val="sq-AL"/>
        </w:rPr>
        <w:t>Rritja e mosmarrëveshjeve ligjore:</w:t>
      </w:r>
      <w:r w:rsidRPr="007F79A3">
        <w:rPr>
          <w:rStyle w:val="CommentReference"/>
          <w:rFonts w:ascii="Times New Roman" w:hAnsi="Times New Roman" w:cs="Times New Roman"/>
          <w:sz w:val="24"/>
          <w:szCs w:val="24"/>
          <w:lang w:val="sq-AL"/>
        </w:rPr>
        <w:t xml:space="preserve"> paqartësitë në procesin e regjistrimit çojnë në një rritje të mosmarrëveshjeve ligjore. Pronarët e </w:t>
      </w:r>
      <w:r w:rsidR="005A6948" w:rsidRPr="007F79A3">
        <w:rPr>
          <w:rStyle w:val="CommentReference"/>
          <w:rFonts w:ascii="Times New Roman" w:hAnsi="Times New Roman" w:cs="Times New Roman"/>
          <w:sz w:val="24"/>
          <w:szCs w:val="24"/>
          <w:lang w:val="sq-AL"/>
        </w:rPr>
        <w:t>disenjo</w:t>
      </w:r>
      <w:r w:rsidR="00C13750" w:rsidRPr="007F79A3">
        <w:rPr>
          <w:rStyle w:val="CommentReference"/>
          <w:rFonts w:ascii="Times New Roman" w:hAnsi="Times New Roman" w:cs="Times New Roman"/>
          <w:sz w:val="24"/>
          <w:szCs w:val="24"/>
          <w:lang w:val="sq-AL"/>
        </w:rPr>
        <w:t>ve</w:t>
      </w:r>
      <w:r w:rsidRPr="007F79A3">
        <w:rPr>
          <w:rStyle w:val="CommentReference"/>
          <w:rFonts w:ascii="Times New Roman" w:hAnsi="Times New Roman" w:cs="Times New Roman"/>
          <w:sz w:val="24"/>
          <w:szCs w:val="24"/>
          <w:lang w:val="sq-AL"/>
        </w:rPr>
        <w:t xml:space="preserve"> në këtë rast, kanë të vështirë në mbrojtjen e të drejtat e tyre nëse procesi i regjistrimit është i paqartë ose i përcaktuar keq.</w:t>
      </w:r>
    </w:p>
    <w:p w14:paraId="173D4C06" w14:textId="6ADA27CF" w:rsidR="00093EF6" w:rsidRPr="00AE7075" w:rsidRDefault="0047061C" w:rsidP="00A838D8">
      <w:pPr>
        <w:pStyle w:val="ListParagraph"/>
        <w:numPr>
          <w:ilvl w:val="0"/>
          <w:numId w:val="13"/>
        </w:numPr>
        <w:spacing w:before="120" w:after="120"/>
        <w:ind w:left="360" w:hanging="270"/>
        <w:contextualSpacing w:val="0"/>
        <w:jc w:val="both"/>
        <w:rPr>
          <w:rStyle w:val="CommentReference"/>
          <w:rFonts w:ascii="Times New Roman" w:hAnsi="Times New Roman" w:cs="Times New Roman"/>
          <w:sz w:val="24"/>
          <w:szCs w:val="24"/>
          <w:lang w:val="sq-AL"/>
        </w:rPr>
      </w:pPr>
      <w:r w:rsidRPr="007F79A3">
        <w:rPr>
          <w:rStyle w:val="CommentReference"/>
          <w:rFonts w:ascii="Times New Roman" w:hAnsi="Times New Roman" w:cs="Times New Roman"/>
          <w:b/>
          <w:bCs/>
          <w:sz w:val="24"/>
          <w:szCs w:val="24"/>
          <w:lang w:val="sq-AL"/>
        </w:rPr>
        <w:t>Vonesat në regjistrim</w:t>
      </w:r>
      <w:r w:rsidRPr="007F79A3">
        <w:rPr>
          <w:rStyle w:val="CommentReference"/>
          <w:rFonts w:ascii="Times New Roman" w:hAnsi="Times New Roman" w:cs="Times New Roman"/>
          <w:sz w:val="24"/>
          <w:szCs w:val="24"/>
          <w:lang w:val="sq-AL"/>
        </w:rPr>
        <w:t xml:space="preserve">: Mungesa e procedurave të detajuara mund të rezultojë në vonesa në përpunimin e </w:t>
      </w:r>
      <w:r w:rsidR="00093EF6" w:rsidRPr="007F79A3">
        <w:rPr>
          <w:rStyle w:val="CommentReference"/>
          <w:rFonts w:ascii="Times New Roman" w:hAnsi="Times New Roman" w:cs="Times New Roman"/>
          <w:sz w:val="24"/>
          <w:szCs w:val="24"/>
          <w:lang w:val="sq-AL"/>
        </w:rPr>
        <w:t>aplikimeve</w:t>
      </w:r>
      <w:r w:rsidRPr="007F79A3">
        <w:rPr>
          <w:rStyle w:val="CommentReference"/>
          <w:rFonts w:ascii="Times New Roman" w:hAnsi="Times New Roman" w:cs="Times New Roman"/>
          <w:sz w:val="24"/>
          <w:szCs w:val="24"/>
          <w:lang w:val="sq-AL"/>
        </w:rPr>
        <w:t xml:space="preserve"> për </w:t>
      </w:r>
      <w:r w:rsidR="00093EF6" w:rsidRPr="007F79A3">
        <w:rPr>
          <w:rStyle w:val="CommentReference"/>
          <w:rFonts w:ascii="Times New Roman" w:hAnsi="Times New Roman" w:cs="Times New Roman"/>
          <w:sz w:val="24"/>
          <w:szCs w:val="24"/>
          <w:lang w:val="sq-AL"/>
        </w:rPr>
        <w:t xml:space="preserve">regjistrimin e </w:t>
      </w:r>
      <w:r w:rsidR="005A6948" w:rsidRPr="007F79A3">
        <w:rPr>
          <w:rStyle w:val="CommentReference"/>
          <w:rFonts w:ascii="Times New Roman" w:hAnsi="Times New Roman" w:cs="Times New Roman"/>
          <w:sz w:val="24"/>
          <w:szCs w:val="24"/>
          <w:lang w:val="sq-AL"/>
        </w:rPr>
        <w:t>disenjo</w:t>
      </w:r>
      <w:r w:rsidR="00093EF6" w:rsidRPr="007F79A3">
        <w:rPr>
          <w:rStyle w:val="CommentReference"/>
          <w:rFonts w:ascii="Times New Roman" w:hAnsi="Times New Roman" w:cs="Times New Roman"/>
          <w:sz w:val="24"/>
          <w:szCs w:val="24"/>
          <w:lang w:val="sq-AL"/>
        </w:rPr>
        <w:t>ve</w:t>
      </w:r>
      <w:r w:rsidRPr="007F79A3">
        <w:rPr>
          <w:rStyle w:val="CommentReference"/>
          <w:rFonts w:ascii="Times New Roman" w:hAnsi="Times New Roman" w:cs="Times New Roman"/>
          <w:sz w:val="24"/>
          <w:szCs w:val="24"/>
          <w:lang w:val="sq-AL"/>
        </w:rPr>
        <w:t xml:space="preserve">. Pa udhëzime të qarta, ekzaminuesve mund t'u duhet më shumë kohë për të shqyrtuar dhe miratuar </w:t>
      </w:r>
      <w:r w:rsidR="00093EF6" w:rsidRPr="007F79A3">
        <w:rPr>
          <w:rStyle w:val="CommentReference"/>
          <w:rFonts w:ascii="Times New Roman" w:hAnsi="Times New Roman" w:cs="Times New Roman"/>
          <w:sz w:val="24"/>
          <w:szCs w:val="24"/>
          <w:lang w:val="sq-AL"/>
        </w:rPr>
        <w:t>aplikimet</w:t>
      </w:r>
      <w:r w:rsidRPr="007F79A3">
        <w:rPr>
          <w:rStyle w:val="CommentReference"/>
          <w:rFonts w:ascii="Times New Roman" w:hAnsi="Times New Roman" w:cs="Times New Roman"/>
          <w:sz w:val="24"/>
          <w:szCs w:val="24"/>
          <w:lang w:val="sq-AL"/>
        </w:rPr>
        <w:t xml:space="preserve">, duke </w:t>
      </w:r>
      <w:r w:rsidR="00093EF6" w:rsidRPr="007F79A3">
        <w:rPr>
          <w:rStyle w:val="CommentReference"/>
          <w:rFonts w:ascii="Times New Roman" w:hAnsi="Times New Roman" w:cs="Times New Roman"/>
          <w:sz w:val="24"/>
          <w:szCs w:val="24"/>
          <w:lang w:val="sq-AL"/>
        </w:rPr>
        <w:t>shkaktuar pak</w:t>
      </w:r>
      <w:r w:rsidR="006D074C" w:rsidRPr="007F79A3">
        <w:rPr>
          <w:rStyle w:val="CommentReference"/>
          <w:rFonts w:ascii="Times New Roman" w:hAnsi="Times New Roman" w:cs="Times New Roman"/>
          <w:sz w:val="24"/>
          <w:szCs w:val="24"/>
          <w:lang w:val="sq-AL"/>
        </w:rPr>
        <w:t>ë</w:t>
      </w:r>
      <w:r w:rsidR="00093EF6" w:rsidRPr="007F79A3">
        <w:rPr>
          <w:rStyle w:val="CommentReference"/>
          <w:rFonts w:ascii="Times New Roman" w:hAnsi="Times New Roman" w:cs="Times New Roman"/>
          <w:sz w:val="24"/>
          <w:szCs w:val="24"/>
          <w:lang w:val="sq-AL"/>
        </w:rPr>
        <w:t>naq</w:t>
      </w:r>
      <w:r w:rsidR="006D074C" w:rsidRPr="007F79A3">
        <w:rPr>
          <w:rStyle w:val="CommentReference"/>
          <w:rFonts w:ascii="Times New Roman" w:hAnsi="Times New Roman" w:cs="Times New Roman"/>
          <w:sz w:val="24"/>
          <w:szCs w:val="24"/>
          <w:lang w:val="sq-AL"/>
        </w:rPr>
        <w:t>ë</w:t>
      </w:r>
      <w:r w:rsidR="00093EF6" w:rsidRPr="007F79A3">
        <w:rPr>
          <w:rStyle w:val="CommentReference"/>
          <w:rFonts w:ascii="Times New Roman" w:hAnsi="Times New Roman" w:cs="Times New Roman"/>
          <w:sz w:val="24"/>
          <w:szCs w:val="24"/>
          <w:lang w:val="sq-AL"/>
        </w:rPr>
        <w:t>si</w:t>
      </w:r>
      <w:r w:rsidRPr="007F79A3">
        <w:rPr>
          <w:rStyle w:val="CommentReference"/>
          <w:rFonts w:ascii="Times New Roman" w:hAnsi="Times New Roman" w:cs="Times New Roman"/>
          <w:sz w:val="24"/>
          <w:szCs w:val="24"/>
          <w:lang w:val="sq-AL"/>
        </w:rPr>
        <w:t xml:space="preserve"> për bizneset që kërkojnë mbrojtje në kohë</w:t>
      </w:r>
      <w:r w:rsidR="00093EF6" w:rsidRPr="007F79A3">
        <w:rPr>
          <w:rStyle w:val="CommentReference"/>
          <w:rFonts w:ascii="Times New Roman" w:hAnsi="Times New Roman" w:cs="Times New Roman"/>
          <w:sz w:val="24"/>
          <w:szCs w:val="24"/>
          <w:lang w:val="sq-AL"/>
        </w:rPr>
        <w:t>n e duhur</w:t>
      </w:r>
      <w:r w:rsidRPr="007F79A3">
        <w:rPr>
          <w:rStyle w:val="CommentReference"/>
          <w:rFonts w:ascii="Times New Roman" w:hAnsi="Times New Roman" w:cs="Times New Roman"/>
          <w:sz w:val="24"/>
          <w:szCs w:val="24"/>
          <w:lang w:val="sq-AL"/>
        </w:rPr>
        <w:t>.</w:t>
      </w:r>
    </w:p>
    <w:p w14:paraId="61307DD1" w14:textId="09120D4F" w:rsidR="00093EF6" w:rsidRPr="00AE7075" w:rsidRDefault="0047061C" w:rsidP="00A838D8">
      <w:pPr>
        <w:pStyle w:val="ListParagraph"/>
        <w:numPr>
          <w:ilvl w:val="0"/>
          <w:numId w:val="13"/>
        </w:numPr>
        <w:spacing w:before="120" w:after="120"/>
        <w:ind w:left="360" w:hanging="270"/>
        <w:contextualSpacing w:val="0"/>
        <w:jc w:val="both"/>
        <w:rPr>
          <w:rStyle w:val="CommentReference"/>
          <w:rFonts w:ascii="Times New Roman" w:hAnsi="Times New Roman" w:cs="Times New Roman"/>
          <w:sz w:val="24"/>
          <w:szCs w:val="24"/>
          <w:lang w:val="sq-AL"/>
        </w:rPr>
      </w:pPr>
      <w:r w:rsidRPr="007F79A3">
        <w:rPr>
          <w:rStyle w:val="CommentReference"/>
          <w:rFonts w:ascii="Times New Roman" w:hAnsi="Times New Roman" w:cs="Times New Roman"/>
          <w:b/>
          <w:bCs/>
          <w:sz w:val="24"/>
          <w:szCs w:val="24"/>
          <w:lang w:val="sq-AL"/>
        </w:rPr>
        <w:t xml:space="preserve">Kostot më të larta për aplikantët: </w:t>
      </w:r>
      <w:r w:rsidRPr="007F79A3">
        <w:rPr>
          <w:rStyle w:val="CommentReference"/>
          <w:rFonts w:ascii="Times New Roman" w:hAnsi="Times New Roman" w:cs="Times New Roman"/>
          <w:sz w:val="24"/>
          <w:szCs w:val="24"/>
          <w:lang w:val="sq-AL"/>
        </w:rPr>
        <w:t xml:space="preserve">Pasiguria dhe potenciali për mosmarrëveshje mund të rrisë kostot që lidhen me regjistrimin e </w:t>
      </w:r>
      <w:r w:rsidR="005A6948" w:rsidRPr="007F79A3">
        <w:rPr>
          <w:rStyle w:val="CommentReference"/>
          <w:rFonts w:ascii="Times New Roman" w:hAnsi="Times New Roman" w:cs="Times New Roman"/>
          <w:sz w:val="24"/>
          <w:szCs w:val="24"/>
          <w:lang w:val="sq-AL"/>
        </w:rPr>
        <w:t>disenjo</w:t>
      </w:r>
      <w:r w:rsidR="00093EF6" w:rsidRPr="007F79A3">
        <w:rPr>
          <w:rStyle w:val="CommentReference"/>
          <w:rFonts w:ascii="Times New Roman" w:hAnsi="Times New Roman" w:cs="Times New Roman"/>
          <w:sz w:val="24"/>
          <w:szCs w:val="24"/>
          <w:lang w:val="sq-AL"/>
        </w:rPr>
        <w:t>ve</w:t>
      </w:r>
      <w:r w:rsidRPr="007F79A3">
        <w:rPr>
          <w:rStyle w:val="CommentReference"/>
          <w:rFonts w:ascii="Times New Roman" w:hAnsi="Times New Roman" w:cs="Times New Roman"/>
          <w:sz w:val="24"/>
          <w:szCs w:val="24"/>
          <w:lang w:val="sq-AL"/>
        </w:rPr>
        <w:t xml:space="preserve">. Aplikantët mund të kenë nevojë të shpenzojnë më shumë </w:t>
      </w:r>
      <w:r w:rsidR="00093EF6" w:rsidRPr="007F79A3">
        <w:rPr>
          <w:rStyle w:val="CommentReference"/>
          <w:rFonts w:ascii="Times New Roman" w:hAnsi="Times New Roman" w:cs="Times New Roman"/>
          <w:sz w:val="24"/>
          <w:szCs w:val="24"/>
          <w:lang w:val="sq-AL"/>
        </w:rPr>
        <w:t xml:space="preserve">para </w:t>
      </w:r>
      <w:r w:rsidRPr="007F79A3">
        <w:rPr>
          <w:rStyle w:val="CommentReference"/>
          <w:rFonts w:ascii="Times New Roman" w:hAnsi="Times New Roman" w:cs="Times New Roman"/>
          <w:sz w:val="24"/>
          <w:szCs w:val="24"/>
          <w:lang w:val="sq-AL"/>
        </w:rPr>
        <w:t>për</w:t>
      </w:r>
      <w:r w:rsidR="00093EF6" w:rsidRPr="007F79A3">
        <w:rPr>
          <w:rStyle w:val="CommentReference"/>
          <w:rFonts w:ascii="Times New Roman" w:hAnsi="Times New Roman" w:cs="Times New Roman"/>
          <w:sz w:val="24"/>
          <w:szCs w:val="24"/>
          <w:lang w:val="sq-AL"/>
        </w:rPr>
        <w:t xml:space="preserve"> t</w:t>
      </w:r>
      <w:r w:rsidR="006D074C" w:rsidRPr="007F79A3">
        <w:rPr>
          <w:rStyle w:val="CommentReference"/>
          <w:rFonts w:ascii="Times New Roman" w:hAnsi="Times New Roman" w:cs="Times New Roman"/>
          <w:sz w:val="24"/>
          <w:szCs w:val="24"/>
          <w:lang w:val="sq-AL"/>
        </w:rPr>
        <w:t>ë</w:t>
      </w:r>
      <w:r w:rsidR="00093EF6" w:rsidRPr="007F79A3">
        <w:rPr>
          <w:rStyle w:val="CommentReference"/>
          <w:rFonts w:ascii="Times New Roman" w:hAnsi="Times New Roman" w:cs="Times New Roman"/>
          <w:sz w:val="24"/>
          <w:szCs w:val="24"/>
          <w:lang w:val="sq-AL"/>
        </w:rPr>
        <w:t xml:space="preserve"> marr</w:t>
      </w:r>
      <w:r w:rsidR="006D074C" w:rsidRPr="007F79A3">
        <w:rPr>
          <w:rStyle w:val="CommentReference"/>
          <w:rFonts w:ascii="Times New Roman" w:hAnsi="Times New Roman" w:cs="Times New Roman"/>
          <w:sz w:val="24"/>
          <w:szCs w:val="24"/>
          <w:lang w:val="sq-AL"/>
        </w:rPr>
        <w:t>ë</w:t>
      </w:r>
      <w:r w:rsidRPr="007F79A3">
        <w:rPr>
          <w:rStyle w:val="CommentReference"/>
          <w:rFonts w:ascii="Times New Roman" w:hAnsi="Times New Roman" w:cs="Times New Roman"/>
          <w:sz w:val="24"/>
          <w:szCs w:val="24"/>
          <w:lang w:val="sq-AL"/>
        </w:rPr>
        <w:t xml:space="preserve"> k</w:t>
      </w:r>
      <w:r w:rsidR="00093EF6" w:rsidRPr="007F79A3">
        <w:rPr>
          <w:rStyle w:val="CommentReference"/>
          <w:rFonts w:ascii="Times New Roman" w:hAnsi="Times New Roman" w:cs="Times New Roman"/>
          <w:sz w:val="24"/>
          <w:szCs w:val="24"/>
          <w:lang w:val="sq-AL"/>
        </w:rPr>
        <w:t>osulenc</w:t>
      </w:r>
      <w:r w:rsidR="006D074C" w:rsidRPr="007F79A3">
        <w:rPr>
          <w:rStyle w:val="CommentReference"/>
          <w:rFonts w:ascii="Times New Roman" w:hAnsi="Times New Roman" w:cs="Times New Roman"/>
          <w:sz w:val="24"/>
          <w:szCs w:val="24"/>
          <w:lang w:val="sq-AL"/>
        </w:rPr>
        <w:t>ë</w:t>
      </w:r>
      <w:r w:rsidRPr="007F79A3">
        <w:rPr>
          <w:rStyle w:val="CommentReference"/>
          <w:rFonts w:ascii="Times New Roman" w:hAnsi="Times New Roman" w:cs="Times New Roman"/>
          <w:sz w:val="24"/>
          <w:szCs w:val="24"/>
          <w:lang w:val="sq-AL"/>
        </w:rPr>
        <w:t xml:space="preserve"> ligjore dhe përfaqësim për </w:t>
      </w:r>
      <w:r w:rsidR="00093EF6" w:rsidRPr="007F79A3">
        <w:rPr>
          <w:rStyle w:val="CommentReference"/>
          <w:rFonts w:ascii="Times New Roman" w:hAnsi="Times New Roman" w:cs="Times New Roman"/>
          <w:sz w:val="24"/>
          <w:szCs w:val="24"/>
          <w:lang w:val="sq-AL"/>
        </w:rPr>
        <w:t>kryerjen e procedurave p</w:t>
      </w:r>
      <w:r w:rsidR="006D074C" w:rsidRPr="007F79A3">
        <w:rPr>
          <w:rStyle w:val="CommentReference"/>
          <w:rFonts w:ascii="Times New Roman" w:hAnsi="Times New Roman" w:cs="Times New Roman"/>
          <w:sz w:val="24"/>
          <w:szCs w:val="24"/>
          <w:lang w:val="sq-AL"/>
        </w:rPr>
        <w:t>ë</w:t>
      </w:r>
      <w:r w:rsidR="00093EF6" w:rsidRPr="007F79A3">
        <w:rPr>
          <w:rStyle w:val="CommentReference"/>
          <w:rFonts w:ascii="Times New Roman" w:hAnsi="Times New Roman" w:cs="Times New Roman"/>
          <w:sz w:val="24"/>
          <w:szCs w:val="24"/>
          <w:lang w:val="sq-AL"/>
        </w:rPr>
        <w:t>rkat</w:t>
      </w:r>
      <w:r w:rsidR="006D074C" w:rsidRPr="007F79A3">
        <w:rPr>
          <w:rStyle w:val="CommentReference"/>
          <w:rFonts w:ascii="Times New Roman" w:hAnsi="Times New Roman" w:cs="Times New Roman"/>
          <w:sz w:val="24"/>
          <w:szCs w:val="24"/>
          <w:lang w:val="sq-AL"/>
        </w:rPr>
        <w:t>ë</w:t>
      </w:r>
      <w:r w:rsidR="00093EF6" w:rsidRPr="007F79A3">
        <w:rPr>
          <w:rStyle w:val="CommentReference"/>
          <w:rFonts w:ascii="Times New Roman" w:hAnsi="Times New Roman" w:cs="Times New Roman"/>
          <w:sz w:val="24"/>
          <w:szCs w:val="24"/>
          <w:lang w:val="sq-AL"/>
        </w:rPr>
        <w:t>se p</w:t>
      </w:r>
      <w:r w:rsidR="006D074C" w:rsidRPr="007F79A3">
        <w:rPr>
          <w:rStyle w:val="CommentReference"/>
          <w:rFonts w:ascii="Times New Roman" w:hAnsi="Times New Roman" w:cs="Times New Roman"/>
          <w:sz w:val="24"/>
          <w:szCs w:val="24"/>
          <w:lang w:val="sq-AL"/>
        </w:rPr>
        <w:t>ë</w:t>
      </w:r>
      <w:r w:rsidR="00093EF6" w:rsidRPr="007F79A3">
        <w:rPr>
          <w:rStyle w:val="CommentReference"/>
          <w:rFonts w:ascii="Times New Roman" w:hAnsi="Times New Roman" w:cs="Times New Roman"/>
          <w:sz w:val="24"/>
          <w:szCs w:val="24"/>
          <w:lang w:val="sq-AL"/>
        </w:rPr>
        <w:t xml:space="preserve">r mbrojtjen e </w:t>
      </w:r>
      <w:r w:rsidR="005A6948" w:rsidRPr="007F79A3">
        <w:rPr>
          <w:rStyle w:val="CommentReference"/>
          <w:rFonts w:ascii="Times New Roman" w:hAnsi="Times New Roman" w:cs="Times New Roman"/>
          <w:sz w:val="24"/>
          <w:szCs w:val="24"/>
          <w:lang w:val="sq-AL"/>
        </w:rPr>
        <w:t>disenjo</w:t>
      </w:r>
      <w:r w:rsidR="00093EF6" w:rsidRPr="007F79A3">
        <w:rPr>
          <w:rStyle w:val="CommentReference"/>
          <w:rFonts w:ascii="Times New Roman" w:hAnsi="Times New Roman" w:cs="Times New Roman"/>
          <w:sz w:val="24"/>
          <w:szCs w:val="24"/>
          <w:lang w:val="sq-AL"/>
        </w:rPr>
        <w:t>ve t</w:t>
      </w:r>
      <w:r w:rsidR="006D074C" w:rsidRPr="007F79A3">
        <w:rPr>
          <w:rStyle w:val="CommentReference"/>
          <w:rFonts w:ascii="Times New Roman" w:hAnsi="Times New Roman" w:cs="Times New Roman"/>
          <w:sz w:val="24"/>
          <w:szCs w:val="24"/>
          <w:lang w:val="sq-AL"/>
        </w:rPr>
        <w:t>ë</w:t>
      </w:r>
      <w:r w:rsidR="00093EF6" w:rsidRPr="007F79A3">
        <w:rPr>
          <w:rStyle w:val="CommentReference"/>
          <w:rFonts w:ascii="Times New Roman" w:hAnsi="Times New Roman" w:cs="Times New Roman"/>
          <w:sz w:val="24"/>
          <w:szCs w:val="24"/>
          <w:lang w:val="sq-AL"/>
        </w:rPr>
        <w:t xml:space="preserve"> tyre</w:t>
      </w:r>
      <w:r w:rsidRPr="007F79A3">
        <w:rPr>
          <w:rStyle w:val="CommentReference"/>
          <w:rFonts w:ascii="Times New Roman" w:hAnsi="Times New Roman" w:cs="Times New Roman"/>
          <w:sz w:val="24"/>
          <w:szCs w:val="24"/>
          <w:lang w:val="sq-AL"/>
        </w:rPr>
        <w:t>.</w:t>
      </w:r>
    </w:p>
    <w:p w14:paraId="4FC63ED2" w14:textId="01D11B13" w:rsidR="00093EF6" w:rsidRPr="00AE7075" w:rsidRDefault="0047061C" w:rsidP="00A838D8">
      <w:pPr>
        <w:pStyle w:val="ListParagraph"/>
        <w:numPr>
          <w:ilvl w:val="0"/>
          <w:numId w:val="13"/>
        </w:numPr>
        <w:spacing w:before="120" w:after="120"/>
        <w:ind w:left="360" w:hanging="270"/>
        <w:contextualSpacing w:val="0"/>
        <w:jc w:val="both"/>
        <w:rPr>
          <w:rStyle w:val="CommentReference"/>
          <w:rFonts w:ascii="Times New Roman" w:hAnsi="Times New Roman" w:cs="Times New Roman"/>
          <w:sz w:val="24"/>
          <w:szCs w:val="24"/>
          <w:lang w:val="sq-AL"/>
        </w:rPr>
      </w:pPr>
      <w:r w:rsidRPr="007F79A3">
        <w:rPr>
          <w:rStyle w:val="CommentReference"/>
          <w:rFonts w:ascii="Times New Roman" w:hAnsi="Times New Roman" w:cs="Times New Roman"/>
          <w:b/>
          <w:bCs/>
          <w:sz w:val="24"/>
          <w:szCs w:val="24"/>
          <w:lang w:val="sq-AL"/>
        </w:rPr>
        <w:t>Investimet e huaja të reduktuara:</w:t>
      </w:r>
      <w:r w:rsidRPr="007F79A3">
        <w:rPr>
          <w:rStyle w:val="CommentReference"/>
          <w:rFonts w:ascii="Times New Roman" w:hAnsi="Times New Roman" w:cs="Times New Roman"/>
          <w:sz w:val="24"/>
          <w:szCs w:val="24"/>
          <w:lang w:val="sq-AL"/>
        </w:rPr>
        <w:t xml:space="preserve"> Pasiguria në regjistrimin e </w:t>
      </w:r>
      <w:r w:rsidR="005A6948" w:rsidRPr="007F79A3">
        <w:rPr>
          <w:rStyle w:val="CommentReference"/>
          <w:rFonts w:ascii="Times New Roman" w:hAnsi="Times New Roman" w:cs="Times New Roman"/>
          <w:sz w:val="24"/>
          <w:szCs w:val="24"/>
          <w:lang w:val="sq-AL"/>
        </w:rPr>
        <w:t>disenjo</w:t>
      </w:r>
      <w:r w:rsidR="00093EF6" w:rsidRPr="007F79A3">
        <w:rPr>
          <w:rStyle w:val="CommentReference"/>
          <w:rFonts w:ascii="Times New Roman" w:hAnsi="Times New Roman" w:cs="Times New Roman"/>
          <w:sz w:val="24"/>
          <w:szCs w:val="24"/>
          <w:lang w:val="sq-AL"/>
        </w:rPr>
        <w:t>ve</w:t>
      </w:r>
      <w:r w:rsidRPr="007F79A3">
        <w:rPr>
          <w:rStyle w:val="CommentReference"/>
          <w:rFonts w:ascii="Times New Roman" w:hAnsi="Times New Roman" w:cs="Times New Roman"/>
          <w:sz w:val="24"/>
          <w:szCs w:val="24"/>
          <w:lang w:val="sq-AL"/>
        </w:rPr>
        <w:t xml:space="preserve"> mund t'i pengojë kompanitë e huaja të investojnë në </w:t>
      </w:r>
      <w:r w:rsidR="00093EF6" w:rsidRPr="007F79A3">
        <w:rPr>
          <w:rStyle w:val="CommentReference"/>
          <w:rFonts w:ascii="Times New Roman" w:hAnsi="Times New Roman" w:cs="Times New Roman"/>
          <w:sz w:val="24"/>
          <w:szCs w:val="24"/>
          <w:lang w:val="sq-AL"/>
        </w:rPr>
        <w:t>vendin ton</w:t>
      </w:r>
      <w:r w:rsidR="006D074C" w:rsidRPr="007F79A3">
        <w:rPr>
          <w:rStyle w:val="CommentReference"/>
          <w:rFonts w:ascii="Times New Roman" w:hAnsi="Times New Roman" w:cs="Times New Roman"/>
          <w:sz w:val="24"/>
          <w:szCs w:val="24"/>
          <w:lang w:val="sq-AL"/>
        </w:rPr>
        <w:t>ë</w:t>
      </w:r>
      <w:r w:rsidR="00093EF6" w:rsidRPr="007F79A3">
        <w:rPr>
          <w:rStyle w:val="CommentReference"/>
          <w:rFonts w:ascii="Times New Roman" w:hAnsi="Times New Roman" w:cs="Times New Roman"/>
          <w:sz w:val="24"/>
          <w:szCs w:val="24"/>
          <w:lang w:val="sq-AL"/>
        </w:rPr>
        <w:t>.</w:t>
      </w:r>
      <w:r w:rsidRPr="007F79A3">
        <w:rPr>
          <w:rStyle w:val="CommentReference"/>
          <w:rFonts w:ascii="Times New Roman" w:hAnsi="Times New Roman" w:cs="Times New Roman"/>
          <w:sz w:val="24"/>
          <w:szCs w:val="24"/>
          <w:lang w:val="sq-AL"/>
        </w:rPr>
        <w:t xml:space="preserve"> Nëse bizneset nuk janë të sigurt për aftësinë e tyre për të mbrojtur </w:t>
      </w:r>
      <w:r w:rsidR="00093EF6" w:rsidRPr="007F79A3">
        <w:rPr>
          <w:rStyle w:val="CommentReference"/>
          <w:rFonts w:ascii="Times New Roman" w:hAnsi="Times New Roman" w:cs="Times New Roman"/>
          <w:sz w:val="24"/>
          <w:szCs w:val="24"/>
          <w:lang w:val="sq-AL"/>
        </w:rPr>
        <w:t>objektet e pron</w:t>
      </w:r>
      <w:r w:rsidR="006D074C" w:rsidRPr="007F79A3">
        <w:rPr>
          <w:rStyle w:val="CommentReference"/>
          <w:rFonts w:ascii="Times New Roman" w:hAnsi="Times New Roman" w:cs="Times New Roman"/>
          <w:sz w:val="24"/>
          <w:szCs w:val="24"/>
          <w:lang w:val="sq-AL"/>
        </w:rPr>
        <w:t>ë</w:t>
      </w:r>
      <w:r w:rsidR="00093EF6" w:rsidRPr="007F79A3">
        <w:rPr>
          <w:rStyle w:val="CommentReference"/>
          <w:rFonts w:ascii="Times New Roman" w:hAnsi="Times New Roman" w:cs="Times New Roman"/>
          <w:sz w:val="24"/>
          <w:szCs w:val="24"/>
          <w:lang w:val="sq-AL"/>
        </w:rPr>
        <w:t>sis</w:t>
      </w:r>
      <w:r w:rsidR="006D074C" w:rsidRPr="007F79A3">
        <w:rPr>
          <w:rStyle w:val="CommentReference"/>
          <w:rFonts w:ascii="Times New Roman" w:hAnsi="Times New Roman" w:cs="Times New Roman"/>
          <w:sz w:val="24"/>
          <w:szCs w:val="24"/>
          <w:lang w:val="sq-AL"/>
        </w:rPr>
        <w:t>ë</w:t>
      </w:r>
      <w:r w:rsidR="00093EF6" w:rsidRPr="007F79A3">
        <w:rPr>
          <w:rStyle w:val="CommentReference"/>
          <w:rFonts w:ascii="Times New Roman" w:hAnsi="Times New Roman" w:cs="Times New Roman"/>
          <w:sz w:val="24"/>
          <w:szCs w:val="24"/>
          <w:lang w:val="sq-AL"/>
        </w:rPr>
        <w:t xml:space="preserve"> industriale, konkretisht </w:t>
      </w:r>
      <w:r w:rsidR="005A6948" w:rsidRPr="007F79A3">
        <w:rPr>
          <w:rStyle w:val="CommentReference"/>
          <w:rFonts w:ascii="Times New Roman" w:hAnsi="Times New Roman" w:cs="Times New Roman"/>
          <w:sz w:val="24"/>
          <w:szCs w:val="24"/>
          <w:lang w:val="sq-AL"/>
        </w:rPr>
        <w:t>disenjo</w:t>
      </w:r>
      <w:r w:rsidR="00093EF6" w:rsidRPr="007F79A3">
        <w:rPr>
          <w:rStyle w:val="CommentReference"/>
          <w:rFonts w:ascii="Times New Roman" w:hAnsi="Times New Roman" w:cs="Times New Roman"/>
          <w:sz w:val="24"/>
          <w:szCs w:val="24"/>
          <w:lang w:val="sq-AL"/>
        </w:rPr>
        <w:t>t</w:t>
      </w:r>
      <w:r w:rsidRPr="007F79A3">
        <w:rPr>
          <w:rStyle w:val="CommentReference"/>
          <w:rFonts w:ascii="Times New Roman" w:hAnsi="Times New Roman" w:cs="Times New Roman"/>
          <w:sz w:val="24"/>
          <w:szCs w:val="24"/>
          <w:lang w:val="sq-AL"/>
        </w:rPr>
        <w:t xml:space="preserve">, ata mund të zgjedhin të investojnë në tregje me </w:t>
      </w:r>
      <w:r w:rsidR="00093EF6" w:rsidRPr="007F79A3">
        <w:rPr>
          <w:rStyle w:val="CommentReference"/>
          <w:rFonts w:ascii="Times New Roman" w:hAnsi="Times New Roman" w:cs="Times New Roman"/>
          <w:sz w:val="24"/>
          <w:szCs w:val="24"/>
          <w:lang w:val="sq-AL"/>
        </w:rPr>
        <w:t>legjislacion m</w:t>
      </w:r>
      <w:r w:rsidR="006D074C" w:rsidRPr="007F79A3">
        <w:rPr>
          <w:rStyle w:val="CommentReference"/>
          <w:rFonts w:ascii="Times New Roman" w:hAnsi="Times New Roman" w:cs="Times New Roman"/>
          <w:sz w:val="24"/>
          <w:szCs w:val="24"/>
          <w:lang w:val="sq-AL"/>
        </w:rPr>
        <w:t>ë</w:t>
      </w:r>
      <w:r w:rsidR="00093EF6" w:rsidRPr="007F79A3">
        <w:rPr>
          <w:rStyle w:val="CommentReference"/>
          <w:rFonts w:ascii="Times New Roman" w:hAnsi="Times New Roman" w:cs="Times New Roman"/>
          <w:sz w:val="24"/>
          <w:szCs w:val="24"/>
          <w:lang w:val="sq-AL"/>
        </w:rPr>
        <w:t xml:space="preserve"> t</w:t>
      </w:r>
      <w:r w:rsidR="006D074C" w:rsidRPr="007F79A3">
        <w:rPr>
          <w:rStyle w:val="CommentReference"/>
          <w:rFonts w:ascii="Times New Roman" w:hAnsi="Times New Roman" w:cs="Times New Roman"/>
          <w:sz w:val="24"/>
          <w:szCs w:val="24"/>
          <w:lang w:val="sq-AL"/>
        </w:rPr>
        <w:t>ë</w:t>
      </w:r>
      <w:r w:rsidR="00093EF6" w:rsidRPr="007F79A3">
        <w:rPr>
          <w:rStyle w:val="CommentReference"/>
          <w:rFonts w:ascii="Times New Roman" w:hAnsi="Times New Roman" w:cs="Times New Roman"/>
          <w:sz w:val="24"/>
          <w:szCs w:val="24"/>
          <w:lang w:val="sq-AL"/>
        </w:rPr>
        <w:t xml:space="preserve"> parashikuesh</w:t>
      </w:r>
      <w:r w:rsidR="006D074C" w:rsidRPr="007F79A3">
        <w:rPr>
          <w:rStyle w:val="CommentReference"/>
          <w:rFonts w:ascii="Times New Roman" w:hAnsi="Times New Roman" w:cs="Times New Roman"/>
          <w:sz w:val="24"/>
          <w:szCs w:val="24"/>
          <w:lang w:val="sq-AL"/>
        </w:rPr>
        <w:t>ë</w:t>
      </w:r>
      <w:r w:rsidR="00093EF6" w:rsidRPr="007F79A3">
        <w:rPr>
          <w:rStyle w:val="CommentReference"/>
          <w:rFonts w:ascii="Times New Roman" w:hAnsi="Times New Roman" w:cs="Times New Roman"/>
          <w:sz w:val="24"/>
          <w:szCs w:val="24"/>
          <w:lang w:val="sq-AL"/>
        </w:rPr>
        <w:t>m t</w:t>
      </w:r>
      <w:r w:rsidR="006D074C" w:rsidRPr="007F79A3">
        <w:rPr>
          <w:rStyle w:val="CommentReference"/>
          <w:rFonts w:ascii="Times New Roman" w:hAnsi="Times New Roman" w:cs="Times New Roman"/>
          <w:sz w:val="24"/>
          <w:szCs w:val="24"/>
          <w:lang w:val="sq-AL"/>
        </w:rPr>
        <w:t>ë</w:t>
      </w:r>
      <w:r w:rsidR="00093EF6" w:rsidRPr="007F79A3">
        <w:rPr>
          <w:rStyle w:val="CommentReference"/>
          <w:rFonts w:ascii="Times New Roman" w:hAnsi="Times New Roman" w:cs="Times New Roman"/>
          <w:sz w:val="24"/>
          <w:szCs w:val="24"/>
          <w:lang w:val="sq-AL"/>
        </w:rPr>
        <w:t xml:space="preserve"> q</w:t>
      </w:r>
      <w:r w:rsidR="006D074C" w:rsidRPr="007F79A3">
        <w:rPr>
          <w:rStyle w:val="CommentReference"/>
          <w:rFonts w:ascii="Times New Roman" w:hAnsi="Times New Roman" w:cs="Times New Roman"/>
          <w:sz w:val="24"/>
          <w:szCs w:val="24"/>
          <w:lang w:val="sq-AL"/>
        </w:rPr>
        <w:t>ë</w:t>
      </w:r>
      <w:r w:rsidR="00093EF6" w:rsidRPr="007F79A3">
        <w:rPr>
          <w:rStyle w:val="CommentReference"/>
          <w:rFonts w:ascii="Times New Roman" w:hAnsi="Times New Roman" w:cs="Times New Roman"/>
          <w:sz w:val="24"/>
          <w:szCs w:val="24"/>
          <w:lang w:val="sq-AL"/>
        </w:rPr>
        <w:t xml:space="preserve"> ofron siguri juridike</w:t>
      </w:r>
      <w:r w:rsidRPr="007F79A3">
        <w:rPr>
          <w:rStyle w:val="CommentReference"/>
          <w:rFonts w:ascii="Times New Roman" w:hAnsi="Times New Roman" w:cs="Times New Roman"/>
          <w:sz w:val="24"/>
          <w:szCs w:val="24"/>
          <w:lang w:val="sq-AL"/>
        </w:rPr>
        <w:t>.</w:t>
      </w:r>
    </w:p>
    <w:p w14:paraId="5E61C21C" w14:textId="380B4FFA" w:rsidR="00093EF6" w:rsidRPr="00AE7075" w:rsidRDefault="0047061C" w:rsidP="00A838D8">
      <w:pPr>
        <w:pStyle w:val="ListParagraph"/>
        <w:numPr>
          <w:ilvl w:val="0"/>
          <w:numId w:val="13"/>
        </w:numPr>
        <w:spacing w:before="120" w:after="120"/>
        <w:ind w:left="360" w:hanging="270"/>
        <w:contextualSpacing w:val="0"/>
        <w:jc w:val="both"/>
        <w:rPr>
          <w:rStyle w:val="CommentReference"/>
          <w:rFonts w:ascii="Times New Roman" w:hAnsi="Times New Roman" w:cs="Times New Roman"/>
          <w:sz w:val="24"/>
          <w:szCs w:val="24"/>
          <w:lang w:val="sq-AL"/>
        </w:rPr>
      </w:pPr>
      <w:r w:rsidRPr="007F79A3">
        <w:rPr>
          <w:rStyle w:val="CommentReference"/>
          <w:rFonts w:ascii="Times New Roman" w:hAnsi="Times New Roman" w:cs="Times New Roman"/>
          <w:b/>
          <w:bCs/>
          <w:sz w:val="24"/>
          <w:szCs w:val="24"/>
          <w:lang w:val="sq-AL"/>
        </w:rPr>
        <w:t>Vështirësia në zbatimin e të drejtave</w:t>
      </w:r>
      <w:r w:rsidRPr="007F79A3">
        <w:rPr>
          <w:rStyle w:val="CommentReference"/>
          <w:rFonts w:ascii="Times New Roman" w:hAnsi="Times New Roman" w:cs="Times New Roman"/>
          <w:sz w:val="24"/>
          <w:szCs w:val="24"/>
          <w:lang w:val="sq-AL"/>
        </w:rPr>
        <w:t xml:space="preserve">: Pa një proces të qartë regjistrimi, zbatimi i të drejtave të </w:t>
      </w:r>
      <w:r w:rsidR="005A6948" w:rsidRPr="007F79A3">
        <w:rPr>
          <w:rStyle w:val="CommentReference"/>
          <w:rFonts w:ascii="Times New Roman" w:hAnsi="Times New Roman" w:cs="Times New Roman"/>
          <w:sz w:val="24"/>
          <w:szCs w:val="24"/>
          <w:lang w:val="sq-AL"/>
        </w:rPr>
        <w:t>disenjo</w:t>
      </w:r>
      <w:r w:rsidR="00093EF6" w:rsidRPr="007F79A3">
        <w:rPr>
          <w:rStyle w:val="CommentReference"/>
          <w:rFonts w:ascii="Times New Roman" w:hAnsi="Times New Roman" w:cs="Times New Roman"/>
          <w:sz w:val="24"/>
          <w:szCs w:val="24"/>
          <w:lang w:val="sq-AL"/>
        </w:rPr>
        <w:t>s</w:t>
      </w:r>
      <w:r w:rsidRPr="007F79A3">
        <w:rPr>
          <w:rStyle w:val="CommentReference"/>
          <w:rFonts w:ascii="Times New Roman" w:hAnsi="Times New Roman" w:cs="Times New Roman"/>
          <w:sz w:val="24"/>
          <w:szCs w:val="24"/>
          <w:lang w:val="sq-AL"/>
        </w:rPr>
        <w:t xml:space="preserve"> bëhet sfidues. Pronarët e </w:t>
      </w:r>
      <w:r w:rsidR="005A6948" w:rsidRPr="007F79A3">
        <w:rPr>
          <w:rStyle w:val="CommentReference"/>
          <w:rFonts w:ascii="Times New Roman" w:hAnsi="Times New Roman" w:cs="Times New Roman"/>
          <w:sz w:val="24"/>
          <w:szCs w:val="24"/>
          <w:lang w:val="sq-AL"/>
        </w:rPr>
        <w:t>disenjo</w:t>
      </w:r>
      <w:r w:rsidR="00093EF6" w:rsidRPr="007F79A3">
        <w:rPr>
          <w:rStyle w:val="CommentReference"/>
          <w:rFonts w:ascii="Times New Roman" w:hAnsi="Times New Roman" w:cs="Times New Roman"/>
          <w:sz w:val="24"/>
          <w:szCs w:val="24"/>
          <w:lang w:val="sq-AL"/>
        </w:rPr>
        <w:t>ve nuk do t</w:t>
      </w:r>
      <w:r w:rsidR="006D074C" w:rsidRPr="007F79A3">
        <w:rPr>
          <w:rStyle w:val="CommentReference"/>
          <w:rFonts w:ascii="Times New Roman" w:hAnsi="Times New Roman" w:cs="Times New Roman"/>
          <w:sz w:val="24"/>
          <w:szCs w:val="24"/>
          <w:lang w:val="sq-AL"/>
        </w:rPr>
        <w:t>ë</w:t>
      </w:r>
      <w:r w:rsidR="00093EF6" w:rsidRPr="007F79A3">
        <w:rPr>
          <w:rStyle w:val="CommentReference"/>
          <w:rFonts w:ascii="Times New Roman" w:hAnsi="Times New Roman" w:cs="Times New Roman"/>
          <w:sz w:val="24"/>
          <w:szCs w:val="24"/>
          <w:lang w:val="sq-AL"/>
        </w:rPr>
        <w:t xml:space="preserve"> marrin mundimin t</w:t>
      </w:r>
      <w:r w:rsidR="006D074C" w:rsidRPr="007F79A3">
        <w:rPr>
          <w:rStyle w:val="CommentReference"/>
          <w:rFonts w:ascii="Times New Roman" w:hAnsi="Times New Roman" w:cs="Times New Roman"/>
          <w:sz w:val="24"/>
          <w:szCs w:val="24"/>
          <w:lang w:val="sq-AL"/>
        </w:rPr>
        <w:t>ë</w:t>
      </w:r>
      <w:r w:rsidRPr="007F79A3">
        <w:rPr>
          <w:rStyle w:val="CommentReference"/>
          <w:rFonts w:ascii="Times New Roman" w:hAnsi="Times New Roman" w:cs="Times New Roman"/>
          <w:sz w:val="24"/>
          <w:szCs w:val="24"/>
          <w:lang w:val="sq-AL"/>
        </w:rPr>
        <w:t xml:space="preserve"> luftojnë për të provuar vlefshmërinë e </w:t>
      </w:r>
      <w:r w:rsidR="00093EF6" w:rsidRPr="007F79A3">
        <w:rPr>
          <w:rStyle w:val="CommentReference"/>
          <w:rFonts w:ascii="Times New Roman" w:hAnsi="Times New Roman" w:cs="Times New Roman"/>
          <w:sz w:val="24"/>
          <w:szCs w:val="24"/>
          <w:lang w:val="sq-AL"/>
        </w:rPr>
        <w:t>t</w:t>
      </w:r>
      <w:r w:rsidR="006D074C" w:rsidRPr="007F79A3">
        <w:rPr>
          <w:rStyle w:val="CommentReference"/>
          <w:rFonts w:ascii="Times New Roman" w:hAnsi="Times New Roman" w:cs="Times New Roman"/>
          <w:sz w:val="24"/>
          <w:szCs w:val="24"/>
          <w:lang w:val="sq-AL"/>
        </w:rPr>
        <w:t>ë</w:t>
      </w:r>
      <w:r w:rsidR="00093EF6" w:rsidRPr="007F79A3">
        <w:rPr>
          <w:rStyle w:val="CommentReference"/>
          <w:rFonts w:ascii="Times New Roman" w:hAnsi="Times New Roman" w:cs="Times New Roman"/>
          <w:sz w:val="24"/>
          <w:szCs w:val="24"/>
          <w:lang w:val="sq-AL"/>
        </w:rPr>
        <w:t xml:space="preserve"> drejtave t</w:t>
      </w:r>
      <w:r w:rsidR="006D074C" w:rsidRPr="007F79A3">
        <w:rPr>
          <w:rStyle w:val="CommentReference"/>
          <w:rFonts w:ascii="Times New Roman" w:hAnsi="Times New Roman" w:cs="Times New Roman"/>
          <w:sz w:val="24"/>
          <w:szCs w:val="24"/>
          <w:lang w:val="sq-AL"/>
        </w:rPr>
        <w:t>ë</w:t>
      </w:r>
      <w:r w:rsidR="00093EF6" w:rsidRPr="007F79A3">
        <w:rPr>
          <w:rStyle w:val="CommentReference"/>
          <w:rFonts w:ascii="Times New Roman" w:hAnsi="Times New Roman" w:cs="Times New Roman"/>
          <w:sz w:val="24"/>
          <w:szCs w:val="24"/>
          <w:lang w:val="sq-AL"/>
        </w:rPr>
        <w:t xml:space="preserve"> tyre</w:t>
      </w:r>
      <w:r w:rsidRPr="007F79A3">
        <w:rPr>
          <w:rStyle w:val="CommentReference"/>
          <w:rFonts w:ascii="Times New Roman" w:hAnsi="Times New Roman" w:cs="Times New Roman"/>
          <w:sz w:val="24"/>
          <w:szCs w:val="24"/>
          <w:lang w:val="sq-AL"/>
        </w:rPr>
        <w:t xml:space="preserve"> në gjykatë nëse procesi i regjistrimit shihet si i pabesueshëm.</w:t>
      </w:r>
    </w:p>
    <w:p w14:paraId="07050078" w14:textId="5E64D927" w:rsidR="00093EF6" w:rsidRPr="00AE7075" w:rsidRDefault="0047061C" w:rsidP="00A838D8">
      <w:pPr>
        <w:pStyle w:val="ListParagraph"/>
        <w:numPr>
          <w:ilvl w:val="0"/>
          <w:numId w:val="13"/>
        </w:numPr>
        <w:spacing w:before="120" w:after="120"/>
        <w:ind w:left="360" w:hanging="270"/>
        <w:contextualSpacing w:val="0"/>
        <w:jc w:val="both"/>
        <w:rPr>
          <w:rStyle w:val="CommentReference"/>
          <w:rFonts w:ascii="Times New Roman" w:hAnsi="Times New Roman" w:cs="Times New Roman"/>
          <w:sz w:val="24"/>
          <w:szCs w:val="24"/>
          <w:lang w:val="sq-AL"/>
        </w:rPr>
      </w:pPr>
      <w:r w:rsidRPr="007F79A3">
        <w:rPr>
          <w:rStyle w:val="CommentReference"/>
          <w:rFonts w:ascii="Times New Roman" w:hAnsi="Times New Roman" w:cs="Times New Roman"/>
          <w:b/>
          <w:bCs/>
          <w:sz w:val="24"/>
          <w:szCs w:val="24"/>
          <w:lang w:val="sq-AL"/>
        </w:rPr>
        <w:t xml:space="preserve">Humbja e besimit në sistemin e </w:t>
      </w:r>
      <w:r w:rsidR="00093EF6" w:rsidRPr="007F79A3">
        <w:rPr>
          <w:rStyle w:val="CommentReference"/>
          <w:rFonts w:ascii="Times New Roman" w:hAnsi="Times New Roman" w:cs="Times New Roman"/>
          <w:b/>
          <w:bCs/>
          <w:sz w:val="24"/>
          <w:szCs w:val="24"/>
          <w:lang w:val="sq-AL"/>
        </w:rPr>
        <w:t>mbrojtjes s</w:t>
      </w:r>
      <w:r w:rsidR="006D074C" w:rsidRPr="007F79A3">
        <w:rPr>
          <w:rStyle w:val="CommentReference"/>
          <w:rFonts w:ascii="Times New Roman" w:hAnsi="Times New Roman" w:cs="Times New Roman"/>
          <w:b/>
          <w:bCs/>
          <w:sz w:val="24"/>
          <w:szCs w:val="24"/>
          <w:lang w:val="sq-AL"/>
        </w:rPr>
        <w:t>ë</w:t>
      </w:r>
      <w:r w:rsidR="00093EF6" w:rsidRPr="007F79A3">
        <w:rPr>
          <w:rStyle w:val="CommentReference"/>
          <w:rFonts w:ascii="Times New Roman" w:hAnsi="Times New Roman" w:cs="Times New Roman"/>
          <w:b/>
          <w:bCs/>
          <w:sz w:val="24"/>
          <w:szCs w:val="24"/>
          <w:lang w:val="sq-AL"/>
        </w:rPr>
        <w:t xml:space="preserve"> </w:t>
      </w:r>
      <w:r w:rsidR="005A6948" w:rsidRPr="007F79A3">
        <w:rPr>
          <w:rStyle w:val="CommentReference"/>
          <w:rFonts w:ascii="Times New Roman" w:hAnsi="Times New Roman" w:cs="Times New Roman"/>
          <w:b/>
          <w:bCs/>
          <w:sz w:val="24"/>
          <w:szCs w:val="24"/>
          <w:lang w:val="sq-AL"/>
        </w:rPr>
        <w:t>disenjo</w:t>
      </w:r>
      <w:r w:rsidR="00093EF6" w:rsidRPr="007F79A3">
        <w:rPr>
          <w:rStyle w:val="CommentReference"/>
          <w:rFonts w:ascii="Times New Roman" w:hAnsi="Times New Roman" w:cs="Times New Roman"/>
          <w:b/>
          <w:bCs/>
          <w:sz w:val="24"/>
          <w:szCs w:val="24"/>
          <w:lang w:val="sq-AL"/>
        </w:rPr>
        <w:t>ve</w:t>
      </w:r>
      <w:r w:rsidRPr="007F79A3">
        <w:rPr>
          <w:rStyle w:val="CommentReference"/>
          <w:rFonts w:ascii="Times New Roman" w:hAnsi="Times New Roman" w:cs="Times New Roman"/>
          <w:sz w:val="24"/>
          <w:szCs w:val="24"/>
          <w:lang w:val="sq-AL"/>
        </w:rPr>
        <w:t xml:space="preserve">: Nëse sistemi i regjistrimit </w:t>
      </w:r>
      <w:r w:rsidR="00191535">
        <w:rPr>
          <w:rStyle w:val="CommentReference"/>
          <w:rFonts w:ascii="Times New Roman" w:hAnsi="Times New Roman" w:cs="Times New Roman"/>
          <w:sz w:val="24"/>
          <w:szCs w:val="24"/>
          <w:lang w:val="sq-AL"/>
        </w:rPr>
        <w:t xml:space="preserve">të </w:t>
      </w:r>
      <w:r w:rsidR="005A6948" w:rsidRPr="007F79A3">
        <w:rPr>
          <w:rStyle w:val="CommentReference"/>
          <w:rFonts w:ascii="Times New Roman" w:hAnsi="Times New Roman" w:cs="Times New Roman"/>
          <w:sz w:val="24"/>
          <w:szCs w:val="24"/>
          <w:lang w:val="sq-AL"/>
        </w:rPr>
        <w:t>disenjo</w:t>
      </w:r>
      <w:r w:rsidR="00093EF6" w:rsidRPr="007F79A3">
        <w:rPr>
          <w:rStyle w:val="CommentReference"/>
          <w:rFonts w:ascii="Times New Roman" w:hAnsi="Times New Roman" w:cs="Times New Roman"/>
          <w:sz w:val="24"/>
          <w:szCs w:val="24"/>
          <w:lang w:val="sq-AL"/>
        </w:rPr>
        <w:t xml:space="preserve">s </w:t>
      </w:r>
      <w:r w:rsidRPr="007F79A3">
        <w:rPr>
          <w:rStyle w:val="CommentReference"/>
          <w:rFonts w:ascii="Times New Roman" w:hAnsi="Times New Roman" w:cs="Times New Roman"/>
          <w:sz w:val="24"/>
          <w:szCs w:val="24"/>
          <w:lang w:val="sq-AL"/>
        </w:rPr>
        <w:t xml:space="preserve">shihet si i </w:t>
      </w:r>
      <w:r w:rsidR="00093EF6" w:rsidRPr="007F79A3">
        <w:rPr>
          <w:rStyle w:val="CommentReference"/>
          <w:rFonts w:ascii="Times New Roman" w:hAnsi="Times New Roman" w:cs="Times New Roman"/>
          <w:sz w:val="24"/>
          <w:szCs w:val="24"/>
          <w:lang w:val="sq-AL"/>
        </w:rPr>
        <w:t>dyshimt</w:t>
      </w:r>
      <w:r w:rsidR="006D074C" w:rsidRPr="007F79A3">
        <w:rPr>
          <w:rStyle w:val="CommentReference"/>
          <w:rFonts w:ascii="Times New Roman" w:hAnsi="Times New Roman" w:cs="Times New Roman"/>
          <w:sz w:val="24"/>
          <w:szCs w:val="24"/>
          <w:lang w:val="sq-AL"/>
        </w:rPr>
        <w:t>ë</w:t>
      </w:r>
      <w:r w:rsidRPr="007F79A3">
        <w:rPr>
          <w:rStyle w:val="CommentReference"/>
          <w:rFonts w:ascii="Times New Roman" w:hAnsi="Times New Roman" w:cs="Times New Roman"/>
          <w:sz w:val="24"/>
          <w:szCs w:val="24"/>
          <w:lang w:val="sq-AL"/>
        </w:rPr>
        <w:t xml:space="preserve"> ose i paparashikueshëm, </w:t>
      </w:r>
      <w:r w:rsidR="00093EF6" w:rsidRPr="007F79A3">
        <w:rPr>
          <w:rStyle w:val="CommentReference"/>
          <w:rFonts w:ascii="Times New Roman" w:hAnsi="Times New Roman" w:cs="Times New Roman"/>
          <w:sz w:val="24"/>
          <w:szCs w:val="24"/>
          <w:lang w:val="sq-AL"/>
        </w:rPr>
        <w:t xml:space="preserve">kjo </w:t>
      </w:r>
      <w:r w:rsidRPr="007F79A3">
        <w:rPr>
          <w:rStyle w:val="CommentReference"/>
          <w:rFonts w:ascii="Times New Roman" w:hAnsi="Times New Roman" w:cs="Times New Roman"/>
          <w:sz w:val="24"/>
          <w:szCs w:val="24"/>
          <w:lang w:val="sq-AL"/>
        </w:rPr>
        <w:t xml:space="preserve">çon në humbjen e besimit midis </w:t>
      </w:r>
      <w:r w:rsidRPr="007F79A3">
        <w:rPr>
          <w:rStyle w:val="CommentReference"/>
          <w:rFonts w:ascii="Times New Roman" w:hAnsi="Times New Roman" w:cs="Times New Roman"/>
          <w:sz w:val="24"/>
          <w:szCs w:val="24"/>
          <w:lang w:val="sq-AL"/>
        </w:rPr>
        <w:lastRenderedPageBreak/>
        <w:t>bizneseve dhe investitorëve. Kjo mund të dëmtojë reputacionin e sistemit të pronësisë intelektuale të vendit</w:t>
      </w:r>
      <w:r w:rsidR="00093EF6" w:rsidRPr="007F79A3">
        <w:rPr>
          <w:rStyle w:val="CommentReference"/>
          <w:rFonts w:ascii="Times New Roman" w:hAnsi="Times New Roman" w:cs="Times New Roman"/>
          <w:sz w:val="24"/>
          <w:szCs w:val="24"/>
          <w:lang w:val="sq-AL"/>
        </w:rPr>
        <w:t xml:space="preserve"> ton</w:t>
      </w:r>
      <w:r w:rsidR="006D074C" w:rsidRPr="007F79A3">
        <w:rPr>
          <w:rStyle w:val="CommentReference"/>
          <w:rFonts w:ascii="Times New Roman" w:hAnsi="Times New Roman" w:cs="Times New Roman"/>
          <w:sz w:val="24"/>
          <w:szCs w:val="24"/>
          <w:lang w:val="sq-AL"/>
        </w:rPr>
        <w:t>ë</w:t>
      </w:r>
      <w:r w:rsidRPr="007F79A3">
        <w:rPr>
          <w:rStyle w:val="CommentReference"/>
          <w:rFonts w:ascii="Times New Roman" w:hAnsi="Times New Roman" w:cs="Times New Roman"/>
          <w:sz w:val="24"/>
          <w:szCs w:val="24"/>
          <w:lang w:val="sq-AL"/>
        </w:rPr>
        <w:t>.</w:t>
      </w:r>
    </w:p>
    <w:p w14:paraId="224B17A7" w14:textId="5252EB7D" w:rsidR="007E2D34" w:rsidRPr="007F79A3" w:rsidRDefault="0047061C" w:rsidP="00A838D8">
      <w:pPr>
        <w:pStyle w:val="ListParagraph"/>
        <w:numPr>
          <w:ilvl w:val="0"/>
          <w:numId w:val="13"/>
        </w:numPr>
        <w:spacing w:before="120" w:after="120"/>
        <w:ind w:left="360" w:hanging="270"/>
        <w:contextualSpacing w:val="0"/>
        <w:jc w:val="both"/>
        <w:rPr>
          <w:rStyle w:val="CommentReference"/>
          <w:rFonts w:ascii="Times New Roman" w:hAnsi="Times New Roman" w:cs="Times New Roman"/>
          <w:sz w:val="24"/>
          <w:szCs w:val="24"/>
          <w:lang w:val="sq-AL"/>
        </w:rPr>
      </w:pPr>
      <w:r w:rsidRPr="007F79A3">
        <w:rPr>
          <w:rStyle w:val="CommentReference"/>
          <w:rFonts w:ascii="Times New Roman" w:hAnsi="Times New Roman" w:cs="Times New Roman"/>
          <w:b/>
          <w:bCs/>
          <w:sz w:val="24"/>
          <w:szCs w:val="24"/>
          <w:lang w:val="sq-AL"/>
        </w:rPr>
        <w:t xml:space="preserve">Barrë </w:t>
      </w:r>
      <w:r w:rsidR="00B8611E" w:rsidRPr="007F79A3">
        <w:rPr>
          <w:rStyle w:val="CommentReference"/>
          <w:rFonts w:ascii="Times New Roman" w:hAnsi="Times New Roman" w:cs="Times New Roman"/>
          <w:b/>
          <w:bCs/>
          <w:sz w:val="24"/>
          <w:szCs w:val="24"/>
          <w:lang w:val="sq-AL"/>
        </w:rPr>
        <w:t>administrative n</w:t>
      </w:r>
      <w:r w:rsidR="00C13750" w:rsidRPr="007F79A3">
        <w:rPr>
          <w:rStyle w:val="CommentReference"/>
          <w:rFonts w:ascii="Times New Roman" w:hAnsi="Times New Roman" w:cs="Times New Roman"/>
          <w:b/>
          <w:bCs/>
          <w:sz w:val="24"/>
          <w:szCs w:val="24"/>
          <w:lang w:val="sq-AL"/>
        </w:rPr>
        <w:t>ë</w:t>
      </w:r>
      <w:r w:rsidR="00B8611E" w:rsidRPr="007F79A3">
        <w:rPr>
          <w:rStyle w:val="CommentReference"/>
          <w:rFonts w:ascii="Times New Roman" w:hAnsi="Times New Roman" w:cs="Times New Roman"/>
          <w:b/>
          <w:bCs/>
          <w:sz w:val="24"/>
          <w:szCs w:val="24"/>
          <w:lang w:val="sq-AL"/>
        </w:rPr>
        <w:t xml:space="preserve"> rritje</w:t>
      </w:r>
      <w:r w:rsidRPr="007F79A3">
        <w:rPr>
          <w:rStyle w:val="CommentReference"/>
          <w:rFonts w:ascii="Times New Roman" w:hAnsi="Times New Roman" w:cs="Times New Roman"/>
          <w:sz w:val="24"/>
          <w:szCs w:val="24"/>
          <w:lang w:val="sq-AL"/>
        </w:rPr>
        <w:t xml:space="preserve">: Pa udhëzime të qarta, </w:t>
      </w:r>
      <w:r w:rsidR="007E2D34" w:rsidRPr="007F79A3">
        <w:rPr>
          <w:rStyle w:val="CommentReference"/>
          <w:rFonts w:ascii="Times New Roman" w:hAnsi="Times New Roman" w:cs="Times New Roman"/>
          <w:sz w:val="24"/>
          <w:szCs w:val="24"/>
          <w:lang w:val="sq-AL"/>
        </w:rPr>
        <w:t>DPPI mund t</w:t>
      </w:r>
      <w:r w:rsidR="006D074C" w:rsidRPr="007F79A3">
        <w:rPr>
          <w:rStyle w:val="CommentReference"/>
          <w:rFonts w:ascii="Times New Roman" w:hAnsi="Times New Roman" w:cs="Times New Roman"/>
          <w:sz w:val="24"/>
          <w:szCs w:val="24"/>
          <w:lang w:val="sq-AL"/>
        </w:rPr>
        <w:t>ë</w:t>
      </w:r>
      <w:r w:rsidR="007E2D34" w:rsidRPr="007F79A3">
        <w:rPr>
          <w:rStyle w:val="CommentReference"/>
          <w:rFonts w:ascii="Times New Roman" w:hAnsi="Times New Roman" w:cs="Times New Roman"/>
          <w:sz w:val="24"/>
          <w:szCs w:val="24"/>
          <w:lang w:val="sq-AL"/>
        </w:rPr>
        <w:t xml:space="preserve"> </w:t>
      </w:r>
      <w:r w:rsidRPr="007F79A3">
        <w:rPr>
          <w:rStyle w:val="CommentReference"/>
          <w:rFonts w:ascii="Times New Roman" w:hAnsi="Times New Roman" w:cs="Times New Roman"/>
          <w:sz w:val="24"/>
          <w:szCs w:val="24"/>
          <w:lang w:val="sq-AL"/>
        </w:rPr>
        <w:t>përballe</w:t>
      </w:r>
      <w:r w:rsidR="007E2D34" w:rsidRPr="007F79A3">
        <w:rPr>
          <w:rStyle w:val="CommentReference"/>
          <w:rFonts w:ascii="Times New Roman" w:hAnsi="Times New Roman" w:cs="Times New Roman"/>
          <w:sz w:val="24"/>
          <w:szCs w:val="24"/>
          <w:lang w:val="sq-AL"/>
        </w:rPr>
        <w:t>t</w:t>
      </w:r>
      <w:r w:rsidRPr="007F79A3">
        <w:rPr>
          <w:rStyle w:val="CommentReference"/>
          <w:rFonts w:ascii="Times New Roman" w:hAnsi="Times New Roman" w:cs="Times New Roman"/>
          <w:sz w:val="24"/>
          <w:szCs w:val="24"/>
          <w:lang w:val="sq-AL"/>
        </w:rPr>
        <w:t xml:space="preserve"> me një barrë administrative të shtuar. Ekzaminuesit mund të kenë nevojë të shpenzojnë më shumë kohë duke interpretuar rregullore të paqarta, duke ulur efikasitetin e përgjithshëm.</w:t>
      </w:r>
      <w:r w:rsidR="00843A6B" w:rsidRPr="007F79A3">
        <w:rPr>
          <w:rStyle w:val="CommentReference"/>
          <w:rFonts w:ascii="Times New Roman" w:hAnsi="Times New Roman" w:cs="Times New Roman"/>
          <w:sz w:val="24"/>
          <w:szCs w:val="24"/>
          <w:lang w:val="sq-AL"/>
        </w:rPr>
        <w:t xml:space="preserve"> </w:t>
      </w:r>
    </w:p>
    <w:p w14:paraId="6F7F2B72" w14:textId="3A5539BF" w:rsidR="0047061C" w:rsidRPr="007F79A3" w:rsidRDefault="0047061C" w:rsidP="00AE7075">
      <w:pPr>
        <w:spacing w:before="120" w:after="120"/>
        <w:jc w:val="both"/>
        <w:rPr>
          <w:rFonts w:ascii="Times New Roman" w:hAnsi="Times New Roman" w:cs="Times New Roman"/>
          <w:lang w:val="sq-AL"/>
        </w:rPr>
      </w:pPr>
      <w:r w:rsidRPr="007F79A3">
        <w:rPr>
          <w:rStyle w:val="CommentReference"/>
          <w:rFonts w:ascii="Times New Roman" w:hAnsi="Times New Roman" w:cs="Times New Roman"/>
          <w:sz w:val="24"/>
          <w:szCs w:val="24"/>
          <w:lang w:val="sq-AL"/>
        </w:rPr>
        <w:t xml:space="preserve">Zbatimi i procedurave të detajuara dhe të qarta për ekzaminimin dhe regjistrimin e </w:t>
      </w:r>
      <w:r w:rsidR="005A6948" w:rsidRPr="007F79A3">
        <w:rPr>
          <w:rStyle w:val="CommentReference"/>
          <w:rFonts w:ascii="Times New Roman" w:hAnsi="Times New Roman" w:cs="Times New Roman"/>
          <w:sz w:val="24"/>
          <w:szCs w:val="24"/>
          <w:lang w:val="sq-AL"/>
        </w:rPr>
        <w:t>disenjo</w:t>
      </w:r>
      <w:r w:rsidR="007E2D34" w:rsidRPr="007F79A3">
        <w:rPr>
          <w:rStyle w:val="CommentReference"/>
          <w:rFonts w:ascii="Times New Roman" w:hAnsi="Times New Roman" w:cs="Times New Roman"/>
          <w:sz w:val="24"/>
          <w:szCs w:val="24"/>
          <w:lang w:val="sq-AL"/>
        </w:rPr>
        <w:t>ve</w:t>
      </w:r>
      <w:r w:rsidRPr="007F79A3">
        <w:rPr>
          <w:rStyle w:val="CommentReference"/>
          <w:rFonts w:ascii="Times New Roman" w:hAnsi="Times New Roman" w:cs="Times New Roman"/>
          <w:sz w:val="24"/>
          <w:szCs w:val="24"/>
          <w:lang w:val="sq-AL"/>
        </w:rPr>
        <w:t xml:space="preserve"> mund të ndihmojë në zbutjen e këtyre çështjeve, duke siguruar një proces më të parashikueshëm, efikas dhe të drejtë të regjistrimit të </w:t>
      </w:r>
      <w:r w:rsidR="005A6948" w:rsidRPr="007F79A3">
        <w:rPr>
          <w:rStyle w:val="CommentReference"/>
          <w:rFonts w:ascii="Times New Roman" w:hAnsi="Times New Roman" w:cs="Times New Roman"/>
          <w:sz w:val="24"/>
          <w:szCs w:val="24"/>
          <w:lang w:val="sq-AL"/>
        </w:rPr>
        <w:t>disenjo</w:t>
      </w:r>
      <w:r w:rsidR="007E2D34" w:rsidRPr="007F79A3">
        <w:rPr>
          <w:rStyle w:val="CommentReference"/>
          <w:rFonts w:ascii="Times New Roman" w:hAnsi="Times New Roman" w:cs="Times New Roman"/>
          <w:sz w:val="24"/>
          <w:szCs w:val="24"/>
          <w:lang w:val="sq-AL"/>
        </w:rPr>
        <w:t>ve</w:t>
      </w:r>
      <w:r w:rsidRPr="007F79A3">
        <w:rPr>
          <w:rStyle w:val="CommentReference"/>
          <w:rFonts w:ascii="Times New Roman" w:hAnsi="Times New Roman" w:cs="Times New Roman"/>
          <w:sz w:val="24"/>
          <w:szCs w:val="24"/>
          <w:lang w:val="sq-AL"/>
        </w:rPr>
        <w:t>.</w:t>
      </w:r>
    </w:p>
    <w:p w14:paraId="23B24800" w14:textId="6D2D2BAC" w:rsidR="0047061C" w:rsidRPr="007F79A3" w:rsidRDefault="0047061C" w:rsidP="00AE7075">
      <w:pPr>
        <w:spacing w:before="120" w:after="120"/>
        <w:jc w:val="both"/>
        <w:rPr>
          <w:rFonts w:ascii="Times New Roman" w:hAnsi="Times New Roman" w:cs="Times New Roman"/>
          <w:lang w:val="sq-AL"/>
        </w:rPr>
      </w:pPr>
      <w:r w:rsidRPr="007F79A3">
        <w:rPr>
          <w:rFonts w:ascii="Times New Roman" w:hAnsi="Times New Roman" w:cs="Times New Roman"/>
          <w:lang w:val="sq-AL"/>
        </w:rPr>
        <w:t xml:space="preserve">Legjislacioni </w:t>
      </w:r>
      <w:r w:rsidR="00191535" w:rsidRPr="007F79A3">
        <w:rPr>
          <w:rFonts w:ascii="Times New Roman" w:hAnsi="Times New Roman" w:cs="Times New Roman"/>
          <w:lang w:val="sq-AL"/>
        </w:rPr>
        <w:t>evropian</w:t>
      </w:r>
      <w:r w:rsidRPr="007F79A3">
        <w:rPr>
          <w:rFonts w:ascii="Times New Roman" w:hAnsi="Times New Roman" w:cs="Times New Roman"/>
          <w:lang w:val="sq-AL"/>
        </w:rPr>
        <w:t xml:space="preserve"> në fushën e pronësisë industriale është aplikuar gjerësisht, megjithatë mbetet ende e mangët kultura e zbatimit në mënyrë të përgjegjshme e ligjit. Avantazhet e pasurimit të shpejtë financiar, nga përdorimi i reputacionit të mirë të emrit të objekteve të pronësisë industriale shkaktojnë dëm si ndaj biznesit dhe konsumatorëve. </w:t>
      </w:r>
    </w:p>
    <w:p w14:paraId="1BCFA439" w14:textId="0824663A" w:rsidR="0027005A" w:rsidRPr="00AE7075" w:rsidRDefault="0047061C" w:rsidP="00AE7075">
      <w:pPr>
        <w:spacing w:before="120" w:after="120"/>
        <w:rPr>
          <w:rFonts w:ascii="Times New Roman" w:hAnsi="Times New Roman" w:cs="Times New Roman"/>
          <w:shd w:val="clear" w:color="auto" w:fill="FFFFFF"/>
          <w:lang w:val="sq-AL"/>
        </w:rPr>
      </w:pPr>
      <w:r w:rsidRPr="007F79A3">
        <w:rPr>
          <w:rFonts w:ascii="Times New Roman" w:hAnsi="Times New Roman" w:cs="Times New Roman"/>
          <w:shd w:val="clear" w:color="auto" w:fill="FFFFFF"/>
          <w:lang w:val="sq-AL"/>
        </w:rPr>
        <w:t>Problemi me pasurimin e shpejtë financiar duke përdorur reputacionin e mirë të objekteve të pronësisë industriale qëndron në faktin se k</w:t>
      </w:r>
      <w:r w:rsidR="00191535">
        <w:rPr>
          <w:rFonts w:ascii="Times New Roman" w:hAnsi="Times New Roman" w:cs="Times New Roman"/>
          <w:shd w:val="clear" w:color="auto" w:fill="FFFFFF"/>
          <w:lang w:val="sq-AL"/>
        </w:rPr>
        <w:t>jo</w:t>
      </w:r>
      <w:r w:rsidRPr="007F79A3">
        <w:rPr>
          <w:rFonts w:ascii="Times New Roman" w:hAnsi="Times New Roman" w:cs="Times New Roman"/>
          <w:shd w:val="clear" w:color="auto" w:fill="FFFFFF"/>
          <w:lang w:val="sq-AL"/>
        </w:rPr>
        <w:t xml:space="preserve"> qasje mund të çojë në dëm për biznesin dhe konsumatorët. Kjo mund të ndodhë për disa arsye:</w:t>
      </w:r>
      <w:r w:rsidRPr="007F79A3">
        <w:rPr>
          <w:rFonts w:ascii="Times New Roman" w:hAnsi="Times New Roman" w:cs="Times New Roman"/>
          <w:lang w:val="sq-AL"/>
        </w:rPr>
        <w:br/>
      </w:r>
      <w:r w:rsidRPr="007F79A3">
        <w:rPr>
          <w:rFonts w:ascii="Times New Roman" w:hAnsi="Times New Roman" w:cs="Times New Roman"/>
          <w:shd w:val="clear" w:color="auto" w:fill="FFFFFF"/>
          <w:lang w:val="sq-AL"/>
        </w:rPr>
        <w:t>1. Rritje e Shpejtë e Fitimeve:</w:t>
      </w:r>
      <w:r w:rsidR="0027005A" w:rsidRPr="007F79A3">
        <w:rPr>
          <w:rFonts w:ascii="Times New Roman" w:hAnsi="Times New Roman" w:cs="Times New Roman"/>
          <w:shd w:val="clear" w:color="auto" w:fill="FFFFFF"/>
          <w:lang w:val="sq-AL"/>
        </w:rPr>
        <w:t xml:space="preserve"> </w:t>
      </w:r>
      <w:r w:rsidRPr="007F79A3">
        <w:rPr>
          <w:rFonts w:ascii="Times New Roman" w:hAnsi="Times New Roman" w:cs="Times New Roman"/>
          <w:shd w:val="clear" w:color="auto" w:fill="FFFFFF"/>
          <w:lang w:val="sq-AL"/>
        </w:rPr>
        <w:t xml:space="preserve">Duke </w:t>
      </w:r>
      <w:r w:rsidR="008A6720" w:rsidRPr="007F79A3">
        <w:rPr>
          <w:rFonts w:ascii="Times New Roman" w:hAnsi="Times New Roman" w:cs="Times New Roman"/>
          <w:shd w:val="clear" w:color="auto" w:fill="FFFFFF"/>
          <w:lang w:val="sq-AL"/>
        </w:rPr>
        <w:t>investuar n</w:t>
      </w:r>
      <w:r w:rsidR="00C13750" w:rsidRPr="007F79A3">
        <w:rPr>
          <w:rFonts w:ascii="Times New Roman" w:hAnsi="Times New Roman" w:cs="Times New Roman"/>
          <w:shd w:val="clear" w:color="auto" w:fill="FFFFFF"/>
          <w:lang w:val="sq-AL"/>
        </w:rPr>
        <w:t>ë</w:t>
      </w:r>
      <w:r w:rsidR="008A6720" w:rsidRPr="007F79A3">
        <w:rPr>
          <w:rFonts w:ascii="Times New Roman" w:hAnsi="Times New Roman" w:cs="Times New Roman"/>
          <w:shd w:val="clear" w:color="auto" w:fill="FFFFFF"/>
          <w:lang w:val="sq-AL"/>
        </w:rPr>
        <w:t xml:space="preserve"> </w:t>
      </w:r>
      <w:r w:rsidR="005A6948" w:rsidRPr="007F79A3">
        <w:rPr>
          <w:rFonts w:ascii="Times New Roman" w:hAnsi="Times New Roman" w:cs="Times New Roman"/>
          <w:shd w:val="clear" w:color="auto" w:fill="FFFFFF"/>
          <w:lang w:val="sq-AL"/>
        </w:rPr>
        <w:t>disenjo</w:t>
      </w:r>
      <w:r w:rsidR="008A6720" w:rsidRPr="007F79A3">
        <w:rPr>
          <w:rFonts w:ascii="Times New Roman" w:hAnsi="Times New Roman" w:cs="Times New Roman"/>
          <w:shd w:val="clear" w:color="auto" w:fill="FFFFFF"/>
          <w:lang w:val="sq-AL"/>
        </w:rPr>
        <w:t xml:space="preserve"> p</w:t>
      </w:r>
      <w:r w:rsidR="00C13750" w:rsidRPr="007F79A3">
        <w:rPr>
          <w:rFonts w:ascii="Times New Roman" w:hAnsi="Times New Roman" w:cs="Times New Roman"/>
          <w:shd w:val="clear" w:color="auto" w:fill="FFFFFF"/>
          <w:lang w:val="sq-AL"/>
        </w:rPr>
        <w:t>ë</w:t>
      </w:r>
      <w:r w:rsidR="008A6720" w:rsidRPr="007F79A3">
        <w:rPr>
          <w:rFonts w:ascii="Times New Roman" w:hAnsi="Times New Roman" w:cs="Times New Roman"/>
          <w:shd w:val="clear" w:color="auto" w:fill="FFFFFF"/>
          <w:lang w:val="sq-AL"/>
        </w:rPr>
        <w:t>r shitjen e produktit</w:t>
      </w:r>
      <w:r w:rsidRPr="007F79A3">
        <w:rPr>
          <w:rFonts w:ascii="Times New Roman" w:hAnsi="Times New Roman" w:cs="Times New Roman"/>
          <w:shd w:val="clear" w:color="auto" w:fill="FFFFFF"/>
          <w:lang w:val="sq-AL"/>
        </w:rPr>
        <w:t>, një biznes mund të rrisë shpejt shitjet dhe fitimet.</w:t>
      </w:r>
      <w:r w:rsidRPr="007F79A3">
        <w:rPr>
          <w:rFonts w:ascii="Times New Roman" w:hAnsi="Times New Roman" w:cs="Times New Roman"/>
          <w:lang w:val="sq-AL"/>
        </w:rPr>
        <w:br/>
      </w:r>
      <w:r w:rsidRPr="007F79A3">
        <w:rPr>
          <w:rFonts w:ascii="Times New Roman" w:hAnsi="Times New Roman" w:cs="Times New Roman"/>
          <w:shd w:val="clear" w:color="auto" w:fill="FFFFFF"/>
          <w:lang w:val="sq-AL"/>
        </w:rPr>
        <w:t xml:space="preserve">2. Pozicionimi në Treg: Një </w:t>
      </w:r>
      <w:r w:rsidR="005A6948" w:rsidRPr="007F79A3">
        <w:rPr>
          <w:rFonts w:ascii="Times New Roman" w:hAnsi="Times New Roman" w:cs="Times New Roman"/>
          <w:shd w:val="clear" w:color="auto" w:fill="FFFFFF"/>
          <w:lang w:val="sq-AL"/>
        </w:rPr>
        <w:t>disenjo</w:t>
      </w:r>
      <w:r w:rsidR="008A6720" w:rsidRPr="007F79A3">
        <w:rPr>
          <w:rFonts w:ascii="Times New Roman" w:hAnsi="Times New Roman" w:cs="Times New Roman"/>
          <w:shd w:val="clear" w:color="auto" w:fill="FFFFFF"/>
          <w:lang w:val="sq-AL"/>
        </w:rPr>
        <w:t xml:space="preserve"> e spikatur</w:t>
      </w:r>
      <w:r w:rsidRPr="007F79A3">
        <w:rPr>
          <w:rFonts w:ascii="Times New Roman" w:hAnsi="Times New Roman" w:cs="Times New Roman"/>
          <w:shd w:val="clear" w:color="auto" w:fill="FFFFFF"/>
          <w:lang w:val="sq-AL"/>
        </w:rPr>
        <w:t xml:space="preserve"> mund të ndihmojë një produkt të ri të pozicionohet më lehtë në treg.</w:t>
      </w:r>
      <w:r w:rsidRPr="007F79A3">
        <w:rPr>
          <w:rFonts w:ascii="Times New Roman" w:hAnsi="Times New Roman" w:cs="Times New Roman"/>
          <w:lang w:val="sq-AL"/>
        </w:rPr>
        <w:br/>
      </w:r>
      <w:r w:rsidRPr="007F79A3">
        <w:rPr>
          <w:rFonts w:ascii="Times New Roman" w:hAnsi="Times New Roman" w:cs="Times New Roman"/>
          <w:shd w:val="clear" w:color="auto" w:fill="FFFFFF"/>
          <w:lang w:val="sq-AL"/>
        </w:rPr>
        <w:t xml:space="preserve">3. Besimi i Konsumatorëve: Konsumatorët janë më të prirur të blejnë produkte nga </w:t>
      </w:r>
      <w:r w:rsidR="0027005A" w:rsidRPr="007F79A3">
        <w:rPr>
          <w:rFonts w:ascii="Times New Roman" w:hAnsi="Times New Roman" w:cs="Times New Roman"/>
          <w:shd w:val="clear" w:color="auto" w:fill="FFFFFF"/>
          <w:lang w:val="sq-AL"/>
        </w:rPr>
        <w:t>operator</w:t>
      </w:r>
      <w:r w:rsidR="006D074C" w:rsidRPr="007F79A3">
        <w:rPr>
          <w:rFonts w:ascii="Times New Roman" w:hAnsi="Times New Roman" w:cs="Times New Roman"/>
          <w:shd w:val="clear" w:color="auto" w:fill="FFFFFF"/>
          <w:lang w:val="sq-AL"/>
        </w:rPr>
        <w:t>ë</w:t>
      </w:r>
      <w:r w:rsidR="0027005A" w:rsidRPr="007F79A3">
        <w:rPr>
          <w:rFonts w:ascii="Times New Roman" w:hAnsi="Times New Roman" w:cs="Times New Roman"/>
          <w:shd w:val="clear" w:color="auto" w:fill="FFFFFF"/>
          <w:lang w:val="sq-AL"/>
        </w:rPr>
        <w:t xml:space="preserve"> t</w:t>
      </w:r>
      <w:r w:rsidR="006D074C" w:rsidRPr="007F79A3">
        <w:rPr>
          <w:rFonts w:ascii="Times New Roman" w:hAnsi="Times New Roman" w:cs="Times New Roman"/>
          <w:shd w:val="clear" w:color="auto" w:fill="FFFFFF"/>
          <w:lang w:val="sq-AL"/>
        </w:rPr>
        <w:t>ë</w:t>
      </w:r>
      <w:r w:rsidR="0027005A" w:rsidRPr="007F79A3">
        <w:rPr>
          <w:rFonts w:ascii="Times New Roman" w:hAnsi="Times New Roman" w:cs="Times New Roman"/>
          <w:shd w:val="clear" w:color="auto" w:fill="FFFFFF"/>
          <w:lang w:val="sq-AL"/>
        </w:rPr>
        <w:t xml:space="preserve"> biznesit q</w:t>
      </w:r>
      <w:r w:rsidR="006D074C" w:rsidRPr="007F79A3">
        <w:rPr>
          <w:rFonts w:ascii="Times New Roman" w:hAnsi="Times New Roman" w:cs="Times New Roman"/>
          <w:shd w:val="clear" w:color="auto" w:fill="FFFFFF"/>
          <w:lang w:val="sq-AL"/>
        </w:rPr>
        <w:t>ë</w:t>
      </w:r>
      <w:r w:rsidR="0027005A" w:rsidRPr="007F79A3">
        <w:rPr>
          <w:rFonts w:ascii="Times New Roman" w:hAnsi="Times New Roman" w:cs="Times New Roman"/>
          <w:shd w:val="clear" w:color="auto" w:fill="FFFFFF"/>
          <w:lang w:val="sq-AL"/>
        </w:rPr>
        <w:t xml:space="preserve"> kan</w:t>
      </w:r>
      <w:r w:rsidR="006D074C" w:rsidRPr="007F79A3">
        <w:rPr>
          <w:rFonts w:ascii="Times New Roman" w:hAnsi="Times New Roman" w:cs="Times New Roman"/>
          <w:shd w:val="clear" w:color="auto" w:fill="FFFFFF"/>
          <w:lang w:val="sq-AL"/>
        </w:rPr>
        <w:t>ë</w:t>
      </w:r>
      <w:r w:rsidR="0027005A" w:rsidRPr="007F79A3">
        <w:rPr>
          <w:rFonts w:ascii="Times New Roman" w:hAnsi="Times New Roman" w:cs="Times New Roman"/>
          <w:shd w:val="clear" w:color="auto" w:fill="FFFFFF"/>
          <w:lang w:val="sq-AL"/>
        </w:rPr>
        <w:t xml:space="preserve"> investuar n</w:t>
      </w:r>
      <w:r w:rsidR="006D074C" w:rsidRPr="007F79A3">
        <w:rPr>
          <w:rFonts w:ascii="Times New Roman" w:hAnsi="Times New Roman" w:cs="Times New Roman"/>
          <w:shd w:val="clear" w:color="auto" w:fill="FFFFFF"/>
          <w:lang w:val="sq-AL"/>
        </w:rPr>
        <w:t>ë</w:t>
      </w:r>
      <w:r w:rsidR="0027005A" w:rsidRPr="007F79A3">
        <w:rPr>
          <w:rFonts w:ascii="Times New Roman" w:hAnsi="Times New Roman" w:cs="Times New Roman"/>
          <w:shd w:val="clear" w:color="auto" w:fill="FFFFFF"/>
          <w:lang w:val="sq-AL"/>
        </w:rPr>
        <w:t xml:space="preserve"> mbrojtjen e </w:t>
      </w:r>
      <w:r w:rsidR="005A6948" w:rsidRPr="007F79A3">
        <w:rPr>
          <w:rFonts w:ascii="Times New Roman" w:hAnsi="Times New Roman" w:cs="Times New Roman"/>
          <w:shd w:val="clear" w:color="auto" w:fill="FFFFFF"/>
          <w:lang w:val="sq-AL"/>
        </w:rPr>
        <w:t>disenjo</w:t>
      </w:r>
      <w:r w:rsidR="0027005A" w:rsidRPr="007F79A3">
        <w:rPr>
          <w:rFonts w:ascii="Times New Roman" w:hAnsi="Times New Roman" w:cs="Times New Roman"/>
          <w:shd w:val="clear" w:color="auto" w:fill="FFFFFF"/>
          <w:lang w:val="sq-AL"/>
        </w:rPr>
        <w:t>ve t</w:t>
      </w:r>
      <w:r w:rsidR="006D074C" w:rsidRPr="007F79A3">
        <w:rPr>
          <w:rFonts w:ascii="Times New Roman" w:hAnsi="Times New Roman" w:cs="Times New Roman"/>
          <w:shd w:val="clear" w:color="auto" w:fill="FFFFFF"/>
          <w:lang w:val="sq-AL"/>
        </w:rPr>
        <w:t>ë</w:t>
      </w:r>
      <w:r w:rsidR="0027005A" w:rsidRPr="007F79A3">
        <w:rPr>
          <w:rFonts w:ascii="Times New Roman" w:hAnsi="Times New Roman" w:cs="Times New Roman"/>
          <w:shd w:val="clear" w:color="auto" w:fill="FFFFFF"/>
          <w:lang w:val="sq-AL"/>
        </w:rPr>
        <w:t xml:space="preserve"> tyre</w:t>
      </w:r>
      <w:r w:rsidR="008A6720" w:rsidRPr="007F79A3">
        <w:rPr>
          <w:rFonts w:ascii="Times New Roman" w:hAnsi="Times New Roman" w:cs="Times New Roman"/>
          <w:shd w:val="clear" w:color="auto" w:fill="FFFFFF"/>
          <w:lang w:val="sq-AL"/>
        </w:rPr>
        <w:t xml:space="preserve"> si nj</w:t>
      </w:r>
      <w:r w:rsidR="00C13750" w:rsidRPr="007F79A3">
        <w:rPr>
          <w:rFonts w:ascii="Times New Roman" w:hAnsi="Times New Roman" w:cs="Times New Roman"/>
          <w:shd w:val="clear" w:color="auto" w:fill="FFFFFF"/>
          <w:lang w:val="sq-AL"/>
        </w:rPr>
        <w:t>ë</w:t>
      </w:r>
      <w:r w:rsidR="008A6720" w:rsidRPr="007F79A3">
        <w:rPr>
          <w:rFonts w:ascii="Times New Roman" w:hAnsi="Times New Roman" w:cs="Times New Roman"/>
          <w:shd w:val="clear" w:color="auto" w:fill="FFFFFF"/>
          <w:lang w:val="sq-AL"/>
        </w:rPr>
        <w:t xml:space="preserve"> aset q</w:t>
      </w:r>
      <w:r w:rsidR="00C13750" w:rsidRPr="007F79A3">
        <w:rPr>
          <w:rFonts w:ascii="Times New Roman" w:hAnsi="Times New Roman" w:cs="Times New Roman"/>
          <w:shd w:val="clear" w:color="auto" w:fill="FFFFFF"/>
          <w:lang w:val="sq-AL"/>
        </w:rPr>
        <w:t>ë</w:t>
      </w:r>
      <w:r w:rsidR="008A6720" w:rsidRPr="007F79A3">
        <w:rPr>
          <w:rFonts w:ascii="Times New Roman" w:hAnsi="Times New Roman" w:cs="Times New Roman"/>
          <w:shd w:val="clear" w:color="auto" w:fill="FFFFFF"/>
          <w:lang w:val="sq-AL"/>
        </w:rPr>
        <w:t xml:space="preserve"> rrit vizibilitetin n</w:t>
      </w:r>
      <w:r w:rsidR="00C13750" w:rsidRPr="007F79A3">
        <w:rPr>
          <w:rFonts w:ascii="Times New Roman" w:hAnsi="Times New Roman" w:cs="Times New Roman"/>
          <w:shd w:val="clear" w:color="auto" w:fill="FFFFFF"/>
          <w:lang w:val="sq-AL"/>
        </w:rPr>
        <w:t>ë</w:t>
      </w:r>
      <w:r w:rsidR="008A6720" w:rsidRPr="007F79A3">
        <w:rPr>
          <w:rFonts w:ascii="Times New Roman" w:hAnsi="Times New Roman" w:cs="Times New Roman"/>
          <w:shd w:val="clear" w:color="auto" w:fill="FFFFFF"/>
          <w:lang w:val="sq-AL"/>
        </w:rPr>
        <w:t xml:space="preserve"> treg dhe besueshm</w:t>
      </w:r>
      <w:r w:rsidR="00C13750" w:rsidRPr="007F79A3">
        <w:rPr>
          <w:rFonts w:ascii="Times New Roman" w:hAnsi="Times New Roman" w:cs="Times New Roman"/>
          <w:shd w:val="clear" w:color="auto" w:fill="FFFFFF"/>
          <w:lang w:val="sq-AL"/>
        </w:rPr>
        <w:t>ë</w:t>
      </w:r>
      <w:r w:rsidR="008A6720" w:rsidRPr="007F79A3">
        <w:rPr>
          <w:rFonts w:ascii="Times New Roman" w:hAnsi="Times New Roman" w:cs="Times New Roman"/>
          <w:shd w:val="clear" w:color="auto" w:fill="FFFFFF"/>
          <w:lang w:val="sq-AL"/>
        </w:rPr>
        <w:t>rin</w:t>
      </w:r>
      <w:r w:rsidR="00C13750" w:rsidRPr="007F79A3">
        <w:rPr>
          <w:rFonts w:ascii="Times New Roman" w:hAnsi="Times New Roman" w:cs="Times New Roman"/>
          <w:shd w:val="clear" w:color="auto" w:fill="FFFFFF"/>
          <w:lang w:val="sq-AL"/>
        </w:rPr>
        <w:t>ë</w:t>
      </w:r>
      <w:r w:rsidR="008A6720" w:rsidRPr="007F79A3">
        <w:rPr>
          <w:rFonts w:ascii="Times New Roman" w:hAnsi="Times New Roman" w:cs="Times New Roman"/>
          <w:shd w:val="clear" w:color="auto" w:fill="FFFFFF"/>
          <w:lang w:val="sq-AL"/>
        </w:rPr>
        <w:t xml:space="preserve"> kundrejt konsumator</w:t>
      </w:r>
      <w:r w:rsidR="00C13750" w:rsidRPr="007F79A3">
        <w:rPr>
          <w:rFonts w:ascii="Times New Roman" w:hAnsi="Times New Roman" w:cs="Times New Roman"/>
          <w:shd w:val="clear" w:color="auto" w:fill="FFFFFF"/>
          <w:lang w:val="sq-AL"/>
        </w:rPr>
        <w:t>ë</w:t>
      </w:r>
      <w:r w:rsidR="008A6720" w:rsidRPr="007F79A3">
        <w:rPr>
          <w:rFonts w:ascii="Times New Roman" w:hAnsi="Times New Roman" w:cs="Times New Roman"/>
          <w:shd w:val="clear" w:color="auto" w:fill="FFFFFF"/>
          <w:lang w:val="sq-AL"/>
        </w:rPr>
        <w:t xml:space="preserve">ve.  </w:t>
      </w:r>
      <w:r w:rsidR="0027005A" w:rsidRPr="007F79A3">
        <w:rPr>
          <w:rFonts w:ascii="Times New Roman" w:hAnsi="Times New Roman" w:cs="Times New Roman"/>
          <w:shd w:val="clear" w:color="auto" w:fill="FFFFFF"/>
          <w:lang w:val="sq-AL"/>
        </w:rPr>
        <w:t xml:space="preserve"> </w:t>
      </w:r>
    </w:p>
    <w:p w14:paraId="6A2E8DC1" w14:textId="7F8488C3" w:rsidR="0047061C" w:rsidRPr="007F79A3" w:rsidRDefault="0047061C" w:rsidP="0047061C">
      <w:pPr>
        <w:spacing w:line="276" w:lineRule="auto"/>
        <w:jc w:val="both"/>
        <w:rPr>
          <w:rStyle w:val="fontstyle01"/>
          <w:rFonts w:ascii="Times New Roman" w:hAnsi="Times New Roman" w:cs="Times New Roman"/>
          <w:color w:val="auto"/>
          <w:lang w:val="sq-AL"/>
        </w:rPr>
      </w:pPr>
      <w:r w:rsidRPr="007F79A3">
        <w:rPr>
          <w:rStyle w:val="fontstyle01"/>
          <w:rFonts w:ascii="Times New Roman" w:hAnsi="Times New Roman" w:cs="Times New Roman"/>
          <w:color w:val="auto"/>
          <w:lang w:val="sq-AL"/>
        </w:rPr>
        <w:t xml:space="preserve">Grupet që preken nga këto problematika </w:t>
      </w:r>
      <w:r w:rsidR="007F79A3" w:rsidRPr="007F79A3">
        <w:rPr>
          <w:rStyle w:val="fontstyle01"/>
          <w:rFonts w:ascii="Times New Roman" w:hAnsi="Times New Roman" w:cs="Times New Roman"/>
          <w:color w:val="auto"/>
          <w:lang w:val="sq-AL"/>
        </w:rPr>
        <w:t>janë</w:t>
      </w:r>
      <w:r w:rsidRPr="007F79A3">
        <w:rPr>
          <w:rStyle w:val="fontstyle01"/>
          <w:rFonts w:ascii="Times New Roman" w:hAnsi="Times New Roman" w:cs="Times New Roman"/>
          <w:color w:val="auto"/>
          <w:lang w:val="sq-AL"/>
        </w:rPr>
        <w:t>:</w:t>
      </w:r>
    </w:p>
    <w:p w14:paraId="1701229F" w14:textId="68BFFC97" w:rsidR="0047061C" w:rsidRPr="007F79A3" w:rsidRDefault="0047061C" w:rsidP="00A838D8">
      <w:pPr>
        <w:pStyle w:val="paragraph"/>
        <w:numPr>
          <w:ilvl w:val="0"/>
          <w:numId w:val="19"/>
        </w:numPr>
        <w:spacing w:before="0" w:beforeAutospacing="0" w:after="0" w:afterAutospacing="0"/>
        <w:ind w:firstLine="0"/>
        <w:jc w:val="both"/>
        <w:rPr>
          <w:lang w:val="sq-AL"/>
        </w:rPr>
      </w:pPr>
      <w:r w:rsidRPr="007F79A3">
        <w:rPr>
          <w:rStyle w:val="normaltextrun"/>
          <w:rFonts w:ascii="Times New Roman" w:hAnsi="Times New Roman"/>
          <w:sz w:val="24"/>
          <w:szCs w:val="24"/>
          <w:lang w:val="sq-AL"/>
        </w:rPr>
        <w:t xml:space="preserve">Bizneset që zotërojnë </w:t>
      </w:r>
      <w:r w:rsidR="005A6948" w:rsidRPr="007F79A3">
        <w:rPr>
          <w:rStyle w:val="normaltextrun"/>
          <w:rFonts w:ascii="Times New Roman" w:hAnsi="Times New Roman"/>
          <w:sz w:val="24"/>
          <w:szCs w:val="24"/>
          <w:lang w:val="sq-AL"/>
        </w:rPr>
        <w:t>disenjo</w:t>
      </w:r>
      <w:r w:rsidRPr="007F79A3">
        <w:rPr>
          <w:rStyle w:val="normaltextrun"/>
          <w:rFonts w:ascii="Times New Roman" w:hAnsi="Times New Roman"/>
          <w:sz w:val="24"/>
          <w:szCs w:val="24"/>
          <w:lang w:val="sq-AL"/>
        </w:rPr>
        <w:t xml:space="preserve"> (të mbrojtura)/ Bizneset e tjera në përgjithësi; </w:t>
      </w:r>
    </w:p>
    <w:p w14:paraId="2199EAC1" w14:textId="77777777" w:rsidR="0047061C" w:rsidRPr="007F79A3" w:rsidRDefault="0047061C" w:rsidP="00A838D8">
      <w:pPr>
        <w:pStyle w:val="paragraph"/>
        <w:numPr>
          <w:ilvl w:val="0"/>
          <w:numId w:val="20"/>
        </w:numPr>
        <w:spacing w:before="0" w:beforeAutospacing="0" w:after="0" w:afterAutospacing="0"/>
        <w:ind w:firstLine="0"/>
        <w:jc w:val="both"/>
        <w:rPr>
          <w:lang w:val="sq-AL"/>
        </w:rPr>
      </w:pPr>
      <w:r w:rsidRPr="007F79A3">
        <w:rPr>
          <w:rStyle w:val="normaltextrun"/>
          <w:rFonts w:ascii="Times New Roman" w:hAnsi="Times New Roman"/>
          <w:sz w:val="24"/>
          <w:szCs w:val="24"/>
          <w:lang w:val="sq-AL"/>
        </w:rPr>
        <w:t>Konsumatorët;</w:t>
      </w:r>
      <w:r w:rsidRPr="007F79A3">
        <w:rPr>
          <w:rStyle w:val="eop"/>
          <w:lang w:val="sq-AL"/>
        </w:rPr>
        <w:t> </w:t>
      </w:r>
    </w:p>
    <w:p w14:paraId="2F4C305C" w14:textId="4061BA81" w:rsidR="138C26A7" w:rsidRPr="007F79A3" w:rsidRDefault="0047061C" w:rsidP="00A838D8">
      <w:pPr>
        <w:pStyle w:val="paragraph"/>
        <w:numPr>
          <w:ilvl w:val="0"/>
          <w:numId w:val="21"/>
        </w:numPr>
        <w:spacing w:before="0" w:beforeAutospacing="0" w:after="0" w:afterAutospacing="0"/>
        <w:ind w:firstLine="0"/>
        <w:jc w:val="both"/>
        <w:rPr>
          <w:lang w:val="sq-AL"/>
        </w:rPr>
      </w:pPr>
      <w:r w:rsidRPr="007F79A3">
        <w:rPr>
          <w:rStyle w:val="normaltextrun"/>
          <w:rFonts w:ascii="Times New Roman" w:hAnsi="Times New Roman"/>
          <w:sz w:val="24"/>
          <w:szCs w:val="24"/>
          <w:lang w:val="sq-AL"/>
        </w:rPr>
        <w:t>Qeveria/sektori publik.</w:t>
      </w:r>
      <w:r w:rsidRPr="007F79A3">
        <w:rPr>
          <w:rStyle w:val="eop"/>
          <w:lang w:val="sq-AL"/>
        </w:rPr>
        <w:t> </w:t>
      </w:r>
    </w:p>
    <w:p w14:paraId="179A0126" w14:textId="77777777" w:rsidR="00A623B1" w:rsidRPr="007F79A3" w:rsidRDefault="00A623B1" w:rsidP="00A623B1">
      <w:pPr>
        <w:keepNext/>
        <w:keepLines/>
        <w:spacing w:after="0" w:line="276" w:lineRule="auto"/>
        <w:jc w:val="both"/>
        <w:outlineLvl w:val="0"/>
        <w:rPr>
          <w:rFonts w:ascii="Times New Roman" w:eastAsia="Times New Roman" w:hAnsi="Times New Roman" w:cs="Times New Roman"/>
          <w:b/>
          <w:bCs/>
          <w:kern w:val="0"/>
          <w:highlight w:val="yellow"/>
          <w:lang w:val="sq-AL"/>
          <w14:ligatures w14:val="none"/>
        </w:rPr>
      </w:pPr>
      <w:bookmarkStart w:id="4" w:name="_Toc506919734"/>
    </w:p>
    <w:p w14:paraId="2585F4AB" w14:textId="4B2C2954" w:rsidR="00A623B1" w:rsidRPr="00B114AB" w:rsidRDefault="00A623B1" w:rsidP="00B114AB">
      <w:pPr>
        <w:keepNext/>
        <w:keepLines/>
        <w:spacing w:after="0" w:line="276" w:lineRule="auto"/>
        <w:ind w:firstLine="66"/>
        <w:jc w:val="both"/>
        <w:outlineLvl w:val="0"/>
        <w:rPr>
          <w:rFonts w:ascii="Times New Roman" w:eastAsia="Times New Roman" w:hAnsi="Times New Roman" w:cs="Times New Roman"/>
          <w:b/>
          <w:bCs/>
          <w:kern w:val="0"/>
          <w:lang w:val="sq-AL"/>
          <w14:ligatures w14:val="none"/>
        </w:rPr>
      </w:pPr>
      <w:r w:rsidRPr="007F79A3">
        <w:rPr>
          <w:rFonts w:ascii="Times New Roman" w:eastAsia="Times New Roman" w:hAnsi="Times New Roman" w:cs="Times New Roman"/>
          <w:b/>
          <w:bCs/>
          <w:kern w:val="0"/>
          <w:lang w:val="sq-AL"/>
          <w14:ligatures w14:val="none"/>
        </w:rPr>
        <w:t xml:space="preserve">Arsyeja e ndërhyrjes </w:t>
      </w:r>
      <w:bookmarkEnd w:id="4"/>
    </w:p>
    <w:p w14:paraId="1F07F86C" w14:textId="77777777" w:rsidR="00A623B1" w:rsidRPr="007F79A3" w:rsidRDefault="00A623B1" w:rsidP="00A623B1">
      <w:pPr>
        <w:numPr>
          <w:ilvl w:val="0"/>
          <w:numId w:val="9"/>
        </w:numPr>
        <w:tabs>
          <w:tab w:val="left" w:pos="567"/>
        </w:tabs>
        <w:spacing w:after="0" w:line="240"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Shpjegoni pse qeveria planifikon të ndërhyjë dhe pse është e nevojshme.</w:t>
      </w:r>
    </w:p>
    <w:p w14:paraId="0FD218D6" w14:textId="77777777" w:rsidR="00A623B1" w:rsidRPr="007F79A3" w:rsidRDefault="00A623B1" w:rsidP="00A623B1">
      <w:pPr>
        <w:numPr>
          <w:ilvl w:val="0"/>
          <w:numId w:val="9"/>
        </w:numPr>
        <w:tabs>
          <w:tab w:val="left" w:pos="567"/>
        </w:tabs>
        <w:spacing w:after="0" w:line="240"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Shpjegoni se çfarë shpreson të trajtojë qeveria nëpërmjet kësaj ndërhyrjeje.</w:t>
      </w:r>
    </w:p>
    <w:p w14:paraId="0A0F75CE" w14:textId="77777777" w:rsidR="00A623B1" w:rsidRPr="007F79A3" w:rsidRDefault="00A623B1" w:rsidP="00A623B1">
      <w:pPr>
        <w:numPr>
          <w:ilvl w:val="0"/>
          <w:numId w:val="9"/>
        </w:numPr>
        <w:tabs>
          <w:tab w:val="left" w:pos="567"/>
        </w:tabs>
        <w:spacing w:after="0" w:line="240"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Identifikoni shkallën e ndërhyrjes së qeverisë që nevojitet për të trajtuar problemin.</w:t>
      </w:r>
    </w:p>
    <w:p w14:paraId="0E270BD2" w14:textId="77777777" w:rsidR="00A623B1" w:rsidRPr="007F79A3" w:rsidRDefault="00A623B1" w:rsidP="00A623B1">
      <w:pPr>
        <w:numPr>
          <w:ilvl w:val="0"/>
          <w:numId w:val="9"/>
        </w:numPr>
        <w:tabs>
          <w:tab w:val="left" w:pos="567"/>
        </w:tabs>
        <w:spacing w:after="0" w:line="240"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Shpjegoni se si i mbështet kjo ndërhyrje objektivat e nivelit të lartë të qeverisë.</w:t>
      </w:r>
    </w:p>
    <w:p w14:paraId="0AFD42AC" w14:textId="77777777" w:rsidR="00A623B1" w:rsidRPr="007F79A3" w:rsidRDefault="00A623B1" w:rsidP="138C26A7">
      <w:pPr>
        <w:numPr>
          <w:ilvl w:val="0"/>
          <w:numId w:val="9"/>
        </w:numPr>
        <w:tabs>
          <w:tab w:val="left" w:pos="567"/>
        </w:tabs>
        <w:spacing w:after="0" w:line="240" w:lineRule="auto"/>
        <w:jc w:val="both"/>
        <w:rPr>
          <w:rFonts w:ascii="Times New Roman" w:eastAsia="Times New Roman" w:hAnsi="Times New Roman" w:cs="Times New Roman"/>
          <w:i/>
          <w:iCs/>
          <w:kern w:val="0"/>
          <w:lang w:val="sq-AL"/>
          <w14:ligatures w14:val="none"/>
        </w:rPr>
      </w:pPr>
      <w:r w:rsidRPr="007F79A3">
        <w:rPr>
          <w:rFonts w:ascii="Times New Roman" w:eastAsia="Times New Roman" w:hAnsi="Times New Roman" w:cs="Times New Roman"/>
          <w:i/>
          <w:iCs/>
          <w:kern w:val="0"/>
          <w:lang w:val="sq-AL"/>
          <w14:ligatures w14:val="none"/>
        </w:rPr>
        <w:t>Rendisni punën ekzistuese që është realizuar tashmë.</w:t>
      </w:r>
    </w:p>
    <w:p w14:paraId="30F3699F" w14:textId="77777777" w:rsidR="00A623B1" w:rsidRPr="007F79A3" w:rsidRDefault="00A623B1" w:rsidP="00A623B1">
      <w:pPr>
        <w:spacing w:after="0" w:line="276" w:lineRule="auto"/>
        <w:contextualSpacing/>
        <w:jc w:val="both"/>
        <w:rPr>
          <w:rFonts w:ascii="Times New Roman" w:eastAsia="Times New Roman" w:hAnsi="Times New Roman" w:cs="Times New Roman"/>
          <w:i/>
          <w:kern w:val="0"/>
          <w:lang w:val="sq-AL"/>
          <w14:ligatures w14:val="none"/>
        </w:rPr>
      </w:pPr>
    </w:p>
    <w:p w14:paraId="5B2AB689" w14:textId="0AA95536" w:rsidR="00211527" w:rsidRPr="00AE7075" w:rsidRDefault="00211527" w:rsidP="00453D0C">
      <w:pPr>
        <w:pStyle w:val="ListParagraph"/>
        <w:spacing w:before="120" w:after="120" w:line="276" w:lineRule="auto"/>
        <w:ind w:left="360"/>
        <w:contextualSpacing w:val="0"/>
        <w:jc w:val="both"/>
        <w:rPr>
          <w:rFonts w:ascii="Times New Roman" w:eastAsia="Times New Roman" w:hAnsi="Times New Roman" w:cs="Times New Roman"/>
          <w:kern w:val="0"/>
          <w:lang w:val="sq-AL"/>
          <w14:ligatures w14:val="none"/>
        </w:rPr>
      </w:pPr>
      <w:r w:rsidRPr="00211527">
        <w:rPr>
          <w:rFonts w:ascii="Times New Roman" w:eastAsia="Times New Roman" w:hAnsi="Times New Roman" w:cs="Times New Roman"/>
          <w:kern w:val="0"/>
          <w:lang w:val="sq-AL"/>
          <w14:ligatures w14:val="none"/>
        </w:rPr>
        <w:t>Sipas Nenit 70 t</w:t>
      </w:r>
      <w:r w:rsidR="009B7687">
        <w:rPr>
          <w:rFonts w:ascii="Times New Roman" w:eastAsia="Times New Roman" w:hAnsi="Times New Roman" w:cs="Times New Roman"/>
          <w:kern w:val="0"/>
          <w:lang w:val="sq-AL"/>
          <w14:ligatures w14:val="none"/>
        </w:rPr>
        <w:t>ë</w:t>
      </w:r>
      <w:r w:rsidRPr="00211527">
        <w:rPr>
          <w:rFonts w:ascii="Times New Roman" w:eastAsia="Times New Roman" w:hAnsi="Times New Roman" w:cs="Times New Roman"/>
          <w:kern w:val="0"/>
          <w:lang w:val="sq-AL"/>
          <w14:ligatures w14:val="none"/>
        </w:rPr>
        <w:t xml:space="preserve"> Marr</w:t>
      </w:r>
      <w:r w:rsidR="009B7687">
        <w:rPr>
          <w:rFonts w:ascii="Times New Roman" w:eastAsia="Times New Roman" w:hAnsi="Times New Roman" w:cs="Times New Roman"/>
          <w:kern w:val="0"/>
          <w:lang w:val="sq-AL"/>
          <w14:ligatures w14:val="none"/>
        </w:rPr>
        <w:t>ë</w:t>
      </w:r>
      <w:r w:rsidRPr="00211527">
        <w:rPr>
          <w:rFonts w:ascii="Times New Roman" w:eastAsia="Times New Roman" w:hAnsi="Times New Roman" w:cs="Times New Roman"/>
          <w:kern w:val="0"/>
          <w:lang w:val="sq-AL"/>
          <w14:ligatures w14:val="none"/>
        </w:rPr>
        <w:t>veshjes p</w:t>
      </w:r>
      <w:r w:rsidR="009B7687">
        <w:rPr>
          <w:rFonts w:ascii="Times New Roman" w:eastAsia="Times New Roman" w:hAnsi="Times New Roman" w:cs="Times New Roman"/>
          <w:kern w:val="0"/>
          <w:lang w:val="sq-AL"/>
          <w14:ligatures w14:val="none"/>
        </w:rPr>
        <w:t>ë</w:t>
      </w:r>
      <w:r w:rsidRPr="00211527">
        <w:rPr>
          <w:rFonts w:ascii="Times New Roman" w:eastAsia="Times New Roman" w:hAnsi="Times New Roman" w:cs="Times New Roman"/>
          <w:kern w:val="0"/>
          <w:lang w:val="sq-AL"/>
          <w14:ligatures w14:val="none"/>
        </w:rPr>
        <w:t>r Stabilizim Asocim (MSA), adoptimi dhe zbatimi i saktë i acquis në sistemin e brendshëm është një kusht thelb</w:t>
      </w:r>
      <w:r w:rsidR="009B7687">
        <w:rPr>
          <w:rFonts w:ascii="Times New Roman" w:eastAsia="Times New Roman" w:hAnsi="Times New Roman" w:cs="Times New Roman"/>
          <w:kern w:val="0"/>
          <w:lang w:val="sq-AL"/>
          <w14:ligatures w14:val="none"/>
        </w:rPr>
        <w:t>ë</w:t>
      </w:r>
      <w:r w:rsidRPr="00211527">
        <w:rPr>
          <w:rFonts w:ascii="Times New Roman" w:eastAsia="Times New Roman" w:hAnsi="Times New Roman" w:cs="Times New Roman"/>
          <w:kern w:val="0"/>
          <w:lang w:val="sq-AL"/>
          <w14:ligatures w14:val="none"/>
        </w:rPr>
        <w:t xml:space="preserve">sor për integrimin evropian të vendeve që synojnë të asociohen dhe më pas të anëtarësohen në Bashkimin Evropian. </w:t>
      </w:r>
      <w:r w:rsidRPr="00211527">
        <w:rPr>
          <w:rFonts w:ascii="Times New Roman" w:eastAsia="Times New Roman" w:hAnsi="Times New Roman" w:cs="Times New Roman"/>
          <w:i/>
          <w:iCs/>
          <w:kern w:val="0"/>
          <w:lang w:val="sq-AL"/>
          <w14:ligatures w14:val="none"/>
        </w:rPr>
        <w:t xml:space="preserve">Acquis </w:t>
      </w:r>
      <w:r w:rsidRPr="00211527">
        <w:rPr>
          <w:rFonts w:ascii="Times New Roman" w:eastAsia="Times New Roman" w:hAnsi="Times New Roman" w:cs="Times New Roman"/>
          <w:kern w:val="0"/>
          <w:lang w:val="sq-AL"/>
          <w14:ligatures w14:val="none"/>
        </w:rPr>
        <w:t>që do të përafrohet me legjislacionin e brendshëm përfshin legjislacionin primar të BE-së (traktatet themeluese dhe marrëveshjet ndërkombëtare ku BE është palë), legjislacionin dytësor (rregullore, direktiva, vendime dhe rekomandime), vendimet e GJED, si dhe politikat e p</w:t>
      </w:r>
      <w:r w:rsidR="009B7687">
        <w:rPr>
          <w:rFonts w:ascii="Times New Roman" w:eastAsia="Times New Roman" w:hAnsi="Times New Roman" w:cs="Times New Roman"/>
          <w:kern w:val="0"/>
          <w:lang w:val="sq-AL"/>
          <w14:ligatures w14:val="none"/>
        </w:rPr>
        <w:t>ë</w:t>
      </w:r>
      <w:r w:rsidRPr="00211527">
        <w:rPr>
          <w:rFonts w:ascii="Times New Roman" w:eastAsia="Times New Roman" w:hAnsi="Times New Roman" w:cs="Times New Roman"/>
          <w:kern w:val="0"/>
          <w:lang w:val="sq-AL"/>
          <w14:ligatures w14:val="none"/>
        </w:rPr>
        <w:t>rbashk</w:t>
      </w:r>
      <w:r w:rsidR="009B7687">
        <w:rPr>
          <w:rFonts w:ascii="Times New Roman" w:eastAsia="Times New Roman" w:hAnsi="Times New Roman" w:cs="Times New Roman"/>
          <w:kern w:val="0"/>
          <w:lang w:val="sq-AL"/>
          <w14:ligatures w14:val="none"/>
        </w:rPr>
        <w:t>ë</w:t>
      </w:r>
      <w:r w:rsidRPr="00211527">
        <w:rPr>
          <w:rFonts w:ascii="Times New Roman" w:eastAsia="Times New Roman" w:hAnsi="Times New Roman" w:cs="Times New Roman"/>
          <w:kern w:val="0"/>
          <w:lang w:val="sq-AL"/>
          <w14:ligatures w14:val="none"/>
        </w:rPr>
        <w:t xml:space="preserve">ta dhe parimet themelore të së drejtës në BE. Shqipëria duhet të angazhohet për të siguruar që ligjet ekzistuese dhe legjislacioni i ardhshëm të përafrohet gradualisht me </w:t>
      </w:r>
      <w:r w:rsidRPr="00211527">
        <w:rPr>
          <w:rFonts w:ascii="Times New Roman" w:eastAsia="Times New Roman" w:hAnsi="Times New Roman" w:cs="Times New Roman"/>
          <w:i/>
          <w:iCs/>
          <w:kern w:val="0"/>
          <w:lang w:val="sq-AL"/>
          <w14:ligatures w14:val="none"/>
        </w:rPr>
        <w:t>acquis</w:t>
      </w:r>
      <w:r w:rsidRPr="00211527">
        <w:rPr>
          <w:rFonts w:ascii="Times New Roman" w:eastAsia="Times New Roman" w:hAnsi="Times New Roman" w:cs="Times New Roman"/>
          <w:kern w:val="0"/>
          <w:lang w:val="sq-AL"/>
          <w14:ligatures w14:val="none"/>
        </w:rPr>
        <w:t xml:space="preserve">, duke garantuar njëkohësisht se legjislacioni aktual dhe ai </w:t>
      </w:r>
      <w:r w:rsidRPr="00211527">
        <w:rPr>
          <w:rFonts w:ascii="Times New Roman" w:eastAsia="Times New Roman" w:hAnsi="Times New Roman" w:cs="Times New Roman"/>
          <w:kern w:val="0"/>
          <w:lang w:val="sq-AL"/>
          <w14:ligatures w14:val="none"/>
        </w:rPr>
        <w:lastRenderedPageBreak/>
        <w:t>që do të miratohet zbatohen në mënyrë efikase. Ky proces i përafrimit ka filluar q</w:t>
      </w:r>
      <w:r w:rsidR="009B7687">
        <w:rPr>
          <w:rFonts w:ascii="Times New Roman" w:eastAsia="Times New Roman" w:hAnsi="Times New Roman" w:cs="Times New Roman"/>
          <w:kern w:val="0"/>
          <w:lang w:val="sq-AL"/>
          <w14:ligatures w14:val="none"/>
        </w:rPr>
        <w:t>ë</w:t>
      </w:r>
      <w:r w:rsidRPr="00211527">
        <w:rPr>
          <w:rFonts w:ascii="Times New Roman" w:eastAsia="Times New Roman" w:hAnsi="Times New Roman" w:cs="Times New Roman"/>
          <w:kern w:val="0"/>
          <w:lang w:val="sq-AL"/>
          <w14:ligatures w14:val="none"/>
        </w:rPr>
        <w:t xml:space="preserve"> në momentin e nënshkrimit të MSA dhe shtrihet gradualisht në të gjitha aspektet e </w:t>
      </w:r>
      <w:r w:rsidRPr="00211527">
        <w:rPr>
          <w:rFonts w:ascii="Times New Roman" w:eastAsia="Times New Roman" w:hAnsi="Times New Roman" w:cs="Times New Roman"/>
          <w:i/>
          <w:iCs/>
          <w:kern w:val="0"/>
          <w:lang w:val="sq-AL"/>
          <w14:ligatures w14:val="none"/>
        </w:rPr>
        <w:t>acquis</w:t>
      </w:r>
      <w:r w:rsidRPr="00211527">
        <w:rPr>
          <w:rFonts w:ascii="Times New Roman" w:eastAsia="Times New Roman" w:hAnsi="Times New Roman" w:cs="Times New Roman"/>
          <w:kern w:val="0"/>
          <w:lang w:val="sq-AL"/>
          <w14:ligatures w14:val="none"/>
        </w:rPr>
        <w:t xml:space="preserve">. Gjatë fazës së parë, fokusi i përafrimit është në elementët kryesorë të acquis të Tregut të Brendshëm, si dhe në fusha të tjera të rëndësishme, përfshirë shërbimet financiare. Në fazën e dytë, procesi i përafrimit do të përfshijë edhe sektorë të tjerë të tregut të brendshëm. </w:t>
      </w:r>
    </w:p>
    <w:p w14:paraId="10D5AAC0" w14:textId="7088799E" w:rsidR="00211527" w:rsidRPr="00AE7075" w:rsidRDefault="00211527" w:rsidP="00AE7075">
      <w:pPr>
        <w:pStyle w:val="ListParagraph"/>
        <w:spacing w:before="120" w:after="120" w:line="276" w:lineRule="auto"/>
        <w:ind w:left="360"/>
        <w:contextualSpacing w:val="0"/>
        <w:jc w:val="both"/>
        <w:rPr>
          <w:rFonts w:ascii="Times New Roman" w:eastAsia="Times New Roman" w:hAnsi="Times New Roman" w:cs="Times New Roman"/>
          <w:kern w:val="0"/>
          <w:lang w:val="sq-AL"/>
          <w14:ligatures w14:val="none"/>
        </w:rPr>
      </w:pPr>
      <w:r w:rsidRPr="00211527">
        <w:rPr>
          <w:rFonts w:ascii="Times New Roman" w:eastAsia="Times New Roman" w:hAnsi="Times New Roman" w:cs="Times New Roman"/>
          <w:kern w:val="0"/>
          <w:lang w:val="sq-AL"/>
          <w14:ligatures w14:val="none"/>
        </w:rPr>
        <w:t>Është gjithashtu e rëndësishme të theksohet se përafrimi i legjislacionit të BE-së është një kusht i panegociueshëm. Me synimin përfundimtar të Republikës së Shqipërisë për anëtarësimin në Bashkimin Evropian, faktorët e vetëm të negociueshëm në procesin e përafrimit janë afati për përfundimin e këtij procesi dhe periudhat tranzitore të mundshme.</w:t>
      </w:r>
      <w:r w:rsidRPr="00211527">
        <w:rPr>
          <w:rFonts w:ascii="Times New Roman" w:eastAsia="Times New Roman" w:hAnsi="Times New Roman" w:cs="Times New Roman"/>
          <w:vanish/>
          <w:kern w:val="0"/>
          <w:lang w:val="sq-AL"/>
          <w14:ligatures w14:val="none"/>
        </w:rPr>
        <w:t>Top of Form</w:t>
      </w:r>
    </w:p>
    <w:p w14:paraId="36398A5D" w14:textId="10276D5C" w:rsidR="00211527" w:rsidRPr="00AE7075" w:rsidRDefault="00211527" w:rsidP="00AE7075">
      <w:pPr>
        <w:pStyle w:val="ListParagraph"/>
        <w:spacing w:before="120" w:after="120" w:line="276" w:lineRule="auto"/>
        <w:ind w:left="360"/>
        <w:contextualSpacing w:val="0"/>
        <w:jc w:val="both"/>
        <w:rPr>
          <w:rFonts w:ascii="Times New Roman" w:eastAsia="Times New Roman" w:hAnsi="Times New Roman" w:cs="Times New Roman"/>
          <w:kern w:val="0"/>
          <w:lang w:val="sq-AL"/>
          <w14:ligatures w14:val="none"/>
        </w:rPr>
      </w:pPr>
      <w:r>
        <w:rPr>
          <w:rFonts w:ascii="Times New Roman" w:eastAsia="Times New Roman" w:hAnsi="Times New Roman" w:cs="Times New Roman"/>
          <w:kern w:val="0"/>
          <w:lang w:val="sq-AL"/>
          <w14:ligatures w14:val="none"/>
        </w:rPr>
        <w:t>P</w:t>
      </w:r>
      <w:r w:rsidR="009B7687">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r sa i p</w:t>
      </w:r>
      <w:r w:rsidR="009B7687">
        <w:rPr>
          <w:rFonts w:ascii="Times New Roman" w:eastAsia="Times New Roman" w:hAnsi="Times New Roman" w:cs="Times New Roman"/>
          <w:kern w:val="0"/>
          <w:lang w:val="sq-AL"/>
          <w14:ligatures w14:val="none"/>
        </w:rPr>
        <w:t>ë</w:t>
      </w:r>
      <w:r>
        <w:rPr>
          <w:rFonts w:ascii="Times New Roman" w:eastAsia="Times New Roman" w:hAnsi="Times New Roman" w:cs="Times New Roman"/>
          <w:kern w:val="0"/>
          <w:lang w:val="sq-AL"/>
          <w14:ligatures w14:val="none"/>
        </w:rPr>
        <w:t xml:space="preserve">rket </w:t>
      </w:r>
      <w:r w:rsidRPr="00211527">
        <w:rPr>
          <w:rFonts w:ascii="Times New Roman" w:eastAsia="Times New Roman" w:hAnsi="Times New Roman" w:cs="Times New Roman"/>
          <w:kern w:val="0"/>
          <w:lang w:val="sq-AL"/>
          <w14:ligatures w14:val="none"/>
        </w:rPr>
        <w:t>Nenit 73 t</w:t>
      </w:r>
      <w:r w:rsidR="009B7687">
        <w:rPr>
          <w:rFonts w:ascii="Times New Roman" w:eastAsia="Times New Roman" w:hAnsi="Times New Roman" w:cs="Times New Roman"/>
          <w:kern w:val="0"/>
          <w:lang w:val="sq-AL"/>
          <w14:ligatures w14:val="none"/>
        </w:rPr>
        <w:t>ë</w:t>
      </w:r>
      <w:r w:rsidRPr="00211527">
        <w:rPr>
          <w:rFonts w:ascii="Times New Roman" w:eastAsia="Times New Roman" w:hAnsi="Times New Roman" w:cs="Times New Roman"/>
          <w:kern w:val="0"/>
          <w:lang w:val="sq-AL"/>
          <w14:ligatures w14:val="none"/>
        </w:rPr>
        <w:t xml:space="preserve"> MSA “Pron</w:t>
      </w:r>
      <w:r w:rsidR="009B7687">
        <w:rPr>
          <w:rFonts w:ascii="Times New Roman" w:eastAsia="Times New Roman" w:hAnsi="Times New Roman" w:cs="Times New Roman"/>
          <w:kern w:val="0"/>
          <w:lang w:val="sq-AL"/>
          <w14:ligatures w14:val="none"/>
        </w:rPr>
        <w:t>ë</w:t>
      </w:r>
      <w:r w:rsidRPr="00211527">
        <w:rPr>
          <w:rFonts w:ascii="Times New Roman" w:eastAsia="Times New Roman" w:hAnsi="Times New Roman" w:cs="Times New Roman"/>
          <w:kern w:val="0"/>
          <w:lang w:val="sq-AL"/>
          <w14:ligatures w14:val="none"/>
        </w:rPr>
        <w:t>sia intelektuale, industriale dhe tregtare”</w:t>
      </w:r>
      <w:r>
        <w:rPr>
          <w:rFonts w:ascii="Times New Roman" w:eastAsia="Times New Roman" w:hAnsi="Times New Roman" w:cs="Times New Roman"/>
          <w:kern w:val="0"/>
          <w:lang w:val="sq-AL"/>
          <w14:ligatures w14:val="none"/>
        </w:rPr>
        <w:t>, s</w:t>
      </w:r>
      <w:r w:rsidRPr="00211527">
        <w:rPr>
          <w:rFonts w:ascii="Times New Roman" w:eastAsia="Times New Roman" w:hAnsi="Times New Roman" w:cs="Times New Roman"/>
          <w:kern w:val="0"/>
          <w:lang w:val="sq-AL"/>
          <w14:ligatures w14:val="none"/>
        </w:rPr>
        <w:t>ikurse parashikohet n</w:t>
      </w:r>
      <w:r w:rsidR="009B7687">
        <w:rPr>
          <w:rFonts w:ascii="Times New Roman" w:eastAsia="Times New Roman" w:hAnsi="Times New Roman" w:cs="Times New Roman"/>
          <w:kern w:val="0"/>
          <w:lang w:val="sq-AL"/>
          <w14:ligatures w14:val="none"/>
        </w:rPr>
        <w:t>ë</w:t>
      </w:r>
      <w:r w:rsidRPr="00211527">
        <w:rPr>
          <w:rFonts w:ascii="Times New Roman" w:eastAsia="Times New Roman" w:hAnsi="Times New Roman" w:cs="Times New Roman"/>
          <w:kern w:val="0"/>
          <w:lang w:val="sq-AL"/>
          <w14:ligatures w14:val="none"/>
        </w:rPr>
        <w:t xml:space="preserve"> k</w:t>
      </w:r>
      <w:r w:rsidR="009B7687">
        <w:rPr>
          <w:rFonts w:ascii="Times New Roman" w:eastAsia="Times New Roman" w:hAnsi="Times New Roman" w:cs="Times New Roman"/>
          <w:kern w:val="0"/>
          <w:lang w:val="sq-AL"/>
          <w14:ligatures w14:val="none"/>
        </w:rPr>
        <w:t>ë</w:t>
      </w:r>
      <w:r w:rsidRPr="00211527">
        <w:rPr>
          <w:rFonts w:ascii="Times New Roman" w:eastAsia="Times New Roman" w:hAnsi="Times New Roman" w:cs="Times New Roman"/>
          <w:kern w:val="0"/>
          <w:lang w:val="sq-AL"/>
          <w14:ligatures w14:val="none"/>
        </w:rPr>
        <w:t>t</w:t>
      </w:r>
      <w:r w:rsidR="009B7687">
        <w:rPr>
          <w:rFonts w:ascii="Times New Roman" w:eastAsia="Times New Roman" w:hAnsi="Times New Roman" w:cs="Times New Roman"/>
          <w:kern w:val="0"/>
          <w:lang w:val="sq-AL"/>
          <w14:ligatures w14:val="none"/>
        </w:rPr>
        <w:t>ë</w:t>
      </w:r>
      <w:r w:rsidRPr="00211527">
        <w:rPr>
          <w:rFonts w:ascii="Times New Roman" w:eastAsia="Times New Roman" w:hAnsi="Times New Roman" w:cs="Times New Roman"/>
          <w:kern w:val="0"/>
          <w:lang w:val="sq-AL"/>
          <w14:ligatures w14:val="none"/>
        </w:rPr>
        <w:t xml:space="preserve"> n</w:t>
      </w:r>
      <w:r w:rsidR="009B7687">
        <w:rPr>
          <w:rFonts w:ascii="Times New Roman" w:eastAsia="Times New Roman" w:hAnsi="Times New Roman" w:cs="Times New Roman"/>
          <w:kern w:val="0"/>
          <w:lang w:val="sq-AL"/>
          <w14:ligatures w14:val="none"/>
        </w:rPr>
        <w:t>ë</w:t>
      </w:r>
      <w:r w:rsidRPr="00211527">
        <w:rPr>
          <w:rFonts w:ascii="Times New Roman" w:eastAsia="Times New Roman" w:hAnsi="Times New Roman" w:cs="Times New Roman"/>
          <w:kern w:val="0"/>
          <w:lang w:val="sq-AL"/>
          <w14:ligatures w14:val="none"/>
        </w:rPr>
        <w:t>n, Shqipëria merr masat e nevojshme për të garantuar brenda katër viteve pas hyrjes në fuqi të kësaj marrëveshjeje, një nivel mbrojtjeje të të drejtave të pronësisë intelektuale, industriale dhe tregtare të njëjtë me atë që ekziston në BE përfshirë mjetet e efektshme për realizimin e këtyre të drejtave.</w:t>
      </w:r>
    </w:p>
    <w:p w14:paraId="3B8D9CF2" w14:textId="0BF7CBA1" w:rsidR="0072066A" w:rsidRPr="00AE7075" w:rsidRDefault="0072066A" w:rsidP="00AE7075">
      <w:pPr>
        <w:pStyle w:val="ListParagraph"/>
        <w:spacing w:before="120" w:after="120" w:line="276" w:lineRule="auto"/>
        <w:ind w:left="360"/>
        <w:contextualSpacing w:val="0"/>
        <w:jc w:val="both"/>
        <w:rPr>
          <w:rFonts w:ascii="Times New Roman" w:eastAsia="Times New Roman" w:hAnsi="Times New Roman" w:cs="Times New Roman"/>
          <w:kern w:val="0"/>
          <w:lang w:val="sq-AL"/>
          <w14:ligatures w14:val="none"/>
        </w:rPr>
      </w:pPr>
      <w:r w:rsidRPr="007F79A3">
        <w:rPr>
          <w:rFonts w:ascii="Times New Roman" w:hAnsi="Times New Roman" w:cs="Times New Roman"/>
          <w:lang w:val="sq-AL"/>
        </w:rPr>
        <w:t>Qëllimi i nd</w:t>
      </w:r>
      <w:r w:rsidR="006D074C" w:rsidRPr="007F79A3">
        <w:rPr>
          <w:rFonts w:ascii="Times New Roman" w:hAnsi="Times New Roman" w:cs="Times New Roman"/>
          <w:lang w:val="sq-AL"/>
        </w:rPr>
        <w:t>ë</w:t>
      </w:r>
      <w:r w:rsidRPr="007F79A3">
        <w:rPr>
          <w:rFonts w:ascii="Times New Roman" w:hAnsi="Times New Roman" w:cs="Times New Roman"/>
          <w:lang w:val="sq-AL"/>
        </w:rPr>
        <w:t>rhyrjes s</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qeveris</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ka t</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b</w:t>
      </w:r>
      <w:r w:rsidR="006D074C" w:rsidRPr="007F79A3">
        <w:rPr>
          <w:rFonts w:ascii="Times New Roman" w:hAnsi="Times New Roman" w:cs="Times New Roman"/>
          <w:lang w:val="sq-AL"/>
        </w:rPr>
        <w:t>ë</w:t>
      </w:r>
      <w:r w:rsidRPr="007F79A3">
        <w:rPr>
          <w:rFonts w:ascii="Times New Roman" w:hAnsi="Times New Roman" w:cs="Times New Roman"/>
          <w:lang w:val="sq-AL"/>
        </w:rPr>
        <w:t>j</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me </w:t>
      </w:r>
      <w:r w:rsidR="007F79A3" w:rsidRPr="007F79A3">
        <w:rPr>
          <w:rFonts w:ascii="Times New Roman" w:hAnsi="Times New Roman" w:cs="Times New Roman"/>
          <w:lang w:val="sq-AL"/>
        </w:rPr>
        <w:t>nevojën</w:t>
      </w:r>
      <w:r w:rsidRPr="007F79A3">
        <w:rPr>
          <w:rFonts w:ascii="Times New Roman" w:hAnsi="Times New Roman" w:cs="Times New Roman"/>
          <w:lang w:val="sq-AL"/>
        </w:rPr>
        <w:t xml:space="preserve"> e përmbushjes s</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detyrave të lëna në raportet e Komisionit Evropian, konkretisht përafrimi i mëtejshëm i legjislacionit për të drejtat e pronësisë industriale dhe sistemin e zbatimit së të drejtave të pronësisë industriale.</w:t>
      </w:r>
      <w:r w:rsidR="00211527">
        <w:rPr>
          <w:rFonts w:ascii="Times New Roman" w:hAnsi="Times New Roman" w:cs="Times New Roman"/>
          <w:lang w:val="sq-AL"/>
        </w:rPr>
        <w:t xml:space="preserve"> </w:t>
      </w:r>
      <w:r w:rsidR="00211527" w:rsidRPr="00211527">
        <w:rPr>
          <w:rFonts w:ascii="Times New Roman" w:eastAsia="Times New Roman" w:hAnsi="Times New Roman" w:cs="Times New Roman"/>
          <w:kern w:val="0"/>
          <w:lang w:val="sq-AL"/>
          <w14:ligatures w14:val="none"/>
        </w:rPr>
        <w:t xml:space="preserve">Rritja e nivelit të me </w:t>
      </w:r>
      <w:r w:rsidR="00211527" w:rsidRPr="00211527">
        <w:rPr>
          <w:rFonts w:ascii="Times New Roman" w:eastAsia="Garamond" w:hAnsi="Times New Roman" w:cs="Times New Roman"/>
          <w:kern w:val="0"/>
          <w:lang w:val="sq-AL"/>
          <w14:ligatures w14:val="none"/>
        </w:rPr>
        <w:t>Direktivën (BE) 2024/2823 e Parlamentit Evropian dhe e Këshillit e datës 23 tetor 2024 mbi mbrojtjen ligjore të disenjove (në vijim “</w:t>
      </w:r>
      <w:r w:rsidR="00211527" w:rsidRPr="00211527">
        <w:rPr>
          <w:rFonts w:ascii="Times New Roman" w:eastAsia="Garamond" w:hAnsi="Times New Roman" w:cs="Times New Roman"/>
          <w:b/>
          <w:bCs/>
          <w:kern w:val="0"/>
          <w:lang w:val="sq-AL"/>
          <w14:ligatures w14:val="none"/>
        </w:rPr>
        <w:t>Direktiva 2024/2823</w:t>
      </w:r>
      <w:r w:rsidR="00211527" w:rsidRPr="00211527">
        <w:rPr>
          <w:rFonts w:ascii="Times New Roman" w:eastAsia="Garamond" w:hAnsi="Times New Roman" w:cs="Times New Roman"/>
          <w:kern w:val="0"/>
          <w:lang w:val="sq-AL"/>
          <w14:ligatures w14:val="none"/>
        </w:rPr>
        <w:t xml:space="preserve">”). </w:t>
      </w:r>
      <w:r w:rsidR="00211527" w:rsidRPr="00211527">
        <w:rPr>
          <w:rFonts w:ascii="Times New Roman" w:eastAsia="Times New Roman" w:hAnsi="Times New Roman" w:cs="Times New Roman"/>
          <w:kern w:val="0"/>
          <w:lang w:val="sq-AL"/>
          <w14:ligatures w14:val="none"/>
        </w:rPr>
        <w:t xml:space="preserve">Nevoja për përafrimin e plotë të legjislacionit të brendshëm me direktivat e BE-së është një ndër angazhimet kryesore të MEKI dhe DPPI, të cilat janë institucione lider për Kapitullin 7 “Pronësia Intelektuale”. </w:t>
      </w:r>
    </w:p>
    <w:p w14:paraId="11BB37A8" w14:textId="1C8F17AF" w:rsidR="0072066A" w:rsidRPr="00AE7075" w:rsidRDefault="0072066A" w:rsidP="00AE7075">
      <w:pPr>
        <w:pStyle w:val="ListParagraph"/>
        <w:spacing w:before="120" w:after="120"/>
        <w:ind w:left="360"/>
        <w:contextualSpacing w:val="0"/>
        <w:jc w:val="both"/>
        <w:rPr>
          <w:rFonts w:ascii="Times New Roman" w:hAnsi="Times New Roman" w:cs="Times New Roman"/>
          <w:lang w:val="sq-AL"/>
        </w:rPr>
      </w:pPr>
      <w:r w:rsidRPr="007F79A3">
        <w:rPr>
          <w:rFonts w:ascii="Times New Roman" w:hAnsi="Times New Roman" w:cs="Times New Roman"/>
          <w:lang w:val="sq-AL"/>
        </w:rPr>
        <w:t xml:space="preserve">Përmbushja e detyrimeve që rrjedhin nga procesi </w:t>
      </w:r>
      <w:r w:rsidR="001F457E">
        <w:rPr>
          <w:rFonts w:ascii="Times New Roman" w:hAnsi="Times New Roman" w:cs="Times New Roman"/>
          <w:lang w:val="sq-AL"/>
        </w:rPr>
        <w:t xml:space="preserve"> i </w:t>
      </w:r>
      <w:r w:rsidRPr="007F79A3">
        <w:rPr>
          <w:rFonts w:ascii="Times New Roman" w:hAnsi="Times New Roman" w:cs="Times New Roman"/>
          <w:lang w:val="sq-AL"/>
        </w:rPr>
        <w:t xml:space="preserve">integrimit evropian si dhe harmonizimi </w:t>
      </w:r>
      <w:r w:rsidR="001F457E">
        <w:rPr>
          <w:rFonts w:ascii="Times New Roman" w:hAnsi="Times New Roman" w:cs="Times New Roman"/>
          <w:lang w:val="sq-AL"/>
        </w:rPr>
        <w:t>i</w:t>
      </w:r>
      <w:r w:rsidRPr="007F79A3">
        <w:rPr>
          <w:rFonts w:ascii="Times New Roman" w:hAnsi="Times New Roman" w:cs="Times New Roman"/>
          <w:lang w:val="sq-AL"/>
        </w:rPr>
        <w:t xml:space="preserve"> procesit të regjistrimit dhe sigurimit të </w:t>
      </w:r>
      <w:r w:rsidR="007F79A3" w:rsidRPr="007F79A3">
        <w:rPr>
          <w:rFonts w:ascii="Times New Roman" w:hAnsi="Times New Roman" w:cs="Times New Roman"/>
          <w:lang w:val="sq-AL"/>
        </w:rPr>
        <w:t>mbrojtjes</w:t>
      </w:r>
      <w:r w:rsidRPr="007F79A3">
        <w:rPr>
          <w:rFonts w:ascii="Times New Roman" w:hAnsi="Times New Roman" w:cs="Times New Roman"/>
          <w:lang w:val="sq-AL"/>
        </w:rPr>
        <w:t xml:space="preserve"> së objekteve të pronësisë industriale.</w:t>
      </w:r>
    </w:p>
    <w:p w14:paraId="5BDBF199" w14:textId="5B77C310" w:rsidR="000E180F" w:rsidRPr="00530D7D" w:rsidRDefault="0072066A" w:rsidP="00530D7D">
      <w:pPr>
        <w:pStyle w:val="ListParagraph"/>
        <w:spacing w:before="120" w:after="120"/>
        <w:ind w:left="360"/>
        <w:contextualSpacing w:val="0"/>
        <w:jc w:val="both"/>
        <w:rPr>
          <w:rFonts w:ascii="Times New Roman" w:hAnsi="Times New Roman" w:cs="Times New Roman"/>
          <w:lang w:val="sq-AL"/>
        </w:rPr>
      </w:pPr>
      <w:r w:rsidRPr="007F79A3">
        <w:rPr>
          <w:rFonts w:ascii="Times New Roman" w:hAnsi="Times New Roman" w:cs="Times New Roman"/>
          <w:lang w:val="sq-AL"/>
        </w:rPr>
        <w:t>Komisioni Evropian zhvilloi ne Janar të vitit 2023 takimet “Bilateral Sceening” me Shqipërinë për kapitullin 7 të acquis të BE-së. Ekspertët nga Komisioni Evropian dhe Shqipëria kanë diskutuar mbi nivelet e gatishmërisë së Shqipërisë dhe kanë diskutuar mbi planet e autoriteteve për të përafruar më tej legjislacionin kombëtar me acquis të BE-së.</w:t>
      </w:r>
    </w:p>
    <w:p w14:paraId="6DA06115" w14:textId="07F69933" w:rsidR="000E180F" w:rsidRPr="007F79A3" w:rsidRDefault="000E180F" w:rsidP="00A838D8">
      <w:pPr>
        <w:pStyle w:val="ListParagraph"/>
        <w:numPr>
          <w:ilvl w:val="0"/>
          <w:numId w:val="22"/>
        </w:numPr>
        <w:spacing w:line="259" w:lineRule="auto"/>
        <w:ind w:left="360"/>
        <w:jc w:val="both"/>
        <w:rPr>
          <w:rFonts w:ascii="Times New Roman" w:eastAsia="Aptos" w:hAnsi="Times New Roman" w:cs="Times New Roman"/>
          <w:lang w:val="sq-AL"/>
        </w:rPr>
      </w:pPr>
      <w:r w:rsidRPr="007F79A3">
        <w:rPr>
          <w:rFonts w:ascii="Times New Roman" w:eastAsia="Aptos" w:hAnsi="Times New Roman" w:cs="Times New Roman"/>
          <w:lang w:val="sq-AL"/>
        </w:rPr>
        <w:t>N</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 xml:space="preserve"> k</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t</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 xml:space="preserve"> fush</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 xml:space="preserve">, nevojitet ndërhyrja e qeverisë me qëllim: </w:t>
      </w:r>
    </w:p>
    <w:p w14:paraId="3CB95C3D" w14:textId="77777777" w:rsidR="000E180F" w:rsidRPr="007F79A3" w:rsidRDefault="000E180F" w:rsidP="00A838D8">
      <w:pPr>
        <w:pStyle w:val="ListParagraph"/>
        <w:numPr>
          <w:ilvl w:val="0"/>
          <w:numId w:val="23"/>
        </w:numPr>
        <w:spacing w:after="120" w:line="259" w:lineRule="auto"/>
        <w:contextualSpacing w:val="0"/>
        <w:jc w:val="both"/>
        <w:rPr>
          <w:rFonts w:ascii="Times New Roman" w:eastAsia="Aptos" w:hAnsi="Times New Roman" w:cs="Times New Roman"/>
          <w:lang w:val="sq-AL"/>
        </w:rPr>
      </w:pPr>
      <w:r w:rsidRPr="007F79A3">
        <w:rPr>
          <w:rFonts w:ascii="Times New Roman" w:eastAsia="Aptos" w:hAnsi="Times New Roman" w:cs="Times New Roman"/>
          <w:lang w:val="sq-AL"/>
        </w:rPr>
        <w:t>Lehtësimin e tregtisë dhe investimeve duke reduktuar barrierat ligjore dhe pasiguritë për bizneset që kërkojnë të zgjerohen në tregje të reja brenda BE-së.</w:t>
      </w:r>
    </w:p>
    <w:p w14:paraId="2E146282" w14:textId="58C5E00E" w:rsidR="000E180F" w:rsidRPr="007F79A3" w:rsidRDefault="000E180F" w:rsidP="00A838D8">
      <w:pPr>
        <w:pStyle w:val="ListParagraph"/>
        <w:numPr>
          <w:ilvl w:val="0"/>
          <w:numId w:val="23"/>
        </w:numPr>
        <w:spacing w:after="120" w:line="259" w:lineRule="auto"/>
        <w:contextualSpacing w:val="0"/>
        <w:jc w:val="both"/>
        <w:rPr>
          <w:rFonts w:ascii="Times New Roman" w:eastAsia="Aptos" w:hAnsi="Times New Roman" w:cs="Times New Roman"/>
          <w:lang w:val="sq-AL"/>
        </w:rPr>
      </w:pPr>
      <w:r w:rsidRPr="007F79A3">
        <w:rPr>
          <w:rFonts w:ascii="Times New Roman" w:eastAsia="Aptos" w:hAnsi="Times New Roman" w:cs="Times New Roman"/>
          <w:lang w:val="sq-AL"/>
        </w:rPr>
        <w:t xml:space="preserve">Promovimin e Inovacionit: Mbrojtje të qarta dhe të </w:t>
      </w:r>
      <w:r w:rsidR="005A6948" w:rsidRPr="007F79A3">
        <w:rPr>
          <w:rFonts w:ascii="Times New Roman" w:eastAsia="Aptos" w:hAnsi="Times New Roman" w:cs="Times New Roman"/>
          <w:lang w:val="sq-AL"/>
        </w:rPr>
        <w:t>disenjo</w:t>
      </w:r>
      <w:r w:rsidRPr="007F79A3">
        <w:rPr>
          <w:rFonts w:ascii="Times New Roman" w:eastAsia="Aptos" w:hAnsi="Times New Roman" w:cs="Times New Roman"/>
          <w:lang w:val="sq-AL"/>
        </w:rPr>
        <w:t>s mund të inkurajojnë inovacionin duke siguruar që bizneset të mund të mbrojnë objektet e  tyre t</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 xml:space="preserve"> </w:t>
      </w:r>
      <w:r w:rsidR="007F79A3" w:rsidRPr="007F79A3">
        <w:rPr>
          <w:rFonts w:ascii="Times New Roman" w:eastAsia="Aptos" w:hAnsi="Times New Roman" w:cs="Times New Roman"/>
          <w:lang w:val="sq-AL"/>
        </w:rPr>
        <w:t>pronësisë</w:t>
      </w:r>
      <w:r w:rsidRPr="007F79A3">
        <w:rPr>
          <w:rFonts w:ascii="Times New Roman" w:eastAsia="Aptos" w:hAnsi="Times New Roman" w:cs="Times New Roman"/>
          <w:lang w:val="sq-AL"/>
        </w:rPr>
        <w:t xml:space="preserve"> industriale (p</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rfshir</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 xml:space="preserve"> </w:t>
      </w:r>
      <w:r w:rsidR="005A6948" w:rsidRPr="007F79A3">
        <w:rPr>
          <w:rFonts w:ascii="Times New Roman" w:eastAsia="Aptos" w:hAnsi="Times New Roman" w:cs="Times New Roman"/>
          <w:lang w:val="sq-AL"/>
        </w:rPr>
        <w:t>disenjo</w:t>
      </w:r>
      <w:r w:rsidRPr="007F79A3">
        <w:rPr>
          <w:rFonts w:ascii="Times New Roman" w:eastAsia="Aptos" w:hAnsi="Times New Roman" w:cs="Times New Roman"/>
          <w:lang w:val="sq-AL"/>
        </w:rPr>
        <w:t>n), gjë që mund të nxisë investimet në produkte dhe shërbime të reja.</w:t>
      </w:r>
    </w:p>
    <w:p w14:paraId="5F13E09A" w14:textId="77777777" w:rsidR="000E180F" w:rsidRPr="007F79A3" w:rsidRDefault="000E180F" w:rsidP="00A838D8">
      <w:pPr>
        <w:pStyle w:val="ListParagraph"/>
        <w:numPr>
          <w:ilvl w:val="0"/>
          <w:numId w:val="23"/>
        </w:numPr>
        <w:spacing w:after="120" w:line="259" w:lineRule="auto"/>
        <w:contextualSpacing w:val="0"/>
        <w:jc w:val="both"/>
        <w:rPr>
          <w:rFonts w:ascii="Times New Roman" w:eastAsia="Aptos" w:hAnsi="Times New Roman" w:cs="Times New Roman"/>
          <w:lang w:val="sq-AL"/>
        </w:rPr>
      </w:pPr>
      <w:r w:rsidRPr="007F79A3">
        <w:rPr>
          <w:rFonts w:ascii="Times New Roman" w:eastAsia="Aptos" w:hAnsi="Times New Roman" w:cs="Times New Roman"/>
          <w:lang w:val="sq-AL"/>
        </w:rPr>
        <w:t>Mbrojtjen e konsumatorëve nga mallrat e falsifikuara dhe praktikat mashtruese, duke siguruar që ata të mund t'i besojnë origjinës dhe cilësisë së produkteve që blejnë.</w:t>
      </w:r>
    </w:p>
    <w:p w14:paraId="189C69CF" w14:textId="0CB7DBAD" w:rsidR="000E180F" w:rsidRPr="007F79A3" w:rsidRDefault="000E180F" w:rsidP="00A838D8">
      <w:pPr>
        <w:pStyle w:val="ListParagraph"/>
        <w:numPr>
          <w:ilvl w:val="0"/>
          <w:numId w:val="23"/>
        </w:numPr>
        <w:spacing w:after="120" w:line="259" w:lineRule="auto"/>
        <w:contextualSpacing w:val="0"/>
        <w:jc w:val="both"/>
        <w:rPr>
          <w:rFonts w:ascii="Times New Roman" w:eastAsia="Aptos" w:hAnsi="Times New Roman" w:cs="Times New Roman"/>
          <w:lang w:val="sq-AL"/>
        </w:rPr>
      </w:pPr>
      <w:r w:rsidRPr="007F79A3">
        <w:rPr>
          <w:rFonts w:ascii="Times New Roman" w:eastAsia="Aptos" w:hAnsi="Times New Roman" w:cs="Times New Roman"/>
          <w:lang w:val="sq-AL"/>
        </w:rPr>
        <w:t>Rritjen e konkurrenc</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s ndërkombëtare: Kjo ndërhyrje mund ta bëjë vendin tonë më tërheqës për bizneset dhe investitorët ndërkombëtarë, duke rritur konkurrencën e tij në tregun global.</w:t>
      </w:r>
    </w:p>
    <w:p w14:paraId="4393F953" w14:textId="29586570" w:rsidR="000E180F" w:rsidRPr="007F79A3" w:rsidRDefault="000E180F" w:rsidP="00A838D8">
      <w:pPr>
        <w:pStyle w:val="ListParagraph"/>
        <w:numPr>
          <w:ilvl w:val="0"/>
          <w:numId w:val="23"/>
        </w:numPr>
        <w:spacing w:after="120" w:line="259" w:lineRule="auto"/>
        <w:contextualSpacing w:val="0"/>
        <w:jc w:val="both"/>
        <w:rPr>
          <w:rFonts w:ascii="Times New Roman" w:eastAsia="Aptos" w:hAnsi="Times New Roman" w:cs="Times New Roman"/>
          <w:lang w:val="sq-AL"/>
        </w:rPr>
      </w:pPr>
      <w:r w:rsidRPr="007F79A3">
        <w:rPr>
          <w:rFonts w:ascii="Times New Roman" w:eastAsia="Aptos" w:hAnsi="Times New Roman" w:cs="Times New Roman"/>
          <w:lang w:val="sq-AL"/>
        </w:rPr>
        <w:t xml:space="preserve">Zgjidhje efektive e mosmarrëveshjeve për </w:t>
      </w:r>
      <w:r w:rsidR="005A6948" w:rsidRPr="007F79A3">
        <w:rPr>
          <w:rFonts w:ascii="Times New Roman" w:eastAsia="Aptos" w:hAnsi="Times New Roman" w:cs="Times New Roman"/>
          <w:lang w:val="sq-AL"/>
        </w:rPr>
        <w:t>disenjo</w:t>
      </w:r>
      <w:r w:rsidRPr="007F79A3">
        <w:rPr>
          <w:rFonts w:ascii="Times New Roman" w:eastAsia="Aptos" w:hAnsi="Times New Roman" w:cs="Times New Roman"/>
          <w:lang w:val="sq-AL"/>
        </w:rPr>
        <w:t>t, duke reduktuar mundësinë e proceseve gjyqësore të gjata dhe të kushtueshme.</w:t>
      </w:r>
    </w:p>
    <w:p w14:paraId="6D97A4F6" w14:textId="7B62B393" w:rsidR="000E180F" w:rsidRPr="00530D7D" w:rsidRDefault="000E180F" w:rsidP="00A838D8">
      <w:pPr>
        <w:pStyle w:val="ListParagraph"/>
        <w:numPr>
          <w:ilvl w:val="0"/>
          <w:numId w:val="23"/>
        </w:numPr>
        <w:spacing w:after="120" w:line="259" w:lineRule="auto"/>
        <w:contextualSpacing w:val="0"/>
        <w:jc w:val="both"/>
        <w:rPr>
          <w:rFonts w:ascii="Times New Roman" w:hAnsi="Times New Roman" w:cs="Times New Roman"/>
          <w:lang w:val="sq-AL"/>
        </w:rPr>
      </w:pPr>
      <w:r w:rsidRPr="007F79A3">
        <w:rPr>
          <w:rFonts w:ascii="Times New Roman" w:eastAsia="Aptos" w:hAnsi="Times New Roman" w:cs="Times New Roman"/>
          <w:lang w:val="sq-AL"/>
        </w:rPr>
        <w:lastRenderedPageBreak/>
        <w:t>Integrimi ekonomik brenda BE-së, duke mbështetur krijimin e një tregu të vetëm ku mallrat dhe shërbimet mund të lëvizin lirshëm.</w:t>
      </w:r>
    </w:p>
    <w:p w14:paraId="0CC318B6" w14:textId="03DB9FF9" w:rsidR="0072066A" w:rsidRPr="00530D7D" w:rsidRDefault="0072066A" w:rsidP="00A838D8">
      <w:pPr>
        <w:pStyle w:val="ListParagraph"/>
        <w:numPr>
          <w:ilvl w:val="0"/>
          <w:numId w:val="22"/>
        </w:numPr>
        <w:tabs>
          <w:tab w:val="left" w:pos="360"/>
        </w:tabs>
        <w:spacing w:after="120"/>
        <w:ind w:left="360"/>
        <w:contextualSpacing w:val="0"/>
        <w:jc w:val="both"/>
        <w:rPr>
          <w:rFonts w:ascii="Times New Roman" w:hAnsi="Times New Roman" w:cs="Times New Roman"/>
          <w:lang w:val="sq-AL"/>
        </w:rPr>
      </w:pPr>
      <w:r w:rsidRPr="007F79A3">
        <w:rPr>
          <w:rFonts w:ascii="Times New Roman" w:hAnsi="Times New Roman" w:cs="Times New Roman"/>
          <w:lang w:val="sq-AL"/>
        </w:rPr>
        <w:t>Me an</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t</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k</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saj </w:t>
      </w:r>
      <w:r w:rsidR="000E180F" w:rsidRPr="007F79A3">
        <w:rPr>
          <w:rFonts w:ascii="Times New Roman" w:hAnsi="Times New Roman" w:cs="Times New Roman"/>
          <w:lang w:val="sq-AL"/>
        </w:rPr>
        <w:t>nd</w:t>
      </w:r>
      <w:r w:rsidR="006D074C" w:rsidRPr="007F79A3">
        <w:rPr>
          <w:rFonts w:ascii="Times New Roman" w:hAnsi="Times New Roman" w:cs="Times New Roman"/>
          <w:lang w:val="sq-AL"/>
        </w:rPr>
        <w:t>ë</w:t>
      </w:r>
      <w:r w:rsidR="000E180F" w:rsidRPr="007F79A3">
        <w:rPr>
          <w:rFonts w:ascii="Times New Roman" w:hAnsi="Times New Roman" w:cs="Times New Roman"/>
          <w:lang w:val="sq-AL"/>
        </w:rPr>
        <w:t>rhyrje</w:t>
      </w:r>
      <w:r w:rsidRPr="007F79A3">
        <w:rPr>
          <w:rFonts w:ascii="Times New Roman" w:hAnsi="Times New Roman" w:cs="Times New Roman"/>
          <w:lang w:val="sq-AL"/>
        </w:rPr>
        <w:t xml:space="preserve"> qeveria synon t</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kaloj</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n</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trajtimin e </w:t>
      </w:r>
      <w:r w:rsidR="005A6948" w:rsidRPr="007F79A3">
        <w:rPr>
          <w:rFonts w:ascii="Times New Roman" w:hAnsi="Times New Roman" w:cs="Times New Roman"/>
          <w:lang w:val="sq-AL"/>
        </w:rPr>
        <w:t>disenjo</w:t>
      </w:r>
      <w:r w:rsidRPr="007F79A3">
        <w:rPr>
          <w:rFonts w:ascii="Times New Roman" w:hAnsi="Times New Roman" w:cs="Times New Roman"/>
          <w:lang w:val="sq-AL"/>
        </w:rPr>
        <w:t>s n</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një ligj të veçantë. Kjo nd</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rhyrje bëhet </w:t>
      </w:r>
      <w:r w:rsidR="001F457E">
        <w:rPr>
          <w:rFonts w:ascii="Times New Roman" w:hAnsi="Times New Roman" w:cs="Times New Roman"/>
          <w:lang w:val="sq-AL"/>
        </w:rPr>
        <w:t xml:space="preserve">e </w:t>
      </w:r>
      <w:r w:rsidRPr="007F79A3">
        <w:rPr>
          <w:rFonts w:ascii="Times New Roman" w:hAnsi="Times New Roman" w:cs="Times New Roman"/>
          <w:lang w:val="sq-AL"/>
        </w:rPr>
        <w:t>nevojshme sepse, siç u tha m</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lart, nëse deri më sot përafrimi ka </w:t>
      </w:r>
      <w:r w:rsidR="007F79A3" w:rsidRPr="007F79A3">
        <w:rPr>
          <w:rFonts w:ascii="Times New Roman" w:hAnsi="Times New Roman" w:cs="Times New Roman"/>
          <w:lang w:val="sq-AL"/>
        </w:rPr>
        <w:t>qenë</w:t>
      </w:r>
      <w:r w:rsidRPr="007F79A3">
        <w:rPr>
          <w:rFonts w:ascii="Times New Roman" w:hAnsi="Times New Roman" w:cs="Times New Roman"/>
          <w:lang w:val="sq-AL"/>
        </w:rPr>
        <w:t xml:space="preserve"> i pjesshëm, përafrimi i plotë kërkon të parashikohen edhe një sërë institutesh ose momentesh të tjera </w:t>
      </w:r>
      <w:r w:rsidR="007F79A3" w:rsidRPr="007F79A3">
        <w:rPr>
          <w:rFonts w:ascii="Times New Roman" w:hAnsi="Times New Roman" w:cs="Times New Roman"/>
          <w:lang w:val="sq-AL"/>
        </w:rPr>
        <w:t>juridike</w:t>
      </w:r>
      <w:r w:rsidRPr="007F79A3">
        <w:rPr>
          <w:rFonts w:ascii="Times New Roman" w:hAnsi="Times New Roman" w:cs="Times New Roman"/>
          <w:lang w:val="sq-AL"/>
        </w:rPr>
        <w:t xml:space="preserve"> që deri më sot ose rregulloheshin pjesërisht, ose nuk rregulloheshin fare.</w:t>
      </w:r>
    </w:p>
    <w:p w14:paraId="497E394F" w14:textId="43690ED8" w:rsidR="000E180F" w:rsidRPr="001F52B4" w:rsidRDefault="0072066A" w:rsidP="001F52B4">
      <w:pPr>
        <w:pStyle w:val="ListParagraph"/>
        <w:tabs>
          <w:tab w:val="left" w:pos="360"/>
        </w:tabs>
        <w:spacing w:after="120"/>
        <w:ind w:left="360"/>
        <w:contextualSpacing w:val="0"/>
        <w:jc w:val="both"/>
        <w:rPr>
          <w:rFonts w:ascii="Times New Roman" w:hAnsi="Times New Roman" w:cs="Times New Roman"/>
          <w:lang w:val="sq-AL"/>
        </w:rPr>
      </w:pPr>
      <w:r w:rsidRPr="007F79A3">
        <w:rPr>
          <w:rFonts w:ascii="Times New Roman" w:hAnsi="Times New Roman" w:cs="Times New Roman"/>
          <w:lang w:val="sq-AL"/>
        </w:rPr>
        <w:t xml:space="preserve">Gjithashtu kjo nismë synon  të rregullojë parimet e përgjithshme të funksionimit të Inspektoratit Shtetëror të Mbikëqyrjes së Tregut (ISHMT) në fushën e pronësisë industriale, mënyrën e </w:t>
      </w:r>
      <w:r w:rsidR="007F79A3" w:rsidRPr="007F79A3">
        <w:rPr>
          <w:rFonts w:ascii="Times New Roman" w:hAnsi="Times New Roman" w:cs="Times New Roman"/>
          <w:lang w:val="sq-AL"/>
        </w:rPr>
        <w:t>vënies</w:t>
      </w:r>
      <w:r w:rsidRPr="007F79A3">
        <w:rPr>
          <w:rFonts w:ascii="Times New Roman" w:hAnsi="Times New Roman" w:cs="Times New Roman"/>
          <w:lang w:val="sq-AL"/>
        </w:rPr>
        <w:t xml:space="preserve"> së lëvizjes si në bazë kërkesë ankese nga mbajtës të drejtave dhe </w:t>
      </w:r>
      <w:r w:rsidRPr="007F79A3">
        <w:rPr>
          <w:rFonts w:ascii="Times New Roman" w:hAnsi="Times New Roman" w:cs="Times New Roman"/>
          <w:i/>
          <w:iCs/>
          <w:lang w:val="sq-AL"/>
        </w:rPr>
        <w:t>ex officio</w:t>
      </w:r>
      <w:r w:rsidRPr="007F79A3">
        <w:rPr>
          <w:rFonts w:ascii="Times New Roman" w:hAnsi="Times New Roman" w:cs="Times New Roman"/>
          <w:lang w:val="sq-AL"/>
        </w:rPr>
        <w:t xml:space="preserve"> nga ISHMT së bashku dhe me rregullat e procedimit administrativ në lidhje me mangësitë ligjore të identifikuara. Pra, qëllimi është të parashikohen edhe një sërë institutesh ose  momentesh të tjera </w:t>
      </w:r>
      <w:r w:rsidR="007F79A3" w:rsidRPr="007F79A3">
        <w:rPr>
          <w:rFonts w:ascii="Times New Roman" w:hAnsi="Times New Roman" w:cs="Times New Roman"/>
          <w:lang w:val="sq-AL"/>
        </w:rPr>
        <w:t>juridike</w:t>
      </w:r>
      <w:r w:rsidRPr="007F79A3">
        <w:rPr>
          <w:rFonts w:ascii="Times New Roman" w:hAnsi="Times New Roman" w:cs="Times New Roman"/>
          <w:lang w:val="sq-AL"/>
        </w:rPr>
        <w:t xml:space="preserve"> si procedurat e ekzaminimit që deri më sot ose rregulloheshin pjesërisht, ose nuk rregulloheshin</w:t>
      </w:r>
      <w:r w:rsidR="000E180F" w:rsidRPr="007F79A3">
        <w:rPr>
          <w:rFonts w:ascii="Times New Roman" w:hAnsi="Times New Roman" w:cs="Times New Roman"/>
          <w:lang w:val="sq-AL"/>
        </w:rPr>
        <w:t>.</w:t>
      </w:r>
    </w:p>
    <w:p w14:paraId="0D7E7E88" w14:textId="7CB6F815" w:rsidR="000E180F" w:rsidRPr="007F79A3" w:rsidRDefault="000E180F" w:rsidP="00A838D8">
      <w:pPr>
        <w:pStyle w:val="ListParagraph"/>
        <w:numPr>
          <w:ilvl w:val="0"/>
          <w:numId w:val="22"/>
        </w:numPr>
        <w:spacing w:before="120" w:after="120"/>
        <w:ind w:left="360"/>
        <w:contextualSpacing w:val="0"/>
        <w:jc w:val="both"/>
        <w:rPr>
          <w:rFonts w:ascii="Times New Roman" w:eastAsia="SimSun" w:hAnsi="Times New Roman" w:cs="Times New Roman"/>
          <w:lang w:val="sq-AL"/>
        </w:rPr>
      </w:pPr>
      <w:r w:rsidRPr="007F79A3">
        <w:rPr>
          <w:rFonts w:ascii="Times New Roman" w:hAnsi="Times New Roman" w:cs="Times New Roman"/>
          <w:lang w:val="sq-AL"/>
        </w:rPr>
        <w:t xml:space="preserve">Në Strategjinë e Pronësisë Intelektuale 2022-2025, miratuar me Vendim </w:t>
      </w:r>
      <w:r w:rsidR="001F457E">
        <w:rPr>
          <w:rFonts w:ascii="Times New Roman" w:hAnsi="Times New Roman" w:cs="Times New Roman"/>
          <w:lang w:val="sq-AL"/>
        </w:rPr>
        <w:t>të</w:t>
      </w:r>
      <w:r w:rsidRPr="007F79A3">
        <w:rPr>
          <w:rFonts w:ascii="Times New Roman" w:hAnsi="Times New Roman" w:cs="Times New Roman"/>
          <w:lang w:val="sq-AL"/>
        </w:rPr>
        <w:t xml:space="preserve"> Këshillit të Ministrave nr. 350, datë 26.5.2022, është parashikuar si s</w:t>
      </w:r>
      <w:r w:rsidRPr="007F79A3">
        <w:rPr>
          <w:rFonts w:ascii="Times New Roman" w:eastAsia="SimSun" w:hAnsi="Times New Roman" w:cs="Times New Roman"/>
          <w:lang w:val="sq-AL"/>
        </w:rPr>
        <w:t>fidë për të ardhmen, reforma e plotë ligjore në kuadrin e zbatimit të strategjisë, si dhe miratimi i ligjeve të veçanta për secilin objekt të pronësisë industriale,</w:t>
      </w:r>
      <w:r w:rsidR="00990886" w:rsidRPr="007F79A3">
        <w:rPr>
          <w:rFonts w:ascii="Times New Roman" w:eastAsia="SimSun" w:hAnsi="Times New Roman" w:cs="Times New Roman"/>
          <w:lang w:val="sq-AL"/>
        </w:rPr>
        <w:t xml:space="preserve"> </w:t>
      </w:r>
      <w:r w:rsidRPr="007F79A3">
        <w:rPr>
          <w:rFonts w:ascii="Times New Roman" w:eastAsia="SimSun" w:hAnsi="Times New Roman" w:cs="Times New Roman"/>
          <w:lang w:val="sq-AL"/>
        </w:rPr>
        <w:t>si ligji për markat tregtare, ligji për patentat dhe modelet e përdorimit, ligji për disenjot dhe ligji për treguesit gjeografikë dhe emërtimet e origjinës. Në lidhje me përmirësimin e kuadrit ligjor mund të theksohet se ky proces përfshin edhe përafrimin e legjislacionit shqiptar me atë të Bashkimit Evropian në kuadër të zbatimit të Marrëveshjes së Stabilizim</w:t>
      </w:r>
      <w:r w:rsidR="007F79A3">
        <w:rPr>
          <w:rFonts w:ascii="Times New Roman" w:eastAsia="SimSun" w:hAnsi="Times New Roman" w:cs="Times New Roman"/>
          <w:lang w:val="sq-AL"/>
        </w:rPr>
        <w:t xml:space="preserve"> </w:t>
      </w:r>
      <w:r w:rsidRPr="007F79A3">
        <w:rPr>
          <w:rFonts w:ascii="Times New Roman" w:eastAsia="SimSun" w:hAnsi="Times New Roman" w:cs="Times New Roman"/>
          <w:lang w:val="sq-AL"/>
        </w:rPr>
        <w:t>Asociimit dhe negociatave të anëtarësimit.</w:t>
      </w:r>
    </w:p>
    <w:p w14:paraId="29E7A96B" w14:textId="776F9A03" w:rsidR="000E180F" w:rsidRPr="007F79A3" w:rsidRDefault="000E180F" w:rsidP="001F52B4">
      <w:pPr>
        <w:pStyle w:val="ListParagraph"/>
        <w:spacing w:before="120" w:after="120"/>
        <w:ind w:left="360"/>
        <w:contextualSpacing w:val="0"/>
        <w:jc w:val="both"/>
        <w:rPr>
          <w:rFonts w:ascii="Times New Roman" w:hAnsi="Times New Roman" w:cs="Times New Roman"/>
          <w:lang w:val="sq-AL"/>
        </w:rPr>
      </w:pPr>
      <w:r w:rsidRPr="007F79A3">
        <w:rPr>
          <w:rFonts w:ascii="Times New Roman" w:eastAsia="SimSun" w:hAnsi="Times New Roman" w:cs="Times New Roman"/>
          <w:lang w:val="sq-AL"/>
        </w:rPr>
        <w:t xml:space="preserve">Si rrjedhojë, kjo nismë shkon në përputhje me </w:t>
      </w:r>
      <w:r w:rsidRPr="007F79A3">
        <w:rPr>
          <w:rFonts w:ascii="Times New Roman" w:hAnsi="Times New Roman" w:cs="Times New Roman"/>
          <w:lang w:val="sq-AL"/>
        </w:rPr>
        <w:t xml:space="preserve">objektivat e përcaktuara në </w:t>
      </w:r>
      <w:r w:rsidR="007F79A3" w:rsidRPr="007F79A3">
        <w:rPr>
          <w:rFonts w:ascii="Times New Roman" w:hAnsi="Times New Roman" w:cs="Times New Roman"/>
          <w:lang w:val="sq-AL"/>
        </w:rPr>
        <w:t>Strategjinë</w:t>
      </w:r>
      <w:r w:rsidRPr="007F79A3">
        <w:rPr>
          <w:rFonts w:ascii="Times New Roman" w:hAnsi="Times New Roman" w:cs="Times New Roman"/>
          <w:lang w:val="sq-AL"/>
        </w:rPr>
        <w:t xml:space="preserve"> e Pronësisë Intelektuale 2022-2025 për reformimin e plotë të legjislacionit dhe krijimin e një kornize ligjore </w:t>
      </w:r>
      <w:r w:rsidR="007F79A3" w:rsidRPr="007F79A3">
        <w:rPr>
          <w:rFonts w:ascii="Times New Roman" w:hAnsi="Times New Roman" w:cs="Times New Roman"/>
          <w:lang w:val="sq-AL"/>
        </w:rPr>
        <w:t>gjithëpërfshirëse</w:t>
      </w:r>
      <w:r w:rsidRPr="007F79A3">
        <w:rPr>
          <w:rFonts w:ascii="Times New Roman" w:hAnsi="Times New Roman" w:cs="Times New Roman"/>
          <w:lang w:val="sq-AL"/>
        </w:rPr>
        <w:t xml:space="preserve"> të veçantë për </w:t>
      </w:r>
      <w:r w:rsidR="005A6948" w:rsidRPr="007F79A3">
        <w:rPr>
          <w:rFonts w:ascii="Times New Roman" w:hAnsi="Times New Roman" w:cs="Times New Roman"/>
          <w:lang w:val="sq-AL"/>
        </w:rPr>
        <w:t>disenjo</w:t>
      </w:r>
      <w:r w:rsidRPr="007F79A3">
        <w:rPr>
          <w:rFonts w:ascii="Times New Roman" w:hAnsi="Times New Roman" w:cs="Times New Roman"/>
          <w:lang w:val="sq-AL"/>
        </w:rPr>
        <w:t>t.</w:t>
      </w:r>
    </w:p>
    <w:p w14:paraId="02F5D2FB" w14:textId="7F9B1D33" w:rsidR="000E180F" w:rsidRPr="007F79A3" w:rsidRDefault="000E180F" w:rsidP="001F52B4">
      <w:pPr>
        <w:pStyle w:val="ListParagraph"/>
        <w:spacing w:before="120" w:after="120"/>
        <w:ind w:left="360"/>
        <w:contextualSpacing w:val="0"/>
        <w:jc w:val="both"/>
        <w:rPr>
          <w:rFonts w:ascii="Times New Roman" w:hAnsi="Times New Roman" w:cs="Times New Roman"/>
          <w:iCs/>
          <w:lang w:val="sq-AL"/>
        </w:rPr>
      </w:pPr>
      <w:r w:rsidRPr="007F79A3">
        <w:rPr>
          <w:rFonts w:ascii="Times New Roman" w:hAnsi="Times New Roman" w:cs="Times New Roman"/>
          <w:iCs/>
          <w:lang w:val="sq-AL"/>
        </w:rPr>
        <w:t xml:space="preserve">Është parashikuar reforma e plotë ligjore në kuadrin e zbatimit të Strategjisë Kombëtare Për Pronësinë Intelektuale 2022 – 2025 si dhe miratimi i ligjeve të </w:t>
      </w:r>
      <w:r w:rsidR="007F79A3" w:rsidRPr="007F79A3">
        <w:rPr>
          <w:rFonts w:ascii="Times New Roman" w:hAnsi="Times New Roman" w:cs="Times New Roman"/>
          <w:iCs/>
          <w:lang w:val="sq-AL"/>
        </w:rPr>
        <w:t>veçanta</w:t>
      </w:r>
      <w:r w:rsidRPr="007F79A3">
        <w:rPr>
          <w:rFonts w:ascii="Times New Roman" w:hAnsi="Times New Roman" w:cs="Times New Roman"/>
          <w:iCs/>
          <w:lang w:val="sq-AL"/>
        </w:rPr>
        <w:t xml:space="preserve"> për secilin objekt të pronësisë industriale, si ligji për markat tregtare, ligji për patentat dhe modelet e përdorimit, ligji për disenjot industriale dhe ligji për treguesit gjeografikë dhe emërtimet e origjinës.</w:t>
      </w:r>
    </w:p>
    <w:p w14:paraId="2C8129AB" w14:textId="4EDCDE7E" w:rsidR="000E180F" w:rsidRPr="007F79A3" w:rsidRDefault="000E180F" w:rsidP="001F52B4">
      <w:pPr>
        <w:pStyle w:val="ListParagraph"/>
        <w:spacing w:before="120" w:after="120"/>
        <w:ind w:left="360"/>
        <w:contextualSpacing w:val="0"/>
        <w:jc w:val="both"/>
        <w:rPr>
          <w:rFonts w:ascii="Times New Roman" w:eastAsia="Aptos" w:hAnsi="Times New Roman" w:cs="Times New Roman"/>
          <w:lang w:val="sq-AL"/>
        </w:rPr>
      </w:pPr>
      <w:r w:rsidRPr="007F79A3">
        <w:rPr>
          <w:rFonts w:ascii="Times New Roman" w:eastAsia="Aptos" w:hAnsi="Times New Roman" w:cs="Times New Roman"/>
          <w:lang w:val="sq-AL"/>
        </w:rPr>
        <w:t xml:space="preserve">Ndërhyrja e qeverisë është e nevojshme, në mënyrë që të kemi një harmonizim te ligjit për </w:t>
      </w:r>
      <w:r w:rsidR="005A6948" w:rsidRPr="007F79A3">
        <w:rPr>
          <w:rFonts w:ascii="Times New Roman" w:eastAsia="Aptos" w:hAnsi="Times New Roman" w:cs="Times New Roman"/>
          <w:lang w:val="sq-AL"/>
        </w:rPr>
        <w:t>disenjo</w:t>
      </w:r>
      <w:r w:rsidRPr="007F79A3">
        <w:rPr>
          <w:rFonts w:ascii="Times New Roman" w:eastAsia="Aptos" w:hAnsi="Times New Roman" w:cs="Times New Roman"/>
          <w:lang w:val="sq-AL"/>
        </w:rPr>
        <w:t>t me standardet e BE-së. Kjo do të sigurojë qëndrueshmëri në juridiksione të ndryshme, duke e bërë më të lehtë për bizneset të kuptojnë dhe të pajtohen me rregullat e zbatueshme n</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 xml:space="preserve"> fush</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 xml:space="preserve">n e </w:t>
      </w:r>
      <w:r w:rsidR="005A6948" w:rsidRPr="007F79A3">
        <w:rPr>
          <w:rFonts w:ascii="Times New Roman" w:eastAsia="Aptos" w:hAnsi="Times New Roman" w:cs="Times New Roman"/>
          <w:lang w:val="sq-AL"/>
        </w:rPr>
        <w:t>disenjo</w:t>
      </w:r>
      <w:r w:rsidRPr="007F79A3">
        <w:rPr>
          <w:rFonts w:ascii="Times New Roman" w:eastAsia="Aptos" w:hAnsi="Times New Roman" w:cs="Times New Roman"/>
          <w:lang w:val="sq-AL"/>
        </w:rPr>
        <w:t>ve.</w:t>
      </w:r>
    </w:p>
    <w:p w14:paraId="1D527E2F" w14:textId="576E0020" w:rsidR="000E180F" w:rsidRPr="007F79A3" w:rsidRDefault="000E180F" w:rsidP="001F52B4">
      <w:pPr>
        <w:pStyle w:val="ListParagraph"/>
        <w:spacing w:before="120" w:after="120"/>
        <w:ind w:left="360"/>
        <w:contextualSpacing w:val="0"/>
        <w:jc w:val="both"/>
        <w:rPr>
          <w:rFonts w:ascii="Times New Roman" w:eastAsia="Aptos" w:hAnsi="Times New Roman" w:cs="Times New Roman"/>
          <w:lang w:val="sq-AL"/>
        </w:rPr>
      </w:pPr>
      <w:r w:rsidRPr="007F79A3">
        <w:rPr>
          <w:rFonts w:ascii="Times New Roman" w:eastAsia="Aptos" w:hAnsi="Times New Roman" w:cs="Times New Roman"/>
          <w:lang w:val="sq-AL"/>
        </w:rPr>
        <w:t>Një sistem i harmonizuar mund të drejtojë procesin e regjistrimit, rip</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rt</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ritjes dhe zbatimit të t</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 xml:space="preserve"> drejtave t</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 xml:space="preserve"> </w:t>
      </w:r>
      <w:r w:rsidR="005A6948" w:rsidRPr="007F79A3">
        <w:rPr>
          <w:rFonts w:ascii="Times New Roman" w:eastAsia="Aptos" w:hAnsi="Times New Roman" w:cs="Times New Roman"/>
          <w:lang w:val="sq-AL"/>
        </w:rPr>
        <w:t>disenjo</w:t>
      </w:r>
      <w:r w:rsidRPr="007F79A3">
        <w:rPr>
          <w:rFonts w:ascii="Times New Roman" w:eastAsia="Aptos" w:hAnsi="Times New Roman" w:cs="Times New Roman"/>
          <w:lang w:val="sq-AL"/>
        </w:rPr>
        <w:t>s, duke reduktuar barrën administrative dhe kostot për bizneset që operojnë në shtetet anëtare të BE-së dhe q</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 xml:space="preserve"> d</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shirojn</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 xml:space="preserve"> t</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 xml:space="preserve"> mbrojn</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 xml:space="preserve"> t</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 xml:space="preserve"> drejtat e tyre t</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 xml:space="preserve"> </w:t>
      </w:r>
      <w:r w:rsidR="005A6948" w:rsidRPr="007F79A3">
        <w:rPr>
          <w:rFonts w:ascii="Times New Roman" w:eastAsia="Aptos" w:hAnsi="Times New Roman" w:cs="Times New Roman"/>
          <w:lang w:val="sq-AL"/>
        </w:rPr>
        <w:t>disenjo</w:t>
      </w:r>
      <w:r w:rsidRPr="007F79A3">
        <w:rPr>
          <w:rFonts w:ascii="Times New Roman" w:eastAsia="Aptos" w:hAnsi="Times New Roman" w:cs="Times New Roman"/>
          <w:lang w:val="sq-AL"/>
        </w:rPr>
        <w:t>s n</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 xml:space="preserve"> </w:t>
      </w:r>
      <w:r w:rsidR="007F79A3" w:rsidRPr="007F79A3">
        <w:rPr>
          <w:rFonts w:ascii="Times New Roman" w:eastAsia="Aptos" w:hAnsi="Times New Roman" w:cs="Times New Roman"/>
          <w:lang w:val="sq-AL"/>
        </w:rPr>
        <w:t>territorin</w:t>
      </w:r>
      <w:r w:rsidRPr="007F79A3">
        <w:rPr>
          <w:rFonts w:ascii="Times New Roman" w:eastAsia="Aptos" w:hAnsi="Times New Roman" w:cs="Times New Roman"/>
          <w:lang w:val="sq-AL"/>
        </w:rPr>
        <w:t xml:space="preserve"> e  Republik</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s s</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 xml:space="preserve"> Shqip</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ris</w:t>
      </w:r>
      <w:r w:rsidR="006D074C" w:rsidRPr="007F79A3">
        <w:rPr>
          <w:rFonts w:ascii="Times New Roman" w:eastAsia="Aptos" w:hAnsi="Times New Roman" w:cs="Times New Roman"/>
          <w:lang w:val="sq-AL"/>
        </w:rPr>
        <w:t>ë</w:t>
      </w:r>
      <w:r w:rsidRPr="007F79A3">
        <w:rPr>
          <w:rFonts w:ascii="Times New Roman" w:eastAsia="Aptos" w:hAnsi="Times New Roman" w:cs="Times New Roman"/>
          <w:lang w:val="sq-AL"/>
        </w:rPr>
        <w:t>.</w:t>
      </w:r>
    </w:p>
    <w:p w14:paraId="2D6D9974" w14:textId="7726139B" w:rsidR="000E180F" w:rsidRPr="007F79A3" w:rsidRDefault="000E180F" w:rsidP="001F52B4">
      <w:pPr>
        <w:pStyle w:val="ListParagraph"/>
        <w:spacing w:before="120" w:after="120"/>
        <w:ind w:left="360"/>
        <w:contextualSpacing w:val="0"/>
        <w:jc w:val="both"/>
        <w:rPr>
          <w:rFonts w:ascii="Times New Roman" w:eastAsia="SimSun" w:hAnsi="Times New Roman" w:cs="Times New Roman"/>
          <w:lang w:val="sq-AL"/>
        </w:rPr>
      </w:pPr>
      <w:r w:rsidRPr="007F79A3">
        <w:rPr>
          <w:rFonts w:ascii="Times New Roman" w:eastAsia="Aptos" w:hAnsi="Times New Roman" w:cs="Times New Roman"/>
          <w:lang w:val="sq-AL"/>
        </w:rPr>
        <w:t xml:space="preserve">Arritja e një kuadri ligjor i unifikuar mund të sigurojë mbrojtje më të fortë dhe më efektive për </w:t>
      </w:r>
      <w:r w:rsidR="005A6948" w:rsidRPr="007F79A3">
        <w:rPr>
          <w:rFonts w:ascii="Times New Roman" w:eastAsia="Aptos" w:hAnsi="Times New Roman" w:cs="Times New Roman"/>
          <w:lang w:val="sq-AL"/>
        </w:rPr>
        <w:t>disenjo</w:t>
      </w:r>
      <w:r w:rsidRPr="007F79A3">
        <w:rPr>
          <w:rFonts w:ascii="Times New Roman" w:eastAsia="Aptos" w:hAnsi="Times New Roman" w:cs="Times New Roman"/>
          <w:lang w:val="sq-AL"/>
        </w:rPr>
        <w:t>t, duke ndihmuar në parandalimin më efektiv të shkeljeve dhe përdorimit të paautorizuar.</w:t>
      </w:r>
    </w:p>
    <w:p w14:paraId="22E58837" w14:textId="4BAC0459" w:rsidR="00AD41CB" w:rsidRPr="007F79A3" w:rsidRDefault="000E180F" w:rsidP="00A838D8">
      <w:pPr>
        <w:pStyle w:val="ListParagraph"/>
        <w:numPr>
          <w:ilvl w:val="0"/>
          <w:numId w:val="22"/>
        </w:numPr>
        <w:spacing w:before="120" w:after="120"/>
        <w:ind w:left="360"/>
        <w:contextualSpacing w:val="0"/>
        <w:jc w:val="both"/>
        <w:rPr>
          <w:rFonts w:ascii="Times New Roman" w:hAnsi="Times New Roman" w:cs="Times New Roman"/>
          <w:lang w:val="sq-AL"/>
        </w:rPr>
      </w:pPr>
      <w:r w:rsidRPr="007F79A3">
        <w:rPr>
          <w:rFonts w:ascii="Times New Roman" w:hAnsi="Times New Roman" w:cs="Times New Roman"/>
          <w:lang w:val="sq-AL"/>
        </w:rPr>
        <w:lastRenderedPageBreak/>
        <w:t>Nuk mund t</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lihet pa p</w:t>
      </w:r>
      <w:r w:rsidR="006D074C" w:rsidRPr="007F79A3">
        <w:rPr>
          <w:rFonts w:ascii="Times New Roman" w:hAnsi="Times New Roman" w:cs="Times New Roman"/>
          <w:lang w:val="sq-AL"/>
        </w:rPr>
        <w:t>ë</w:t>
      </w:r>
      <w:r w:rsidRPr="007F79A3">
        <w:rPr>
          <w:rFonts w:ascii="Times New Roman" w:hAnsi="Times New Roman" w:cs="Times New Roman"/>
          <w:lang w:val="sq-AL"/>
        </w:rPr>
        <w:t>rmendur e gjith</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puna q</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Drejtoria e Përgjithshme e Pronësisë Industriale ka bërë n</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drejtimin e mbrojtjes s</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pronësisë industriale në të njëjtin nivel me vendet </w:t>
      </w:r>
      <w:r w:rsidR="007F79A3" w:rsidRPr="007F79A3">
        <w:rPr>
          <w:rFonts w:ascii="Times New Roman" w:hAnsi="Times New Roman" w:cs="Times New Roman"/>
          <w:lang w:val="sq-AL"/>
        </w:rPr>
        <w:t>evropiane</w:t>
      </w:r>
      <w:r w:rsidRPr="007F79A3">
        <w:rPr>
          <w:rFonts w:ascii="Times New Roman" w:hAnsi="Times New Roman" w:cs="Times New Roman"/>
          <w:lang w:val="sq-AL"/>
        </w:rPr>
        <w:t>. Detyra e k</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saj drejtorie është të rrisë cilësinë e ekzaminimit të objekteve të Pronësisë Industriale si dhe të ndërgjegjësojë publikun e gjerë mbi rëndësinë e të drejtave që përftohen nga regjistrimi i tyre. Të mirat dhe përfitimet që kanë buruar nga mbrojtja e objekteve të PI-së kanë qenë faktorë nxitës për zhvillimin ekonomik të bizneseve, si dhe ndihmojnë në vendosjen e konkurrencës së ndershme në tregun ku ata operojnë, duke i kthyer në </w:t>
      </w:r>
      <w:r w:rsidR="007F79A3" w:rsidRPr="007F79A3">
        <w:rPr>
          <w:rFonts w:ascii="Times New Roman" w:hAnsi="Times New Roman" w:cs="Times New Roman"/>
          <w:lang w:val="sq-AL"/>
        </w:rPr>
        <w:t>kontribuues</w:t>
      </w:r>
      <w:r w:rsidRPr="007F79A3">
        <w:rPr>
          <w:rFonts w:ascii="Times New Roman" w:hAnsi="Times New Roman" w:cs="Times New Roman"/>
          <w:lang w:val="sq-AL"/>
        </w:rPr>
        <w:t xml:space="preserve"> të vyer në rritjen e ekonomisë së vendit. </w:t>
      </w:r>
      <w:r w:rsidR="0072066A" w:rsidRPr="007F79A3">
        <w:rPr>
          <w:rFonts w:ascii="Times New Roman" w:hAnsi="Times New Roman" w:cs="Times New Roman"/>
          <w:lang w:val="sq-AL"/>
        </w:rPr>
        <w:t>Drejtoria e Përgjithshme e Pronësisë Industriale ka kryer disa hapa për të adresuar problematikat që kanë lindur nga zbatimi i ligjit aktual për pronësinë industriale</w:t>
      </w:r>
      <w:r w:rsidR="00AD41CB" w:rsidRPr="007F79A3">
        <w:rPr>
          <w:rFonts w:ascii="Times New Roman" w:hAnsi="Times New Roman" w:cs="Times New Roman"/>
          <w:lang w:val="sq-AL"/>
        </w:rPr>
        <w:t>. Këto hapa kanë patur për qëllim të përmirësojnë kuadrin ligjor dhe praktikën administrative për të siguruar një zbatim më të mirë dhe më efikas të të drejtave të pronësisë industriale në Shqipëri. K</w:t>
      </w:r>
      <w:r w:rsidR="006D074C" w:rsidRPr="007F79A3">
        <w:rPr>
          <w:rFonts w:ascii="Times New Roman" w:hAnsi="Times New Roman" w:cs="Times New Roman"/>
          <w:lang w:val="sq-AL"/>
        </w:rPr>
        <w:t>ë</w:t>
      </w:r>
      <w:r w:rsidR="00AD41CB" w:rsidRPr="007F79A3">
        <w:rPr>
          <w:rFonts w:ascii="Times New Roman" w:hAnsi="Times New Roman" w:cs="Times New Roman"/>
          <w:lang w:val="sq-AL"/>
        </w:rPr>
        <w:t xml:space="preserve">to hapa </w:t>
      </w:r>
      <w:r w:rsidR="0072066A" w:rsidRPr="007F79A3">
        <w:rPr>
          <w:rFonts w:ascii="Times New Roman" w:hAnsi="Times New Roman" w:cs="Times New Roman"/>
          <w:lang w:val="sq-AL"/>
        </w:rPr>
        <w:t>përfshijnë:</w:t>
      </w:r>
    </w:p>
    <w:p w14:paraId="353686E8" w14:textId="07E2532B" w:rsidR="00AD41CB" w:rsidRPr="007F79A3" w:rsidRDefault="0072066A" w:rsidP="00A838D8">
      <w:pPr>
        <w:pStyle w:val="ListParagraph"/>
        <w:numPr>
          <w:ilvl w:val="1"/>
          <w:numId w:val="21"/>
        </w:numPr>
        <w:spacing w:before="120" w:after="120"/>
        <w:ind w:left="806" w:hanging="446"/>
        <w:contextualSpacing w:val="0"/>
        <w:jc w:val="both"/>
        <w:rPr>
          <w:rFonts w:ascii="Times New Roman" w:hAnsi="Times New Roman" w:cs="Times New Roman"/>
          <w:lang w:val="sq-AL"/>
        </w:rPr>
      </w:pPr>
      <w:r w:rsidRPr="007F79A3">
        <w:rPr>
          <w:rFonts w:ascii="Times New Roman" w:hAnsi="Times New Roman" w:cs="Times New Roman"/>
          <w:lang w:val="sq-AL"/>
        </w:rPr>
        <w:t>Hartimi</w:t>
      </w:r>
      <w:r w:rsidR="00AD41CB" w:rsidRPr="007F79A3">
        <w:rPr>
          <w:rFonts w:ascii="Times New Roman" w:hAnsi="Times New Roman" w:cs="Times New Roman"/>
          <w:lang w:val="sq-AL"/>
        </w:rPr>
        <w:t>n</w:t>
      </w:r>
      <w:r w:rsidRPr="007F79A3">
        <w:rPr>
          <w:rFonts w:ascii="Times New Roman" w:hAnsi="Times New Roman" w:cs="Times New Roman"/>
          <w:lang w:val="sq-AL"/>
        </w:rPr>
        <w:t xml:space="preserve"> dhe </w:t>
      </w:r>
      <w:r w:rsidR="00AD41CB" w:rsidRPr="007F79A3">
        <w:rPr>
          <w:rFonts w:ascii="Times New Roman" w:hAnsi="Times New Roman" w:cs="Times New Roman"/>
          <w:lang w:val="sq-AL"/>
        </w:rPr>
        <w:t>p</w:t>
      </w:r>
      <w:r w:rsidRPr="007F79A3">
        <w:rPr>
          <w:rFonts w:ascii="Times New Roman" w:hAnsi="Times New Roman" w:cs="Times New Roman"/>
          <w:lang w:val="sq-AL"/>
        </w:rPr>
        <w:t>ropozimi</w:t>
      </w:r>
      <w:r w:rsidR="00AD41CB" w:rsidRPr="007F79A3">
        <w:rPr>
          <w:rFonts w:ascii="Times New Roman" w:hAnsi="Times New Roman" w:cs="Times New Roman"/>
          <w:lang w:val="sq-AL"/>
        </w:rPr>
        <w:t>n e ndryshimeve ligjore</w:t>
      </w:r>
      <w:r w:rsidRPr="007F79A3">
        <w:rPr>
          <w:rFonts w:ascii="Times New Roman" w:hAnsi="Times New Roman" w:cs="Times New Roman"/>
          <w:lang w:val="sq-AL"/>
        </w:rPr>
        <w:t xml:space="preserve">: Përmirësimi i dispozitave ligjore ekzistuese për të sqaruar më mirë të drejtat dhe përgjegjësitë e palëve të interesuara dhe për të harmonizuar legjislacionin kombëtar me direktivat dhe rregulloret e </w:t>
      </w:r>
      <w:r w:rsidR="00AD41CB" w:rsidRPr="007F79A3">
        <w:rPr>
          <w:rFonts w:ascii="Times New Roman" w:hAnsi="Times New Roman" w:cs="Times New Roman"/>
          <w:lang w:val="sq-AL"/>
        </w:rPr>
        <w:t>BE</w:t>
      </w:r>
      <w:r w:rsidRPr="007F79A3">
        <w:rPr>
          <w:rFonts w:ascii="Times New Roman" w:hAnsi="Times New Roman" w:cs="Times New Roman"/>
          <w:lang w:val="sq-AL"/>
        </w:rPr>
        <w:t>.</w:t>
      </w:r>
    </w:p>
    <w:p w14:paraId="449153D8" w14:textId="77777777" w:rsidR="00AD41CB" w:rsidRPr="007F79A3" w:rsidRDefault="0072066A" w:rsidP="00A838D8">
      <w:pPr>
        <w:pStyle w:val="ListParagraph"/>
        <w:numPr>
          <w:ilvl w:val="1"/>
          <w:numId w:val="21"/>
        </w:numPr>
        <w:spacing w:before="120" w:after="120"/>
        <w:ind w:left="806" w:hanging="446"/>
        <w:contextualSpacing w:val="0"/>
        <w:jc w:val="both"/>
        <w:rPr>
          <w:rFonts w:ascii="Times New Roman" w:hAnsi="Times New Roman" w:cs="Times New Roman"/>
          <w:lang w:val="sq-AL"/>
        </w:rPr>
      </w:pPr>
      <w:r w:rsidRPr="007F79A3">
        <w:rPr>
          <w:rFonts w:ascii="Times New Roman" w:hAnsi="Times New Roman" w:cs="Times New Roman"/>
          <w:lang w:val="sq-AL"/>
        </w:rPr>
        <w:t xml:space="preserve">Rritja e </w:t>
      </w:r>
      <w:r w:rsidR="00AD41CB" w:rsidRPr="007F79A3">
        <w:rPr>
          <w:rFonts w:ascii="Times New Roman" w:hAnsi="Times New Roman" w:cs="Times New Roman"/>
          <w:lang w:val="sq-AL"/>
        </w:rPr>
        <w:t>t</w:t>
      </w:r>
      <w:r w:rsidRPr="007F79A3">
        <w:rPr>
          <w:rFonts w:ascii="Times New Roman" w:hAnsi="Times New Roman" w:cs="Times New Roman"/>
          <w:lang w:val="sq-AL"/>
        </w:rPr>
        <w:t xml:space="preserve">ransparencës dhe </w:t>
      </w:r>
      <w:r w:rsidR="00AD41CB" w:rsidRPr="007F79A3">
        <w:rPr>
          <w:rFonts w:ascii="Times New Roman" w:hAnsi="Times New Roman" w:cs="Times New Roman"/>
          <w:lang w:val="sq-AL"/>
        </w:rPr>
        <w:t>e</w:t>
      </w:r>
      <w:r w:rsidRPr="007F79A3">
        <w:rPr>
          <w:rFonts w:ascii="Times New Roman" w:hAnsi="Times New Roman" w:cs="Times New Roman"/>
          <w:lang w:val="sq-AL"/>
        </w:rPr>
        <w:t xml:space="preserve">fiçencës në </w:t>
      </w:r>
      <w:r w:rsidR="00AD41CB" w:rsidRPr="007F79A3">
        <w:rPr>
          <w:rFonts w:ascii="Times New Roman" w:hAnsi="Times New Roman" w:cs="Times New Roman"/>
          <w:lang w:val="sq-AL"/>
        </w:rPr>
        <w:t>p</w:t>
      </w:r>
      <w:r w:rsidRPr="007F79A3">
        <w:rPr>
          <w:rFonts w:ascii="Times New Roman" w:hAnsi="Times New Roman" w:cs="Times New Roman"/>
          <w:lang w:val="sq-AL"/>
        </w:rPr>
        <w:t>rocedurat Administrative: Përmirësimi i procedurave për regjistrimin dhe mbrojtjen e pronësisë industriale, duke reduktuar burokracinë dhe duke shpejtuar proceset administrative.</w:t>
      </w:r>
    </w:p>
    <w:p w14:paraId="42B3D383" w14:textId="028B7336" w:rsidR="00AD41CB" w:rsidRPr="007F79A3" w:rsidRDefault="0072066A" w:rsidP="00A838D8">
      <w:pPr>
        <w:pStyle w:val="ListParagraph"/>
        <w:numPr>
          <w:ilvl w:val="1"/>
          <w:numId w:val="21"/>
        </w:numPr>
        <w:spacing w:before="120" w:after="120"/>
        <w:ind w:left="806" w:hanging="446"/>
        <w:contextualSpacing w:val="0"/>
        <w:jc w:val="both"/>
        <w:rPr>
          <w:rFonts w:ascii="Times New Roman" w:hAnsi="Times New Roman" w:cs="Times New Roman"/>
          <w:lang w:val="sq-AL"/>
        </w:rPr>
      </w:pPr>
      <w:r w:rsidRPr="007F79A3">
        <w:rPr>
          <w:rFonts w:ascii="Times New Roman" w:hAnsi="Times New Roman" w:cs="Times New Roman"/>
          <w:lang w:val="sq-AL"/>
        </w:rPr>
        <w:t>Trajnimi</w:t>
      </w:r>
      <w:r w:rsidR="00AD41CB" w:rsidRPr="007F79A3">
        <w:rPr>
          <w:rFonts w:ascii="Times New Roman" w:hAnsi="Times New Roman" w:cs="Times New Roman"/>
          <w:lang w:val="sq-AL"/>
        </w:rPr>
        <w:t xml:space="preserve"> i vazhduesh</w:t>
      </w:r>
      <w:r w:rsidR="006D074C" w:rsidRPr="007F79A3">
        <w:rPr>
          <w:rFonts w:ascii="Times New Roman" w:hAnsi="Times New Roman" w:cs="Times New Roman"/>
          <w:lang w:val="sq-AL"/>
        </w:rPr>
        <w:t>ë</w:t>
      </w:r>
      <w:r w:rsidR="00AD41CB" w:rsidRPr="007F79A3">
        <w:rPr>
          <w:rFonts w:ascii="Times New Roman" w:hAnsi="Times New Roman" w:cs="Times New Roman"/>
          <w:lang w:val="sq-AL"/>
        </w:rPr>
        <w:t>m</w:t>
      </w:r>
      <w:r w:rsidRPr="007F79A3">
        <w:rPr>
          <w:rFonts w:ascii="Times New Roman" w:hAnsi="Times New Roman" w:cs="Times New Roman"/>
          <w:lang w:val="sq-AL"/>
        </w:rPr>
        <w:t xml:space="preserve"> dhe </w:t>
      </w:r>
      <w:r w:rsidR="00AD41CB" w:rsidRPr="007F79A3">
        <w:rPr>
          <w:rFonts w:ascii="Times New Roman" w:hAnsi="Times New Roman" w:cs="Times New Roman"/>
          <w:lang w:val="sq-AL"/>
        </w:rPr>
        <w:t>k</w:t>
      </w:r>
      <w:r w:rsidRPr="007F79A3">
        <w:rPr>
          <w:rFonts w:ascii="Times New Roman" w:hAnsi="Times New Roman" w:cs="Times New Roman"/>
          <w:lang w:val="sq-AL"/>
        </w:rPr>
        <w:t xml:space="preserve">ualifikimi i </w:t>
      </w:r>
      <w:r w:rsidR="00AD41CB" w:rsidRPr="007F79A3">
        <w:rPr>
          <w:rFonts w:ascii="Times New Roman" w:hAnsi="Times New Roman" w:cs="Times New Roman"/>
          <w:lang w:val="sq-AL"/>
        </w:rPr>
        <w:t>p</w:t>
      </w:r>
      <w:r w:rsidRPr="007F79A3">
        <w:rPr>
          <w:rFonts w:ascii="Times New Roman" w:hAnsi="Times New Roman" w:cs="Times New Roman"/>
          <w:lang w:val="sq-AL"/>
        </w:rPr>
        <w:t xml:space="preserve">ersonelit: Rritja e kapaciteteve dhe aftësive të stafit të DPPI-së për të zbatuar ligjin në mënyrë të saktë dhe efikase, përmes trajnimeve të vazhdueshme dhe shkëmbimit të përvojave me </w:t>
      </w:r>
      <w:r w:rsidR="00AD41CB" w:rsidRPr="007F79A3">
        <w:rPr>
          <w:rFonts w:ascii="Times New Roman" w:hAnsi="Times New Roman" w:cs="Times New Roman"/>
          <w:lang w:val="sq-AL"/>
        </w:rPr>
        <w:t>institucionet homologe</w:t>
      </w:r>
      <w:r w:rsidRPr="007F79A3">
        <w:rPr>
          <w:rFonts w:ascii="Times New Roman" w:hAnsi="Times New Roman" w:cs="Times New Roman"/>
          <w:lang w:val="sq-AL"/>
        </w:rPr>
        <w:t xml:space="preserve"> ndërkombëtar</w:t>
      </w:r>
      <w:r w:rsidR="00AD41CB" w:rsidRPr="007F79A3">
        <w:rPr>
          <w:rFonts w:ascii="Times New Roman" w:hAnsi="Times New Roman" w:cs="Times New Roman"/>
          <w:lang w:val="sq-AL"/>
        </w:rPr>
        <w:t>e</w:t>
      </w:r>
      <w:r w:rsidRPr="007F79A3">
        <w:rPr>
          <w:rFonts w:ascii="Times New Roman" w:hAnsi="Times New Roman" w:cs="Times New Roman"/>
          <w:lang w:val="sq-AL"/>
        </w:rPr>
        <w:t>.</w:t>
      </w:r>
    </w:p>
    <w:p w14:paraId="01D5CFBF" w14:textId="77777777" w:rsidR="00AD41CB" w:rsidRPr="007F79A3" w:rsidRDefault="0072066A" w:rsidP="00A838D8">
      <w:pPr>
        <w:pStyle w:val="ListParagraph"/>
        <w:numPr>
          <w:ilvl w:val="1"/>
          <w:numId w:val="21"/>
        </w:numPr>
        <w:spacing w:before="120" w:after="120"/>
        <w:ind w:left="806" w:hanging="446"/>
        <w:contextualSpacing w:val="0"/>
        <w:jc w:val="both"/>
        <w:rPr>
          <w:rFonts w:ascii="Times New Roman" w:hAnsi="Times New Roman" w:cs="Times New Roman"/>
          <w:lang w:val="sq-AL"/>
        </w:rPr>
      </w:pPr>
      <w:r w:rsidRPr="007F79A3">
        <w:rPr>
          <w:rFonts w:ascii="Times New Roman" w:hAnsi="Times New Roman" w:cs="Times New Roman"/>
          <w:lang w:val="sq-AL"/>
        </w:rPr>
        <w:t xml:space="preserve">Digjitalizimi i </w:t>
      </w:r>
      <w:r w:rsidR="00AD41CB" w:rsidRPr="007F79A3">
        <w:rPr>
          <w:rFonts w:ascii="Times New Roman" w:hAnsi="Times New Roman" w:cs="Times New Roman"/>
          <w:lang w:val="sq-AL"/>
        </w:rPr>
        <w:t>s</w:t>
      </w:r>
      <w:r w:rsidRPr="007F79A3">
        <w:rPr>
          <w:rFonts w:ascii="Times New Roman" w:hAnsi="Times New Roman" w:cs="Times New Roman"/>
          <w:lang w:val="sq-AL"/>
        </w:rPr>
        <w:t>hërbimeve: Implementimi i sistemeve elektronike për aplikimin, shqyrtimin dhe administrimin e të drejtave të pronësisë industriale, duke lehtësuar qasjen e përdoruesve dhe përmirësuar menaxhimin e të dhënave.</w:t>
      </w:r>
    </w:p>
    <w:p w14:paraId="151EE9D2" w14:textId="77777777" w:rsidR="00AD41CB" w:rsidRPr="007F79A3" w:rsidRDefault="0072066A" w:rsidP="00A838D8">
      <w:pPr>
        <w:pStyle w:val="ListParagraph"/>
        <w:numPr>
          <w:ilvl w:val="1"/>
          <w:numId w:val="21"/>
        </w:numPr>
        <w:spacing w:before="120" w:after="120"/>
        <w:ind w:left="806" w:hanging="446"/>
        <w:contextualSpacing w:val="0"/>
        <w:jc w:val="both"/>
        <w:rPr>
          <w:rFonts w:ascii="Times New Roman" w:hAnsi="Times New Roman" w:cs="Times New Roman"/>
          <w:lang w:val="sq-AL"/>
        </w:rPr>
      </w:pPr>
      <w:r w:rsidRPr="007F79A3">
        <w:rPr>
          <w:rFonts w:ascii="Times New Roman" w:hAnsi="Times New Roman" w:cs="Times New Roman"/>
          <w:lang w:val="sq-AL"/>
        </w:rPr>
        <w:t xml:space="preserve">Rritja e </w:t>
      </w:r>
      <w:r w:rsidR="00AD41CB" w:rsidRPr="007F79A3">
        <w:rPr>
          <w:rFonts w:ascii="Times New Roman" w:hAnsi="Times New Roman" w:cs="Times New Roman"/>
          <w:lang w:val="sq-AL"/>
        </w:rPr>
        <w:t>n</w:t>
      </w:r>
      <w:r w:rsidRPr="007F79A3">
        <w:rPr>
          <w:rFonts w:ascii="Times New Roman" w:hAnsi="Times New Roman" w:cs="Times New Roman"/>
          <w:lang w:val="sq-AL"/>
        </w:rPr>
        <w:t xml:space="preserve">dërgjegjësimit </w:t>
      </w:r>
      <w:r w:rsidR="00AD41CB" w:rsidRPr="007F79A3">
        <w:rPr>
          <w:rFonts w:ascii="Times New Roman" w:hAnsi="Times New Roman" w:cs="Times New Roman"/>
          <w:lang w:val="sq-AL"/>
        </w:rPr>
        <w:t>p</w:t>
      </w:r>
      <w:r w:rsidRPr="007F79A3">
        <w:rPr>
          <w:rFonts w:ascii="Times New Roman" w:hAnsi="Times New Roman" w:cs="Times New Roman"/>
          <w:lang w:val="sq-AL"/>
        </w:rPr>
        <w:t>ublik: Organizimi i fushatave informative dhe seminareve për të rritur ndërgjegjësimin e biznesit dhe publikut të gjerë mbi rëndësinë dhe të drejtat e pronësisë industriale.</w:t>
      </w:r>
    </w:p>
    <w:p w14:paraId="1642C1B5" w14:textId="77777777" w:rsidR="001974DF" w:rsidRDefault="0072066A" w:rsidP="00A838D8">
      <w:pPr>
        <w:pStyle w:val="ListParagraph"/>
        <w:numPr>
          <w:ilvl w:val="1"/>
          <w:numId w:val="21"/>
        </w:numPr>
        <w:spacing w:before="120" w:after="120"/>
        <w:ind w:left="806" w:hanging="446"/>
        <w:contextualSpacing w:val="0"/>
        <w:jc w:val="both"/>
        <w:rPr>
          <w:rFonts w:ascii="Times New Roman" w:hAnsi="Times New Roman" w:cs="Times New Roman"/>
          <w:lang w:val="sq-AL"/>
        </w:rPr>
      </w:pPr>
      <w:r w:rsidRPr="007F79A3">
        <w:rPr>
          <w:rFonts w:ascii="Times New Roman" w:hAnsi="Times New Roman" w:cs="Times New Roman"/>
          <w:lang w:val="sq-AL"/>
        </w:rPr>
        <w:t xml:space="preserve">Forcimi i </w:t>
      </w:r>
      <w:r w:rsidR="00AD41CB" w:rsidRPr="007F79A3">
        <w:rPr>
          <w:rFonts w:ascii="Times New Roman" w:hAnsi="Times New Roman" w:cs="Times New Roman"/>
          <w:lang w:val="sq-AL"/>
        </w:rPr>
        <w:t>b</w:t>
      </w:r>
      <w:r w:rsidRPr="007F79A3">
        <w:rPr>
          <w:rFonts w:ascii="Times New Roman" w:hAnsi="Times New Roman" w:cs="Times New Roman"/>
          <w:lang w:val="sq-AL"/>
        </w:rPr>
        <w:t xml:space="preserve">ashkëpunimit </w:t>
      </w:r>
      <w:r w:rsidR="00AD41CB" w:rsidRPr="007F79A3">
        <w:rPr>
          <w:rFonts w:ascii="Times New Roman" w:hAnsi="Times New Roman" w:cs="Times New Roman"/>
          <w:lang w:val="sq-AL"/>
        </w:rPr>
        <w:t>n</w:t>
      </w:r>
      <w:r w:rsidRPr="007F79A3">
        <w:rPr>
          <w:rFonts w:ascii="Times New Roman" w:hAnsi="Times New Roman" w:cs="Times New Roman"/>
          <w:lang w:val="sq-AL"/>
        </w:rPr>
        <w:t>dërinstitucional: Bashkëpunim i ngushtë me gjykatat, doganat, dhe institucionet e tjera për zbatimin efektiv të ligjit dhe për mbrojtjen e të drejtave të pronësisë industriale nga shkeljet</w:t>
      </w:r>
      <w:r w:rsidR="000E180F" w:rsidRPr="007F79A3">
        <w:rPr>
          <w:rFonts w:ascii="Times New Roman" w:hAnsi="Times New Roman" w:cs="Times New Roman"/>
          <w:lang w:val="sq-AL"/>
        </w:rPr>
        <w:t>.</w:t>
      </w:r>
    </w:p>
    <w:p w14:paraId="30235DA3" w14:textId="77777777" w:rsidR="001974DF" w:rsidRPr="00354D0A" w:rsidRDefault="001974DF" w:rsidP="001F52B4">
      <w:pPr>
        <w:spacing w:before="120" w:after="120"/>
        <w:jc w:val="both"/>
        <w:rPr>
          <w:rFonts w:ascii="Times New Roman" w:hAnsi="Times New Roman" w:cs="Times New Roman"/>
          <w:noProof/>
          <w:lang w:val="sq-AL"/>
        </w:rPr>
      </w:pPr>
      <w:r w:rsidRPr="00354D0A">
        <w:rPr>
          <w:rFonts w:ascii="Times New Roman" w:hAnsi="Times New Roman" w:cs="Times New Roman"/>
          <w:noProof/>
          <w:lang w:val="sq-AL"/>
        </w:rPr>
        <w:t>Në Republikën e Shqipërisë, Disenjot Industriale mbrohen nëpërmjet regjistrimit në Drejtorinë e Përgjithshme të Pronësisë Industriale, e cila zbaton të gjitha procedurat ligjore për regjistrimin e tyre, si dhe nëpërmjet sistemit të Hagës për regjistrimin ndërkombëtar të tyre.</w:t>
      </w:r>
    </w:p>
    <w:p w14:paraId="57CBF095" w14:textId="49CF51F8" w:rsidR="001974DF" w:rsidRPr="00354D0A" w:rsidRDefault="001974DF" w:rsidP="001F52B4">
      <w:pPr>
        <w:spacing w:before="120" w:after="120"/>
        <w:jc w:val="both"/>
        <w:rPr>
          <w:rFonts w:ascii="Times New Roman" w:hAnsi="Times New Roman" w:cs="Times New Roman"/>
          <w:noProof/>
          <w:lang w:val="sq-AL"/>
        </w:rPr>
      </w:pPr>
      <w:r w:rsidRPr="00354D0A">
        <w:rPr>
          <w:rFonts w:ascii="Times New Roman" w:hAnsi="Times New Roman" w:cs="Times New Roman"/>
          <w:noProof/>
          <w:lang w:val="sq-AL"/>
        </w:rPr>
        <w:t>Marrëveshja e Hagës është një traktat ndërkombëtar që mundëson regjistrimin e Disenjove Industriale në një nivel global përmes një procedure të thjeshtë dhe të centralizuar. Ky sistem menaxhohet nga Organizata Botërore e Pronësisë Intelektuale (</w:t>
      </w:r>
      <w:r w:rsidR="00A838D8">
        <w:rPr>
          <w:rFonts w:ascii="Times New Roman" w:hAnsi="Times New Roman" w:cs="Times New Roman"/>
          <w:noProof/>
          <w:lang w:val="sq-AL"/>
        </w:rPr>
        <w:t>Ë</w:t>
      </w:r>
      <w:r w:rsidRPr="00354D0A">
        <w:rPr>
          <w:rFonts w:ascii="Times New Roman" w:hAnsi="Times New Roman" w:cs="Times New Roman"/>
          <w:noProof/>
          <w:lang w:val="sq-AL"/>
        </w:rPr>
        <w:t>IPO) dhe u krijua për të ofruar mbrojtje për disenjon industriale në shumë shtete me një aplikim të vetëm.</w:t>
      </w:r>
    </w:p>
    <w:p w14:paraId="45D97113" w14:textId="77777777" w:rsidR="001974DF" w:rsidRPr="00354D0A" w:rsidRDefault="001974DF" w:rsidP="001F52B4">
      <w:pPr>
        <w:spacing w:before="120" w:after="120"/>
        <w:jc w:val="both"/>
        <w:rPr>
          <w:rFonts w:ascii="Times New Roman" w:hAnsi="Times New Roman" w:cs="Times New Roman"/>
          <w:noProof/>
          <w:lang w:val="sq-AL"/>
        </w:rPr>
      </w:pPr>
      <w:r w:rsidRPr="00354D0A">
        <w:rPr>
          <w:rFonts w:ascii="Times New Roman" w:hAnsi="Times New Roman" w:cs="Times New Roman"/>
          <w:noProof/>
          <w:lang w:val="sq-AL"/>
        </w:rPr>
        <w:t xml:space="preserve">Përgjatë vitit 2024 në Drejtorinë e Përgjithshme të Pronësisë Industriale janë paraqitur në total 35 aplikime për regjistrimin e disenjos industriale, kurse në vitin 2023 janë paraqitur 38, në vitin 2022 janë paraqitur 19 dhe në vitin 2021 janë paraqitur 49 aplikime për regjistrim disenjoje industriale. </w:t>
      </w:r>
    </w:p>
    <w:p w14:paraId="41D3C3CA" w14:textId="77777777" w:rsidR="001974DF" w:rsidRPr="00354D0A" w:rsidRDefault="001974DF" w:rsidP="001974DF">
      <w:pPr>
        <w:spacing w:before="100" w:beforeAutospacing="1" w:after="120"/>
        <w:jc w:val="both"/>
        <w:rPr>
          <w:rFonts w:ascii="Times New Roman" w:hAnsi="Times New Roman" w:cs="Times New Roman"/>
          <w:noProof/>
          <w:lang w:val="sq-AL"/>
        </w:rPr>
      </w:pPr>
      <w:r w:rsidRPr="00354D0A">
        <w:rPr>
          <w:rFonts w:ascii="Times New Roman" w:hAnsi="Times New Roman" w:cs="Times New Roman"/>
          <w:noProof/>
          <w:lang w:val="sq-AL"/>
        </w:rPr>
        <w:lastRenderedPageBreak/>
        <w:t>Ndërkohë, për sa u përket aplikimeve për ripërtëritjen e Disenjos Industriale të mbrojtur, përgjatë vitit 2024 janë paraqitur 3 aplikime në total, në vitin 2023 janë paraqitur 5 aplikime, në vitin 2022 janë paraqitur 7 aplikime dhe në vitin 2021 janë paraqitur 4 aplikime për ripërtëritjen e Disnjeove Industriale.</w:t>
      </w:r>
    </w:p>
    <w:p w14:paraId="067C3544" w14:textId="1098B581" w:rsidR="00A623B1" w:rsidRPr="007F79A3" w:rsidRDefault="000E180F" w:rsidP="001974DF">
      <w:pPr>
        <w:spacing w:before="100" w:beforeAutospacing="1" w:after="100" w:afterAutospacing="1"/>
        <w:jc w:val="both"/>
        <w:rPr>
          <w:rFonts w:ascii="Times New Roman" w:eastAsia="Times New Roman" w:hAnsi="Times New Roman" w:cs="Times New Roman"/>
          <w:b/>
          <w:bCs/>
          <w:kern w:val="0"/>
          <w:lang w:val="sq-AL"/>
          <w14:ligatures w14:val="none"/>
        </w:rPr>
      </w:pPr>
      <w:r w:rsidRPr="001974DF">
        <w:rPr>
          <w:rFonts w:ascii="Times New Roman" w:hAnsi="Times New Roman" w:cs="Times New Roman"/>
          <w:lang w:val="sq-AL"/>
        </w:rPr>
        <w:t xml:space="preserve"> </w:t>
      </w:r>
      <w:bookmarkStart w:id="5" w:name="_Toc506919735"/>
      <w:r w:rsidR="00A623B1" w:rsidRPr="007F79A3">
        <w:rPr>
          <w:rFonts w:ascii="Times New Roman" w:eastAsia="Times New Roman" w:hAnsi="Times New Roman" w:cs="Times New Roman"/>
          <w:b/>
          <w:bCs/>
          <w:kern w:val="0"/>
          <w:lang w:val="sq-AL"/>
          <w14:ligatures w14:val="none"/>
        </w:rPr>
        <w:t>Objektivi i politikës</w:t>
      </w:r>
      <w:bookmarkEnd w:id="5"/>
    </w:p>
    <w:p w14:paraId="2EFCDAB6" w14:textId="77777777" w:rsidR="00A623B1" w:rsidRPr="007F79A3" w:rsidRDefault="00A623B1" w:rsidP="00A623B1">
      <w:pPr>
        <w:numPr>
          <w:ilvl w:val="0"/>
          <w:numId w:val="12"/>
        </w:numPr>
        <w:tabs>
          <w:tab w:val="left" w:pos="567"/>
        </w:tabs>
        <w:spacing w:after="0" w:line="276" w:lineRule="auto"/>
        <w:jc w:val="both"/>
        <w:rPr>
          <w:rFonts w:ascii="Times New Roman" w:eastAsia="Times New Roman" w:hAnsi="Times New Roman" w:cs="Times New Roman"/>
          <w:i/>
          <w:kern w:val="0"/>
          <w:lang w:val="sq-AL"/>
          <w14:ligatures w14:val="none"/>
        </w:rPr>
      </w:pPr>
      <w:r w:rsidRPr="007F79A3">
        <w:rPr>
          <w:rFonts w:ascii="Times New Roman" w:eastAsia="Times New Roman" w:hAnsi="Times New Roman" w:cs="Times New Roman"/>
          <w:i/>
          <w:kern w:val="0"/>
          <w:lang w:val="sq-AL"/>
          <w14:ligatures w14:val="none"/>
        </w:rPr>
        <w:t>Vendosni objektiva që korrespondojnë me problemin dhe shkaqet e tij.</w:t>
      </w:r>
    </w:p>
    <w:p w14:paraId="355F3D47" w14:textId="77777777" w:rsidR="00A623B1" w:rsidRPr="007F79A3" w:rsidRDefault="00A623B1" w:rsidP="00A623B1">
      <w:pPr>
        <w:numPr>
          <w:ilvl w:val="0"/>
          <w:numId w:val="12"/>
        </w:numPr>
        <w:tabs>
          <w:tab w:val="left" w:pos="567"/>
        </w:tabs>
        <w:spacing w:after="0" w:line="276" w:lineRule="auto"/>
        <w:jc w:val="both"/>
        <w:rPr>
          <w:rFonts w:ascii="Times New Roman" w:eastAsia="Times New Roman" w:hAnsi="Times New Roman" w:cs="Times New Roman"/>
          <w:i/>
          <w:kern w:val="0"/>
          <w:lang w:val="sq-AL"/>
          <w14:ligatures w14:val="none"/>
        </w:rPr>
      </w:pPr>
      <w:r w:rsidRPr="007F79A3">
        <w:rPr>
          <w:rFonts w:ascii="Times New Roman" w:eastAsia="Times New Roman" w:hAnsi="Times New Roman" w:cs="Times New Roman"/>
          <w:i/>
          <w:kern w:val="0"/>
          <w:lang w:val="sq-AL"/>
          <w14:ligatures w14:val="none"/>
        </w:rPr>
        <w:t>Sigurohuni që objektivat janë specifikë, të matshëm, të arritshëm, realë dhe në kohë.</w:t>
      </w:r>
    </w:p>
    <w:p w14:paraId="21BE995F" w14:textId="77777777" w:rsidR="00A623B1" w:rsidRPr="007F79A3" w:rsidRDefault="00A623B1" w:rsidP="00A623B1">
      <w:pPr>
        <w:spacing w:after="0" w:line="276" w:lineRule="auto"/>
        <w:jc w:val="both"/>
        <w:rPr>
          <w:rFonts w:ascii="Times New Roman" w:eastAsia="Times New Roman" w:hAnsi="Times New Roman" w:cs="Times New Roman"/>
          <w:kern w:val="0"/>
          <w:lang w:val="sq-AL"/>
          <w14:ligatures w14:val="none"/>
        </w:rPr>
      </w:pPr>
    </w:p>
    <w:p w14:paraId="32E61BF5" w14:textId="5C8DE0B4" w:rsidR="00433413" w:rsidRDefault="0046437E" w:rsidP="00433413">
      <w:pPr>
        <w:spacing w:after="0" w:line="276" w:lineRule="auto"/>
        <w:jc w:val="both"/>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Përmes projektligjit të propozuar, synohet arritja e objektivave si më poshtë:</w:t>
      </w:r>
    </w:p>
    <w:p w14:paraId="56B684C1" w14:textId="0F785586" w:rsidR="00433413" w:rsidRDefault="00433413" w:rsidP="00A838D8">
      <w:pPr>
        <w:numPr>
          <w:ilvl w:val="0"/>
          <w:numId w:val="24"/>
        </w:numPr>
        <w:spacing w:before="120" w:after="120" w:line="276" w:lineRule="auto"/>
        <w:jc w:val="both"/>
        <w:rPr>
          <w:rFonts w:ascii="Times New Roman" w:eastAsia="Times New Roman" w:hAnsi="Times New Roman" w:cs="Times New Roman"/>
          <w:kern w:val="0"/>
          <w:lang w:val="sq-AL"/>
          <w14:ligatures w14:val="none"/>
        </w:rPr>
      </w:pPr>
      <w:r w:rsidRPr="002F40B8">
        <w:rPr>
          <w:rFonts w:ascii="Times New Roman" w:eastAsia="Times New Roman" w:hAnsi="Times New Roman" w:cs="Times New Roman"/>
          <w:kern w:val="0"/>
          <w:lang w:val="sq-AL"/>
          <w14:ligatures w14:val="none"/>
        </w:rPr>
        <w:t>Përafrimi i legjislacionit kombëtar me standardet e Bashkimit Evropian dhe ndërkombëtare për mbrojtjen e disenjove industriale, me qëllim krijimin e një kuadri ligjor të harmonizuar dhe të krahasueshëm me praktikat më të mira evropiane.</w:t>
      </w:r>
    </w:p>
    <w:p w14:paraId="3204C0A9" w14:textId="6DA464A8" w:rsidR="00433413" w:rsidRPr="00433413" w:rsidRDefault="00433413" w:rsidP="00A838D8">
      <w:pPr>
        <w:numPr>
          <w:ilvl w:val="0"/>
          <w:numId w:val="24"/>
        </w:numPr>
        <w:spacing w:before="120" w:after="120" w:line="276" w:lineRule="auto"/>
        <w:jc w:val="both"/>
        <w:rPr>
          <w:rFonts w:ascii="Times New Roman" w:eastAsia="Times New Roman" w:hAnsi="Times New Roman" w:cs="Times New Roman"/>
          <w:kern w:val="0"/>
          <w:lang w:val="sq-AL"/>
          <w14:ligatures w14:val="none"/>
        </w:rPr>
      </w:pPr>
      <w:r w:rsidRPr="00453D0C">
        <w:rPr>
          <w:rFonts w:ascii="Times New Roman" w:eastAsia="Times New Roman" w:hAnsi="Times New Roman" w:cs="Times New Roman"/>
          <w:kern w:val="0"/>
          <w:lang w:val="sq-AL"/>
          <w14:ligatures w14:val="none"/>
        </w:rPr>
        <w:t>Harmonizimi i plotë i legjislacionit për disenjot me legjislacionin e BE-së, në veçanti me Direktivën (EU) 98/71/EC për mbrojtjen ligjore të disenjove dhe Rregulloren (EC) nr. 6/2002 për disenjot komunitare, brenda vitit 202</w:t>
      </w:r>
      <w:r w:rsidRPr="00433413">
        <w:rPr>
          <w:rFonts w:ascii="Times New Roman" w:eastAsia="Times New Roman" w:hAnsi="Times New Roman" w:cs="Times New Roman"/>
          <w:kern w:val="0"/>
          <w:lang w:val="sq-AL"/>
          <w14:ligatures w14:val="none"/>
        </w:rPr>
        <w:t>6</w:t>
      </w:r>
      <w:r w:rsidRPr="00453D0C">
        <w:rPr>
          <w:rFonts w:ascii="Times New Roman" w:eastAsia="Times New Roman" w:hAnsi="Times New Roman" w:cs="Times New Roman"/>
          <w:kern w:val="0"/>
          <w:lang w:val="sq-AL"/>
          <w14:ligatures w14:val="none"/>
        </w:rPr>
        <w:t>.</w:t>
      </w:r>
    </w:p>
    <w:p w14:paraId="705D497C" w14:textId="140CAAA9" w:rsidR="00433413" w:rsidRPr="00453D0C" w:rsidRDefault="00433413" w:rsidP="00A838D8">
      <w:pPr>
        <w:numPr>
          <w:ilvl w:val="0"/>
          <w:numId w:val="24"/>
        </w:numPr>
        <w:spacing w:before="120" w:after="120" w:line="276" w:lineRule="auto"/>
        <w:jc w:val="both"/>
        <w:rPr>
          <w:rFonts w:ascii="Times New Roman" w:eastAsia="Times New Roman" w:hAnsi="Times New Roman" w:cs="Times New Roman"/>
          <w:kern w:val="0"/>
          <w:lang w:val="sq-AL"/>
          <w14:ligatures w14:val="none"/>
        </w:rPr>
      </w:pPr>
      <w:r w:rsidRPr="00453D0C">
        <w:rPr>
          <w:rFonts w:ascii="Times New Roman" w:eastAsia="Times New Roman" w:hAnsi="Times New Roman" w:cs="Times New Roman"/>
          <w:kern w:val="0"/>
          <w:lang w:val="sq-AL"/>
          <w14:ligatures w14:val="none"/>
        </w:rPr>
        <w:t>Garantimi i një sistemi sistematik, të qëndrueshëm dhe të vazhdueshëm të mbrojtjes së të drejtave mbi disenjot, në përputhje me standardet e BE-së, duke rritur sigurinë juridike për krijuesit dhe përdoruesit e këtyre të drejtave.</w:t>
      </w:r>
    </w:p>
    <w:p w14:paraId="1607060C" w14:textId="77777777" w:rsidR="00433413" w:rsidRPr="00433413" w:rsidRDefault="00433413" w:rsidP="00A838D8">
      <w:pPr>
        <w:numPr>
          <w:ilvl w:val="0"/>
          <w:numId w:val="24"/>
        </w:numPr>
        <w:spacing w:before="120" w:after="120" w:line="276" w:lineRule="auto"/>
        <w:jc w:val="both"/>
        <w:rPr>
          <w:rFonts w:ascii="Times New Roman" w:eastAsia="Times New Roman" w:hAnsi="Times New Roman" w:cs="Times New Roman"/>
          <w:kern w:val="0"/>
          <w:lang w:val="sq-AL"/>
          <w14:ligatures w14:val="none"/>
        </w:rPr>
      </w:pPr>
      <w:r w:rsidRPr="00453D0C">
        <w:rPr>
          <w:rFonts w:ascii="Times New Roman" w:eastAsia="Times New Roman" w:hAnsi="Times New Roman" w:cs="Times New Roman"/>
          <w:kern w:val="0"/>
          <w:lang w:val="sq-AL"/>
          <w14:ligatures w14:val="none"/>
        </w:rPr>
        <w:t>Krijimi i një kuadri ligjor të veçantë dhe të konsoliduar për mbrojtjen e disenjove, i cili rregullon qartë kushtet e regjistrimit, shtrirjen e mbrojtjes dhe ushtrimin e të drejtave, duke rritur transparencën dhe parashikueshmërinë e sistemit</w:t>
      </w:r>
      <w:r w:rsidRPr="00433413">
        <w:rPr>
          <w:rFonts w:ascii="Times New Roman" w:eastAsia="Times New Roman" w:hAnsi="Times New Roman" w:cs="Times New Roman"/>
          <w:kern w:val="0"/>
          <w:lang w:val="sq-AL"/>
          <w14:ligatures w14:val="none"/>
        </w:rPr>
        <w:t>, brenda vitit 2026</w:t>
      </w:r>
    </w:p>
    <w:p w14:paraId="6A21B145" w14:textId="77777777" w:rsidR="00433413" w:rsidRPr="00433413" w:rsidRDefault="00433413" w:rsidP="00A838D8">
      <w:pPr>
        <w:numPr>
          <w:ilvl w:val="0"/>
          <w:numId w:val="24"/>
        </w:numPr>
        <w:spacing w:before="120" w:after="120" w:line="276" w:lineRule="auto"/>
        <w:jc w:val="both"/>
        <w:rPr>
          <w:rFonts w:ascii="Times New Roman" w:eastAsia="Times New Roman" w:hAnsi="Times New Roman" w:cs="Times New Roman"/>
          <w:kern w:val="0"/>
          <w:lang w:val="sq-AL"/>
          <w14:ligatures w14:val="none"/>
        </w:rPr>
      </w:pPr>
      <w:r w:rsidRPr="00453D0C">
        <w:rPr>
          <w:rFonts w:ascii="Times New Roman" w:eastAsia="Times New Roman" w:hAnsi="Times New Roman" w:cs="Times New Roman"/>
          <w:kern w:val="0"/>
          <w:lang w:val="sq-AL"/>
          <w14:ligatures w14:val="none"/>
        </w:rPr>
        <w:t>Sigurimi i një procesi efikas, transparent dhe të aksesueshëm të regjistrimit të disenjove, me qëllim garantimin e mbrojtjes në kohë dhe reduktimin e pasigurive procedurale për aplikantët.</w:t>
      </w:r>
    </w:p>
    <w:p w14:paraId="3B36DE1A" w14:textId="3A812EC5" w:rsidR="00433413" w:rsidRPr="00433413" w:rsidRDefault="00433413" w:rsidP="00A838D8">
      <w:pPr>
        <w:numPr>
          <w:ilvl w:val="0"/>
          <w:numId w:val="24"/>
        </w:numPr>
        <w:spacing w:before="120" w:after="120" w:line="276" w:lineRule="auto"/>
        <w:jc w:val="both"/>
        <w:rPr>
          <w:rFonts w:ascii="Times New Roman" w:eastAsia="Times New Roman" w:hAnsi="Times New Roman" w:cs="Times New Roman"/>
          <w:kern w:val="0"/>
          <w:lang w:val="sq-AL"/>
          <w14:ligatures w14:val="none"/>
        </w:rPr>
      </w:pPr>
      <w:r w:rsidRPr="00453D0C">
        <w:rPr>
          <w:rFonts w:ascii="Times New Roman" w:eastAsia="Times New Roman" w:hAnsi="Times New Roman" w:cs="Times New Roman"/>
          <w:kern w:val="0"/>
          <w:lang w:val="sq-AL"/>
          <w14:ligatures w14:val="none"/>
        </w:rPr>
        <w:t>Rritja e efikasitetit të procedurave të regjistrimit, përmes reduktimit të kohës mesatare të përpunimit të aplikimeve për disenjot me të paktën 20% deri në vitin 2027.</w:t>
      </w:r>
    </w:p>
    <w:p w14:paraId="5B8A60D6" w14:textId="4D6AA676" w:rsidR="00433413" w:rsidRPr="00433413" w:rsidRDefault="00433413" w:rsidP="00A838D8">
      <w:pPr>
        <w:numPr>
          <w:ilvl w:val="0"/>
          <w:numId w:val="24"/>
        </w:numPr>
        <w:spacing w:before="120" w:after="120" w:line="276" w:lineRule="auto"/>
        <w:jc w:val="both"/>
        <w:rPr>
          <w:rFonts w:ascii="Times New Roman" w:eastAsia="Times New Roman" w:hAnsi="Times New Roman" w:cs="Times New Roman"/>
          <w:kern w:val="0"/>
          <w:lang w:val="sq-AL"/>
          <w14:ligatures w14:val="none"/>
        </w:rPr>
      </w:pPr>
      <w:r w:rsidRPr="00453D0C">
        <w:rPr>
          <w:rFonts w:ascii="Times New Roman" w:eastAsia="Times New Roman" w:hAnsi="Times New Roman" w:cs="Times New Roman"/>
          <w:kern w:val="0"/>
          <w:lang w:val="sq-AL"/>
          <w14:ligatures w14:val="none"/>
        </w:rPr>
        <w:t>Garantimi i cilësisë së ekzaminimit të disenjove, përmes përcaktimit të standardeve të qarta profesionale dhe procedurale, në përputhje me praktikat e Zyrës së Pronësisë Intelektuale të BE-së (EUIPO).</w:t>
      </w:r>
    </w:p>
    <w:p w14:paraId="2F06D5D1" w14:textId="2AECDB54" w:rsidR="00433413" w:rsidRPr="00433413" w:rsidRDefault="00433413" w:rsidP="00A838D8">
      <w:pPr>
        <w:numPr>
          <w:ilvl w:val="0"/>
          <w:numId w:val="24"/>
        </w:numPr>
        <w:spacing w:before="120" w:after="120" w:line="276" w:lineRule="auto"/>
        <w:jc w:val="both"/>
        <w:rPr>
          <w:rFonts w:ascii="Times New Roman" w:eastAsia="Times New Roman" w:hAnsi="Times New Roman" w:cs="Times New Roman"/>
          <w:kern w:val="0"/>
          <w:lang w:val="sq-AL"/>
          <w14:ligatures w14:val="none"/>
        </w:rPr>
      </w:pPr>
      <w:r w:rsidRPr="00453D0C">
        <w:rPr>
          <w:rFonts w:ascii="Times New Roman" w:eastAsia="Times New Roman" w:hAnsi="Times New Roman" w:cs="Times New Roman"/>
          <w:kern w:val="0"/>
          <w:lang w:val="sq-AL"/>
          <w14:ligatures w14:val="none"/>
        </w:rPr>
        <w:t>Parashikimi dhe forcimi i masave të përkohshme dhe mjeteve efektive ligjore, për të mundësuar ndërhyrje të shpejtë dhe efikase në rastet e shkeljes së të drejtave mbi disenjot.</w:t>
      </w:r>
    </w:p>
    <w:p w14:paraId="305A847F" w14:textId="77777777" w:rsidR="00433413" w:rsidRPr="00453D0C" w:rsidRDefault="00433413" w:rsidP="00A838D8">
      <w:pPr>
        <w:pStyle w:val="NormalWeb"/>
        <w:numPr>
          <w:ilvl w:val="0"/>
          <w:numId w:val="24"/>
        </w:numPr>
        <w:jc w:val="both"/>
        <w:rPr>
          <w:lang w:val="sq-AL"/>
        </w:rPr>
      </w:pPr>
      <w:r w:rsidRPr="00453D0C">
        <w:rPr>
          <w:rStyle w:val="Strong"/>
          <w:rFonts w:eastAsiaTheme="majorEastAsia"/>
          <w:b w:val="0"/>
          <w:bCs w:val="0"/>
          <w:lang w:val="sq-AL"/>
        </w:rPr>
        <w:t>Forcimi i mekanizmave të zbatimit të ligjit</w:t>
      </w:r>
      <w:r w:rsidRPr="00453D0C">
        <w:rPr>
          <w:lang w:val="sq-AL"/>
        </w:rPr>
        <w:t>, për të trajtuar menjëherë dhe në mënyrë efektive shkeljet e disenjove, duke përmirësuar bashkëpunimin ndërinstitucional dhe duke reduktuar praktikat e konkurrencës së padrejtë.</w:t>
      </w:r>
    </w:p>
    <w:p w14:paraId="1B99B66F" w14:textId="77777777" w:rsidR="00433413" w:rsidRPr="00453D0C" w:rsidRDefault="00433413" w:rsidP="00A838D8">
      <w:pPr>
        <w:pStyle w:val="NormalWeb"/>
        <w:numPr>
          <w:ilvl w:val="0"/>
          <w:numId w:val="24"/>
        </w:numPr>
        <w:jc w:val="both"/>
        <w:rPr>
          <w:lang w:val="sq-AL"/>
        </w:rPr>
      </w:pPr>
      <w:r w:rsidRPr="00453D0C">
        <w:rPr>
          <w:rStyle w:val="Strong"/>
          <w:rFonts w:eastAsiaTheme="majorEastAsia"/>
          <w:b w:val="0"/>
          <w:bCs w:val="0"/>
          <w:lang w:val="sq-AL"/>
        </w:rPr>
        <w:t>Sigurimi i procedurave ligjore transparente, të parashikueshme dhe të aksesueshme</w:t>
      </w:r>
      <w:r w:rsidRPr="00453D0C">
        <w:rPr>
          <w:lang w:val="sq-AL"/>
        </w:rPr>
        <w:t>, për të gjitha palët e përfshira në çështjet që lidhen me mosmarrëveshjet mbi disenjot, brenda vitit 2025.</w:t>
      </w:r>
    </w:p>
    <w:p w14:paraId="72F87FF0" w14:textId="77777777" w:rsidR="00433413" w:rsidRPr="00453D0C" w:rsidRDefault="00433413" w:rsidP="00A838D8">
      <w:pPr>
        <w:pStyle w:val="NormalWeb"/>
        <w:numPr>
          <w:ilvl w:val="0"/>
          <w:numId w:val="24"/>
        </w:numPr>
        <w:jc w:val="both"/>
        <w:rPr>
          <w:lang w:val="sq-AL"/>
        </w:rPr>
      </w:pPr>
      <w:r w:rsidRPr="00453D0C">
        <w:rPr>
          <w:rStyle w:val="Strong"/>
          <w:rFonts w:eastAsiaTheme="majorEastAsia"/>
          <w:b w:val="0"/>
          <w:bCs w:val="0"/>
          <w:lang w:val="sq-AL"/>
        </w:rPr>
        <w:t>Krijimi i mekanizmave efikasë alternativë për zgjidhjen e mosmarrëveshjeve</w:t>
      </w:r>
      <w:r w:rsidRPr="00453D0C">
        <w:rPr>
          <w:lang w:val="sq-AL"/>
        </w:rPr>
        <w:t>, përfshirë mediacionin dhe arbitrazhin, me qëllim uljen e vonesave dhe ngarkesës mbi sistemin gjyqësor.</w:t>
      </w:r>
    </w:p>
    <w:p w14:paraId="4250FC32" w14:textId="77777777" w:rsidR="00433413" w:rsidRPr="00453D0C" w:rsidRDefault="00433413" w:rsidP="00A838D8">
      <w:pPr>
        <w:pStyle w:val="NormalWeb"/>
        <w:numPr>
          <w:ilvl w:val="0"/>
          <w:numId w:val="24"/>
        </w:numPr>
        <w:jc w:val="both"/>
        <w:rPr>
          <w:lang w:val="sq-AL"/>
        </w:rPr>
      </w:pPr>
      <w:r w:rsidRPr="00453D0C">
        <w:rPr>
          <w:rStyle w:val="Strong"/>
          <w:rFonts w:eastAsiaTheme="majorEastAsia"/>
          <w:b w:val="0"/>
          <w:bCs w:val="0"/>
          <w:lang w:val="sq-AL"/>
        </w:rPr>
        <w:lastRenderedPageBreak/>
        <w:t>Nxitja e konkurrencës së ndershme dhe rritja e potencialit ekonomik të aplikantëve për disenjot</w:t>
      </w:r>
      <w:r w:rsidRPr="00453D0C">
        <w:rPr>
          <w:lang w:val="sq-AL"/>
        </w:rPr>
        <w:t>, duke siguruar mbrojtje efektive për inovacionin, krijimtarinë dhe investimet në zhvillimin e produkteve të reja.</w:t>
      </w:r>
    </w:p>
    <w:p w14:paraId="37E7D41E" w14:textId="77777777" w:rsidR="00433413" w:rsidRPr="00453D0C" w:rsidRDefault="00433413" w:rsidP="00A838D8">
      <w:pPr>
        <w:pStyle w:val="NormalWeb"/>
        <w:numPr>
          <w:ilvl w:val="0"/>
          <w:numId w:val="24"/>
        </w:numPr>
        <w:jc w:val="both"/>
        <w:rPr>
          <w:lang w:val="sq-AL"/>
        </w:rPr>
      </w:pPr>
      <w:r w:rsidRPr="00453D0C">
        <w:rPr>
          <w:rStyle w:val="Strong"/>
          <w:rFonts w:eastAsiaTheme="majorEastAsia"/>
          <w:b w:val="0"/>
          <w:bCs w:val="0"/>
          <w:lang w:val="sq-AL"/>
        </w:rPr>
        <w:t>Rritja e ndërgjegjësimit dhe kuptimit të të drejtave mbi disenjot</w:t>
      </w:r>
      <w:r w:rsidRPr="00453D0C">
        <w:rPr>
          <w:lang w:val="sq-AL"/>
        </w:rPr>
        <w:t xml:space="preserve"> ndërmjet bizneseve dhe publikut, për të parandaluar shkeljet e paqëllimshme dhe për të forcuar kulturën e respektimit të pronësisë industriale.</w:t>
      </w:r>
    </w:p>
    <w:p w14:paraId="53C16774" w14:textId="77777777" w:rsidR="00433413" w:rsidRPr="00453D0C" w:rsidRDefault="00433413" w:rsidP="00A838D8">
      <w:pPr>
        <w:pStyle w:val="NormalWeb"/>
        <w:numPr>
          <w:ilvl w:val="0"/>
          <w:numId w:val="24"/>
        </w:numPr>
        <w:jc w:val="both"/>
        <w:rPr>
          <w:lang w:val="sq-AL"/>
        </w:rPr>
      </w:pPr>
      <w:r w:rsidRPr="00453D0C">
        <w:rPr>
          <w:rStyle w:val="Strong"/>
          <w:rFonts w:eastAsiaTheme="majorEastAsia"/>
          <w:b w:val="0"/>
          <w:bCs w:val="0"/>
          <w:lang w:val="sq-AL"/>
        </w:rPr>
        <w:t>Përmbushja e objektivave të Strategjisë së Pronësisë Intelektuale 2022–2025</w:t>
      </w:r>
      <w:r w:rsidRPr="00453D0C">
        <w:rPr>
          <w:lang w:val="sq-AL"/>
        </w:rPr>
        <w:t>, duke kontribuar në ndërtimin e një sistemi modern, të besueshëm dhe funksional të mbrojtjes së pronësisë industriale në Shqipëri.</w:t>
      </w:r>
    </w:p>
    <w:p w14:paraId="3DAA9DD7" w14:textId="77777777" w:rsidR="00433413" w:rsidRPr="00453D0C" w:rsidRDefault="00433413" w:rsidP="00A838D8">
      <w:pPr>
        <w:pStyle w:val="NormalWeb"/>
        <w:numPr>
          <w:ilvl w:val="0"/>
          <w:numId w:val="24"/>
        </w:numPr>
        <w:jc w:val="both"/>
        <w:rPr>
          <w:lang w:val="sq-AL"/>
        </w:rPr>
      </w:pPr>
      <w:r w:rsidRPr="00453D0C">
        <w:rPr>
          <w:rStyle w:val="Strong"/>
          <w:rFonts w:eastAsiaTheme="majorEastAsia"/>
          <w:b w:val="0"/>
          <w:bCs w:val="0"/>
          <w:lang w:val="sq-AL"/>
        </w:rPr>
        <w:t>Nxitja e bashkëpunimit ndërkombëtar në fushën e mbrojtjes së disenjove</w:t>
      </w:r>
      <w:r w:rsidRPr="00453D0C">
        <w:rPr>
          <w:lang w:val="sq-AL"/>
        </w:rPr>
        <w:t>, përmes respektimit të traktateve dhe konventave ndërkombëtare, me qëllim garantimin e mbrojtjes përtej kufijve dhe rritjen e mundësive të biznesit.</w:t>
      </w:r>
    </w:p>
    <w:p w14:paraId="29EEC7AE" w14:textId="77777777" w:rsidR="00433413" w:rsidRPr="007F79A3" w:rsidRDefault="00433413" w:rsidP="00453D0C">
      <w:pPr>
        <w:spacing w:before="120" w:after="120" w:line="276" w:lineRule="auto"/>
        <w:ind w:left="720"/>
        <w:jc w:val="both"/>
        <w:rPr>
          <w:rFonts w:ascii="Times New Roman" w:eastAsia="Times New Roman" w:hAnsi="Times New Roman" w:cs="Times New Roman"/>
          <w:kern w:val="0"/>
          <w:lang w:val="sq-AL"/>
          <w14:ligatures w14:val="none"/>
        </w:rPr>
      </w:pPr>
    </w:p>
    <w:p w14:paraId="44F57DDF" w14:textId="33692B34" w:rsidR="0046437E" w:rsidRPr="007F79A3" w:rsidRDefault="00FD5ED7" w:rsidP="0046437E">
      <w:pPr>
        <w:spacing w:after="0" w:line="276" w:lineRule="auto"/>
        <w:jc w:val="both"/>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 xml:space="preserve">Si konkluzion, rritja e mbrojtjes së </w:t>
      </w:r>
      <w:r w:rsidR="005A6948" w:rsidRPr="007F79A3">
        <w:rPr>
          <w:rFonts w:ascii="Times New Roman" w:eastAsia="Times New Roman" w:hAnsi="Times New Roman" w:cs="Times New Roman"/>
          <w:kern w:val="0"/>
          <w:lang w:val="sq-AL"/>
          <w14:ligatures w14:val="none"/>
        </w:rPr>
        <w:t>disenjo</w:t>
      </w:r>
      <w:r w:rsidRPr="007F79A3">
        <w:rPr>
          <w:rFonts w:ascii="Times New Roman" w:eastAsia="Times New Roman" w:hAnsi="Times New Roman" w:cs="Times New Roman"/>
          <w:kern w:val="0"/>
          <w:lang w:val="sq-AL"/>
          <w14:ligatures w14:val="none"/>
        </w:rPr>
        <w:t>ve në Shqipëri është një hap i rëndësishëm për të garantuar të drejtat e krijuesve, për të nxitur inovacionin dhe rritjen ekonomike, dhe për të siguruar një treg të drejtë dhe konkurrues. Këto objektiva do të kontribuojnë në përmirësimin e ambientit të biznesit dhe do të nxisin zhvillimin e qëndrueshëm në sektorin e krijimtarisë dhe dizenjimit.</w:t>
      </w:r>
    </w:p>
    <w:p w14:paraId="19CA3871" w14:textId="77777777" w:rsidR="00A623B1" w:rsidRPr="007F79A3" w:rsidRDefault="00A623B1" w:rsidP="00A623B1">
      <w:pPr>
        <w:keepNext/>
        <w:keepLines/>
        <w:spacing w:before="360" w:after="80" w:line="276" w:lineRule="auto"/>
        <w:jc w:val="both"/>
        <w:outlineLvl w:val="0"/>
        <w:rPr>
          <w:rFonts w:ascii="Times New Roman" w:eastAsia="Times New Roman" w:hAnsi="Times New Roman" w:cs="Times New Roman"/>
          <w:b/>
          <w:bCs/>
          <w:kern w:val="0"/>
          <w:lang w:val="sq-AL"/>
          <w14:ligatures w14:val="none"/>
        </w:rPr>
      </w:pPr>
      <w:r w:rsidRPr="007F79A3">
        <w:rPr>
          <w:rFonts w:ascii="Times New Roman" w:eastAsia="Times New Roman" w:hAnsi="Times New Roman" w:cs="Times New Roman"/>
          <w:b/>
          <w:bCs/>
          <w:kern w:val="0"/>
          <w:lang w:val="sq-AL"/>
          <w14:ligatures w14:val="none"/>
        </w:rPr>
        <w:t>Përshkrimi i opsioneve të shqyrtuara</w:t>
      </w:r>
    </w:p>
    <w:p w14:paraId="2E4E1BDF" w14:textId="77777777" w:rsidR="00A623B1" w:rsidRPr="007F79A3" w:rsidRDefault="00A623B1" w:rsidP="00A623B1">
      <w:pPr>
        <w:numPr>
          <w:ilvl w:val="0"/>
          <w:numId w:val="10"/>
        </w:numPr>
        <w:tabs>
          <w:tab w:val="left" w:pos="567"/>
        </w:tabs>
        <w:spacing w:after="0" w:line="240" w:lineRule="auto"/>
        <w:jc w:val="both"/>
        <w:rPr>
          <w:rFonts w:ascii="Times New Roman" w:eastAsia="Times New Roman" w:hAnsi="Times New Roman" w:cs="Times New Roman"/>
          <w:i/>
          <w:kern w:val="0"/>
          <w:lang w:val="sq-AL"/>
          <w14:ligatures w14:val="none"/>
        </w:rPr>
      </w:pPr>
      <w:r w:rsidRPr="007F79A3">
        <w:rPr>
          <w:rFonts w:ascii="Times New Roman" w:eastAsia="Times New Roman" w:hAnsi="Times New Roman" w:cs="Times New Roman"/>
          <w:i/>
          <w:kern w:val="0"/>
          <w:lang w:val="sq-AL"/>
          <w14:ligatures w14:val="none"/>
        </w:rPr>
        <w:t xml:space="preserve">Përshkruani opsionin e status quo-së. </w:t>
      </w:r>
    </w:p>
    <w:p w14:paraId="05900578" w14:textId="77777777" w:rsidR="00A623B1" w:rsidRPr="007F79A3" w:rsidRDefault="00A623B1" w:rsidP="00A623B1">
      <w:pPr>
        <w:numPr>
          <w:ilvl w:val="0"/>
          <w:numId w:val="10"/>
        </w:numPr>
        <w:tabs>
          <w:tab w:val="left" w:pos="567"/>
        </w:tabs>
        <w:spacing w:after="0" w:line="240" w:lineRule="auto"/>
        <w:jc w:val="both"/>
        <w:rPr>
          <w:rFonts w:ascii="Times New Roman" w:eastAsia="Times New Roman" w:hAnsi="Times New Roman" w:cs="Times New Roman"/>
          <w:i/>
          <w:kern w:val="0"/>
          <w:lang w:val="sq-AL"/>
          <w14:ligatures w14:val="none"/>
        </w:rPr>
      </w:pPr>
      <w:r w:rsidRPr="007F79A3">
        <w:rPr>
          <w:rFonts w:ascii="Times New Roman" w:eastAsia="Times New Roman" w:hAnsi="Times New Roman" w:cs="Times New Roman"/>
          <w:i/>
          <w:kern w:val="0"/>
          <w:lang w:val="sq-AL"/>
          <w14:ligatures w14:val="none"/>
        </w:rPr>
        <w:t>Identifikoni dhe përshkruani të gjitha opsionet e politikave që keni marrë parasysh.</w:t>
      </w:r>
    </w:p>
    <w:p w14:paraId="012E7CB4" w14:textId="77777777" w:rsidR="00A623B1" w:rsidRPr="007F79A3" w:rsidRDefault="00A623B1" w:rsidP="00A623B1">
      <w:pPr>
        <w:numPr>
          <w:ilvl w:val="0"/>
          <w:numId w:val="10"/>
        </w:numPr>
        <w:tabs>
          <w:tab w:val="left" w:pos="567"/>
        </w:tabs>
        <w:spacing w:after="0" w:line="240" w:lineRule="auto"/>
        <w:jc w:val="both"/>
        <w:rPr>
          <w:rFonts w:ascii="Times New Roman" w:eastAsia="Times New Roman" w:hAnsi="Times New Roman" w:cs="Times New Roman"/>
          <w:i/>
          <w:kern w:val="0"/>
          <w:lang w:val="sq-AL"/>
          <w14:ligatures w14:val="none"/>
        </w:rPr>
      </w:pPr>
      <w:r w:rsidRPr="007F79A3">
        <w:rPr>
          <w:rFonts w:ascii="Times New Roman" w:eastAsia="Times New Roman" w:hAnsi="Times New Roman" w:cs="Times New Roman"/>
          <w:i/>
          <w:kern w:val="0"/>
          <w:lang w:val="sq-AL"/>
          <w14:ligatures w14:val="none"/>
        </w:rPr>
        <w:t>Shpjegoni se si janë zgjedhur opsionet e renditura.</w:t>
      </w:r>
    </w:p>
    <w:p w14:paraId="05B8DE78" w14:textId="77777777" w:rsidR="00A623B1" w:rsidRPr="007F79A3" w:rsidRDefault="00A623B1" w:rsidP="00B114AB">
      <w:pPr>
        <w:spacing w:after="0" w:line="276" w:lineRule="auto"/>
        <w:contextualSpacing/>
        <w:jc w:val="both"/>
        <w:rPr>
          <w:rFonts w:ascii="Times New Roman" w:eastAsia="Times New Roman" w:hAnsi="Times New Roman" w:cs="Times New Roman"/>
          <w:kern w:val="0"/>
          <w:lang w:val="sq-AL"/>
          <w14:ligatures w14:val="none"/>
        </w:rPr>
      </w:pPr>
    </w:p>
    <w:p w14:paraId="57BA1BA5" w14:textId="77777777" w:rsidR="00FD5ED7" w:rsidRPr="007F79A3" w:rsidRDefault="00FD5ED7" w:rsidP="00A838D8">
      <w:pPr>
        <w:pStyle w:val="ListParagraph"/>
        <w:numPr>
          <w:ilvl w:val="0"/>
          <w:numId w:val="22"/>
        </w:numPr>
        <w:jc w:val="both"/>
        <w:rPr>
          <w:rFonts w:ascii="Times New Roman" w:hAnsi="Times New Roman" w:cs="Times New Roman"/>
          <w:lang w:val="sq-AL"/>
        </w:rPr>
      </w:pPr>
      <w:r w:rsidRPr="007F79A3">
        <w:rPr>
          <w:rFonts w:ascii="Times New Roman" w:hAnsi="Times New Roman" w:cs="Times New Roman"/>
          <w:b/>
          <w:bCs/>
          <w:lang w:val="sq-AL"/>
        </w:rPr>
        <w:t xml:space="preserve">Opsioni 0 (ruajtja e </w:t>
      </w:r>
      <w:r w:rsidRPr="007F79A3">
        <w:rPr>
          <w:rFonts w:ascii="Times New Roman" w:hAnsi="Times New Roman" w:cs="Times New Roman"/>
          <w:b/>
          <w:bCs/>
          <w:i/>
          <w:iCs/>
          <w:lang w:val="sq-AL"/>
        </w:rPr>
        <w:t>status quo</w:t>
      </w:r>
      <w:r w:rsidRPr="007F79A3">
        <w:rPr>
          <w:rFonts w:ascii="Times New Roman" w:hAnsi="Times New Roman" w:cs="Times New Roman"/>
          <w:b/>
          <w:bCs/>
          <w:lang w:val="sq-AL"/>
        </w:rPr>
        <w:t>-së)</w:t>
      </w:r>
      <w:r w:rsidRPr="007F79A3">
        <w:rPr>
          <w:rFonts w:ascii="Times New Roman" w:hAnsi="Times New Roman" w:cs="Times New Roman"/>
          <w:lang w:val="sq-AL"/>
        </w:rPr>
        <w:t xml:space="preserve">- pra vijimi i gjendjes ekzistuese </w:t>
      </w:r>
    </w:p>
    <w:p w14:paraId="19C37F7B" w14:textId="063E6605" w:rsidR="00FD5ED7" w:rsidRPr="007F79A3" w:rsidRDefault="00FD5ED7" w:rsidP="00FD5ED7">
      <w:pPr>
        <w:jc w:val="both"/>
        <w:rPr>
          <w:rFonts w:ascii="Times New Roman" w:hAnsi="Times New Roman" w:cs="Times New Roman"/>
          <w:lang w:val="sq-AL"/>
        </w:rPr>
      </w:pPr>
      <w:r w:rsidRPr="007F79A3">
        <w:rPr>
          <w:rFonts w:ascii="Times New Roman" w:hAnsi="Times New Roman" w:cs="Times New Roman"/>
          <w:lang w:val="sq-AL"/>
        </w:rPr>
        <w:t xml:space="preserve">Veprimtaria e Drejtorisë së Përgjithshme të Pronësisë Industriale aktualisht përcaktohet dhe rregullohet me anë të Ligjit Nr. 9947, dt 07.07.2008, ‘’Për Pronësinë Industriale’’, i ndryshuar, si dhe aktet nënligjore në zbatimin të tij. I miratuar në vitin 2008, Ligji Nr.9947 ka pësuar një sërë ndryshimesh ndër </w:t>
      </w:r>
      <w:r w:rsidR="003C0918" w:rsidRPr="007F79A3">
        <w:rPr>
          <w:rFonts w:ascii="Times New Roman" w:hAnsi="Times New Roman" w:cs="Times New Roman"/>
          <w:lang w:val="sq-AL"/>
        </w:rPr>
        <w:t>vite</w:t>
      </w:r>
      <w:r w:rsidRPr="007F79A3">
        <w:rPr>
          <w:rFonts w:ascii="Times New Roman" w:hAnsi="Times New Roman" w:cs="Times New Roman"/>
          <w:lang w:val="sq-AL"/>
        </w:rPr>
        <w:t xml:space="preserve">, e </w:t>
      </w:r>
      <w:r w:rsidR="003C0918" w:rsidRPr="007F79A3">
        <w:rPr>
          <w:rFonts w:ascii="Times New Roman" w:hAnsi="Times New Roman" w:cs="Times New Roman"/>
          <w:lang w:val="sq-AL"/>
        </w:rPr>
        <w:t>megjithatë</w:t>
      </w:r>
      <w:r w:rsidRPr="007F79A3">
        <w:rPr>
          <w:rFonts w:ascii="Times New Roman" w:hAnsi="Times New Roman" w:cs="Times New Roman"/>
          <w:lang w:val="sq-AL"/>
        </w:rPr>
        <w:t xml:space="preserve"> pjesa për </w:t>
      </w:r>
      <w:r w:rsidR="005A6948" w:rsidRPr="007F79A3">
        <w:rPr>
          <w:rFonts w:ascii="Times New Roman" w:hAnsi="Times New Roman" w:cs="Times New Roman"/>
          <w:lang w:val="sq-AL"/>
        </w:rPr>
        <w:t>disenjo</w:t>
      </w:r>
      <w:r w:rsidRPr="007F79A3">
        <w:rPr>
          <w:rFonts w:ascii="Times New Roman" w:hAnsi="Times New Roman" w:cs="Times New Roman"/>
          <w:lang w:val="sq-AL"/>
        </w:rPr>
        <w:t xml:space="preserve">t industriale ende nuk e rregullon plotësisht të gjithë kuadrin ligjor për këtë objekt të pronësisë industriale, </w:t>
      </w:r>
    </w:p>
    <w:p w14:paraId="37EB3BCE" w14:textId="7E2A29F1" w:rsidR="00E376A5" w:rsidRPr="007F79A3" w:rsidRDefault="00FD5ED7" w:rsidP="00E376A5">
      <w:pPr>
        <w:jc w:val="both"/>
        <w:rPr>
          <w:rFonts w:ascii="Times New Roman" w:hAnsi="Times New Roman" w:cs="Times New Roman"/>
          <w:lang w:val="sq-AL"/>
        </w:rPr>
      </w:pPr>
      <w:r w:rsidRPr="007F79A3">
        <w:rPr>
          <w:rFonts w:ascii="Times New Roman" w:hAnsi="Times New Roman" w:cs="Times New Roman"/>
          <w:lang w:val="sq-AL"/>
        </w:rPr>
        <w:t xml:space="preserve">Ligji 9947 rregullon jo vetëm çështjet që lidhen me </w:t>
      </w:r>
      <w:r w:rsidR="005A6948" w:rsidRPr="007F79A3">
        <w:rPr>
          <w:rFonts w:ascii="Times New Roman" w:hAnsi="Times New Roman" w:cs="Times New Roman"/>
          <w:lang w:val="sq-AL"/>
        </w:rPr>
        <w:t>disenjo</w:t>
      </w:r>
      <w:r w:rsidRPr="007F79A3">
        <w:rPr>
          <w:rFonts w:ascii="Times New Roman" w:hAnsi="Times New Roman" w:cs="Times New Roman"/>
          <w:lang w:val="sq-AL"/>
        </w:rPr>
        <w:t xml:space="preserve">t industriale, por edhe çështjet e tjera që lidhen me objektet e tjera të pronësisë industriale, si markat tregtare, patentat, modelet e përdorimit, treguesit gjeografikë dhe emërtimet e origjinës. Përfshirja e të gjithë këtyre objekteve, si dhe rregullimi i tyre vetëm nga dhe në një ligj të vetëm ka krijuar probleme të karakterit teknik dhe logjistik, në kuptimin e vështirësisë së tij në përdorimin e përditshëm. Duke ekzistuar si një ligj që përfshin të gjithë </w:t>
      </w:r>
      <w:r w:rsidR="003C0918" w:rsidRPr="007F79A3">
        <w:rPr>
          <w:rFonts w:ascii="Times New Roman" w:hAnsi="Times New Roman" w:cs="Times New Roman"/>
          <w:lang w:val="sq-AL"/>
        </w:rPr>
        <w:t>objektet</w:t>
      </w:r>
      <w:r w:rsidRPr="007F79A3">
        <w:rPr>
          <w:rFonts w:ascii="Times New Roman" w:hAnsi="Times New Roman" w:cs="Times New Roman"/>
          <w:lang w:val="sq-AL"/>
        </w:rPr>
        <w:t xml:space="preserve"> e pronësisë industriale, Ligji Nr. 9947 nuk ka mundur të parashikojë të gjitha detajet aq të domosdoshme për trajtimin dhe rregullimin e të gjithë </w:t>
      </w:r>
      <w:r w:rsidR="003C0918" w:rsidRPr="007F79A3">
        <w:rPr>
          <w:rFonts w:ascii="Times New Roman" w:hAnsi="Times New Roman" w:cs="Times New Roman"/>
          <w:lang w:val="sq-AL"/>
        </w:rPr>
        <w:t>veçorive</w:t>
      </w:r>
      <w:r w:rsidRPr="007F79A3">
        <w:rPr>
          <w:rFonts w:ascii="Times New Roman" w:hAnsi="Times New Roman" w:cs="Times New Roman"/>
          <w:lang w:val="sq-AL"/>
        </w:rPr>
        <w:t xml:space="preserve"> që lidhen me këto objekte. Ndërkohë, ky problem është shmangur nga vendet e BE, të cilat kanë vendosur </w:t>
      </w:r>
      <w:r w:rsidR="007D2DBB">
        <w:rPr>
          <w:rFonts w:ascii="Times New Roman" w:hAnsi="Times New Roman" w:cs="Times New Roman"/>
          <w:lang w:val="sq-AL"/>
        </w:rPr>
        <w:t>t</w:t>
      </w:r>
      <w:r w:rsidRPr="007F79A3">
        <w:rPr>
          <w:rFonts w:ascii="Times New Roman" w:hAnsi="Times New Roman" w:cs="Times New Roman"/>
          <w:lang w:val="sq-AL"/>
        </w:rPr>
        <w:t xml:space="preserve">i trajtojnë dhe i rregullojnë objektet e pronësisë industriale të përmendura me ligje të veçanta, sikurse po veprohet me anën e këtij projektligji i cili është hartuar vetëm për </w:t>
      </w:r>
      <w:r w:rsidR="005A6948" w:rsidRPr="007F79A3">
        <w:rPr>
          <w:rFonts w:ascii="Times New Roman" w:hAnsi="Times New Roman" w:cs="Times New Roman"/>
          <w:lang w:val="sq-AL"/>
        </w:rPr>
        <w:t>disenjo</w:t>
      </w:r>
      <w:r w:rsidRPr="007F79A3">
        <w:rPr>
          <w:rFonts w:ascii="Times New Roman" w:hAnsi="Times New Roman" w:cs="Times New Roman"/>
          <w:lang w:val="sq-AL"/>
        </w:rPr>
        <w:t>t industriale.</w:t>
      </w:r>
    </w:p>
    <w:p w14:paraId="52408CB1" w14:textId="0A2F47C0" w:rsidR="00E376A5" w:rsidRPr="007F79A3" w:rsidRDefault="00E376A5" w:rsidP="00FD5ED7">
      <w:pPr>
        <w:jc w:val="both"/>
        <w:rPr>
          <w:rStyle w:val="CommentReference"/>
          <w:rFonts w:ascii="Times New Roman" w:hAnsi="Times New Roman" w:cs="Times New Roman"/>
          <w:sz w:val="24"/>
          <w:szCs w:val="24"/>
          <w:lang w:val="sq-AL"/>
        </w:rPr>
      </w:pPr>
      <w:r w:rsidRPr="007F79A3">
        <w:rPr>
          <w:rStyle w:val="CommentReference"/>
          <w:rFonts w:ascii="Times New Roman" w:hAnsi="Times New Roman" w:cs="Times New Roman"/>
          <w:sz w:val="24"/>
          <w:szCs w:val="24"/>
          <w:lang w:val="sq-AL"/>
        </w:rPr>
        <w:t>Ligji aktual nuk paraqet kosto</w:t>
      </w:r>
      <w:r w:rsidR="003C0918">
        <w:rPr>
          <w:rStyle w:val="CommentReference"/>
          <w:rFonts w:ascii="Times New Roman" w:hAnsi="Times New Roman" w:cs="Times New Roman"/>
          <w:sz w:val="24"/>
          <w:szCs w:val="24"/>
          <w:lang w:val="sq-AL"/>
        </w:rPr>
        <w:t xml:space="preserve"> </w:t>
      </w:r>
      <w:r w:rsidRPr="007F79A3">
        <w:rPr>
          <w:rStyle w:val="CommentReference"/>
          <w:rFonts w:ascii="Times New Roman" w:hAnsi="Times New Roman" w:cs="Times New Roman"/>
          <w:sz w:val="24"/>
          <w:szCs w:val="24"/>
          <w:lang w:val="sq-AL"/>
        </w:rPr>
        <w:t xml:space="preserve">të shtuar për zbatimin e tij, por moszgjidhja e të gjitha problematikave të evidentuara më lart sjell kosto të shtuar për biznesin, që operon në këtë fushë </w:t>
      </w:r>
      <w:r w:rsidRPr="007F79A3">
        <w:rPr>
          <w:rStyle w:val="CommentReference"/>
          <w:rFonts w:ascii="Times New Roman" w:hAnsi="Times New Roman" w:cs="Times New Roman"/>
          <w:sz w:val="24"/>
          <w:szCs w:val="24"/>
          <w:lang w:val="sq-AL"/>
        </w:rPr>
        <w:lastRenderedPageBreak/>
        <w:t xml:space="preserve">dhe dëmton të drejtat e tyre në lidhje me mbrojtjen e </w:t>
      </w:r>
      <w:r w:rsidR="005A6948" w:rsidRPr="007F79A3">
        <w:rPr>
          <w:rStyle w:val="CommentReference"/>
          <w:rFonts w:ascii="Times New Roman" w:hAnsi="Times New Roman" w:cs="Times New Roman"/>
          <w:sz w:val="24"/>
          <w:szCs w:val="24"/>
          <w:lang w:val="sq-AL"/>
        </w:rPr>
        <w:t>disenjo</w:t>
      </w:r>
      <w:r w:rsidRPr="007F79A3">
        <w:rPr>
          <w:rStyle w:val="CommentReference"/>
          <w:rFonts w:ascii="Times New Roman" w:hAnsi="Times New Roman" w:cs="Times New Roman"/>
          <w:sz w:val="24"/>
          <w:szCs w:val="24"/>
          <w:lang w:val="sq-AL"/>
        </w:rPr>
        <w:t xml:space="preserve">ve. Ky opsion nuk adreson aspak problematikat kryesore që synon të zgjidhë qeveria. </w:t>
      </w:r>
    </w:p>
    <w:p w14:paraId="182F3E70" w14:textId="56F58BC3" w:rsidR="00E376A5" w:rsidRPr="007F79A3" w:rsidRDefault="00E376A5" w:rsidP="00A838D8">
      <w:pPr>
        <w:pStyle w:val="ListParagraph"/>
        <w:numPr>
          <w:ilvl w:val="0"/>
          <w:numId w:val="22"/>
        </w:numPr>
        <w:spacing w:after="0"/>
        <w:jc w:val="both"/>
        <w:rPr>
          <w:rFonts w:ascii="Times New Roman" w:hAnsi="Times New Roman" w:cs="Times New Roman"/>
          <w:b/>
          <w:bCs/>
          <w:lang w:val="sq-AL"/>
        </w:rPr>
      </w:pPr>
      <w:r w:rsidRPr="007F79A3">
        <w:rPr>
          <w:rFonts w:ascii="Times New Roman" w:hAnsi="Times New Roman" w:cs="Times New Roman"/>
          <w:b/>
          <w:bCs/>
          <w:lang w:val="sq-AL"/>
        </w:rPr>
        <w:t>Opsionet e tjera q</w:t>
      </w:r>
      <w:r w:rsidR="00685E2E" w:rsidRPr="007F79A3">
        <w:rPr>
          <w:rFonts w:ascii="Times New Roman" w:hAnsi="Times New Roman" w:cs="Times New Roman"/>
          <w:b/>
          <w:bCs/>
          <w:lang w:val="sq-AL"/>
        </w:rPr>
        <w:t>ë</w:t>
      </w:r>
      <w:r w:rsidRPr="007F79A3">
        <w:rPr>
          <w:rFonts w:ascii="Times New Roman" w:hAnsi="Times New Roman" w:cs="Times New Roman"/>
          <w:b/>
          <w:bCs/>
          <w:lang w:val="sq-AL"/>
        </w:rPr>
        <w:t xml:space="preserve"> ja</w:t>
      </w:r>
      <w:r w:rsidR="006427C9" w:rsidRPr="007F79A3">
        <w:rPr>
          <w:rFonts w:ascii="Times New Roman" w:hAnsi="Times New Roman" w:cs="Times New Roman"/>
          <w:b/>
          <w:bCs/>
          <w:lang w:val="sq-AL"/>
        </w:rPr>
        <w:t>n</w:t>
      </w:r>
      <w:r w:rsidR="00685E2E" w:rsidRPr="007F79A3">
        <w:rPr>
          <w:rFonts w:ascii="Times New Roman" w:hAnsi="Times New Roman" w:cs="Times New Roman"/>
          <w:b/>
          <w:bCs/>
          <w:lang w:val="sq-AL"/>
        </w:rPr>
        <w:t>ë</w:t>
      </w:r>
      <w:r w:rsidRPr="007F79A3">
        <w:rPr>
          <w:rFonts w:ascii="Times New Roman" w:hAnsi="Times New Roman" w:cs="Times New Roman"/>
          <w:b/>
          <w:bCs/>
          <w:lang w:val="sq-AL"/>
        </w:rPr>
        <w:t xml:space="preserve"> marr</w:t>
      </w:r>
      <w:r w:rsidR="00685E2E" w:rsidRPr="007F79A3">
        <w:rPr>
          <w:rFonts w:ascii="Times New Roman" w:hAnsi="Times New Roman" w:cs="Times New Roman"/>
          <w:b/>
          <w:bCs/>
          <w:lang w:val="sq-AL"/>
        </w:rPr>
        <w:t>ë</w:t>
      </w:r>
      <w:r w:rsidRPr="007F79A3">
        <w:rPr>
          <w:rFonts w:ascii="Times New Roman" w:hAnsi="Times New Roman" w:cs="Times New Roman"/>
          <w:b/>
          <w:bCs/>
          <w:lang w:val="sq-AL"/>
        </w:rPr>
        <w:t xml:space="preserve"> parasysh</w:t>
      </w:r>
    </w:p>
    <w:p w14:paraId="123E6D5B" w14:textId="77777777" w:rsidR="00E376A5" w:rsidRPr="007F79A3" w:rsidRDefault="00FD5ED7" w:rsidP="00E376A5">
      <w:pPr>
        <w:spacing w:before="100" w:beforeAutospacing="1" w:after="100" w:afterAutospacing="1"/>
        <w:jc w:val="both"/>
        <w:rPr>
          <w:rFonts w:ascii="Times New Roman" w:hAnsi="Times New Roman" w:cs="Times New Roman"/>
          <w:lang w:val="sq-AL"/>
        </w:rPr>
      </w:pPr>
      <w:r w:rsidRPr="007F79A3">
        <w:rPr>
          <w:rFonts w:ascii="Times New Roman" w:hAnsi="Times New Roman" w:cs="Times New Roman"/>
          <w:b/>
          <w:lang w:val="sq-AL"/>
        </w:rPr>
        <w:t>Opsioni 1 (jo rregullator)-</w:t>
      </w:r>
      <w:r w:rsidRPr="007F79A3">
        <w:rPr>
          <w:rFonts w:ascii="Times New Roman" w:hAnsi="Times New Roman" w:cs="Times New Roman"/>
          <w:bCs/>
          <w:lang w:val="sq-AL"/>
        </w:rPr>
        <w:t xml:space="preserve"> Vetërregullimi dhe ndërgjegjësimi i subjekteve që kërkojnë informacion dhe i autoriteteve publike. Edhe sipas këtij opsioni nuk ndërmerren masa me karakter legjislativ, por ndërhyrja fokusohet në kryerjen e veprimtarive që synojnë ndërgjegjësimin e qytetarëve dhe autoriteteve publike me qëllim shmangien e problematikave. </w:t>
      </w:r>
      <w:r w:rsidR="00E376A5" w:rsidRPr="007F79A3">
        <w:rPr>
          <w:rFonts w:ascii="Times New Roman" w:hAnsi="Times New Roman" w:cs="Times New Roman"/>
          <w:shd w:val="clear" w:color="auto" w:fill="FFFFFF"/>
          <w:lang w:val="sq-AL"/>
        </w:rPr>
        <w:t>Veprimtaritë që synojnë ndërgjegjësimin e qytetarëve për pronësinë industriale përfshijnë:</w:t>
      </w:r>
    </w:p>
    <w:p w14:paraId="15627D88" w14:textId="77777777" w:rsidR="00E376A5" w:rsidRPr="007F79A3" w:rsidRDefault="00E376A5" w:rsidP="00A838D8">
      <w:pPr>
        <w:pStyle w:val="ListParagraph"/>
        <w:numPr>
          <w:ilvl w:val="0"/>
          <w:numId w:val="25"/>
        </w:numPr>
        <w:spacing w:before="120" w:after="120"/>
        <w:ind w:left="360"/>
        <w:contextualSpacing w:val="0"/>
        <w:jc w:val="both"/>
        <w:rPr>
          <w:rFonts w:ascii="Times New Roman" w:hAnsi="Times New Roman" w:cs="Times New Roman"/>
          <w:i/>
          <w:lang w:val="sq-AL"/>
        </w:rPr>
      </w:pPr>
      <w:r w:rsidRPr="007F79A3">
        <w:rPr>
          <w:rFonts w:ascii="Times New Roman" w:hAnsi="Times New Roman" w:cs="Times New Roman"/>
          <w:shd w:val="clear" w:color="auto" w:fill="FFFFFF"/>
          <w:lang w:val="sq-AL"/>
        </w:rPr>
        <w:t>Fushata edukative dhe informuese: Organizimi i fushatave në media dhe rrjete sociale për të informuar publikun mbi rëndësinë e pronësisë industriale dhe përfitimet e saj.</w:t>
      </w:r>
    </w:p>
    <w:p w14:paraId="0FB5FB04" w14:textId="38B0D90C" w:rsidR="00E376A5" w:rsidRPr="007F79A3" w:rsidRDefault="00E376A5" w:rsidP="00A838D8">
      <w:pPr>
        <w:pStyle w:val="ListParagraph"/>
        <w:numPr>
          <w:ilvl w:val="0"/>
          <w:numId w:val="25"/>
        </w:numPr>
        <w:spacing w:before="120" w:after="120"/>
        <w:ind w:left="360"/>
        <w:contextualSpacing w:val="0"/>
        <w:jc w:val="both"/>
        <w:rPr>
          <w:rFonts w:ascii="Times New Roman" w:hAnsi="Times New Roman" w:cs="Times New Roman"/>
          <w:shd w:val="clear" w:color="auto" w:fill="FFFFFF"/>
          <w:lang w:val="sq-AL"/>
        </w:rPr>
      </w:pPr>
      <w:r w:rsidRPr="007F79A3">
        <w:rPr>
          <w:rFonts w:ascii="Times New Roman" w:hAnsi="Times New Roman" w:cs="Times New Roman"/>
          <w:shd w:val="clear" w:color="auto" w:fill="FFFFFF"/>
          <w:lang w:val="sq-AL"/>
        </w:rPr>
        <w:t xml:space="preserve">Seminare dhe trajnime: Mbajtja e seminareve, </w:t>
      </w:r>
      <w:r w:rsidR="006F2879">
        <w:rPr>
          <w:rFonts w:ascii="Times New Roman" w:hAnsi="Times New Roman" w:cs="Times New Roman"/>
          <w:i/>
          <w:iCs/>
          <w:shd w:val="clear" w:color="auto" w:fill="FFFFFF"/>
          <w:lang w:val="sq-AL"/>
        </w:rPr>
        <w:t>ë</w:t>
      </w:r>
      <w:r w:rsidRPr="007F79A3">
        <w:rPr>
          <w:rFonts w:ascii="Times New Roman" w:hAnsi="Times New Roman" w:cs="Times New Roman"/>
          <w:i/>
          <w:iCs/>
          <w:shd w:val="clear" w:color="auto" w:fill="FFFFFF"/>
          <w:lang w:val="sq-AL"/>
        </w:rPr>
        <w:t>orkshop</w:t>
      </w:r>
      <w:r w:rsidRPr="007F79A3">
        <w:rPr>
          <w:rFonts w:ascii="Times New Roman" w:hAnsi="Times New Roman" w:cs="Times New Roman"/>
          <w:shd w:val="clear" w:color="auto" w:fill="FFFFFF"/>
          <w:lang w:val="sq-AL"/>
        </w:rPr>
        <w:t xml:space="preserve">-eve dhe trajnimeve për individë dhe biznese që dëshirojnë të mësojnë më shumë mbi patentat, markat tregtare, </w:t>
      </w:r>
      <w:r w:rsidR="005A6948" w:rsidRPr="007F79A3">
        <w:rPr>
          <w:rFonts w:ascii="Times New Roman" w:hAnsi="Times New Roman" w:cs="Times New Roman"/>
          <w:shd w:val="clear" w:color="auto" w:fill="FFFFFF"/>
          <w:lang w:val="sq-AL"/>
        </w:rPr>
        <w:t>disenjo</w:t>
      </w:r>
      <w:r w:rsidRPr="007F79A3">
        <w:rPr>
          <w:rFonts w:ascii="Times New Roman" w:hAnsi="Times New Roman" w:cs="Times New Roman"/>
          <w:shd w:val="clear" w:color="auto" w:fill="FFFFFF"/>
          <w:lang w:val="sq-AL"/>
        </w:rPr>
        <w:t>t, etj.</w:t>
      </w:r>
    </w:p>
    <w:p w14:paraId="64C6FF45" w14:textId="62EA46EA" w:rsidR="00E376A5" w:rsidRPr="007F79A3" w:rsidRDefault="00E376A5" w:rsidP="00A838D8">
      <w:pPr>
        <w:pStyle w:val="ListParagraph"/>
        <w:numPr>
          <w:ilvl w:val="0"/>
          <w:numId w:val="25"/>
        </w:numPr>
        <w:spacing w:before="120" w:after="120"/>
        <w:ind w:left="360"/>
        <w:contextualSpacing w:val="0"/>
        <w:jc w:val="both"/>
        <w:rPr>
          <w:rFonts w:ascii="Times New Roman" w:hAnsi="Times New Roman" w:cs="Times New Roman"/>
          <w:shd w:val="clear" w:color="auto" w:fill="FFFFFF"/>
          <w:lang w:val="sq-AL"/>
        </w:rPr>
      </w:pPr>
      <w:r w:rsidRPr="007F79A3">
        <w:rPr>
          <w:rFonts w:ascii="Times New Roman" w:hAnsi="Times New Roman" w:cs="Times New Roman"/>
          <w:lang w:val="sq-AL"/>
        </w:rPr>
        <w:t>P</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rgatitja e </w:t>
      </w:r>
      <w:r w:rsidR="003C0918" w:rsidRPr="007F79A3">
        <w:rPr>
          <w:rFonts w:ascii="Times New Roman" w:hAnsi="Times New Roman" w:cs="Times New Roman"/>
          <w:shd w:val="clear" w:color="auto" w:fill="FFFFFF"/>
          <w:lang w:val="sq-AL"/>
        </w:rPr>
        <w:t>broshurave</w:t>
      </w:r>
      <w:r w:rsidRPr="007F79A3">
        <w:rPr>
          <w:rFonts w:ascii="Times New Roman" w:hAnsi="Times New Roman" w:cs="Times New Roman"/>
          <w:shd w:val="clear" w:color="auto" w:fill="FFFFFF"/>
          <w:lang w:val="sq-AL"/>
        </w:rPr>
        <w:t xml:space="preserve"> dhe materiale edukative: Shpërndarja e broshurave, librave dhe materialeve të tjera edukative që shpjegojnë konceptet dhe procedurat e pronësisë industriale.</w:t>
      </w:r>
    </w:p>
    <w:p w14:paraId="42182903" w14:textId="2522E237" w:rsidR="00E376A5" w:rsidRPr="007F79A3" w:rsidRDefault="00E376A5" w:rsidP="00A838D8">
      <w:pPr>
        <w:pStyle w:val="ListParagraph"/>
        <w:numPr>
          <w:ilvl w:val="0"/>
          <w:numId w:val="25"/>
        </w:numPr>
        <w:spacing w:before="120" w:after="120"/>
        <w:ind w:left="360"/>
        <w:contextualSpacing w:val="0"/>
        <w:jc w:val="both"/>
        <w:rPr>
          <w:rFonts w:ascii="Times New Roman" w:hAnsi="Times New Roman" w:cs="Times New Roman"/>
          <w:shd w:val="clear" w:color="auto" w:fill="FFFFFF"/>
          <w:lang w:val="sq-AL"/>
        </w:rPr>
      </w:pPr>
      <w:r w:rsidRPr="007F79A3">
        <w:rPr>
          <w:rFonts w:ascii="Times New Roman" w:hAnsi="Times New Roman" w:cs="Times New Roman"/>
          <w:shd w:val="clear" w:color="auto" w:fill="FFFFFF"/>
          <w:lang w:val="sq-AL"/>
        </w:rPr>
        <w:t>Fushata në shkolla dhe universitete</w:t>
      </w:r>
      <w:r w:rsidR="00547321" w:rsidRPr="007F79A3">
        <w:rPr>
          <w:rFonts w:ascii="Times New Roman" w:hAnsi="Times New Roman" w:cs="Times New Roman"/>
          <w:shd w:val="clear" w:color="auto" w:fill="FFFFFF"/>
          <w:lang w:val="sq-AL"/>
        </w:rPr>
        <w:t xml:space="preserve">: </w:t>
      </w:r>
      <w:r w:rsidRPr="007F79A3">
        <w:rPr>
          <w:rFonts w:ascii="Times New Roman" w:hAnsi="Times New Roman" w:cs="Times New Roman"/>
          <w:shd w:val="clear" w:color="auto" w:fill="FFFFFF"/>
          <w:lang w:val="sq-AL"/>
        </w:rPr>
        <w:t>Edukimi i studentëve mbi rëndësinë e pronësisë industriale dhe mënyrat se si ata mund të mbrojnë dhe shfrytëzojnë shpikjet e tyre.</w:t>
      </w:r>
    </w:p>
    <w:p w14:paraId="70A8D587" w14:textId="75D2AB1B" w:rsidR="00E376A5" w:rsidRPr="007F79A3" w:rsidRDefault="00547321" w:rsidP="00A838D8">
      <w:pPr>
        <w:pStyle w:val="ListParagraph"/>
        <w:numPr>
          <w:ilvl w:val="0"/>
          <w:numId w:val="25"/>
        </w:numPr>
        <w:spacing w:before="120" w:after="120"/>
        <w:ind w:left="360"/>
        <w:contextualSpacing w:val="0"/>
        <w:jc w:val="both"/>
        <w:rPr>
          <w:rFonts w:ascii="Times New Roman" w:hAnsi="Times New Roman" w:cs="Times New Roman"/>
          <w:shd w:val="clear" w:color="auto" w:fill="FFFFFF"/>
          <w:lang w:val="sq-AL"/>
        </w:rPr>
      </w:pPr>
      <w:r w:rsidRPr="007F79A3">
        <w:rPr>
          <w:rFonts w:ascii="Times New Roman" w:hAnsi="Times New Roman" w:cs="Times New Roman"/>
          <w:shd w:val="clear" w:color="auto" w:fill="FFFFFF"/>
          <w:lang w:val="sq-AL"/>
        </w:rPr>
        <w:t xml:space="preserve">Organizimi i eventeve  me rastin e </w:t>
      </w:r>
      <w:r w:rsidR="00E376A5" w:rsidRPr="007F79A3">
        <w:rPr>
          <w:rFonts w:ascii="Times New Roman" w:hAnsi="Times New Roman" w:cs="Times New Roman"/>
          <w:shd w:val="clear" w:color="auto" w:fill="FFFFFF"/>
          <w:lang w:val="sq-AL"/>
        </w:rPr>
        <w:t>Dit</w:t>
      </w:r>
      <w:r w:rsidR="00685E2E" w:rsidRPr="007F79A3">
        <w:rPr>
          <w:rFonts w:ascii="Times New Roman" w:hAnsi="Times New Roman" w:cs="Times New Roman"/>
          <w:shd w:val="clear" w:color="auto" w:fill="FFFFFF"/>
          <w:lang w:val="sq-AL"/>
        </w:rPr>
        <w:t>ë</w:t>
      </w:r>
      <w:r w:rsidRPr="007F79A3">
        <w:rPr>
          <w:rFonts w:ascii="Times New Roman" w:hAnsi="Times New Roman" w:cs="Times New Roman"/>
          <w:shd w:val="clear" w:color="auto" w:fill="FFFFFF"/>
          <w:lang w:val="sq-AL"/>
        </w:rPr>
        <w:t>s</w:t>
      </w:r>
      <w:r w:rsidR="00E376A5" w:rsidRPr="007F79A3">
        <w:rPr>
          <w:rFonts w:ascii="Times New Roman" w:hAnsi="Times New Roman" w:cs="Times New Roman"/>
          <w:shd w:val="clear" w:color="auto" w:fill="FFFFFF"/>
          <w:lang w:val="sq-AL"/>
        </w:rPr>
        <w:t xml:space="preserve"> Ndërkombëtare </w:t>
      </w:r>
      <w:r w:rsidRPr="007F79A3">
        <w:rPr>
          <w:rFonts w:ascii="Times New Roman" w:hAnsi="Times New Roman" w:cs="Times New Roman"/>
          <w:shd w:val="clear" w:color="auto" w:fill="FFFFFF"/>
          <w:lang w:val="sq-AL"/>
        </w:rPr>
        <w:t>t</w:t>
      </w:r>
      <w:r w:rsidR="00685E2E" w:rsidRPr="007F79A3">
        <w:rPr>
          <w:rFonts w:ascii="Times New Roman" w:hAnsi="Times New Roman" w:cs="Times New Roman"/>
          <w:shd w:val="clear" w:color="auto" w:fill="FFFFFF"/>
          <w:lang w:val="sq-AL"/>
        </w:rPr>
        <w:t>ë</w:t>
      </w:r>
      <w:r w:rsidR="00E376A5" w:rsidRPr="007F79A3">
        <w:rPr>
          <w:rFonts w:ascii="Times New Roman" w:hAnsi="Times New Roman" w:cs="Times New Roman"/>
          <w:shd w:val="clear" w:color="auto" w:fill="FFFFFF"/>
          <w:lang w:val="sq-AL"/>
        </w:rPr>
        <w:t xml:space="preserve"> Pronësisë Intelektuale: Përdorimi i kësaj dite për të organizuar aktivitete që rrisin ndërgjegjësimin mbi pronësinë industriale dhe për të nxitur respektimin dhe mbrojtjen e saj.</w:t>
      </w:r>
    </w:p>
    <w:p w14:paraId="1CF824E0" w14:textId="19FA588A" w:rsidR="00E376A5" w:rsidRPr="007F79A3" w:rsidRDefault="00E376A5" w:rsidP="00A838D8">
      <w:pPr>
        <w:pStyle w:val="ListParagraph"/>
        <w:numPr>
          <w:ilvl w:val="0"/>
          <w:numId w:val="25"/>
        </w:numPr>
        <w:spacing w:before="120" w:after="120"/>
        <w:ind w:left="360"/>
        <w:contextualSpacing w:val="0"/>
        <w:jc w:val="both"/>
        <w:rPr>
          <w:rFonts w:ascii="Times New Roman" w:hAnsi="Times New Roman" w:cs="Times New Roman"/>
          <w:shd w:val="clear" w:color="auto" w:fill="FFFFFF"/>
          <w:lang w:val="sq-AL"/>
        </w:rPr>
      </w:pPr>
      <w:r w:rsidRPr="007F79A3">
        <w:rPr>
          <w:rFonts w:ascii="Times New Roman" w:hAnsi="Times New Roman" w:cs="Times New Roman"/>
          <w:shd w:val="clear" w:color="auto" w:fill="FFFFFF"/>
          <w:lang w:val="sq-AL"/>
        </w:rPr>
        <w:t xml:space="preserve">Portale dhe </w:t>
      </w:r>
      <w:r w:rsidR="006F2879">
        <w:rPr>
          <w:rFonts w:ascii="Times New Roman" w:hAnsi="Times New Roman" w:cs="Times New Roman"/>
          <w:i/>
          <w:iCs/>
          <w:shd w:val="clear" w:color="auto" w:fill="FFFFFF"/>
          <w:lang w:val="sq-AL"/>
        </w:rPr>
        <w:t>ë</w:t>
      </w:r>
      <w:r w:rsidR="00547321" w:rsidRPr="007F79A3">
        <w:rPr>
          <w:rFonts w:ascii="Times New Roman" w:hAnsi="Times New Roman" w:cs="Times New Roman"/>
          <w:i/>
          <w:iCs/>
          <w:shd w:val="clear" w:color="auto" w:fill="FFFFFF"/>
          <w:lang w:val="sq-AL"/>
        </w:rPr>
        <w:t>eb</w:t>
      </w:r>
      <w:r w:rsidRPr="007F79A3">
        <w:rPr>
          <w:rFonts w:ascii="Times New Roman" w:hAnsi="Times New Roman" w:cs="Times New Roman"/>
          <w:i/>
          <w:iCs/>
          <w:shd w:val="clear" w:color="auto" w:fill="FFFFFF"/>
          <w:lang w:val="sq-AL"/>
        </w:rPr>
        <w:t>s</w:t>
      </w:r>
      <w:r w:rsidR="00547321" w:rsidRPr="007F79A3">
        <w:rPr>
          <w:rFonts w:ascii="Times New Roman" w:hAnsi="Times New Roman" w:cs="Times New Roman"/>
          <w:i/>
          <w:iCs/>
          <w:shd w:val="clear" w:color="auto" w:fill="FFFFFF"/>
          <w:lang w:val="sq-AL"/>
        </w:rPr>
        <w:t>ite</w:t>
      </w:r>
      <w:r w:rsidRPr="007F79A3">
        <w:rPr>
          <w:rFonts w:ascii="Times New Roman" w:hAnsi="Times New Roman" w:cs="Times New Roman"/>
          <w:shd w:val="clear" w:color="auto" w:fill="FFFFFF"/>
          <w:lang w:val="sq-AL"/>
        </w:rPr>
        <w:t xml:space="preserve"> informuese: Krijimi i portaleve dhe </w:t>
      </w:r>
      <w:r w:rsidR="006F2879">
        <w:rPr>
          <w:rFonts w:ascii="Times New Roman" w:hAnsi="Times New Roman" w:cs="Times New Roman"/>
          <w:i/>
          <w:iCs/>
          <w:shd w:val="clear" w:color="auto" w:fill="FFFFFF"/>
          <w:lang w:val="sq-AL"/>
        </w:rPr>
        <w:t>ë</w:t>
      </w:r>
      <w:r w:rsidR="00547321" w:rsidRPr="007F79A3">
        <w:rPr>
          <w:rFonts w:ascii="Times New Roman" w:hAnsi="Times New Roman" w:cs="Times New Roman"/>
          <w:i/>
          <w:iCs/>
          <w:shd w:val="clear" w:color="auto" w:fill="FFFFFF"/>
          <w:lang w:val="sq-AL"/>
        </w:rPr>
        <w:t>ebsite</w:t>
      </w:r>
      <w:r w:rsidRPr="007F79A3">
        <w:rPr>
          <w:rFonts w:ascii="Times New Roman" w:hAnsi="Times New Roman" w:cs="Times New Roman"/>
          <w:shd w:val="clear" w:color="auto" w:fill="FFFFFF"/>
          <w:lang w:val="sq-AL"/>
        </w:rPr>
        <w:t xml:space="preserve"> që ofrojnë informacion të detajuar dhe udhëzime për qytetarët mbi procedurat e regjistrimit dhe mbrojtjes së pronësisë industriale.</w:t>
      </w:r>
    </w:p>
    <w:p w14:paraId="69B19455" w14:textId="019D5DD9" w:rsidR="00E376A5" w:rsidRPr="007F79A3" w:rsidRDefault="00E376A5" w:rsidP="00A838D8">
      <w:pPr>
        <w:pStyle w:val="ListParagraph"/>
        <w:numPr>
          <w:ilvl w:val="0"/>
          <w:numId w:val="25"/>
        </w:numPr>
        <w:spacing w:before="120" w:after="120"/>
        <w:ind w:left="360"/>
        <w:contextualSpacing w:val="0"/>
        <w:jc w:val="both"/>
        <w:rPr>
          <w:rFonts w:ascii="Times New Roman" w:hAnsi="Times New Roman" w:cs="Times New Roman"/>
          <w:shd w:val="clear" w:color="auto" w:fill="FFFFFF"/>
          <w:lang w:val="sq-AL"/>
        </w:rPr>
      </w:pPr>
      <w:r w:rsidRPr="007F79A3">
        <w:rPr>
          <w:rFonts w:ascii="Times New Roman" w:hAnsi="Times New Roman" w:cs="Times New Roman"/>
          <w:shd w:val="clear" w:color="auto" w:fill="FFFFFF"/>
          <w:lang w:val="sq-AL"/>
        </w:rPr>
        <w:t>Partneritet me media</w:t>
      </w:r>
      <w:r w:rsidR="00547321" w:rsidRPr="007F79A3">
        <w:rPr>
          <w:rFonts w:ascii="Times New Roman" w:hAnsi="Times New Roman" w:cs="Times New Roman"/>
          <w:shd w:val="clear" w:color="auto" w:fill="FFFFFF"/>
          <w:lang w:val="sq-AL"/>
        </w:rPr>
        <w:t xml:space="preserve">t: </w:t>
      </w:r>
      <w:r w:rsidRPr="007F79A3">
        <w:rPr>
          <w:rFonts w:ascii="Times New Roman" w:hAnsi="Times New Roman" w:cs="Times New Roman"/>
          <w:shd w:val="clear" w:color="auto" w:fill="FFFFFF"/>
          <w:lang w:val="sq-AL"/>
        </w:rPr>
        <w:t>Bashkëpunimi me mediat për të prodhuar dhe transmetuar dokumentarë, intervista dhe artikuj që trajtojnë temat e pronësisë industriale.</w:t>
      </w:r>
    </w:p>
    <w:p w14:paraId="29C06FC4" w14:textId="77777777" w:rsidR="00E376A5" w:rsidRPr="007F79A3" w:rsidRDefault="00E376A5" w:rsidP="00A838D8">
      <w:pPr>
        <w:pStyle w:val="ListParagraph"/>
        <w:numPr>
          <w:ilvl w:val="0"/>
          <w:numId w:val="25"/>
        </w:numPr>
        <w:spacing w:before="120" w:after="120"/>
        <w:ind w:left="360"/>
        <w:contextualSpacing w:val="0"/>
        <w:jc w:val="both"/>
        <w:rPr>
          <w:rFonts w:ascii="Times New Roman" w:hAnsi="Times New Roman" w:cs="Times New Roman"/>
          <w:shd w:val="clear" w:color="auto" w:fill="FFFFFF"/>
          <w:lang w:val="sq-AL"/>
        </w:rPr>
      </w:pPr>
      <w:r w:rsidRPr="007F79A3">
        <w:rPr>
          <w:rFonts w:ascii="Times New Roman" w:hAnsi="Times New Roman" w:cs="Times New Roman"/>
          <w:shd w:val="clear" w:color="auto" w:fill="FFFFFF"/>
          <w:lang w:val="sq-AL"/>
        </w:rPr>
        <w:t>Evente publike dhe panaire: Organizimi i eventeve publike dhe pjesëmarrja në panaire për të promovuar rëndësinë dhe përfitimet e pronësisë industriale.</w:t>
      </w:r>
    </w:p>
    <w:p w14:paraId="11ECD7A3" w14:textId="5D79C1CC" w:rsidR="00E376A5" w:rsidRPr="007F79A3" w:rsidRDefault="00E376A5" w:rsidP="00A838D8">
      <w:pPr>
        <w:pStyle w:val="ListParagraph"/>
        <w:numPr>
          <w:ilvl w:val="0"/>
          <w:numId w:val="25"/>
        </w:numPr>
        <w:spacing w:before="120" w:after="120"/>
        <w:ind w:left="360"/>
        <w:contextualSpacing w:val="0"/>
        <w:jc w:val="both"/>
        <w:rPr>
          <w:rFonts w:ascii="Times New Roman" w:hAnsi="Times New Roman" w:cs="Times New Roman"/>
          <w:shd w:val="clear" w:color="auto" w:fill="FFFFFF"/>
          <w:lang w:val="sq-AL"/>
        </w:rPr>
      </w:pPr>
      <w:r w:rsidRPr="007F79A3">
        <w:rPr>
          <w:rFonts w:ascii="Times New Roman" w:hAnsi="Times New Roman" w:cs="Times New Roman"/>
          <w:shd w:val="clear" w:color="auto" w:fill="FFFFFF"/>
          <w:lang w:val="sq-AL"/>
        </w:rPr>
        <w:t xml:space="preserve">Shërbime këshillimore: Ofrimi i shërbimeve </w:t>
      </w:r>
      <w:r w:rsidR="00547321" w:rsidRPr="007F79A3">
        <w:rPr>
          <w:rFonts w:ascii="Times New Roman" w:hAnsi="Times New Roman" w:cs="Times New Roman"/>
          <w:shd w:val="clear" w:color="auto" w:fill="FFFFFF"/>
          <w:lang w:val="sq-AL"/>
        </w:rPr>
        <w:t>t</w:t>
      </w:r>
      <w:r w:rsidR="00685E2E" w:rsidRPr="007F79A3">
        <w:rPr>
          <w:rFonts w:ascii="Times New Roman" w:hAnsi="Times New Roman" w:cs="Times New Roman"/>
          <w:shd w:val="clear" w:color="auto" w:fill="FFFFFF"/>
          <w:lang w:val="sq-AL"/>
        </w:rPr>
        <w:t>ë</w:t>
      </w:r>
      <w:r w:rsidR="00547321" w:rsidRPr="007F79A3">
        <w:rPr>
          <w:rFonts w:ascii="Times New Roman" w:hAnsi="Times New Roman" w:cs="Times New Roman"/>
          <w:shd w:val="clear" w:color="auto" w:fill="FFFFFF"/>
          <w:lang w:val="sq-AL"/>
        </w:rPr>
        <w:t xml:space="preserve"> konsulenc</w:t>
      </w:r>
      <w:r w:rsidR="00685E2E" w:rsidRPr="007F79A3">
        <w:rPr>
          <w:rFonts w:ascii="Times New Roman" w:hAnsi="Times New Roman" w:cs="Times New Roman"/>
          <w:shd w:val="clear" w:color="auto" w:fill="FFFFFF"/>
          <w:lang w:val="sq-AL"/>
        </w:rPr>
        <w:t>ë</w:t>
      </w:r>
      <w:r w:rsidR="00547321" w:rsidRPr="007F79A3">
        <w:rPr>
          <w:rFonts w:ascii="Times New Roman" w:hAnsi="Times New Roman" w:cs="Times New Roman"/>
          <w:shd w:val="clear" w:color="auto" w:fill="FFFFFF"/>
          <w:lang w:val="sq-AL"/>
        </w:rPr>
        <w:t>s</w:t>
      </w:r>
      <w:r w:rsidRPr="007F79A3">
        <w:rPr>
          <w:rFonts w:ascii="Times New Roman" w:hAnsi="Times New Roman" w:cs="Times New Roman"/>
          <w:shd w:val="clear" w:color="auto" w:fill="FFFFFF"/>
          <w:lang w:val="sq-AL"/>
        </w:rPr>
        <w:t xml:space="preserve"> për individë dhe biznese që kanë nevojë për ndihmë në regjistrimin dhe mbrojtjen e pronësisë industriale.</w:t>
      </w:r>
    </w:p>
    <w:p w14:paraId="609A412C" w14:textId="271B8D28" w:rsidR="00E376A5" w:rsidRPr="007F79A3" w:rsidRDefault="00FD5ED7" w:rsidP="001F52B4">
      <w:pPr>
        <w:spacing w:before="120" w:after="120"/>
        <w:jc w:val="both"/>
        <w:rPr>
          <w:rFonts w:ascii="Times New Roman" w:hAnsi="Times New Roman" w:cs="Times New Roman"/>
          <w:i/>
          <w:lang w:val="sq-AL"/>
        </w:rPr>
      </w:pPr>
      <w:r w:rsidRPr="007F79A3">
        <w:rPr>
          <w:rFonts w:ascii="Times New Roman" w:hAnsi="Times New Roman" w:cs="Times New Roman"/>
          <w:bCs/>
          <w:lang w:val="sq-AL"/>
        </w:rPr>
        <w:t>Megjithatë, ky opsion, nuk lejon arritjen e rezultateve të dëshiruara, pavarësisht kryerjes së veprimtarive ndërgjegjësuese apo vetërregullimit, objektivat nuk mund të arrihen. Për këtë arsye, do të ishte e preferueshme zgjedhja e një rregullimi ligjor të mirëfillte.</w:t>
      </w:r>
    </w:p>
    <w:p w14:paraId="0DF178C2" w14:textId="43C1B26E" w:rsidR="00547321" w:rsidRPr="007F79A3" w:rsidRDefault="00FD5ED7" w:rsidP="001F52B4">
      <w:pPr>
        <w:spacing w:before="120" w:after="120"/>
        <w:jc w:val="both"/>
        <w:rPr>
          <w:rFonts w:ascii="Times New Roman" w:hAnsi="Times New Roman" w:cs="Times New Roman"/>
          <w:lang w:val="sq-AL"/>
        </w:rPr>
      </w:pPr>
      <w:r w:rsidRPr="007F79A3">
        <w:rPr>
          <w:rFonts w:ascii="Times New Roman" w:eastAsia="Times New Roman" w:hAnsi="Times New Roman" w:cs="Times New Roman"/>
          <w:b/>
          <w:bCs/>
          <w:kern w:val="0"/>
          <w:lang w:val="sq-AL" w:eastAsia="en-GB"/>
          <w14:ligatures w14:val="none"/>
        </w:rPr>
        <w:t>Opsioni 2 (rregullator)–</w:t>
      </w:r>
      <w:r w:rsidRPr="007F79A3">
        <w:rPr>
          <w:rFonts w:ascii="Times New Roman" w:eastAsia="Times New Roman" w:hAnsi="Times New Roman" w:cs="Times New Roman"/>
          <w:bCs/>
          <w:kern w:val="0"/>
          <w:lang w:val="sq-AL" w:eastAsia="en-GB"/>
          <w14:ligatures w14:val="none"/>
        </w:rPr>
        <w:t xml:space="preserve">nënkupton </w:t>
      </w:r>
      <w:r w:rsidRPr="007F79A3">
        <w:rPr>
          <w:rFonts w:ascii="Times New Roman" w:eastAsia="Times New Roman" w:hAnsi="Times New Roman" w:cs="Times New Roman"/>
          <w:kern w:val="0"/>
          <w:lang w:val="sq-AL" w:eastAsia="en-GB"/>
          <w14:ligatures w14:val="none"/>
        </w:rPr>
        <w:t xml:space="preserve">ndryshimin e ligjit ekzistues. </w:t>
      </w:r>
      <w:r w:rsidRPr="007F79A3">
        <w:rPr>
          <w:rFonts w:ascii="Times New Roman" w:hAnsi="Times New Roman" w:cs="Times New Roman"/>
          <w:lang w:val="sq-AL"/>
        </w:rPr>
        <w:t xml:space="preserve">Ligji Nr.9947, ka </w:t>
      </w:r>
      <w:r w:rsidR="003C0918" w:rsidRPr="007F79A3">
        <w:rPr>
          <w:rFonts w:ascii="Times New Roman" w:hAnsi="Times New Roman" w:cs="Times New Roman"/>
          <w:lang w:val="sq-AL"/>
        </w:rPr>
        <w:t>pësuar</w:t>
      </w:r>
      <w:r w:rsidRPr="007F79A3">
        <w:rPr>
          <w:rFonts w:ascii="Times New Roman" w:hAnsi="Times New Roman" w:cs="Times New Roman"/>
          <w:lang w:val="sq-AL"/>
        </w:rPr>
        <w:t xml:space="preserve"> ndryshime të shumta gjatë </w:t>
      </w:r>
      <w:r w:rsidR="003C0918" w:rsidRPr="007F79A3">
        <w:rPr>
          <w:rFonts w:ascii="Times New Roman" w:hAnsi="Times New Roman" w:cs="Times New Roman"/>
          <w:lang w:val="sq-AL"/>
        </w:rPr>
        <w:t>këtyre</w:t>
      </w:r>
      <w:r w:rsidRPr="007F79A3">
        <w:rPr>
          <w:rFonts w:ascii="Times New Roman" w:hAnsi="Times New Roman" w:cs="Times New Roman"/>
          <w:lang w:val="sq-AL"/>
        </w:rPr>
        <w:t xml:space="preserve"> viteve, ndër te cilat ndryshimet e  miratuara në vitin 2013, 2014, 2017 dhe 2021. </w:t>
      </w:r>
    </w:p>
    <w:p w14:paraId="6F32DADA" w14:textId="51016C5E" w:rsidR="00547321" w:rsidRDefault="00FD5ED7" w:rsidP="001F52B4">
      <w:pPr>
        <w:spacing w:before="120" w:after="120"/>
        <w:jc w:val="both"/>
        <w:rPr>
          <w:rFonts w:ascii="Times New Roman" w:hAnsi="Times New Roman" w:cs="Times New Roman"/>
          <w:lang w:val="sq-AL"/>
        </w:rPr>
      </w:pPr>
      <w:r w:rsidRPr="007F79A3">
        <w:rPr>
          <w:rFonts w:ascii="Times New Roman" w:hAnsi="Times New Roman" w:cs="Times New Roman"/>
          <w:lang w:val="sq-AL"/>
        </w:rPr>
        <w:t xml:space="preserve">Të gjithë </w:t>
      </w:r>
      <w:r w:rsidR="003C0918" w:rsidRPr="007F79A3">
        <w:rPr>
          <w:rFonts w:ascii="Times New Roman" w:hAnsi="Times New Roman" w:cs="Times New Roman"/>
          <w:lang w:val="sq-AL"/>
        </w:rPr>
        <w:t>këto</w:t>
      </w:r>
      <w:r w:rsidRPr="007F79A3">
        <w:rPr>
          <w:rFonts w:ascii="Times New Roman" w:hAnsi="Times New Roman" w:cs="Times New Roman"/>
          <w:lang w:val="sq-AL"/>
        </w:rPr>
        <w:t xml:space="preserve"> ndryshime kan</w:t>
      </w:r>
      <w:r w:rsidR="00A64C02" w:rsidRPr="007F79A3">
        <w:rPr>
          <w:rFonts w:ascii="Times New Roman" w:hAnsi="Times New Roman" w:cs="Times New Roman"/>
          <w:lang w:val="sq-AL"/>
        </w:rPr>
        <w:t>ë bërë që ligji të jetë i pa</w:t>
      </w:r>
      <w:r w:rsidRPr="007F79A3">
        <w:rPr>
          <w:rFonts w:ascii="Times New Roman" w:hAnsi="Times New Roman" w:cs="Times New Roman"/>
          <w:lang w:val="sq-AL"/>
        </w:rPr>
        <w:t>qart</w:t>
      </w:r>
      <w:r w:rsidR="00A64C02" w:rsidRPr="007F79A3">
        <w:rPr>
          <w:rFonts w:ascii="Times New Roman" w:hAnsi="Times New Roman" w:cs="Times New Roman"/>
          <w:lang w:val="sq-AL"/>
        </w:rPr>
        <w:t>ë</w:t>
      </w:r>
      <w:r w:rsidRPr="007F79A3">
        <w:rPr>
          <w:rFonts w:ascii="Times New Roman" w:hAnsi="Times New Roman" w:cs="Times New Roman"/>
          <w:lang w:val="sq-AL"/>
        </w:rPr>
        <w:t xml:space="preserve"> p</w:t>
      </w:r>
      <w:r w:rsidR="00A64C02" w:rsidRPr="007F79A3">
        <w:rPr>
          <w:rFonts w:ascii="Times New Roman" w:hAnsi="Times New Roman" w:cs="Times New Roman"/>
          <w:lang w:val="sq-AL"/>
        </w:rPr>
        <w:t>ë</w:t>
      </w:r>
      <w:r w:rsidRPr="007F79A3">
        <w:rPr>
          <w:rFonts w:ascii="Times New Roman" w:hAnsi="Times New Roman" w:cs="Times New Roman"/>
          <w:lang w:val="sq-AL"/>
        </w:rPr>
        <w:t xml:space="preserve">r subjektet </w:t>
      </w:r>
      <w:r w:rsidR="00A64C02" w:rsidRPr="007F79A3">
        <w:rPr>
          <w:rFonts w:ascii="Times New Roman" w:hAnsi="Times New Roman" w:cs="Times New Roman"/>
          <w:lang w:val="sq-AL"/>
        </w:rPr>
        <w:t xml:space="preserve">(aplikantët, përfaqësuesit e autorizuar) </w:t>
      </w:r>
      <w:r w:rsidRPr="007F79A3">
        <w:rPr>
          <w:rFonts w:ascii="Times New Roman" w:hAnsi="Times New Roman" w:cs="Times New Roman"/>
          <w:lang w:val="sq-AL"/>
        </w:rPr>
        <w:t>dhe stafin e DPPI</w:t>
      </w:r>
      <w:r w:rsidR="00A64C02" w:rsidRPr="007F79A3">
        <w:rPr>
          <w:rFonts w:ascii="Times New Roman" w:hAnsi="Times New Roman" w:cs="Times New Roman"/>
          <w:lang w:val="sq-AL"/>
        </w:rPr>
        <w:t>,</w:t>
      </w:r>
      <w:r w:rsidRPr="007F79A3">
        <w:rPr>
          <w:rFonts w:ascii="Times New Roman" w:hAnsi="Times New Roman" w:cs="Times New Roman"/>
          <w:lang w:val="sq-AL"/>
        </w:rPr>
        <w:t xml:space="preserve"> t</w:t>
      </w:r>
      <w:r w:rsidR="00A64C02" w:rsidRPr="007F79A3">
        <w:rPr>
          <w:rFonts w:ascii="Times New Roman" w:hAnsi="Times New Roman" w:cs="Times New Roman"/>
          <w:lang w:val="sq-AL"/>
        </w:rPr>
        <w:t>ë</w:t>
      </w:r>
      <w:r w:rsidRPr="007F79A3">
        <w:rPr>
          <w:rFonts w:ascii="Times New Roman" w:hAnsi="Times New Roman" w:cs="Times New Roman"/>
          <w:lang w:val="sq-AL"/>
        </w:rPr>
        <w:t xml:space="preserve"> cil</w:t>
      </w:r>
      <w:r w:rsidR="00A64C02" w:rsidRPr="007F79A3">
        <w:rPr>
          <w:rFonts w:ascii="Times New Roman" w:hAnsi="Times New Roman" w:cs="Times New Roman"/>
          <w:lang w:val="sq-AL"/>
        </w:rPr>
        <w:t>ë</w:t>
      </w:r>
      <w:r w:rsidRPr="007F79A3">
        <w:rPr>
          <w:rFonts w:ascii="Times New Roman" w:hAnsi="Times New Roman" w:cs="Times New Roman"/>
          <w:lang w:val="sq-AL"/>
        </w:rPr>
        <w:t>t punojn</w:t>
      </w:r>
      <w:r w:rsidR="00A64C02" w:rsidRPr="007F79A3">
        <w:rPr>
          <w:rFonts w:ascii="Times New Roman" w:hAnsi="Times New Roman" w:cs="Times New Roman"/>
          <w:lang w:val="sq-AL"/>
        </w:rPr>
        <w:t>ë</w:t>
      </w:r>
      <w:r w:rsidRPr="007F79A3">
        <w:rPr>
          <w:rFonts w:ascii="Times New Roman" w:hAnsi="Times New Roman" w:cs="Times New Roman"/>
          <w:lang w:val="sq-AL"/>
        </w:rPr>
        <w:t xml:space="preserve"> me k</w:t>
      </w:r>
      <w:r w:rsidR="00A64C02" w:rsidRPr="007F79A3">
        <w:rPr>
          <w:rFonts w:ascii="Times New Roman" w:hAnsi="Times New Roman" w:cs="Times New Roman"/>
          <w:lang w:val="sq-AL"/>
        </w:rPr>
        <w:t>ë</w:t>
      </w:r>
      <w:r w:rsidRPr="007F79A3">
        <w:rPr>
          <w:rFonts w:ascii="Times New Roman" w:hAnsi="Times New Roman" w:cs="Times New Roman"/>
          <w:lang w:val="sq-AL"/>
        </w:rPr>
        <w:t>t</w:t>
      </w:r>
      <w:r w:rsidR="00A64C02" w:rsidRPr="007F79A3">
        <w:rPr>
          <w:rFonts w:ascii="Times New Roman" w:hAnsi="Times New Roman" w:cs="Times New Roman"/>
          <w:lang w:val="sq-AL"/>
        </w:rPr>
        <w:t>ë</w:t>
      </w:r>
      <w:r w:rsidRPr="007F79A3">
        <w:rPr>
          <w:rFonts w:ascii="Times New Roman" w:hAnsi="Times New Roman" w:cs="Times New Roman"/>
          <w:lang w:val="sq-AL"/>
        </w:rPr>
        <w:t xml:space="preserve"> ligj</w:t>
      </w:r>
      <w:r w:rsidR="00A64C02" w:rsidRPr="007F79A3">
        <w:rPr>
          <w:rFonts w:ascii="Times New Roman" w:hAnsi="Times New Roman" w:cs="Times New Roman"/>
          <w:lang w:val="sq-AL"/>
        </w:rPr>
        <w:t xml:space="preserve"> në përditshmëri</w:t>
      </w:r>
      <w:r w:rsidRPr="007F79A3">
        <w:rPr>
          <w:rFonts w:ascii="Times New Roman" w:hAnsi="Times New Roman" w:cs="Times New Roman"/>
          <w:lang w:val="sq-AL"/>
        </w:rPr>
        <w:t>.</w:t>
      </w:r>
    </w:p>
    <w:p w14:paraId="2D38A24E" w14:textId="2B6A982D" w:rsidR="00FD5ED7" w:rsidRPr="007F79A3" w:rsidRDefault="00A405BB" w:rsidP="001F52B4">
      <w:pPr>
        <w:spacing w:before="120" w:after="120"/>
        <w:jc w:val="both"/>
        <w:rPr>
          <w:rFonts w:ascii="Times New Roman" w:hAnsi="Times New Roman" w:cs="Times New Roman"/>
          <w:lang w:val="sq-AL"/>
        </w:rPr>
      </w:pPr>
      <w:r w:rsidRPr="00453D0C">
        <w:rPr>
          <w:rFonts w:ascii="Times New Roman" w:hAnsi="Times New Roman" w:cs="Times New Roman"/>
          <w:lang w:val="sq-AL"/>
        </w:rPr>
        <w:lastRenderedPageBreak/>
        <w:t>Ky opsion ofron fleksibilitet për të korrigjuar dispozitat më problematike, për të saktësuar terminologjinë dhe për të harmonizuar elemente të veçanta me legjislacionin e BE-së, pa kosto të larta tranzitore për administratën dhe subjektet e interesuara. Gjithashtu, ai mundëson një proces më të shpejtë ndërhyrjeje krahasuar me hartimin e një ligji tërësisht të ri, duke garantuar një reagim relativisht të menjëhershëm ndaj nevojave praktike të aplikantëve, përfaqësuesve të autorizuar dhe stafit administrativ</w:t>
      </w:r>
      <w:r>
        <w:rPr>
          <w:rFonts w:ascii="Times New Roman" w:hAnsi="Times New Roman" w:cs="Times New Roman"/>
          <w:lang w:val="sq-AL"/>
        </w:rPr>
        <w:t>, pork</w:t>
      </w:r>
      <w:r w:rsidR="00685E2E" w:rsidRPr="007F79A3">
        <w:rPr>
          <w:rFonts w:ascii="Times New Roman" w:hAnsi="Times New Roman" w:cs="Times New Roman"/>
          <w:lang w:val="sq-AL"/>
        </w:rPr>
        <w:t>ë</w:t>
      </w:r>
      <w:r w:rsidR="00547321" w:rsidRPr="007F79A3">
        <w:rPr>
          <w:rFonts w:ascii="Times New Roman" w:hAnsi="Times New Roman" w:cs="Times New Roman"/>
          <w:lang w:val="sq-AL"/>
        </w:rPr>
        <w:t>to nd</w:t>
      </w:r>
      <w:r w:rsidR="00685E2E" w:rsidRPr="007F79A3">
        <w:rPr>
          <w:rFonts w:ascii="Times New Roman" w:hAnsi="Times New Roman" w:cs="Times New Roman"/>
          <w:lang w:val="sq-AL"/>
        </w:rPr>
        <w:t>ë</w:t>
      </w:r>
      <w:r w:rsidR="00547321" w:rsidRPr="007F79A3">
        <w:rPr>
          <w:rFonts w:ascii="Times New Roman" w:hAnsi="Times New Roman" w:cs="Times New Roman"/>
          <w:lang w:val="sq-AL"/>
        </w:rPr>
        <w:t>rhyrje t</w:t>
      </w:r>
      <w:r w:rsidR="00685E2E" w:rsidRPr="007F79A3">
        <w:rPr>
          <w:rFonts w:ascii="Times New Roman" w:hAnsi="Times New Roman" w:cs="Times New Roman"/>
          <w:lang w:val="sq-AL"/>
        </w:rPr>
        <w:t>ë</w:t>
      </w:r>
      <w:r w:rsidR="00547321" w:rsidRPr="007F79A3">
        <w:rPr>
          <w:rFonts w:ascii="Times New Roman" w:hAnsi="Times New Roman" w:cs="Times New Roman"/>
          <w:lang w:val="sq-AL"/>
        </w:rPr>
        <w:t xml:space="preserve"> vazhdueshme q</w:t>
      </w:r>
      <w:r w:rsidR="00685E2E" w:rsidRPr="007F79A3">
        <w:rPr>
          <w:rFonts w:ascii="Times New Roman" w:hAnsi="Times New Roman" w:cs="Times New Roman"/>
          <w:lang w:val="sq-AL"/>
        </w:rPr>
        <w:t>ë</w:t>
      </w:r>
      <w:r w:rsidR="00547321" w:rsidRPr="007F79A3">
        <w:rPr>
          <w:rFonts w:ascii="Times New Roman" w:hAnsi="Times New Roman" w:cs="Times New Roman"/>
          <w:lang w:val="sq-AL"/>
        </w:rPr>
        <w:t xml:space="preserve"> jan</w:t>
      </w:r>
      <w:r w:rsidR="00685E2E" w:rsidRPr="007F79A3">
        <w:rPr>
          <w:rFonts w:ascii="Times New Roman" w:hAnsi="Times New Roman" w:cs="Times New Roman"/>
          <w:lang w:val="sq-AL"/>
        </w:rPr>
        <w:t>ë</w:t>
      </w:r>
      <w:r w:rsidR="00547321" w:rsidRPr="007F79A3">
        <w:rPr>
          <w:rFonts w:ascii="Times New Roman" w:hAnsi="Times New Roman" w:cs="Times New Roman"/>
          <w:lang w:val="sq-AL"/>
        </w:rPr>
        <w:t xml:space="preserve"> kryer mbi k</w:t>
      </w:r>
      <w:r w:rsidR="00685E2E" w:rsidRPr="007F79A3">
        <w:rPr>
          <w:rFonts w:ascii="Times New Roman" w:hAnsi="Times New Roman" w:cs="Times New Roman"/>
          <w:lang w:val="sq-AL"/>
        </w:rPr>
        <w:t>ë</w:t>
      </w:r>
      <w:r w:rsidR="00547321" w:rsidRPr="007F79A3">
        <w:rPr>
          <w:rFonts w:ascii="Times New Roman" w:hAnsi="Times New Roman" w:cs="Times New Roman"/>
          <w:lang w:val="sq-AL"/>
        </w:rPr>
        <w:t>t</w:t>
      </w:r>
      <w:r w:rsidR="00685E2E" w:rsidRPr="007F79A3">
        <w:rPr>
          <w:rFonts w:ascii="Times New Roman" w:hAnsi="Times New Roman" w:cs="Times New Roman"/>
          <w:lang w:val="sq-AL"/>
        </w:rPr>
        <w:t>ë</w:t>
      </w:r>
      <w:r w:rsidR="00547321" w:rsidRPr="007F79A3">
        <w:rPr>
          <w:rFonts w:ascii="Times New Roman" w:hAnsi="Times New Roman" w:cs="Times New Roman"/>
          <w:lang w:val="sq-AL"/>
        </w:rPr>
        <w:t xml:space="preserve"> ligj, e bëjn</w:t>
      </w:r>
      <w:r w:rsidR="00685E2E" w:rsidRPr="007F79A3">
        <w:rPr>
          <w:rFonts w:ascii="Times New Roman" w:hAnsi="Times New Roman" w:cs="Times New Roman"/>
          <w:lang w:val="sq-AL"/>
        </w:rPr>
        <w:t>ë</w:t>
      </w:r>
      <w:r w:rsidR="00547321" w:rsidRPr="007F79A3">
        <w:rPr>
          <w:rFonts w:ascii="Times New Roman" w:hAnsi="Times New Roman" w:cs="Times New Roman"/>
          <w:lang w:val="sq-AL"/>
        </w:rPr>
        <w:t xml:space="preserve"> at</w:t>
      </w:r>
      <w:r w:rsidR="00685E2E" w:rsidRPr="007F79A3">
        <w:rPr>
          <w:rFonts w:ascii="Times New Roman" w:hAnsi="Times New Roman" w:cs="Times New Roman"/>
          <w:lang w:val="sq-AL"/>
        </w:rPr>
        <w:t>ë</w:t>
      </w:r>
      <w:r w:rsidR="00547321" w:rsidRPr="007F79A3">
        <w:rPr>
          <w:rFonts w:ascii="Times New Roman" w:hAnsi="Times New Roman" w:cs="Times New Roman"/>
          <w:lang w:val="sq-AL"/>
        </w:rPr>
        <w:t xml:space="preserve">  të vështirë për t’u zbatuar dhe nëse do të kryheshin ende ndryshime t</w:t>
      </w:r>
      <w:r w:rsidR="00685E2E" w:rsidRPr="007F79A3">
        <w:rPr>
          <w:rFonts w:ascii="Times New Roman" w:hAnsi="Times New Roman" w:cs="Times New Roman"/>
          <w:lang w:val="sq-AL"/>
        </w:rPr>
        <w:t>ë</w:t>
      </w:r>
      <w:r w:rsidR="00547321" w:rsidRPr="007F79A3">
        <w:rPr>
          <w:rFonts w:ascii="Times New Roman" w:hAnsi="Times New Roman" w:cs="Times New Roman"/>
          <w:lang w:val="sq-AL"/>
        </w:rPr>
        <w:t xml:space="preserve"> tjera, </w:t>
      </w:r>
      <w:r w:rsidR="00A64C02" w:rsidRPr="007F79A3">
        <w:rPr>
          <w:rFonts w:ascii="Times New Roman" w:hAnsi="Times New Roman" w:cs="Times New Roman"/>
          <w:lang w:val="sq-AL"/>
        </w:rPr>
        <w:t xml:space="preserve">zbatimi i tij </w:t>
      </w:r>
      <w:r w:rsidR="00547321" w:rsidRPr="007F79A3">
        <w:rPr>
          <w:rFonts w:ascii="Times New Roman" w:hAnsi="Times New Roman" w:cs="Times New Roman"/>
          <w:lang w:val="sq-AL"/>
        </w:rPr>
        <w:t xml:space="preserve">do të bëhej </w:t>
      </w:r>
      <w:r w:rsidR="00A64C02" w:rsidRPr="007F79A3">
        <w:rPr>
          <w:rFonts w:ascii="Times New Roman" w:hAnsi="Times New Roman" w:cs="Times New Roman"/>
          <w:lang w:val="sq-AL"/>
        </w:rPr>
        <w:t xml:space="preserve">tepër i vështirë, për të mos thënë i </w:t>
      </w:r>
      <w:r w:rsidR="00547321" w:rsidRPr="007F79A3">
        <w:rPr>
          <w:rFonts w:ascii="Times New Roman" w:hAnsi="Times New Roman" w:cs="Times New Roman"/>
          <w:lang w:val="sq-AL"/>
        </w:rPr>
        <w:t xml:space="preserve">pamundur. Gjithashtu, është parë e domosdoshme, qe objektet e </w:t>
      </w:r>
      <w:r w:rsidR="003C0918" w:rsidRPr="007F79A3">
        <w:rPr>
          <w:rFonts w:ascii="Times New Roman" w:hAnsi="Times New Roman" w:cs="Times New Roman"/>
          <w:lang w:val="sq-AL"/>
        </w:rPr>
        <w:t>Pronësisë</w:t>
      </w:r>
      <w:r w:rsidR="00547321" w:rsidRPr="007F79A3">
        <w:rPr>
          <w:rFonts w:ascii="Times New Roman" w:hAnsi="Times New Roman" w:cs="Times New Roman"/>
          <w:lang w:val="sq-AL"/>
        </w:rPr>
        <w:t xml:space="preserve"> Industriale, t</w:t>
      </w:r>
      <w:r w:rsidR="00A64C02" w:rsidRPr="007F79A3">
        <w:rPr>
          <w:rFonts w:ascii="Times New Roman" w:hAnsi="Times New Roman" w:cs="Times New Roman"/>
          <w:lang w:val="sq-AL"/>
        </w:rPr>
        <w:t xml:space="preserve">ë </w:t>
      </w:r>
      <w:r w:rsidR="00547321" w:rsidRPr="007F79A3">
        <w:rPr>
          <w:rFonts w:ascii="Times New Roman" w:hAnsi="Times New Roman" w:cs="Times New Roman"/>
          <w:lang w:val="sq-AL"/>
        </w:rPr>
        <w:t>ndahen n</w:t>
      </w:r>
      <w:r w:rsidR="00A64C02" w:rsidRPr="007F79A3">
        <w:rPr>
          <w:rFonts w:ascii="Times New Roman" w:hAnsi="Times New Roman" w:cs="Times New Roman"/>
          <w:lang w:val="sq-AL"/>
        </w:rPr>
        <w:t>ë</w:t>
      </w:r>
      <w:r w:rsidR="00547321" w:rsidRPr="007F79A3">
        <w:rPr>
          <w:rFonts w:ascii="Times New Roman" w:hAnsi="Times New Roman" w:cs="Times New Roman"/>
          <w:lang w:val="sq-AL"/>
        </w:rPr>
        <w:t xml:space="preserve"> ligje t</w:t>
      </w:r>
      <w:r w:rsidR="00A64C02" w:rsidRPr="007F79A3">
        <w:rPr>
          <w:rFonts w:ascii="Times New Roman" w:hAnsi="Times New Roman" w:cs="Times New Roman"/>
          <w:lang w:val="sq-AL"/>
        </w:rPr>
        <w:t>ë</w:t>
      </w:r>
      <w:r w:rsidR="00547321" w:rsidRPr="007F79A3">
        <w:rPr>
          <w:rFonts w:ascii="Times New Roman" w:hAnsi="Times New Roman" w:cs="Times New Roman"/>
          <w:lang w:val="sq-AL"/>
        </w:rPr>
        <w:t xml:space="preserve"> </w:t>
      </w:r>
      <w:r w:rsidR="003C0918" w:rsidRPr="007F79A3">
        <w:rPr>
          <w:rFonts w:ascii="Times New Roman" w:hAnsi="Times New Roman" w:cs="Times New Roman"/>
          <w:lang w:val="sq-AL"/>
        </w:rPr>
        <w:t>veçanta</w:t>
      </w:r>
      <w:r w:rsidR="00547321" w:rsidRPr="007F79A3">
        <w:rPr>
          <w:rFonts w:ascii="Times New Roman" w:hAnsi="Times New Roman" w:cs="Times New Roman"/>
          <w:lang w:val="sq-AL"/>
        </w:rPr>
        <w:t xml:space="preserve"> dhe n</w:t>
      </w:r>
      <w:r w:rsidR="00A64C02" w:rsidRPr="007F79A3">
        <w:rPr>
          <w:rFonts w:ascii="Times New Roman" w:hAnsi="Times New Roman" w:cs="Times New Roman"/>
          <w:lang w:val="sq-AL"/>
        </w:rPr>
        <w:t>ë</w:t>
      </w:r>
      <w:r w:rsidR="00547321" w:rsidRPr="007F79A3">
        <w:rPr>
          <w:rFonts w:ascii="Times New Roman" w:hAnsi="Times New Roman" w:cs="Times New Roman"/>
          <w:lang w:val="sq-AL"/>
        </w:rPr>
        <w:t xml:space="preserve"> ligjin aktual </w:t>
      </w:r>
      <w:r w:rsidR="00A64C02" w:rsidRPr="007F79A3">
        <w:rPr>
          <w:rFonts w:ascii="Times New Roman" w:hAnsi="Times New Roman" w:cs="Times New Roman"/>
          <w:lang w:val="sq-AL"/>
        </w:rPr>
        <w:t>ë</w:t>
      </w:r>
      <w:r w:rsidR="00547321" w:rsidRPr="007F79A3">
        <w:rPr>
          <w:rFonts w:ascii="Times New Roman" w:hAnsi="Times New Roman" w:cs="Times New Roman"/>
          <w:lang w:val="sq-AL"/>
        </w:rPr>
        <w:t>sht</w:t>
      </w:r>
      <w:r w:rsidR="00A64C02" w:rsidRPr="007F79A3">
        <w:rPr>
          <w:rFonts w:ascii="Times New Roman" w:hAnsi="Times New Roman" w:cs="Times New Roman"/>
          <w:lang w:val="sq-AL"/>
        </w:rPr>
        <w:t>ë</w:t>
      </w:r>
      <w:r w:rsidR="00547321" w:rsidRPr="007F79A3">
        <w:rPr>
          <w:rFonts w:ascii="Times New Roman" w:hAnsi="Times New Roman" w:cs="Times New Roman"/>
          <w:lang w:val="sq-AL"/>
        </w:rPr>
        <w:t xml:space="preserve"> e pamundur të bëhen këto lloj ndërhyrjesh, duke qen</w:t>
      </w:r>
      <w:r w:rsidR="00685E2E" w:rsidRPr="007F79A3">
        <w:rPr>
          <w:rFonts w:ascii="Times New Roman" w:hAnsi="Times New Roman" w:cs="Times New Roman"/>
          <w:lang w:val="sq-AL"/>
        </w:rPr>
        <w:t>ë</w:t>
      </w:r>
      <w:r w:rsidR="00547321" w:rsidRPr="007F79A3">
        <w:rPr>
          <w:rFonts w:ascii="Times New Roman" w:hAnsi="Times New Roman" w:cs="Times New Roman"/>
          <w:lang w:val="sq-AL"/>
        </w:rPr>
        <w:t xml:space="preserve"> se do të duhej t</w:t>
      </w:r>
      <w:r w:rsidR="00685E2E" w:rsidRPr="007F79A3">
        <w:rPr>
          <w:rFonts w:ascii="Times New Roman" w:hAnsi="Times New Roman" w:cs="Times New Roman"/>
          <w:lang w:val="sq-AL"/>
        </w:rPr>
        <w:t>ë</w:t>
      </w:r>
      <w:r w:rsidR="00547321" w:rsidRPr="007F79A3">
        <w:rPr>
          <w:rFonts w:ascii="Times New Roman" w:hAnsi="Times New Roman" w:cs="Times New Roman"/>
          <w:lang w:val="sq-AL"/>
        </w:rPr>
        <w:t xml:space="preserve"> prekej më shumë se 50% e dispozitave të </w:t>
      </w:r>
      <w:r w:rsidR="00A64C02" w:rsidRPr="007F79A3">
        <w:rPr>
          <w:rFonts w:ascii="Times New Roman" w:hAnsi="Times New Roman" w:cs="Times New Roman"/>
          <w:lang w:val="sq-AL"/>
        </w:rPr>
        <w:t>tij</w:t>
      </w:r>
      <w:r w:rsidR="00547321" w:rsidRPr="007F79A3">
        <w:rPr>
          <w:rFonts w:ascii="Times New Roman" w:hAnsi="Times New Roman" w:cs="Times New Roman"/>
          <w:lang w:val="sq-AL"/>
        </w:rPr>
        <w:t xml:space="preserve">. </w:t>
      </w:r>
      <w:r w:rsidR="00FD5ED7" w:rsidRPr="007F79A3">
        <w:rPr>
          <w:rFonts w:ascii="Times New Roman" w:hAnsi="Times New Roman" w:cs="Times New Roman"/>
          <w:lang w:val="sq-AL"/>
        </w:rPr>
        <w:t xml:space="preserve">Kjo </w:t>
      </w:r>
      <w:r w:rsidR="00685E2E" w:rsidRPr="007F79A3">
        <w:rPr>
          <w:rFonts w:ascii="Times New Roman" w:hAnsi="Times New Roman" w:cs="Times New Roman"/>
          <w:lang w:val="sq-AL"/>
        </w:rPr>
        <w:t>ë</w:t>
      </w:r>
      <w:r w:rsidR="00FD5ED7" w:rsidRPr="007F79A3">
        <w:rPr>
          <w:rFonts w:ascii="Times New Roman" w:hAnsi="Times New Roman" w:cs="Times New Roman"/>
          <w:lang w:val="sq-AL"/>
        </w:rPr>
        <w:t>sht</w:t>
      </w:r>
      <w:r w:rsidR="00685E2E" w:rsidRPr="007F79A3">
        <w:rPr>
          <w:rFonts w:ascii="Times New Roman" w:hAnsi="Times New Roman" w:cs="Times New Roman"/>
          <w:lang w:val="sq-AL"/>
        </w:rPr>
        <w:t>ë</w:t>
      </w:r>
      <w:r w:rsidR="00FD5ED7" w:rsidRPr="007F79A3">
        <w:rPr>
          <w:rFonts w:ascii="Times New Roman" w:hAnsi="Times New Roman" w:cs="Times New Roman"/>
          <w:lang w:val="sq-AL"/>
        </w:rPr>
        <w:t xml:space="preserve"> nj</w:t>
      </w:r>
      <w:r w:rsidR="00685E2E" w:rsidRPr="007F79A3">
        <w:rPr>
          <w:rFonts w:ascii="Times New Roman" w:hAnsi="Times New Roman" w:cs="Times New Roman"/>
          <w:lang w:val="sq-AL"/>
        </w:rPr>
        <w:t>ë</w:t>
      </w:r>
      <w:r w:rsidR="00FD5ED7" w:rsidRPr="007F79A3">
        <w:rPr>
          <w:rFonts w:ascii="Times New Roman" w:hAnsi="Times New Roman" w:cs="Times New Roman"/>
          <w:lang w:val="sq-AL"/>
        </w:rPr>
        <w:t xml:space="preserve"> arsye m</w:t>
      </w:r>
      <w:r w:rsidR="00685E2E" w:rsidRPr="007F79A3">
        <w:rPr>
          <w:rFonts w:ascii="Times New Roman" w:hAnsi="Times New Roman" w:cs="Times New Roman"/>
          <w:lang w:val="sq-AL"/>
        </w:rPr>
        <w:t>ë</w:t>
      </w:r>
      <w:r w:rsidR="00FD5ED7" w:rsidRPr="007F79A3">
        <w:rPr>
          <w:rFonts w:ascii="Times New Roman" w:hAnsi="Times New Roman" w:cs="Times New Roman"/>
          <w:lang w:val="sq-AL"/>
        </w:rPr>
        <w:t xml:space="preserve"> tep</w:t>
      </w:r>
      <w:r w:rsidR="00685E2E" w:rsidRPr="007F79A3">
        <w:rPr>
          <w:rFonts w:ascii="Times New Roman" w:hAnsi="Times New Roman" w:cs="Times New Roman"/>
          <w:lang w:val="sq-AL"/>
        </w:rPr>
        <w:t>ë</w:t>
      </w:r>
      <w:r w:rsidR="00FD5ED7" w:rsidRPr="007F79A3">
        <w:rPr>
          <w:rFonts w:ascii="Times New Roman" w:hAnsi="Times New Roman" w:cs="Times New Roman"/>
          <w:lang w:val="sq-AL"/>
        </w:rPr>
        <w:t>r q</w:t>
      </w:r>
      <w:r w:rsidR="00685E2E" w:rsidRPr="007F79A3">
        <w:rPr>
          <w:rFonts w:ascii="Times New Roman" w:hAnsi="Times New Roman" w:cs="Times New Roman"/>
          <w:lang w:val="sq-AL"/>
        </w:rPr>
        <w:t>ë</w:t>
      </w:r>
      <w:r w:rsidR="00FD5ED7" w:rsidRPr="007F79A3">
        <w:rPr>
          <w:rFonts w:ascii="Times New Roman" w:hAnsi="Times New Roman" w:cs="Times New Roman"/>
          <w:lang w:val="sq-AL"/>
        </w:rPr>
        <w:t xml:space="preserve"> objektet e </w:t>
      </w:r>
      <w:r w:rsidR="00A64C02" w:rsidRPr="007F79A3">
        <w:rPr>
          <w:rFonts w:ascii="Times New Roman" w:hAnsi="Times New Roman" w:cs="Times New Roman"/>
          <w:lang w:val="sq-AL"/>
        </w:rPr>
        <w:t>p</w:t>
      </w:r>
      <w:r w:rsidR="00FD5ED7" w:rsidRPr="007F79A3">
        <w:rPr>
          <w:rFonts w:ascii="Times New Roman" w:hAnsi="Times New Roman" w:cs="Times New Roman"/>
          <w:lang w:val="sq-AL"/>
        </w:rPr>
        <w:t>ron</w:t>
      </w:r>
      <w:r w:rsidR="00685E2E" w:rsidRPr="007F79A3">
        <w:rPr>
          <w:rFonts w:ascii="Times New Roman" w:hAnsi="Times New Roman" w:cs="Times New Roman"/>
          <w:lang w:val="sq-AL"/>
        </w:rPr>
        <w:t>ë</w:t>
      </w:r>
      <w:r w:rsidR="00FD5ED7" w:rsidRPr="007F79A3">
        <w:rPr>
          <w:rFonts w:ascii="Times New Roman" w:hAnsi="Times New Roman" w:cs="Times New Roman"/>
          <w:lang w:val="sq-AL"/>
        </w:rPr>
        <w:t>sis</w:t>
      </w:r>
      <w:r w:rsidR="00685E2E" w:rsidRPr="007F79A3">
        <w:rPr>
          <w:rFonts w:ascii="Times New Roman" w:hAnsi="Times New Roman" w:cs="Times New Roman"/>
          <w:lang w:val="sq-AL"/>
        </w:rPr>
        <w:t>ë</w:t>
      </w:r>
      <w:r w:rsidR="00FD5ED7" w:rsidRPr="007F79A3">
        <w:rPr>
          <w:rFonts w:ascii="Times New Roman" w:hAnsi="Times New Roman" w:cs="Times New Roman"/>
          <w:lang w:val="sq-AL"/>
        </w:rPr>
        <w:t xml:space="preserve"> </w:t>
      </w:r>
      <w:r w:rsidR="00A64C02" w:rsidRPr="007F79A3">
        <w:rPr>
          <w:rFonts w:ascii="Times New Roman" w:hAnsi="Times New Roman" w:cs="Times New Roman"/>
          <w:lang w:val="sq-AL"/>
        </w:rPr>
        <w:t>i</w:t>
      </w:r>
      <w:r w:rsidR="00FD5ED7" w:rsidRPr="007F79A3">
        <w:rPr>
          <w:rFonts w:ascii="Times New Roman" w:hAnsi="Times New Roman" w:cs="Times New Roman"/>
          <w:lang w:val="sq-AL"/>
        </w:rPr>
        <w:t>ndustriale</w:t>
      </w:r>
      <w:r w:rsidR="00A64C02" w:rsidRPr="007F79A3">
        <w:rPr>
          <w:rFonts w:ascii="Times New Roman" w:hAnsi="Times New Roman" w:cs="Times New Roman"/>
          <w:lang w:val="sq-AL"/>
        </w:rPr>
        <w:t xml:space="preserve"> duhet</w:t>
      </w:r>
      <w:r w:rsidR="00FD5ED7" w:rsidRPr="007F79A3">
        <w:rPr>
          <w:rFonts w:ascii="Times New Roman" w:hAnsi="Times New Roman" w:cs="Times New Roman"/>
          <w:lang w:val="sq-AL"/>
        </w:rPr>
        <w:t xml:space="preserve"> t</w:t>
      </w:r>
      <w:r w:rsidR="00685E2E" w:rsidRPr="007F79A3">
        <w:rPr>
          <w:rFonts w:ascii="Times New Roman" w:hAnsi="Times New Roman" w:cs="Times New Roman"/>
          <w:lang w:val="sq-AL"/>
        </w:rPr>
        <w:t>ë</w:t>
      </w:r>
      <w:r w:rsidR="00FD5ED7" w:rsidRPr="007F79A3">
        <w:rPr>
          <w:rFonts w:ascii="Times New Roman" w:hAnsi="Times New Roman" w:cs="Times New Roman"/>
          <w:lang w:val="sq-AL"/>
        </w:rPr>
        <w:t xml:space="preserve"> ndahe</w:t>
      </w:r>
      <w:r w:rsidR="00547321" w:rsidRPr="007F79A3">
        <w:rPr>
          <w:rFonts w:ascii="Times New Roman" w:hAnsi="Times New Roman" w:cs="Times New Roman"/>
          <w:lang w:val="sq-AL"/>
        </w:rPr>
        <w:t>n</w:t>
      </w:r>
      <w:r w:rsidR="00FD5ED7" w:rsidRPr="007F79A3">
        <w:rPr>
          <w:rFonts w:ascii="Times New Roman" w:hAnsi="Times New Roman" w:cs="Times New Roman"/>
          <w:lang w:val="sq-AL"/>
        </w:rPr>
        <w:t xml:space="preserve"> </w:t>
      </w:r>
      <w:r w:rsidR="00A64C02" w:rsidRPr="007F79A3">
        <w:rPr>
          <w:rFonts w:ascii="Times New Roman" w:hAnsi="Times New Roman" w:cs="Times New Roman"/>
          <w:lang w:val="sq-AL"/>
        </w:rPr>
        <w:t xml:space="preserve">detyrimisht </w:t>
      </w:r>
      <w:r w:rsidR="00FD5ED7" w:rsidRPr="007F79A3">
        <w:rPr>
          <w:rFonts w:ascii="Times New Roman" w:hAnsi="Times New Roman" w:cs="Times New Roman"/>
          <w:lang w:val="sq-AL"/>
        </w:rPr>
        <w:t>n</w:t>
      </w:r>
      <w:r w:rsidR="00685E2E" w:rsidRPr="007F79A3">
        <w:rPr>
          <w:rFonts w:ascii="Times New Roman" w:hAnsi="Times New Roman" w:cs="Times New Roman"/>
          <w:lang w:val="sq-AL"/>
        </w:rPr>
        <w:t>ë</w:t>
      </w:r>
      <w:r w:rsidR="00FD5ED7" w:rsidRPr="007F79A3">
        <w:rPr>
          <w:rFonts w:ascii="Times New Roman" w:hAnsi="Times New Roman" w:cs="Times New Roman"/>
          <w:lang w:val="sq-AL"/>
        </w:rPr>
        <w:t xml:space="preserve"> ligje t</w:t>
      </w:r>
      <w:r w:rsidR="00685E2E" w:rsidRPr="007F79A3">
        <w:rPr>
          <w:rFonts w:ascii="Times New Roman" w:hAnsi="Times New Roman" w:cs="Times New Roman"/>
          <w:lang w:val="sq-AL"/>
        </w:rPr>
        <w:t>ë</w:t>
      </w:r>
      <w:r w:rsidR="00FD5ED7" w:rsidRPr="007F79A3">
        <w:rPr>
          <w:rFonts w:ascii="Times New Roman" w:hAnsi="Times New Roman" w:cs="Times New Roman"/>
          <w:lang w:val="sq-AL"/>
        </w:rPr>
        <w:t xml:space="preserve"> </w:t>
      </w:r>
      <w:r w:rsidR="003C0918" w:rsidRPr="007F79A3">
        <w:rPr>
          <w:rFonts w:ascii="Times New Roman" w:hAnsi="Times New Roman" w:cs="Times New Roman"/>
          <w:lang w:val="sq-AL"/>
        </w:rPr>
        <w:t>veçanta</w:t>
      </w:r>
      <w:r w:rsidR="00A64C02" w:rsidRPr="007F79A3">
        <w:rPr>
          <w:rFonts w:ascii="Times New Roman" w:hAnsi="Times New Roman" w:cs="Times New Roman"/>
          <w:lang w:val="sq-AL"/>
        </w:rPr>
        <w:t>,</w:t>
      </w:r>
      <w:r w:rsidR="00FD5ED7" w:rsidRPr="007F79A3">
        <w:rPr>
          <w:rFonts w:ascii="Times New Roman" w:hAnsi="Times New Roman" w:cs="Times New Roman"/>
          <w:lang w:val="sq-AL"/>
        </w:rPr>
        <w:t xml:space="preserve"> sepse n</w:t>
      </w:r>
      <w:r w:rsidR="00685E2E" w:rsidRPr="007F79A3">
        <w:rPr>
          <w:rFonts w:ascii="Times New Roman" w:hAnsi="Times New Roman" w:cs="Times New Roman"/>
          <w:lang w:val="sq-AL"/>
        </w:rPr>
        <w:t>ë</w:t>
      </w:r>
      <w:r w:rsidR="00547321" w:rsidRPr="007F79A3">
        <w:rPr>
          <w:rFonts w:ascii="Times New Roman" w:hAnsi="Times New Roman" w:cs="Times New Roman"/>
          <w:lang w:val="sq-AL"/>
        </w:rPr>
        <w:t xml:space="preserve"> Ligjin Nr.9947 do t</w:t>
      </w:r>
      <w:r w:rsidR="00685E2E" w:rsidRPr="007F79A3">
        <w:rPr>
          <w:rFonts w:ascii="Times New Roman" w:hAnsi="Times New Roman" w:cs="Times New Roman"/>
          <w:lang w:val="sq-AL"/>
        </w:rPr>
        <w:t>ë</w:t>
      </w:r>
      <w:r w:rsidR="00547321" w:rsidRPr="007F79A3">
        <w:rPr>
          <w:rFonts w:ascii="Times New Roman" w:hAnsi="Times New Roman" w:cs="Times New Roman"/>
          <w:lang w:val="sq-AL"/>
        </w:rPr>
        <w:t xml:space="preserve"> ishte e pamundur t</w:t>
      </w:r>
      <w:r w:rsidR="00685E2E" w:rsidRPr="007F79A3">
        <w:rPr>
          <w:rFonts w:ascii="Times New Roman" w:hAnsi="Times New Roman" w:cs="Times New Roman"/>
          <w:lang w:val="sq-AL"/>
        </w:rPr>
        <w:t>ë</w:t>
      </w:r>
      <w:r w:rsidR="00547321" w:rsidRPr="007F79A3">
        <w:rPr>
          <w:rFonts w:ascii="Times New Roman" w:hAnsi="Times New Roman" w:cs="Times New Roman"/>
          <w:lang w:val="sq-AL"/>
        </w:rPr>
        <w:t xml:space="preserve"> </w:t>
      </w:r>
      <w:r w:rsidR="003C0918" w:rsidRPr="007F79A3">
        <w:rPr>
          <w:rFonts w:ascii="Times New Roman" w:hAnsi="Times New Roman" w:cs="Times New Roman"/>
          <w:lang w:val="sq-AL"/>
        </w:rPr>
        <w:t>ndërhyhej</w:t>
      </w:r>
      <w:r w:rsidR="00FD5ED7" w:rsidRPr="007F79A3">
        <w:rPr>
          <w:rFonts w:ascii="Times New Roman" w:hAnsi="Times New Roman" w:cs="Times New Roman"/>
          <w:lang w:val="sq-AL"/>
        </w:rPr>
        <w:t>.</w:t>
      </w:r>
    </w:p>
    <w:p w14:paraId="422F7231" w14:textId="3BEA4D6B" w:rsidR="00547321" w:rsidRPr="007F79A3" w:rsidRDefault="00FD5ED7" w:rsidP="00547321">
      <w:pPr>
        <w:spacing w:after="0" w:line="276" w:lineRule="auto"/>
        <w:jc w:val="both"/>
        <w:rPr>
          <w:rFonts w:ascii="Times New Roman" w:hAnsi="Times New Roman" w:cs="Times New Roman"/>
          <w:lang w:val="sq-AL"/>
        </w:rPr>
      </w:pPr>
      <w:r w:rsidRPr="007F79A3">
        <w:rPr>
          <w:rFonts w:ascii="Times New Roman" w:eastAsia="Times New Roman" w:hAnsi="Times New Roman" w:cs="Times New Roman"/>
          <w:b/>
          <w:bCs/>
          <w:kern w:val="0"/>
          <w:lang w:val="sq-AL"/>
          <w14:ligatures w14:val="none"/>
        </w:rPr>
        <w:t>Opsioni 3 (i preferuar)</w:t>
      </w:r>
      <w:r w:rsidRPr="007F79A3">
        <w:rPr>
          <w:rFonts w:ascii="Times New Roman" w:eastAsia="Times New Roman" w:hAnsi="Times New Roman" w:cs="Times New Roman"/>
          <w:kern w:val="0"/>
          <w:lang w:val="sq-AL"/>
          <w14:ligatures w14:val="none"/>
        </w:rPr>
        <w:t xml:space="preserve"> – Miratimi i një ligji të ri lidhur me </w:t>
      </w:r>
      <w:r w:rsidR="005A6948" w:rsidRPr="007F79A3">
        <w:rPr>
          <w:rFonts w:ascii="Times New Roman" w:eastAsia="Times New Roman" w:hAnsi="Times New Roman" w:cs="Times New Roman"/>
          <w:kern w:val="0"/>
          <w:lang w:val="sq-AL"/>
          <w14:ligatures w14:val="none"/>
        </w:rPr>
        <w:t>disenjo</w:t>
      </w:r>
      <w:r w:rsidRPr="007F79A3">
        <w:rPr>
          <w:rFonts w:ascii="Times New Roman" w:eastAsia="Times New Roman" w:hAnsi="Times New Roman" w:cs="Times New Roman"/>
          <w:kern w:val="0"/>
          <w:lang w:val="sq-AL"/>
          <w14:ligatures w14:val="none"/>
        </w:rPr>
        <w:t xml:space="preserve">t industriale. Ky opsion është zgjidhja më optimale, pasi është një masë e përshtatshme dhe proporcionale nisur nga ndryshimet ligjore që do të </w:t>
      </w:r>
      <w:r w:rsidR="003C0918" w:rsidRPr="007F79A3">
        <w:rPr>
          <w:rFonts w:ascii="Times New Roman" w:eastAsia="Times New Roman" w:hAnsi="Times New Roman" w:cs="Times New Roman"/>
          <w:kern w:val="0"/>
          <w:lang w:val="sq-AL"/>
          <w14:ligatures w14:val="none"/>
        </w:rPr>
        <w:t>jenë</w:t>
      </w:r>
      <w:r w:rsidRPr="007F79A3">
        <w:rPr>
          <w:rFonts w:ascii="Times New Roman" w:eastAsia="Times New Roman" w:hAnsi="Times New Roman" w:cs="Times New Roman"/>
          <w:kern w:val="0"/>
          <w:lang w:val="sq-AL"/>
          <w14:ligatures w14:val="none"/>
        </w:rPr>
        <w:t xml:space="preserve"> të nevojshme për t’u </w:t>
      </w:r>
      <w:r w:rsidR="00A64C02" w:rsidRPr="007F79A3">
        <w:rPr>
          <w:rFonts w:ascii="Times New Roman" w:eastAsia="Times New Roman" w:hAnsi="Times New Roman" w:cs="Times New Roman"/>
          <w:kern w:val="0"/>
          <w:lang w:val="sq-AL"/>
          <w14:ligatures w14:val="none"/>
        </w:rPr>
        <w:t>kryer</w:t>
      </w:r>
      <w:r w:rsidRPr="007F79A3">
        <w:rPr>
          <w:rFonts w:ascii="Times New Roman" w:eastAsia="Times New Roman" w:hAnsi="Times New Roman" w:cs="Times New Roman"/>
          <w:kern w:val="0"/>
          <w:lang w:val="sq-AL"/>
          <w14:ligatures w14:val="none"/>
        </w:rPr>
        <w:t xml:space="preserve">. Sipas këtij opsioni, </w:t>
      </w:r>
      <w:r w:rsidRPr="007F79A3">
        <w:rPr>
          <w:rFonts w:ascii="Times New Roman" w:hAnsi="Times New Roman" w:cs="Times New Roman"/>
          <w:lang w:val="sq-AL"/>
        </w:rPr>
        <w:t xml:space="preserve">hartimi i një ligji të ri për </w:t>
      </w:r>
      <w:r w:rsidR="005A6948" w:rsidRPr="007F79A3">
        <w:rPr>
          <w:rFonts w:ascii="Times New Roman" w:hAnsi="Times New Roman" w:cs="Times New Roman"/>
          <w:lang w:val="sq-AL"/>
        </w:rPr>
        <w:t>disenjo</w:t>
      </w:r>
      <w:r w:rsidRPr="007F79A3">
        <w:rPr>
          <w:rFonts w:ascii="Times New Roman" w:hAnsi="Times New Roman" w:cs="Times New Roman"/>
          <w:lang w:val="sq-AL"/>
        </w:rPr>
        <w:t xml:space="preserve">t industriale, është i nevojshëm sepse, siç u tha, nëse deri më sot përafrimi ka </w:t>
      </w:r>
      <w:r w:rsidR="003C0918" w:rsidRPr="007F79A3">
        <w:rPr>
          <w:rFonts w:ascii="Times New Roman" w:hAnsi="Times New Roman" w:cs="Times New Roman"/>
          <w:lang w:val="sq-AL"/>
        </w:rPr>
        <w:t>qenë</w:t>
      </w:r>
      <w:r w:rsidRPr="007F79A3">
        <w:rPr>
          <w:rFonts w:ascii="Times New Roman" w:hAnsi="Times New Roman" w:cs="Times New Roman"/>
          <w:lang w:val="sq-AL"/>
        </w:rPr>
        <w:t xml:space="preserve"> i pjesshëm, përafrimi i plotë kërkon të parashikohen edhe një sërë </w:t>
      </w:r>
      <w:r w:rsidR="003C0918" w:rsidRPr="007F79A3">
        <w:rPr>
          <w:rFonts w:ascii="Times New Roman" w:hAnsi="Times New Roman" w:cs="Times New Roman"/>
          <w:lang w:val="sq-AL"/>
        </w:rPr>
        <w:t>institucionesh</w:t>
      </w:r>
      <w:r w:rsidRPr="007F79A3">
        <w:rPr>
          <w:rFonts w:ascii="Times New Roman" w:hAnsi="Times New Roman" w:cs="Times New Roman"/>
          <w:lang w:val="sq-AL"/>
        </w:rPr>
        <w:t xml:space="preserve"> apo procedurash që deri më sot ose rregulloheshin pjesërisht, ose nuk gjenin fare rregullim. </w:t>
      </w:r>
      <w:bookmarkStart w:id="6" w:name="_Hlk158160586"/>
    </w:p>
    <w:p w14:paraId="50BDF549" w14:textId="45578083" w:rsidR="00AD5966" w:rsidRPr="007F79A3" w:rsidRDefault="00547321" w:rsidP="001F52B4">
      <w:pPr>
        <w:spacing w:before="120" w:after="120" w:line="276" w:lineRule="auto"/>
        <w:jc w:val="both"/>
        <w:rPr>
          <w:rFonts w:ascii="Times New Roman" w:hAnsi="Times New Roman" w:cs="Times New Roman"/>
          <w:lang w:val="sq-AL"/>
        </w:rPr>
      </w:pPr>
      <w:r w:rsidRPr="007F79A3">
        <w:rPr>
          <w:rFonts w:ascii="Times New Roman" w:hAnsi="Times New Roman" w:cs="Times New Roman"/>
          <w:lang w:val="sq-AL"/>
        </w:rPr>
        <w:t>Duke qen</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se 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gjitha k</w:t>
      </w:r>
      <w:r w:rsidR="00685E2E" w:rsidRPr="007F79A3">
        <w:rPr>
          <w:rFonts w:ascii="Times New Roman" w:hAnsi="Times New Roman" w:cs="Times New Roman"/>
          <w:lang w:val="sq-AL"/>
        </w:rPr>
        <w:t>ë</w:t>
      </w:r>
      <w:r w:rsidRPr="007F79A3">
        <w:rPr>
          <w:rFonts w:ascii="Times New Roman" w:hAnsi="Times New Roman" w:cs="Times New Roman"/>
          <w:lang w:val="sq-AL"/>
        </w:rPr>
        <w:t>to ndërhyrje 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synuara nga qeveria, rrezikojn</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ndryshojn</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me shum</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se 50% 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dispozitave 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ligjit ekzistues, n</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w:t>
      </w:r>
      <w:r w:rsidR="003C0918" w:rsidRPr="007F79A3">
        <w:rPr>
          <w:rFonts w:ascii="Times New Roman" w:hAnsi="Times New Roman" w:cs="Times New Roman"/>
          <w:lang w:val="sq-AL"/>
        </w:rPr>
        <w:t>kuadër</w:t>
      </w:r>
      <w:r w:rsidRPr="007F79A3">
        <w:rPr>
          <w:rFonts w:ascii="Times New Roman" w:hAnsi="Times New Roman" w:cs="Times New Roman"/>
          <w:lang w:val="sq-AL"/>
        </w:rPr>
        <w:t xml:space="preserve"> 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teknik</w:t>
      </w:r>
      <w:r w:rsidR="00685E2E" w:rsidRPr="007F79A3">
        <w:rPr>
          <w:rFonts w:ascii="Times New Roman" w:hAnsi="Times New Roman" w:cs="Times New Roman"/>
          <w:lang w:val="sq-AL"/>
        </w:rPr>
        <w:t>ë</w:t>
      </w:r>
      <w:r w:rsidRPr="007F79A3">
        <w:rPr>
          <w:rFonts w:ascii="Times New Roman" w:hAnsi="Times New Roman" w:cs="Times New Roman"/>
          <w:lang w:val="sq-AL"/>
        </w:rPr>
        <w:t>s legjislative nuk do 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w:t>
      </w:r>
      <w:r w:rsidR="003C0918" w:rsidRPr="007F79A3">
        <w:rPr>
          <w:rFonts w:ascii="Times New Roman" w:hAnsi="Times New Roman" w:cs="Times New Roman"/>
          <w:lang w:val="sq-AL"/>
        </w:rPr>
        <w:t>ishte</w:t>
      </w:r>
      <w:r w:rsidRPr="007F79A3">
        <w:rPr>
          <w:rFonts w:ascii="Times New Roman" w:hAnsi="Times New Roman" w:cs="Times New Roman"/>
          <w:lang w:val="sq-AL"/>
        </w:rPr>
        <w:t xml:space="preserve"> e mundur 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w:t>
      </w:r>
      <w:r w:rsidR="003C0918" w:rsidRPr="007F79A3">
        <w:rPr>
          <w:rFonts w:ascii="Times New Roman" w:hAnsi="Times New Roman" w:cs="Times New Roman"/>
          <w:lang w:val="sq-AL"/>
        </w:rPr>
        <w:t>ndërhyhej</w:t>
      </w:r>
      <w:r w:rsidRPr="007F79A3">
        <w:rPr>
          <w:rFonts w:ascii="Times New Roman" w:hAnsi="Times New Roman" w:cs="Times New Roman"/>
          <w:lang w:val="sq-AL"/>
        </w:rPr>
        <w:t xml:space="preserve"> thjesht duke amenduar ligjin ekzistues, sepse ligji do te paraqiste </w:t>
      </w:r>
      <w:r w:rsidR="003C0918" w:rsidRPr="007F79A3">
        <w:rPr>
          <w:rFonts w:ascii="Times New Roman" w:hAnsi="Times New Roman" w:cs="Times New Roman"/>
          <w:lang w:val="sq-AL"/>
        </w:rPr>
        <w:t>paqartësi</w:t>
      </w:r>
      <w:r w:rsidRPr="007F79A3">
        <w:rPr>
          <w:rFonts w:ascii="Times New Roman" w:hAnsi="Times New Roman" w:cs="Times New Roman"/>
          <w:lang w:val="sq-AL"/>
        </w:rPr>
        <w:t xml:space="preserve"> juridike dhe do te ishte i pamundur </w:t>
      </w:r>
      <w:r w:rsidR="003C0918" w:rsidRPr="007F79A3">
        <w:rPr>
          <w:rFonts w:ascii="Times New Roman" w:hAnsi="Times New Roman" w:cs="Times New Roman"/>
          <w:lang w:val="sq-AL"/>
        </w:rPr>
        <w:t>për</w:t>
      </w:r>
      <w:r w:rsidRPr="007F79A3">
        <w:rPr>
          <w:rFonts w:ascii="Times New Roman" w:hAnsi="Times New Roman" w:cs="Times New Roman"/>
          <w:lang w:val="sq-AL"/>
        </w:rPr>
        <w:t xml:space="preserve"> t'u kuptuar nga publiku. </w:t>
      </w:r>
      <w:r w:rsidR="003C0918" w:rsidRPr="007F79A3">
        <w:rPr>
          <w:rFonts w:ascii="Times New Roman" w:hAnsi="Times New Roman" w:cs="Times New Roman"/>
          <w:lang w:val="sq-AL"/>
        </w:rPr>
        <w:t>Për</w:t>
      </w:r>
      <w:r w:rsidRPr="007F79A3">
        <w:rPr>
          <w:rFonts w:ascii="Times New Roman" w:hAnsi="Times New Roman" w:cs="Times New Roman"/>
          <w:lang w:val="sq-AL"/>
        </w:rPr>
        <w:t xml:space="preserve"> </w:t>
      </w:r>
      <w:r w:rsidR="003C0918" w:rsidRPr="007F79A3">
        <w:rPr>
          <w:rFonts w:ascii="Times New Roman" w:hAnsi="Times New Roman" w:cs="Times New Roman"/>
          <w:lang w:val="sq-AL"/>
        </w:rPr>
        <w:t>këtë</w:t>
      </w:r>
      <w:r w:rsidRPr="007F79A3">
        <w:rPr>
          <w:rFonts w:ascii="Times New Roman" w:hAnsi="Times New Roman" w:cs="Times New Roman"/>
          <w:lang w:val="sq-AL"/>
        </w:rPr>
        <w:t xml:space="preserve"> arsye, </w:t>
      </w:r>
      <w:r w:rsidR="003C0918" w:rsidRPr="007F79A3">
        <w:rPr>
          <w:rFonts w:ascii="Times New Roman" w:hAnsi="Times New Roman" w:cs="Times New Roman"/>
          <w:lang w:val="sq-AL"/>
        </w:rPr>
        <w:t>gjykojmë</w:t>
      </w:r>
      <w:r w:rsidRPr="007F79A3">
        <w:rPr>
          <w:rFonts w:ascii="Times New Roman" w:hAnsi="Times New Roman" w:cs="Times New Roman"/>
          <w:lang w:val="sq-AL"/>
        </w:rPr>
        <w:t xml:space="preserve"> se </w:t>
      </w:r>
      <w:r w:rsidR="00AD5966" w:rsidRPr="007F79A3">
        <w:rPr>
          <w:rFonts w:ascii="Times New Roman" w:hAnsi="Times New Roman" w:cs="Times New Roman"/>
          <w:lang w:val="sq-AL"/>
        </w:rPr>
        <w:t>O</w:t>
      </w:r>
      <w:r w:rsidRPr="007F79A3">
        <w:rPr>
          <w:rFonts w:ascii="Times New Roman" w:hAnsi="Times New Roman" w:cs="Times New Roman"/>
          <w:lang w:val="sq-AL"/>
        </w:rPr>
        <w:t xml:space="preserve">psioni 3 </w:t>
      </w:r>
      <w:r w:rsidR="003C0918" w:rsidRPr="007F79A3">
        <w:rPr>
          <w:rFonts w:ascii="Times New Roman" w:hAnsi="Times New Roman" w:cs="Times New Roman"/>
          <w:lang w:val="sq-AL"/>
        </w:rPr>
        <w:t>është</w:t>
      </w:r>
      <w:r w:rsidRPr="007F79A3">
        <w:rPr>
          <w:rFonts w:ascii="Times New Roman" w:hAnsi="Times New Roman" w:cs="Times New Roman"/>
          <w:lang w:val="sq-AL"/>
        </w:rPr>
        <w:t xml:space="preserve"> me i volitshmi.</w:t>
      </w:r>
      <w:bookmarkEnd w:id="6"/>
      <w:r w:rsidRPr="007F79A3">
        <w:rPr>
          <w:rFonts w:ascii="Times New Roman" w:hAnsi="Times New Roman" w:cs="Times New Roman"/>
          <w:lang w:val="sq-AL"/>
        </w:rPr>
        <w:t xml:space="preserve">  </w:t>
      </w:r>
    </w:p>
    <w:p w14:paraId="7F98EBAF" w14:textId="6F72A9DF" w:rsidR="00547321" w:rsidRPr="007F79A3" w:rsidRDefault="00547321" w:rsidP="001F52B4">
      <w:pPr>
        <w:spacing w:before="120" w:after="120" w:line="276" w:lineRule="auto"/>
        <w:jc w:val="both"/>
        <w:rPr>
          <w:rFonts w:ascii="Times New Roman" w:hAnsi="Times New Roman" w:cs="Times New Roman"/>
          <w:lang w:val="sq-AL"/>
        </w:rPr>
      </w:pPr>
      <w:r w:rsidRPr="007F79A3">
        <w:rPr>
          <w:rFonts w:ascii="Times New Roman" w:hAnsi="Times New Roman" w:cs="Times New Roman"/>
          <w:lang w:val="sq-AL"/>
        </w:rPr>
        <w:t xml:space="preserve">Nga ana tjetër, Ligji ekzistues 9947 rregullon jo vetëm çështjet që lidhen me </w:t>
      </w:r>
      <w:r w:rsidR="005A6948" w:rsidRPr="007F79A3">
        <w:rPr>
          <w:rFonts w:ascii="Times New Roman" w:hAnsi="Times New Roman" w:cs="Times New Roman"/>
          <w:lang w:val="sq-AL"/>
        </w:rPr>
        <w:t>disenjo</w:t>
      </w:r>
      <w:r w:rsidR="00A64C02" w:rsidRPr="007F79A3">
        <w:rPr>
          <w:rFonts w:ascii="Times New Roman" w:hAnsi="Times New Roman" w:cs="Times New Roman"/>
          <w:lang w:val="sq-AL"/>
        </w:rPr>
        <w:t>t</w:t>
      </w:r>
      <w:r w:rsidRPr="007F79A3">
        <w:rPr>
          <w:rFonts w:ascii="Times New Roman" w:hAnsi="Times New Roman" w:cs="Times New Roman"/>
          <w:lang w:val="sq-AL"/>
        </w:rPr>
        <w:t xml:space="preserve">, por edhe çështjet e tjera që lidhen me objektet e tjera të pronësisë industriale, si patentat, modelet e përdorimit, </w:t>
      </w:r>
      <w:r w:rsidR="00A64C02" w:rsidRPr="007F79A3">
        <w:rPr>
          <w:rFonts w:ascii="Times New Roman" w:hAnsi="Times New Roman" w:cs="Times New Roman"/>
          <w:lang w:val="sq-AL"/>
        </w:rPr>
        <w:t>markat tregtare</w:t>
      </w:r>
      <w:r w:rsidRPr="007F79A3">
        <w:rPr>
          <w:rFonts w:ascii="Times New Roman" w:hAnsi="Times New Roman" w:cs="Times New Roman"/>
          <w:lang w:val="sq-AL"/>
        </w:rPr>
        <w:t>, treguesit gjeografikë dhe emërtimet e origjinës. Përfshirja e të gjithë këtyre objekteve, si dhe rregullimi i tyre vetëm nga dhe në një ligj të vetëm ka krijuar probleme të karakterit teknik dhe logjik në kuptimin e vështirësisë së tij në përdorimin e përditshëm.</w:t>
      </w:r>
    </w:p>
    <w:p w14:paraId="7E155BEE" w14:textId="087E6A20" w:rsidR="006E3FF7" w:rsidRPr="007F79A3" w:rsidRDefault="006E3FF7" w:rsidP="001F52B4">
      <w:pPr>
        <w:spacing w:before="120" w:after="120" w:line="276" w:lineRule="auto"/>
        <w:jc w:val="both"/>
        <w:rPr>
          <w:rFonts w:ascii="Times New Roman" w:hAnsi="Times New Roman" w:cs="Times New Roman"/>
          <w:lang w:val="sq-AL"/>
        </w:rPr>
      </w:pPr>
      <w:r w:rsidRPr="007F79A3">
        <w:rPr>
          <w:rFonts w:ascii="Times New Roman" w:hAnsi="Times New Roman" w:cs="Times New Roman"/>
          <w:lang w:val="sq-AL"/>
        </w:rPr>
        <w:t>*</w:t>
      </w:r>
      <w:r w:rsidR="00FD5ED7" w:rsidRPr="007F79A3">
        <w:rPr>
          <w:rFonts w:ascii="Times New Roman" w:hAnsi="Times New Roman" w:cs="Times New Roman"/>
          <w:lang w:val="sq-AL"/>
        </w:rPr>
        <w:t xml:space="preserve">Projektligji </w:t>
      </w:r>
      <w:r w:rsidR="003C0918" w:rsidRPr="007F79A3">
        <w:rPr>
          <w:rFonts w:ascii="Times New Roman" w:hAnsi="Times New Roman" w:cs="Times New Roman"/>
          <w:lang w:val="sq-AL"/>
        </w:rPr>
        <w:t>për</w:t>
      </w:r>
      <w:r w:rsidR="00FD5ED7" w:rsidRPr="007F79A3">
        <w:rPr>
          <w:rFonts w:ascii="Times New Roman" w:hAnsi="Times New Roman" w:cs="Times New Roman"/>
          <w:lang w:val="sq-AL"/>
        </w:rPr>
        <w:t xml:space="preserve"> </w:t>
      </w:r>
      <w:r w:rsidR="005A6948" w:rsidRPr="007F79A3">
        <w:rPr>
          <w:rFonts w:ascii="Times New Roman" w:hAnsi="Times New Roman" w:cs="Times New Roman"/>
          <w:lang w:val="sq-AL"/>
        </w:rPr>
        <w:t>disenjo</w:t>
      </w:r>
      <w:r w:rsidR="00FD5ED7" w:rsidRPr="007F79A3">
        <w:rPr>
          <w:rFonts w:ascii="Times New Roman" w:hAnsi="Times New Roman" w:cs="Times New Roman"/>
          <w:lang w:val="sq-AL"/>
        </w:rPr>
        <w:t xml:space="preserve">t do të përafrohet me </w:t>
      </w:r>
      <w:r w:rsidR="00FD5ED7" w:rsidRPr="007F79A3">
        <w:rPr>
          <w:rFonts w:ascii="Times New Roman" w:eastAsia="Garamond" w:hAnsi="Times New Roman" w:cs="Times New Roman"/>
          <w:kern w:val="0"/>
          <w:lang w:val="sq-AL"/>
          <w14:ligatures w14:val="none"/>
        </w:rPr>
        <w:t>Direktiv</w:t>
      </w:r>
      <w:r w:rsidR="006D074C" w:rsidRPr="007F79A3">
        <w:rPr>
          <w:rFonts w:ascii="Times New Roman" w:eastAsia="Garamond" w:hAnsi="Times New Roman" w:cs="Times New Roman"/>
          <w:kern w:val="0"/>
          <w:lang w:val="sq-AL"/>
          <w14:ligatures w14:val="none"/>
        </w:rPr>
        <w:t>ë</w:t>
      </w:r>
      <w:r w:rsidR="00FD5ED7" w:rsidRPr="007F79A3">
        <w:rPr>
          <w:rFonts w:ascii="Times New Roman" w:eastAsia="Garamond" w:hAnsi="Times New Roman" w:cs="Times New Roman"/>
          <w:kern w:val="0"/>
          <w:lang w:val="sq-AL"/>
          <w14:ligatures w14:val="none"/>
        </w:rPr>
        <w:t xml:space="preserve">n (BE) 2024/2823 </w:t>
      </w:r>
      <w:r w:rsidR="00EA540A">
        <w:rPr>
          <w:rFonts w:ascii="Times New Roman" w:eastAsia="Garamond" w:hAnsi="Times New Roman" w:cs="Times New Roman"/>
          <w:kern w:val="0"/>
          <w:lang w:val="sq-AL"/>
          <w14:ligatures w14:val="none"/>
        </w:rPr>
        <w:t>e</w:t>
      </w:r>
      <w:r w:rsidR="00FD5ED7" w:rsidRPr="007F79A3">
        <w:rPr>
          <w:rFonts w:ascii="Times New Roman" w:eastAsia="Garamond" w:hAnsi="Times New Roman" w:cs="Times New Roman"/>
          <w:kern w:val="0"/>
          <w:lang w:val="sq-AL"/>
          <w14:ligatures w14:val="none"/>
        </w:rPr>
        <w:t xml:space="preserve"> Parlamentit Evropian dhe e Këshillit e datës 23 tetor 2024 mbi mbrojtjen ligjore të </w:t>
      </w:r>
      <w:r w:rsidR="005A6948" w:rsidRPr="007F79A3">
        <w:rPr>
          <w:rFonts w:ascii="Times New Roman" w:eastAsia="Garamond" w:hAnsi="Times New Roman" w:cs="Times New Roman"/>
          <w:kern w:val="0"/>
          <w:lang w:val="sq-AL"/>
          <w14:ligatures w14:val="none"/>
        </w:rPr>
        <w:t>disenjo</w:t>
      </w:r>
      <w:r w:rsidR="00FD5ED7" w:rsidRPr="007F79A3">
        <w:rPr>
          <w:rFonts w:ascii="Times New Roman" w:eastAsia="Garamond" w:hAnsi="Times New Roman" w:cs="Times New Roman"/>
          <w:kern w:val="0"/>
          <w:lang w:val="sq-AL"/>
          <w14:ligatures w14:val="none"/>
        </w:rPr>
        <w:t>ve</w:t>
      </w:r>
      <w:r w:rsidR="00FD5ED7" w:rsidRPr="007F79A3">
        <w:rPr>
          <w:rFonts w:ascii="Times New Roman" w:hAnsi="Times New Roman" w:cs="Times New Roman"/>
          <w:lang w:val="sq-AL"/>
        </w:rPr>
        <w:t>.</w:t>
      </w:r>
      <w:r w:rsidR="00AD5966" w:rsidRPr="007F79A3">
        <w:rPr>
          <w:rFonts w:ascii="Times New Roman" w:hAnsi="Times New Roman" w:cs="Times New Roman"/>
          <w:lang w:val="sq-AL"/>
        </w:rPr>
        <w:t xml:space="preserve"> </w:t>
      </w:r>
      <w:r w:rsidRPr="007F79A3">
        <w:rPr>
          <w:rFonts w:ascii="Times New Roman" w:hAnsi="Times New Roman" w:cs="Times New Roman"/>
          <w:lang w:val="sq-AL"/>
        </w:rPr>
        <w:t>Kjo direktiv</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është akti më i ri legjislativ që rregullon mbrojtjen ligjore të </w:t>
      </w:r>
      <w:r w:rsidR="005A6948" w:rsidRPr="007F79A3">
        <w:rPr>
          <w:rFonts w:ascii="Times New Roman" w:hAnsi="Times New Roman" w:cs="Times New Roman"/>
          <w:lang w:val="sq-AL"/>
        </w:rPr>
        <w:t>disenjo</w:t>
      </w:r>
      <w:r w:rsidRPr="007F79A3">
        <w:rPr>
          <w:rFonts w:ascii="Times New Roman" w:hAnsi="Times New Roman" w:cs="Times New Roman"/>
          <w:lang w:val="sq-AL"/>
        </w:rPr>
        <w:t xml:space="preserve">ve brenda Bashkimit Evropian. Direktiva synon përafrimin e ligjeve kombëtare të mbrojtjes së </w:t>
      </w:r>
      <w:r w:rsidR="005A6948" w:rsidRPr="007F79A3">
        <w:rPr>
          <w:rFonts w:ascii="Times New Roman" w:hAnsi="Times New Roman" w:cs="Times New Roman"/>
          <w:lang w:val="sq-AL"/>
        </w:rPr>
        <w:t>disenjo</w:t>
      </w:r>
      <w:r w:rsidRPr="007F79A3">
        <w:rPr>
          <w:rFonts w:ascii="Times New Roman" w:hAnsi="Times New Roman" w:cs="Times New Roman"/>
          <w:lang w:val="sq-AL"/>
        </w:rPr>
        <w:t xml:space="preserve">ve, duke ofruar standarde dhe procedura të njëtrajtshme në të gjitha shtetet anëtare të BE-së. Kjo lehtëson regjistrimin dhe zbatimin e të drejtave të </w:t>
      </w:r>
      <w:r w:rsidR="005A6948" w:rsidRPr="007F79A3">
        <w:rPr>
          <w:rFonts w:ascii="Times New Roman" w:hAnsi="Times New Roman" w:cs="Times New Roman"/>
          <w:lang w:val="sq-AL"/>
        </w:rPr>
        <w:t>disenjo</w:t>
      </w:r>
      <w:r w:rsidRPr="007F79A3">
        <w:rPr>
          <w:rFonts w:ascii="Times New Roman" w:hAnsi="Times New Roman" w:cs="Times New Roman"/>
          <w:lang w:val="sq-AL"/>
        </w:rPr>
        <w:t>ve në të gjithë territorin e BE-së. Shtetet anëtare të BE-së janë të detyruara të transpozojn</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këtë direktivë në ligjet e tyre kombëtare brenda 36 muajve nga miratimi i saj, duke siguruar një qasje të unifikuar për mbrojtjen e </w:t>
      </w:r>
      <w:r w:rsidR="005A6948" w:rsidRPr="007F79A3">
        <w:rPr>
          <w:rFonts w:ascii="Times New Roman" w:hAnsi="Times New Roman" w:cs="Times New Roman"/>
          <w:lang w:val="sq-AL"/>
        </w:rPr>
        <w:t>disenjo</w:t>
      </w:r>
      <w:r w:rsidRPr="007F79A3">
        <w:rPr>
          <w:rFonts w:ascii="Times New Roman" w:hAnsi="Times New Roman" w:cs="Times New Roman"/>
          <w:lang w:val="sq-AL"/>
        </w:rPr>
        <w:t>ve në Evropë.</w:t>
      </w:r>
    </w:p>
    <w:p w14:paraId="5BF83A5F" w14:textId="6D8B82A3" w:rsidR="007F2F26" w:rsidRDefault="006E3FF7" w:rsidP="001F52B4">
      <w:pPr>
        <w:spacing w:before="120" w:after="120" w:line="276" w:lineRule="auto"/>
        <w:jc w:val="both"/>
        <w:rPr>
          <w:rFonts w:ascii="Times New Roman" w:hAnsi="Times New Roman" w:cs="Times New Roman"/>
          <w:lang w:val="sq-AL"/>
        </w:rPr>
      </w:pPr>
      <w:r w:rsidRPr="007F79A3">
        <w:rPr>
          <w:rFonts w:ascii="Times New Roman" w:hAnsi="Times New Roman" w:cs="Times New Roman"/>
          <w:lang w:val="sq-AL"/>
        </w:rPr>
        <w:t>*</w:t>
      </w:r>
      <w:r w:rsidR="00AD5966" w:rsidRPr="007F79A3">
        <w:rPr>
          <w:rFonts w:ascii="Times New Roman" w:hAnsi="Times New Roman" w:cs="Times New Roman"/>
          <w:lang w:val="sq-AL"/>
        </w:rPr>
        <w:t>Projektligji p</w:t>
      </w:r>
      <w:r w:rsidR="00685E2E" w:rsidRPr="007F79A3">
        <w:rPr>
          <w:rFonts w:ascii="Times New Roman" w:hAnsi="Times New Roman" w:cs="Times New Roman"/>
          <w:lang w:val="sq-AL"/>
        </w:rPr>
        <w:t>ë</w:t>
      </w:r>
      <w:r w:rsidR="00AD5966" w:rsidRPr="007F79A3">
        <w:rPr>
          <w:rFonts w:ascii="Times New Roman" w:hAnsi="Times New Roman" w:cs="Times New Roman"/>
          <w:lang w:val="sq-AL"/>
        </w:rPr>
        <w:t xml:space="preserve">r </w:t>
      </w:r>
      <w:r w:rsidR="005A6948" w:rsidRPr="007F79A3">
        <w:rPr>
          <w:rFonts w:ascii="Times New Roman" w:hAnsi="Times New Roman" w:cs="Times New Roman"/>
          <w:lang w:val="sq-AL"/>
        </w:rPr>
        <w:t>disenjo</w:t>
      </w:r>
      <w:r w:rsidR="00AD5966" w:rsidRPr="007F79A3">
        <w:rPr>
          <w:rFonts w:ascii="Times New Roman" w:hAnsi="Times New Roman" w:cs="Times New Roman"/>
          <w:lang w:val="sq-AL"/>
        </w:rPr>
        <w:t>t do t</w:t>
      </w:r>
      <w:r w:rsidR="00685E2E" w:rsidRPr="007F79A3">
        <w:rPr>
          <w:rFonts w:ascii="Times New Roman" w:hAnsi="Times New Roman" w:cs="Times New Roman"/>
          <w:lang w:val="sq-AL"/>
        </w:rPr>
        <w:t>ë</w:t>
      </w:r>
      <w:r w:rsidR="00AD5966" w:rsidRPr="007F79A3">
        <w:rPr>
          <w:rFonts w:ascii="Times New Roman" w:hAnsi="Times New Roman" w:cs="Times New Roman"/>
          <w:lang w:val="sq-AL"/>
        </w:rPr>
        <w:t xml:space="preserve"> p</w:t>
      </w:r>
      <w:r w:rsidR="00685E2E" w:rsidRPr="007F79A3">
        <w:rPr>
          <w:rFonts w:ascii="Times New Roman" w:hAnsi="Times New Roman" w:cs="Times New Roman"/>
          <w:lang w:val="sq-AL"/>
        </w:rPr>
        <w:t>ë</w:t>
      </w:r>
      <w:r w:rsidR="00AD5966" w:rsidRPr="007F79A3">
        <w:rPr>
          <w:rFonts w:ascii="Times New Roman" w:hAnsi="Times New Roman" w:cs="Times New Roman"/>
          <w:lang w:val="sq-AL"/>
        </w:rPr>
        <w:t xml:space="preserve">rafrohet me </w:t>
      </w:r>
      <w:bookmarkStart w:id="7" w:name="_Hlk183426594"/>
      <w:r w:rsidR="00AD5966" w:rsidRPr="007F79A3">
        <w:rPr>
          <w:rFonts w:ascii="Times New Roman" w:hAnsi="Times New Roman" w:cs="Times New Roman"/>
          <w:lang w:val="sq-AL"/>
        </w:rPr>
        <w:t>Rregulloren (BE) 2024/2822 t</w:t>
      </w:r>
      <w:r w:rsidR="00685E2E" w:rsidRPr="007F79A3">
        <w:rPr>
          <w:rFonts w:ascii="Times New Roman" w:hAnsi="Times New Roman" w:cs="Times New Roman"/>
          <w:lang w:val="sq-AL"/>
        </w:rPr>
        <w:t>ë</w:t>
      </w:r>
      <w:r w:rsidR="00AD5966" w:rsidRPr="007F79A3">
        <w:rPr>
          <w:rFonts w:ascii="Times New Roman" w:hAnsi="Times New Roman" w:cs="Times New Roman"/>
          <w:lang w:val="sq-AL"/>
        </w:rPr>
        <w:t xml:space="preserve"> Parlamentit Evropian dhe të Këshillit te datës 23 Tetor 2024 për </w:t>
      </w:r>
      <w:r w:rsidR="005A6948" w:rsidRPr="007F79A3">
        <w:rPr>
          <w:rFonts w:ascii="Times New Roman" w:hAnsi="Times New Roman" w:cs="Times New Roman"/>
          <w:lang w:val="sq-AL"/>
        </w:rPr>
        <w:t>disenjo</w:t>
      </w:r>
      <w:r w:rsidR="00AD5966" w:rsidRPr="007F79A3">
        <w:rPr>
          <w:rFonts w:ascii="Times New Roman" w:hAnsi="Times New Roman" w:cs="Times New Roman"/>
          <w:lang w:val="sq-AL"/>
        </w:rPr>
        <w:t xml:space="preserve">t e Bashkimit </w:t>
      </w:r>
      <w:r w:rsidR="003C0918" w:rsidRPr="007F79A3">
        <w:rPr>
          <w:rFonts w:ascii="Times New Roman" w:hAnsi="Times New Roman" w:cs="Times New Roman"/>
          <w:lang w:val="sq-AL"/>
        </w:rPr>
        <w:t>Evropian</w:t>
      </w:r>
      <w:r w:rsidRPr="007F79A3">
        <w:rPr>
          <w:rFonts w:ascii="Times New Roman" w:hAnsi="Times New Roman" w:cs="Times New Roman"/>
          <w:lang w:val="sq-AL"/>
        </w:rPr>
        <w:t>. Kjo rregullore i referohet kuadrit ligjor të krijuar nga BE për të mbrojtur diz</w:t>
      </w:r>
      <w:r w:rsidR="002A56A5">
        <w:rPr>
          <w:rFonts w:ascii="Times New Roman" w:hAnsi="Times New Roman" w:cs="Times New Roman"/>
          <w:lang w:val="sq-AL"/>
        </w:rPr>
        <w:t>enjon</w:t>
      </w:r>
      <w:r w:rsidRPr="007F79A3">
        <w:rPr>
          <w:rFonts w:ascii="Times New Roman" w:hAnsi="Times New Roman" w:cs="Times New Roman"/>
          <w:lang w:val="sq-AL"/>
        </w:rPr>
        <w:t xml:space="preserve"> industrial</w:t>
      </w:r>
      <w:r w:rsidR="002A56A5">
        <w:rPr>
          <w:rFonts w:ascii="Times New Roman" w:hAnsi="Times New Roman" w:cs="Times New Roman"/>
          <w:lang w:val="sq-AL"/>
        </w:rPr>
        <w:t>e</w:t>
      </w:r>
      <w:r w:rsidRPr="007F79A3">
        <w:rPr>
          <w:rFonts w:ascii="Times New Roman" w:hAnsi="Times New Roman" w:cs="Times New Roman"/>
          <w:lang w:val="sq-AL"/>
        </w:rPr>
        <w:t xml:space="preserve"> në </w:t>
      </w:r>
      <w:r w:rsidR="00350D07" w:rsidRPr="007F79A3">
        <w:rPr>
          <w:rFonts w:ascii="Times New Roman" w:hAnsi="Times New Roman" w:cs="Times New Roman"/>
          <w:lang w:val="sq-AL"/>
        </w:rPr>
        <w:t xml:space="preserve">nivelin e BE nga </w:t>
      </w:r>
      <w:r w:rsidRPr="007F79A3">
        <w:rPr>
          <w:rFonts w:ascii="Times New Roman" w:hAnsi="Times New Roman" w:cs="Times New Roman"/>
          <w:lang w:val="sq-AL"/>
        </w:rPr>
        <w:t xml:space="preserve">shtetet e tij anëtare. Rregullorja ofron një të drejtë unitare, duke siguruar </w:t>
      </w:r>
      <w:r w:rsidRPr="007F79A3">
        <w:rPr>
          <w:rFonts w:ascii="Times New Roman" w:hAnsi="Times New Roman" w:cs="Times New Roman"/>
          <w:lang w:val="sq-AL"/>
        </w:rPr>
        <w:lastRenderedPageBreak/>
        <w:t xml:space="preserve">mbrojtje të </w:t>
      </w:r>
      <w:r w:rsidR="00350D07" w:rsidRPr="007F79A3">
        <w:rPr>
          <w:rFonts w:ascii="Times New Roman" w:hAnsi="Times New Roman" w:cs="Times New Roman"/>
          <w:lang w:val="sq-AL"/>
        </w:rPr>
        <w:t>unifikuar</w:t>
      </w:r>
      <w:r w:rsidRPr="007F79A3">
        <w:rPr>
          <w:rFonts w:ascii="Times New Roman" w:hAnsi="Times New Roman" w:cs="Times New Roman"/>
          <w:lang w:val="sq-AL"/>
        </w:rPr>
        <w:t xml:space="preserve"> në të gjitha shtetet anëtare të BE. Procesi menaxhohet nga Zyra e Pronësisë Intelektuale të BE-së (EUIPO) dhe një aplikim i vetëm mbulon të gjithë 27 vendet e BE-së.</w:t>
      </w:r>
      <w:r w:rsidR="00350D07" w:rsidRPr="007F79A3">
        <w:rPr>
          <w:rFonts w:ascii="Times New Roman" w:hAnsi="Times New Roman" w:cs="Times New Roman"/>
          <w:lang w:val="sq-AL"/>
        </w:rPr>
        <w:t xml:space="preserve"> </w:t>
      </w:r>
    </w:p>
    <w:p w14:paraId="0EA7C07D" w14:textId="5F27914A" w:rsidR="00350D07" w:rsidRPr="007F79A3" w:rsidRDefault="002A56A5" w:rsidP="001F52B4">
      <w:pPr>
        <w:spacing w:before="120" w:after="120" w:line="276" w:lineRule="auto"/>
        <w:jc w:val="both"/>
        <w:rPr>
          <w:rFonts w:ascii="Times New Roman" w:hAnsi="Times New Roman" w:cs="Times New Roman"/>
          <w:lang w:val="sq-AL"/>
        </w:rPr>
      </w:pPr>
      <w:r>
        <w:rPr>
          <w:rFonts w:ascii="Times New Roman" w:hAnsi="Times New Roman" w:cs="Times New Roman"/>
          <w:lang w:val="sq-AL"/>
        </w:rPr>
        <w:t>Edhe pse p</w:t>
      </w:r>
      <w:r w:rsidR="00685E2E" w:rsidRPr="007F79A3">
        <w:rPr>
          <w:rFonts w:ascii="Times New Roman" w:hAnsi="Times New Roman" w:cs="Times New Roman"/>
          <w:lang w:val="sq-AL"/>
        </w:rPr>
        <w:t>ë</w:t>
      </w:r>
      <w:r w:rsidR="006E3FF7" w:rsidRPr="007F79A3">
        <w:rPr>
          <w:rFonts w:ascii="Times New Roman" w:hAnsi="Times New Roman" w:cs="Times New Roman"/>
          <w:lang w:val="sq-AL"/>
        </w:rPr>
        <w:t>rafrimi i projektligjit p</w:t>
      </w:r>
      <w:r w:rsidR="00685E2E" w:rsidRPr="007F79A3">
        <w:rPr>
          <w:rFonts w:ascii="Times New Roman" w:hAnsi="Times New Roman" w:cs="Times New Roman"/>
          <w:lang w:val="sq-AL"/>
        </w:rPr>
        <w:t>ë</w:t>
      </w:r>
      <w:r w:rsidR="006E3FF7" w:rsidRPr="007F79A3">
        <w:rPr>
          <w:rFonts w:ascii="Times New Roman" w:hAnsi="Times New Roman" w:cs="Times New Roman"/>
          <w:lang w:val="sq-AL"/>
        </w:rPr>
        <w:t xml:space="preserve">r </w:t>
      </w:r>
      <w:r w:rsidR="005A6948" w:rsidRPr="007F79A3">
        <w:rPr>
          <w:rFonts w:ascii="Times New Roman" w:hAnsi="Times New Roman" w:cs="Times New Roman"/>
          <w:lang w:val="sq-AL"/>
        </w:rPr>
        <w:t>disenjo</w:t>
      </w:r>
      <w:r w:rsidR="006E3FF7" w:rsidRPr="007F79A3">
        <w:rPr>
          <w:rFonts w:ascii="Times New Roman" w:hAnsi="Times New Roman" w:cs="Times New Roman"/>
          <w:lang w:val="sq-AL"/>
        </w:rPr>
        <w:t xml:space="preserve">t me </w:t>
      </w:r>
      <w:r w:rsidR="00350D07" w:rsidRPr="007F79A3">
        <w:rPr>
          <w:rFonts w:ascii="Times New Roman" w:hAnsi="Times New Roman" w:cs="Times New Roman"/>
          <w:lang w:val="sq-AL"/>
        </w:rPr>
        <w:t xml:space="preserve">Rregulloren (BE) 2024/2822 </w:t>
      </w:r>
      <w:r>
        <w:rPr>
          <w:rFonts w:ascii="Times New Roman" w:hAnsi="Times New Roman" w:cs="Times New Roman"/>
          <w:lang w:val="sq-AL"/>
        </w:rPr>
        <w:t>n</w:t>
      </w:r>
      <w:r w:rsidRPr="007F79A3">
        <w:rPr>
          <w:rFonts w:ascii="Times New Roman" w:hAnsi="Times New Roman" w:cs="Times New Roman"/>
          <w:lang w:val="sq-AL"/>
        </w:rPr>
        <w:t>ë</w:t>
      </w:r>
      <w:r>
        <w:rPr>
          <w:rFonts w:ascii="Times New Roman" w:hAnsi="Times New Roman" w:cs="Times New Roman"/>
          <w:lang w:val="sq-AL"/>
        </w:rPr>
        <w:t xml:space="preserve"> pamje t</w:t>
      </w:r>
      <w:r w:rsidRPr="007F79A3">
        <w:rPr>
          <w:rFonts w:ascii="Times New Roman" w:hAnsi="Times New Roman" w:cs="Times New Roman"/>
          <w:lang w:val="sq-AL"/>
        </w:rPr>
        <w:t>ë</w:t>
      </w:r>
      <w:r>
        <w:rPr>
          <w:rFonts w:ascii="Times New Roman" w:hAnsi="Times New Roman" w:cs="Times New Roman"/>
          <w:lang w:val="sq-AL"/>
        </w:rPr>
        <w:t xml:space="preserve"> par</w:t>
      </w:r>
      <w:r w:rsidRPr="007F79A3">
        <w:rPr>
          <w:rFonts w:ascii="Times New Roman" w:hAnsi="Times New Roman" w:cs="Times New Roman"/>
          <w:lang w:val="sq-AL"/>
        </w:rPr>
        <w:t>ë</w:t>
      </w:r>
      <w:r w:rsidR="00350D07" w:rsidRPr="007F79A3">
        <w:rPr>
          <w:rFonts w:ascii="Times New Roman" w:hAnsi="Times New Roman" w:cs="Times New Roman"/>
          <w:lang w:val="sq-AL"/>
        </w:rPr>
        <w:t xml:space="preserve"> </w:t>
      </w:r>
      <w:r>
        <w:rPr>
          <w:rFonts w:ascii="Times New Roman" w:hAnsi="Times New Roman" w:cs="Times New Roman"/>
          <w:lang w:val="sq-AL"/>
        </w:rPr>
        <w:t>duket</w:t>
      </w:r>
      <w:r w:rsidR="00350D07" w:rsidRPr="007F79A3">
        <w:rPr>
          <w:rFonts w:ascii="Times New Roman" w:hAnsi="Times New Roman" w:cs="Times New Roman"/>
          <w:lang w:val="sq-AL"/>
        </w:rPr>
        <w:t xml:space="preserve"> i panevojsh</w:t>
      </w:r>
      <w:r w:rsidR="00685E2E" w:rsidRPr="007F79A3">
        <w:rPr>
          <w:rFonts w:ascii="Times New Roman" w:hAnsi="Times New Roman" w:cs="Times New Roman"/>
          <w:lang w:val="sq-AL"/>
        </w:rPr>
        <w:t>ë</w:t>
      </w:r>
      <w:r w:rsidR="00350D07" w:rsidRPr="007F79A3">
        <w:rPr>
          <w:rFonts w:ascii="Times New Roman" w:hAnsi="Times New Roman" w:cs="Times New Roman"/>
          <w:lang w:val="sq-AL"/>
        </w:rPr>
        <w:t>m n</w:t>
      </w:r>
      <w:r w:rsidR="00685E2E" w:rsidRPr="007F79A3">
        <w:rPr>
          <w:rFonts w:ascii="Times New Roman" w:hAnsi="Times New Roman" w:cs="Times New Roman"/>
          <w:lang w:val="sq-AL"/>
        </w:rPr>
        <w:t>ë</w:t>
      </w:r>
      <w:r w:rsidR="00350D07" w:rsidRPr="007F79A3">
        <w:rPr>
          <w:rFonts w:ascii="Times New Roman" w:hAnsi="Times New Roman" w:cs="Times New Roman"/>
          <w:lang w:val="sq-AL"/>
        </w:rPr>
        <w:t xml:space="preserve"> momentin ku ndodhemi, </w:t>
      </w:r>
      <w:r>
        <w:rPr>
          <w:rFonts w:ascii="Times New Roman" w:hAnsi="Times New Roman" w:cs="Times New Roman"/>
          <w:lang w:val="sq-AL"/>
        </w:rPr>
        <w:t>duke qen</w:t>
      </w:r>
      <w:r w:rsidRPr="007F79A3">
        <w:rPr>
          <w:rFonts w:ascii="Times New Roman" w:hAnsi="Times New Roman" w:cs="Times New Roman"/>
          <w:lang w:val="sq-AL"/>
        </w:rPr>
        <w:t>ë</w:t>
      </w:r>
      <w:r>
        <w:rPr>
          <w:rFonts w:ascii="Times New Roman" w:hAnsi="Times New Roman" w:cs="Times New Roman"/>
          <w:lang w:val="sq-AL"/>
        </w:rPr>
        <w:t xml:space="preserve"> se</w:t>
      </w:r>
      <w:r w:rsidR="00350D07" w:rsidRPr="007F79A3">
        <w:rPr>
          <w:rFonts w:ascii="Times New Roman" w:hAnsi="Times New Roman" w:cs="Times New Roman"/>
          <w:lang w:val="sq-AL"/>
        </w:rPr>
        <w:t>parashikimet e k</w:t>
      </w:r>
      <w:r w:rsidR="00685E2E" w:rsidRPr="007F79A3">
        <w:rPr>
          <w:rFonts w:ascii="Times New Roman" w:hAnsi="Times New Roman" w:cs="Times New Roman"/>
          <w:lang w:val="sq-AL"/>
        </w:rPr>
        <w:t>ë</w:t>
      </w:r>
      <w:r w:rsidR="00350D07" w:rsidRPr="007F79A3">
        <w:rPr>
          <w:rFonts w:ascii="Times New Roman" w:hAnsi="Times New Roman" w:cs="Times New Roman"/>
          <w:lang w:val="sq-AL"/>
        </w:rPr>
        <w:t>saj rregulloreje nuk do t</w:t>
      </w:r>
      <w:r w:rsidR="00685E2E" w:rsidRPr="007F79A3">
        <w:rPr>
          <w:rFonts w:ascii="Times New Roman" w:hAnsi="Times New Roman" w:cs="Times New Roman"/>
          <w:lang w:val="sq-AL"/>
        </w:rPr>
        <w:t>ë</w:t>
      </w:r>
      <w:r w:rsidR="00350D07" w:rsidRPr="007F79A3">
        <w:rPr>
          <w:rFonts w:ascii="Times New Roman" w:hAnsi="Times New Roman" w:cs="Times New Roman"/>
          <w:lang w:val="sq-AL"/>
        </w:rPr>
        <w:t xml:space="preserve"> ishin t</w:t>
      </w:r>
      <w:r w:rsidR="00685E2E" w:rsidRPr="007F79A3">
        <w:rPr>
          <w:rFonts w:ascii="Times New Roman" w:hAnsi="Times New Roman" w:cs="Times New Roman"/>
          <w:lang w:val="sq-AL"/>
        </w:rPr>
        <w:t>ë</w:t>
      </w:r>
      <w:r w:rsidR="00350D07" w:rsidRPr="007F79A3">
        <w:rPr>
          <w:rFonts w:ascii="Times New Roman" w:hAnsi="Times New Roman" w:cs="Times New Roman"/>
          <w:lang w:val="sq-AL"/>
        </w:rPr>
        <w:t xml:space="preserve"> zbatueshme deri n</w:t>
      </w:r>
      <w:r w:rsidR="00685E2E" w:rsidRPr="007F79A3">
        <w:rPr>
          <w:rFonts w:ascii="Times New Roman" w:hAnsi="Times New Roman" w:cs="Times New Roman"/>
          <w:lang w:val="sq-AL"/>
        </w:rPr>
        <w:t>ë</w:t>
      </w:r>
      <w:r w:rsidR="00350D07" w:rsidRPr="007F79A3">
        <w:rPr>
          <w:rFonts w:ascii="Times New Roman" w:hAnsi="Times New Roman" w:cs="Times New Roman"/>
          <w:lang w:val="sq-AL"/>
        </w:rPr>
        <w:t xml:space="preserve"> momentin e an</w:t>
      </w:r>
      <w:r w:rsidR="00685E2E" w:rsidRPr="007F79A3">
        <w:rPr>
          <w:rFonts w:ascii="Times New Roman" w:hAnsi="Times New Roman" w:cs="Times New Roman"/>
          <w:lang w:val="sq-AL"/>
        </w:rPr>
        <w:t>ë</w:t>
      </w:r>
      <w:r w:rsidR="00350D07" w:rsidRPr="007F79A3">
        <w:rPr>
          <w:rFonts w:ascii="Times New Roman" w:hAnsi="Times New Roman" w:cs="Times New Roman"/>
          <w:lang w:val="sq-AL"/>
        </w:rPr>
        <w:t>tar</w:t>
      </w:r>
      <w:r w:rsidR="00685E2E" w:rsidRPr="007F79A3">
        <w:rPr>
          <w:rFonts w:ascii="Times New Roman" w:hAnsi="Times New Roman" w:cs="Times New Roman"/>
          <w:lang w:val="sq-AL"/>
        </w:rPr>
        <w:t>ë</w:t>
      </w:r>
      <w:r w:rsidR="00350D07" w:rsidRPr="007F79A3">
        <w:rPr>
          <w:rFonts w:ascii="Times New Roman" w:hAnsi="Times New Roman" w:cs="Times New Roman"/>
          <w:lang w:val="sq-AL"/>
        </w:rPr>
        <w:t>simit t</w:t>
      </w:r>
      <w:r w:rsidR="00685E2E" w:rsidRPr="007F79A3">
        <w:rPr>
          <w:rFonts w:ascii="Times New Roman" w:hAnsi="Times New Roman" w:cs="Times New Roman"/>
          <w:lang w:val="sq-AL"/>
        </w:rPr>
        <w:t>ë</w:t>
      </w:r>
      <w:r w:rsidR="00350D07" w:rsidRPr="007F79A3">
        <w:rPr>
          <w:rFonts w:ascii="Times New Roman" w:hAnsi="Times New Roman" w:cs="Times New Roman"/>
          <w:lang w:val="sq-AL"/>
        </w:rPr>
        <w:t xml:space="preserve"> Shqip</w:t>
      </w:r>
      <w:r w:rsidR="00685E2E" w:rsidRPr="007F79A3">
        <w:rPr>
          <w:rFonts w:ascii="Times New Roman" w:hAnsi="Times New Roman" w:cs="Times New Roman"/>
          <w:lang w:val="sq-AL"/>
        </w:rPr>
        <w:t>ë</w:t>
      </w:r>
      <w:r w:rsidR="00350D07" w:rsidRPr="007F79A3">
        <w:rPr>
          <w:rFonts w:ascii="Times New Roman" w:hAnsi="Times New Roman" w:cs="Times New Roman"/>
          <w:lang w:val="sq-AL"/>
        </w:rPr>
        <w:t>ris</w:t>
      </w:r>
      <w:r w:rsidR="00685E2E" w:rsidRPr="007F79A3">
        <w:rPr>
          <w:rFonts w:ascii="Times New Roman" w:hAnsi="Times New Roman" w:cs="Times New Roman"/>
          <w:lang w:val="sq-AL"/>
        </w:rPr>
        <w:t>ë</w:t>
      </w:r>
      <w:r w:rsidR="00350D07" w:rsidRPr="007F79A3">
        <w:rPr>
          <w:rFonts w:ascii="Times New Roman" w:hAnsi="Times New Roman" w:cs="Times New Roman"/>
          <w:lang w:val="sq-AL"/>
        </w:rPr>
        <w:t xml:space="preserve"> n</w:t>
      </w:r>
      <w:r w:rsidR="00685E2E" w:rsidRPr="007F79A3">
        <w:rPr>
          <w:rFonts w:ascii="Times New Roman" w:hAnsi="Times New Roman" w:cs="Times New Roman"/>
          <w:lang w:val="sq-AL"/>
        </w:rPr>
        <w:t>ë</w:t>
      </w:r>
      <w:r w:rsidR="00350D07" w:rsidRPr="007F79A3">
        <w:rPr>
          <w:rFonts w:ascii="Times New Roman" w:hAnsi="Times New Roman" w:cs="Times New Roman"/>
          <w:lang w:val="sq-AL"/>
        </w:rPr>
        <w:t xml:space="preserve"> BE</w:t>
      </w:r>
      <w:r>
        <w:rPr>
          <w:rFonts w:ascii="Times New Roman" w:hAnsi="Times New Roman" w:cs="Times New Roman"/>
          <w:lang w:val="sq-AL"/>
        </w:rPr>
        <w:t>, ne mendojm</w:t>
      </w:r>
      <w:r w:rsidRPr="007F79A3">
        <w:rPr>
          <w:rFonts w:ascii="Times New Roman" w:hAnsi="Times New Roman" w:cs="Times New Roman"/>
          <w:lang w:val="sq-AL"/>
        </w:rPr>
        <w:t>ë</w:t>
      </w:r>
      <w:r>
        <w:rPr>
          <w:rFonts w:ascii="Times New Roman" w:hAnsi="Times New Roman" w:cs="Times New Roman"/>
          <w:lang w:val="sq-AL"/>
        </w:rPr>
        <w:t xml:space="preserve"> se do t</w:t>
      </w:r>
      <w:r w:rsidRPr="007F79A3">
        <w:rPr>
          <w:rFonts w:ascii="Times New Roman" w:hAnsi="Times New Roman" w:cs="Times New Roman"/>
          <w:lang w:val="sq-AL"/>
        </w:rPr>
        <w:t>ë</w:t>
      </w:r>
      <w:r>
        <w:rPr>
          <w:rFonts w:ascii="Times New Roman" w:hAnsi="Times New Roman" w:cs="Times New Roman"/>
          <w:lang w:val="sq-AL"/>
        </w:rPr>
        <w:t xml:space="preserve"> ishte me vler</w:t>
      </w:r>
      <w:r w:rsidRPr="007F79A3">
        <w:rPr>
          <w:rFonts w:ascii="Times New Roman" w:hAnsi="Times New Roman" w:cs="Times New Roman"/>
          <w:lang w:val="sq-AL"/>
        </w:rPr>
        <w:t>ë</w:t>
      </w:r>
      <w:r>
        <w:rPr>
          <w:rFonts w:ascii="Times New Roman" w:hAnsi="Times New Roman" w:cs="Times New Roman"/>
          <w:lang w:val="sq-AL"/>
        </w:rPr>
        <w:t xml:space="preserve"> t</w:t>
      </w:r>
      <w:r w:rsidRPr="007F79A3">
        <w:rPr>
          <w:rFonts w:ascii="Times New Roman" w:hAnsi="Times New Roman" w:cs="Times New Roman"/>
          <w:lang w:val="sq-AL"/>
        </w:rPr>
        <w:t>ë</w:t>
      </w:r>
      <w:r>
        <w:rPr>
          <w:rFonts w:ascii="Times New Roman" w:hAnsi="Times New Roman" w:cs="Times New Roman"/>
          <w:lang w:val="sq-AL"/>
        </w:rPr>
        <w:t xml:space="preserve"> pasqyroheshin n</w:t>
      </w:r>
      <w:r w:rsidR="007F2F26" w:rsidRPr="007F79A3">
        <w:rPr>
          <w:rFonts w:ascii="Times New Roman" w:hAnsi="Times New Roman" w:cs="Times New Roman"/>
          <w:lang w:val="sq-AL"/>
        </w:rPr>
        <w:t>ë</w:t>
      </w:r>
      <w:r>
        <w:rPr>
          <w:rFonts w:ascii="Times New Roman" w:hAnsi="Times New Roman" w:cs="Times New Roman"/>
          <w:lang w:val="sq-AL"/>
        </w:rPr>
        <w:t xml:space="preserve"> ligjin e ri, d</w:t>
      </w:r>
      <w:r w:rsidRPr="000E2F2B">
        <w:rPr>
          <w:rFonts w:ascii="Times New Roman" w:hAnsi="Times New Roman" w:cs="Times New Roman"/>
          <w:lang w:val="sq-AL"/>
        </w:rPr>
        <w:t>ispozita t</w:t>
      </w:r>
      <w:r w:rsidRPr="007F79A3">
        <w:rPr>
          <w:rFonts w:ascii="Times New Roman" w:hAnsi="Times New Roman" w:cs="Times New Roman"/>
          <w:lang w:val="sq-AL"/>
        </w:rPr>
        <w:t>ë</w:t>
      </w:r>
      <w:r>
        <w:rPr>
          <w:rFonts w:ascii="Times New Roman" w:hAnsi="Times New Roman" w:cs="Times New Roman"/>
          <w:lang w:val="sq-AL"/>
        </w:rPr>
        <w:t xml:space="preserve"> Rregullores t</w:t>
      </w:r>
      <w:r w:rsidRPr="007F79A3">
        <w:rPr>
          <w:rFonts w:ascii="Times New Roman" w:hAnsi="Times New Roman" w:cs="Times New Roman"/>
          <w:lang w:val="sq-AL"/>
        </w:rPr>
        <w:t>ë</w:t>
      </w:r>
      <w:r>
        <w:rPr>
          <w:rFonts w:ascii="Times New Roman" w:hAnsi="Times New Roman" w:cs="Times New Roman"/>
          <w:lang w:val="sq-AL"/>
        </w:rPr>
        <w:t xml:space="preserve"> cilat i gjejm</w:t>
      </w:r>
      <w:r w:rsidRPr="007F79A3">
        <w:rPr>
          <w:rFonts w:ascii="Times New Roman" w:hAnsi="Times New Roman" w:cs="Times New Roman"/>
          <w:lang w:val="sq-AL"/>
        </w:rPr>
        <w:t>ë</w:t>
      </w:r>
      <w:r>
        <w:rPr>
          <w:rFonts w:ascii="Times New Roman" w:hAnsi="Times New Roman" w:cs="Times New Roman"/>
          <w:lang w:val="sq-AL"/>
        </w:rPr>
        <w:t xml:space="preserve"> edhe tek Direktiva. N</w:t>
      </w:r>
      <w:r w:rsidRPr="007F79A3">
        <w:rPr>
          <w:rFonts w:ascii="Times New Roman" w:hAnsi="Times New Roman" w:cs="Times New Roman"/>
          <w:lang w:val="sq-AL"/>
        </w:rPr>
        <w:t>ë</w:t>
      </w:r>
      <w:r>
        <w:rPr>
          <w:rFonts w:ascii="Times New Roman" w:hAnsi="Times New Roman" w:cs="Times New Roman"/>
          <w:lang w:val="sq-AL"/>
        </w:rPr>
        <w:t xml:space="preserve"> k</w:t>
      </w:r>
      <w:r w:rsidRPr="007F79A3">
        <w:rPr>
          <w:rFonts w:ascii="Times New Roman" w:hAnsi="Times New Roman" w:cs="Times New Roman"/>
          <w:lang w:val="sq-AL"/>
        </w:rPr>
        <w:t>ë</w:t>
      </w:r>
      <w:r>
        <w:rPr>
          <w:rFonts w:ascii="Times New Roman" w:hAnsi="Times New Roman" w:cs="Times New Roman"/>
          <w:lang w:val="sq-AL"/>
        </w:rPr>
        <w:t>t</w:t>
      </w:r>
      <w:r w:rsidRPr="007F79A3">
        <w:rPr>
          <w:rFonts w:ascii="Times New Roman" w:hAnsi="Times New Roman" w:cs="Times New Roman"/>
          <w:lang w:val="sq-AL"/>
        </w:rPr>
        <w:t>ë</w:t>
      </w:r>
      <w:r>
        <w:rPr>
          <w:rFonts w:ascii="Times New Roman" w:hAnsi="Times New Roman" w:cs="Times New Roman"/>
          <w:lang w:val="sq-AL"/>
        </w:rPr>
        <w:t xml:space="preserve"> rast vlen p</w:t>
      </w:r>
      <w:r w:rsidRPr="007F79A3">
        <w:rPr>
          <w:rFonts w:ascii="Times New Roman" w:hAnsi="Times New Roman" w:cs="Times New Roman"/>
          <w:lang w:val="sq-AL"/>
        </w:rPr>
        <w:t>ë</w:t>
      </w:r>
      <w:r>
        <w:rPr>
          <w:rFonts w:ascii="Times New Roman" w:hAnsi="Times New Roman" w:cs="Times New Roman"/>
          <w:lang w:val="sq-AL"/>
        </w:rPr>
        <w:t>r t</w:t>
      </w:r>
      <w:r w:rsidR="00131E9A">
        <w:rPr>
          <w:rFonts w:ascii="Times New Roman" w:hAnsi="Times New Roman" w:cs="Times New Roman"/>
          <w:lang w:val="sq-AL"/>
        </w:rPr>
        <w:t>`</w:t>
      </w:r>
      <w:r>
        <w:rPr>
          <w:rFonts w:ascii="Times New Roman" w:hAnsi="Times New Roman" w:cs="Times New Roman"/>
          <w:lang w:val="sq-AL"/>
        </w:rPr>
        <w:t>u p</w:t>
      </w:r>
      <w:r w:rsidRPr="007F79A3">
        <w:rPr>
          <w:rFonts w:ascii="Times New Roman" w:hAnsi="Times New Roman" w:cs="Times New Roman"/>
          <w:lang w:val="sq-AL"/>
        </w:rPr>
        <w:t>ë</w:t>
      </w:r>
      <w:r>
        <w:rPr>
          <w:rFonts w:ascii="Times New Roman" w:hAnsi="Times New Roman" w:cs="Times New Roman"/>
          <w:lang w:val="sq-AL"/>
        </w:rPr>
        <w:t>rmendur se  ligji i ri p</w:t>
      </w:r>
      <w:r w:rsidRPr="007F79A3">
        <w:rPr>
          <w:rFonts w:ascii="Times New Roman" w:hAnsi="Times New Roman" w:cs="Times New Roman"/>
          <w:lang w:val="sq-AL"/>
        </w:rPr>
        <w:t>ë</w:t>
      </w:r>
      <w:r>
        <w:rPr>
          <w:rFonts w:ascii="Times New Roman" w:hAnsi="Times New Roman" w:cs="Times New Roman"/>
          <w:lang w:val="sq-AL"/>
        </w:rPr>
        <w:t>r disenjot do t</w:t>
      </w:r>
      <w:r w:rsidRPr="007F79A3">
        <w:rPr>
          <w:rFonts w:ascii="Times New Roman" w:hAnsi="Times New Roman" w:cs="Times New Roman"/>
          <w:lang w:val="sq-AL"/>
        </w:rPr>
        <w:t>ë</w:t>
      </w:r>
      <w:r>
        <w:rPr>
          <w:rFonts w:ascii="Times New Roman" w:hAnsi="Times New Roman" w:cs="Times New Roman"/>
          <w:lang w:val="sq-AL"/>
        </w:rPr>
        <w:t xml:space="preserve"> p</w:t>
      </w:r>
      <w:r w:rsidRPr="007F79A3">
        <w:rPr>
          <w:rFonts w:ascii="Times New Roman" w:hAnsi="Times New Roman" w:cs="Times New Roman"/>
          <w:lang w:val="sq-AL"/>
        </w:rPr>
        <w:t>ë</w:t>
      </w:r>
      <w:r>
        <w:rPr>
          <w:rFonts w:ascii="Times New Roman" w:hAnsi="Times New Roman" w:cs="Times New Roman"/>
          <w:lang w:val="sq-AL"/>
        </w:rPr>
        <w:t>rafrohet jo vet</w:t>
      </w:r>
      <w:r w:rsidRPr="007F79A3">
        <w:rPr>
          <w:rFonts w:ascii="Times New Roman" w:hAnsi="Times New Roman" w:cs="Times New Roman"/>
          <w:lang w:val="sq-AL"/>
        </w:rPr>
        <w:t>ë</w:t>
      </w:r>
      <w:r>
        <w:rPr>
          <w:rFonts w:ascii="Times New Roman" w:hAnsi="Times New Roman" w:cs="Times New Roman"/>
          <w:lang w:val="sq-AL"/>
        </w:rPr>
        <w:t>m me Direktiv</w:t>
      </w:r>
      <w:r w:rsidRPr="007F79A3">
        <w:rPr>
          <w:rFonts w:ascii="Times New Roman" w:hAnsi="Times New Roman" w:cs="Times New Roman"/>
          <w:lang w:val="sq-AL"/>
        </w:rPr>
        <w:t>ë</w:t>
      </w:r>
      <w:r>
        <w:rPr>
          <w:rFonts w:ascii="Times New Roman" w:hAnsi="Times New Roman" w:cs="Times New Roman"/>
          <w:lang w:val="sq-AL"/>
        </w:rPr>
        <w:t>n por edhe me Rregulloren. P</w:t>
      </w:r>
      <w:r w:rsidRPr="007F79A3">
        <w:rPr>
          <w:rFonts w:ascii="Times New Roman" w:hAnsi="Times New Roman" w:cs="Times New Roman"/>
          <w:lang w:val="sq-AL"/>
        </w:rPr>
        <w:t>ë</w:t>
      </w:r>
      <w:r>
        <w:rPr>
          <w:rFonts w:ascii="Times New Roman" w:hAnsi="Times New Roman" w:cs="Times New Roman"/>
          <w:lang w:val="sq-AL"/>
        </w:rPr>
        <w:t>r m</w:t>
      </w:r>
      <w:r w:rsidRPr="007F79A3">
        <w:rPr>
          <w:rFonts w:ascii="Times New Roman" w:hAnsi="Times New Roman" w:cs="Times New Roman"/>
          <w:lang w:val="sq-AL"/>
        </w:rPr>
        <w:t>ë</w:t>
      </w:r>
      <w:r>
        <w:rPr>
          <w:rFonts w:ascii="Times New Roman" w:hAnsi="Times New Roman" w:cs="Times New Roman"/>
          <w:lang w:val="sq-AL"/>
        </w:rPr>
        <w:t xml:space="preserve"> tep</w:t>
      </w:r>
      <w:r w:rsidRPr="007F79A3">
        <w:rPr>
          <w:rFonts w:ascii="Times New Roman" w:hAnsi="Times New Roman" w:cs="Times New Roman"/>
          <w:lang w:val="sq-AL"/>
        </w:rPr>
        <w:t>ë</w:t>
      </w:r>
      <w:r>
        <w:rPr>
          <w:rFonts w:ascii="Times New Roman" w:hAnsi="Times New Roman" w:cs="Times New Roman"/>
          <w:lang w:val="sq-AL"/>
        </w:rPr>
        <w:t>r, p</w:t>
      </w:r>
      <w:r w:rsidRPr="007F79A3">
        <w:rPr>
          <w:rFonts w:ascii="Times New Roman" w:hAnsi="Times New Roman" w:cs="Times New Roman"/>
          <w:lang w:val="sq-AL"/>
        </w:rPr>
        <w:t>ë</w:t>
      </w:r>
      <w:r>
        <w:rPr>
          <w:rFonts w:ascii="Times New Roman" w:hAnsi="Times New Roman" w:cs="Times New Roman"/>
          <w:lang w:val="sq-AL"/>
        </w:rPr>
        <w:t>r d</w:t>
      </w:r>
      <w:r w:rsidRPr="000E2F2B">
        <w:rPr>
          <w:rFonts w:ascii="Times New Roman" w:hAnsi="Times New Roman" w:cs="Times New Roman"/>
          <w:lang w:val="sq-AL"/>
        </w:rPr>
        <w:t>ispozita t</w:t>
      </w:r>
      <w:r w:rsidRPr="007F79A3">
        <w:rPr>
          <w:rFonts w:ascii="Times New Roman" w:hAnsi="Times New Roman" w:cs="Times New Roman"/>
          <w:lang w:val="sq-AL"/>
        </w:rPr>
        <w:t>ë</w:t>
      </w:r>
      <w:r>
        <w:rPr>
          <w:rFonts w:ascii="Times New Roman" w:hAnsi="Times New Roman" w:cs="Times New Roman"/>
          <w:lang w:val="sq-AL"/>
        </w:rPr>
        <w:t xml:space="preserve"> vecanta t</w:t>
      </w:r>
      <w:r w:rsidRPr="007F79A3">
        <w:rPr>
          <w:rFonts w:ascii="Times New Roman" w:hAnsi="Times New Roman" w:cs="Times New Roman"/>
          <w:lang w:val="sq-AL"/>
        </w:rPr>
        <w:t>ë</w:t>
      </w:r>
      <w:r w:rsidRPr="000E2F2B">
        <w:rPr>
          <w:rFonts w:ascii="Times New Roman" w:hAnsi="Times New Roman" w:cs="Times New Roman"/>
          <w:lang w:val="sq-AL"/>
        </w:rPr>
        <w:t xml:space="preserve"> Direktiv</w:t>
      </w:r>
      <w:r w:rsidRPr="007F79A3">
        <w:rPr>
          <w:rFonts w:ascii="Times New Roman" w:hAnsi="Times New Roman" w:cs="Times New Roman"/>
          <w:lang w:val="sq-AL"/>
        </w:rPr>
        <w:t>ë</w:t>
      </w:r>
      <w:r w:rsidRPr="000E2F2B">
        <w:rPr>
          <w:rFonts w:ascii="Times New Roman" w:hAnsi="Times New Roman" w:cs="Times New Roman"/>
          <w:lang w:val="sq-AL"/>
        </w:rPr>
        <w:t>s</w:t>
      </w:r>
      <w:r>
        <w:rPr>
          <w:rFonts w:ascii="Times New Roman" w:hAnsi="Times New Roman" w:cs="Times New Roman"/>
          <w:lang w:val="sq-AL"/>
        </w:rPr>
        <w:t>, n</w:t>
      </w:r>
      <w:r w:rsidRPr="007F79A3">
        <w:rPr>
          <w:rFonts w:ascii="Times New Roman" w:hAnsi="Times New Roman" w:cs="Times New Roman"/>
          <w:lang w:val="sq-AL"/>
        </w:rPr>
        <w:t>ë</w:t>
      </w:r>
      <w:r>
        <w:rPr>
          <w:rFonts w:ascii="Times New Roman" w:hAnsi="Times New Roman" w:cs="Times New Roman"/>
          <w:lang w:val="sq-AL"/>
        </w:rPr>
        <w:t xml:space="preserve"> t</w:t>
      </w:r>
      <w:r w:rsidRPr="007F79A3">
        <w:rPr>
          <w:rFonts w:ascii="Times New Roman" w:hAnsi="Times New Roman" w:cs="Times New Roman"/>
          <w:lang w:val="sq-AL"/>
        </w:rPr>
        <w:t>ë</w:t>
      </w:r>
      <w:r>
        <w:rPr>
          <w:rFonts w:ascii="Times New Roman" w:hAnsi="Times New Roman" w:cs="Times New Roman"/>
          <w:lang w:val="sq-AL"/>
        </w:rPr>
        <w:t xml:space="preserve"> cilat</w:t>
      </w:r>
      <w:r w:rsidRPr="000E2F2B">
        <w:rPr>
          <w:rFonts w:ascii="Times New Roman" w:hAnsi="Times New Roman" w:cs="Times New Roman"/>
          <w:lang w:val="sq-AL"/>
        </w:rPr>
        <w:t xml:space="preserve"> Direktiva</w:t>
      </w:r>
      <w:r>
        <w:rPr>
          <w:rFonts w:ascii="Times New Roman" w:hAnsi="Times New Roman" w:cs="Times New Roman"/>
          <w:lang w:val="sq-AL"/>
        </w:rPr>
        <w:t xml:space="preserve"> i le shteteve</w:t>
      </w:r>
      <w:r w:rsidR="00131E9A">
        <w:rPr>
          <w:rFonts w:ascii="Times New Roman" w:hAnsi="Times New Roman" w:cs="Times New Roman"/>
          <w:lang w:val="sq-AL"/>
        </w:rPr>
        <w:t xml:space="preserve"> an</w:t>
      </w:r>
      <w:r w:rsidR="00810E08">
        <w:rPr>
          <w:rFonts w:ascii="Times New Roman" w:hAnsi="Times New Roman" w:cs="Times New Roman"/>
          <w:lang w:val="sq-AL"/>
        </w:rPr>
        <w:t>ë</w:t>
      </w:r>
      <w:r w:rsidR="00131E9A">
        <w:rPr>
          <w:rFonts w:ascii="Times New Roman" w:hAnsi="Times New Roman" w:cs="Times New Roman"/>
          <w:lang w:val="sq-AL"/>
        </w:rPr>
        <w:t>tare</w:t>
      </w:r>
      <w:r>
        <w:rPr>
          <w:rFonts w:ascii="Times New Roman" w:hAnsi="Times New Roman" w:cs="Times New Roman"/>
          <w:lang w:val="sq-AL"/>
        </w:rPr>
        <w:t xml:space="preserve"> hap</w:t>
      </w:r>
      <w:r w:rsidRPr="007F79A3">
        <w:rPr>
          <w:rFonts w:ascii="Times New Roman" w:hAnsi="Times New Roman" w:cs="Times New Roman"/>
          <w:lang w:val="sq-AL"/>
        </w:rPr>
        <w:t>ë</w:t>
      </w:r>
      <w:r>
        <w:rPr>
          <w:rFonts w:ascii="Times New Roman" w:hAnsi="Times New Roman" w:cs="Times New Roman"/>
          <w:lang w:val="sq-AL"/>
        </w:rPr>
        <w:t>sir</w:t>
      </w:r>
      <w:r w:rsidRPr="007F79A3">
        <w:rPr>
          <w:rFonts w:ascii="Times New Roman" w:hAnsi="Times New Roman" w:cs="Times New Roman"/>
          <w:lang w:val="sq-AL"/>
        </w:rPr>
        <w:t>ë</w:t>
      </w:r>
      <w:r w:rsidR="00B03939">
        <w:rPr>
          <w:rFonts w:ascii="Times New Roman" w:hAnsi="Times New Roman" w:cs="Times New Roman"/>
          <w:lang w:val="sq-AL"/>
        </w:rPr>
        <w:t xml:space="preserve"> p</w:t>
      </w:r>
      <w:r w:rsidR="00810E08">
        <w:rPr>
          <w:rFonts w:ascii="Times New Roman" w:hAnsi="Times New Roman" w:cs="Times New Roman"/>
          <w:lang w:val="sq-AL"/>
        </w:rPr>
        <w:t>ë</w:t>
      </w:r>
      <w:r w:rsidR="00B03939">
        <w:rPr>
          <w:rFonts w:ascii="Times New Roman" w:hAnsi="Times New Roman" w:cs="Times New Roman"/>
          <w:lang w:val="sq-AL"/>
        </w:rPr>
        <w:t>r rregullime m</w:t>
      </w:r>
      <w:r w:rsidR="00810E08">
        <w:rPr>
          <w:rFonts w:ascii="Times New Roman" w:hAnsi="Times New Roman" w:cs="Times New Roman"/>
          <w:lang w:val="sq-AL"/>
        </w:rPr>
        <w:t>ë</w:t>
      </w:r>
      <w:r w:rsidR="00B03939">
        <w:rPr>
          <w:rFonts w:ascii="Times New Roman" w:hAnsi="Times New Roman" w:cs="Times New Roman"/>
          <w:lang w:val="sq-AL"/>
        </w:rPr>
        <w:t xml:space="preserve"> specifike se sa ato t</w:t>
      </w:r>
      <w:r w:rsidR="00810E08">
        <w:rPr>
          <w:rFonts w:ascii="Times New Roman" w:hAnsi="Times New Roman" w:cs="Times New Roman"/>
          <w:lang w:val="sq-AL"/>
        </w:rPr>
        <w:t>ë</w:t>
      </w:r>
      <w:r w:rsidR="00B03939">
        <w:rPr>
          <w:rFonts w:ascii="Times New Roman" w:hAnsi="Times New Roman" w:cs="Times New Roman"/>
          <w:lang w:val="sq-AL"/>
        </w:rPr>
        <w:t xml:space="preserve"> parashikuara </w:t>
      </w:r>
      <w:r w:rsidR="00130E34">
        <w:rPr>
          <w:rFonts w:ascii="Times New Roman" w:hAnsi="Times New Roman" w:cs="Times New Roman"/>
          <w:lang w:val="sq-AL"/>
        </w:rPr>
        <w:t>n</w:t>
      </w:r>
      <w:r w:rsidR="00810E08">
        <w:rPr>
          <w:rFonts w:ascii="Times New Roman" w:hAnsi="Times New Roman" w:cs="Times New Roman"/>
          <w:lang w:val="sq-AL"/>
        </w:rPr>
        <w:t>ë</w:t>
      </w:r>
      <w:r w:rsidR="00130E34">
        <w:rPr>
          <w:rFonts w:ascii="Times New Roman" w:hAnsi="Times New Roman" w:cs="Times New Roman"/>
          <w:lang w:val="sq-AL"/>
        </w:rPr>
        <w:t xml:space="preserve"> k</w:t>
      </w:r>
      <w:r w:rsidR="00810E08">
        <w:rPr>
          <w:rFonts w:ascii="Times New Roman" w:hAnsi="Times New Roman" w:cs="Times New Roman"/>
          <w:lang w:val="sq-AL"/>
        </w:rPr>
        <w:t>ë</w:t>
      </w:r>
      <w:r w:rsidR="00130E34">
        <w:rPr>
          <w:rFonts w:ascii="Times New Roman" w:hAnsi="Times New Roman" w:cs="Times New Roman"/>
          <w:lang w:val="sq-AL"/>
        </w:rPr>
        <w:t>t</w:t>
      </w:r>
      <w:r w:rsidR="00810E08">
        <w:rPr>
          <w:rFonts w:ascii="Times New Roman" w:hAnsi="Times New Roman" w:cs="Times New Roman"/>
          <w:lang w:val="sq-AL"/>
        </w:rPr>
        <w:t>ë</w:t>
      </w:r>
      <w:r w:rsidR="00130E34">
        <w:rPr>
          <w:rFonts w:ascii="Times New Roman" w:hAnsi="Times New Roman" w:cs="Times New Roman"/>
          <w:lang w:val="sq-AL"/>
        </w:rPr>
        <w:t xml:space="preserve"> t</w:t>
      </w:r>
      <w:r w:rsidR="00810E08">
        <w:rPr>
          <w:rFonts w:ascii="Times New Roman" w:hAnsi="Times New Roman" w:cs="Times New Roman"/>
          <w:lang w:val="sq-AL"/>
        </w:rPr>
        <w:t>ë</w:t>
      </w:r>
      <w:r w:rsidR="00130E34">
        <w:rPr>
          <w:rFonts w:ascii="Times New Roman" w:hAnsi="Times New Roman" w:cs="Times New Roman"/>
          <w:lang w:val="sq-AL"/>
        </w:rPr>
        <w:t xml:space="preserve"> fundit</w:t>
      </w:r>
      <w:r w:rsidR="00810E08">
        <w:rPr>
          <w:rFonts w:ascii="Times New Roman" w:hAnsi="Times New Roman" w:cs="Times New Roman"/>
          <w:lang w:val="sq-AL"/>
        </w:rPr>
        <w:t xml:space="preserve"> (referuar psh recitalit 10 të Direktivës)</w:t>
      </w:r>
      <w:r w:rsidR="00130E34">
        <w:rPr>
          <w:rFonts w:ascii="Times New Roman" w:hAnsi="Times New Roman" w:cs="Times New Roman"/>
          <w:lang w:val="sq-AL"/>
        </w:rPr>
        <w:t>, apo l</w:t>
      </w:r>
      <w:r w:rsidR="00810E08">
        <w:rPr>
          <w:rFonts w:ascii="Times New Roman" w:hAnsi="Times New Roman" w:cs="Times New Roman"/>
          <w:lang w:val="sq-AL"/>
        </w:rPr>
        <w:t>ë</w:t>
      </w:r>
      <w:r w:rsidR="00130E34">
        <w:rPr>
          <w:rFonts w:ascii="Times New Roman" w:hAnsi="Times New Roman" w:cs="Times New Roman"/>
          <w:lang w:val="sq-AL"/>
        </w:rPr>
        <w:t xml:space="preserve"> t</w:t>
      </w:r>
      <w:r w:rsidR="00810E08">
        <w:rPr>
          <w:rFonts w:ascii="Times New Roman" w:hAnsi="Times New Roman" w:cs="Times New Roman"/>
          <w:lang w:val="sq-AL"/>
        </w:rPr>
        <w:t>ë</w:t>
      </w:r>
      <w:r w:rsidR="00130E34">
        <w:rPr>
          <w:rFonts w:ascii="Times New Roman" w:hAnsi="Times New Roman" w:cs="Times New Roman"/>
          <w:lang w:val="sq-AL"/>
        </w:rPr>
        <w:t xml:space="preserve"> hapura opsione t</w:t>
      </w:r>
      <w:r w:rsidR="00810E08">
        <w:rPr>
          <w:rFonts w:ascii="Times New Roman" w:hAnsi="Times New Roman" w:cs="Times New Roman"/>
          <w:lang w:val="sq-AL"/>
        </w:rPr>
        <w:t>ë</w:t>
      </w:r>
      <w:r w:rsidR="00130E34">
        <w:rPr>
          <w:rFonts w:ascii="Times New Roman" w:hAnsi="Times New Roman" w:cs="Times New Roman"/>
          <w:lang w:val="sq-AL"/>
        </w:rPr>
        <w:t xml:space="preserve"> caktuara (psh mbrojtja e dizejove t</w:t>
      </w:r>
      <w:r w:rsidR="00810E08">
        <w:rPr>
          <w:rFonts w:ascii="Times New Roman" w:hAnsi="Times New Roman" w:cs="Times New Roman"/>
          <w:lang w:val="sq-AL"/>
        </w:rPr>
        <w:t>ë</w:t>
      </w:r>
      <w:r w:rsidR="00130E34">
        <w:rPr>
          <w:rFonts w:ascii="Times New Roman" w:hAnsi="Times New Roman" w:cs="Times New Roman"/>
          <w:lang w:val="sq-AL"/>
        </w:rPr>
        <w:t xml:space="preserve"> p</w:t>
      </w:r>
      <w:r w:rsidR="00947ACC">
        <w:rPr>
          <w:rFonts w:ascii="Times New Roman" w:hAnsi="Times New Roman" w:cs="Times New Roman"/>
          <w:lang w:val="sq-AL"/>
        </w:rPr>
        <w:t>a</w:t>
      </w:r>
      <w:r w:rsidR="00130E34">
        <w:rPr>
          <w:rFonts w:ascii="Times New Roman" w:hAnsi="Times New Roman" w:cs="Times New Roman"/>
          <w:lang w:val="sq-AL"/>
        </w:rPr>
        <w:t>regjis</w:t>
      </w:r>
      <w:r w:rsidR="00947ACC">
        <w:rPr>
          <w:rFonts w:ascii="Times New Roman" w:hAnsi="Times New Roman" w:cs="Times New Roman"/>
          <w:lang w:val="sq-AL"/>
        </w:rPr>
        <w:t>t</w:t>
      </w:r>
      <w:r w:rsidR="00130E34">
        <w:rPr>
          <w:rFonts w:ascii="Times New Roman" w:hAnsi="Times New Roman" w:cs="Times New Roman"/>
          <w:lang w:val="sq-AL"/>
        </w:rPr>
        <w:t>ruara</w:t>
      </w:r>
      <w:r w:rsidR="00947ACC">
        <w:rPr>
          <w:rFonts w:ascii="Times New Roman" w:hAnsi="Times New Roman" w:cs="Times New Roman"/>
          <w:lang w:val="sq-AL"/>
        </w:rPr>
        <w:t>, referuar Recitalit 11 të Direktivës</w:t>
      </w:r>
      <w:r w:rsidR="00130E34">
        <w:rPr>
          <w:rFonts w:ascii="Times New Roman" w:hAnsi="Times New Roman" w:cs="Times New Roman"/>
          <w:lang w:val="sq-AL"/>
        </w:rPr>
        <w:t>)</w:t>
      </w:r>
      <w:r>
        <w:rPr>
          <w:rFonts w:ascii="Times New Roman" w:hAnsi="Times New Roman" w:cs="Times New Roman"/>
          <w:lang w:val="sq-AL"/>
        </w:rPr>
        <w:t xml:space="preserve">, </w:t>
      </w:r>
      <w:r w:rsidRPr="000E2F2B">
        <w:rPr>
          <w:rFonts w:ascii="Times New Roman" w:hAnsi="Times New Roman" w:cs="Times New Roman"/>
          <w:lang w:val="sq-AL"/>
        </w:rPr>
        <w:t>Rregullorja mund t</w:t>
      </w:r>
      <w:r w:rsidRPr="007F79A3">
        <w:rPr>
          <w:rFonts w:ascii="Times New Roman" w:hAnsi="Times New Roman" w:cs="Times New Roman"/>
          <w:lang w:val="sq-AL"/>
        </w:rPr>
        <w:t>ë</w:t>
      </w:r>
      <w:r w:rsidRPr="000E2F2B">
        <w:rPr>
          <w:rFonts w:ascii="Times New Roman" w:hAnsi="Times New Roman" w:cs="Times New Roman"/>
          <w:lang w:val="sq-AL"/>
        </w:rPr>
        <w:t xml:space="preserve"> sherbej</w:t>
      </w:r>
      <w:r w:rsidR="007F2F26" w:rsidRPr="007F79A3">
        <w:rPr>
          <w:rFonts w:ascii="Times New Roman" w:hAnsi="Times New Roman" w:cs="Times New Roman"/>
          <w:lang w:val="sq-AL"/>
        </w:rPr>
        <w:t>ë</w:t>
      </w:r>
      <w:r w:rsidRPr="000E2F2B">
        <w:rPr>
          <w:rFonts w:ascii="Times New Roman" w:hAnsi="Times New Roman" w:cs="Times New Roman"/>
          <w:lang w:val="sq-AL"/>
        </w:rPr>
        <w:t xml:space="preserve"> si referenc</w:t>
      </w:r>
      <w:r w:rsidR="007F2F26" w:rsidRPr="007F79A3">
        <w:rPr>
          <w:rFonts w:ascii="Times New Roman" w:hAnsi="Times New Roman" w:cs="Times New Roman"/>
          <w:lang w:val="sq-AL"/>
        </w:rPr>
        <w:t>ë</w:t>
      </w:r>
      <w:r w:rsidRPr="000E2F2B">
        <w:rPr>
          <w:rFonts w:ascii="Times New Roman" w:hAnsi="Times New Roman" w:cs="Times New Roman"/>
          <w:lang w:val="sq-AL"/>
        </w:rPr>
        <w:t xml:space="preserve"> p</w:t>
      </w:r>
      <w:r w:rsidR="007F2F26" w:rsidRPr="007F79A3">
        <w:rPr>
          <w:rFonts w:ascii="Times New Roman" w:hAnsi="Times New Roman" w:cs="Times New Roman"/>
          <w:lang w:val="sq-AL"/>
        </w:rPr>
        <w:t>ë</w:t>
      </w:r>
      <w:r w:rsidRPr="000E2F2B">
        <w:rPr>
          <w:rFonts w:ascii="Times New Roman" w:hAnsi="Times New Roman" w:cs="Times New Roman"/>
          <w:lang w:val="sq-AL"/>
        </w:rPr>
        <w:t>r t</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hartuar dispozita sa m</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t</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pasura dhe t</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qarta t</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ligjit t</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ri. M</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pas, n</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w:t>
      </w:r>
      <w:r w:rsidR="003C0918" w:rsidRPr="007F79A3">
        <w:rPr>
          <w:rFonts w:ascii="Times New Roman" w:hAnsi="Times New Roman" w:cs="Times New Roman"/>
          <w:lang w:val="sq-AL"/>
        </w:rPr>
        <w:t>momentin</w:t>
      </w:r>
      <w:r w:rsidR="00350D07" w:rsidRPr="007F79A3">
        <w:rPr>
          <w:rFonts w:ascii="Times New Roman" w:hAnsi="Times New Roman" w:cs="Times New Roman"/>
          <w:lang w:val="sq-AL"/>
        </w:rPr>
        <w:t xml:space="preserve"> e </w:t>
      </w:r>
      <w:r w:rsidR="003C0918" w:rsidRPr="007F79A3">
        <w:rPr>
          <w:rFonts w:ascii="Times New Roman" w:hAnsi="Times New Roman" w:cs="Times New Roman"/>
          <w:lang w:val="sq-AL"/>
        </w:rPr>
        <w:t>anëtarësimit</w:t>
      </w:r>
      <w:r w:rsidR="00350D07" w:rsidRPr="007F79A3">
        <w:rPr>
          <w:rFonts w:ascii="Times New Roman" w:hAnsi="Times New Roman" w:cs="Times New Roman"/>
          <w:lang w:val="sq-AL"/>
        </w:rPr>
        <w:t xml:space="preserve">, </w:t>
      </w:r>
      <w:r w:rsidR="007F2F26">
        <w:rPr>
          <w:rFonts w:ascii="Times New Roman" w:hAnsi="Times New Roman" w:cs="Times New Roman"/>
          <w:lang w:val="sq-AL"/>
        </w:rPr>
        <w:t>Rregullorja</w:t>
      </w:r>
      <w:r w:rsidR="00350D07" w:rsidRPr="007F79A3">
        <w:rPr>
          <w:rFonts w:ascii="Times New Roman" w:hAnsi="Times New Roman" w:cs="Times New Roman"/>
          <w:lang w:val="sq-AL"/>
        </w:rPr>
        <w:t xml:space="preserve"> do t</w:t>
      </w:r>
      <w:r w:rsidR="00685E2E" w:rsidRPr="007F79A3">
        <w:rPr>
          <w:rFonts w:ascii="Times New Roman" w:hAnsi="Times New Roman" w:cs="Times New Roman"/>
          <w:lang w:val="sq-AL"/>
        </w:rPr>
        <w:t>ë</w:t>
      </w:r>
      <w:r w:rsidR="00350D07" w:rsidRPr="007F79A3">
        <w:rPr>
          <w:rFonts w:ascii="Times New Roman" w:hAnsi="Times New Roman" w:cs="Times New Roman"/>
          <w:lang w:val="sq-AL"/>
        </w:rPr>
        <w:t xml:space="preserve"> jet</w:t>
      </w:r>
      <w:r w:rsidR="00685E2E" w:rsidRPr="007F79A3">
        <w:rPr>
          <w:rFonts w:ascii="Times New Roman" w:hAnsi="Times New Roman" w:cs="Times New Roman"/>
          <w:lang w:val="sq-AL"/>
        </w:rPr>
        <w:t>ë</w:t>
      </w:r>
      <w:r w:rsidR="00350D07" w:rsidRPr="007F79A3">
        <w:rPr>
          <w:rFonts w:ascii="Times New Roman" w:hAnsi="Times New Roman" w:cs="Times New Roman"/>
          <w:lang w:val="sq-AL"/>
        </w:rPr>
        <w:t xml:space="preserve"> e zbatueshme </w:t>
      </w:r>
      <w:r w:rsidR="00130E34">
        <w:rPr>
          <w:rFonts w:ascii="Times New Roman" w:hAnsi="Times New Roman" w:cs="Times New Roman"/>
          <w:lang w:val="sq-AL"/>
        </w:rPr>
        <w:t>drejtp</w:t>
      </w:r>
      <w:r w:rsidR="00810E08">
        <w:rPr>
          <w:rFonts w:ascii="Times New Roman" w:hAnsi="Times New Roman" w:cs="Times New Roman"/>
          <w:lang w:val="sq-AL"/>
        </w:rPr>
        <w:t>ë</w:t>
      </w:r>
      <w:r w:rsidR="00130E34">
        <w:rPr>
          <w:rFonts w:ascii="Times New Roman" w:hAnsi="Times New Roman" w:cs="Times New Roman"/>
          <w:lang w:val="sq-AL"/>
        </w:rPr>
        <w:t>rdrejt</w:t>
      </w:r>
      <w:r w:rsidR="00810E08">
        <w:rPr>
          <w:rFonts w:ascii="Times New Roman" w:hAnsi="Times New Roman" w:cs="Times New Roman"/>
          <w:lang w:val="sq-AL"/>
        </w:rPr>
        <w:t>ë</w:t>
      </w:r>
      <w:r w:rsidR="00350D07" w:rsidRPr="007F79A3">
        <w:rPr>
          <w:rFonts w:ascii="Times New Roman" w:hAnsi="Times New Roman" w:cs="Times New Roman"/>
          <w:lang w:val="sq-AL"/>
        </w:rPr>
        <w:t>.duke u b</w:t>
      </w:r>
      <w:r w:rsidR="00685E2E" w:rsidRPr="007F79A3">
        <w:rPr>
          <w:rFonts w:ascii="Times New Roman" w:hAnsi="Times New Roman" w:cs="Times New Roman"/>
          <w:lang w:val="sq-AL"/>
        </w:rPr>
        <w:t>ë</w:t>
      </w:r>
      <w:r w:rsidR="00350D07" w:rsidRPr="007F79A3">
        <w:rPr>
          <w:rFonts w:ascii="Times New Roman" w:hAnsi="Times New Roman" w:cs="Times New Roman"/>
          <w:lang w:val="sq-AL"/>
        </w:rPr>
        <w:t>r</w:t>
      </w:r>
      <w:r w:rsidR="00685E2E" w:rsidRPr="007F79A3">
        <w:rPr>
          <w:rFonts w:ascii="Times New Roman" w:hAnsi="Times New Roman" w:cs="Times New Roman"/>
          <w:lang w:val="sq-AL"/>
        </w:rPr>
        <w:t>ë</w:t>
      </w:r>
      <w:r w:rsidR="00350D07" w:rsidRPr="007F79A3">
        <w:rPr>
          <w:rFonts w:ascii="Times New Roman" w:hAnsi="Times New Roman" w:cs="Times New Roman"/>
          <w:lang w:val="sq-AL"/>
        </w:rPr>
        <w:t xml:space="preserve"> pjes</w:t>
      </w:r>
      <w:r w:rsidR="00685E2E" w:rsidRPr="007F79A3">
        <w:rPr>
          <w:rFonts w:ascii="Times New Roman" w:hAnsi="Times New Roman" w:cs="Times New Roman"/>
          <w:lang w:val="sq-AL"/>
        </w:rPr>
        <w:t>ë</w:t>
      </w:r>
      <w:r w:rsidR="00350D07" w:rsidRPr="007F79A3">
        <w:rPr>
          <w:rFonts w:ascii="Times New Roman" w:hAnsi="Times New Roman" w:cs="Times New Roman"/>
          <w:lang w:val="sq-AL"/>
        </w:rPr>
        <w:t xml:space="preserve"> e legjislacionit ton</w:t>
      </w:r>
      <w:r w:rsidR="00685E2E" w:rsidRPr="007F79A3">
        <w:rPr>
          <w:rFonts w:ascii="Times New Roman" w:hAnsi="Times New Roman" w:cs="Times New Roman"/>
          <w:lang w:val="sq-AL"/>
        </w:rPr>
        <w:t>ë</w:t>
      </w:r>
      <w:r w:rsidR="00350D07" w:rsidRPr="007F79A3">
        <w:rPr>
          <w:rFonts w:ascii="Times New Roman" w:hAnsi="Times New Roman" w:cs="Times New Roman"/>
          <w:lang w:val="sq-AL"/>
        </w:rPr>
        <w:t xml:space="preserve"> komb</w:t>
      </w:r>
      <w:r w:rsidR="00685E2E" w:rsidRPr="007F79A3">
        <w:rPr>
          <w:rFonts w:ascii="Times New Roman" w:hAnsi="Times New Roman" w:cs="Times New Roman"/>
          <w:lang w:val="sq-AL"/>
        </w:rPr>
        <w:t>ë</w:t>
      </w:r>
      <w:r w:rsidR="00350D07" w:rsidRPr="007F79A3">
        <w:rPr>
          <w:rFonts w:ascii="Times New Roman" w:hAnsi="Times New Roman" w:cs="Times New Roman"/>
          <w:lang w:val="sq-AL"/>
        </w:rPr>
        <w:t xml:space="preserve">tar (pas </w:t>
      </w:r>
      <w:r w:rsidR="003C0918" w:rsidRPr="007F79A3">
        <w:rPr>
          <w:rFonts w:ascii="Times New Roman" w:hAnsi="Times New Roman" w:cs="Times New Roman"/>
          <w:lang w:val="sq-AL"/>
        </w:rPr>
        <w:t>anëtarësimit</w:t>
      </w:r>
      <w:r w:rsidR="00350D07" w:rsidRPr="007F79A3">
        <w:rPr>
          <w:rFonts w:ascii="Times New Roman" w:hAnsi="Times New Roman" w:cs="Times New Roman"/>
          <w:lang w:val="sq-AL"/>
        </w:rPr>
        <w:t xml:space="preserve"> rregullorja do t</w:t>
      </w:r>
      <w:r w:rsidR="00685E2E" w:rsidRPr="007F79A3">
        <w:rPr>
          <w:rFonts w:ascii="Times New Roman" w:hAnsi="Times New Roman" w:cs="Times New Roman"/>
          <w:lang w:val="sq-AL"/>
        </w:rPr>
        <w:t>ë</w:t>
      </w:r>
      <w:r w:rsidR="00350D07" w:rsidRPr="007F79A3">
        <w:rPr>
          <w:rFonts w:ascii="Times New Roman" w:hAnsi="Times New Roman" w:cs="Times New Roman"/>
          <w:lang w:val="sq-AL"/>
        </w:rPr>
        <w:t xml:space="preserve"> botohet gjithashtu </w:t>
      </w:r>
      <w:r w:rsidR="007F2F26">
        <w:rPr>
          <w:rFonts w:ascii="Times New Roman" w:hAnsi="Times New Roman" w:cs="Times New Roman"/>
          <w:lang w:val="sq-AL"/>
        </w:rPr>
        <w:t>e plot</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w:t>
      </w:r>
      <w:r w:rsidR="00350D07" w:rsidRPr="007F79A3">
        <w:rPr>
          <w:rFonts w:ascii="Times New Roman" w:hAnsi="Times New Roman" w:cs="Times New Roman"/>
          <w:lang w:val="sq-AL"/>
        </w:rPr>
        <w:t>n</w:t>
      </w:r>
      <w:r w:rsidR="00685E2E" w:rsidRPr="007F79A3">
        <w:rPr>
          <w:rFonts w:ascii="Times New Roman" w:hAnsi="Times New Roman" w:cs="Times New Roman"/>
          <w:lang w:val="sq-AL"/>
        </w:rPr>
        <w:t>ë</w:t>
      </w:r>
      <w:r w:rsidR="00350D07" w:rsidRPr="007F79A3">
        <w:rPr>
          <w:rFonts w:ascii="Times New Roman" w:hAnsi="Times New Roman" w:cs="Times New Roman"/>
          <w:lang w:val="sq-AL"/>
        </w:rPr>
        <w:t xml:space="preserve"> gjuh</w:t>
      </w:r>
      <w:r w:rsidR="00685E2E" w:rsidRPr="007F79A3">
        <w:rPr>
          <w:rFonts w:ascii="Times New Roman" w:hAnsi="Times New Roman" w:cs="Times New Roman"/>
          <w:lang w:val="sq-AL"/>
        </w:rPr>
        <w:t>ë</w:t>
      </w:r>
      <w:r w:rsidR="00350D07" w:rsidRPr="007F79A3">
        <w:rPr>
          <w:rFonts w:ascii="Times New Roman" w:hAnsi="Times New Roman" w:cs="Times New Roman"/>
          <w:lang w:val="sq-AL"/>
        </w:rPr>
        <w:t xml:space="preserve">n shqipe). </w:t>
      </w:r>
      <w:r w:rsidR="007F2F26">
        <w:rPr>
          <w:rFonts w:ascii="Times New Roman" w:hAnsi="Times New Roman" w:cs="Times New Roman"/>
          <w:lang w:val="sq-AL"/>
        </w:rPr>
        <w:t>Sidoqoft</w:t>
      </w:r>
      <w:r w:rsidR="007F2F26" w:rsidRPr="007F79A3">
        <w:rPr>
          <w:rFonts w:ascii="Times New Roman" w:hAnsi="Times New Roman" w:cs="Times New Roman"/>
          <w:lang w:val="sq-AL"/>
        </w:rPr>
        <w:t>ë</w:t>
      </w:r>
      <w:r w:rsidR="007F2F26">
        <w:rPr>
          <w:rFonts w:ascii="Times New Roman" w:hAnsi="Times New Roman" w:cs="Times New Roman"/>
          <w:lang w:val="sq-AL"/>
        </w:rPr>
        <w:t>, p</w:t>
      </w:r>
      <w:r w:rsidR="007F2F26" w:rsidRPr="007F79A3">
        <w:rPr>
          <w:rFonts w:ascii="Times New Roman" w:hAnsi="Times New Roman" w:cs="Times New Roman"/>
          <w:lang w:val="sq-AL"/>
        </w:rPr>
        <w:t>ë</w:t>
      </w:r>
      <w:r w:rsidR="007F2F26">
        <w:rPr>
          <w:rFonts w:ascii="Times New Roman" w:hAnsi="Times New Roman" w:cs="Times New Roman"/>
          <w:lang w:val="sq-AL"/>
        </w:rPr>
        <w:t>rfshirja e dispozitave t</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vecanta t</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Rregullores n</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ligjin e ri, sipas m</w:t>
      </w:r>
      <w:r w:rsidR="007F2F26" w:rsidRPr="007F79A3">
        <w:rPr>
          <w:rFonts w:ascii="Times New Roman" w:hAnsi="Times New Roman" w:cs="Times New Roman"/>
          <w:lang w:val="sq-AL"/>
        </w:rPr>
        <w:t>ë</w:t>
      </w:r>
      <w:r w:rsidR="007F2F26">
        <w:rPr>
          <w:rFonts w:ascii="Times New Roman" w:hAnsi="Times New Roman" w:cs="Times New Roman"/>
          <w:lang w:val="sq-AL"/>
        </w:rPr>
        <w:t>nyr</w:t>
      </w:r>
      <w:r w:rsidR="007F2F26" w:rsidRPr="007F79A3">
        <w:rPr>
          <w:rFonts w:ascii="Times New Roman" w:hAnsi="Times New Roman" w:cs="Times New Roman"/>
          <w:lang w:val="sq-AL"/>
        </w:rPr>
        <w:t>ë</w:t>
      </w:r>
      <w:r w:rsidR="007F2F26">
        <w:rPr>
          <w:rFonts w:ascii="Times New Roman" w:hAnsi="Times New Roman" w:cs="Times New Roman"/>
          <w:lang w:val="sq-AL"/>
        </w:rPr>
        <w:t>s s</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p</w:t>
      </w:r>
      <w:r w:rsidR="007F2F26" w:rsidRPr="007F79A3">
        <w:rPr>
          <w:rFonts w:ascii="Times New Roman" w:hAnsi="Times New Roman" w:cs="Times New Roman"/>
          <w:lang w:val="sq-AL"/>
        </w:rPr>
        <w:t>ë</w:t>
      </w:r>
      <w:r w:rsidR="007F2F26">
        <w:rPr>
          <w:rFonts w:ascii="Times New Roman" w:hAnsi="Times New Roman" w:cs="Times New Roman"/>
          <w:lang w:val="sq-AL"/>
        </w:rPr>
        <w:t>rshkruar m</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lart, nuk do t</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p</w:t>
      </w:r>
      <w:r w:rsidR="007F2F26" w:rsidRPr="007F79A3">
        <w:rPr>
          <w:rFonts w:ascii="Times New Roman" w:hAnsi="Times New Roman" w:cs="Times New Roman"/>
          <w:lang w:val="sq-AL"/>
        </w:rPr>
        <w:t>ë</w:t>
      </w:r>
      <w:r w:rsidR="007F2F26">
        <w:rPr>
          <w:rFonts w:ascii="Times New Roman" w:hAnsi="Times New Roman" w:cs="Times New Roman"/>
          <w:lang w:val="sq-AL"/>
        </w:rPr>
        <w:t>rb</w:t>
      </w:r>
      <w:r w:rsidR="007F2F26" w:rsidRPr="007F79A3">
        <w:rPr>
          <w:rFonts w:ascii="Times New Roman" w:hAnsi="Times New Roman" w:cs="Times New Roman"/>
          <w:lang w:val="sq-AL"/>
        </w:rPr>
        <w:t>ë</w:t>
      </w:r>
      <w:r w:rsidR="007F2F26">
        <w:rPr>
          <w:rFonts w:ascii="Times New Roman" w:hAnsi="Times New Roman" w:cs="Times New Roman"/>
          <w:lang w:val="sq-AL"/>
        </w:rPr>
        <w:t>nte ndonj</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mosp</w:t>
      </w:r>
      <w:r w:rsidR="007F2F26" w:rsidRPr="007F79A3">
        <w:rPr>
          <w:rFonts w:ascii="Times New Roman" w:hAnsi="Times New Roman" w:cs="Times New Roman"/>
          <w:lang w:val="sq-AL"/>
        </w:rPr>
        <w:t>ë</w:t>
      </w:r>
      <w:r w:rsidR="007F2F26">
        <w:rPr>
          <w:rFonts w:ascii="Times New Roman" w:hAnsi="Times New Roman" w:cs="Times New Roman"/>
          <w:lang w:val="sq-AL"/>
        </w:rPr>
        <w:t>rputhje apo mbivendosje t</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ligjit t</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ri p</w:t>
      </w:r>
      <w:r w:rsidR="007F2F26" w:rsidRPr="007F79A3">
        <w:rPr>
          <w:rFonts w:ascii="Times New Roman" w:hAnsi="Times New Roman" w:cs="Times New Roman"/>
          <w:lang w:val="sq-AL"/>
        </w:rPr>
        <w:t>ë</w:t>
      </w:r>
      <w:r w:rsidR="007F2F26">
        <w:rPr>
          <w:rFonts w:ascii="Times New Roman" w:hAnsi="Times New Roman" w:cs="Times New Roman"/>
          <w:lang w:val="sq-AL"/>
        </w:rPr>
        <w:t>r disenjot me Rregulloren.</w:t>
      </w:r>
      <w:r w:rsidR="00947ACC">
        <w:rPr>
          <w:rFonts w:ascii="Times New Roman" w:hAnsi="Times New Roman" w:cs="Times New Roman"/>
          <w:lang w:val="sq-AL"/>
        </w:rPr>
        <w:t xml:space="preserve"> N</w:t>
      </w:r>
      <w:r w:rsidR="00A13162">
        <w:rPr>
          <w:rFonts w:ascii="Times New Roman" w:hAnsi="Times New Roman" w:cs="Times New Roman"/>
          <w:lang w:val="sq-AL"/>
        </w:rPr>
        <w:t>ë</w:t>
      </w:r>
      <w:r w:rsidR="00947ACC">
        <w:rPr>
          <w:rFonts w:ascii="Times New Roman" w:hAnsi="Times New Roman" w:cs="Times New Roman"/>
          <w:lang w:val="sq-AL"/>
        </w:rPr>
        <w:t xml:space="preserve"> cdo rast, </w:t>
      </w:r>
      <w:r w:rsidR="00325370">
        <w:rPr>
          <w:rFonts w:ascii="Times New Roman" w:hAnsi="Times New Roman" w:cs="Times New Roman"/>
          <w:lang w:val="sq-AL"/>
        </w:rPr>
        <w:t>analiza e parashikimeve t</w:t>
      </w:r>
      <w:r w:rsidR="00A13162">
        <w:rPr>
          <w:rFonts w:ascii="Times New Roman" w:hAnsi="Times New Roman" w:cs="Times New Roman"/>
          <w:lang w:val="sq-AL"/>
        </w:rPr>
        <w:t>ë</w:t>
      </w:r>
      <w:r w:rsidR="00325370">
        <w:rPr>
          <w:rFonts w:ascii="Times New Roman" w:hAnsi="Times New Roman" w:cs="Times New Roman"/>
          <w:lang w:val="sq-AL"/>
        </w:rPr>
        <w:t xml:space="preserve"> Rregullores q</w:t>
      </w:r>
      <w:r w:rsidR="00A13162">
        <w:rPr>
          <w:rFonts w:ascii="Times New Roman" w:hAnsi="Times New Roman" w:cs="Times New Roman"/>
          <w:lang w:val="sq-AL"/>
        </w:rPr>
        <w:t>ë</w:t>
      </w:r>
      <w:r w:rsidR="00325370">
        <w:rPr>
          <w:rFonts w:ascii="Times New Roman" w:hAnsi="Times New Roman" w:cs="Times New Roman"/>
          <w:lang w:val="sq-AL"/>
        </w:rPr>
        <w:t xml:space="preserve"> mund t</w:t>
      </w:r>
      <w:r w:rsidR="00A13162">
        <w:rPr>
          <w:rFonts w:ascii="Times New Roman" w:hAnsi="Times New Roman" w:cs="Times New Roman"/>
          <w:lang w:val="sq-AL"/>
        </w:rPr>
        <w:t>ë</w:t>
      </w:r>
      <w:r w:rsidR="00325370">
        <w:rPr>
          <w:rFonts w:ascii="Times New Roman" w:hAnsi="Times New Roman" w:cs="Times New Roman"/>
          <w:lang w:val="sq-AL"/>
        </w:rPr>
        <w:t xml:space="preserve"> b</w:t>
      </w:r>
      <w:r w:rsidR="00A13162">
        <w:rPr>
          <w:rFonts w:ascii="Times New Roman" w:hAnsi="Times New Roman" w:cs="Times New Roman"/>
          <w:lang w:val="sq-AL"/>
        </w:rPr>
        <w:t>ë</w:t>
      </w:r>
      <w:r w:rsidR="00325370">
        <w:rPr>
          <w:rFonts w:ascii="Times New Roman" w:hAnsi="Times New Roman" w:cs="Times New Roman"/>
          <w:lang w:val="sq-AL"/>
        </w:rPr>
        <w:t>hen pjes</w:t>
      </w:r>
      <w:r w:rsidR="00A13162">
        <w:rPr>
          <w:rFonts w:ascii="Times New Roman" w:hAnsi="Times New Roman" w:cs="Times New Roman"/>
          <w:lang w:val="sq-AL"/>
        </w:rPr>
        <w:t>ë</w:t>
      </w:r>
      <w:r w:rsidR="00325370">
        <w:rPr>
          <w:rFonts w:ascii="Times New Roman" w:hAnsi="Times New Roman" w:cs="Times New Roman"/>
          <w:lang w:val="sq-AL"/>
        </w:rPr>
        <w:t xml:space="preserve"> e legjislacionit ton</w:t>
      </w:r>
      <w:r w:rsidR="00A13162">
        <w:rPr>
          <w:rFonts w:ascii="Times New Roman" w:hAnsi="Times New Roman" w:cs="Times New Roman"/>
          <w:lang w:val="sq-AL"/>
        </w:rPr>
        <w:t>ë</w:t>
      </w:r>
      <w:r w:rsidR="00721E32">
        <w:rPr>
          <w:rFonts w:ascii="Times New Roman" w:hAnsi="Times New Roman" w:cs="Times New Roman"/>
          <w:lang w:val="sq-AL"/>
        </w:rPr>
        <w:t>,</w:t>
      </w:r>
      <w:r w:rsidR="00325370">
        <w:rPr>
          <w:rFonts w:ascii="Times New Roman" w:hAnsi="Times New Roman" w:cs="Times New Roman"/>
          <w:lang w:val="sq-AL"/>
        </w:rPr>
        <w:t xml:space="preserve"> </w:t>
      </w:r>
      <w:r w:rsidR="00A13162">
        <w:rPr>
          <w:rFonts w:ascii="Times New Roman" w:hAnsi="Times New Roman" w:cs="Times New Roman"/>
          <w:lang w:val="sq-AL"/>
        </w:rPr>
        <w:t>do të bëhet më në detaje gjatë punës për harmonizimin dhe draftimin e aktit.</w:t>
      </w:r>
    </w:p>
    <w:p w14:paraId="2F88DBE2" w14:textId="0A86BA67" w:rsidR="002070F3" w:rsidRPr="007F79A3" w:rsidRDefault="00350D07" w:rsidP="001F52B4">
      <w:pPr>
        <w:spacing w:before="120" w:after="120" w:line="276" w:lineRule="auto"/>
        <w:jc w:val="both"/>
        <w:rPr>
          <w:rFonts w:ascii="Times New Roman" w:hAnsi="Times New Roman" w:cs="Times New Roman"/>
          <w:lang w:val="sq-AL"/>
        </w:rPr>
      </w:pPr>
      <w:r w:rsidRPr="007F79A3">
        <w:rPr>
          <w:rFonts w:ascii="Times New Roman" w:hAnsi="Times New Roman" w:cs="Times New Roman"/>
          <w:lang w:val="sq-AL"/>
        </w:rPr>
        <w:t>P</w:t>
      </w:r>
      <w:r w:rsidR="00685E2E" w:rsidRPr="007F79A3">
        <w:rPr>
          <w:rFonts w:ascii="Times New Roman" w:hAnsi="Times New Roman" w:cs="Times New Roman"/>
          <w:lang w:val="sq-AL"/>
        </w:rPr>
        <w:t>ë</w:t>
      </w:r>
      <w:r w:rsidRPr="007F79A3">
        <w:rPr>
          <w:rFonts w:ascii="Times New Roman" w:hAnsi="Times New Roman" w:cs="Times New Roman"/>
          <w:lang w:val="sq-AL"/>
        </w:rPr>
        <w:t>r arsyet m</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lart</w:t>
      </w:r>
      <w:r w:rsidR="007F2F26">
        <w:rPr>
          <w:rFonts w:ascii="Times New Roman" w:hAnsi="Times New Roman" w:cs="Times New Roman"/>
          <w:lang w:val="sq-AL"/>
        </w:rPr>
        <w:t xml:space="preserve">, </w:t>
      </w:r>
      <w:r w:rsidR="007F2F26" w:rsidRPr="007F79A3">
        <w:rPr>
          <w:rFonts w:ascii="Times New Roman" w:hAnsi="Times New Roman" w:cs="Times New Roman"/>
          <w:lang w:val="sq-AL"/>
        </w:rPr>
        <w:t>ë</w:t>
      </w:r>
      <w:r w:rsidR="007F2F26">
        <w:rPr>
          <w:rFonts w:ascii="Times New Roman" w:hAnsi="Times New Roman" w:cs="Times New Roman"/>
          <w:lang w:val="sq-AL"/>
        </w:rPr>
        <w:t>sht</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e r</w:t>
      </w:r>
      <w:r w:rsidR="007F2F26" w:rsidRPr="007F79A3">
        <w:rPr>
          <w:rFonts w:ascii="Times New Roman" w:hAnsi="Times New Roman" w:cs="Times New Roman"/>
          <w:lang w:val="sq-AL"/>
        </w:rPr>
        <w:t>ë</w:t>
      </w:r>
      <w:r w:rsidR="007F2F26">
        <w:rPr>
          <w:rFonts w:ascii="Times New Roman" w:hAnsi="Times New Roman" w:cs="Times New Roman"/>
          <w:lang w:val="sq-AL"/>
        </w:rPr>
        <w:t>nd</w:t>
      </w:r>
      <w:r w:rsidR="007F2F26" w:rsidRPr="007F79A3">
        <w:rPr>
          <w:rFonts w:ascii="Times New Roman" w:hAnsi="Times New Roman" w:cs="Times New Roman"/>
          <w:lang w:val="sq-AL"/>
        </w:rPr>
        <w:t>ë</w:t>
      </w:r>
      <w:r w:rsidR="007F2F26">
        <w:rPr>
          <w:rFonts w:ascii="Times New Roman" w:hAnsi="Times New Roman" w:cs="Times New Roman"/>
          <w:lang w:val="sq-AL"/>
        </w:rPr>
        <w:t>sishme q</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p</w:t>
      </w:r>
      <w:r w:rsidR="007F2F26" w:rsidRPr="007F79A3">
        <w:rPr>
          <w:rFonts w:ascii="Times New Roman" w:hAnsi="Times New Roman" w:cs="Times New Roman"/>
          <w:lang w:val="sq-AL"/>
        </w:rPr>
        <w:t>ë</w:t>
      </w:r>
      <w:r w:rsidR="007F2F26">
        <w:rPr>
          <w:rFonts w:ascii="Times New Roman" w:hAnsi="Times New Roman" w:cs="Times New Roman"/>
          <w:lang w:val="sq-AL"/>
        </w:rPr>
        <w:t>rafrimi i Rregullores t</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p</w:t>
      </w:r>
      <w:r w:rsidR="007F2F26" w:rsidRPr="007F79A3">
        <w:rPr>
          <w:rFonts w:ascii="Times New Roman" w:hAnsi="Times New Roman" w:cs="Times New Roman"/>
          <w:lang w:val="sq-AL"/>
        </w:rPr>
        <w:t>ë</w:t>
      </w:r>
      <w:r w:rsidR="007F2F26">
        <w:rPr>
          <w:rFonts w:ascii="Times New Roman" w:hAnsi="Times New Roman" w:cs="Times New Roman"/>
          <w:lang w:val="sq-AL"/>
        </w:rPr>
        <w:t>rfshihet n</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k</w:t>
      </w:r>
      <w:r w:rsidR="007F2F26" w:rsidRPr="007F79A3">
        <w:rPr>
          <w:rFonts w:ascii="Times New Roman" w:hAnsi="Times New Roman" w:cs="Times New Roman"/>
          <w:lang w:val="sq-AL"/>
        </w:rPr>
        <w:t>ë</w:t>
      </w:r>
      <w:r w:rsidR="007F2F26">
        <w:rPr>
          <w:rFonts w:ascii="Times New Roman" w:hAnsi="Times New Roman" w:cs="Times New Roman"/>
          <w:lang w:val="sq-AL"/>
        </w:rPr>
        <w:t>t</w:t>
      </w:r>
      <w:r w:rsidR="007F2F26" w:rsidRPr="007F79A3">
        <w:rPr>
          <w:rFonts w:ascii="Times New Roman" w:hAnsi="Times New Roman" w:cs="Times New Roman"/>
          <w:lang w:val="sq-AL"/>
        </w:rPr>
        <w:t>ë</w:t>
      </w:r>
      <w:r w:rsidR="007F2F26">
        <w:rPr>
          <w:rFonts w:ascii="Times New Roman" w:hAnsi="Times New Roman" w:cs="Times New Roman"/>
          <w:lang w:val="sq-AL"/>
        </w:rPr>
        <w:t xml:space="preserve"> proces.</w:t>
      </w:r>
      <w:bookmarkEnd w:id="7"/>
    </w:p>
    <w:p w14:paraId="3068363C" w14:textId="77777777" w:rsidR="00A623B1" w:rsidRPr="007F79A3" w:rsidRDefault="00A623B1" w:rsidP="00A623B1">
      <w:pPr>
        <w:keepNext/>
        <w:keepLines/>
        <w:spacing w:before="360" w:after="80" w:line="276" w:lineRule="auto"/>
        <w:jc w:val="both"/>
        <w:outlineLvl w:val="0"/>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Vlerësimi i opsioneve/analizimi i ndikimeve</w:t>
      </w:r>
    </w:p>
    <w:p w14:paraId="28F55A10" w14:textId="77777777" w:rsidR="00A623B1" w:rsidRPr="007F79A3" w:rsidRDefault="00A623B1" w:rsidP="00A623B1">
      <w:pPr>
        <w:numPr>
          <w:ilvl w:val="0"/>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bookmarkStart w:id="8" w:name="_Hlk506916825"/>
      <w:r w:rsidRPr="007F79A3">
        <w:rPr>
          <w:rFonts w:ascii="Times New Roman" w:eastAsia="Times New Roman" w:hAnsi="Times New Roman" w:cs="Times New Roman"/>
          <w:i/>
          <w:kern w:val="0"/>
          <w:lang w:val="sq-AL" w:eastAsia="x-none"/>
          <w14:ligatures w14:val="none"/>
        </w:rPr>
        <w:t>Identifikoni se kush preket.</w:t>
      </w:r>
    </w:p>
    <w:p w14:paraId="678CEF7A" w14:textId="77777777" w:rsidR="00A623B1" w:rsidRPr="007F79A3" w:rsidRDefault="00A623B1" w:rsidP="00A623B1">
      <w:pPr>
        <w:numPr>
          <w:ilvl w:val="0"/>
          <w:numId w:val="6"/>
        </w:numPr>
        <w:tabs>
          <w:tab w:val="left" w:pos="567"/>
        </w:tabs>
        <w:spacing w:after="0" w:line="276" w:lineRule="auto"/>
        <w:ind w:left="540" w:hanging="180"/>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Identifikoni llojet e ndikimeve për secilin grup të prekur; bëni dallimin midis ndikimeve të drejtpërdrejta dhe jo të drejtpërdrejta.</w:t>
      </w:r>
    </w:p>
    <w:p w14:paraId="24CC0918" w14:textId="77777777" w:rsidR="00A623B1" w:rsidRPr="007F79A3" w:rsidRDefault="00A623B1" w:rsidP="00A623B1">
      <w:pPr>
        <w:numPr>
          <w:ilvl w:val="0"/>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 xml:space="preserve">Për ndikimet e drejtpërdrejta: </w:t>
      </w:r>
    </w:p>
    <w:p w14:paraId="4285952A" w14:textId="77777777" w:rsidR="00A623B1" w:rsidRPr="007F79A3" w:rsidRDefault="00A623B1" w:rsidP="00A623B1">
      <w:pPr>
        <w:numPr>
          <w:ilvl w:val="1"/>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Përshkruani nga ana cilësore ndikimet e drejtpërdrejta mbi grupet e prekura.</w:t>
      </w:r>
    </w:p>
    <w:p w14:paraId="19B855FC" w14:textId="77777777" w:rsidR="00A623B1" w:rsidRPr="007F79A3" w:rsidRDefault="00A623B1" w:rsidP="00A623B1">
      <w:pPr>
        <w:numPr>
          <w:ilvl w:val="1"/>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Analizoni nga ana sasiore ndikimet më të rëndësishme të drejtpërdrejta.</w:t>
      </w:r>
    </w:p>
    <w:p w14:paraId="4FC76356" w14:textId="77777777" w:rsidR="00A623B1" w:rsidRPr="007F79A3" w:rsidRDefault="00A623B1" w:rsidP="00A623B1">
      <w:pPr>
        <w:numPr>
          <w:ilvl w:val="1"/>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Përcaktoni vlerën monetare të ndikimeve më të rëndësishme të drejtpërdrejta aty ku është e mundur (shih aneksin 1/a për tabelën që mund të përdorni).</w:t>
      </w:r>
    </w:p>
    <w:p w14:paraId="2F3ABC53" w14:textId="77777777" w:rsidR="00A623B1" w:rsidRPr="007F79A3" w:rsidRDefault="00A623B1" w:rsidP="00A623B1">
      <w:pPr>
        <w:numPr>
          <w:ilvl w:val="1"/>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Analizoni ndikimin mbi ndërmarrjet e vogla dhe të mesme.</w:t>
      </w:r>
    </w:p>
    <w:p w14:paraId="7B578D12" w14:textId="77777777" w:rsidR="00A623B1" w:rsidRPr="007F79A3" w:rsidRDefault="00A623B1" w:rsidP="00A623B1">
      <w:pPr>
        <w:numPr>
          <w:ilvl w:val="0"/>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Për ndikimet jo të drejtpërdrejta:</w:t>
      </w:r>
    </w:p>
    <w:p w14:paraId="68CBF255" w14:textId="77777777" w:rsidR="00A623B1" w:rsidRPr="007F79A3" w:rsidRDefault="00A623B1" w:rsidP="00A623B1">
      <w:pPr>
        <w:numPr>
          <w:ilvl w:val="1"/>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Përshkruani nga ana cilësore ndikimet jo të drejtpërdrejta mbi grupet e prekura.</w:t>
      </w:r>
    </w:p>
    <w:p w14:paraId="731C9E63" w14:textId="77777777" w:rsidR="00A623B1" w:rsidRPr="007F79A3" w:rsidRDefault="00A623B1" w:rsidP="00A623B1">
      <w:pPr>
        <w:numPr>
          <w:ilvl w:val="1"/>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Analizoni ndikimin mbi konkurrencën.</w:t>
      </w:r>
    </w:p>
    <w:p w14:paraId="2BF5314E" w14:textId="77777777" w:rsidR="00A623B1" w:rsidRPr="007F79A3" w:rsidRDefault="00A623B1" w:rsidP="00A623B1">
      <w:pPr>
        <w:numPr>
          <w:ilvl w:val="0"/>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Diskutoni kufizimin e analizës:</w:t>
      </w:r>
    </w:p>
    <w:p w14:paraId="78714231" w14:textId="77777777" w:rsidR="00A623B1" w:rsidRPr="007F79A3" w:rsidRDefault="00A623B1" w:rsidP="00A623B1">
      <w:pPr>
        <w:numPr>
          <w:ilvl w:val="1"/>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Jepni supozimet në të cilat janë bazuar parashikimet dhe rreziqet, të cilave ato u nënshtrohen.</w:t>
      </w:r>
    </w:p>
    <w:p w14:paraId="2C054F3B" w14:textId="77777777" w:rsidR="00A623B1" w:rsidRPr="007F79A3" w:rsidRDefault="00A623B1" w:rsidP="00A623B1">
      <w:pPr>
        <w:numPr>
          <w:ilvl w:val="1"/>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Tregoni sa të forta, të pavarura dhe të rëndësishme janë provat që mbështesin supozimet.</w:t>
      </w:r>
    </w:p>
    <w:p w14:paraId="62BD66F8" w14:textId="77777777" w:rsidR="00A623B1" w:rsidRPr="007F79A3" w:rsidRDefault="00A623B1" w:rsidP="00A623B1">
      <w:pPr>
        <w:numPr>
          <w:ilvl w:val="1"/>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Tregoni se çfarë mund të pengojë realizimin e përfitimeve, të rrisë kostot ose të sjellë pasoja të papritura.</w:t>
      </w:r>
    </w:p>
    <w:p w14:paraId="17241E73" w14:textId="77777777" w:rsidR="00A623B1" w:rsidRPr="007F79A3" w:rsidRDefault="00A623B1" w:rsidP="00A623B1">
      <w:pPr>
        <w:numPr>
          <w:ilvl w:val="0"/>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Përmblidhni vlerësimin e opsioneve:</w:t>
      </w:r>
    </w:p>
    <w:p w14:paraId="5FB0D9E6" w14:textId="77777777" w:rsidR="00A623B1" w:rsidRPr="007F79A3" w:rsidRDefault="00A623B1" w:rsidP="00A623B1">
      <w:pPr>
        <w:numPr>
          <w:ilvl w:val="1"/>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lastRenderedPageBreak/>
        <w:t xml:space="preserve"> Paraqisni një pasqyrë përmbledhëse të të gjitha ndikimeve të opsioneve të analizuara.</w:t>
      </w:r>
    </w:p>
    <w:p w14:paraId="1EA42845" w14:textId="77777777" w:rsidR="00A623B1" w:rsidRPr="007F79A3" w:rsidRDefault="00A623B1" w:rsidP="00A623B1">
      <w:pPr>
        <w:numPr>
          <w:ilvl w:val="1"/>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Shpjegoni se si ndikimet e të gjitha opsioneve të analizuara krahasohen me njëra-tjetrën.</w:t>
      </w:r>
    </w:p>
    <w:p w14:paraId="1AA99F22" w14:textId="77777777" w:rsidR="002070F3" w:rsidRPr="007F79A3" w:rsidRDefault="00A623B1" w:rsidP="002070F3">
      <w:pPr>
        <w:numPr>
          <w:ilvl w:val="1"/>
          <w:numId w:val="6"/>
        </w:numPr>
        <w:tabs>
          <w:tab w:val="left" w:pos="567"/>
        </w:tabs>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Paraqisni përllogaritjet më të mira të përgjithshme neto të ndikimit me vlerë monetare të përcaktuar për çdo opsion (shih aneksin 1/b për tabelën që mund të përdorni).</w:t>
      </w:r>
    </w:p>
    <w:p w14:paraId="4C9F5274" w14:textId="77777777" w:rsidR="002070F3" w:rsidRPr="00235F3B" w:rsidRDefault="002070F3" w:rsidP="002070F3">
      <w:pPr>
        <w:tabs>
          <w:tab w:val="left" w:pos="567"/>
        </w:tabs>
        <w:spacing w:after="0" w:line="276" w:lineRule="auto"/>
        <w:ind w:left="1080"/>
        <w:jc w:val="both"/>
        <w:rPr>
          <w:rFonts w:ascii="Times New Roman" w:eastAsia="Times New Roman" w:hAnsi="Times New Roman" w:cs="Times New Roman"/>
          <w:i/>
          <w:kern w:val="0"/>
          <w:sz w:val="12"/>
          <w:szCs w:val="12"/>
          <w:lang w:val="sq-AL" w:eastAsia="x-none"/>
          <w14:ligatures w14:val="none"/>
        </w:rPr>
      </w:pPr>
    </w:p>
    <w:p w14:paraId="1BA4E7E0" w14:textId="36C7A094" w:rsidR="002837BD" w:rsidRPr="007F79A3" w:rsidRDefault="002837BD" w:rsidP="002837BD">
      <w:pPr>
        <w:spacing w:line="276" w:lineRule="auto"/>
        <w:jc w:val="both"/>
        <w:rPr>
          <w:rStyle w:val="fontstyle01"/>
          <w:rFonts w:ascii="Times New Roman" w:hAnsi="Times New Roman" w:cs="Times New Roman"/>
          <w:color w:val="auto"/>
          <w:lang w:val="sq-AL"/>
        </w:rPr>
      </w:pPr>
      <w:bookmarkStart w:id="9" w:name="_Hlk506917230"/>
      <w:bookmarkEnd w:id="8"/>
      <w:r w:rsidRPr="007F79A3">
        <w:rPr>
          <w:rStyle w:val="fontstyle01"/>
          <w:rFonts w:ascii="Times New Roman" w:hAnsi="Times New Roman" w:cs="Times New Roman"/>
          <w:color w:val="auto"/>
          <w:lang w:val="sq-AL"/>
        </w:rPr>
        <w:t xml:space="preserve">Grupet te cilat do te preken nga ky ndryshim </w:t>
      </w:r>
      <w:r w:rsidR="003C0918" w:rsidRPr="007F79A3">
        <w:rPr>
          <w:rStyle w:val="fontstyle01"/>
          <w:rFonts w:ascii="Times New Roman" w:hAnsi="Times New Roman" w:cs="Times New Roman"/>
          <w:color w:val="auto"/>
          <w:lang w:val="sq-AL"/>
        </w:rPr>
        <w:t>janë</w:t>
      </w:r>
      <w:r w:rsidRPr="007F79A3">
        <w:rPr>
          <w:rStyle w:val="fontstyle01"/>
          <w:rFonts w:ascii="Times New Roman" w:hAnsi="Times New Roman" w:cs="Times New Roman"/>
          <w:color w:val="auto"/>
          <w:lang w:val="sq-AL"/>
        </w:rPr>
        <w:t>:</w:t>
      </w:r>
    </w:p>
    <w:p w14:paraId="20603626" w14:textId="2D5596B7" w:rsidR="002837BD" w:rsidRPr="007F79A3" w:rsidRDefault="002837BD" w:rsidP="00A838D8">
      <w:pPr>
        <w:pStyle w:val="paragraph"/>
        <w:numPr>
          <w:ilvl w:val="0"/>
          <w:numId w:val="19"/>
        </w:numPr>
        <w:spacing w:before="0" w:beforeAutospacing="0" w:after="0" w:afterAutospacing="0"/>
        <w:ind w:firstLine="0"/>
        <w:jc w:val="both"/>
        <w:textAlignment w:val="baseline"/>
        <w:rPr>
          <w:lang w:val="sq-AL"/>
        </w:rPr>
      </w:pPr>
      <w:r w:rsidRPr="007F79A3">
        <w:rPr>
          <w:rStyle w:val="normaltextrun"/>
          <w:rFonts w:ascii="Times New Roman" w:hAnsi="Times New Roman"/>
          <w:sz w:val="24"/>
          <w:szCs w:val="24"/>
          <w:lang w:val="sq-AL"/>
        </w:rPr>
        <w:t xml:space="preserve">Bizneset që zotërojnë </w:t>
      </w:r>
      <w:r w:rsidR="005A6948" w:rsidRPr="007F79A3">
        <w:rPr>
          <w:rStyle w:val="normaltextrun"/>
          <w:rFonts w:ascii="Times New Roman" w:hAnsi="Times New Roman"/>
          <w:sz w:val="24"/>
          <w:szCs w:val="24"/>
          <w:lang w:val="sq-AL"/>
        </w:rPr>
        <w:t>disenjo</w:t>
      </w:r>
      <w:r w:rsidRPr="007F79A3">
        <w:rPr>
          <w:rStyle w:val="normaltextrun"/>
          <w:rFonts w:ascii="Times New Roman" w:hAnsi="Times New Roman"/>
          <w:sz w:val="24"/>
          <w:szCs w:val="24"/>
          <w:lang w:val="sq-AL"/>
        </w:rPr>
        <w:t xml:space="preserve"> (të mbrojtura)/ Bizneset e tjera në përgjithësi;</w:t>
      </w:r>
      <w:r w:rsidRPr="007F79A3">
        <w:rPr>
          <w:rStyle w:val="eop"/>
          <w:lang w:val="sq-AL"/>
        </w:rPr>
        <w:t> </w:t>
      </w:r>
    </w:p>
    <w:p w14:paraId="260A0501" w14:textId="77777777" w:rsidR="002837BD" w:rsidRPr="007F79A3" w:rsidRDefault="002837BD" w:rsidP="00A838D8">
      <w:pPr>
        <w:pStyle w:val="paragraph"/>
        <w:numPr>
          <w:ilvl w:val="0"/>
          <w:numId w:val="20"/>
        </w:numPr>
        <w:spacing w:before="0" w:beforeAutospacing="0" w:after="0" w:afterAutospacing="0"/>
        <w:ind w:firstLine="0"/>
        <w:jc w:val="both"/>
        <w:textAlignment w:val="baseline"/>
        <w:rPr>
          <w:lang w:val="sq-AL"/>
        </w:rPr>
      </w:pPr>
      <w:r w:rsidRPr="007F79A3">
        <w:rPr>
          <w:rStyle w:val="normaltextrun"/>
          <w:rFonts w:ascii="Times New Roman" w:hAnsi="Times New Roman"/>
          <w:sz w:val="24"/>
          <w:szCs w:val="24"/>
          <w:lang w:val="sq-AL"/>
        </w:rPr>
        <w:t>Konsumatorët;</w:t>
      </w:r>
      <w:r w:rsidRPr="007F79A3">
        <w:rPr>
          <w:rStyle w:val="eop"/>
          <w:lang w:val="sq-AL"/>
        </w:rPr>
        <w:t> </w:t>
      </w:r>
    </w:p>
    <w:p w14:paraId="4722C0AB" w14:textId="7AFF7D82" w:rsidR="002837BD" w:rsidRPr="00235F3B" w:rsidRDefault="002837BD" w:rsidP="00235F3B">
      <w:pPr>
        <w:pStyle w:val="paragraph"/>
        <w:numPr>
          <w:ilvl w:val="0"/>
          <w:numId w:val="21"/>
        </w:numPr>
        <w:spacing w:before="0" w:beforeAutospacing="0" w:after="0" w:afterAutospacing="0"/>
        <w:ind w:firstLine="0"/>
        <w:jc w:val="both"/>
        <w:textAlignment w:val="baseline"/>
        <w:rPr>
          <w:rStyle w:val="fontstyle01"/>
          <w:rFonts w:ascii="Times New Roman" w:hAnsi="Times New Roman"/>
          <w:color w:val="auto"/>
          <w:lang w:val="sq-AL"/>
        </w:rPr>
      </w:pPr>
      <w:r w:rsidRPr="007F79A3">
        <w:rPr>
          <w:rStyle w:val="normaltextrun"/>
          <w:rFonts w:ascii="Times New Roman" w:hAnsi="Times New Roman"/>
          <w:sz w:val="24"/>
          <w:szCs w:val="24"/>
          <w:lang w:val="sq-AL"/>
        </w:rPr>
        <w:t>Qeveria/sektori publik.</w:t>
      </w:r>
      <w:r w:rsidRPr="007F79A3">
        <w:rPr>
          <w:rStyle w:val="eop"/>
          <w:lang w:val="sq-AL"/>
        </w:rPr>
        <w:t> </w:t>
      </w:r>
    </w:p>
    <w:p w14:paraId="085B5099" w14:textId="03051685" w:rsidR="005771BA" w:rsidRDefault="005771BA" w:rsidP="002837BD">
      <w:pPr>
        <w:spacing w:line="276" w:lineRule="auto"/>
        <w:jc w:val="both"/>
        <w:rPr>
          <w:rStyle w:val="fontstyle01"/>
          <w:rFonts w:ascii="Times New Roman" w:hAnsi="Times New Roman" w:cs="Times New Roman"/>
          <w:color w:val="auto"/>
          <w:lang w:val="sq-AL"/>
        </w:rPr>
      </w:pPr>
      <w:r>
        <w:rPr>
          <w:rStyle w:val="fontstyle01"/>
          <w:rFonts w:ascii="Times New Roman" w:hAnsi="Times New Roman" w:cs="Times New Roman"/>
          <w:color w:val="auto"/>
          <w:lang w:val="sq-AL"/>
        </w:rPr>
        <w:t>Gjithashtu:</w:t>
      </w:r>
    </w:p>
    <w:p w14:paraId="5F0706BC" w14:textId="77777777" w:rsidR="005771BA" w:rsidRPr="005771BA" w:rsidRDefault="005771BA" w:rsidP="005771BA">
      <w:pPr>
        <w:spacing w:line="276" w:lineRule="auto"/>
        <w:jc w:val="both"/>
        <w:rPr>
          <w:rStyle w:val="fontstyle01"/>
          <w:rFonts w:ascii="Times New Roman" w:hAnsi="Times New Roman" w:cs="Times New Roman"/>
          <w:color w:val="auto"/>
          <w:lang w:val="sq-AL"/>
        </w:rPr>
      </w:pPr>
      <w:r w:rsidRPr="005771BA">
        <w:rPr>
          <w:rStyle w:val="fontstyle01"/>
          <w:rFonts w:ascii="Times New Roman" w:hAnsi="Times New Roman" w:cs="Times New Roman"/>
          <w:color w:val="auto"/>
          <w:lang w:val="sq-AL"/>
        </w:rPr>
        <w:t>Nga pikëpamja ekonomike, miratimi i ligjit të ri për disenjot industriale pritet të ketë një ndikim pozitiv në përmirësimin e klimës së biznesit dhe në forcimin e sigurisë juridike për operatorët ekonomikë që veprojnë në sektorë kreativë, prodhues dhe tregtarë. Rregullimi i qartë dhe i harmonizuar me standardet e Bashkimit Evropian krijon kushte më të favorshme për rritjen e investimeve, veçanërisht në sektorët ku disenjot përbëjnë një element thelbësor të vlerës së shtuar, si industria e modës, dizajni industrial, mobiliet, ambalazhimi, artizanati dhe produktet e reja inovative. Mbrojtja efektive e disenjove nxit inovacionin, redukton rrezikun e kopjimit të padrejtë dhe kontribuon në krijimin e një konkurrence të ndershme në treg, duke favorizuar zhvillimin e ndërmarrjeve të vogla dhe të mesme si dhe rritjen e potencialit eksportues të produkteve vendase.</w:t>
      </w:r>
    </w:p>
    <w:p w14:paraId="5A2D2214" w14:textId="77777777" w:rsidR="005771BA" w:rsidRPr="005771BA" w:rsidRDefault="005771BA" w:rsidP="005771BA">
      <w:pPr>
        <w:spacing w:line="276" w:lineRule="auto"/>
        <w:jc w:val="both"/>
        <w:rPr>
          <w:rStyle w:val="fontstyle01"/>
          <w:rFonts w:ascii="Times New Roman" w:hAnsi="Times New Roman" w:cs="Times New Roman"/>
          <w:color w:val="auto"/>
          <w:lang w:val="sq-AL"/>
        </w:rPr>
      </w:pPr>
      <w:r w:rsidRPr="005771BA">
        <w:rPr>
          <w:rStyle w:val="fontstyle01"/>
          <w:rFonts w:ascii="Times New Roman" w:hAnsi="Times New Roman" w:cs="Times New Roman"/>
          <w:color w:val="auto"/>
          <w:lang w:val="sq-AL"/>
        </w:rPr>
        <w:t>Nga aspekti social, ligji i ri kontribuon në forcimin e kulturës së respektimit të të drejtave të pronësisë industriale dhe në rritjen e ndërgjegjësimit për rëndësinë e mbrojtjes së krijimtarisë dhe inovacionit. Një kuadër ligjor i qartë dhe i parashikueshëm për disenjot industriale rrit besimin e konsumatorëve në origjinalitetin dhe cilësinë e produkteve që qarkullojnë në treg, duke mbrojtur interesin publik nga praktikat e padrejta dhe produktet imituese. Gjithashtu, ligji mbështet krijuesit, dizajnerët dhe sipërmarrësit individualë, duke u ofruar atyre një mjet efektiv për mbrojtjen e punës së tyre, çka ndikon pozitivisht në punësim, zhvillimin profesional dhe nxitjen e veprimtarive krijuese në ekonomi.</w:t>
      </w:r>
    </w:p>
    <w:p w14:paraId="7AD2161F" w14:textId="48BA7729" w:rsidR="005771BA" w:rsidRPr="007F79A3" w:rsidRDefault="005771BA" w:rsidP="005771BA">
      <w:pPr>
        <w:spacing w:line="276" w:lineRule="auto"/>
        <w:jc w:val="both"/>
        <w:rPr>
          <w:rStyle w:val="fontstyle01"/>
          <w:rFonts w:ascii="Times New Roman" w:hAnsi="Times New Roman" w:cs="Times New Roman"/>
          <w:color w:val="auto"/>
          <w:lang w:val="sq-AL"/>
        </w:rPr>
      </w:pPr>
      <w:r w:rsidRPr="005771BA">
        <w:rPr>
          <w:rStyle w:val="fontstyle01"/>
          <w:rFonts w:ascii="Times New Roman" w:hAnsi="Times New Roman" w:cs="Times New Roman"/>
          <w:color w:val="auto"/>
          <w:lang w:val="sq-AL"/>
        </w:rPr>
        <w:t>Në aspektin financiar, ligji i ri nuk pritet të sjellë ndikime negative për buxhetin e shtetit, pasi zbatimi i tij mbështetet në strukturat ekzistuese institucionale, kryesisht në Drejtorinë e Përgjithshme të Pronësisë Industriale, pa parashikimin e krijimit të strukturave të reja apo rritjes së shpenzimeve të qëndrueshme buxhetore. Aktivitetet administrative që burojnë nga zbatimi i ligjit do të mbulohen përmes skemës aktuale të tarifave, duke garantuar qëndrueshmëri financiare të procesit dhe neutralitet buxhetor. Në afatmesëm, përmirësimi i funksionimit të sistemit të disenjove industriale mund të kontribuojë indirekt edhe në rritjen e të ardhurave nga tarifat, si rezultat i rritjes së numrit të aplikimeve dhe përdorimit më të gjerë të mekanizmave të mbrojtjes ligjore.</w:t>
      </w:r>
    </w:p>
    <w:p w14:paraId="7329E182" w14:textId="110F7EA8" w:rsidR="002837BD" w:rsidRPr="007F79A3" w:rsidRDefault="002837BD" w:rsidP="002837BD">
      <w:pPr>
        <w:spacing w:line="276" w:lineRule="auto"/>
        <w:jc w:val="both"/>
        <w:rPr>
          <w:rFonts w:ascii="Times New Roman" w:hAnsi="Times New Roman" w:cs="Times New Roman"/>
          <w:b/>
          <w:bCs/>
          <w:u w:val="single"/>
          <w:lang w:val="sq-AL"/>
        </w:rPr>
      </w:pPr>
      <w:r w:rsidRPr="007F79A3">
        <w:rPr>
          <w:rFonts w:ascii="Times New Roman" w:hAnsi="Times New Roman" w:cs="Times New Roman"/>
          <w:b/>
          <w:bCs/>
          <w:u w:val="single"/>
          <w:lang w:val="sq-AL"/>
        </w:rPr>
        <w:t>Bizneset/individët:</w:t>
      </w:r>
    </w:p>
    <w:p w14:paraId="7A2E338A" w14:textId="13FC5F6B" w:rsidR="002837BD" w:rsidRPr="00235F3B" w:rsidRDefault="002837BD" w:rsidP="00235F3B">
      <w:pPr>
        <w:pStyle w:val="BodyText"/>
        <w:spacing w:after="0" w:line="276" w:lineRule="auto"/>
        <w:jc w:val="both"/>
        <w:rPr>
          <w:rFonts w:ascii="Times New Roman" w:hAnsi="Times New Roman"/>
          <w:i/>
          <w:sz w:val="24"/>
          <w:szCs w:val="24"/>
          <w:lang w:val="sq-AL"/>
        </w:rPr>
      </w:pPr>
      <w:r w:rsidRPr="007F79A3">
        <w:rPr>
          <w:rFonts w:ascii="Times New Roman" w:hAnsi="Times New Roman"/>
          <w:i/>
          <w:sz w:val="24"/>
          <w:szCs w:val="24"/>
          <w:lang w:val="sq-AL"/>
        </w:rPr>
        <w:t xml:space="preserve">Ndikime të </w:t>
      </w:r>
      <w:r w:rsidR="003C0918" w:rsidRPr="007F79A3">
        <w:rPr>
          <w:rFonts w:ascii="Times New Roman" w:hAnsi="Times New Roman"/>
          <w:i/>
          <w:sz w:val="24"/>
          <w:szCs w:val="24"/>
          <w:lang w:val="sq-AL"/>
        </w:rPr>
        <w:t>drejtpërdrejta</w:t>
      </w:r>
      <w:r w:rsidRPr="007F79A3">
        <w:rPr>
          <w:rFonts w:ascii="Times New Roman" w:hAnsi="Times New Roman"/>
          <w:i/>
          <w:sz w:val="24"/>
          <w:szCs w:val="24"/>
          <w:lang w:val="sq-AL"/>
        </w:rPr>
        <w:t xml:space="preserve"> për këto grupe do të jenë:</w:t>
      </w:r>
    </w:p>
    <w:p w14:paraId="482490E3" w14:textId="637B55C8" w:rsidR="002837BD" w:rsidRPr="007F79A3" w:rsidRDefault="002837BD" w:rsidP="00A838D8">
      <w:pPr>
        <w:pStyle w:val="ListParagraph"/>
        <w:numPr>
          <w:ilvl w:val="0"/>
          <w:numId w:val="25"/>
        </w:numPr>
        <w:spacing w:before="120" w:after="120"/>
        <w:ind w:left="360"/>
        <w:contextualSpacing w:val="0"/>
        <w:jc w:val="both"/>
        <w:textAlignment w:val="baseline"/>
        <w:rPr>
          <w:rFonts w:ascii="Times New Roman" w:hAnsi="Times New Roman" w:cs="Times New Roman"/>
          <w:lang w:val="sq-AL"/>
        </w:rPr>
      </w:pPr>
      <w:r w:rsidRPr="007F79A3">
        <w:rPr>
          <w:rFonts w:ascii="Times New Roman" w:hAnsi="Times New Roman" w:cs="Times New Roman"/>
          <w:b/>
          <w:bCs/>
          <w:lang w:val="sq-AL"/>
        </w:rPr>
        <w:lastRenderedPageBreak/>
        <w:t>Identifikimi i kompanive</w:t>
      </w:r>
      <w:r w:rsidRPr="007F79A3">
        <w:rPr>
          <w:rFonts w:ascii="Times New Roman" w:hAnsi="Times New Roman" w:cs="Times New Roman"/>
          <w:lang w:val="sq-AL"/>
        </w:rPr>
        <w:t xml:space="preserve">: </w:t>
      </w:r>
      <w:r w:rsidR="005A6948" w:rsidRPr="007F79A3">
        <w:rPr>
          <w:rFonts w:ascii="Times New Roman" w:hAnsi="Times New Roman" w:cs="Times New Roman"/>
          <w:lang w:val="sq-AL"/>
        </w:rPr>
        <w:t>Disenjo</w:t>
      </w:r>
      <w:r w:rsidRPr="007F79A3">
        <w:rPr>
          <w:rFonts w:ascii="Times New Roman" w:hAnsi="Times New Roman" w:cs="Times New Roman"/>
          <w:lang w:val="sq-AL"/>
        </w:rPr>
        <w:t>t shërbejnë si identifikues të produkteve ose shërbimeve të një kompanie. Krijimi dhe zbatimi i mekanizmave për një mbrojtje më të fortë 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w:t>
      </w:r>
      <w:r w:rsidR="005A6948" w:rsidRPr="007F79A3">
        <w:rPr>
          <w:rFonts w:ascii="Times New Roman" w:hAnsi="Times New Roman" w:cs="Times New Roman"/>
          <w:lang w:val="sq-AL"/>
        </w:rPr>
        <w:t>disenjo</w:t>
      </w:r>
      <w:r w:rsidRPr="007F79A3">
        <w:rPr>
          <w:rFonts w:ascii="Times New Roman" w:hAnsi="Times New Roman" w:cs="Times New Roman"/>
          <w:lang w:val="sq-AL"/>
        </w:rPr>
        <w:t>s siguron që konsumatorët mund të njohin dhe dallojnë lehtësisht produktin e një kompanie nga të tjerët, duke kontribuar në besnikërinë dhe reputacionin e kompanis</w:t>
      </w:r>
      <w:r w:rsidR="00685E2E" w:rsidRPr="007F79A3">
        <w:rPr>
          <w:rFonts w:ascii="Times New Roman" w:hAnsi="Times New Roman" w:cs="Times New Roman"/>
          <w:lang w:val="sq-AL"/>
        </w:rPr>
        <w:t>ë</w:t>
      </w:r>
      <w:r w:rsidRPr="007F79A3">
        <w:rPr>
          <w:rFonts w:ascii="Times New Roman" w:hAnsi="Times New Roman" w:cs="Times New Roman"/>
          <w:lang w:val="sq-AL"/>
        </w:rPr>
        <w:t>. </w:t>
      </w:r>
      <w:r w:rsidR="005A6948" w:rsidRPr="007F79A3">
        <w:rPr>
          <w:rFonts w:ascii="Times New Roman" w:hAnsi="Times New Roman" w:cs="Times New Roman"/>
          <w:lang w:val="sq-AL"/>
        </w:rPr>
        <w:t>Disenjo</w:t>
      </w:r>
      <w:r w:rsidRPr="007F79A3">
        <w:rPr>
          <w:rFonts w:ascii="Times New Roman" w:hAnsi="Times New Roman" w:cs="Times New Roman"/>
          <w:lang w:val="sq-AL"/>
        </w:rPr>
        <w:t xml:space="preserve"> luan një rol vendimtar në krijimin dhe komunikimin e identitetit të një kompanie. </w:t>
      </w:r>
    </w:p>
    <w:p w14:paraId="1869E8CF" w14:textId="2E9E5CBA" w:rsidR="002837BD" w:rsidRPr="001F52B4" w:rsidRDefault="002837BD" w:rsidP="001F52B4">
      <w:pPr>
        <w:pStyle w:val="ListParagraph"/>
        <w:spacing w:before="120" w:after="120"/>
        <w:ind w:left="0"/>
        <w:contextualSpacing w:val="0"/>
        <w:jc w:val="both"/>
        <w:textAlignment w:val="baseline"/>
        <w:rPr>
          <w:rFonts w:ascii="Times New Roman" w:hAnsi="Times New Roman" w:cs="Times New Roman"/>
          <w:lang w:val="sq-AL"/>
        </w:rPr>
      </w:pPr>
      <w:r w:rsidRPr="007F79A3">
        <w:rPr>
          <w:rFonts w:ascii="Times New Roman" w:hAnsi="Times New Roman" w:cs="Times New Roman"/>
          <w:lang w:val="sq-AL"/>
        </w:rPr>
        <w:t xml:space="preserve">Në këtë mënyrë, do të bëhet diferencimi i tregut. Një </w:t>
      </w:r>
      <w:r w:rsidR="005A6948" w:rsidRPr="007F79A3">
        <w:rPr>
          <w:rFonts w:ascii="Times New Roman" w:hAnsi="Times New Roman" w:cs="Times New Roman"/>
          <w:lang w:val="sq-AL"/>
        </w:rPr>
        <w:t>disenjo</w:t>
      </w:r>
      <w:r w:rsidRPr="007F79A3">
        <w:rPr>
          <w:rFonts w:ascii="Times New Roman" w:hAnsi="Times New Roman" w:cs="Times New Roman"/>
          <w:lang w:val="sq-AL"/>
        </w:rPr>
        <w:t xml:space="preserve"> e regjistruar i siguron një kompanie të drejta ekskluzive për të përdorur at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w:t>
      </w:r>
      <w:r w:rsidR="005A6948" w:rsidRPr="007F79A3">
        <w:rPr>
          <w:rFonts w:ascii="Times New Roman" w:hAnsi="Times New Roman" w:cs="Times New Roman"/>
          <w:lang w:val="sq-AL"/>
        </w:rPr>
        <w:t>disenjo</w:t>
      </w:r>
      <w:r w:rsidRPr="007F79A3">
        <w:rPr>
          <w:rFonts w:ascii="Times New Roman" w:hAnsi="Times New Roman" w:cs="Times New Roman"/>
          <w:lang w:val="sq-AL"/>
        </w:rPr>
        <w:t xml:space="preserve"> n</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lidhje me tregtimin e produkteve apo shërbimeve specifike. Ky ekskluzivitet do ta ndihmojë subjektin tregtar të dallohet në treg, duke krijuar një identitet unik dhe duke e diferencuar atë nga konkurrentët. Pra, nëpërmjet këtij opsioni do të sigurohet mbrojtja e konkurrencës së lirë dhe të ndershme dhe nuk do të lihet vend për abuzime. </w:t>
      </w:r>
    </w:p>
    <w:p w14:paraId="3D60D83D" w14:textId="6C468C1C" w:rsidR="002837BD" w:rsidRPr="001F52B4" w:rsidRDefault="002837BD" w:rsidP="001F52B4">
      <w:pPr>
        <w:pStyle w:val="ListParagraph"/>
        <w:spacing w:before="120" w:after="120"/>
        <w:ind w:left="0"/>
        <w:contextualSpacing w:val="0"/>
        <w:jc w:val="both"/>
        <w:textAlignment w:val="baseline"/>
        <w:rPr>
          <w:rFonts w:ascii="Times New Roman" w:hAnsi="Times New Roman" w:cs="Times New Roman"/>
          <w:lang w:val="sq-AL"/>
        </w:rPr>
      </w:pPr>
      <w:r w:rsidRPr="007F79A3">
        <w:rPr>
          <w:rFonts w:ascii="Times New Roman" w:hAnsi="Times New Roman" w:cs="Times New Roman"/>
          <w:lang w:val="sq-AL"/>
        </w:rPr>
        <w:t>Opsioni i p</w:t>
      </w:r>
      <w:r w:rsidR="00685E2E" w:rsidRPr="007F79A3">
        <w:rPr>
          <w:rFonts w:ascii="Times New Roman" w:hAnsi="Times New Roman" w:cs="Times New Roman"/>
          <w:lang w:val="sq-AL"/>
        </w:rPr>
        <w:t>ë</w:t>
      </w:r>
      <w:r w:rsidRPr="007F79A3">
        <w:rPr>
          <w:rFonts w:ascii="Times New Roman" w:hAnsi="Times New Roman" w:cs="Times New Roman"/>
          <w:lang w:val="sq-AL"/>
        </w:rPr>
        <w:t>rzgjedhur ndikon në mbrojtjen e investimeve të subjekteve tregtare. Kompanitë investojnë burime të konsiderueshme në ndërtimin dhe promovimin e aseteve 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tyre 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pron</w:t>
      </w:r>
      <w:r w:rsidR="00685E2E" w:rsidRPr="007F79A3">
        <w:rPr>
          <w:rFonts w:ascii="Times New Roman" w:hAnsi="Times New Roman" w:cs="Times New Roman"/>
          <w:lang w:val="sq-AL"/>
        </w:rPr>
        <w:t>ë</w:t>
      </w:r>
      <w:r w:rsidRPr="007F79A3">
        <w:rPr>
          <w:rFonts w:ascii="Times New Roman" w:hAnsi="Times New Roman" w:cs="Times New Roman"/>
          <w:lang w:val="sq-AL"/>
        </w:rPr>
        <w:t>sis</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intelektuale. Mbrojtja e </w:t>
      </w:r>
      <w:r w:rsidR="005A6948" w:rsidRPr="007F79A3">
        <w:rPr>
          <w:rFonts w:ascii="Times New Roman" w:hAnsi="Times New Roman" w:cs="Times New Roman"/>
          <w:lang w:val="sq-AL"/>
        </w:rPr>
        <w:t>disenjo</w:t>
      </w:r>
      <w:r w:rsidRPr="007F79A3">
        <w:rPr>
          <w:rFonts w:ascii="Times New Roman" w:hAnsi="Times New Roman" w:cs="Times New Roman"/>
          <w:lang w:val="sq-AL"/>
        </w:rPr>
        <w:t xml:space="preserve">s do t’i mbrojë këto investime duke i penguar të tjerët të përdorin </w:t>
      </w:r>
      <w:r w:rsidR="005A6948" w:rsidRPr="007F79A3">
        <w:rPr>
          <w:rFonts w:ascii="Times New Roman" w:hAnsi="Times New Roman" w:cs="Times New Roman"/>
          <w:lang w:val="sq-AL"/>
        </w:rPr>
        <w:t>disenjo</w:t>
      </w:r>
      <w:r w:rsidRPr="007F79A3">
        <w:rPr>
          <w:rFonts w:ascii="Times New Roman" w:hAnsi="Times New Roman" w:cs="Times New Roman"/>
          <w:lang w:val="sq-AL"/>
        </w:rPr>
        <w:t xml:space="preserve"> që mund të ngatërrojnë konsumatorët ose të zbehin dallueshmërinë e produkteve. </w:t>
      </w:r>
    </w:p>
    <w:p w14:paraId="4998012B" w14:textId="33031D0A" w:rsidR="00466DD9" w:rsidRPr="001F52B4" w:rsidRDefault="002837BD" w:rsidP="00A838D8">
      <w:pPr>
        <w:pStyle w:val="ListParagraph"/>
        <w:numPr>
          <w:ilvl w:val="0"/>
          <w:numId w:val="25"/>
        </w:numPr>
        <w:spacing w:before="120" w:after="120"/>
        <w:ind w:left="360"/>
        <w:contextualSpacing w:val="0"/>
        <w:jc w:val="both"/>
        <w:textAlignment w:val="baseline"/>
        <w:rPr>
          <w:rFonts w:ascii="Times New Roman" w:hAnsi="Times New Roman" w:cs="Times New Roman"/>
          <w:lang w:val="sq-AL"/>
        </w:rPr>
      </w:pPr>
      <w:r w:rsidRPr="007F79A3">
        <w:rPr>
          <w:rFonts w:ascii="Times New Roman" w:hAnsi="Times New Roman" w:cs="Times New Roman"/>
          <w:b/>
          <w:bCs/>
          <w:lang w:val="sq-AL"/>
        </w:rPr>
        <w:t>Rritja e besimit të Konsumatorit</w:t>
      </w:r>
      <w:r w:rsidRPr="007F79A3">
        <w:rPr>
          <w:rFonts w:ascii="Times New Roman" w:hAnsi="Times New Roman" w:cs="Times New Roman"/>
          <w:lang w:val="sq-AL"/>
        </w:rPr>
        <w:t>: Një sistem i fortë i mbrojtjes së objekteve 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pron</w:t>
      </w:r>
      <w:r w:rsidR="00685E2E" w:rsidRPr="007F79A3">
        <w:rPr>
          <w:rFonts w:ascii="Times New Roman" w:hAnsi="Times New Roman" w:cs="Times New Roman"/>
          <w:lang w:val="sq-AL"/>
        </w:rPr>
        <w:t>ë</w:t>
      </w:r>
      <w:r w:rsidRPr="007F79A3">
        <w:rPr>
          <w:rFonts w:ascii="Times New Roman" w:hAnsi="Times New Roman" w:cs="Times New Roman"/>
          <w:lang w:val="sq-AL"/>
        </w:rPr>
        <w:t>sis</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industriale (konkretisht  e </w:t>
      </w:r>
      <w:r w:rsidR="005A6948" w:rsidRPr="007F79A3">
        <w:rPr>
          <w:rFonts w:ascii="Times New Roman" w:hAnsi="Times New Roman" w:cs="Times New Roman"/>
          <w:lang w:val="sq-AL"/>
        </w:rPr>
        <w:t>disenjo</w:t>
      </w:r>
      <w:r w:rsidRPr="007F79A3">
        <w:rPr>
          <w:rFonts w:ascii="Times New Roman" w:hAnsi="Times New Roman" w:cs="Times New Roman"/>
          <w:lang w:val="sq-AL"/>
        </w:rPr>
        <w:t xml:space="preserve">s) rrit besimin tek konsumatorët. Kur klientët shohin një </w:t>
      </w:r>
      <w:r w:rsidR="005A6948" w:rsidRPr="007F79A3">
        <w:rPr>
          <w:rFonts w:ascii="Times New Roman" w:hAnsi="Times New Roman" w:cs="Times New Roman"/>
          <w:lang w:val="sq-AL"/>
        </w:rPr>
        <w:t>disenjo</w:t>
      </w:r>
      <w:r w:rsidRPr="007F79A3">
        <w:rPr>
          <w:rFonts w:ascii="Times New Roman" w:hAnsi="Times New Roman" w:cs="Times New Roman"/>
          <w:lang w:val="sq-AL"/>
        </w:rPr>
        <w:t xml:space="preserve"> 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spikatur, ata e lidhin atë me një nivel të caktuar cilësie dhe besueshmërie. Hartimi i </w:t>
      </w:r>
      <w:r w:rsidR="003C0918" w:rsidRPr="007F79A3">
        <w:rPr>
          <w:rFonts w:ascii="Times New Roman" w:hAnsi="Times New Roman" w:cs="Times New Roman"/>
          <w:lang w:val="sq-AL"/>
        </w:rPr>
        <w:t>një</w:t>
      </w:r>
      <w:r w:rsidRPr="007F79A3">
        <w:rPr>
          <w:rFonts w:ascii="Times New Roman" w:hAnsi="Times New Roman" w:cs="Times New Roman"/>
          <w:lang w:val="sq-AL"/>
        </w:rPr>
        <w:t xml:space="preserve"> kuadri te forte rregullator me qellim mbrojtjen e k</w:t>
      </w:r>
      <w:r w:rsidR="00685E2E" w:rsidRPr="007F79A3">
        <w:rPr>
          <w:rFonts w:ascii="Times New Roman" w:hAnsi="Times New Roman" w:cs="Times New Roman"/>
          <w:lang w:val="sq-AL"/>
        </w:rPr>
        <w:t>ë</w:t>
      </w:r>
      <w:r w:rsidRPr="007F79A3">
        <w:rPr>
          <w:rFonts w:ascii="Times New Roman" w:hAnsi="Times New Roman" w:cs="Times New Roman"/>
          <w:lang w:val="sq-AL"/>
        </w:rPr>
        <w:t>tij objekti 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pron</w:t>
      </w:r>
      <w:r w:rsidR="00685E2E" w:rsidRPr="007F79A3">
        <w:rPr>
          <w:rFonts w:ascii="Times New Roman" w:hAnsi="Times New Roman" w:cs="Times New Roman"/>
          <w:lang w:val="sq-AL"/>
        </w:rPr>
        <w:t>ë</w:t>
      </w:r>
      <w:r w:rsidRPr="007F79A3">
        <w:rPr>
          <w:rFonts w:ascii="Times New Roman" w:hAnsi="Times New Roman" w:cs="Times New Roman"/>
          <w:lang w:val="sq-AL"/>
        </w:rPr>
        <w:t>sis</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rrit besimin e konsumatorëve në produktet ose shërbimet që </w:t>
      </w:r>
      <w:r w:rsidR="00466DD9" w:rsidRPr="007F79A3">
        <w:rPr>
          <w:rFonts w:ascii="Times New Roman" w:hAnsi="Times New Roman" w:cs="Times New Roman"/>
          <w:lang w:val="sq-AL"/>
        </w:rPr>
        <w:t>ofrohen n</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n k</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t</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 xml:space="preserve"> </w:t>
      </w:r>
      <w:r w:rsidR="005A6948" w:rsidRPr="007F79A3">
        <w:rPr>
          <w:rFonts w:ascii="Times New Roman" w:hAnsi="Times New Roman" w:cs="Times New Roman"/>
          <w:lang w:val="sq-AL"/>
        </w:rPr>
        <w:t>disenjo</w:t>
      </w:r>
      <w:r w:rsidRPr="007F79A3">
        <w:rPr>
          <w:rFonts w:ascii="Times New Roman" w:hAnsi="Times New Roman" w:cs="Times New Roman"/>
          <w:lang w:val="sq-AL"/>
        </w:rPr>
        <w:t>. </w:t>
      </w:r>
    </w:p>
    <w:p w14:paraId="7C040705" w14:textId="3915B655" w:rsidR="00466DD9" w:rsidRPr="001F52B4" w:rsidRDefault="002837BD" w:rsidP="00A838D8">
      <w:pPr>
        <w:pStyle w:val="ListParagraph"/>
        <w:numPr>
          <w:ilvl w:val="0"/>
          <w:numId w:val="25"/>
        </w:numPr>
        <w:spacing w:before="120" w:after="120"/>
        <w:ind w:left="360"/>
        <w:contextualSpacing w:val="0"/>
        <w:jc w:val="both"/>
        <w:textAlignment w:val="baseline"/>
        <w:rPr>
          <w:rFonts w:ascii="Times New Roman" w:hAnsi="Times New Roman" w:cs="Times New Roman"/>
          <w:lang w:val="sq-AL"/>
        </w:rPr>
      </w:pPr>
      <w:r w:rsidRPr="007F79A3">
        <w:rPr>
          <w:rFonts w:ascii="Times New Roman" w:hAnsi="Times New Roman" w:cs="Times New Roman"/>
          <w:b/>
          <w:bCs/>
          <w:lang w:val="sq-AL"/>
        </w:rPr>
        <w:t>Garantimi i mbrojtjes ligjore</w:t>
      </w:r>
      <w:r w:rsidRPr="007F79A3">
        <w:rPr>
          <w:rFonts w:ascii="Times New Roman" w:hAnsi="Times New Roman" w:cs="Times New Roman"/>
          <w:lang w:val="sq-AL"/>
        </w:rPr>
        <w:t>: Një kuadër ligjor i plotësuar ofro</w:t>
      </w:r>
      <w:r w:rsidR="00466DD9" w:rsidRPr="007F79A3">
        <w:rPr>
          <w:rFonts w:ascii="Times New Roman" w:hAnsi="Times New Roman" w:cs="Times New Roman"/>
          <w:lang w:val="sq-AL"/>
        </w:rPr>
        <w:t xml:space="preserve">n </w:t>
      </w:r>
      <w:r w:rsidRPr="007F79A3">
        <w:rPr>
          <w:rFonts w:ascii="Times New Roman" w:hAnsi="Times New Roman" w:cs="Times New Roman"/>
          <w:lang w:val="sq-AL"/>
        </w:rPr>
        <w:t xml:space="preserve">siguri ligjore për kompanitë që të ndërmarrin veprime kundër individëve ose bizneseve që përpiqen të cenojnë </w:t>
      </w:r>
      <w:r w:rsidR="00466DD9" w:rsidRPr="007F79A3">
        <w:rPr>
          <w:rFonts w:ascii="Times New Roman" w:hAnsi="Times New Roman" w:cs="Times New Roman"/>
          <w:lang w:val="sq-AL"/>
        </w:rPr>
        <w:t>t</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 xml:space="preserve"> drejtat  e tyre t</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 xml:space="preserve">  pron</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sis</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 xml:space="preserve"> industriale</w:t>
      </w:r>
      <w:r w:rsidRPr="007F79A3">
        <w:rPr>
          <w:rFonts w:ascii="Times New Roman" w:hAnsi="Times New Roman" w:cs="Times New Roman"/>
          <w:lang w:val="sq-AL"/>
        </w:rPr>
        <w:t>. K</w:t>
      </w:r>
      <w:r w:rsidR="00466DD9" w:rsidRPr="007F79A3">
        <w:rPr>
          <w:rFonts w:ascii="Times New Roman" w:hAnsi="Times New Roman" w:cs="Times New Roman"/>
          <w:lang w:val="sq-AL"/>
        </w:rPr>
        <w:t>jo mund</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si ankimi</w:t>
      </w:r>
      <w:r w:rsidRPr="007F79A3">
        <w:rPr>
          <w:rFonts w:ascii="Times New Roman" w:hAnsi="Times New Roman" w:cs="Times New Roman"/>
          <w:lang w:val="sq-AL"/>
        </w:rPr>
        <w:t xml:space="preserve"> mund të përfshijë urdhra për </w:t>
      </w:r>
      <w:r w:rsidR="00466DD9" w:rsidRPr="007F79A3">
        <w:rPr>
          <w:rFonts w:ascii="Times New Roman" w:hAnsi="Times New Roman" w:cs="Times New Roman"/>
          <w:lang w:val="sq-AL"/>
        </w:rPr>
        <w:t xml:space="preserve">ndalim </w:t>
      </w:r>
      <w:r w:rsidR="003C0918" w:rsidRPr="007F79A3">
        <w:rPr>
          <w:rFonts w:ascii="Times New Roman" w:hAnsi="Times New Roman" w:cs="Times New Roman"/>
          <w:lang w:val="sq-AL"/>
        </w:rPr>
        <w:t>cenimi</w:t>
      </w:r>
      <w:r w:rsidRPr="007F79A3">
        <w:rPr>
          <w:rFonts w:ascii="Times New Roman" w:hAnsi="Times New Roman" w:cs="Times New Roman"/>
          <w:lang w:val="sq-AL"/>
        </w:rPr>
        <w:t xml:space="preserve">, </w:t>
      </w:r>
      <w:r w:rsidR="00466DD9" w:rsidRPr="007F79A3">
        <w:rPr>
          <w:rFonts w:ascii="Times New Roman" w:hAnsi="Times New Roman" w:cs="Times New Roman"/>
          <w:lang w:val="sq-AL"/>
        </w:rPr>
        <w:t>k</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rkesa p</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 xml:space="preserve">r </w:t>
      </w:r>
      <w:r w:rsidRPr="007F79A3">
        <w:rPr>
          <w:rFonts w:ascii="Times New Roman" w:hAnsi="Times New Roman" w:cs="Times New Roman"/>
          <w:lang w:val="sq-AL"/>
        </w:rPr>
        <w:t>dëmshpërblim, duke ndihmuar në parandalimin</w:t>
      </w:r>
      <w:r w:rsidR="00466DD9" w:rsidRPr="007F79A3">
        <w:rPr>
          <w:rFonts w:ascii="Times New Roman" w:hAnsi="Times New Roman" w:cs="Times New Roman"/>
          <w:lang w:val="sq-AL"/>
        </w:rPr>
        <w:t xml:space="preserve"> e shkeljeve</w:t>
      </w:r>
      <w:r w:rsidRPr="007F79A3">
        <w:rPr>
          <w:rFonts w:ascii="Times New Roman" w:hAnsi="Times New Roman" w:cs="Times New Roman"/>
          <w:lang w:val="sq-AL"/>
        </w:rPr>
        <w:t xml:space="preserve"> të mundsh</w:t>
      </w:r>
      <w:r w:rsidR="00466DD9" w:rsidRPr="007F79A3">
        <w:rPr>
          <w:rFonts w:ascii="Times New Roman" w:hAnsi="Times New Roman" w:cs="Times New Roman"/>
          <w:lang w:val="sq-AL"/>
        </w:rPr>
        <w:t>me apo n</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 xml:space="preserve"> nd</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shkimin e shkeljeve t</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 xml:space="preserve"> identifikuara</w:t>
      </w:r>
      <w:r w:rsidRPr="007F79A3">
        <w:rPr>
          <w:rFonts w:ascii="Times New Roman" w:hAnsi="Times New Roman" w:cs="Times New Roman"/>
          <w:lang w:val="sq-AL"/>
        </w:rPr>
        <w:t>. </w:t>
      </w:r>
    </w:p>
    <w:p w14:paraId="7135EF94" w14:textId="7CE82D19" w:rsidR="00466DD9" w:rsidRPr="001F52B4" w:rsidRDefault="00466DD9" w:rsidP="00A838D8">
      <w:pPr>
        <w:pStyle w:val="ListParagraph"/>
        <w:numPr>
          <w:ilvl w:val="0"/>
          <w:numId w:val="25"/>
        </w:numPr>
        <w:spacing w:before="120" w:after="120"/>
        <w:ind w:left="360"/>
        <w:contextualSpacing w:val="0"/>
        <w:jc w:val="both"/>
        <w:textAlignment w:val="baseline"/>
        <w:rPr>
          <w:rFonts w:ascii="Times New Roman" w:hAnsi="Times New Roman" w:cs="Times New Roman"/>
          <w:lang w:val="sq-AL"/>
        </w:rPr>
      </w:pPr>
      <w:r w:rsidRPr="007F79A3">
        <w:rPr>
          <w:rFonts w:ascii="Times New Roman" w:hAnsi="Times New Roman" w:cs="Times New Roman"/>
          <w:b/>
          <w:bCs/>
          <w:lang w:val="sq-AL"/>
        </w:rPr>
        <w:t>Z</w:t>
      </w:r>
      <w:r w:rsidR="002837BD" w:rsidRPr="007F79A3">
        <w:rPr>
          <w:rFonts w:ascii="Times New Roman" w:hAnsi="Times New Roman" w:cs="Times New Roman"/>
          <w:b/>
          <w:bCs/>
          <w:lang w:val="sq-AL"/>
        </w:rPr>
        <w:t>gjerimin global</w:t>
      </w:r>
      <w:r w:rsidRPr="007F79A3">
        <w:rPr>
          <w:rFonts w:ascii="Times New Roman" w:hAnsi="Times New Roman" w:cs="Times New Roman"/>
          <w:b/>
          <w:bCs/>
          <w:lang w:val="sq-AL"/>
        </w:rPr>
        <w:t xml:space="preserve"> i mbrojtjes</w:t>
      </w:r>
      <w:r w:rsidR="002837BD" w:rsidRPr="007F79A3">
        <w:rPr>
          <w:rFonts w:ascii="Times New Roman" w:hAnsi="Times New Roman" w:cs="Times New Roman"/>
          <w:lang w:val="sq-AL"/>
        </w:rPr>
        <w:t xml:space="preserve">: Mbrojtja e </w:t>
      </w:r>
      <w:r w:rsidR="005A6948" w:rsidRPr="007F79A3">
        <w:rPr>
          <w:rFonts w:ascii="Times New Roman" w:hAnsi="Times New Roman" w:cs="Times New Roman"/>
          <w:lang w:val="sq-AL"/>
        </w:rPr>
        <w:t>disenjo</w:t>
      </w:r>
      <w:r w:rsidRPr="007F79A3">
        <w:rPr>
          <w:rFonts w:ascii="Times New Roman" w:hAnsi="Times New Roman" w:cs="Times New Roman"/>
          <w:lang w:val="sq-AL"/>
        </w:rPr>
        <w:t>s</w:t>
      </w:r>
      <w:r w:rsidR="002837BD" w:rsidRPr="007F79A3">
        <w:rPr>
          <w:rFonts w:ascii="Times New Roman" w:hAnsi="Times New Roman" w:cs="Times New Roman"/>
          <w:lang w:val="sq-AL"/>
        </w:rPr>
        <w:t xml:space="preserve"> lehtëson zgjerimin global duke ofruar një mjet për kompanitë për të mbrojtur </w:t>
      </w:r>
      <w:r w:rsidR="005A6948" w:rsidRPr="007F79A3">
        <w:rPr>
          <w:rFonts w:ascii="Times New Roman" w:hAnsi="Times New Roman" w:cs="Times New Roman"/>
          <w:lang w:val="sq-AL"/>
        </w:rPr>
        <w:t>disenjo</w:t>
      </w:r>
      <w:r w:rsidRPr="007F79A3">
        <w:rPr>
          <w:rFonts w:ascii="Times New Roman" w:hAnsi="Times New Roman" w:cs="Times New Roman"/>
          <w:lang w:val="sq-AL"/>
        </w:rPr>
        <w:t>t</w:t>
      </w:r>
      <w:r w:rsidR="002837BD" w:rsidRPr="007F79A3">
        <w:rPr>
          <w:rFonts w:ascii="Times New Roman" w:hAnsi="Times New Roman" w:cs="Times New Roman"/>
          <w:lang w:val="sq-AL"/>
        </w:rPr>
        <w:t xml:space="preserve"> në vende të ndryshme</w:t>
      </w:r>
      <w:r w:rsidRPr="007F79A3">
        <w:rPr>
          <w:rFonts w:ascii="Times New Roman" w:hAnsi="Times New Roman" w:cs="Times New Roman"/>
          <w:lang w:val="sq-AL"/>
        </w:rPr>
        <w:t xml:space="preserve"> (ku sistemi i mbrojtjes </w:t>
      </w:r>
      <w:r w:rsidR="003C0918" w:rsidRPr="007F79A3">
        <w:rPr>
          <w:rFonts w:ascii="Times New Roman" w:hAnsi="Times New Roman" w:cs="Times New Roman"/>
          <w:lang w:val="sq-AL"/>
        </w:rPr>
        <w:t>përbëhet</w:t>
      </w:r>
      <w:r w:rsidRPr="007F79A3">
        <w:rPr>
          <w:rFonts w:ascii="Times New Roman" w:hAnsi="Times New Roman" w:cs="Times New Roman"/>
          <w:lang w:val="sq-AL"/>
        </w:rPr>
        <w:t xml:space="preserve"> nga rregulla 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unifikuara me tonat)</w:t>
      </w:r>
      <w:r w:rsidR="002837BD" w:rsidRPr="007F79A3">
        <w:rPr>
          <w:rFonts w:ascii="Times New Roman" w:hAnsi="Times New Roman" w:cs="Times New Roman"/>
          <w:lang w:val="sq-AL"/>
        </w:rPr>
        <w:t>. Kjo është veçanërisht e rëndësishme në një mjedis biznesi gjithnjë e më të ndërlidhur dhe të globalizuar.</w:t>
      </w:r>
    </w:p>
    <w:p w14:paraId="61EB8311" w14:textId="6DAAF384" w:rsidR="00466DD9" w:rsidRPr="001F52B4" w:rsidRDefault="00466DD9" w:rsidP="00A838D8">
      <w:pPr>
        <w:pStyle w:val="ListParagraph"/>
        <w:numPr>
          <w:ilvl w:val="0"/>
          <w:numId w:val="25"/>
        </w:numPr>
        <w:spacing w:before="120" w:after="120"/>
        <w:ind w:left="360"/>
        <w:contextualSpacing w:val="0"/>
        <w:jc w:val="both"/>
        <w:textAlignment w:val="baseline"/>
        <w:rPr>
          <w:rFonts w:ascii="Times New Roman" w:hAnsi="Times New Roman" w:cs="Times New Roman"/>
          <w:lang w:val="sq-AL"/>
        </w:rPr>
      </w:pPr>
      <w:r w:rsidRPr="007F79A3">
        <w:rPr>
          <w:rFonts w:ascii="Times New Roman" w:hAnsi="Times New Roman" w:cs="Times New Roman"/>
          <w:b/>
          <w:bCs/>
          <w:lang w:val="sq-AL"/>
        </w:rPr>
        <w:t>M</w:t>
      </w:r>
      <w:r w:rsidR="002837BD" w:rsidRPr="007F79A3">
        <w:rPr>
          <w:rFonts w:ascii="Times New Roman" w:hAnsi="Times New Roman" w:cs="Times New Roman"/>
          <w:b/>
          <w:bCs/>
          <w:lang w:val="sq-AL"/>
        </w:rPr>
        <w:t>undësitë e licencimit dhe ekskluzivitetit</w:t>
      </w:r>
      <w:r w:rsidRPr="007F79A3">
        <w:rPr>
          <w:rFonts w:ascii="Times New Roman" w:hAnsi="Times New Roman" w:cs="Times New Roman"/>
          <w:lang w:val="sq-AL"/>
        </w:rPr>
        <w:t xml:space="preserve">: </w:t>
      </w:r>
      <w:r w:rsidR="002837BD" w:rsidRPr="007F79A3">
        <w:rPr>
          <w:rFonts w:ascii="Times New Roman" w:hAnsi="Times New Roman" w:cs="Times New Roman"/>
          <w:lang w:val="sq-AL"/>
        </w:rPr>
        <w:t xml:space="preserve">Mbrojtja e </w:t>
      </w:r>
      <w:r w:rsidR="005A6948" w:rsidRPr="007F79A3">
        <w:rPr>
          <w:rFonts w:ascii="Times New Roman" w:hAnsi="Times New Roman" w:cs="Times New Roman"/>
          <w:lang w:val="sq-AL"/>
        </w:rPr>
        <w:t>disenjo</w:t>
      </w:r>
      <w:r w:rsidRPr="007F79A3">
        <w:rPr>
          <w:rFonts w:ascii="Times New Roman" w:hAnsi="Times New Roman" w:cs="Times New Roman"/>
          <w:lang w:val="sq-AL"/>
        </w:rPr>
        <w:t>ve</w:t>
      </w:r>
      <w:r w:rsidR="002837BD" w:rsidRPr="007F79A3">
        <w:rPr>
          <w:rFonts w:ascii="Times New Roman" w:hAnsi="Times New Roman" w:cs="Times New Roman"/>
          <w:lang w:val="sq-AL"/>
        </w:rPr>
        <w:t xml:space="preserve"> u lejon kompanive të licencojnë ose t'u japin ekskluzivitet </w:t>
      </w:r>
      <w:r w:rsidRPr="007F79A3">
        <w:rPr>
          <w:rFonts w:ascii="Times New Roman" w:hAnsi="Times New Roman" w:cs="Times New Roman"/>
          <w:lang w:val="sq-AL"/>
        </w:rPr>
        <w:t>k</w:t>
      </w:r>
      <w:r w:rsidR="00685E2E" w:rsidRPr="007F79A3">
        <w:rPr>
          <w:rFonts w:ascii="Times New Roman" w:hAnsi="Times New Roman" w:cs="Times New Roman"/>
          <w:lang w:val="sq-AL"/>
        </w:rPr>
        <w:t>ë</w:t>
      </w:r>
      <w:r w:rsidRPr="007F79A3">
        <w:rPr>
          <w:rFonts w:ascii="Times New Roman" w:hAnsi="Times New Roman" w:cs="Times New Roman"/>
          <w:lang w:val="sq-AL"/>
        </w:rPr>
        <w:t>to objekte</w:t>
      </w:r>
      <w:r w:rsidR="002837BD" w:rsidRPr="007F79A3">
        <w:rPr>
          <w:rFonts w:ascii="Times New Roman" w:hAnsi="Times New Roman" w:cs="Times New Roman"/>
          <w:lang w:val="sq-AL"/>
        </w:rPr>
        <w:t xml:space="preserve"> të tyre </w:t>
      </w:r>
      <w:r w:rsidRPr="007F79A3">
        <w:rPr>
          <w:rFonts w:ascii="Times New Roman" w:hAnsi="Times New Roman" w:cs="Times New Roman"/>
          <w:lang w:val="sq-AL"/>
        </w:rPr>
        <w:t>personave 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tret</w:t>
      </w:r>
      <w:r w:rsidR="00685E2E" w:rsidRPr="007F79A3">
        <w:rPr>
          <w:rFonts w:ascii="Times New Roman" w:hAnsi="Times New Roman" w:cs="Times New Roman"/>
          <w:lang w:val="sq-AL"/>
        </w:rPr>
        <w:t>ë</w:t>
      </w:r>
      <w:r w:rsidR="002837BD" w:rsidRPr="007F79A3">
        <w:rPr>
          <w:rFonts w:ascii="Times New Roman" w:hAnsi="Times New Roman" w:cs="Times New Roman"/>
          <w:lang w:val="sq-AL"/>
        </w:rPr>
        <w:t xml:space="preserve">, duke krijuar </w:t>
      </w:r>
      <w:r w:rsidRPr="007F79A3">
        <w:rPr>
          <w:rFonts w:ascii="Times New Roman" w:hAnsi="Times New Roman" w:cs="Times New Roman"/>
          <w:lang w:val="sq-AL"/>
        </w:rPr>
        <w:t>mund</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si </w:t>
      </w:r>
      <w:r w:rsidR="002837BD" w:rsidRPr="007F79A3">
        <w:rPr>
          <w:rFonts w:ascii="Times New Roman" w:hAnsi="Times New Roman" w:cs="Times New Roman"/>
          <w:lang w:val="sq-AL"/>
        </w:rPr>
        <w:t>shtesë</w:t>
      </w:r>
      <w:r w:rsidRPr="007F79A3">
        <w:rPr>
          <w:rFonts w:ascii="Times New Roman" w:hAnsi="Times New Roman" w:cs="Times New Roman"/>
          <w:lang w:val="sq-AL"/>
        </w:rPr>
        <w:t xml:space="preserve"> p</w:t>
      </w:r>
      <w:r w:rsidR="00685E2E" w:rsidRPr="007F79A3">
        <w:rPr>
          <w:rFonts w:ascii="Times New Roman" w:hAnsi="Times New Roman" w:cs="Times New Roman"/>
          <w:lang w:val="sq-AL"/>
        </w:rPr>
        <w:t>ë</w:t>
      </w:r>
      <w:r w:rsidRPr="007F79A3">
        <w:rPr>
          <w:rFonts w:ascii="Times New Roman" w:hAnsi="Times New Roman" w:cs="Times New Roman"/>
          <w:lang w:val="sq-AL"/>
        </w:rPr>
        <w:t>r p</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rfitim </w:t>
      </w:r>
      <w:r w:rsidR="002837BD" w:rsidRPr="007F79A3">
        <w:rPr>
          <w:rFonts w:ascii="Times New Roman" w:hAnsi="Times New Roman" w:cs="Times New Roman"/>
          <w:lang w:val="sq-AL"/>
        </w:rPr>
        <w:t>të ardhura</w:t>
      </w:r>
      <w:r w:rsidRPr="007F79A3">
        <w:rPr>
          <w:rFonts w:ascii="Times New Roman" w:hAnsi="Times New Roman" w:cs="Times New Roman"/>
          <w:lang w:val="sq-AL"/>
        </w:rPr>
        <w:t>sh</w:t>
      </w:r>
      <w:r w:rsidR="002837BD" w:rsidRPr="007F79A3">
        <w:rPr>
          <w:rFonts w:ascii="Times New Roman" w:hAnsi="Times New Roman" w:cs="Times New Roman"/>
          <w:lang w:val="sq-AL"/>
        </w:rPr>
        <w:t xml:space="preserve">. Sigurimi i mbrojtjes ligjore inkurajon të licencuarit dhe franshizuesit e mundshëm që të </w:t>
      </w:r>
      <w:r w:rsidRPr="007F79A3">
        <w:rPr>
          <w:rFonts w:ascii="Times New Roman" w:hAnsi="Times New Roman" w:cs="Times New Roman"/>
          <w:lang w:val="sq-AL"/>
        </w:rPr>
        <w:t>investojn</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n</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lidhjen e </w:t>
      </w:r>
      <w:r w:rsidR="003C0918" w:rsidRPr="007F79A3">
        <w:rPr>
          <w:rFonts w:ascii="Times New Roman" w:hAnsi="Times New Roman" w:cs="Times New Roman"/>
          <w:lang w:val="sq-AL"/>
        </w:rPr>
        <w:t>marrëveshjeve</w:t>
      </w:r>
      <w:r w:rsidRPr="007F79A3">
        <w:rPr>
          <w:rFonts w:ascii="Times New Roman" w:hAnsi="Times New Roman" w:cs="Times New Roman"/>
          <w:lang w:val="sq-AL"/>
        </w:rPr>
        <w:t xml:space="preserve"> n</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k</w:t>
      </w:r>
      <w:r w:rsidR="00685E2E" w:rsidRPr="007F79A3">
        <w:rPr>
          <w:rFonts w:ascii="Times New Roman" w:hAnsi="Times New Roman" w:cs="Times New Roman"/>
          <w:lang w:val="sq-AL"/>
        </w:rPr>
        <w:t>ë</w:t>
      </w:r>
      <w:r w:rsidRPr="007F79A3">
        <w:rPr>
          <w:rFonts w:ascii="Times New Roman" w:hAnsi="Times New Roman" w:cs="Times New Roman"/>
          <w:lang w:val="sq-AL"/>
        </w:rPr>
        <w:t>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drejtim</w:t>
      </w:r>
      <w:r w:rsidR="002837BD" w:rsidRPr="007F79A3">
        <w:rPr>
          <w:rFonts w:ascii="Times New Roman" w:hAnsi="Times New Roman" w:cs="Times New Roman"/>
          <w:lang w:val="sq-AL"/>
        </w:rPr>
        <w:t>. </w:t>
      </w:r>
    </w:p>
    <w:p w14:paraId="5132CE27" w14:textId="7149AD06" w:rsidR="00466DD9" w:rsidRPr="001F52B4" w:rsidRDefault="002837BD" w:rsidP="00A838D8">
      <w:pPr>
        <w:pStyle w:val="ListParagraph"/>
        <w:numPr>
          <w:ilvl w:val="0"/>
          <w:numId w:val="25"/>
        </w:numPr>
        <w:spacing w:before="120" w:after="120"/>
        <w:ind w:left="360"/>
        <w:contextualSpacing w:val="0"/>
        <w:jc w:val="both"/>
        <w:textAlignment w:val="baseline"/>
        <w:rPr>
          <w:rFonts w:ascii="Times New Roman" w:hAnsi="Times New Roman" w:cs="Times New Roman"/>
          <w:lang w:val="sq-AL"/>
        </w:rPr>
      </w:pPr>
      <w:r w:rsidRPr="007F79A3">
        <w:rPr>
          <w:rFonts w:ascii="Times New Roman" w:hAnsi="Times New Roman" w:cs="Times New Roman"/>
          <w:b/>
          <w:bCs/>
          <w:lang w:val="sq-AL"/>
        </w:rPr>
        <w:t>Përmirë</w:t>
      </w:r>
      <w:r w:rsidR="00466DD9" w:rsidRPr="007F79A3">
        <w:rPr>
          <w:rFonts w:ascii="Times New Roman" w:hAnsi="Times New Roman" w:cs="Times New Roman"/>
          <w:b/>
          <w:bCs/>
          <w:lang w:val="sq-AL"/>
        </w:rPr>
        <w:t>simi i</w:t>
      </w:r>
      <w:r w:rsidRPr="007F79A3">
        <w:rPr>
          <w:rFonts w:ascii="Times New Roman" w:hAnsi="Times New Roman" w:cs="Times New Roman"/>
          <w:b/>
          <w:bCs/>
          <w:lang w:val="sq-AL"/>
        </w:rPr>
        <w:t xml:space="preserve"> vlerë</w:t>
      </w:r>
      <w:r w:rsidR="00466DD9" w:rsidRPr="007F79A3">
        <w:rPr>
          <w:rFonts w:ascii="Times New Roman" w:hAnsi="Times New Roman" w:cs="Times New Roman"/>
          <w:b/>
          <w:bCs/>
          <w:lang w:val="sq-AL"/>
        </w:rPr>
        <w:t>s s</w:t>
      </w:r>
      <w:r w:rsidR="00685E2E" w:rsidRPr="007F79A3">
        <w:rPr>
          <w:rFonts w:ascii="Times New Roman" w:hAnsi="Times New Roman" w:cs="Times New Roman"/>
          <w:b/>
          <w:bCs/>
          <w:lang w:val="sq-AL"/>
        </w:rPr>
        <w:t>ë</w:t>
      </w:r>
      <w:r w:rsidR="00466DD9" w:rsidRPr="007F79A3">
        <w:rPr>
          <w:rFonts w:ascii="Times New Roman" w:hAnsi="Times New Roman" w:cs="Times New Roman"/>
          <w:b/>
          <w:bCs/>
          <w:lang w:val="sq-AL"/>
        </w:rPr>
        <w:t xml:space="preserve"> biznesit n</w:t>
      </w:r>
      <w:r w:rsidR="00685E2E" w:rsidRPr="007F79A3">
        <w:rPr>
          <w:rFonts w:ascii="Times New Roman" w:hAnsi="Times New Roman" w:cs="Times New Roman"/>
          <w:b/>
          <w:bCs/>
          <w:lang w:val="sq-AL"/>
        </w:rPr>
        <w:t>ë</w:t>
      </w:r>
      <w:r w:rsidR="00466DD9" w:rsidRPr="007F79A3">
        <w:rPr>
          <w:rFonts w:ascii="Times New Roman" w:hAnsi="Times New Roman" w:cs="Times New Roman"/>
          <w:b/>
          <w:bCs/>
          <w:lang w:val="sq-AL"/>
        </w:rPr>
        <w:t xml:space="preserve"> treg:</w:t>
      </w:r>
      <w:r w:rsidR="00466DD9" w:rsidRPr="007F79A3">
        <w:rPr>
          <w:rFonts w:ascii="Times New Roman" w:hAnsi="Times New Roman" w:cs="Times New Roman"/>
          <w:lang w:val="sq-AL"/>
        </w:rPr>
        <w:t xml:space="preserve"> </w:t>
      </w:r>
      <w:r w:rsidRPr="007F79A3">
        <w:rPr>
          <w:rFonts w:ascii="Times New Roman" w:hAnsi="Times New Roman" w:cs="Times New Roman"/>
          <w:lang w:val="sq-AL"/>
        </w:rPr>
        <w:t xml:space="preserve">Një </w:t>
      </w:r>
      <w:r w:rsidR="005A6948" w:rsidRPr="007F79A3">
        <w:rPr>
          <w:rFonts w:ascii="Times New Roman" w:hAnsi="Times New Roman" w:cs="Times New Roman"/>
          <w:lang w:val="sq-AL"/>
        </w:rPr>
        <w:t>disenjo</w:t>
      </w:r>
      <w:r w:rsidR="00466DD9" w:rsidRPr="007F79A3">
        <w:rPr>
          <w:rFonts w:ascii="Times New Roman" w:hAnsi="Times New Roman" w:cs="Times New Roman"/>
          <w:lang w:val="sq-AL"/>
        </w:rPr>
        <w:t xml:space="preserve"> t</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 xml:space="preserve"> cil</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 xml:space="preserve">s i </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sht</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 xml:space="preserve"> siguruar mbrojtje p</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rb</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n nj</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 xml:space="preserve"> aset t</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 xml:space="preserve"> r</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nd</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sish</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m q</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kontribu</w:t>
      </w:r>
      <w:r w:rsidR="00466DD9" w:rsidRPr="007F79A3">
        <w:rPr>
          <w:rFonts w:ascii="Times New Roman" w:hAnsi="Times New Roman" w:cs="Times New Roman"/>
          <w:lang w:val="sq-AL"/>
        </w:rPr>
        <w:t>on</w:t>
      </w:r>
      <w:r w:rsidRPr="007F79A3">
        <w:rPr>
          <w:rFonts w:ascii="Times New Roman" w:hAnsi="Times New Roman" w:cs="Times New Roman"/>
          <w:lang w:val="sq-AL"/>
        </w:rPr>
        <w:t xml:space="preserve"> në </w:t>
      </w:r>
      <w:r w:rsidR="00466DD9" w:rsidRPr="007F79A3">
        <w:rPr>
          <w:rFonts w:ascii="Times New Roman" w:hAnsi="Times New Roman" w:cs="Times New Roman"/>
          <w:lang w:val="sq-AL"/>
        </w:rPr>
        <w:t xml:space="preserve">rritjen e </w:t>
      </w:r>
      <w:r w:rsidRPr="007F79A3">
        <w:rPr>
          <w:rFonts w:ascii="Times New Roman" w:hAnsi="Times New Roman" w:cs="Times New Roman"/>
          <w:lang w:val="sq-AL"/>
        </w:rPr>
        <w:t>vlerë</w:t>
      </w:r>
      <w:r w:rsidR="00466DD9" w:rsidRPr="007F79A3">
        <w:rPr>
          <w:rFonts w:ascii="Times New Roman" w:hAnsi="Times New Roman" w:cs="Times New Roman"/>
          <w:lang w:val="sq-AL"/>
        </w:rPr>
        <w:t>s s</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përgjithshme të një kompanie. Në rastin e bashkimeve, blerjeve ose shitjes së një biznesi, një portofol i fortë dhe i mbrojtur ligjërisht i </w:t>
      </w:r>
      <w:r w:rsidR="00466DD9" w:rsidRPr="007F79A3">
        <w:rPr>
          <w:rFonts w:ascii="Times New Roman" w:hAnsi="Times New Roman" w:cs="Times New Roman"/>
          <w:lang w:val="sq-AL"/>
        </w:rPr>
        <w:t>objekteve t</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 xml:space="preserve"> pron</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sis</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 xml:space="preserve"> industriale</w:t>
      </w:r>
      <w:r w:rsidRPr="007F79A3">
        <w:rPr>
          <w:rFonts w:ascii="Times New Roman" w:hAnsi="Times New Roman" w:cs="Times New Roman"/>
          <w:lang w:val="sq-AL"/>
        </w:rPr>
        <w:t xml:space="preserve"> do të jetë një </w:t>
      </w:r>
      <w:r w:rsidR="00466DD9" w:rsidRPr="007F79A3">
        <w:rPr>
          <w:rFonts w:ascii="Times New Roman" w:hAnsi="Times New Roman" w:cs="Times New Roman"/>
          <w:lang w:val="sq-AL"/>
        </w:rPr>
        <w:t>faktor</w:t>
      </w:r>
      <w:r w:rsidRPr="007F79A3">
        <w:rPr>
          <w:rFonts w:ascii="Times New Roman" w:hAnsi="Times New Roman" w:cs="Times New Roman"/>
          <w:lang w:val="sq-AL"/>
        </w:rPr>
        <w:t xml:space="preserve"> i rëndësishëm</w:t>
      </w:r>
      <w:r w:rsidR="00466DD9" w:rsidRPr="007F79A3">
        <w:rPr>
          <w:rFonts w:ascii="Times New Roman" w:hAnsi="Times New Roman" w:cs="Times New Roman"/>
          <w:lang w:val="sq-AL"/>
        </w:rPr>
        <w:t xml:space="preserve"> n</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 xml:space="preserve"> p</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rcaktimin e vler</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s s</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 xml:space="preserve"> k</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 xml:space="preserve">saj kompanie. </w:t>
      </w:r>
      <w:r w:rsidRPr="007F79A3">
        <w:rPr>
          <w:rFonts w:ascii="Times New Roman" w:hAnsi="Times New Roman" w:cs="Times New Roman"/>
          <w:lang w:val="sq-AL"/>
        </w:rPr>
        <w:t> </w:t>
      </w:r>
    </w:p>
    <w:p w14:paraId="54D7607E" w14:textId="77777777" w:rsidR="00466DD9" w:rsidRPr="007F79A3" w:rsidRDefault="002837BD" w:rsidP="00A838D8">
      <w:pPr>
        <w:pStyle w:val="ListParagraph"/>
        <w:numPr>
          <w:ilvl w:val="0"/>
          <w:numId w:val="25"/>
        </w:numPr>
        <w:spacing w:before="120" w:after="120"/>
        <w:ind w:left="360"/>
        <w:contextualSpacing w:val="0"/>
        <w:jc w:val="both"/>
        <w:textAlignment w:val="baseline"/>
        <w:rPr>
          <w:rFonts w:ascii="Times New Roman" w:hAnsi="Times New Roman" w:cs="Times New Roman"/>
          <w:lang w:val="sq-AL"/>
        </w:rPr>
      </w:pPr>
      <w:r w:rsidRPr="007F79A3">
        <w:rPr>
          <w:rFonts w:ascii="Times New Roman" w:hAnsi="Times New Roman" w:cs="Times New Roman"/>
          <w:b/>
          <w:bCs/>
          <w:lang w:val="sq-AL"/>
        </w:rPr>
        <w:lastRenderedPageBreak/>
        <w:t>Parandalimi i falsifikimit:</w:t>
      </w:r>
      <w:r w:rsidRPr="007F79A3">
        <w:rPr>
          <w:rFonts w:ascii="Times New Roman" w:hAnsi="Times New Roman" w:cs="Times New Roman"/>
          <w:lang w:val="sq-AL"/>
        </w:rPr>
        <w:t xml:space="preserve"> Ky opsion do të ndihmojë në parandalimin dhe ndjekjen penale të aktiviteteve të falsifikimit. Kjo është thelbësore për industritë ku mallrat e falsifikuara mund të përbëjnë rreziqe serioze për shëndetin dhe sigurinë e konsumatorit. </w:t>
      </w:r>
    </w:p>
    <w:p w14:paraId="659DAA12" w14:textId="77777777" w:rsidR="00466DD9" w:rsidRPr="007F79A3" w:rsidRDefault="00466DD9" w:rsidP="001F52B4">
      <w:pPr>
        <w:pStyle w:val="ListParagraph"/>
        <w:spacing w:before="120" w:after="120"/>
        <w:ind w:left="360" w:hanging="360"/>
        <w:contextualSpacing w:val="0"/>
        <w:rPr>
          <w:rFonts w:ascii="Times New Roman" w:hAnsi="Times New Roman" w:cs="Times New Roman"/>
          <w:lang w:val="sq-AL"/>
        </w:rPr>
      </w:pPr>
    </w:p>
    <w:p w14:paraId="15E34C5B" w14:textId="684DF97B" w:rsidR="002837BD" w:rsidRPr="007F79A3" w:rsidRDefault="002837BD" w:rsidP="00A838D8">
      <w:pPr>
        <w:pStyle w:val="ListParagraph"/>
        <w:numPr>
          <w:ilvl w:val="0"/>
          <w:numId w:val="25"/>
        </w:numPr>
        <w:spacing w:before="120" w:after="120"/>
        <w:ind w:left="360"/>
        <w:contextualSpacing w:val="0"/>
        <w:jc w:val="both"/>
        <w:textAlignment w:val="baseline"/>
        <w:rPr>
          <w:rFonts w:ascii="Times New Roman" w:hAnsi="Times New Roman" w:cs="Times New Roman"/>
          <w:lang w:val="sq-AL"/>
        </w:rPr>
      </w:pPr>
      <w:r w:rsidRPr="007F79A3">
        <w:rPr>
          <w:rFonts w:ascii="Times New Roman" w:hAnsi="Times New Roman" w:cs="Times New Roman"/>
          <w:b/>
          <w:bCs/>
          <w:lang w:val="sq-AL"/>
        </w:rPr>
        <w:t>Nxit</w:t>
      </w:r>
      <w:r w:rsidR="00466DD9" w:rsidRPr="007F79A3">
        <w:rPr>
          <w:rFonts w:ascii="Times New Roman" w:hAnsi="Times New Roman" w:cs="Times New Roman"/>
          <w:b/>
          <w:bCs/>
          <w:lang w:val="sq-AL"/>
        </w:rPr>
        <w:t xml:space="preserve">ja e </w:t>
      </w:r>
      <w:r w:rsidRPr="007F79A3">
        <w:rPr>
          <w:rFonts w:ascii="Times New Roman" w:hAnsi="Times New Roman" w:cs="Times New Roman"/>
          <w:b/>
          <w:bCs/>
          <w:lang w:val="sq-AL"/>
        </w:rPr>
        <w:t>inovacioni</w:t>
      </w:r>
      <w:r w:rsidR="00466DD9" w:rsidRPr="007F79A3">
        <w:rPr>
          <w:rFonts w:ascii="Times New Roman" w:hAnsi="Times New Roman" w:cs="Times New Roman"/>
          <w:b/>
          <w:bCs/>
          <w:lang w:val="sq-AL"/>
        </w:rPr>
        <w:t>t:</w:t>
      </w:r>
      <w:r w:rsidR="00466DD9" w:rsidRPr="007F79A3">
        <w:rPr>
          <w:rFonts w:ascii="Times New Roman" w:hAnsi="Times New Roman" w:cs="Times New Roman"/>
          <w:lang w:val="sq-AL"/>
        </w:rPr>
        <w:t xml:space="preserve"> D</w:t>
      </w:r>
      <w:r w:rsidRPr="007F79A3">
        <w:rPr>
          <w:rFonts w:ascii="Times New Roman" w:hAnsi="Times New Roman" w:cs="Times New Roman"/>
          <w:lang w:val="sq-AL"/>
        </w:rPr>
        <w:t xml:space="preserve">uke </w:t>
      </w:r>
      <w:r w:rsidR="00466DD9" w:rsidRPr="007F79A3">
        <w:rPr>
          <w:rFonts w:ascii="Times New Roman" w:hAnsi="Times New Roman" w:cs="Times New Roman"/>
          <w:lang w:val="sq-AL"/>
        </w:rPr>
        <w:t>patur sigurin</w:t>
      </w:r>
      <w:r w:rsidR="00685E2E" w:rsidRPr="007F79A3">
        <w:rPr>
          <w:rFonts w:ascii="Times New Roman" w:hAnsi="Times New Roman" w:cs="Times New Roman"/>
          <w:lang w:val="sq-AL"/>
        </w:rPr>
        <w:t>ë</w:t>
      </w:r>
      <w:r w:rsidR="00466DD9" w:rsidRPr="007F79A3">
        <w:rPr>
          <w:rFonts w:ascii="Times New Roman" w:hAnsi="Times New Roman" w:cs="Times New Roman"/>
          <w:lang w:val="sq-AL"/>
        </w:rPr>
        <w:t xml:space="preserve"> </w:t>
      </w:r>
      <w:r w:rsidRPr="007F79A3">
        <w:rPr>
          <w:rFonts w:ascii="Times New Roman" w:hAnsi="Times New Roman" w:cs="Times New Roman"/>
          <w:lang w:val="sq-AL"/>
        </w:rPr>
        <w:t xml:space="preserve">që </w:t>
      </w:r>
      <w:r w:rsidR="005A6948" w:rsidRPr="007F79A3">
        <w:rPr>
          <w:rFonts w:ascii="Times New Roman" w:hAnsi="Times New Roman" w:cs="Times New Roman"/>
          <w:lang w:val="sq-AL"/>
        </w:rPr>
        <w:t>disenjo</w:t>
      </w:r>
      <w:r w:rsidR="00466DD9" w:rsidRPr="007F79A3">
        <w:rPr>
          <w:rFonts w:ascii="Times New Roman" w:hAnsi="Times New Roman" w:cs="Times New Roman"/>
          <w:lang w:val="sq-AL"/>
        </w:rPr>
        <w:t>t e tyre</w:t>
      </w:r>
      <w:r w:rsidRPr="007F79A3">
        <w:rPr>
          <w:rFonts w:ascii="Times New Roman" w:hAnsi="Times New Roman" w:cs="Times New Roman"/>
          <w:lang w:val="sq-AL"/>
        </w:rPr>
        <w:t xml:space="preserve"> janë të mbrojtura, kompanitë do të kenë më shumë gjasa të investojnë në krijimin dhe zhvillimin e produkteve, shërbimeve dhe strategjive të reja, duke nxitur inovacionin brenda industrisë. </w:t>
      </w:r>
    </w:p>
    <w:p w14:paraId="66BE4E10" w14:textId="728F0500" w:rsidR="002837BD" w:rsidRPr="007F79A3" w:rsidRDefault="00466DD9" w:rsidP="001F52B4">
      <w:pPr>
        <w:spacing w:before="120" w:after="120"/>
        <w:jc w:val="both"/>
        <w:textAlignment w:val="baseline"/>
        <w:rPr>
          <w:rFonts w:ascii="Times New Roman" w:hAnsi="Times New Roman" w:cs="Times New Roman"/>
          <w:lang w:val="sq-AL"/>
        </w:rPr>
      </w:pPr>
      <w:r w:rsidRPr="007F79A3">
        <w:rPr>
          <w:rFonts w:ascii="Times New Roman" w:hAnsi="Times New Roman" w:cs="Times New Roman"/>
          <w:lang w:val="sq-AL"/>
        </w:rPr>
        <w:t>Si konkluzion</w:t>
      </w:r>
      <w:r w:rsidR="002837BD" w:rsidRPr="007F79A3">
        <w:rPr>
          <w:rFonts w:ascii="Times New Roman" w:hAnsi="Times New Roman" w:cs="Times New Roman"/>
          <w:lang w:val="sq-AL"/>
        </w:rPr>
        <w:t xml:space="preserve">, </w:t>
      </w:r>
      <w:r w:rsidRPr="007F79A3">
        <w:rPr>
          <w:rFonts w:ascii="Times New Roman" w:hAnsi="Times New Roman" w:cs="Times New Roman"/>
          <w:lang w:val="sq-AL"/>
        </w:rPr>
        <w:t>O</w:t>
      </w:r>
      <w:r w:rsidR="002837BD" w:rsidRPr="007F79A3">
        <w:rPr>
          <w:rFonts w:ascii="Times New Roman" w:hAnsi="Times New Roman" w:cs="Times New Roman"/>
          <w:lang w:val="sq-AL"/>
        </w:rPr>
        <w:t xml:space="preserve">psioni 3 ofron një kornizë të plotësuar ligjore në përfitim të </w:t>
      </w:r>
      <w:r w:rsidR="004F409F" w:rsidRPr="007F79A3">
        <w:rPr>
          <w:rFonts w:ascii="Times New Roman" w:hAnsi="Times New Roman" w:cs="Times New Roman"/>
          <w:lang w:val="sq-AL"/>
        </w:rPr>
        <w:t>biznesit</w:t>
      </w:r>
      <w:r w:rsidR="002837BD" w:rsidRPr="007F79A3">
        <w:rPr>
          <w:rFonts w:ascii="Times New Roman" w:hAnsi="Times New Roman" w:cs="Times New Roman"/>
          <w:lang w:val="sq-AL"/>
        </w:rPr>
        <w:t xml:space="preserve">, duke mbrojtur </w:t>
      </w:r>
      <w:r w:rsidR="004F409F" w:rsidRPr="007F79A3">
        <w:rPr>
          <w:rFonts w:ascii="Times New Roman" w:hAnsi="Times New Roman" w:cs="Times New Roman"/>
          <w:lang w:val="sq-AL"/>
        </w:rPr>
        <w:t>objektet e tyre t</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 xml:space="preserve"> pron</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sis</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 xml:space="preserve"> industriale</w:t>
      </w:r>
      <w:r w:rsidR="002837BD" w:rsidRPr="007F79A3">
        <w:rPr>
          <w:rFonts w:ascii="Times New Roman" w:hAnsi="Times New Roman" w:cs="Times New Roman"/>
          <w:lang w:val="sq-AL"/>
        </w:rPr>
        <w:t>, duke</w:t>
      </w:r>
      <w:r w:rsidR="004F409F" w:rsidRPr="007F79A3">
        <w:rPr>
          <w:rFonts w:ascii="Times New Roman" w:hAnsi="Times New Roman" w:cs="Times New Roman"/>
          <w:lang w:val="sq-AL"/>
        </w:rPr>
        <w:t xml:space="preserve"> krijuar nj</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 xml:space="preserve"> mjedis konkurrues dhe</w:t>
      </w:r>
      <w:r w:rsidR="002837BD" w:rsidRPr="007F79A3">
        <w:rPr>
          <w:rFonts w:ascii="Times New Roman" w:hAnsi="Times New Roman" w:cs="Times New Roman"/>
          <w:lang w:val="sq-AL"/>
        </w:rPr>
        <w:t xml:space="preserve"> </w:t>
      </w:r>
      <w:r w:rsidR="004F409F" w:rsidRPr="007F79A3">
        <w:rPr>
          <w:rFonts w:ascii="Times New Roman" w:hAnsi="Times New Roman" w:cs="Times New Roman"/>
          <w:lang w:val="sq-AL"/>
        </w:rPr>
        <w:t xml:space="preserve">duke </w:t>
      </w:r>
      <w:r w:rsidR="002837BD" w:rsidRPr="007F79A3">
        <w:rPr>
          <w:rFonts w:ascii="Times New Roman" w:hAnsi="Times New Roman" w:cs="Times New Roman"/>
          <w:lang w:val="sq-AL"/>
        </w:rPr>
        <w:t>nxitur inovacionin. </w:t>
      </w:r>
    </w:p>
    <w:p w14:paraId="1AF93BF4" w14:textId="12646CD5" w:rsidR="002837BD" w:rsidRPr="007F79A3" w:rsidRDefault="002837BD" w:rsidP="004F409F">
      <w:pPr>
        <w:jc w:val="both"/>
        <w:textAlignment w:val="baseline"/>
        <w:rPr>
          <w:rFonts w:ascii="Times New Roman" w:hAnsi="Times New Roman" w:cs="Times New Roman"/>
          <w:lang w:val="sq-AL"/>
        </w:rPr>
      </w:pPr>
      <w:r w:rsidRPr="007F79A3">
        <w:rPr>
          <w:rFonts w:ascii="Times New Roman" w:hAnsi="Times New Roman" w:cs="Times New Roman"/>
          <w:b/>
          <w:bCs/>
          <w:u w:val="single"/>
          <w:lang w:val="sq-AL"/>
        </w:rPr>
        <w:t>Konsumatorët</w:t>
      </w:r>
      <w:r w:rsidRPr="007F79A3">
        <w:rPr>
          <w:rFonts w:ascii="Times New Roman" w:hAnsi="Times New Roman" w:cs="Times New Roman"/>
          <w:b/>
          <w:bCs/>
          <w:lang w:val="sq-AL"/>
        </w:rPr>
        <w:t>:</w:t>
      </w:r>
      <w:r w:rsidRPr="007F79A3">
        <w:rPr>
          <w:rFonts w:ascii="Times New Roman" w:hAnsi="Times New Roman" w:cs="Times New Roman"/>
          <w:lang w:val="sq-AL"/>
        </w:rPr>
        <w:t>  </w:t>
      </w:r>
    </w:p>
    <w:p w14:paraId="667DC060" w14:textId="5937E736" w:rsidR="002837BD" w:rsidRPr="007F79A3" w:rsidRDefault="004F409F" w:rsidP="002837BD">
      <w:pPr>
        <w:jc w:val="both"/>
        <w:textAlignment w:val="baseline"/>
        <w:rPr>
          <w:rFonts w:ascii="Times New Roman" w:hAnsi="Times New Roman" w:cs="Times New Roman"/>
          <w:lang w:val="sq-AL"/>
        </w:rPr>
      </w:pPr>
      <w:r w:rsidRPr="007F79A3">
        <w:rPr>
          <w:rFonts w:ascii="Times New Roman" w:hAnsi="Times New Roman" w:cs="Times New Roman"/>
          <w:lang w:val="sq-AL"/>
        </w:rPr>
        <w:t>Opsioni 3</w:t>
      </w:r>
      <w:r w:rsidR="002837BD" w:rsidRPr="007F79A3">
        <w:rPr>
          <w:rFonts w:ascii="Times New Roman" w:hAnsi="Times New Roman" w:cs="Times New Roman"/>
          <w:lang w:val="sq-AL"/>
        </w:rPr>
        <w:t xml:space="preserve"> do të sigurojë</w:t>
      </w:r>
      <w:r w:rsidRPr="007F79A3">
        <w:rPr>
          <w:rFonts w:ascii="Times New Roman" w:hAnsi="Times New Roman" w:cs="Times New Roman"/>
          <w:lang w:val="sq-AL"/>
        </w:rPr>
        <w:t xml:space="preserve"> q</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w:t>
      </w:r>
      <w:r w:rsidR="002837BD" w:rsidRPr="007F79A3">
        <w:rPr>
          <w:rFonts w:ascii="Times New Roman" w:hAnsi="Times New Roman" w:cs="Times New Roman"/>
          <w:lang w:val="sq-AL"/>
        </w:rPr>
        <w:t xml:space="preserve">produktet që </w:t>
      </w:r>
      <w:r w:rsidRPr="007F79A3">
        <w:rPr>
          <w:rFonts w:ascii="Times New Roman" w:hAnsi="Times New Roman" w:cs="Times New Roman"/>
          <w:lang w:val="sq-AL"/>
        </w:rPr>
        <w:t>kan</w:t>
      </w:r>
      <w:r w:rsidR="00685E2E" w:rsidRPr="007F79A3">
        <w:rPr>
          <w:rFonts w:ascii="Times New Roman" w:hAnsi="Times New Roman" w:cs="Times New Roman"/>
          <w:lang w:val="sq-AL"/>
        </w:rPr>
        <w:t>ë</w:t>
      </w:r>
      <w:r w:rsidR="002837BD" w:rsidRPr="007F79A3">
        <w:rPr>
          <w:rFonts w:ascii="Times New Roman" w:hAnsi="Times New Roman" w:cs="Times New Roman"/>
          <w:lang w:val="sq-AL"/>
        </w:rPr>
        <w:t xml:space="preserve"> një </w:t>
      </w:r>
      <w:r w:rsidR="005A6948" w:rsidRPr="007F79A3">
        <w:rPr>
          <w:rFonts w:ascii="Times New Roman" w:hAnsi="Times New Roman" w:cs="Times New Roman"/>
          <w:lang w:val="sq-AL"/>
        </w:rPr>
        <w:t>disenjo</w:t>
      </w:r>
      <w:r w:rsidR="002837BD" w:rsidRPr="007F79A3">
        <w:rPr>
          <w:rFonts w:ascii="Times New Roman" w:hAnsi="Times New Roman" w:cs="Times New Roman"/>
          <w:lang w:val="sq-AL"/>
        </w:rPr>
        <w:t xml:space="preserve"> </w:t>
      </w:r>
      <w:r w:rsidRPr="007F79A3">
        <w:rPr>
          <w:rFonts w:ascii="Times New Roman" w:hAnsi="Times New Roman" w:cs="Times New Roman"/>
          <w:lang w:val="sq-AL"/>
        </w:rPr>
        <w:t>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w:t>
      </w:r>
      <w:r w:rsidR="003C0918" w:rsidRPr="007F79A3">
        <w:rPr>
          <w:rFonts w:ascii="Times New Roman" w:hAnsi="Times New Roman" w:cs="Times New Roman"/>
          <w:lang w:val="sq-AL"/>
        </w:rPr>
        <w:t>veçantë</w:t>
      </w:r>
      <w:r w:rsidRPr="007F79A3">
        <w:rPr>
          <w:rFonts w:ascii="Times New Roman" w:hAnsi="Times New Roman" w:cs="Times New Roman"/>
          <w:lang w:val="sq-AL"/>
        </w:rPr>
        <w:t xml:space="preserve"> </w:t>
      </w:r>
      <w:r w:rsidR="002837BD" w:rsidRPr="007F79A3">
        <w:rPr>
          <w:rFonts w:ascii="Times New Roman" w:hAnsi="Times New Roman" w:cs="Times New Roman"/>
          <w:lang w:val="sq-AL"/>
        </w:rPr>
        <w:t xml:space="preserve">të plotësojnë disa standarde të cilësisë. Konsumatorët mund të mbështeten në reputacionin e </w:t>
      </w:r>
      <w:r w:rsidRPr="007F79A3">
        <w:rPr>
          <w:rFonts w:ascii="Times New Roman" w:hAnsi="Times New Roman" w:cs="Times New Roman"/>
          <w:lang w:val="sq-AL"/>
        </w:rPr>
        <w:t>nj</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w:t>
      </w:r>
      <w:r w:rsidR="005A6948" w:rsidRPr="007F79A3">
        <w:rPr>
          <w:rFonts w:ascii="Times New Roman" w:hAnsi="Times New Roman" w:cs="Times New Roman"/>
          <w:lang w:val="sq-AL"/>
        </w:rPr>
        <w:t>disenjo</w:t>
      </w:r>
      <w:r w:rsidRPr="007F79A3">
        <w:rPr>
          <w:rFonts w:ascii="Times New Roman" w:hAnsi="Times New Roman" w:cs="Times New Roman"/>
          <w:lang w:val="sq-AL"/>
        </w:rPr>
        <w:t xml:space="preserve">je </w:t>
      </w:r>
      <w:r w:rsidR="002837BD" w:rsidRPr="007F79A3">
        <w:rPr>
          <w:rFonts w:ascii="Times New Roman" w:hAnsi="Times New Roman" w:cs="Times New Roman"/>
          <w:lang w:val="sq-AL"/>
        </w:rPr>
        <w:t>si një tregues i cilësisë së qëndrueshme të produktit. </w:t>
      </w:r>
    </w:p>
    <w:p w14:paraId="28E8E03B" w14:textId="49BD4EA4" w:rsidR="004F409F" w:rsidRPr="001F52B4" w:rsidRDefault="002837BD" w:rsidP="00A838D8">
      <w:pPr>
        <w:pStyle w:val="ListParagraph"/>
        <w:numPr>
          <w:ilvl w:val="0"/>
          <w:numId w:val="25"/>
        </w:numPr>
        <w:spacing w:before="120" w:after="120" w:line="240" w:lineRule="auto"/>
        <w:ind w:left="270" w:hanging="270"/>
        <w:contextualSpacing w:val="0"/>
        <w:jc w:val="both"/>
        <w:textAlignment w:val="baseline"/>
        <w:rPr>
          <w:rFonts w:ascii="Times New Roman" w:hAnsi="Times New Roman" w:cs="Times New Roman"/>
          <w:lang w:val="sq-AL"/>
        </w:rPr>
      </w:pPr>
      <w:r w:rsidRPr="007F79A3">
        <w:rPr>
          <w:rFonts w:ascii="Times New Roman" w:hAnsi="Times New Roman" w:cs="Times New Roman"/>
          <w:b/>
          <w:bCs/>
          <w:lang w:val="sq-AL"/>
        </w:rPr>
        <w:t>Mund</w:t>
      </w:r>
      <w:r w:rsidR="00685E2E" w:rsidRPr="007F79A3">
        <w:rPr>
          <w:rFonts w:ascii="Times New Roman" w:hAnsi="Times New Roman" w:cs="Times New Roman"/>
          <w:b/>
          <w:bCs/>
          <w:lang w:val="sq-AL"/>
        </w:rPr>
        <w:t>ë</w:t>
      </w:r>
      <w:r w:rsidR="004F409F" w:rsidRPr="007F79A3">
        <w:rPr>
          <w:rFonts w:ascii="Times New Roman" w:hAnsi="Times New Roman" w:cs="Times New Roman"/>
          <w:b/>
          <w:bCs/>
          <w:lang w:val="sq-AL"/>
        </w:rPr>
        <w:t>si</w:t>
      </w:r>
      <w:r w:rsidRPr="007F79A3">
        <w:rPr>
          <w:rFonts w:ascii="Times New Roman" w:hAnsi="Times New Roman" w:cs="Times New Roman"/>
          <w:b/>
          <w:bCs/>
          <w:lang w:val="sq-AL"/>
        </w:rPr>
        <w:t xml:space="preserve"> </w:t>
      </w:r>
      <w:r w:rsidR="004F409F" w:rsidRPr="007F79A3">
        <w:rPr>
          <w:rFonts w:ascii="Times New Roman" w:hAnsi="Times New Roman" w:cs="Times New Roman"/>
          <w:b/>
          <w:bCs/>
          <w:lang w:val="sq-AL"/>
        </w:rPr>
        <w:t>e</w:t>
      </w:r>
      <w:r w:rsidRPr="007F79A3">
        <w:rPr>
          <w:rFonts w:ascii="Times New Roman" w:hAnsi="Times New Roman" w:cs="Times New Roman"/>
          <w:b/>
          <w:bCs/>
          <w:lang w:val="sq-AL"/>
        </w:rPr>
        <w:t xml:space="preserve"> njohjes së </w:t>
      </w:r>
      <w:r w:rsidR="005A6948" w:rsidRPr="007F79A3">
        <w:rPr>
          <w:rFonts w:ascii="Times New Roman" w:hAnsi="Times New Roman" w:cs="Times New Roman"/>
          <w:b/>
          <w:bCs/>
          <w:lang w:val="sq-AL"/>
        </w:rPr>
        <w:t>disenjo</w:t>
      </w:r>
      <w:r w:rsidR="004F409F" w:rsidRPr="007F79A3">
        <w:rPr>
          <w:rFonts w:ascii="Times New Roman" w:hAnsi="Times New Roman" w:cs="Times New Roman"/>
          <w:b/>
          <w:bCs/>
          <w:lang w:val="sq-AL"/>
        </w:rPr>
        <w:t>s</w:t>
      </w:r>
      <w:r w:rsidR="004F409F" w:rsidRPr="007F79A3">
        <w:rPr>
          <w:rFonts w:ascii="Times New Roman" w:hAnsi="Times New Roman" w:cs="Times New Roman"/>
          <w:lang w:val="sq-AL"/>
        </w:rPr>
        <w:t xml:space="preserve">: </w:t>
      </w:r>
      <w:r w:rsidRPr="007F79A3">
        <w:rPr>
          <w:rFonts w:ascii="Times New Roman" w:hAnsi="Times New Roman" w:cs="Times New Roman"/>
          <w:lang w:val="sq-AL"/>
        </w:rPr>
        <w:t xml:space="preserve">Mbrojtja e </w:t>
      </w:r>
      <w:r w:rsidR="005A6948" w:rsidRPr="007F79A3">
        <w:rPr>
          <w:rFonts w:ascii="Times New Roman" w:hAnsi="Times New Roman" w:cs="Times New Roman"/>
          <w:lang w:val="sq-AL"/>
        </w:rPr>
        <w:t>disenjo</w:t>
      </w:r>
      <w:r w:rsidR="004F409F" w:rsidRPr="007F79A3">
        <w:rPr>
          <w:rFonts w:ascii="Times New Roman" w:hAnsi="Times New Roman" w:cs="Times New Roman"/>
          <w:lang w:val="sq-AL"/>
        </w:rPr>
        <w:t>ve</w:t>
      </w:r>
      <w:r w:rsidRPr="007F79A3">
        <w:rPr>
          <w:rFonts w:ascii="Times New Roman" w:hAnsi="Times New Roman" w:cs="Times New Roman"/>
          <w:lang w:val="sq-AL"/>
        </w:rPr>
        <w:t xml:space="preserve"> i ndihmon konsumatorët të identifikojnë dhe dallojnë </w:t>
      </w:r>
      <w:r w:rsidR="004F409F" w:rsidRPr="007F79A3">
        <w:rPr>
          <w:rFonts w:ascii="Times New Roman" w:hAnsi="Times New Roman" w:cs="Times New Roman"/>
          <w:lang w:val="sq-AL"/>
        </w:rPr>
        <w:t>produktet dhe kompanit</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 xml:space="preserve"> e ndryshme, duke e b</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r</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 xml:space="preserve"> </w:t>
      </w:r>
      <w:r w:rsidRPr="007F79A3">
        <w:rPr>
          <w:rFonts w:ascii="Times New Roman" w:hAnsi="Times New Roman" w:cs="Times New Roman"/>
          <w:lang w:val="sq-AL"/>
        </w:rPr>
        <w:t>më të lehtë zgjedhje</w:t>
      </w:r>
      <w:r w:rsidR="004F409F" w:rsidRPr="007F79A3">
        <w:rPr>
          <w:rFonts w:ascii="Times New Roman" w:hAnsi="Times New Roman" w:cs="Times New Roman"/>
          <w:lang w:val="sq-AL"/>
        </w:rPr>
        <w:t>n</w:t>
      </w:r>
      <w:r w:rsidRPr="007F79A3">
        <w:rPr>
          <w:rFonts w:ascii="Times New Roman" w:hAnsi="Times New Roman" w:cs="Times New Roman"/>
          <w:lang w:val="sq-AL"/>
        </w:rPr>
        <w:t xml:space="preserve"> mbi bazën e një informacioni paraprak dhe të gjejnë produkte ose shërbime që u besojnë. </w:t>
      </w:r>
    </w:p>
    <w:p w14:paraId="5842F653" w14:textId="7B3154CE" w:rsidR="004F409F" w:rsidRPr="001F52B4" w:rsidRDefault="002837BD" w:rsidP="00A838D8">
      <w:pPr>
        <w:pStyle w:val="ListParagraph"/>
        <w:numPr>
          <w:ilvl w:val="0"/>
          <w:numId w:val="25"/>
        </w:numPr>
        <w:spacing w:before="120" w:after="120" w:line="240" w:lineRule="auto"/>
        <w:ind w:left="270" w:hanging="270"/>
        <w:contextualSpacing w:val="0"/>
        <w:jc w:val="both"/>
        <w:textAlignment w:val="baseline"/>
        <w:rPr>
          <w:rFonts w:ascii="Times New Roman" w:hAnsi="Times New Roman" w:cs="Times New Roman"/>
          <w:lang w:val="sq-AL"/>
        </w:rPr>
      </w:pPr>
      <w:r w:rsidRPr="007F79A3">
        <w:rPr>
          <w:rFonts w:ascii="Times New Roman" w:hAnsi="Times New Roman" w:cs="Times New Roman"/>
          <w:b/>
          <w:bCs/>
          <w:lang w:val="sq-AL"/>
        </w:rPr>
        <w:t>Parandalimi i falsifikimit</w:t>
      </w:r>
      <w:r w:rsidRPr="007F79A3">
        <w:rPr>
          <w:rFonts w:ascii="Times New Roman" w:hAnsi="Times New Roman" w:cs="Times New Roman"/>
          <w:lang w:val="sq-AL"/>
        </w:rPr>
        <w:t xml:space="preserve">: Ky opsion do të ndihmojë në parandalimin e prodhimit dhe shitjes së mallrave të falsifikuara. Produktet e falsifikuara mund të jenë të një cilësie të ulët dhe mund të paraqesin rreziqe për konsumatorët. Mbrojtja e </w:t>
      </w:r>
      <w:r w:rsidR="005A6948" w:rsidRPr="007F79A3">
        <w:rPr>
          <w:rFonts w:ascii="Times New Roman" w:hAnsi="Times New Roman" w:cs="Times New Roman"/>
          <w:lang w:val="sq-AL"/>
        </w:rPr>
        <w:t>disenjo</w:t>
      </w:r>
      <w:r w:rsidR="004F409F" w:rsidRPr="007F79A3">
        <w:rPr>
          <w:rFonts w:ascii="Times New Roman" w:hAnsi="Times New Roman" w:cs="Times New Roman"/>
          <w:lang w:val="sq-AL"/>
        </w:rPr>
        <w:t>s</w:t>
      </w:r>
      <w:r w:rsidRPr="007F79A3">
        <w:rPr>
          <w:rFonts w:ascii="Times New Roman" w:hAnsi="Times New Roman" w:cs="Times New Roman"/>
          <w:lang w:val="sq-AL"/>
        </w:rPr>
        <w:t xml:space="preserve"> ndihmon në ruajtjen e integritetit </w:t>
      </w:r>
      <w:r w:rsidR="004F409F" w:rsidRPr="007F79A3">
        <w:rPr>
          <w:rFonts w:ascii="Times New Roman" w:hAnsi="Times New Roman" w:cs="Times New Roman"/>
          <w:lang w:val="sq-AL"/>
        </w:rPr>
        <w:t>t</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 xml:space="preserve"> produktit</w:t>
      </w:r>
      <w:r w:rsidRPr="007F79A3">
        <w:rPr>
          <w:rFonts w:ascii="Times New Roman" w:hAnsi="Times New Roman" w:cs="Times New Roman"/>
          <w:lang w:val="sq-AL"/>
        </w:rPr>
        <w:t xml:space="preserve"> dhe mbrojtjen e konsumatorëve nga imitimet nën standarde ose të dëmshme. </w:t>
      </w:r>
    </w:p>
    <w:p w14:paraId="775C398C" w14:textId="532D47DC" w:rsidR="004F409F" w:rsidRPr="001F52B4" w:rsidRDefault="002837BD" w:rsidP="00A838D8">
      <w:pPr>
        <w:pStyle w:val="ListParagraph"/>
        <w:numPr>
          <w:ilvl w:val="0"/>
          <w:numId w:val="25"/>
        </w:numPr>
        <w:spacing w:before="120" w:after="120" w:line="240" w:lineRule="auto"/>
        <w:ind w:left="270" w:hanging="270"/>
        <w:contextualSpacing w:val="0"/>
        <w:jc w:val="both"/>
        <w:textAlignment w:val="baseline"/>
        <w:rPr>
          <w:rFonts w:ascii="Times New Roman" w:hAnsi="Times New Roman" w:cs="Times New Roman"/>
          <w:lang w:val="sq-AL"/>
        </w:rPr>
      </w:pPr>
      <w:r w:rsidRPr="007F79A3">
        <w:rPr>
          <w:rFonts w:ascii="Times New Roman" w:hAnsi="Times New Roman" w:cs="Times New Roman"/>
          <w:b/>
          <w:bCs/>
          <w:lang w:val="sq-AL"/>
        </w:rPr>
        <w:t>Rritja e besimit të konsumatorit</w:t>
      </w:r>
      <w:r w:rsidR="004F409F" w:rsidRPr="007F79A3">
        <w:rPr>
          <w:rFonts w:ascii="Times New Roman" w:hAnsi="Times New Roman" w:cs="Times New Roman"/>
          <w:lang w:val="sq-AL"/>
        </w:rPr>
        <w:t xml:space="preserve">: </w:t>
      </w:r>
      <w:r w:rsidRPr="007F79A3">
        <w:rPr>
          <w:rFonts w:ascii="Times New Roman" w:hAnsi="Times New Roman" w:cs="Times New Roman"/>
          <w:lang w:val="sq-AL"/>
        </w:rPr>
        <w:t xml:space="preserve">Një sistem i fortë i </w:t>
      </w:r>
      <w:r w:rsidR="004F409F" w:rsidRPr="007F79A3">
        <w:rPr>
          <w:rFonts w:ascii="Times New Roman" w:hAnsi="Times New Roman" w:cs="Times New Roman"/>
          <w:lang w:val="sq-AL"/>
        </w:rPr>
        <w:t>mbrojtjes s</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 xml:space="preserve"> objekteve t</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 xml:space="preserve"> pron</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sis</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 xml:space="preserve"> industriale</w:t>
      </w:r>
      <w:r w:rsidRPr="007F79A3">
        <w:rPr>
          <w:rFonts w:ascii="Times New Roman" w:hAnsi="Times New Roman" w:cs="Times New Roman"/>
          <w:lang w:val="sq-AL"/>
        </w:rPr>
        <w:t xml:space="preserve"> rrit besimin e konsumatorit. Kur konsumatorët e dinë se një </w:t>
      </w:r>
      <w:r w:rsidR="004F409F" w:rsidRPr="007F79A3">
        <w:rPr>
          <w:rFonts w:ascii="Times New Roman" w:hAnsi="Times New Roman" w:cs="Times New Roman"/>
          <w:lang w:val="sq-AL"/>
        </w:rPr>
        <w:t>produ</w:t>
      </w:r>
      <w:r w:rsidR="003C0918">
        <w:rPr>
          <w:rFonts w:ascii="Times New Roman" w:hAnsi="Times New Roman" w:cs="Times New Roman"/>
          <w:lang w:val="sq-AL"/>
        </w:rPr>
        <w:t xml:space="preserve">kt </w:t>
      </w:r>
      <w:r w:rsidR="004F409F" w:rsidRPr="007F79A3">
        <w:rPr>
          <w:rFonts w:ascii="Times New Roman" w:hAnsi="Times New Roman" w:cs="Times New Roman"/>
          <w:lang w:val="sq-AL"/>
        </w:rPr>
        <w:t>ka nj</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 xml:space="preserve"> </w:t>
      </w:r>
      <w:r w:rsidR="005A6948" w:rsidRPr="007F79A3">
        <w:rPr>
          <w:rFonts w:ascii="Times New Roman" w:hAnsi="Times New Roman" w:cs="Times New Roman"/>
          <w:lang w:val="sq-AL"/>
        </w:rPr>
        <w:t>disenjo</w:t>
      </w:r>
      <w:r w:rsidR="004F409F" w:rsidRPr="007F79A3">
        <w:rPr>
          <w:rFonts w:ascii="Times New Roman" w:hAnsi="Times New Roman" w:cs="Times New Roman"/>
          <w:lang w:val="sq-AL"/>
        </w:rPr>
        <w:t xml:space="preserve"> t</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 xml:space="preserve"> </w:t>
      </w:r>
      <w:r w:rsidR="003C0918" w:rsidRPr="007F79A3">
        <w:rPr>
          <w:rFonts w:ascii="Times New Roman" w:hAnsi="Times New Roman" w:cs="Times New Roman"/>
          <w:lang w:val="sq-AL"/>
        </w:rPr>
        <w:t>veçantë</w:t>
      </w:r>
      <w:r w:rsidR="004F409F" w:rsidRPr="007F79A3">
        <w:rPr>
          <w:rFonts w:ascii="Times New Roman" w:hAnsi="Times New Roman" w:cs="Times New Roman"/>
          <w:lang w:val="sq-AL"/>
        </w:rPr>
        <w:t xml:space="preserve"> mbi t</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 xml:space="preserve"> cil</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n kompania q</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 xml:space="preserve"> e ofron n</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 xml:space="preserve"> treg ka investuar</w:t>
      </w:r>
      <w:r w:rsidRPr="007F79A3">
        <w:rPr>
          <w:rFonts w:ascii="Times New Roman" w:hAnsi="Times New Roman" w:cs="Times New Roman"/>
          <w:lang w:val="sq-AL"/>
        </w:rPr>
        <w:t>, ata kanë më shumë gjasa t'i besojnë cilësisë dhe besueshmërisë së atij produkti. </w:t>
      </w:r>
    </w:p>
    <w:p w14:paraId="4408406A" w14:textId="1F457522" w:rsidR="004F409F" w:rsidRPr="001F52B4" w:rsidRDefault="002837BD" w:rsidP="00A838D8">
      <w:pPr>
        <w:pStyle w:val="ListParagraph"/>
        <w:numPr>
          <w:ilvl w:val="0"/>
          <w:numId w:val="25"/>
        </w:numPr>
        <w:spacing w:before="120" w:after="120" w:line="240" w:lineRule="auto"/>
        <w:ind w:left="270" w:hanging="270"/>
        <w:contextualSpacing w:val="0"/>
        <w:jc w:val="both"/>
        <w:textAlignment w:val="baseline"/>
        <w:rPr>
          <w:rFonts w:ascii="Times New Roman" w:hAnsi="Times New Roman" w:cs="Times New Roman"/>
          <w:lang w:val="sq-AL"/>
        </w:rPr>
      </w:pPr>
      <w:r w:rsidRPr="007F79A3">
        <w:rPr>
          <w:rFonts w:ascii="Times New Roman" w:hAnsi="Times New Roman" w:cs="Times New Roman"/>
          <w:b/>
          <w:bCs/>
          <w:lang w:val="sq-AL"/>
        </w:rPr>
        <w:t>Nxitja e konkurrencës së tregut</w:t>
      </w:r>
      <w:r w:rsidR="004F409F" w:rsidRPr="007F79A3">
        <w:rPr>
          <w:rFonts w:ascii="Times New Roman" w:hAnsi="Times New Roman" w:cs="Times New Roman"/>
          <w:lang w:val="sq-AL"/>
        </w:rPr>
        <w:t xml:space="preserve">: </w:t>
      </w:r>
      <w:r w:rsidRPr="007F79A3">
        <w:rPr>
          <w:rFonts w:ascii="Times New Roman" w:hAnsi="Times New Roman" w:cs="Times New Roman"/>
          <w:lang w:val="sq-AL"/>
        </w:rPr>
        <w:t xml:space="preserve">Mbrojtja e </w:t>
      </w:r>
      <w:r w:rsidR="004F409F" w:rsidRPr="007F79A3">
        <w:rPr>
          <w:rFonts w:ascii="Times New Roman" w:hAnsi="Times New Roman" w:cs="Times New Roman"/>
          <w:lang w:val="sq-AL"/>
        </w:rPr>
        <w:t>objekteve  t</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 xml:space="preserve"> pron</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sis</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 xml:space="preserve"> industriale</w:t>
      </w:r>
      <w:r w:rsidRPr="007F79A3">
        <w:rPr>
          <w:rFonts w:ascii="Times New Roman" w:hAnsi="Times New Roman" w:cs="Times New Roman"/>
          <w:lang w:val="sq-AL"/>
        </w:rPr>
        <w:t xml:space="preserve"> </w:t>
      </w:r>
      <w:r w:rsidR="004F409F" w:rsidRPr="007F79A3">
        <w:rPr>
          <w:rFonts w:ascii="Times New Roman" w:hAnsi="Times New Roman" w:cs="Times New Roman"/>
          <w:lang w:val="sq-AL"/>
        </w:rPr>
        <w:t>nxit k</w:t>
      </w:r>
      <w:r w:rsidRPr="007F79A3">
        <w:rPr>
          <w:rFonts w:ascii="Times New Roman" w:hAnsi="Times New Roman" w:cs="Times New Roman"/>
          <w:lang w:val="sq-AL"/>
        </w:rPr>
        <w:t xml:space="preserve">onkurrencën e ndershme në </w:t>
      </w:r>
      <w:r w:rsidR="004F409F" w:rsidRPr="007F79A3">
        <w:rPr>
          <w:rFonts w:ascii="Times New Roman" w:hAnsi="Times New Roman" w:cs="Times New Roman"/>
          <w:lang w:val="sq-AL"/>
        </w:rPr>
        <w:t>treg</w:t>
      </w:r>
      <w:r w:rsidRPr="007F79A3">
        <w:rPr>
          <w:rFonts w:ascii="Times New Roman" w:hAnsi="Times New Roman" w:cs="Times New Roman"/>
          <w:lang w:val="sq-AL"/>
        </w:rPr>
        <w:t xml:space="preserve">, duke parandaluar përdorimin e paautorizuar të </w:t>
      </w:r>
      <w:r w:rsidR="004F409F" w:rsidRPr="007F79A3">
        <w:rPr>
          <w:rFonts w:ascii="Times New Roman" w:hAnsi="Times New Roman" w:cs="Times New Roman"/>
          <w:lang w:val="sq-AL"/>
        </w:rPr>
        <w:t>k</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tyre objekteve</w:t>
      </w:r>
      <w:r w:rsidRPr="007F79A3">
        <w:rPr>
          <w:rFonts w:ascii="Times New Roman" w:hAnsi="Times New Roman" w:cs="Times New Roman"/>
          <w:lang w:val="sq-AL"/>
        </w:rPr>
        <w:t>. Kjo nxit një treg konkurrues, ku bizneset duhet të diferencohen përmes inovacionit dhe cilësisë</w:t>
      </w:r>
      <w:r w:rsidR="004F409F" w:rsidRPr="007F79A3">
        <w:rPr>
          <w:rFonts w:ascii="Times New Roman" w:hAnsi="Times New Roman" w:cs="Times New Roman"/>
          <w:lang w:val="sq-AL"/>
        </w:rPr>
        <w:t xml:space="preserve"> q</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 xml:space="preserve"> ofrojn</w:t>
      </w:r>
      <w:r w:rsidR="00685E2E" w:rsidRPr="007F79A3">
        <w:rPr>
          <w:rFonts w:ascii="Times New Roman" w:hAnsi="Times New Roman" w:cs="Times New Roman"/>
          <w:lang w:val="sq-AL"/>
        </w:rPr>
        <w:t>ë</w:t>
      </w:r>
      <w:r w:rsidRPr="007F79A3">
        <w:rPr>
          <w:rFonts w:ascii="Times New Roman" w:hAnsi="Times New Roman" w:cs="Times New Roman"/>
          <w:lang w:val="sq-AL"/>
        </w:rPr>
        <w:t>. </w:t>
      </w:r>
    </w:p>
    <w:p w14:paraId="64E4D685" w14:textId="23DC1921" w:rsidR="004F409F" w:rsidRPr="001F52B4" w:rsidRDefault="002837BD" w:rsidP="00A838D8">
      <w:pPr>
        <w:pStyle w:val="ListParagraph"/>
        <w:numPr>
          <w:ilvl w:val="0"/>
          <w:numId w:val="25"/>
        </w:numPr>
        <w:spacing w:before="120" w:after="120" w:line="240" w:lineRule="auto"/>
        <w:ind w:left="270" w:hanging="270"/>
        <w:contextualSpacing w:val="0"/>
        <w:jc w:val="both"/>
        <w:textAlignment w:val="baseline"/>
        <w:rPr>
          <w:rFonts w:ascii="Times New Roman" w:hAnsi="Times New Roman" w:cs="Times New Roman"/>
          <w:lang w:val="sq-AL"/>
        </w:rPr>
      </w:pPr>
      <w:r w:rsidRPr="007F79A3">
        <w:rPr>
          <w:rFonts w:ascii="Times New Roman" w:hAnsi="Times New Roman" w:cs="Times New Roman"/>
          <w:b/>
          <w:bCs/>
          <w:lang w:val="sq-AL"/>
        </w:rPr>
        <w:t>Identifikimi i lehtë i origjinës</w:t>
      </w:r>
      <w:r w:rsidR="004F409F" w:rsidRPr="007F79A3">
        <w:rPr>
          <w:rFonts w:ascii="Times New Roman" w:hAnsi="Times New Roman" w:cs="Times New Roman"/>
          <w:b/>
          <w:bCs/>
          <w:lang w:val="sq-AL"/>
        </w:rPr>
        <w:t xml:space="preserve"> s</w:t>
      </w:r>
      <w:r w:rsidR="00685E2E" w:rsidRPr="007F79A3">
        <w:rPr>
          <w:rFonts w:ascii="Times New Roman" w:hAnsi="Times New Roman" w:cs="Times New Roman"/>
          <w:b/>
          <w:bCs/>
          <w:lang w:val="sq-AL"/>
        </w:rPr>
        <w:t>ë</w:t>
      </w:r>
      <w:r w:rsidR="004F409F" w:rsidRPr="007F79A3">
        <w:rPr>
          <w:rFonts w:ascii="Times New Roman" w:hAnsi="Times New Roman" w:cs="Times New Roman"/>
          <w:b/>
          <w:bCs/>
          <w:lang w:val="sq-AL"/>
        </w:rPr>
        <w:t xml:space="preserve"> produktit</w:t>
      </w:r>
      <w:r w:rsidR="004F409F" w:rsidRPr="007F79A3">
        <w:rPr>
          <w:rFonts w:ascii="Times New Roman" w:hAnsi="Times New Roman" w:cs="Times New Roman"/>
          <w:lang w:val="sq-AL"/>
        </w:rPr>
        <w:t xml:space="preserve">: </w:t>
      </w:r>
      <w:r w:rsidR="005A6948" w:rsidRPr="007F79A3">
        <w:rPr>
          <w:rFonts w:ascii="Times New Roman" w:hAnsi="Times New Roman" w:cs="Times New Roman"/>
          <w:lang w:val="sq-AL"/>
        </w:rPr>
        <w:t>Disenjo</w:t>
      </w:r>
      <w:r w:rsidR="004F409F" w:rsidRPr="007F79A3">
        <w:rPr>
          <w:rFonts w:ascii="Times New Roman" w:hAnsi="Times New Roman" w:cs="Times New Roman"/>
          <w:lang w:val="sq-AL"/>
        </w:rPr>
        <w:t xml:space="preserve">t </w:t>
      </w:r>
      <w:r w:rsidRPr="007F79A3">
        <w:rPr>
          <w:rFonts w:ascii="Times New Roman" w:hAnsi="Times New Roman" w:cs="Times New Roman"/>
          <w:lang w:val="sq-AL"/>
        </w:rPr>
        <w:t>shërbejnë si tregues të origjinës së produkteve</w:t>
      </w:r>
      <w:r w:rsidR="004F409F" w:rsidRPr="007F79A3">
        <w:rPr>
          <w:rFonts w:ascii="Times New Roman" w:hAnsi="Times New Roman" w:cs="Times New Roman"/>
          <w:lang w:val="sq-AL"/>
        </w:rPr>
        <w:t xml:space="preserve">, </w:t>
      </w:r>
      <w:r w:rsidR="003C0918" w:rsidRPr="007F79A3">
        <w:rPr>
          <w:rFonts w:ascii="Times New Roman" w:hAnsi="Times New Roman" w:cs="Times New Roman"/>
          <w:lang w:val="sq-AL"/>
        </w:rPr>
        <w:t>çka</w:t>
      </w:r>
      <w:r w:rsidR="004F409F" w:rsidRPr="007F79A3">
        <w:rPr>
          <w:rFonts w:ascii="Times New Roman" w:hAnsi="Times New Roman" w:cs="Times New Roman"/>
          <w:lang w:val="sq-AL"/>
        </w:rPr>
        <w:t xml:space="preserve"> do </w:t>
      </w:r>
      <w:r w:rsidRPr="007F79A3">
        <w:rPr>
          <w:rFonts w:ascii="Times New Roman" w:hAnsi="Times New Roman" w:cs="Times New Roman"/>
          <w:lang w:val="sq-AL"/>
        </w:rPr>
        <w:t xml:space="preserve">t’i ndihmojë konsumatorët të identifikojnë me lehtësi </w:t>
      </w:r>
      <w:r w:rsidR="004F409F" w:rsidRPr="007F79A3">
        <w:rPr>
          <w:rFonts w:ascii="Times New Roman" w:hAnsi="Times New Roman" w:cs="Times New Roman"/>
          <w:lang w:val="sq-AL"/>
        </w:rPr>
        <w:t>prodhuesin</w:t>
      </w:r>
      <w:r w:rsidRPr="007F79A3">
        <w:rPr>
          <w:rFonts w:ascii="Times New Roman" w:hAnsi="Times New Roman" w:cs="Times New Roman"/>
          <w:lang w:val="sq-AL"/>
        </w:rPr>
        <w:t xml:space="preserve"> e një produkti dhe të bëjnë zgjedhje bazuar në preferencat e tyre dhe përvojat e kaluara</w:t>
      </w:r>
      <w:r w:rsidR="004F409F" w:rsidRPr="007F79A3">
        <w:rPr>
          <w:rFonts w:ascii="Times New Roman" w:hAnsi="Times New Roman" w:cs="Times New Roman"/>
          <w:lang w:val="sq-AL"/>
        </w:rPr>
        <w:t xml:space="preserve"> me produkte t</w:t>
      </w:r>
      <w:r w:rsidR="00685E2E" w:rsidRPr="007F79A3">
        <w:rPr>
          <w:rFonts w:ascii="Times New Roman" w:hAnsi="Times New Roman" w:cs="Times New Roman"/>
          <w:lang w:val="sq-AL"/>
        </w:rPr>
        <w:t>ë</w:t>
      </w:r>
      <w:r w:rsidR="004F409F" w:rsidRPr="007F79A3">
        <w:rPr>
          <w:rFonts w:ascii="Times New Roman" w:hAnsi="Times New Roman" w:cs="Times New Roman"/>
          <w:lang w:val="sq-AL"/>
        </w:rPr>
        <w:t xml:space="preserve"> caktuara</w:t>
      </w:r>
      <w:r w:rsidRPr="007F79A3">
        <w:rPr>
          <w:rFonts w:ascii="Times New Roman" w:hAnsi="Times New Roman" w:cs="Times New Roman"/>
          <w:lang w:val="sq-AL"/>
        </w:rPr>
        <w:t>. </w:t>
      </w:r>
    </w:p>
    <w:p w14:paraId="636D0826" w14:textId="17BA9477" w:rsidR="004F409F" w:rsidRPr="001F52B4" w:rsidRDefault="004F409F" w:rsidP="00A838D8">
      <w:pPr>
        <w:pStyle w:val="ListParagraph"/>
        <w:numPr>
          <w:ilvl w:val="0"/>
          <w:numId w:val="25"/>
        </w:numPr>
        <w:spacing w:before="120" w:after="120" w:line="240" w:lineRule="auto"/>
        <w:ind w:left="270" w:hanging="270"/>
        <w:contextualSpacing w:val="0"/>
        <w:jc w:val="both"/>
        <w:textAlignment w:val="baseline"/>
        <w:rPr>
          <w:rFonts w:ascii="Times New Roman" w:hAnsi="Times New Roman" w:cs="Times New Roman"/>
          <w:lang w:val="sq-AL"/>
        </w:rPr>
      </w:pPr>
      <w:r w:rsidRPr="007F79A3">
        <w:rPr>
          <w:rFonts w:ascii="Times New Roman" w:hAnsi="Times New Roman" w:cs="Times New Roman"/>
          <w:b/>
          <w:bCs/>
          <w:lang w:val="sq-AL"/>
        </w:rPr>
        <w:t>P</w:t>
      </w:r>
      <w:r w:rsidR="00685E2E" w:rsidRPr="007F79A3">
        <w:rPr>
          <w:rFonts w:ascii="Times New Roman" w:hAnsi="Times New Roman" w:cs="Times New Roman"/>
          <w:b/>
          <w:bCs/>
          <w:lang w:val="sq-AL"/>
        </w:rPr>
        <w:t>ë</w:t>
      </w:r>
      <w:r w:rsidRPr="007F79A3">
        <w:rPr>
          <w:rFonts w:ascii="Times New Roman" w:hAnsi="Times New Roman" w:cs="Times New Roman"/>
          <w:b/>
          <w:bCs/>
          <w:lang w:val="sq-AL"/>
        </w:rPr>
        <w:t>rfitimi i konsumatorit nga i</w:t>
      </w:r>
      <w:r w:rsidR="002837BD" w:rsidRPr="007F79A3">
        <w:rPr>
          <w:rFonts w:ascii="Times New Roman" w:hAnsi="Times New Roman" w:cs="Times New Roman"/>
          <w:b/>
          <w:bCs/>
          <w:lang w:val="sq-AL"/>
        </w:rPr>
        <w:t>nvestimi</w:t>
      </w:r>
      <w:r w:rsidRPr="007F79A3">
        <w:rPr>
          <w:rFonts w:ascii="Times New Roman" w:hAnsi="Times New Roman" w:cs="Times New Roman"/>
          <w:b/>
          <w:bCs/>
          <w:lang w:val="sq-AL"/>
        </w:rPr>
        <w:t xml:space="preserve"> i bizneseve</w:t>
      </w:r>
      <w:r w:rsidR="002837BD" w:rsidRPr="007F79A3">
        <w:rPr>
          <w:rFonts w:ascii="Times New Roman" w:hAnsi="Times New Roman" w:cs="Times New Roman"/>
          <w:b/>
          <w:bCs/>
          <w:lang w:val="sq-AL"/>
        </w:rPr>
        <w:t xml:space="preserve"> në </w:t>
      </w:r>
      <w:r w:rsidRPr="007F79A3">
        <w:rPr>
          <w:rFonts w:ascii="Times New Roman" w:hAnsi="Times New Roman" w:cs="Times New Roman"/>
          <w:b/>
          <w:bCs/>
          <w:lang w:val="sq-AL"/>
        </w:rPr>
        <w:t>i</w:t>
      </w:r>
      <w:r w:rsidR="002837BD" w:rsidRPr="007F79A3">
        <w:rPr>
          <w:rFonts w:ascii="Times New Roman" w:hAnsi="Times New Roman" w:cs="Times New Roman"/>
          <w:b/>
          <w:bCs/>
          <w:lang w:val="sq-AL"/>
        </w:rPr>
        <w:t>novacion</w:t>
      </w:r>
      <w:r w:rsidRPr="007F79A3">
        <w:rPr>
          <w:rFonts w:ascii="Times New Roman" w:hAnsi="Times New Roman" w:cs="Times New Roman"/>
          <w:lang w:val="sq-AL"/>
        </w:rPr>
        <w:t xml:space="preserve">: </w:t>
      </w:r>
      <w:r w:rsidR="002837BD" w:rsidRPr="007F79A3">
        <w:rPr>
          <w:rFonts w:ascii="Times New Roman" w:hAnsi="Times New Roman" w:cs="Times New Roman"/>
          <w:lang w:val="sq-AL"/>
        </w:rPr>
        <w:t xml:space="preserve">Duke ditur që </w:t>
      </w:r>
      <w:r w:rsidR="005A6948" w:rsidRPr="007F79A3">
        <w:rPr>
          <w:rFonts w:ascii="Times New Roman" w:hAnsi="Times New Roman" w:cs="Times New Roman"/>
          <w:lang w:val="sq-AL"/>
        </w:rPr>
        <w:t>disenjo</w:t>
      </w:r>
      <w:r w:rsidRPr="007F79A3">
        <w:rPr>
          <w:rFonts w:ascii="Times New Roman" w:hAnsi="Times New Roman" w:cs="Times New Roman"/>
          <w:lang w:val="sq-AL"/>
        </w:rPr>
        <w:t>t e tyre</w:t>
      </w:r>
      <w:r w:rsidR="002837BD" w:rsidRPr="007F79A3">
        <w:rPr>
          <w:rFonts w:ascii="Times New Roman" w:hAnsi="Times New Roman" w:cs="Times New Roman"/>
          <w:lang w:val="sq-AL"/>
        </w:rPr>
        <w:t xml:space="preserve"> janë të mbrojtura, bizneset kanë më shumë gjasa të investojnë në kërkim</w:t>
      </w:r>
      <w:r w:rsidR="002837BD" w:rsidRPr="007F79A3">
        <w:rPr>
          <w:rFonts w:ascii="Times New Roman" w:hAnsi="Times New Roman" w:cs="Times New Roman"/>
          <w:strike/>
          <w:lang w:val="sq-AL"/>
        </w:rPr>
        <w:t>e</w:t>
      </w:r>
      <w:r w:rsidR="002837BD" w:rsidRPr="007F79A3">
        <w:rPr>
          <w:rFonts w:ascii="Times New Roman" w:hAnsi="Times New Roman" w:cs="Times New Roman"/>
          <w:lang w:val="sq-AL"/>
        </w:rPr>
        <w:t>, zhvillim dhe inovacion. Kjo mund të çojë në krijimin e produkteve të reja dhe të përmirësuara</w:t>
      </w:r>
      <w:r w:rsidRPr="007F79A3">
        <w:rPr>
          <w:rFonts w:ascii="Times New Roman" w:hAnsi="Times New Roman" w:cs="Times New Roman"/>
          <w:lang w:val="sq-AL"/>
        </w:rPr>
        <w:t xml:space="preserve"> p</w:t>
      </w:r>
      <w:r w:rsidR="00685E2E" w:rsidRPr="007F79A3">
        <w:rPr>
          <w:rFonts w:ascii="Times New Roman" w:hAnsi="Times New Roman" w:cs="Times New Roman"/>
          <w:lang w:val="sq-AL"/>
        </w:rPr>
        <w:t>ë</w:t>
      </w:r>
      <w:r w:rsidRPr="007F79A3">
        <w:rPr>
          <w:rFonts w:ascii="Times New Roman" w:hAnsi="Times New Roman" w:cs="Times New Roman"/>
          <w:lang w:val="sq-AL"/>
        </w:rPr>
        <w:t>r konsumatorin</w:t>
      </w:r>
      <w:r w:rsidR="002837BD" w:rsidRPr="007F79A3">
        <w:rPr>
          <w:rFonts w:ascii="Times New Roman" w:hAnsi="Times New Roman" w:cs="Times New Roman"/>
          <w:lang w:val="sq-AL"/>
        </w:rPr>
        <w:t xml:space="preserve">, </w:t>
      </w:r>
      <w:r w:rsidRPr="007F79A3">
        <w:rPr>
          <w:rFonts w:ascii="Times New Roman" w:hAnsi="Times New Roman" w:cs="Times New Roman"/>
          <w:lang w:val="sq-AL"/>
        </w:rPr>
        <w:t>duke i ofruar k</w:t>
      </w:r>
      <w:r w:rsidR="00685E2E" w:rsidRPr="007F79A3">
        <w:rPr>
          <w:rFonts w:ascii="Times New Roman" w:hAnsi="Times New Roman" w:cs="Times New Roman"/>
          <w:lang w:val="sq-AL"/>
        </w:rPr>
        <w:t>ë</w:t>
      </w:r>
      <w:r w:rsidRPr="007F79A3">
        <w:rPr>
          <w:rFonts w:ascii="Times New Roman" w:hAnsi="Times New Roman" w:cs="Times New Roman"/>
          <w:lang w:val="sq-AL"/>
        </w:rPr>
        <w:t>tyre 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fundit</w:t>
      </w:r>
      <w:r w:rsidR="002837BD" w:rsidRPr="007F79A3">
        <w:rPr>
          <w:rFonts w:ascii="Times New Roman" w:hAnsi="Times New Roman" w:cs="Times New Roman"/>
          <w:lang w:val="sq-AL"/>
        </w:rPr>
        <w:t xml:space="preserve"> një gamë më të gjerë zgjedhjesh dhe opsione më të mira. </w:t>
      </w:r>
    </w:p>
    <w:p w14:paraId="57474C4F" w14:textId="6A43E6DF" w:rsidR="00912AE3" w:rsidRPr="001F52B4" w:rsidRDefault="002837BD" w:rsidP="00A838D8">
      <w:pPr>
        <w:pStyle w:val="ListParagraph"/>
        <w:numPr>
          <w:ilvl w:val="0"/>
          <w:numId w:val="25"/>
        </w:numPr>
        <w:spacing w:before="120" w:after="120" w:line="240" w:lineRule="auto"/>
        <w:ind w:left="270" w:hanging="270"/>
        <w:contextualSpacing w:val="0"/>
        <w:jc w:val="both"/>
        <w:textAlignment w:val="baseline"/>
        <w:rPr>
          <w:rFonts w:ascii="Times New Roman" w:hAnsi="Times New Roman" w:cs="Times New Roman"/>
          <w:lang w:val="sq-AL"/>
        </w:rPr>
      </w:pPr>
      <w:r w:rsidRPr="007F79A3">
        <w:rPr>
          <w:rFonts w:ascii="Times New Roman" w:hAnsi="Times New Roman" w:cs="Times New Roman"/>
          <w:b/>
          <w:bCs/>
          <w:lang w:val="sq-AL"/>
        </w:rPr>
        <w:t>Mbrojtja e konsumatorit nga praktika mashtruese</w:t>
      </w:r>
      <w:r w:rsidR="004F409F" w:rsidRPr="007F79A3">
        <w:rPr>
          <w:rFonts w:ascii="Times New Roman" w:hAnsi="Times New Roman" w:cs="Times New Roman"/>
          <w:b/>
          <w:bCs/>
          <w:lang w:val="sq-AL"/>
        </w:rPr>
        <w:t>:</w:t>
      </w:r>
      <w:r w:rsidR="004F409F" w:rsidRPr="007F79A3">
        <w:rPr>
          <w:rFonts w:ascii="Times New Roman" w:hAnsi="Times New Roman" w:cs="Times New Roman"/>
          <w:lang w:val="sq-AL"/>
        </w:rPr>
        <w:t xml:space="preserve"> Ky opsion</w:t>
      </w:r>
      <w:r w:rsidRPr="007F79A3">
        <w:rPr>
          <w:rFonts w:ascii="Times New Roman" w:hAnsi="Times New Roman" w:cs="Times New Roman"/>
          <w:lang w:val="sq-AL"/>
        </w:rPr>
        <w:t xml:space="preserve"> do të ofrojë një kornizë ligjore për konsumatorët ,që të kërkojnë dëmshpërblim në rast se mashtrohen ose dëmtohen nga përdorimi i rremë ose mashtrues i </w:t>
      </w:r>
      <w:r w:rsidR="005A6948" w:rsidRPr="007F79A3">
        <w:rPr>
          <w:rFonts w:ascii="Times New Roman" w:hAnsi="Times New Roman" w:cs="Times New Roman"/>
          <w:lang w:val="sq-AL"/>
        </w:rPr>
        <w:t>disenjo</w:t>
      </w:r>
      <w:r w:rsidR="00912AE3" w:rsidRPr="007F79A3">
        <w:rPr>
          <w:rFonts w:ascii="Times New Roman" w:hAnsi="Times New Roman" w:cs="Times New Roman"/>
          <w:lang w:val="sq-AL"/>
        </w:rPr>
        <w:t>ve</w:t>
      </w:r>
      <w:r w:rsidRPr="007F79A3">
        <w:rPr>
          <w:rFonts w:ascii="Times New Roman" w:hAnsi="Times New Roman" w:cs="Times New Roman"/>
          <w:lang w:val="sq-AL"/>
        </w:rPr>
        <w:t>. Kjo siguron që konsumatorët të kenë një mjet rekursi nëse hasin praktika mashtruese</w:t>
      </w:r>
      <w:r w:rsidR="00912AE3" w:rsidRPr="007F79A3">
        <w:rPr>
          <w:rFonts w:ascii="Times New Roman" w:hAnsi="Times New Roman" w:cs="Times New Roman"/>
          <w:lang w:val="sq-AL"/>
        </w:rPr>
        <w:t xml:space="preserve"> nga tregtar</w:t>
      </w:r>
      <w:r w:rsidR="00685E2E" w:rsidRPr="007F79A3">
        <w:rPr>
          <w:rFonts w:ascii="Times New Roman" w:hAnsi="Times New Roman" w:cs="Times New Roman"/>
          <w:lang w:val="sq-AL"/>
        </w:rPr>
        <w:t>ë</w:t>
      </w:r>
      <w:r w:rsidR="00912AE3" w:rsidRPr="007F79A3">
        <w:rPr>
          <w:rFonts w:ascii="Times New Roman" w:hAnsi="Times New Roman" w:cs="Times New Roman"/>
          <w:lang w:val="sq-AL"/>
        </w:rPr>
        <w:t>t n</w:t>
      </w:r>
      <w:r w:rsidR="00685E2E" w:rsidRPr="007F79A3">
        <w:rPr>
          <w:rFonts w:ascii="Times New Roman" w:hAnsi="Times New Roman" w:cs="Times New Roman"/>
          <w:lang w:val="sq-AL"/>
        </w:rPr>
        <w:t>ë</w:t>
      </w:r>
      <w:r w:rsidR="00912AE3" w:rsidRPr="007F79A3">
        <w:rPr>
          <w:rFonts w:ascii="Times New Roman" w:hAnsi="Times New Roman" w:cs="Times New Roman"/>
          <w:lang w:val="sq-AL"/>
        </w:rPr>
        <w:t xml:space="preserve"> tregun ton</w:t>
      </w:r>
      <w:r w:rsidR="00685E2E" w:rsidRPr="007F79A3">
        <w:rPr>
          <w:rFonts w:ascii="Times New Roman" w:hAnsi="Times New Roman" w:cs="Times New Roman"/>
          <w:lang w:val="sq-AL"/>
        </w:rPr>
        <w:t>ë</w:t>
      </w:r>
      <w:r w:rsidRPr="007F79A3">
        <w:rPr>
          <w:rFonts w:ascii="Times New Roman" w:hAnsi="Times New Roman" w:cs="Times New Roman"/>
          <w:lang w:val="sq-AL"/>
        </w:rPr>
        <w:t>. </w:t>
      </w:r>
    </w:p>
    <w:p w14:paraId="7FA771A4" w14:textId="46361F2F" w:rsidR="002837BD" w:rsidRPr="007F79A3" w:rsidRDefault="002837BD" w:rsidP="00A838D8">
      <w:pPr>
        <w:pStyle w:val="ListParagraph"/>
        <w:numPr>
          <w:ilvl w:val="0"/>
          <w:numId w:val="25"/>
        </w:numPr>
        <w:spacing w:before="120" w:after="120" w:line="240" w:lineRule="auto"/>
        <w:ind w:left="270" w:hanging="270"/>
        <w:contextualSpacing w:val="0"/>
        <w:jc w:val="both"/>
        <w:textAlignment w:val="baseline"/>
        <w:rPr>
          <w:rFonts w:ascii="Times New Roman" w:hAnsi="Times New Roman" w:cs="Times New Roman"/>
          <w:lang w:val="sq-AL"/>
        </w:rPr>
      </w:pPr>
      <w:r w:rsidRPr="007F79A3">
        <w:rPr>
          <w:rFonts w:ascii="Times New Roman" w:hAnsi="Times New Roman" w:cs="Times New Roman"/>
          <w:b/>
          <w:bCs/>
          <w:lang w:val="sq-AL"/>
        </w:rPr>
        <w:lastRenderedPageBreak/>
        <w:t>Ndik</w:t>
      </w:r>
      <w:r w:rsidR="00912AE3" w:rsidRPr="007F79A3">
        <w:rPr>
          <w:rFonts w:ascii="Times New Roman" w:hAnsi="Times New Roman" w:cs="Times New Roman"/>
          <w:b/>
          <w:bCs/>
          <w:lang w:val="sq-AL"/>
        </w:rPr>
        <w:t>imi</w:t>
      </w:r>
      <w:r w:rsidRPr="007F79A3">
        <w:rPr>
          <w:rFonts w:ascii="Times New Roman" w:hAnsi="Times New Roman" w:cs="Times New Roman"/>
          <w:b/>
          <w:bCs/>
          <w:lang w:val="sq-AL"/>
        </w:rPr>
        <w:t xml:space="preserve"> në promovimin e praktikave të ndershme të biznesit</w:t>
      </w:r>
      <w:r w:rsidR="00912AE3" w:rsidRPr="007F79A3">
        <w:rPr>
          <w:rFonts w:ascii="Times New Roman" w:hAnsi="Times New Roman" w:cs="Times New Roman"/>
          <w:b/>
          <w:bCs/>
          <w:lang w:val="sq-AL"/>
        </w:rPr>
        <w:t xml:space="preserve"> n</w:t>
      </w:r>
      <w:r w:rsidR="00685E2E" w:rsidRPr="007F79A3">
        <w:rPr>
          <w:rFonts w:ascii="Times New Roman" w:hAnsi="Times New Roman" w:cs="Times New Roman"/>
          <w:b/>
          <w:bCs/>
          <w:lang w:val="sq-AL"/>
        </w:rPr>
        <w:t>ë</w:t>
      </w:r>
      <w:r w:rsidR="00912AE3" w:rsidRPr="007F79A3">
        <w:rPr>
          <w:rFonts w:ascii="Times New Roman" w:hAnsi="Times New Roman" w:cs="Times New Roman"/>
          <w:b/>
          <w:bCs/>
          <w:lang w:val="sq-AL"/>
        </w:rPr>
        <w:t xml:space="preserve"> dobi t</w:t>
      </w:r>
      <w:r w:rsidR="00685E2E" w:rsidRPr="007F79A3">
        <w:rPr>
          <w:rFonts w:ascii="Times New Roman" w:hAnsi="Times New Roman" w:cs="Times New Roman"/>
          <w:b/>
          <w:bCs/>
          <w:lang w:val="sq-AL"/>
        </w:rPr>
        <w:t>ë</w:t>
      </w:r>
      <w:r w:rsidR="00912AE3" w:rsidRPr="007F79A3">
        <w:rPr>
          <w:rFonts w:ascii="Times New Roman" w:hAnsi="Times New Roman" w:cs="Times New Roman"/>
          <w:b/>
          <w:bCs/>
          <w:lang w:val="sq-AL"/>
        </w:rPr>
        <w:t xml:space="preserve"> konsumatorit:</w:t>
      </w:r>
      <w:r w:rsidRPr="007F79A3">
        <w:rPr>
          <w:rFonts w:ascii="Times New Roman" w:hAnsi="Times New Roman" w:cs="Times New Roman"/>
          <w:lang w:val="sq-AL"/>
        </w:rPr>
        <w:t> </w:t>
      </w:r>
      <w:r w:rsidR="00912AE3" w:rsidRPr="007F79A3">
        <w:rPr>
          <w:rFonts w:ascii="Times New Roman" w:hAnsi="Times New Roman" w:cs="Times New Roman"/>
          <w:lang w:val="sq-AL"/>
        </w:rPr>
        <w:t xml:space="preserve"> </w:t>
      </w:r>
      <w:r w:rsidRPr="007F79A3">
        <w:rPr>
          <w:rFonts w:ascii="Times New Roman" w:hAnsi="Times New Roman" w:cs="Times New Roman"/>
          <w:lang w:val="sq-AL"/>
        </w:rPr>
        <w:t xml:space="preserve">Ky opsion do të ndikojë në promovimin e praktikave të drejta të biznesit duke dekurajuar praktikat mashtruese dhe duke parandaluar konkurrentët të përfitojnë padrejtë nga vullneti i mirë i lidhur me </w:t>
      </w:r>
      <w:r w:rsidR="005A6948" w:rsidRPr="007F79A3">
        <w:rPr>
          <w:rFonts w:ascii="Times New Roman" w:hAnsi="Times New Roman" w:cs="Times New Roman"/>
          <w:lang w:val="sq-AL"/>
        </w:rPr>
        <w:t>disenjo</w:t>
      </w:r>
      <w:r w:rsidR="00912AE3" w:rsidRPr="007F79A3">
        <w:rPr>
          <w:rFonts w:ascii="Times New Roman" w:hAnsi="Times New Roman" w:cs="Times New Roman"/>
          <w:lang w:val="sq-AL"/>
        </w:rPr>
        <w:t>t e</w:t>
      </w:r>
      <w:r w:rsidRPr="007F79A3">
        <w:rPr>
          <w:rFonts w:ascii="Times New Roman" w:hAnsi="Times New Roman" w:cs="Times New Roman"/>
          <w:lang w:val="sq-AL"/>
        </w:rPr>
        <w:t xml:space="preserve"> krijuara. </w:t>
      </w:r>
    </w:p>
    <w:p w14:paraId="4B0DC292" w14:textId="77777777" w:rsidR="00912AE3" w:rsidRPr="007F79A3" w:rsidRDefault="00912AE3" w:rsidP="001F52B4">
      <w:pPr>
        <w:pStyle w:val="ListParagraph"/>
        <w:spacing w:before="120" w:after="120"/>
        <w:ind w:left="270" w:hanging="270"/>
        <w:contextualSpacing w:val="0"/>
        <w:rPr>
          <w:rFonts w:ascii="Times New Roman" w:hAnsi="Times New Roman" w:cs="Times New Roman"/>
          <w:lang w:val="sq-AL"/>
        </w:rPr>
      </w:pPr>
    </w:p>
    <w:p w14:paraId="30E19477" w14:textId="531E18CF" w:rsidR="002837BD" w:rsidRPr="007F79A3" w:rsidRDefault="002837BD" w:rsidP="001F52B4">
      <w:pPr>
        <w:spacing w:before="120" w:after="120"/>
        <w:jc w:val="both"/>
        <w:textAlignment w:val="baseline"/>
        <w:rPr>
          <w:rFonts w:ascii="Times New Roman" w:hAnsi="Times New Roman" w:cs="Times New Roman"/>
          <w:lang w:val="sq-AL"/>
        </w:rPr>
      </w:pPr>
      <w:r w:rsidRPr="007F79A3">
        <w:rPr>
          <w:rFonts w:ascii="Times New Roman" w:hAnsi="Times New Roman" w:cs="Times New Roman"/>
          <w:lang w:val="sq-AL"/>
        </w:rPr>
        <w:t xml:space="preserve">Në përmbledhje, miratimi i </w:t>
      </w:r>
      <w:r w:rsidR="00912AE3" w:rsidRPr="007F79A3">
        <w:rPr>
          <w:rFonts w:ascii="Times New Roman" w:hAnsi="Times New Roman" w:cs="Times New Roman"/>
          <w:lang w:val="sq-AL"/>
        </w:rPr>
        <w:t>Opsionit 3</w:t>
      </w:r>
      <w:r w:rsidRPr="007F79A3">
        <w:rPr>
          <w:rFonts w:ascii="Times New Roman" w:hAnsi="Times New Roman" w:cs="Times New Roman"/>
          <w:lang w:val="sq-AL"/>
        </w:rPr>
        <w:t xml:space="preserve"> do të kontribuojë në një treg, ku konsumatorët mund të marrin vendime të informuara, të besojnë cilësinë e produkteve dhe shërbimeve dhe të kenë besim në</w:t>
      </w:r>
      <w:r w:rsidR="00912AE3" w:rsidRPr="007F79A3">
        <w:rPr>
          <w:rFonts w:ascii="Times New Roman" w:hAnsi="Times New Roman" w:cs="Times New Roman"/>
          <w:lang w:val="sq-AL"/>
        </w:rPr>
        <w:t xml:space="preserve"> produktet q</w:t>
      </w:r>
      <w:r w:rsidR="00685E2E" w:rsidRPr="007F79A3">
        <w:rPr>
          <w:rFonts w:ascii="Times New Roman" w:hAnsi="Times New Roman" w:cs="Times New Roman"/>
          <w:lang w:val="sq-AL"/>
        </w:rPr>
        <w:t>ë</w:t>
      </w:r>
      <w:r w:rsidR="00912AE3" w:rsidRPr="007F79A3">
        <w:rPr>
          <w:rFonts w:ascii="Times New Roman" w:hAnsi="Times New Roman" w:cs="Times New Roman"/>
          <w:lang w:val="sq-AL"/>
        </w:rPr>
        <w:t xml:space="preserve"> zgjedhin</w:t>
      </w:r>
      <w:r w:rsidRPr="007F79A3">
        <w:rPr>
          <w:rFonts w:ascii="Times New Roman" w:hAnsi="Times New Roman" w:cs="Times New Roman"/>
          <w:lang w:val="sq-AL"/>
        </w:rPr>
        <w:t>. </w:t>
      </w:r>
    </w:p>
    <w:p w14:paraId="57A7CCB5" w14:textId="01B1BA8B" w:rsidR="002837BD" w:rsidRPr="007F79A3" w:rsidRDefault="002837BD" w:rsidP="00912AE3">
      <w:pPr>
        <w:jc w:val="both"/>
        <w:textAlignment w:val="baseline"/>
        <w:rPr>
          <w:rFonts w:ascii="Times New Roman" w:hAnsi="Times New Roman" w:cs="Times New Roman"/>
          <w:lang w:val="sq-AL"/>
        </w:rPr>
      </w:pPr>
      <w:r w:rsidRPr="007F79A3">
        <w:rPr>
          <w:rFonts w:ascii="Times New Roman" w:hAnsi="Times New Roman" w:cs="Times New Roman"/>
          <w:i/>
          <w:iCs/>
          <w:lang w:val="sq-AL"/>
        </w:rPr>
        <w:t xml:space="preserve">Ndikime të </w:t>
      </w:r>
      <w:r w:rsidR="003C0918" w:rsidRPr="007F79A3">
        <w:rPr>
          <w:rFonts w:ascii="Times New Roman" w:hAnsi="Times New Roman" w:cs="Times New Roman"/>
          <w:i/>
          <w:iCs/>
          <w:lang w:val="sq-AL"/>
        </w:rPr>
        <w:t>drejtpërdrejta</w:t>
      </w:r>
      <w:r w:rsidRPr="007F79A3">
        <w:rPr>
          <w:rFonts w:ascii="Times New Roman" w:hAnsi="Times New Roman" w:cs="Times New Roman"/>
          <w:i/>
          <w:iCs/>
          <w:lang w:val="sq-AL"/>
        </w:rPr>
        <w:t>:</w:t>
      </w:r>
      <w:r w:rsidRPr="007F79A3">
        <w:rPr>
          <w:rFonts w:ascii="Times New Roman" w:hAnsi="Times New Roman" w:cs="Times New Roman"/>
          <w:lang w:val="sq-AL"/>
        </w:rPr>
        <w:t> </w:t>
      </w:r>
    </w:p>
    <w:p w14:paraId="5B650E53" w14:textId="42272A55" w:rsidR="002837BD" w:rsidRPr="007F79A3" w:rsidRDefault="002837BD" w:rsidP="00A838D8">
      <w:pPr>
        <w:numPr>
          <w:ilvl w:val="0"/>
          <w:numId w:val="27"/>
        </w:numPr>
        <w:spacing w:after="0" w:line="240" w:lineRule="auto"/>
        <w:ind w:left="1080" w:firstLine="0"/>
        <w:jc w:val="both"/>
        <w:textAlignment w:val="baseline"/>
        <w:rPr>
          <w:rFonts w:ascii="Times New Roman" w:hAnsi="Times New Roman" w:cs="Times New Roman"/>
          <w:lang w:val="sq-AL"/>
        </w:rPr>
      </w:pPr>
      <w:r w:rsidRPr="007F79A3">
        <w:rPr>
          <w:rFonts w:ascii="Times New Roman" w:hAnsi="Times New Roman" w:cs="Times New Roman"/>
          <w:lang w:val="sq-AL"/>
        </w:rPr>
        <w:t xml:space="preserve">Konsumatorët përfitojnë mbrojtje nga pasojat që mund të vijnë në treg nga shkelja e të drejtave të </w:t>
      </w:r>
      <w:r w:rsidR="005A6948" w:rsidRPr="007F79A3">
        <w:rPr>
          <w:rFonts w:ascii="Times New Roman" w:hAnsi="Times New Roman" w:cs="Times New Roman"/>
          <w:lang w:val="sq-AL"/>
        </w:rPr>
        <w:t>disenjo</w:t>
      </w:r>
      <w:r w:rsidR="00912AE3" w:rsidRPr="007F79A3">
        <w:rPr>
          <w:rFonts w:ascii="Times New Roman" w:hAnsi="Times New Roman" w:cs="Times New Roman"/>
          <w:lang w:val="sq-AL"/>
        </w:rPr>
        <w:t xml:space="preserve">ve </w:t>
      </w:r>
      <w:r w:rsidRPr="007F79A3">
        <w:rPr>
          <w:rFonts w:ascii="Times New Roman" w:hAnsi="Times New Roman" w:cs="Times New Roman"/>
          <w:lang w:val="sq-AL"/>
        </w:rPr>
        <w:t xml:space="preserve">dhe qarkullimi i mallrave </w:t>
      </w:r>
      <w:r w:rsidR="003C0918" w:rsidRPr="007F79A3">
        <w:rPr>
          <w:rFonts w:ascii="Times New Roman" w:hAnsi="Times New Roman" w:cs="Times New Roman"/>
          <w:lang w:val="sq-AL"/>
        </w:rPr>
        <w:t>cenuese</w:t>
      </w:r>
      <w:r w:rsidRPr="007F79A3">
        <w:rPr>
          <w:rFonts w:ascii="Times New Roman" w:hAnsi="Times New Roman" w:cs="Times New Roman"/>
          <w:lang w:val="sq-AL"/>
        </w:rPr>
        <w:t>. </w:t>
      </w:r>
    </w:p>
    <w:p w14:paraId="06815230" w14:textId="3A3DD72C" w:rsidR="00912AE3" w:rsidRPr="007F79A3" w:rsidRDefault="002837BD" w:rsidP="00A838D8">
      <w:pPr>
        <w:numPr>
          <w:ilvl w:val="0"/>
          <w:numId w:val="28"/>
        </w:numPr>
        <w:spacing w:after="0" w:line="240" w:lineRule="auto"/>
        <w:ind w:left="1080" w:firstLine="0"/>
        <w:jc w:val="both"/>
        <w:textAlignment w:val="baseline"/>
        <w:rPr>
          <w:rFonts w:ascii="Times New Roman" w:hAnsi="Times New Roman" w:cs="Times New Roman"/>
          <w:lang w:val="sq-AL"/>
        </w:rPr>
      </w:pPr>
      <w:r w:rsidRPr="007F79A3">
        <w:rPr>
          <w:rFonts w:ascii="Times New Roman" w:hAnsi="Times New Roman" w:cs="Times New Roman"/>
          <w:lang w:val="sq-AL"/>
        </w:rPr>
        <w:t xml:space="preserve"> Mbrojta e </w:t>
      </w:r>
      <w:r w:rsidR="005A6948" w:rsidRPr="007F79A3">
        <w:rPr>
          <w:rFonts w:ascii="Times New Roman" w:hAnsi="Times New Roman" w:cs="Times New Roman"/>
          <w:lang w:val="sq-AL"/>
        </w:rPr>
        <w:t>disenjo</w:t>
      </w:r>
      <w:r w:rsidR="00912AE3" w:rsidRPr="007F79A3">
        <w:rPr>
          <w:rFonts w:ascii="Times New Roman" w:hAnsi="Times New Roman" w:cs="Times New Roman"/>
          <w:lang w:val="sq-AL"/>
        </w:rPr>
        <w:t>ve</w:t>
      </w:r>
      <w:r w:rsidRPr="007F79A3">
        <w:rPr>
          <w:rFonts w:ascii="Times New Roman" w:hAnsi="Times New Roman" w:cs="Times New Roman"/>
          <w:lang w:val="sq-AL"/>
        </w:rPr>
        <w:t xml:space="preserve"> ndihmo</w:t>
      </w:r>
      <w:r w:rsidR="00912AE3" w:rsidRPr="007F79A3">
        <w:rPr>
          <w:rFonts w:ascii="Times New Roman" w:hAnsi="Times New Roman" w:cs="Times New Roman"/>
          <w:lang w:val="sq-AL"/>
        </w:rPr>
        <w:t>n</w:t>
      </w:r>
      <w:r w:rsidRPr="007F79A3">
        <w:rPr>
          <w:rFonts w:ascii="Times New Roman" w:hAnsi="Times New Roman" w:cs="Times New Roman"/>
          <w:lang w:val="sq-AL"/>
        </w:rPr>
        <w:t xml:space="preserve"> në parandalimin e konfuzionit të konsumatorëve duke treguar burimin e produkteve dhe një nivel të qëndrueshëm të cilësisë</w:t>
      </w:r>
      <w:r w:rsidR="00912AE3" w:rsidRPr="00317A80">
        <w:rPr>
          <w:rFonts w:ascii="Times New Roman" w:hAnsi="Times New Roman" w:cs="Times New Roman"/>
          <w:lang w:val="sq-AL"/>
        </w:rPr>
        <w:t>.</w:t>
      </w:r>
    </w:p>
    <w:p w14:paraId="446303E7" w14:textId="0DE432E6" w:rsidR="002837BD" w:rsidRPr="007F79A3" w:rsidRDefault="002837BD" w:rsidP="00912AE3">
      <w:pPr>
        <w:spacing w:after="0" w:line="240" w:lineRule="auto"/>
        <w:ind w:left="1080"/>
        <w:jc w:val="both"/>
        <w:textAlignment w:val="baseline"/>
        <w:rPr>
          <w:rFonts w:ascii="Times New Roman" w:hAnsi="Times New Roman" w:cs="Times New Roman"/>
          <w:lang w:val="sq-AL"/>
        </w:rPr>
      </w:pPr>
      <w:r w:rsidRPr="007F79A3">
        <w:rPr>
          <w:rFonts w:ascii="Times New Roman" w:hAnsi="Times New Roman" w:cs="Times New Roman"/>
          <w:lang w:val="sq-AL"/>
        </w:rPr>
        <w:t> </w:t>
      </w:r>
    </w:p>
    <w:p w14:paraId="0C5D38CD" w14:textId="41F96F1D" w:rsidR="002837BD" w:rsidRPr="007F79A3" w:rsidRDefault="002837BD" w:rsidP="00912AE3">
      <w:pPr>
        <w:jc w:val="both"/>
        <w:textAlignment w:val="baseline"/>
        <w:rPr>
          <w:rFonts w:ascii="Times New Roman" w:hAnsi="Times New Roman" w:cs="Times New Roman"/>
          <w:lang w:val="sq-AL"/>
        </w:rPr>
      </w:pPr>
      <w:r w:rsidRPr="007F79A3">
        <w:rPr>
          <w:rFonts w:ascii="Times New Roman" w:hAnsi="Times New Roman" w:cs="Times New Roman"/>
          <w:i/>
          <w:iCs/>
          <w:lang w:val="sq-AL"/>
        </w:rPr>
        <w:t xml:space="preserve">Ndikime  jo të </w:t>
      </w:r>
      <w:r w:rsidR="003C0918" w:rsidRPr="007F79A3">
        <w:rPr>
          <w:rFonts w:ascii="Times New Roman" w:hAnsi="Times New Roman" w:cs="Times New Roman"/>
          <w:i/>
          <w:iCs/>
          <w:lang w:val="sq-AL"/>
        </w:rPr>
        <w:t>drejtpërdrejta</w:t>
      </w:r>
      <w:r w:rsidRPr="007F79A3">
        <w:rPr>
          <w:rFonts w:ascii="Times New Roman" w:hAnsi="Times New Roman" w:cs="Times New Roman"/>
          <w:i/>
          <w:iCs/>
          <w:lang w:val="sq-AL"/>
        </w:rPr>
        <w:t>:</w:t>
      </w:r>
      <w:r w:rsidRPr="007F79A3">
        <w:rPr>
          <w:rFonts w:ascii="Times New Roman" w:hAnsi="Times New Roman" w:cs="Times New Roman"/>
          <w:lang w:val="sq-AL"/>
        </w:rPr>
        <w:t> </w:t>
      </w:r>
    </w:p>
    <w:p w14:paraId="6F58D51B" w14:textId="77777777" w:rsidR="002837BD" w:rsidRPr="007F79A3" w:rsidRDefault="002837BD" w:rsidP="00A838D8">
      <w:pPr>
        <w:numPr>
          <w:ilvl w:val="0"/>
          <w:numId w:val="29"/>
        </w:numPr>
        <w:spacing w:after="0" w:line="240" w:lineRule="auto"/>
        <w:ind w:left="1080" w:firstLine="0"/>
        <w:jc w:val="both"/>
        <w:textAlignment w:val="baseline"/>
        <w:rPr>
          <w:rFonts w:ascii="Times New Roman" w:hAnsi="Times New Roman" w:cs="Times New Roman"/>
          <w:lang w:val="sq-AL"/>
        </w:rPr>
      </w:pPr>
      <w:r w:rsidRPr="007F79A3">
        <w:rPr>
          <w:rFonts w:ascii="Times New Roman" w:hAnsi="Times New Roman" w:cs="Times New Roman"/>
          <w:lang w:val="sq-AL"/>
        </w:rPr>
        <w:t>Më shumë investime dhe shërbime publike, të financuara nga buxheti i Shtetit;  </w:t>
      </w:r>
    </w:p>
    <w:p w14:paraId="3DF45556" w14:textId="77777777" w:rsidR="002837BD" w:rsidRPr="007F79A3" w:rsidRDefault="002837BD" w:rsidP="00A838D8">
      <w:pPr>
        <w:numPr>
          <w:ilvl w:val="0"/>
          <w:numId w:val="30"/>
        </w:numPr>
        <w:spacing w:after="0" w:line="240" w:lineRule="auto"/>
        <w:ind w:left="1080" w:firstLine="0"/>
        <w:jc w:val="both"/>
        <w:textAlignment w:val="baseline"/>
        <w:rPr>
          <w:rFonts w:ascii="Times New Roman" w:hAnsi="Times New Roman" w:cs="Times New Roman"/>
          <w:lang w:val="sq-AL"/>
        </w:rPr>
      </w:pPr>
      <w:r w:rsidRPr="007F79A3">
        <w:rPr>
          <w:rFonts w:ascii="Times New Roman" w:hAnsi="Times New Roman" w:cs="Times New Roman"/>
          <w:lang w:val="sq-AL"/>
        </w:rPr>
        <w:t>Një politikë  e konsoliduar, ndikon në mirëqenien dhe në rritjen e cilësisë së jetës së konsumatorit.  </w:t>
      </w:r>
    </w:p>
    <w:p w14:paraId="617A86B4" w14:textId="5F1E4E3F" w:rsidR="002837BD" w:rsidRPr="007F79A3" w:rsidRDefault="002837BD" w:rsidP="002837BD">
      <w:pPr>
        <w:jc w:val="both"/>
        <w:textAlignment w:val="baseline"/>
        <w:rPr>
          <w:lang w:val="sq-AL"/>
        </w:rPr>
      </w:pPr>
    </w:p>
    <w:p w14:paraId="5AAA1E79" w14:textId="35AED54D" w:rsidR="002837BD" w:rsidRPr="007F79A3" w:rsidRDefault="002837BD" w:rsidP="00912AE3">
      <w:pPr>
        <w:jc w:val="both"/>
        <w:textAlignment w:val="baseline"/>
        <w:rPr>
          <w:rFonts w:ascii="Times New Roman" w:hAnsi="Times New Roman" w:cs="Times New Roman"/>
          <w:lang w:val="sq-AL"/>
        </w:rPr>
      </w:pPr>
      <w:r w:rsidRPr="007F79A3">
        <w:rPr>
          <w:rFonts w:ascii="Times New Roman" w:hAnsi="Times New Roman" w:cs="Times New Roman"/>
          <w:b/>
          <w:bCs/>
          <w:u w:val="single"/>
          <w:lang w:val="sq-AL"/>
        </w:rPr>
        <w:t>Qeveria/sektori publik:</w:t>
      </w:r>
      <w:r w:rsidRPr="007F79A3">
        <w:rPr>
          <w:rFonts w:ascii="Times New Roman" w:hAnsi="Times New Roman" w:cs="Times New Roman"/>
          <w:lang w:val="sq-AL"/>
        </w:rPr>
        <w:t> </w:t>
      </w:r>
    </w:p>
    <w:p w14:paraId="3C2355B7" w14:textId="1CB909F1" w:rsidR="002837BD" w:rsidRPr="007F79A3" w:rsidRDefault="002837BD" w:rsidP="00A838D8">
      <w:pPr>
        <w:pStyle w:val="ListParagraph"/>
        <w:numPr>
          <w:ilvl w:val="0"/>
          <w:numId w:val="25"/>
        </w:numPr>
        <w:spacing w:before="120" w:after="120" w:line="240" w:lineRule="auto"/>
        <w:ind w:left="360"/>
        <w:contextualSpacing w:val="0"/>
        <w:jc w:val="both"/>
        <w:textAlignment w:val="baseline"/>
        <w:rPr>
          <w:rFonts w:ascii="Times New Roman" w:hAnsi="Times New Roman" w:cs="Times New Roman"/>
          <w:sz w:val="20"/>
          <w:lang w:val="sq-AL"/>
        </w:rPr>
      </w:pPr>
      <w:r w:rsidRPr="007F79A3">
        <w:rPr>
          <w:rFonts w:ascii="Times New Roman" w:hAnsi="Times New Roman" w:cs="Times New Roman"/>
          <w:b/>
          <w:bCs/>
          <w:lang w:val="sq-AL"/>
        </w:rPr>
        <w:t>Rritja ekonomike dhe zhvillimi i inovacionit:</w:t>
      </w:r>
      <w:r w:rsidRPr="007F79A3">
        <w:rPr>
          <w:rFonts w:ascii="Times New Roman" w:hAnsi="Times New Roman" w:cs="Times New Roman"/>
          <w:lang w:val="sq-AL"/>
        </w:rPr>
        <w:t xml:space="preserve">  Ky opsion ofron një mbrojtje optimale të markës tregtare, inkurajon inovacionin dhe rritjen ekonomike duke u ofruar bizneseve besimin për të investuar në zhvillimin dhe marketingun e produkteve dhe shërbimeve të tyre. Një sistem i fuqishëm i </w:t>
      </w:r>
      <w:r w:rsidR="00A64C02" w:rsidRPr="007F79A3">
        <w:rPr>
          <w:rFonts w:ascii="Times New Roman" w:hAnsi="Times New Roman" w:cs="Times New Roman"/>
          <w:lang w:val="sq-AL"/>
        </w:rPr>
        <w:t>mbrojtjes s</w:t>
      </w:r>
      <w:r w:rsidR="00990886" w:rsidRPr="007F79A3">
        <w:rPr>
          <w:rFonts w:ascii="Times New Roman" w:hAnsi="Times New Roman" w:cs="Times New Roman"/>
          <w:lang w:val="sq-AL"/>
        </w:rPr>
        <w:t>ë</w:t>
      </w:r>
      <w:r w:rsidR="00A64C02" w:rsidRPr="007F79A3">
        <w:rPr>
          <w:rFonts w:ascii="Times New Roman" w:hAnsi="Times New Roman" w:cs="Times New Roman"/>
          <w:lang w:val="sq-AL"/>
        </w:rPr>
        <w:t xml:space="preserve"> </w:t>
      </w:r>
      <w:r w:rsidR="005A6948" w:rsidRPr="007F79A3">
        <w:rPr>
          <w:rFonts w:ascii="Times New Roman" w:hAnsi="Times New Roman" w:cs="Times New Roman"/>
          <w:lang w:val="sq-AL"/>
        </w:rPr>
        <w:t>disenjo</w:t>
      </w:r>
      <w:r w:rsidR="00A64C02" w:rsidRPr="007F79A3">
        <w:rPr>
          <w:rFonts w:ascii="Times New Roman" w:hAnsi="Times New Roman" w:cs="Times New Roman"/>
          <w:lang w:val="sq-AL"/>
        </w:rPr>
        <w:t>ve</w:t>
      </w:r>
      <w:r w:rsidRPr="007F79A3">
        <w:rPr>
          <w:rFonts w:ascii="Times New Roman" w:hAnsi="Times New Roman" w:cs="Times New Roman"/>
          <w:lang w:val="sq-AL"/>
        </w:rPr>
        <w:t xml:space="preserve"> nxit një mjedis konkurrues që stimulon kreativitetin dhe sipërmarrjen. </w:t>
      </w:r>
    </w:p>
    <w:p w14:paraId="5B6B1DEA" w14:textId="77777777" w:rsidR="00912AE3" w:rsidRPr="007F79A3" w:rsidRDefault="00912AE3" w:rsidP="001F52B4">
      <w:pPr>
        <w:spacing w:before="120" w:after="120" w:line="240" w:lineRule="auto"/>
        <w:ind w:left="360" w:hanging="360"/>
        <w:jc w:val="both"/>
        <w:textAlignment w:val="baseline"/>
        <w:rPr>
          <w:rFonts w:ascii="Times New Roman" w:hAnsi="Times New Roman" w:cs="Times New Roman"/>
          <w:lang w:val="sq-AL"/>
        </w:rPr>
      </w:pPr>
    </w:p>
    <w:p w14:paraId="3AAC9300" w14:textId="1E20F529" w:rsidR="00912AE3" w:rsidRPr="007F79A3" w:rsidRDefault="00912AE3" w:rsidP="001F52B4">
      <w:pPr>
        <w:spacing w:before="120" w:after="120" w:line="240" w:lineRule="auto"/>
        <w:ind w:left="360" w:hanging="360"/>
        <w:jc w:val="both"/>
        <w:textAlignment w:val="baseline"/>
        <w:rPr>
          <w:rFonts w:ascii="Times New Roman" w:hAnsi="Times New Roman" w:cs="Times New Roman"/>
          <w:sz w:val="20"/>
          <w:lang w:val="sq-AL"/>
        </w:rPr>
      </w:pPr>
      <w:r w:rsidRPr="007F79A3">
        <w:rPr>
          <w:rFonts w:ascii="Times New Roman" w:hAnsi="Times New Roman" w:cs="Times New Roman"/>
          <w:lang w:val="sq-AL"/>
        </w:rPr>
        <w:t xml:space="preserve">- </w:t>
      </w:r>
      <w:r w:rsidRPr="007F79A3">
        <w:rPr>
          <w:rFonts w:ascii="Times New Roman" w:hAnsi="Times New Roman" w:cs="Times New Roman"/>
          <w:lang w:val="sq-AL"/>
        </w:rPr>
        <w:tab/>
      </w:r>
      <w:r w:rsidR="002837BD" w:rsidRPr="007F79A3">
        <w:rPr>
          <w:rFonts w:ascii="Times New Roman" w:hAnsi="Times New Roman" w:cs="Times New Roman"/>
          <w:b/>
          <w:bCs/>
          <w:lang w:val="sq-AL"/>
        </w:rPr>
        <w:t>Tërheqja e investimeve të huaja:</w:t>
      </w:r>
      <w:r w:rsidR="002837BD" w:rsidRPr="007F79A3">
        <w:rPr>
          <w:rFonts w:ascii="Times New Roman" w:hAnsi="Times New Roman" w:cs="Times New Roman"/>
          <w:lang w:val="sq-AL"/>
        </w:rPr>
        <w:t xml:space="preserve">  Ndërmarrja e kësaj politike do të sinjalizojë një përkushtim ndaj të drejtave të pronësisë intelektuale, duke e bërë një vend më tërheqës për investitorët e huaj. Kompanitë e huaja kanë më shumë gjasa të investojnë dhe zgjerojnë operacionet e tyre në një juridiksion që ofron mbrojtje efektive për </w:t>
      </w:r>
      <w:r w:rsidRPr="007F79A3">
        <w:rPr>
          <w:rFonts w:ascii="Times New Roman" w:hAnsi="Times New Roman" w:cs="Times New Roman"/>
          <w:lang w:val="sq-AL"/>
        </w:rPr>
        <w:t>objektet e pron</w:t>
      </w:r>
      <w:r w:rsidR="00685E2E" w:rsidRPr="007F79A3">
        <w:rPr>
          <w:rFonts w:ascii="Times New Roman" w:hAnsi="Times New Roman" w:cs="Times New Roman"/>
          <w:lang w:val="sq-AL"/>
        </w:rPr>
        <w:t>ë</w:t>
      </w:r>
      <w:r w:rsidRPr="007F79A3">
        <w:rPr>
          <w:rFonts w:ascii="Times New Roman" w:hAnsi="Times New Roman" w:cs="Times New Roman"/>
          <w:lang w:val="sq-AL"/>
        </w:rPr>
        <w:t>sis</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industriale (konkretisht 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w:t>
      </w:r>
      <w:r w:rsidR="005A6948" w:rsidRPr="007F79A3">
        <w:rPr>
          <w:rFonts w:ascii="Times New Roman" w:hAnsi="Times New Roman" w:cs="Times New Roman"/>
          <w:lang w:val="sq-AL"/>
        </w:rPr>
        <w:t>disenjo</w:t>
      </w:r>
      <w:r w:rsidRPr="007F79A3">
        <w:rPr>
          <w:rFonts w:ascii="Times New Roman" w:hAnsi="Times New Roman" w:cs="Times New Roman"/>
          <w:lang w:val="sq-AL"/>
        </w:rPr>
        <w:t>ve)</w:t>
      </w:r>
      <w:r w:rsidR="002837BD" w:rsidRPr="007F79A3">
        <w:rPr>
          <w:rFonts w:ascii="Times New Roman" w:hAnsi="Times New Roman" w:cs="Times New Roman"/>
          <w:lang w:val="sq-AL"/>
        </w:rPr>
        <w:t>. </w:t>
      </w:r>
    </w:p>
    <w:p w14:paraId="7CC9B8A5" w14:textId="77777777" w:rsidR="00912AE3" w:rsidRPr="007F79A3" w:rsidRDefault="00912AE3" w:rsidP="001F52B4">
      <w:pPr>
        <w:spacing w:before="120" w:after="120" w:line="240" w:lineRule="auto"/>
        <w:ind w:left="360" w:hanging="360"/>
        <w:jc w:val="both"/>
        <w:textAlignment w:val="baseline"/>
        <w:rPr>
          <w:rFonts w:ascii="Times New Roman" w:hAnsi="Times New Roman" w:cs="Times New Roman"/>
          <w:sz w:val="20"/>
          <w:lang w:val="sq-AL"/>
        </w:rPr>
      </w:pPr>
    </w:p>
    <w:p w14:paraId="009ED6B7" w14:textId="07E9D5FB" w:rsidR="002837BD" w:rsidRPr="007F79A3" w:rsidRDefault="00912AE3" w:rsidP="001F52B4">
      <w:pPr>
        <w:spacing w:before="120" w:after="120" w:line="240" w:lineRule="auto"/>
        <w:ind w:left="360" w:hanging="360"/>
        <w:jc w:val="both"/>
        <w:textAlignment w:val="baseline"/>
        <w:rPr>
          <w:rFonts w:ascii="Times New Roman" w:hAnsi="Times New Roman" w:cs="Times New Roman"/>
          <w:lang w:val="sq-AL"/>
        </w:rPr>
      </w:pPr>
      <w:r w:rsidRPr="007F79A3">
        <w:rPr>
          <w:rFonts w:ascii="Times New Roman" w:hAnsi="Times New Roman" w:cs="Times New Roman"/>
          <w:lang w:val="sq-AL"/>
        </w:rPr>
        <w:t>-</w:t>
      </w:r>
      <w:r w:rsidRPr="007F79A3">
        <w:rPr>
          <w:rFonts w:ascii="Times New Roman" w:hAnsi="Times New Roman" w:cs="Times New Roman"/>
          <w:lang w:val="sq-AL"/>
        </w:rPr>
        <w:tab/>
      </w:r>
      <w:r w:rsidR="002837BD" w:rsidRPr="007F79A3">
        <w:rPr>
          <w:rFonts w:ascii="Times New Roman" w:hAnsi="Times New Roman" w:cs="Times New Roman"/>
          <w:b/>
          <w:bCs/>
          <w:lang w:val="sq-AL"/>
        </w:rPr>
        <w:t>Krijimi i vendeve të reja të punës:</w:t>
      </w:r>
      <w:r w:rsidR="002837BD" w:rsidRPr="007F79A3">
        <w:rPr>
          <w:rFonts w:ascii="Times New Roman" w:hAnsi="Times New Roman" w:cs="Times New Roman"/>
          <w:lang w:val="sq-AL"/>
        </w:rPr>
        <w:t xml:space="preserve">  Një mjedis biznesi i lulëzuar, i mbështetur nga një kuadër rregullator efekti</w:t>
      </w:r>
      <w:r w:rsidRPr="007F79A3">
        <w:rPr>
          <w:rFonts w:ascii="Times New Roman" w:hAnsi="Times New Roman" w:cs="Times New Roman"/>
          <w:lang w:val="sq-AL"/>
        </w:rPr>
        <w:t>v</w:t>
      </w:r>
      <w:r w:rsidR="002837BD" w:rsidRPr="007F79A3">
        <w:rPr>
          <w:rFonts w:ascii="Times New Roman" w:hAnsi="Times New Roman" w:cs="Times New Roman"/>
          <w:lang w:val="sq-AL"/>
        </w:rPr>
        <w:t xml:space="preserve"> për </w:t>
      </w:r>
      <w:r w:rsidR="005A6948" w:rsidRPr="007F79A3">
        <w:rPr>
          <w:rFonts w:ascii="Times New Roman" w:hAnsi="Times New Roman" w:cs="Times New Roman"/>
          <w:lang w:val="sq-AL"/>
        </w:rPr>
        <w:t>disenjo</w:t>
      </w:r>
      <w:r w:rsidRPr="007F79A3">
        <w:rPr>
          <w:rFonts w:ascii="Times New Roman" w:hAnsi="Times New Roman" w:cs="Times New Roman"/>
          <w:lang w:val="sq-AL"/>
        </w:rPr>
        <w:t>t</w:t>
      </w:r>
      <w:r w:rsidR="002837BD" w:rsidRPr="007F79A3">
        <w:rPr>
          <w:rFonts w:ascii="Times New Roman" w:hAnsi="Times New Roman" w:cs="Times New Roman"/>
          <w:lang w:val="sq-AL"/>
        </w:rPr>
        <w:t xml:space="preserve">, mund të çojë në rritjen dhe zhvillimin e industrive dhe krijimin e vendeve të reja të punës. Kur kompanitë ndihen të sigurta në investimet e tyre në </w:t>
      </w:r>
      <w:r w:rsidRPr="007F79A3">
        <w:rPr>
          <w:rFonts w:ascii="Times New Roman" w:hAnsi="Times New Roman" w:cs="Times New Roman"/>
          <w:lang w:val="sq-AL"/>
        </w:rPr>
        <w:t>objekte 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pron</w:t>
      </w:r>
      <w:r w:rsidR="00685E2E" w:rsidRPr="007F79A3">
        <w:rPr>
          <w:rFonts w:ascii="Times New Roman" w:hAnsi="Times New Roman" w:cs="Times New Roman"/>
          <w:lang w:val="sq-AL"/>
        </w:rPr>
        <w:t>ë</w:t>
      </w:r>
      <w:r w:rsidRPr="007F79A3">
        <w:rPr>
          <w:rFonts w:ascii="Times New Roman" w:hAnsi="Times New Roman" w:cs="Times New Roman"/>
          <w:lang w:val="sq-AL"/>
        </w:rPr>
        <w:t>sis</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industriale</w:t>
      </w:r>
      <w:r w:rsidR="002837BD" w:rsidRPr="007F79A3">
        <w:rPr>
          <w:rFonts w:ascii="Times New Roman" w:hAnsi="Times New Roman" w:cs="Times New Roman"/>
          <w:lang w:val="sq-AL"/>
        </w:rPr>
        <w:t>, ato kanë më shumë gjasa të zgjerojnë operacionet e tyre, të punësojnë punonjës dhe të kontribuojnë në nivelet e përgjithshme të punësimit. </w:t>
      </w:r>
    </w:p>
    <w:p w14:paraId="6CA6D30A" w14:textId="77777777" w:rsidR="00912AE3" w:rsidRPr="007F79A3" w:rsidRDefault="00912AE3" w:rsidP="001F52B4">
      <w:pPr>
        <w:spacing w:before="120" w:after="120" w:line="240" w:lineRule="auto"/>
        <w:ind w:left="360" w:hanging="360"/>
        <w:jc w:val="both"/>
        <w:textAlignment w:val="baseline"/>
        <w:rPr>
          <w:rFonts w:ascii="Times New Roman" w:hAnsi="Times New Roman" w:cs="Times New Roman"/>
          <w:sz w:val="20"/>
          <w:lang w:val="sq-AL"/>
        </w:rPr>
      </w:pPr>
    </w:p>
    <w:p w14:paraId="50B5EB3C" w14:textId="77777777" w:rsidR="00912AE3" w:rsidRPr="007F79A3" w:rsidRDefault="002837BD" w:rsidP="001F52B4">
      <w:pPr>
        <w:spacing w:before="120" w:after="120"/>
        <w:ind w:left="360" w:hanging="360"/>
        <w:jc w:val="both"/>
        <w:textAlignment w:val="baseline"/>
        <w:rPr>
          <w:rFonts w:ascii="Times New Roman" w:hAnsi="Times New Roman" w:cs="Times New Roman"/>
          <w:lang w:val="sq-AL"/>
        </w:rPr>
      </w:pPr>
      <w:r w:rsidRPr="007F79A3">
        <w:rPr>
          <w:rFonts w:ascii="Times New Roman" w:hAnsi="Times New Roman" w:cs="Times New Roman"/>
          <w:lang w:val="sq-AL"/>
        </w:rPr>
        <w:t>-  </w:t>
      </w:r>
      <w:r w:rsidR="00912AE3" w:rsidRPr="007F79A3">
        <w:rPr>
          <w:rFonts w:ascii="Times New Roman" w:hAnsi="Times New Roman" w:cs="Times New Roman"/>
          <w:lang w:val="sq-AL"/>
        </w:rPr>
        <w:tab/>
      </w:r>
      <w:r w:rsidRPr="007F79A3">
        <w:rPr>
          <w:rFonts w:ascii="Times New Roman" w:hAnsi="Times New Roman" w:cs="Times New Roman"/>
          <w:b/>
          <w:bCs/>
          <w:lang w:val="sq-AL"/>
        </w:rPr>
        <w:t>Rritja e besimit të Konsumatorit:</w:t>
      </w:r>
      <w:r w:rsidRPr="007F79A3">
        <w:rPr>
          <w:rFonts w:ascii="Times New Roman" w:hAnsi="Times New Roman" w:cs="Times New Roman"/>
          <w:lang w:val="sq-AL"/>
        </w:rPr>
        <w:t xml:space="preserve">  Ky opsion siguron që konsumatorët mund t'i besojnë burimit të produkteve ose shërbimeve që blejnë. Kjo nxit besimin e konsumatorëve dhe mbron individët nga mallrat e falsifikuara ose nën standarde. Nga ana tjetër, kjo rrit reputacionin e përgjithshëm të bizneseve dhe kontribuon në një treg të qëndrueshëm. </w:t>
      </w:r>
    </w:p>
    <w:p w14:paraId="6DB8B15E" w14:textId="7A4D2349" w:rsidR="00B261B5" w:rsidRPr="007F79A3" w:rsidRDefault="00912AE3" w:rsidP="001F52B4">
      <w:pPr>
        <w:spacing w:before="120" w:after="120"/>
        <w:ind w:left="360" w:hanging="360"/>
        <w:jc w:val="both"/>
        <w:textAlignment w:val="baseline"/>
        <w:rPr>
          <w:rFonts w:ascii="Times New Roman" w:hAnsi="Times New Roman" w:cs="Times New Roman"/>
          <w:lang w:val="sq-AL"/>
        </w:rPr>
      </w:pPr>
      <w:r w:rsidRPr="007F79A3">
        <w:rPr>
          <w:rFonts w:ascii="Times New Roman" w:hAnsi="Times New Roman" w:cs="Times New Roman"/>
          <w:lang w:val="sq-AL"/>
        </w:rPr>
        <w:t>-</w:t>
      </w:r>
      <w:r w:rsidRPr="007F79A3">
        <w:rPr>
          <w:rFonts w:ascii="Times New Roman" w:hAnsi="Times New Roman" w:cs="Times New Roman"/>
          <w:lang w:val="sq-AL"/>
        </w:rPr>
        <w:tab/>
      </w:r>
      <w:r w:rsidR="002837BD" w:rsidRPr="007F79A3">
        <w:rPr>
          <w:rFonts w:ascii="Times New Roman" w:hAnsi="Times New Roman" w:cs="Times New Roman"/>
          <w:b/>
          <w:bCs/>
          <w:lang w:val="sq-AL"/>
        </w:rPr>
        <w:t>Gjenerimi i të ardhurave:</w:t>
      </w:r>
      <w:r w:rsidR="002837BD" w:rsidRPr="007F79A3">
        <w:rPr>
          <w:rFonts w:ascii="Times New Roman" w:hAnsi="Times New Roman" w:cs="Times New Roman"/>
          <w:lang w:val="sq-AL"/>
        </w:rPr>
        <w:t xml:space="preserve">  Qeveri</w:t>
      </w:r>
      <w:r w:rsidRPr="007F79A3">
        <w:rPr>
          <w:rFonts w:ascii="Times New Roman" w:hAnsi="Times New Roman" w:cs="Times New Roman"/>
          <w:lang w:val="sq-AL"/>
        </w:rPr>
        <w:t>a</w:t>
      </w:r>
      <w:r w:rsidR="002837BD" w:rsidRPr="007F79A3">
        <w:rPr>
          <w:rFonts w:ascii="Times New Roman" w:hAnsi="Times New Roman" w:cs="Times New Roman"/>
          <w:lang w:val="sq-AL"/>
        </w:rPr>
        <w:t xml:space="preserve"> mund të </w:t>
      </w:r>
      <w:r w:rsidR="003C0918" w:rsidRPr="007F79A3">
        <w:rPr>
          <w:rFonts w:ascii="Times New Roman" w:hAnsi="Times New Roman" w:cs="Times New Roman"/>
          <w:lang w:val="sq-AL"/>
        </w:rPr>
        <w:t>gjenerojë</w:t>
      </w:r>
      <w:r w:rsidR="002837BD" w:rsidRPr="007F79A3">
        <w:rPr>
          <w:rFonts w:ascii="Times New Roman" w:hAnsi="Times New Roman" w:cs="Times New Roman"/>
          <w:lang w:val="sq-AL"/>
        </w:rPr>
        <w:t xml:space="preserve"> të ardhura përmes tarifave të regjistrimit të </w:t>
      </w:r>
      <w:r w:rsidR="005A6948" w:rsidRPr="007F79A3">
        <w:rPr>
          <w:rFonts w:ascii="Times New Roman" w:hAnsi="Times New Roman" w:cs="Times New Roman"/>
          <w:lang w:val="sq-AL"/>
        </w:rPr>
        <w:t>disenjo</w:t>
      </w:r>
      <w:r w:rsidRPr="007F79A3">
        <w:rPr>
          <w:rFonts w:ascii="Times New Roman" w:hAnsi="Times New Roman" w:cs="Times New Roman"/>
          <w:lang w:val="sq-AL"/>
        </w:rPr>
        <w:t>ve</w:t>
      </w:r>
      <w:r w:rsidR="002837BD" w:rsidRPr="007F79A3">
        <w:rPr>
          <w:rFonts w:ascii="Times New Roman" w:hAnsi="Times New Roman" w:cs="Times New Roman"/>
          <w:lang w:val="sq-AL"/>
        </w:rPr>
        <w:t xml:space="preserve"> dhe tarifave të </w:t>
      </w:r>
      <w:r w:rsidRPr="007F79A3">
        <w:rPr>
          <w:rFonts w:ascii="Times New Roman" w:hAnsi="Times New Roman" w:cs="Times New Roman"/>
          <w:lang w:val="sq-AL"/>
        </w:rPr>
        <w:t>tjera q</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lidhen me k</w:t>
      </w:r>
      <w:r w:rsidR="00685E2E" w:rsidRPr="007F79A3">
        <w:rPr>
          <w:rFonts w:ascii="Times New Roman" w:hAnsi="Times New Roman" w:cs="Times New Roman"/>
          <w:lang w:val="sq-AL"/>
        </w:rPr>
        <w:t>ë</w:t>
      </w:r>
      <w:r w:rsidRPr="007F79A3">
        <w:rPr>
          <w:rFonts w:ascii="Times New Roman" w:hAnsi="Times New Roman" w:cs="Times New Roman"/>
          <w:lang w:val="sq-AL"/>
        </w:rPr>
        <w:t>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w:t>
      </w:r>
      <w:r w:rsidR="003C0918" w:rsidRPr="007F79A3">
        <w:rPr>
          <w:rFonts w:ascii="Times New Roman" w:hAnsi="Times New Roman" w:cs="Times New Roman"/>
          <w:lang w:val="sq-AL"/>
        </w:rPr>
        <w:t>objekt</w:t>
      </w:r>
      <w:r w:rsidR="002837BD" w:rsidRPr="007F79A3">
        <w:rPr>
          <w:rFonts w:ascii="Times New Roman" w:hAnsi="Times New Roman" w:cs="Times New Roman"/>
          <w:lang w:val="sq-AL"/>
        </w:rPr>
        <w:t xml:space="preserve">. Këto të ardhura mund </w:t>
      </w:r>
      <w:r w:rsidR="002837BD" w:rsidRPr="007F79A3">
        <w:rPr>
          <w:rFonts w:ascii="Times New Roman" w:hAnsi="Times New Roman" w:cs="Times New Roman"/>
          <w:lang w:val="sq-AL"/>
        </w:rPr>
        <w:lastRenderedPageBreak/>
        <w:t>të përdoren për të financuar</w:t>
      </w:r>
      <w:r w:rsidRPr="007F79A3">
        <w:rPr>
          <w:rFonts w:ascii="Times New Roman" w:hAnsi="Times New Roman" w:cs="Times New Roman"/>
          <w:lang w:val="sq-AL"/>
        </w:rPr>
        <w:t xml:space="preserve"> DPPI</w:t>
      </w:r>
      <w:r w:rsidR="002837BD" w:rsidRPr="007F79A3">
        <w:rPr>
          <w:rFonts w:ascii="Times New Roman" w:hAnsi="Times New Roman" w:cs="Times New Roman"/>
          <w:lang w:val="sq-AL"/>
        </w:rPr>
        <w:t>, për të mbështetur arsimin dhe programet e zbatimit dhe për të kontribuar në të ardhurat e përgjithshme të qeverisë. </w:t>
      </w:r>
    </w:p>
    <w:p w14:paraId="10A5CF83" w14:textId="73F556AA" w:rsidR="002837BD" w:rsidRPr="007F79A3" w:rsidRDefault="00B261B5" w:rsidP="001F52B4">
      <w:pPr>
        <w:spacing w:before="120" w:after="120"/>
        <w:ind w:left="360" w:hanging="360"/>
        <w:jc w:val="both"/>
        <w:textAlignment w:val="baseline"/>
        <w:rPr>
          <w:rFonts w:ascii="Times New Roman" w:hAnsi="Times New Roman" w:cs="Times New Roman"/>
          <w:lang w:val="sq-AL"/>
        </w:rPr>
      </w:pPr>
      <w:r w:rsidRPr="007F79A3">
        <w:rPr>
          <w:rFonts w:ascii="Times New Roman" w:hAnsi="Times New Roman" w:cs="Times New Roman"/>
          <w:lang w:val="sq-AL"/>
        </w:rPr>
        <w:t>-</w:t>
      </w:r>
      <w:r w:rsidRPr="007F79A3">
        <w:rPr>
          <w:rFonts w:ascii="Times New Roman" w:hAnsi="Times New Roman" w:cs="Times New Roman"/>
          <w:lang w:val="sq-AL"/>
        </w:rPr>
        <w:tab/>
      </w:r>
      <w:r w:rsidR="002837BD" w:rsidRPr="007F79A3">
        <w:rPr>
          <w:rFonts w:ascii="Times New Roman" w:hAnsi="Times New Roman" w:cs="Times New Roman"/>
          <w:b/>
          <w:bCs/>
          <w:lang w:val="sq-AL"/>
        </w:rPr>
        <w:t xml:space="preserve">Reputacioni i </w:t>
      </w:r>
      <w:r w:rsidR="00912AE3" w:rsidRPr="007F79A3">
        <w:rPr>
          <w:rFonts w:ascii="Times New Roman" w:hAnsi="Times New Roman" w:cs="Times New Roman"/>
          <w:b/>
          <w:bCs/>
          <w:lang w:val="sq-AL"/>
        </w:rPr>
        <w:t>vendit si mbrojt</w:t>
      </w:r>
      <w:r w:rsidR="00685E2E" w:rsidRPr="007F79A3">
        <w:rPr>
          <w:rFonts w:ascii="Times New Roman" w:hAnsi="Times New Roman" w:cs="Times New Roman"/>
          <w:b/>
          <w:bCs/>
          <w:lang w:val="sq-AL"/>
        </w:rPr>
        <w:t>ë</w:t>
      </w:r>
      <w:r w:rsidR="00912AE3" w:rsidRPr="007F79A3">
        <w:rPr>
          <w:rFonts w:ascii="Times New Roman" w:hAnsi="Times New Roman" w:cs="Times New Roman"/>
          <w:b/>
          <w:bCs/>
          <w:lang w:val="sq-AL"/>
        </w:rPr>
        <w:t xml:space="preserve">s i </w:t>
      </w:r>
      <w:r w:rsidR="003C0918" w:rsidRPr="007F79A3">
        <w:rPr>
          <w:rFonts w:ascii="Times New Roman" w:hAnsi="Times New Roman" w:cs="Times New Roman"/>
          <w:b/>
          <w:bCs/>
          <w:lang w:val="sq-AL"/>
        </w:rPr>
        <w:t>pronësisë</w:t>
      </w:r>
      <w:r w:rsidR="00912AE3" w:rsidRPr="007F79A3">
        <w:rPr>
          <w:rFonts w:ascii="Times New Roman" w:hAnsi="Times New Roman" w:cs="Times New Roman"/>
          <w:b/>
          <w:bCs/>
          <w:lang w:val="sq-AL"/>
        </w:rPr>
        <w:t xml:space="preserve"> </w:t>
      </w:r>
      <w:r w:rsidRPr="007F79A3">
        <w:rPr>
          <w:rFonts w:ascii="Times New Roman" w:hAnsi="Times New Roman" w:cs="Times New Roman"/>
          <w:b/>
          <w:bCs/>
          <w:lang w:val="sq-AL"/>
        </w:rPr>
        <w:t>intelektuale</w:t>
      </w:r>
      <w:r w:rsidR="002837BD" w:rsidRPr="007F79A3">
        <w:rPr>
          <w:rFonts w:ascii="Times New Roman" w:hAnsi="Times New Roman" w:cs="Times New Roman"/>
          <w:b/>
          <w:bCs/>
          <w:lang w:val="sq-AL"/>
        </w:rPr>
        <w:t>:  </w:t>
      </w:r>
      <w:r w:rsidRPr="007F79A3">
        <w:rPr>
          <w:rFonts w:ascii="Times New Roman" w:hAnsi="Times New Roman" w:cs="Times New Roman"/>
          <w:lang w:val="sq-AL"/>
        </w:rPr>
        <w:t>K</w:t>
      </w:r>
      <w:r w:rsidR="002837BD" w:rsidRPr="007F79A3">
        <w:rPr>
          <w:rFonts w:ascii="Times New Roman" w:hAnsi="Times New Roman" w:cs="Times New Roman"/>
          <w:lang w:val="sq-AL"/>
        </w:rPr>
        <w:t>jo politikë do të ndikojë në ndërtimin dhe ruajtjen e reputacionit të një vendi si një treg i sigurt dhe i besueshëm. Kur konsumatorët e lidhin një vendndodhje të caktuar gjeografike me cilësinë dhe origjinalitetin, kjo mund të ndikojë pozitivisht në imazhin e përgjithshëm të vendit. </w:t>
      </w:r>
    </w:p>
    <w:p w14:paraId="06091B4A" w14:textId="1B95BA3F" w:rsidR="00B261B5" w:rsidRPr="007F79A3" w:rsidRDefault="00B261B5" w:rsidP="001F52B4">
      <w:pPr>
        <w:spacing w:before="120" w:after="120"/>
        <w:ind w:left="360" w:hanging="360"/>
        <w:jc w:val="both"/>
        <w:textAlignment w:val="baseline"/>
        <w:rPr>
          <w:rFonts w:ascii="Times New Roman" w:hAnsi="Times New Roman" w:cs="Times New Roman"/>
          <w:lang w:val="sq-AL"/>
        </w:rPr>
      </w:pPr>
      <w:r w:rsidRPr="007F79A3">
        <w:rPr>
          <w:rFonts w:ascii="Times New Roman" w:hAnsi="Times New Roman" w:cs="Times New Roman"/>
          <w:b/>
          <w:bCs/>
          <w:lang w:val="sq-AL"/>
        </w:rPr>
        <w:t>-</w:t>
      </w:r>
      <w:r w:rsidRPr="007F79A3">
        <w:rPr>
          <w:rFonts w:ascii="Times New Roman" w:hAnsi="Times New Roman" w:cs="Times New Roman"/>
          <w:b/>
          <w:bCs/>
          <w:lang w:val="sq-AL"/>
        </w:rPr>
        <w:tab/>
      </w:r>
      <w:r w:rsidR="002837BD" w:rsidRPr="007F79A3">
        <w:rPr>
          <w:rFonts w:ascii="Times New Roman" w:hAnsi="Times New Roman" w:cs="Times New Roman"/>
          <w:b/>
          <w:bCs/>
          <w:lang w:val="sq-AL"/>
        </w:rPr>
        <w:t>Ruajtja dhe zhvillimi i</w:t>
      </w:r>
      <w:r w:rsidRPr="007F79A3">
        <w:rPr>
          <w:rFonts w:ascii="Times New Roman" w:hAnsi="Times New Roman" w:cs="Times New Roman"/>
          <w:b/>
          <w:bCs/>
          <w:lang w:val="sq-AL"/>
        </w:rPr>
        <w:t xml:space="preserve"> m</w:t>
      </w:r>
      <w:r w:rsidR="002837BD" w:rsidRPr="007F79A3">
        <w:rPr>
          <w:rFonts w:ascii="Times New Roman" w:hAnsi="Times New Roman" w:cs="Times New Roman"/>
          <w:b/>
          <w:bCs/>
          <w:lang w:val="sq-AL"/>
        </w:rPr>
        <w:t>arrëdhënieve tregtare ndërkombëtare korrekte:  </w:t>
      </w:r>
      <w:r w:rsidR="002837BD" w:rsidRPr="007F79A3">
        <w:rPr>
          <w:rFonts w:ascii="Times New Roman" w:hAnsi="Times New Roman" w:cs="Times New Roman"/>
          <w:lang w:val="sq-AL"/>
        </w:rPr>
        <w:t xml:space="preserve">Mbrojtja e qëndrueshme dhe efektive e </w:t>
      </w:r>
      <w:r w:rsidRPr="007F79A3">
        <w:rPr>
          <w:rFonts w:ascii="Times New Roman" w:hAnsi="Times New Roman" w:cs="Times New Roman"/>
          <w:lang w:val="sq-AL"/>
        </w:rPr>
        <w:t>objekteve t</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pron</w:t>
      </w:r>
      <w:r w:rsidR="00685E2E" w:rsidRPr="007F79A3">
        <w:rPr>
          <w:rFonts w:ascii="Times New Roman" w:hAnsi="Times New Roman" w:cs="Times New Roman"/>
          <w:lang w:val="sq-AL"/>
        </w:rPr>
        <w:t>ë</w:t>
      </w:r>
      <w:r w:rsidRPr="007F79A3">
        <w:rPr>
          <w:rFonts w:ascii="Times New Roman" w:hAnsi="Times New Roman" w:cs="Times New Roman"/>
          <w:lang w:val="sq-AL"/>
        </w:rPr>
        <w:t>sis</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industriale (konkretisht e </w:t>
      </w:r>
      <w:r w:rsidR="005A6948" w:rsidRPr="007F79A3">
        <w:rPr>
          <w:rFonts w:ascii="Times New Roman" w:hAnsi="Times New Roman" w:cs="Times New Roman"/>
          <w:lang w:val="sq-AL"/>
        </w:rPr>
        <w:t>disenjo</w:t>
      </w:r>
      <w:r w:rsidRPr="007F79A3">
        <w:rPr>
          <w:rFonts w:ascii="Times New Roman" w:hAnsi="Times New Roman" w:cs="Times New Roman"/>
          <w:lang w:val="sq-AL"/>
        </w:rPr>
        <w:t>ve)</w:t>
      </w:r>
      <w:r w:rsidR="002837BD" w:rsidRPr="007F79A3">
        <w:rPr>
          <w:rFonts w:ascii="Times New Roman" w:hAnsi="Times New Roman" w:cs="Times New Roman"/>
          <w:lang w:val="sq-AL"/>
        </w:rPr>
        <w:t xml:space="preserve"> është thelbësore për pjesëmarrjen në tregtinë ndërkombëtare. Ai ndikon në respektimin e marrëveshjeve dhe traktateve ndërkombëtare, nxitjen e marrëdhënieve pozitive me partnerët tregtarë dhe reduktimin e barrierave tregtare.</w:t>
      </w:r>
    </w:p>
    <w:p w14:paraId="35AE92AA" w14:textId="2811C609" w:rsidR="00B261B5" w:rsidRPr="007F79A3" w:rsidRDefault="00B261B5" w:rsidP="001F52B4">
      <w:pPr>
        <w:spacing w:before="120" w:after="120"/>
        <w:ind w:left="360" w:hanging="360"/>
        <w:jc w:val="both"/>
        <w:textAlignment w:val="baseline"/>
        <w:rPr>
          <w:rFonts w:ascii="Times New Roman" w:hAnsi="Times New Roman" w:cs="Times New Roman"/>
          <w:lang w:val="sq-AL"/>
        </w:rPr>
      </w:pPr>
      <w:r w:rsidRPr="007F79A3">
        <w:rPr>
          <w:rFonts w:ascii="Times New Roman" w:hAnsi="Times New Roman" w:cs="Times New Roman"/>
          <w:b/>
          <w:bCs/>
          <w:lang w:val="sq-AL"/>
        </w:rPr>
        <w:t>-</w:t>
      </w:r>
      <w:r w:rsidRPr="007F79A3">
        <w:rPr>
          <w:rFonts w:ascii="Times New Roman" w:hAnsi="Times New Roman" w:cs="Times New Roman"/>
          <w:lang w:val="sq-AL"/>
        </w:rPr>
        <w:tab/>
      </w:r>
      <w:r w:rsidR="002837BD" w:rsidRPr="007F79A3">
        <w:rPr>
          <w:rFonts w:ascii="Times New Roman" w:hAnsi="Times New Roman" w:cs="Times New Roman"/>
          <w:b/>
          <w:bCs/>
          <w:lang w:val="sq-AL"/>
        </w:rPr>
        <w:t>Parandalimi i konkurrencës së pandershme:</w:t>
      </w:r>
      <w:r w:rsidR="002837BD" w:rsidRPr="007F79A3">
        <w:rPr>
          <w:rFonts w:ascii="Times New Roman" w:hAnsi="Times New Roman" w:cs="Times New Roman"/>
          <w:lang w:val="sq-AL"/>
        </w:rPr>
        <w:t xml:space="preserve"> Ndërmarrja e një politike krejtësisht të re për mbrojtjen e </w:t>
      </w:r>
      <w:r w:rsidR="005A6948" w:rsidRPr="007F79A3">
        <w:rPr>
          <w:rFonts w:ascii="Times New Roman" w:hAnsi="Times New Roman" w:cs="Times New Roman"/>
          <w:lang w:val="sq-AL"/>
        </w:rPr>
        <w:t>disenjo</w:t>
      </w:r>
      <w:r w:rsidRPr="007F79A3">
        <w:rPr>
          <w:rFonts w:ascii="Times New Roman" w:hAnsi="Times New Roman" w:cs="Times New Roman"/>
          <w:lang w:val="sq-AL"/>
        </w:rPr>
        <w:t>ve</w:t>
      </w:r>
      <w:r w:rsidR="002837BD" w:rsidRPr="007F79A3">
        <w:rPr>
          <w:rFonts w:ascii="Times New Roman" w:hAnsi="Times New Roman" w:cs="Times New Roman"/>
          <w:lang w:val="sq-AL"/>
        </w:rPr>
        <w:t xml:space="preserve"> do të ndikojë në parandalimin e konkurrencës së pandershme duke ndaluar përdorimin e </w:t>
      </w:r>
      <w:r w:rsidR="005A6948" w:rsidRPr="007F79A3">
        <w:rPr>
          <w:rFonts w:ascii="Times New Roman" w:hAnsi="Times New Roman" w:cs="Times New Roman"/>
          <w:lang w:val="sq-AL"/>
        </w:rPr>
        <w:t>disenjo</w:t>
      </w:r>
      <w:r w:rsidRPr="007F79A3">
        <w:rPr>
          <w:rFonts w:ascii="Times New Roman" w:hAnsi="Times New Roman" w:cs="Times New Roman"/>
          <w:lang w:val="sq-AL"/>
        </w:rPr>
        <w:t>ve identike</w:t>
      </w:r>
      <w:r w:rsidR="002837BD" w:rsidRPr="007F79A3">
        <w:rPr>
          <w:rFonts w:ascii="Times New Roman" w:hAnsi="Times New Roman" w:cs="Times New Roman"/>
          <w:lang w:val="sq-AL"/>
        </w:rPr>
        <w:t xml:space="preserve"> ose të ngjashme nga bizneset e tjera. Kjo mbrojtje siguron që kompanitë të mund të dallojnë produktet dhe shërbimet e tyre në treg pa konfuzion të shkaktuar nga </w:t>
      </w:r>
      <w:r w:rsidRPr="007F79A3">
        <w:rPr>
          <w:rFonts w:ascii="Times New Roman" w:hAnsi="Times New Roman" w:cs="Times New Roman"/>
          <w:lang w:val="sq-AL"/>
        </w:rPr>
        <w:t>shkel</w:t>
      </w:r>
      <w:r w:rsidR="00685E2E" w:rsidRPr="007F79A3">
        <w:rPr>
          <w:rFonts w:ascii="Times New Roman" w:hAnsi="Times New Roman" w:cs="Times New Roman"/>
          <w:lang w:val="sq-AL"/>
        </w:rPr>
        <w:t>ë</w:t>
      </w:r>
      <w:r w:rsidRPr="007F79A3">
        <w:rPr>
          <w:rFonts w:ascii="Times New Roman" w:hAnsi="Times New Roman" w:cs="Times New Roman"/>
          <w:lang w:val="sq-AL"/>
        </w:rPr>
        <w:t>sit</w:t>
      </w:r>
      <w:r w:rsidR="002837BD" w:rsidRPr="007F79A3">
        <w:rPr>
          <w:rFonts w:ascii="Times New Roman" w:hAnsi="Times New Roman" w:cs="Times New Roman"/>
          <w:lang w:val="sq-AL"/>
        </w:rPr>
        <w:t>.</w:t>
      </w:r>
    </w:p>
    <w:p w14:paraId="6CAB931C" w14:textId="77777777" w:rsidR="00B261B5" w:rsidRPr="007F79A3" w:rsidRDefault="00B261B5" w:rsidP="001F52B4">
      <w:pPr>
        <w:spacing w:before="120" w:after="120"/>
        <w:ind w:left="360" w:hanging="360"/>
        <w:jc w:val="both"/>
        <w:textAlignment w:val="baseline"/>
        <w:rPr>
          <w:rFonts w:ascii="Times New Roman" w:hAnsi="Times New Roman" w:cs="Times New Roman"/>
          <w:b/>
          <w:bCs/>
          <w:lang w:val="sq-AL"/>
        </w:rPr>
      </w:pPr>
      <w:r w:rsidRPr="007F79A3">
        <w:rPr>
          <w:rFonts w:ascii="Times New Roman" w:hAnsi="Times New Roman" w:cs="Times New Roman"/>
          <w:b/>
          <w:bCs/>
          <w:lang w:val="sq-AL"/>
        </w:rPr>
        <w:t>-</w:t>
      </w:r>
      <w:r w:rsidRPr="007F79A3">
        <w:rPr>
          <w:rFonts w:ascii="Times New Roman" w:hAnsi="Times New Roman" w:cs="Times New Roman"/>
          <w:lang w:val="sq-AL"/>
        </w:rPr>
        <w:tab/>
      </w:r>
      <w:r w:rsidR="002837BD" w:rsidRPr="007F79A3">
        <w:rPr>
          <w:rFonts w:ascii="Times New Roman" w:hAnsi="Times New Roman" w:cs="Times New Roman"/>
          <w:b/>
          <w:bCs/>
          <w:lang w:val="sq-AL"/>
        </w:rPr>
        <w:t>Ruajtja e origjinës kulturore dhe artistike:</w:t>
      </w:r>
      <w:r w:rsidR="002837BD" w:rsidRPr="007F79A3">
        <w:rPr>
          <w:rFonts w:ascii="Times New Roman" w:hAnsi="Times New Roman" w:cs="Times New Roman"/>
          <w:lang w:val="sq-AL"/>
        </w:rPr>
        <w:t xml:space="preserve">  Ky opsion shtrihet përtej mallrave tregtare në veprat kulturore dhe artistike. Mund të luajë një rol në ruajtjen e zanateve tradicionale, mbrojtjen e njohurive vendase dhe inkurajimin e zhvillimit të industrive krijuese. </w:t>
      </w:r>
    </w:p>
    <w:p w14:paraId="1241971D" w14:textId="5827D547" w:rsidR="002837BD" w:rsidRDefault="00B261B5" w:rsidP="001F52B4">
      <w:pPr>
        <w:spacing w:before="120" w:after="120"/>
        <w:ind w:left="360" w:hanging="360"/>
        <w:jc w:val="both"/>
        <w:textAlignment w:val="baseline"/>
        <w:rPr>
          <w:rFonts w:ascii="Times New Roman" w:hAnsi="Times New Roman" w:cs="Times New Roman"/>
          <w:lang w:val="sq-AL"/>
        </w:rPr>
      </w:pPr>
      <w:r w:rsidRPr="007F79A3">
        <w:rPr>
          <w:rFonts w:ascii="Times New Roman" w:hAnsi="Times New Roman" w:cs="Times New Roman"/>
          <w:b/>
          <w:bCs/>
          <w:lang w:val="sq-AL"/>
        </w:rPr>
        <w:t>-</w:t>
      </w:r>
      <w:r w:rsidRPr="007F79A3">
        <w:rPr>
          <w:rFonts w:ascii="Times New Roman" w:hAnsi="Times New Roman" w:cs="Times New Roman"/>
          <w:lang w:val="sq-AL"/>
        </w:rPr>
        <w:t xml:space="preserve"> </w:t>
      </w:r>
      <w:r w:rsidRPr="007F79A3">
        <w:rPr>
          <w:rFonts w:ascii="Times New Roman" w:hAnsi="Times New Roman" w:cs="Times New Roman"/>
          <w:lang w:val="sq-AL"/>
        </w:rPr>
        <w:tab/>
      </w:r>
      <w:r w:rsidRPr="007F79A3">
        <w:rPr>
          <w:rFonts w:ascii="Times New Roman" w:hAnsi="Times New Roman" w:cs="Times New Roman"/>
          <w:b/>
          <w:bCs/>
          <w:lang w:val="sq-AL"/>
        </w:rPr>
        <w:t>P</w:t>
      </w:r>
      <w:r w:rsidR="002837BD" w:rsidRPr="007F79A3">
        <w:rPr>
          <w:rFonts w:ascii="Times New Roman" w:hAnsi="Times New Roman" w:cs="Times New Roman"/>
          <w:b/>
          <w:bCs/>
          <w:lang w:val="sq-AL"/>
        </w:rPr>
        <w:t xml:space="preserve">ërmirësimi </w:t>
      </w:r>
      <w:r w:rsidRPr="007F79A3">
        <w:rPr>
          <w:rFonts w:ascii="Times New Roman" w:hAnsi="Times New Roman" w:cs="Times New Roman"/>
          <w:b/>
          <w:bCs/>
          <w:lang w:val="sq-AL"/>
        </w:rPr>
        <w:t>i</w:t>
      </w:r>
      <w:r w:rsidR="002837BD" w:rsidRPr="007F79A3">
        <w:rPr>
          <w:rFonts w:ascii="Times New Roman" w:hAnsi="Times New Roman" w:cs="Times New Roman"/>
          <w:b/>
          <w:bCs/>
          <w:lang w:val="sq-AL"/>
        </w:rPr>
        <w:t xml:space="preserve"> kuadrit ligjor dhe zgjidhjes së mosmarrëveshjeve.</w:t>
      </w:r>
      <w:r w:rsidR="002837BD" w:rsidRPr="007F79A3">
        <w:rPr>
          <w:rFonts w:ascii="Times New Roman" w:hAnsi="Times New Roman" w:cs="Times New Roman"/>
          <w:lang w:val="sq-AL"/>
        </w:rPr>
        <w:t xml:space="preserve"> Një kuadër ligjor i mirëpërcaktuar për mbrojtjen e </w:t>
      </w:r>
      <w:r w:rsidR="005A6948" w:rsidRPr="007F79A3">
        <w:rPr>
          <w:rFonts w:ascii="Times New Roman" w:hAnsi="Times New Roman" w:cs="Times New Roman"/>
          <w:lang w:val="sq-AL"/>
        </w:rPr>
        <w:t>disenjo</w:t>
      </w:r>
      <w:r w:rsidRPr="007F79A3">
        <w:rPr>
          <w:rFonts w:ascii="Times New Roman" w:hAnsi="Times New Roman" w:cs="Times New Roman"/>
          <w:lang w:val="sq-AL"/>
        </w:rPr>
        <w:t>s</w:t>
      </w:r>
      <w:r w:rsidR="002837BD" w:rsidRPr="007F79A3">
        <w:rPr>
          <w:rFonts w:ascii="Times New Roman" w:hAnsi="Times New Roman" w:cs="Times New Roman"/>
          <w:lang w:val="sq-AL"/>
        </w:rPr>
        <w:t xml:space="preserve"> ofron një grup të qartë rregullash dhe procedurash për zgjidhjen e mosmarrëveshjeve. Kjo kontribuon në një mjedis të qëndrueshëm biznesi dhe redukton barrën mbi gjykatat duke ofruar mekanizma alternativë për zgjidhjen e mosmarrëveshjeve. </w:t>
      </w:r>
    </w:p>
    <w:p w14:paraId="174FED18" w14:textId="326448C4" w:rsidR="005771BA" w:rsidRPr="005771BA" w:rsidRDefault="005771BA" w:rsidP="005771BA">
      <w:pPr>
        <w:spacing w:before="120" w:after="120"/>
        <w:jc w:val="both"/>
        <w:textAlignment w:val="baseline"/>
        <w:rPr>
          <w:rFonts w:ascii="Times New Roman" w:hAnsi="Times New Roman" w:cs="Times New Roman"/>
          <w:lang w:val="sq-AL"/>
        </w:rPr>
      </w:pPr>
      <w:r>
        <w:rPr>
          <w:rFonts w:ascii="Times New Roman" w:hAnsi="Times New Roman" w:cs="Times New Roman"/>
          <w:lang w:val="sq-AL"/>
        </w:rPr>
        <w:t>S</w:t>
      </w:r>
      <w:r w:rsidRPr="005771BA">
        <w:rPr>
          <w:rFonts w:ascii="Times New Roman" w:hAnsi="Times New Roman" w:cs="Times New Roman"/>
          <w:lang w:val="sq-AL"/>
        </w:rPr>
        <w:t xml:space="preserve">a </w:t>
      </w:r>
      <w:r>
        <w:rPr>
          <w:rFonts w:ascii="Times New Roman" w:hAnsi="Times New Roman" w:cs="Times New Roman"/>
          <w:lang w:val="sq-AL"/>
        </w:rPr>
        <w:t>i</w:t>
      </w:r>
      <w:r w:rsidRPr="005771BA">
        <w:rPr>
          <w:rFonts w:ascii="Times New Roman" w:hAnsi="Times New Roman" w:cs="Times New Roman"/>
          <w:lang w:val="sq-AL"/>
        </w:rPr>
        <w:t xml:space="preserve"> takon analizimit te kostove te mundshme per grupet e prekura </w:t>
      </w:r>
      <w:r w:rsidR="003E3B8A">
        <w:rPr>
          <w:rFonts w:ascii="Times New Roman" w:hAnsi="Times New Roman" w:cs="Times New Roman"/>
          <w:lang w:val="sq-AL"/>
        </w:rPr>
        <w:t>mund të thuhet sa vijon</w:t>
      </w:r>
      <w:r w:rsidRPr="005771BA">
        <w:rPr>
          <w:rFonts w:ascii="Times New Roman" w:hAnsi="Times New Roman" w:cs="Times New Roman"/>
          <w:lang w:val="sq-AL"/>
        </w:rPr>
        <w:t>:</w:t>
      </w:r>
    </w:p>
    <w:p w14:paraId="00FBBE92" w14:textId="77777777" w:rsidR="005771BA" w:rsidRPr="005771BA" w:rsidRDefault="005771BA" w:rsidP="005771BA">
      <w:pPr>
        <w:spacing w:before="120" w:after="120"/>
        <w:jc w:val="both"/>
        <w:textAlignment w:val="baseline"/>
        <w:rPr>
          <w:rFonts w:ascii="Times New Roman" w:hAnsi="Times New Roman" w:cs="Times New Roman"/>
          <w:lang w:val="sq-AL"/>
        </w:rPr>
      </w:pPr>
      <w:r w:rsidRPr="005771BA">
        <w:rPr>
          <w:rFonts w:ascii="Times New Roman" w:hAnsi="Times New Roman" w:cs="Times New Roman"/>
          <w:lang w:val="sq-AL"/>
        </w:rPr>
        <w:t xml:space="preserve">“Zbatimi i ligjit të ri për disenjot industriale pritet të shoqërohet me disa kosto administrative dhe tranzitore, si për subjektet private ashtu edhe për administratën publike, kryesisht në fazën fillestare të hyrjes në fuqi të tij. </w:t>
      </w:r>
    </w:p>
    <w:p w14:paraId="78D92B2E" w14:textId="77777777" w:rsidR="005771BA" w:rsidRPr="005771BA" w:rsidRDefault="005771BA" w:rsidP="005771BA">
      <w:pPr>
        <w:spacing w:before="120" w:after="120"/>
        <w:jc w:val="both"/>
        <w:textAlignment w:val="baseline"/>
        <w:rPr>
          <w:rFonts w:ascii="Times New Roman" w:hAnsi="Times New Roman" w:cs="Times New Roman"/>
          <w:lang w:val="sq-AL"/>
        </w:rPr>
      </w:pPr>
      <w:r w:rsidRPr="005771BA">
        <w:rPr>
          <w:rFonts w:ascii="Times New Roman" w:hAnsi="Times New Roman" w:cs="Times New Roman"/>
          <w:lang w:val="sq-AL"/>
        </w:rPr>
        <w:t>Për bizneset dhe individët aplikues, këto kosto lidhen me nevojën për t’u njohur me kuadrin e ri ligjor, përgatitjen dhe përshtatjen e dokumentacionit sipas kërkesave të reja procedurale, si dhe me pagesën e tarifave përkatëse për regjistrimin dhe administrimin e disenjove industriale. Gjithashtu, në raste të caktuara, subjektet mund të kenë nevojë për asistencë profesionale (p.sh. përfaqësues të autorizuar), çka mund të sjellë kosto shtesë të përkohshme.</w:t>
      </w:r>
    </w:p>
    <w:p w14:paraId="2EA0BB11" w14:textId="77777777" w:rsidR="005771BA" w:rsidRPr="005771BA" w:rsidRDefault="005771BA" w:rsidP="005771BA">
      <w:pPr>
        <w:spacing w:before="120" w:after="120"/>
        <w:jc w:val="both"/>
        <w:textAlignment w:val="baseline"/>
        <w:rPr>
          <w:rFonts w:ascii="Times New Roman" w:hAnsi="Times New Roman" w:cs="Times New Roman"/>
          <w:lang w:val="sq-AL"/>
        </w:rPr>
      </w:pPr>
      <w:r w:rsidRPr="005771BA">
        <w:rPr>
          <w:rFonts w:ascii="Times New Roman" w:hAnsi="Times New Roman" w:cs="Times New Roman"/>
          <w:lang w:val="sq-AL"/>
        </w:rPr>
        <w:t>Nga ana e administratës publike, veçanërisht DPPI-së, kostot tranzitore lidhen me nevojën për përditësimin e procedurave të brendshme, trajnimin e stafit, përshtatjen e sistemeve informatike dhe hartimin e akteve nënligjore apo udhëzimeve zbatuese që do të sigurojnë zbatim të njëtrajtshëm të ligjit të ri. Megjithatë, këto kosto vlerësohen si të menaxhueshme dhe të përballueshme brenda burimeve ekzistuese institucionale, duke qenë se nuk parashikohet krijimi i strukturave të reja apo rritje e ndjeshme e kapaciteteve administrative.</w:t>
      </w:r>
    </w:p>
    <w:p w14:paraId="67194486" w14:textId="03CEEED8" w:rsidR="007618C3" w:rsidRDefault="005771BA" w:rsidP="005771BA">
      <w:pPr>
        <w:spacing w:before="120" w:after="120"/>
        <w:jc w:val="both"/>
        <w:textAlignment w:val="baseline"/>
        <w:rPr>
          <w:rFonts w:ascii="Times New Roman" w:hAnsi="Times New Roman" w:cs="Times New Roman"/>
          <w:lang w:val="sq-AL"/>
        </w:rPr>
      </w:pPr>
      <w:r w:rsidRPr="005771BA">
        <w:rPr>
          <w:rFonts w:ascii="Times New Roman" w:hAnsi="Times New Roman" w:cs="Times New Roman"/>
          <w:lang w:val="sq-AL"/>
        </w:rPr>
        <w:t xml:space="preserve">Në këtë kuadër, kostot e zbatimit konsiderohen të kufizuara dhe proporcionale me objektivat e projektligjit, pasi kuadri i ri ligjor synon thjeshtimin dhe standardizimin e procedurave, rritjen </w:t>
      </w:r>
      <w:r w:rsidRPr="005771BA">
        <w:rPr>
          <w:rFonts w:ascii="Times New Roman" w:hAnsi="Times New Roman" w:cs="Times New Roman"/>
          <w:lang w:val="sq-AL"/>
        </w:rPr>
        <w:lastRenderedPageBreak/>
        <w:t>e qartësisë juridike dhe reduktimin e paqartësive që ekzistojnë aktualisht. Në afatmesëm dhe afatgjatë, përfitimet që burojnë nga forcimi i mbrojtjes së disenjove industriale, rritja e besimit të subjekteve ekonomike, përmirësimi i klimës së biznesit dhe përafrimi me legjislacionin e Bashkimit Evropian pritet të tejkalojnë ndjeshëm kostot fillestare të tranzicionit, duke kontribuar në një sistem më efikas dhe të parashikueshëm të pronësisë industriale.</w:t>
      </w:r>
    </w:p>
    <w:p w14:paraId="13640759" w14:textId="10C87020" w:rsidR="00BF0F51" w:rsidRPr="005771BA" w:rsidRDefault="00BF0F51" w:rsidP="005771BA">
      <w:pPr>
        <w:spacing w:before="120" w:after="120"/>
        <w:jc w:val="both"/>
        <w:textAlignment w:val="baseline"/>
        <w:rPr>
          <w:rFonts w:ascii="Times New Roman" w:hAnsi="Times New Roman" w:cs="Times New Roman"/>
          <w:lang w:val="sq-AL"/>
        </w:rPr>
      </w:pPr>
      <w:r w:rsidRPr="00BF0F51">
        <w:rPr>
          <w:rFonts w:ascii="Times New Roman" w:hAnsi="Times New Roman" w:cs="Times New Roman"/>
          <w:lang w:val="sq-AL"/>
        </w:rPr>
        <w:t>Vlerësimi sasior i kostove dhe përfitimeve në terma monetarë nuk është realizuar për këtë projektligj, për shkak të natyrës së ndërhyrjes rregullatore dhe mungesës së të dhënave të besueshme dhe të krahasueshme statistikore. Përfitimet kryesore të ligjit lidhen me rritjen e sigurisë juridike, përmirësimin e mbrojtjes së të drejtave të disenjove industriale, harmonizimin me legjislacionin e Bashkimit Evropian dhe forcimin e besimit të aktorëve ekonomikë në sistemin e pronësisë industriale, të cilat janë vështirë të përkthehen drejtpërdrejt në vlera monetare. Po ashtu, kostot administrative dhe të përputhshmërisë për subjektet private dhe administratën publike ndryshojnë sipas kategorisë së aplikantëve dhe nuk mund të standardizohen në mënyrë të saktë në këtë fazë. Për këtë arsye, analiza është fokusuar në një vlerësim cilësor të kostove dhe përfitimeve, në përputhje me parimin e proporcionalitetit dhe udhëzimet për RIA, duke siguruar gjithsesi një bazë të mjaftueshme argumentimi për zgjedhjen e opsionit të propozuar.</w:t>
      </w:r>
    </w:p>
    <w:p w14:paraId="164B2FCA" w14:textId="1565587F" w:rsidR="002837BD" w:rsidRPr="007F79A3" w:rsidRDefault="00B261B5" w:rsidP="002837BD">
      <w:pPr>
        <w:jc w:val="both"/>
        <w:textAlignment w:val="baseline"/>
        <w:rPr>
          <w:rFonts w:ascii="Times New Roman" w:hAnsi="Times New Roman" w:cs="Times New Roman"/>
          <w:lang w:val="sq-AL"/>
        </w:rPr>
      </w:pPr>
      <w:r w:rsidRPr="007F79A3">
        <w:rPr>
          <w:rFonts w:ascii="Times New Roman" w:hAnsi="Times New Roman" w:cs="Times New Roman"/>
          <w:lang w:val="sq-AL"/>
        </w:rPr>
        <w:t>Si konkluzion</w:t>
      </w:r>
      <w:r w:rsidR="002837BD" w:rsidRPr="007F79A3">
        <w:rPr>
          <w:rFonts w:ascii="Times New Roman" w:hAnsi="Times New Roman" w:cs="Times New Roman"/>
          <w:lang w:val="sq-AL"/>
        </w:rPr>
        <w:t xml:space="preserve">, </w:t>
      </w:r>
      <w:r w:rsidRPr="007F79A3">
        <w:rPr>
          <w:rFonts w:ascii="Times New Roman" w:hAnsi="Times New Roman" w:cs="Times New Roman"/>
          <w:lang w:val="sq-AL"/>
        </w:rPr>
        <w:t xml:space="preserve">Opsioni 3 </w:t>
      </w:r>
      <w:r w:rsidR="002837BD" w:rsidRPr="007F79A3">
        <w:rPr>
          <w:rFonts w:ascii="Times New Roman" w:hAnsi="Times New Roman" w:cs="Times New Roman"/>
          <w:lang w:val="sq-AL"/>
        </w:rPr>
        <w:t>mbështet zhvillimin ekonomik, tërheq investime, rrit besimin e konsumatorit dhe kontribuon në një mjedis biznesi të qëndrueshëm dhe me reputacion. </w:t>
      </w:r>
    </w:p>
    <w:p w14:paraId="711508E8" w14:textId="73FFA84C" w:rsidR="002837BD" w:rsidRPr="007F79A3" w:rsidRDefault="002837BD" w:rsidP="00B261B5">
      <w:pPr>
        <w:jc w:val="both"/>
        <w:textAlignment w:val="baseline"/>
        <w:rPr>
          <w:rFonts w:ascii="Times New Roman" w:hAnsi="Times New Roman" w:cs="Times New Roman"/>
          <w:lang w:val="sq-AL"/>
        </w:rPr>
      </w:pPr>
      <w:r w:rsidRPr="007F79A3">
        <w:rPr>
          <w:rFonts w:ascii="Times New Roman" w:hAnsi="Times New Roman" w:cs="Times New Roman"/>
          <w:i/>
          <w:iCs/>
          <w:lang w:val="sq-AL"/>
        </w:rPr>
        <w:t>Ndikime  jo të drejtpërdrejta:</w:t>
      </w:r>
      <w:r w:rsidRPr="007F79A3">
        <w:rPr>
          <w:rFonts w:ascii="Times New Roman" w:hAnsi="Times New Roman" w:cs="Times New Roman"/>
          <w:lang w:val="sq-AL"/>
        </w:rPr>
        <w:t> </w:t>
      </w:r>
    </w:p>
    <w:p w14:paraId="3650949C" w14:textId="3F18FB4B" w:rsidR="002837BD" w:rsidRPr="001F52B4" w:rsidRDefault="002837BD" w:rsidP="00A838D8">
      <w:pPr>
        <w:numPr>
          <w:ilvl w:val="0"/>
          <w:numId w:val="31"/>
        </w:numPr>
        <w:spacing w:before="120" w:after="120" w:line="240" w:lineRule="auto"/>
        <w:ind w:left="270" w:hanging="270"/>
        <w:jc w:val="both"/>
        <w:textAlignment w:val="baseline"/>
        <w:rPr>
          <w:rFonts w:ascii="Times New Roman" w:hAnsi="Times New Roman" w:cs="Times New Roman"/>
          <w:lang w:val="sq-AL"/>
        </w:rPr>
      </w:pPr>
      <w:r w:rsidRPr="007F79A3">
        <w:rPr>
          <w:rFonts w:ascii="Times New Roman" w:hAnsi="Times New Roman" w:cs="Times New Roman"/>
          <w:lang w:val="sq-AL"/>
        </w:rPr>
        <w:t xml:space="preserve">ndjekin për të siguruar dhe mbrojtur të drejtat e tyre të </w:t>
      </w:r>
      <w:r w:rsidR="005A6948" w:rsidRPr="007F79A3">
        <w:rPr>
          <w:rFonts w:ascii="Times New Roman" w:hAnsi="Times New Roman" w:cs="Times New Roman"/>
          <w:lang w:val="sq-AL"/>
        </w:rPr>
        <w:t>disenjo</w:t>
      </w:r>
      <w:r w:rsidR="00B261B5" w:rsidRPr="007F79A3">
        <w:rPr>
          <w:rFonts w:ascii="Times New Roman" w:hAnsi="Times New Roman" w:cs="Times New Roman"/>
          <w:lang w:val="sq-AL"/>
        </w:rPr>
        <w:t>s</w:t>
      </w:r>
      <w:r w:rsidRPr="007F79A3">
        <w:rPr>
          <w:rFonts w:ascii="Times New Roman" w:hAnsi="Times New Roman" w:cs="Times New Roman"/>
          <w:lang w:val="sq-AL"/>
        </w:rPr>
        <w:t>. </w:t>
      </w:r>
      <w:r w:rsidR="00B261B5" w:rsidRPr="007F79A3">
        <w:rPr>
          <w:rFonts w:ascii="Times New Roman" w:hAnsi="Times New Roman" w:cs="Times New Roman"/>
          <w:lang w:val="sq-AL"/>
        </w:rPr>
        <w:t>Vlen t</w:t>
      </w:r>
      <w:r w:rsidR="00685E2E" w:rsidRPr="007F79A3">
        <w:rPr>
          <w:rFonts w:ascii="Times New Roman" w:hAnsi="Times New Roman" w:cs="Times New Roman"/>
          <w:lang w:val="sq-AL"/>
        </w:rPr>
        <w:t>ë</w:t>
      </w:r>
      <w:r w:rsidR="00B261B5" w:rsidRPr="007F79A3">
        <w:rPr>
          <w:rFonts w:ascii="Times New Roman" w:hAnsi="Times New Roman" w:cs="Times New Roman"/>
          <w:lang w:val="sq-AL"/>
        </w:rPr>
        <w:t xml:space="preserve"> theksohet</w:t>
      </w:r>
      <w:r w:rsidRPr="007F79A3">
        <w:rPr>
          <w:rFonts w:ascii="Times New Roman" w:hAnsi="Times New Roman" w:cs="Times New Roman"/>
          <w:lang w:val="sq-AL"/>
        </w:rPr>
        <w:t xml:space="preserve"> se miratimi dhe zbatimi i këtij projektligji nuk parashikohet të vendosë ndonjë barrë financiare shtesë në buxhetin e shtetit. Arsyeja kryesore për këtë është se ligji fokusohet në krijimin e udhëzimeve dhe rregulloreve të qarta në vend që të kërkojë programe të reja, infrastrukturë ose burime të konsiderueshme administrative. Proceset dhe mekanizmat e propozuara në kuadër të projektligjit synojnë të përmirësojnë</w:t>
      </w:r>
      <w:r w:rsidR="007A6DEB">
        <w:rPr>
          <w:rFonts w:ascii="Times New Roman" w:hAnsi="Times New Roman" w:cs="Times New Roman"/>
          <w:lang w:val="sq-AL"/>
        </w:rPr>
        <w:t xml:space="preserve"> </w:t>
      </w:r>
      <w:r w:rsidR="000C219C">
        <w:rPr>
          <w:rFonts w:ascii="Times New Roman" w:hAnsi="Times New Roman" w:cs="Times New Roman"/>
          <w:lang w:val="sq-AL"/>
        </w:rPr>
        <w:t xml:space="preserve"> b</w:t>
      </w:r>
      <w:r w:rsidRPr="007F79A3">
        <w:rPr>
          <w:rFonts w:ascii="Times New Roman" w:hAnsi="Times New Roman" w:cs="Times New Roman"/>
          <w:lang w:val="sq-AL"/>
        </w:rPr>
        <w:t xml:space="preserve">sistemin ekzistues të </w:t>
      </w:r>
      <w:r w:rsidR="005A6948" w:rsidRPr="007F79A3">
        <w:rPr>
          <w:rFonts w:ascii="Times New Roman" w:hAnsi="Times New Roman" w:cs="Times New Roman"/>
          <w:lang w:val="sq-AL"/>
        </w:rPr>
        <w:t>disenjo</w:t>
      </w:r>
      <w:r w:rsidR="00B261B5" w:rsidRPr="007F79A3">
        <w:rPr>
          <w:rFonts w:ascii="Times New Roman" w:hAnsi="Times New Roman" w:cs="Times New Roman"/>
          <w:lang w:val="sq-AL"/>
        </w:rPr>
        <w:t>ve</w:t>
      </w:r>
      <w:r w:rsidRPr="007F79A3">
        <w:rPr>
          <w:rFonts w:ascii="Times New Roman" w:hAnsi="Times New Roman" w:cs="Times New Roman"/>
          <w:lang w:val="sq-AL"/>
        </w:rPr>
        <w:t>, duke shfrytëzuar strukturat dhe burimet aktuale qeveritare. Si rezultat, detyrimet financiare të sht</w:t>
      </w:r>
      <w:r w:rsidRPr="007F79A3">
        <w:rPr>
          <w:rFonts w:ascii="Times New Roman" w:hAnsi="Times New Roman" w:cs="Times New Roman"/>
          <w:b/>
          <w:bCs/>
          <w:lang w:val="sq-AL"/>
        </w:rPr>
        <w:t>e</w:t>
      </w:r>
      <w:r w:rsidRPr="007F79A3">
        <w:rPr>
          <w:rFonts w:ascii="Times New Roman" w:hAnsi="Times New Roman" w:cs="Times New Roman"/>
          <w:lang w:val="sq-AL"/>
        </w:rPr>
        <w:t>tit mbeten të pandryshuara, duke siguruar që miratimi i ligjit të jetë fiskalisht neutral. </w:t>
      </w:r>
    </w:p>
    <w:p w14:paraId="658D8359" w14:textId="75B71791" w:rsidR="002837BD" w:rsidRPr="001F52B4" w:rsidRDefault="002837BD" w:rsidP="001F52B4">
      <w:pPr>
        <w:pStyle w:val="BodyText"/>
        <w:spacing w:before="240" w:line="276" w:lineRule="auto"/>
        <w:jc w:val="both"/>
        <w:rPr>
          <w:rFonts w:ascii="Times New Roman" w:hAnsi="Times New Roman"/>
          <w:iCs/>
          <w:sz w:val="24"/>
          <w:szCs w:val="24"/>
          <w:u w:val="single"/>
          <w:lang w:val="sq-AL" w:bidi="en-US"/>
        </w:rPr>
      </w:pPr>
      <w:r w:rsidRPr="007F79A3">
        <w:rPr>
          <w:rFonts w:ascii="Times New Roman" w:hAnsi="Times New Roman"/>
          <w:i/>
          <w:sz w:val="24"/>
          <w:szCs w:val="24"/>
          <w:u w:val="single"/>
          <w:lang w:val="sq-AL" w:bidi="en-US"/>
        </w:rPr>
        <w:t xml:space="preserve">Supozimet </w:t>
      </w:r>
      <w:r w:rsidRPr="007F79A3">
        <w:rPr>
          <w:rFonts w:ascii="Times New Roman" w:hAnsi="Times New Roman"/>
          <w:i/>
          <w:iCs/>
          <w:sz w:val="24"/>
          <w:szCs w:val="24"/>
          <w:u w:val="single"/>
          <w:lang w:val="sq-AL" w:bidi="en-US"/>
        </w:rPr>
        <w:t>në të cilat janë bazuar parashikimet dhe risqet janë</w:t>
      </w:r>
      <w:r w:rsidRPr="007F79A3">
        <w:rPr>
          <w:rFonts w:ascii="Times New Roman" w:hAnsi="Times New Roman"/>
          <w:iCs/>
          <w:sz w:val="24"/>
          <w:szCs w:val="24"/>
          <w:u w:val="single"/>
          <w:lang w:val="sq-AL" w:bidi="en-US"/>
        </w:rPr>
        <w:t>:</w:t>
      </w:r>
    </w:p>
    <w:p w14:paraId="00F4D543" w14:textId="71CD876F" w:rsidR="002837BD" w:rsidRPr="007F79A3" w:rsidRDefault="002837BD" w:rsidP="00A838D8">
      <w:pPr>
        <w:pStyle w:val="BodyText"/>
        <w:numPr>
          <w:ilvl w:val="0"/>
          <w:numId w:val="26"/>
        </w:numPr>
        <w:spacing w:before="120" w:line="276" w:lineRule="auto"/>
        <w:jc w:val="both"/>
        <w:rPr>
          <w:rFonts w:ascii="Times New Roman" w:hAnsi="Times New Roman"/>
          <w:sz w:val="24"/>
          <w:szCs w:val="24"/>
          <w:lang w:val="sq-AL" w:bidi="en-US"/>
        </w:rPr>
      </w:pPr>
      <w:r w:rsidRPr="007F79A3">
        <w:rPr>
          <w:rFonts w:ascii="Times New Roman" w:hAnsi="Times New Roman"/>
          <w:sz w:val="24"/>
          <w:szCs w:val="24"/>
          <w:lang w:val="sq-AL" w:bidi="en-US"/>
        </w:rPr>
        <w:t xml:space="preserve"> </w:t>
      </w:r>
      <w:r w:rsidR="00B261B5" w:rsidRPr="007F79A3">
        <w:rPr>
          <w:rFonts w:ascii="Times New Roman" w:hAnsi="Times New Roman"/>
          <w:sz w:val="24"/>
          <w:szCs w:val="24"/>
          <w:lang w:val="sq-AL" w:bidi="en-US"/>
        </w:rPr>
        <w:t xml:space="preserve">  </w:t>
      </w:r>
      <w:r w:rsidRPr="007F79A3">
        <w:rPr>
          <w:rFonts w:ascii="Times New Roman" w:hAnsi="Times New Roman"/>
          <w:sz w:val="24"/>
          <w:szCs w:val="24"/>
          <w:lang w:val="sq-AL" w:bidi="en-US"/>
        </w:rPr>
        <w:t xml:space="preserve">Ekzistenca e një kuadri rregullator ligjor të mbrojtjes ligjore të </w:t>
      </w:r>
      <w:r w:rsidR="005A6948" w:rsidRPr="007F79A3">
        <w:rPr>
          <w:rFonts w:ascii="Times New Roman" w:hAnsi="Times New Roman"/>
          <w:sz w:val="24"/>
          <w:szCs w:val="24"/>
          <w:lang w:val="sq-AL" w:bidi="en-US"/>
        </w:rPr>
        <w:t>disenjo</w:t>
      </w:r>
      <w:r w:rsidR="00B261B5" w:rsidRPr="007F79A3">
        <w:rPr>
          <w:rFonts w:ascii="Times New Roman" w:hAnsi="Times New Roman"/>
          <w:sz w:val="24"/>
          <w:szCs w:val="24"/>
          <w:lang w:val="sq-AL" w:bidi="en-US"/>
        </w:rPr>
        <w:t>ve</w:t>
      </w:r>
      <w:r w:rsidRPr="007F79A3">
        <w:rPr>
          <w:rFonts w:ascii="Times New Roman" w:hAnsi="Times New Roman"/>
          <w:sz w:val="24"/>
          <w:szCs w:val="24"/>
          <w:lang w:val="sq-AL" w:bidi="en-US"/>
        </w:rPr>
        <w:t xml:space="preserve">, sipas praktikave më të mira ndërkombëtare sjell garanci e mbrojtje për pronarët </w:t>
      </w:r>
      <w:r w:rsidR="00B261B5" w:rsidRPr="007F79A3">
        <w:rPr>
          <w:rFonts w:ascii="Times New Roman" w:hAnsi="Times New Roman"/>
          <w:sz w:val="24"/>
          <w:szCs w:val="24"/>
          <w:lang w:val="sq-AL" w:bidi="en-US"/>
        </w:rPr>
        <w:t>e k</w:t>
      </w:r>
      <w:r w:rsidR="00685E2E" w:rsidRPr="007F79A3">
        <w:rPr>
          <w:rFonts w:ascii="Times New Roman" w:hAnsi="Times New Roman"/>
          <w:sz w:val="24"/>
          <w:szCs w:val="24"/>
          <w:lang w:val="sq-AL" w:bidi="en-US"/>
        </w:rPr>
        <w:t>ë</w:t>
      </w:r>
      <w:r w:rsidR="00B261B5" w:rsidRPr="007F79A3">
        <w:rPr>
          <w:rFonts w:ascii="Times New Roman" w:hAnsi="Times New Roman"/>
          <w:sz w:val="24"/>
          <w:szCs w:val="24"/>
          <w:lang w:val="sq-AL" w:bidi="en-US"/>
        </w:rPr>
        <w:t>tyre objekteve</w:t>
      </w:r>
      <w:r w:rsidRPr="007F79A3">
        <w:rPr>
          <w:rFonts w:ascii="Times New Roman" w:hAnsi="Times New Roman"/>
          <w:sz w:val="24"/>
          <w:szCs w:val="24"/>
          <w:lang w:val="sq-AL" w:bidi="en-US"/>
        </w:rPr>
        <w:t xml:space="preserve">, në këto kushte nxit investimet  </w:t>
      </w:r>
      <w:r w:rsidR="003867D9">
        <w:rPr>
          <w:rFonts w:ascii="Times New Roman" w:hAnsi="Times New Roman"/>
          <w:sz w:val="24"/>
          <w:szCs w:val="24"/>
          <w:lang w:val="sq-AL" w:bidi="en-US"/>
        </w:rPr>
        <w:t>e</w:t>
      </w:r>
      <w:r w:rsidRPr="007F79A3">
        <w:rPr>
          <w:rFonts w:ascii="Times New Roman" w:hAnsi="Times New Roman"/>
          <w:sz w:val="24"/>
          <w:szCs w:val="24"/>
          <w:lang w:val="sq-AL" w:bidi="en-US"/>
        </w:rPr>
        <w:t xml:space="preserve"> reja të brendshme apo të huaja; </w:t>
      </w:r>
    </w:p>
    <w:p w14:paraId="4BA61C58" w14:textId="56697237" w:rsidR="002837BD" w:rsidRPr="007F79A3" w:rsidRDefault="002837BD" w:rsidP="00A838D8">
      <w:pPr>
        <w:pStyle w:val="BodyText"/>
        <w:numPr>
          <w:ilvl w:val="0"/>
          <w:numId w:val="26"/>
        </w:numPr>
        <w:spacing w:before="120" w:line="276" w:lineRule="auto"/>
        <w:jc w:val="both"/>
        <w:rPr>
          <w:rFonts w:ascii="Times New Roman" w:hAnsi="Times New Roman"/>
          <w:sz w:val="24"/>
          <w:szCs w:val="24"/>
          <w:lang w:val="sq-AL" w:bidi="en-US"/>
        </w:rPr>
      </w:pPr>
      <w:r w:rsidRPr="007F79A3">
        <w:rPr>
          <w:rFonts w:ascii="Times New Roman" w:hAnsi="Times New Roman"/>
          <w:sz w:val="24"/>
          <w:szCs w:val="24"/>
          <w:lang w:val="sq-AL" w:bidi="en-US"/>
        </w:rPr>
        <w:t xml:space="preserve"> </w:t>
      </w:r>
      <w:r w:rsidR="00B261B5" w:rsidRPr="007F79A3">
        <w:rPr>
          <w:rFonts w:ascii="Times New Roman" w:hAnsi="Times New Roman"/>
          <w:sz w:val="24"/>
          <w:szCs w:val="24"/>
          <w:lang w:val="sq-AL" w:bidi="en-US"/>
        </w:rPr>
        <w:t xml:space="preserve">  </w:t>
      </w:r>
      <w:r w:rsidRPr="007F79A3">
        <w:rPr>
          <w:rFonts w:ascii="Times New Roman" w:hAnsi="Times New Roman"/>
          <w:sz w:val="24"/>
          <w:szCs w:val="24"/>
          <w:lang w:val="sq-AL" w:bidi="en-US"/>
        </w:rPr>
        <w:t xml:space="preserve">Mbrojtja ligjore që garantohet për pronarët e </w:t>
      </w:r>
      <w:r w:rsidR="005A6948" w:rsidRPr="007F79A3">
        <w:rPr>
          <w:rFonts w:ascii="Times New Roman" w:hAnsi="Times New Roman"/>
          <w:sz w:val="24"/>
          <w:szCs w:val="24"/>
          <w:lang w:val="sq-AL" w:bidi="en-US"/>
        </w:rPr>
        <w:t>disenjo</w:t>
      </w:r>
      <w:r w:rsidR="00B261B5" w:rsidRPr="007F79A3">
        <w:rPr>
          <w:rFonts w:ascii="Times New Roman" w:hAnsi="Times New Roman"/>
          <w:sz w:val="24"/>
          <w:szCs w:val="24"/>
          <w:lang w:val="sq-AL" w:bidi="en-US"/>
        </w:rPr>
        <w:t>ve</w:t>
      </w:r>
      <w:r w:rsidRPr="007F79A3">
        <w:rPr>
          <w:rFonts w:ascii="Times New Roman" w:hAnsi="Times New Roman"/>
          <w:sz w:val="24"/>
          <w:szCs w:val="24"/>
          <w:lang w:val="sq-AL" w:bidi="en-US"/>
        </w:rPr>
        <w:t xml:space="preserve">, i jep optimizëm dhe siguri atyre për të vijuar më tej me investimin e tyre; </w:t>
      </w:r>
    </w:p>
    <w:p w14:paraId="3E9A2DDE" w14:textId="71C1731B" w:rsidR="002837BD" w:rsidRDefault="003E3B8A" w:rsidP="003E3B8A">
      <w:pPr>
        <w:pStyle w:val="BodyText"/>
        <w:spacing w:after="0" w:line="276" w:lineRule="auto"/>
        <w:jc w:val="both"/>
        <w:rPr>
          <w:rFonts w:ascii="Times New Roman" w:hAnsi="Times New Roman"/>
          <w:sz w:val="24"/>
          <w:szCs w:val="24"/>
          <w:lang w:val="sq-AL" w:bidi="en-US"/>
        </w:rPr>
      </w:pPr>
      <w:r w:rsidRPr="003E3B8A">
        <w:rPr>
          <w:rFonts w:ascii="Times New Roman" w:hAnsi="Times New Roman"/>
          <w:sz w:val="24"/>
          <w:szCs w:val="24"/>
          <w:lang w:val="sq-AL" w:bidi="en-US"/>
        </w:rPr>
        <w:t>Zbatimi efektiv i ketij opsioni lidhet me kapacitetet administrative të Drejtorisë së Përgjithshme të Pronësisë Industriale dhe nivelin e informimit të subjekteve të interesuara. Ekziston rreziku që, në fazën fillestare, përfitimet e ligjit të mos materializohen menjëherë për shkak të mungesës së njohurive praktike mbi procedurat e reja. Ky rrezik parashikohet të adresohet përmes miratimit në kohë të akteve nënligjore, trajnimit të stafit përkatës dhe organizimit të aktiviteteve informuese për biznesin dhe publikun e gjerë.</w:t>
      </w:r>
    </w:p>
    <w:p w14:paraId="497489E7" w14:textId="77777777" w:rsidR="003E3B8A" w:rsidRPr="007F79A3" w:rsidRDefault="003E3B8A" w:rsidP="003E3B8A">
      <w:pPr>
        <w:pStyle w:val="BodyText"/>
        <w:spacing w:after="0" w:line="276" w:lineRule="auto"/>
        <w:jc w:val="both"/>
        <w:rPr>
          <w:rFonts w:ascii="Times New Roman" w:hAnsi="Times New Roman"/>
          <w:sz w:val="24"/>
          <w:szCs w:val="24"/>
          <w:lang w:val="sq-AL" w:bidi="en-US"/>
        </w:rPr>
      </w:pPr>
    </w:p>
    <w:p w14:paraId="3BDE710B" w14:textId="16A649D1" w:rsidR="002837BD" w:rsidRPr="007F79A3" w:rsidRDefault="002837BD" w:rsidP="002837BD">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bidi="en-US"/>
        </w:rPr>
        <w:t xml:space="preserve">Supozimet e mësipërme bazohen në anketimet e kryera në vendet e BE para komunitetit </w:t>
      </w:r>
      <w:r w:rsidR="00BF4945">
        <w:rPr>
          <w:rFonts w:ascii="Times New Roman" w:hAnsi="Times New Roman"/>
          <w:sz w:val="24"/>
          <w:szCs w:val="24"/>
          <w:lang w:val="sq-AL" w:bidi="en-US"/>
        </w:rPr>
        <w:t xml:space="preserve">të </w:t>
      </w:r>
      <w:r w:rsidRPr="007F79A3">
        <w:rPr>
          <w:rFonts w:ascii="Times New Roman" w:hAnsi="Times New Roman"/>
          <w:sz w:val="24"/>
          <w:szCs w:val="24"/>
          <w:lang w:val="sq-AL" w:bidi="en-US"/>
        </w:rPr>
        <w:t>biznesit/NVM-ve/sipërmarrje</w:t>
      </w:r>
      <w:r w:rsidR="00506BCF">
        <w:rPr>
          <w:rFonts w:ascii="Times New Roman" w:hAnsi="Times New Roman"/>
          <w:sz w:val="24"/>
          <w:szCs w:val="24"/>
          <w:lang w:val="sq-AL" w:bidi="en-US"/>
        </w:rPr>
        <w:t>ve të</w:t>
      </w:r>
      <w:r w:rsidRPr="007F79A3">
        <w:rPr>
          <w:rFonts w:ascii="Times New Roman" w:hAnsi="Times New Roman"/>
          <w:sz w:val="24"/>
          <w:szCs w:val="24"/>
          <w:lang w:val="sq-AL" w:bidi="en-US"/>
        </w:rPr>
        <w:t xml:space="preserve"> reja/subjekte</w:t>
      </w:r>
      <w:r w:rsidR="002B0E67">
        <w:rPr>
          <w:rFonts w:ascii="Times New Roman" w:hAnsi="Times New Roman"/>
          <w:sz w:val="24"/>
          <w:szCs w:val="24"/>
          <w:lang w:val="sq-AL" w:bidi="en-US"/>
        </w:rPr>
        <w:t>ve</w:t>
      </w:r>
      <w:r w:rsidRPr="007F79A3">
        <w:rPr>
          <w:rFonts w:ascii="Times New Roman" w:hAnsi="Times New Roman"/>
          <w:sz w:val="24"/>
          <w:szCs w:val="24"/>
          <w:lang w:val="sq-AL" w:bidi="en-US"/>
        </w:rPr>
        <w:t xml:space="preserve"> kërkimore etj.</w:t>
      </w:r>
    </w:p>
    <w:p w14:paraId="3F80B587" w14:textId="77777777" w:rsidR="00BF0F51" w:rsidRDefault="00BF0F51" w:rsidP="003E3B8A">
      <w:pPr>
        <w:jc w:val="both"/>
        <w:rPr>
          <w:rFonts w:ascii="Times New Roman" w:eastAsia="Times New Roman" w:hAnsi="Times New Roman" w:cs="Times New Roman"/>
          <w:noProof/>
          <w:kern w:val="0"/>
          <w:lang w:val="sq-AL" w:eastAsia="x-none" w:bidi="en-US"/>
          <w14:ligatures w14:val="none"/>
        </w:rPr>
      </w:pPr>
    </w:p>
    <w:p w14:paraId="46110EE6" w14:textId="0A537A1F" w:rsidR="003E3B8A" w:rsidRPr="003E3B8A" w:rsidRDefault="003E3B8A" w:rsidP="003E3B8A">
      <w:pPr>
        <w:jc w:val="both"/>
        <w:rPr>
          <w:rFonts w:ascii="Times New Roman" w:eastAsia="Times New Roman" w:hAnsi="Times New Roman" w:cs="Times New Roman"/>
          <w:noProof/>
          <w:kern w:val="0"/>
          <w:lang w:val="sq-AL" w:eastAsia="x-none" w:bidi="en-US"/>
          <w14:ligatures w14:val="none"/>
        </w:rPr>
      </w:pPr>
      <w:r w:rsidRPr="003E3B8A">
        <w:rPr>
          <w:rFonts w:ascii="Times New Roman" w:eastAsia="Times New Roman" w:hAnsi="Times New Roman" w:cs="Times New Roman"/>
          <w:noProof/>
          <w:kern w:val="0"/>
          <w:lang w:val="sq-AL" w:eastAsia="x-none" w:bidi="en-US"/>
          <w14:ligatures w14:val="none"/>
        </w:rPr>
        <w:t xml:space="preserve">Projektligji pritet të ketë ndikim pozitiv edhe për ndërmarrjet e vogla dhe të mesme, përfshirë mikrondërmarrjet dhe krijuesit individualë, të cilët shpesh janë më të ekspozuar ndaj rreziqeve të kopjimit dhe konkurrencës së padrejtë. </w:t>
      </w:r>
    </w:p>
    <w:p w14:paraId="177565D3" w14:textId="53D75176" w:rsidR="003E3B8A" w:rsidRPr="003E3B8A" w:rsidRDefault="003E3B8A" w:rsidP="003E3B8A">
      <w:pPr>
        <w:jc w:val="both"/>
        <w:rPr>
          <w:rFonts w:ascii="Times New Roman" w:eastAsia="Times New Roman" w:hAnsi="Times New Roman" w:cs="Times New Roman"/>
          <w:noProof/>
          <w:kern w:val="0"/>
          <w:lang w:val="sq-AL" w:eastAsia="x-none" w:bidi="en-US"/>
          <w14:ligatures w14:val="none"/>
        </w:rPr>
      </w:pPr>
      <w:r w:rsidRPr="003E3B8A">
        <w:rPr>
          <w:rFonts w:ascii="Times New Roman" w:eastAsia="Times New Roman" w:hAnsi="Times New Roman" w:cs="Times New Roman"/>
          <w:noProof/>
          <w:kern w:val="0"/>
          <w:lang w:val="sq-AL" w:eastAsia="x-none" w:bidi="en-US"/>
          <w14:ligatures w14:val="none"/>
        </w:rPr>
        <w:t>Megjithëse këto subjekte mund të përballen proporcionalisht me kosto administrative më të ndjeshme, qartësimi i procedurave dhe rregullimi i dedikuar për disenjot industriale përmirëson aksesueshmërinë dhe sigurinë juridike për ta. Si rezultat, ligji kontribuon në krijimin e një mjedisi më të barabartë dhe gjithëpërfshirës për mbrojtjen e inovacionit</w:t>
      </w:r>
      <w:r>
        <w:rPr>
          <w:rFonts w:ascii="Times New Roman" w:eastAsia="Times New Roman" w:hAnsi="Times New Roman" w:cs="Times New Roman"/>
          <w:noProof/>
          <w:kern w:val="0"/>
          <w:lang w:val="sq-AL" w:eastAsia="x-none" w:bidi="en-US"/>
          <w14:ligatures w14:val="none"/>
        </w:rPr>
        <w:t>.</w:t>
      </w:r>
    </w:p>
    <w:p w14:paraId="2153146C" w14:textId="77777777" w:rsidR="002837BD" w:rsidRPr="007F79A3" w:rsidRDefault="002837BD" w:rsidP="002837BD">
      <w:pPr>
        <w:jc w:val="both"/>
        <w:rPr>
          <w:lang w:val="sq-AL"/>
        </w:rPr>
      </w:pPr>
    </w:p>
    <w:tbl>
      <w:tblPr>
        <w:tblStyle w:val="TableGrid"/>
        <w:tblW w:w="0" w:type="auto"/>
        <w:tblLook w:val="04A0" w:firstRow="1" w:lastRow="0" w:firstColumn="1" w:lastColumn="0" w:noHBand="0" w:noVBand="1"/>
      </w:tblPr>
      <w:tblGrid>
        <w:gridCol w:w="675"/>
        <w:gridCol w:w="6229"/>
        <w:gridCol w:w="750"/>
        <w:gridCol w:w="1134"/>
      </w:tblGrid>
      <w:tr w:rsidR="00057523" w:rsidRPr="007F79A3" w14:paraId="764B7645" w14:textId="77777777" w:rsidTr="00C459C0">
        <w:tc>
          <w:tcPr>
            <w:tcW w:w="675" w:type="dxa"/>
          </w:tcPr>
          <w:p w14:paraId="0B43479B"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rPr>
              <w:t xml:space="preserve">Nr. </w:t>
            </w:r>
          </w:p>
        </w:tc>
        <w:tc>
          <w:tcPr>
            <w:tcW w:w="6229" w:type="dxa"/>
          </w:tcPr>
          <w:p w14:paraId="2F1ECD04"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rPr>
              <w:t>Testi për ndërmarrjet e vogla dhe të mesme</w:t>
            </w:r>
          </w:p>
        </w:tc>
        <w:tc>
          <w:tcPr>
            <w:tcW w:w="717" w:type="dxa"/>
          </w:tcPr>
          <w:p w14:paraId="4BABE5C6"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rPr>
              <w:t>Po/Jo</w:t>
            </w:r>
          </w:p>
        </w:tc>
        <w:tc>
          <w:tcPr>
            <w:tcW w:w="1134" w:type="dxa"/>
          </w:tcPr>
          <w:p w14:paraId="1C9AB62C"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rPr>
              <w:t>Shënime</w:t>
            </w:r>
          </w:p>
        </w:tc>
      </w:tr>
      <w:tr w:rsidR="00057523" w:rsidRPr="007F79A3" w14:paraId="466E4073" w14:textId="77777777" w:rsidTr="00C459C0">
        <w:tc>
          <w:tcPr>
            <w:tcW w:w="675" w:type="dxa"/>
          </w:tcPr>
          <w:p w14:paraId="48052F6D"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bidi="en-US"/>
              </w:rPr>
              <w:t>1.</w:t>
            </w:r>
          </w:p>
        </w:tc>
        <w:tc>
          <w:tcPr>
            <w:tcW w:w="6229" w:type="dxa"/>
          </w:tcPr>
          <w:p w14:paraId="09F933E7"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rPr>
              <w:t>A do të ketë rregullimi efekt mbi ekonominë dhe mbi sektorët e veçantë të ekonomisë?</w:t>
            </w:r>
          </w:p>
        </w:tc>
        <w:tc>
          <w:tcPr>
            <w:tcW w:w="717" w:type="dxa"/>
          </w:tcPr>
          <w:p w14:paraId="3848ED73"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bidi="en-US"/>
              </w:rPr>
              <w:t>Po</w:t>
            </w:r>
          </w:p>
        </w:tc>
        <w:tc>
          <w:tcPr>
            <w:tcW w:w="1134" w:type="dxa"/>
          </w:tcPr>
          <w:p w14:paraId="60CA2805"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p>
        </w:tc>
      </w:tr>
      <w:tr w:rsidR="00057523" w:rsidRPr="007F79A3" w14:paraId="3665E815" w14:textId="77777777" w:rsidTr="00C459C0">
        <w:tc>
          <w:tcPr>
            <w:tcW w:w="675" w:type="dxa"/>
          </w:tcPr>
          <w:p w14:paraId="0EAB668E"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bidi="en-US"/>
              </w:rPr>
              <w:t>2.</w:t>
            </w:r>
          </w:p>
        </w:tc>
        <w:tc>
          <w:tcPr>
            <w:tcW w:w="6229" w:type="dxa"/>
          </w:tcPr>
          <w:p w14:paraId="608A02D7"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rPr>
              <w:t>A do të ndikojë rregullimi në performancën ekonomike të sektorit (p.sh. në prodhim, punësim, produktivitet, investimet etj.)?</w:t>
            </w:r>
          </w:p>
        </w:tc>
        <w:tc>
          <w:tcPr>
            <w:tcW w:w="717" w:type="dxa"/>
          </w:tcPr>
          <w:p w14:paraId="299BE738"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bidi="en-US"/>
              </w:rPr>
              <w:t>Po</w:t>
            </w:r>
          </w:p>
        </w:tc>
        <w:tc>
          <w:tcPr>
            <w:tcW w:w="1134" w:type="dxa"/>
          </w:tcPr>
          <w:p w14:paraId="5D022583"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p>
        </w:tc>
      </w:tr>
      <w:tr w:rsidR="00057523" w:rsidRPr="007F79A3" w14:paraId="3B37E029" w14:textId="77777777" w:rsidTr="00C459C0">
        <w:tc>
          <w:tcPr>
            <w:tcW w:w="675" w:type="dxa"/>
          </w:tcPr>
          <w:p w14:paraId="7E855121"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bidi="en-US"/>
              </w:rPr>
              <w:t>3.</w:t>
            </w:r>
          </w:p>
        </w:tc>
        <w:tc>
          <w:tcPr>
            <w:tcW w:w="6229" w:type="dxa"/>
          </w:tcPr>
          <w:p w14:paraId="5B866795"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rPr>
              <w:t>A do të imponojnë rregullimi kosto shtesë rregullatore në sektor?</w:t>
            </w:r>
          </w:p>
        </w:tc>
        <w:tc>
          <w:tcPr>
            <w:tcW w:w="717" w:type="dxa"/>
          </w:tcPr>
          <w:p w14:paraId="4E409E10"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bidi="en-US"/>
              </w:rPr>
              <w:t>Jo</w:t>
            </w:r>
          </w:p>
        </w:tc>
        <w:tc>
          <w:tcPr>
            <w:tcW w:w="1134" w:type="dxa"/>
          </w:tcPr>
          <w:p w14:paraId="1FFCAAF9"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p>
        </w:tc>
      </w:tr>
      <w:tr w:rsidR="00057523" w:rsidRPr="007F79A3" w14:paraId="589B3098" w14:textId="77777777" w:rsidTr="00C459C0">
        <w:tc>
          <w:tcPr>
            <w:tcW w:w="675" w:type="dxa"/>
          </w:tcPr>
          <w:p w14:paraId="699F463B"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bidi="en-US"/>
              </w:rPr>
              <w:t>4.</w:t>
            </w:r>
          </w:p>
        </w:tc>
        <w:tc>
          <w:tcPr>
            <w:tcW w:w="6229" w:type="dxa"/>
          </w:tcPr>
          <w:p w14:paraId="1E562E43" w14:textId="4176225A" w:rsidR="002837BD" w:rsidRPr="007F79A3" w:rsidRDefault="00BA335B" w:rsidP="00C459C0">
            <w:pPr>
              <w:pStyle w:val="BodyText"/>
              <w:spacing w:after="0" w:line="276" w:lineRule="auto"/>
              <w:jc w:val="both"/>
              <w:rPr>
                <w:rFonts w:ascii="Times New Roman" w:hAnsi="Times New Roman"/>
                <w:sz w:val="24"/>
                <w:szCs w:val="24"/>
                <w:lang w:val="sq-AL" w:bidi="en-US"/>
              </w:rPr>
            </w:pPr>
            <w:r>
              <w:rPr>
                <w:rFonts w:ascii="Times New Roman" w:hAnsi="Times New Roman"/>
                <w:sz w:val="24"/>
                <w:szCs w:val="24"/>
                <w:lang w:val="sq-AL"/>
              </w:rPr>
              <w:t>A d</w:t>
            </w:r>
            <w:r w:rsidR="002837BD" w:rsidRPr="007F79A3">
              <w:rPr>
                <w:rFonts w:ascii="Times New Roman" w:hAnsi="Times New Roman"/>
                <w:sz w:val="24"/>
                <w:szCs w:val="24"/>
                <w:lang w:val="sq-AL"/>
              </w:rPr>
              <w:t>o të ndikojë rregullimi në konkurrencën e sektorit?</w:t>
            </w:r>
          </w:p>
        </w:tc>
        <w:tc>
          <w:tcPr>
            <w:tcW w:w="717" w:type="dxa"/>
          </w:tcPr>
          <w:p w14:paraId="6B39783C"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bidi="en-US"/>
              </w:rPr>
              <w:t>Po</w:t>
            </w:r>
          </w:p>
        </w:tc>
        <w:tc>
          <w:tcPr>
            <w:tcW w:w="1134" w:type="dxa"/>
          </w:tcPr>
          <w:p w14:paraId="16C682F8"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p>
        </w:tc>
      </w:tr>
      <w:tr w:rsidR="00057523" w:rsidRPr="007F79A3" w14:paraId="56E749EB" w14:textId="77777777" w:rsidTr="00C459C0">
        <w:tc>
          <w:tcPr>
            <w:tcW w:w="675" w:type="dxa"/>
          </w:tcPr>
          <w:p w14:paraId="54A42284"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bidi="en-US"/>
              </w:rPr>
              <w:t>5.</w:t>
            </w:r>
          </w:p>
        </w:tc>
        <w:tc>
          <w:tcPr>
            <w:tcW w:w="6229" w:type="dxa"/>
          </w:tcPr>
          <w:p w14:paraId="37CCFFFD"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rPr>
              <w:t>A do të ndikohet performanca ekonomike e sektorit të NVM-ve nga rregullimi?</w:t>
            </w:r>
          </w:p>
        </w:tc>
        <w:tc>
          <w:tcPr>
            <w:tcW w:w="717" w:type="dxa"/>
          </w:tcPr>
          <w:p w14:paraId="4E85652D"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bidi="en-US"/>
              </w:rPr>
              <w:t>Po</w:t>
            </w:r>
          </w:p>
        </w:tc>
        <w:tc>
          <w:tcPr>
            <w:tcW w:w="1134" w:type="dxa"/>
          </w:tcPr>
          <w:p w14:paraId="6E874823"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p>
        </w:tc>
      </w:tr>
      <w:tr w:rsidR="00057523" w:rsidRPr="007F79A3" w14:paraId="70C02411" w14:textId="77777777" w:rsidTr="00C459C0">
        <w:tc>
          <w:tcPr>
            <w:tcW w:w="675" w:type="dxa"/>
          </w:tcPr>
          <w:p w14:paraId="020BA919"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bidi="en-US"/>
              </w:rPr>
              <w:t>6.</w:t>
            </w:r>
          </w:p>
        </w:tc>
        <w:tc>
          <w:tcPr>
            <w:tcW w:w="6229" w:type="dxa"/>
          </w:tcPr>
          <w:p w14:paraId="1462C6B4"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rPr>
              <w:t>A do të imponojnë rregullimi kosto shtesë rregullatore për NVM-të?</w:t>
            </w:r>
          </w:p>
        </w:tc>
        <w:tc>
          <w:tcPr>
            <w:tcW w:w="717" w:type="dxa"/>
          </w:tcPr>
          <w:p w14:paraId="2C6D97B9"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bidi="en-US"/>
              </w:rPr>
              <w:t>Jo</w:t>
            </w:r>
          </w:p>
        </w:tc>
        <w:tc>
          <w:tcPr>
            <w:tcW w:w="1134" w:type="dxa"/>
          </w:tcPr>
          <w:p w14:paraId="036264C2"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p>
        </w:tc>
      </w:tr>
      <w:tr w:rsidR="00057523" w:rsidRPr="007F79A3" w14:paraId="1B54C478" w14:textId="77777777" w:rsidTr="00C459C0">
        <w:tc>
          <w:tcPr>
            <w:tcW w:w="675" w:type="dxa"/>
          </w:tcPr>
          <w:p w14:paraId="163485DB"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bidi="en-US"/>
              </w:rPr>
              <w:t>7.</w:t>
            </w:r>
          </w:p>
        </w:tc>
        <w:tc>
          <w:tcPr>
            <w:tcW w:w="6229" w:type="dxa"/>
          </w:tcPr>
          <w:p w14:paraId="77FFE8C3"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rPr>
              <w:t>A do të ndikojë rregullimi në aftësinë konkurruese të NVM-ve?</w:t>
            </w:r>
          </w:p>
        </w:tc>
        <w:tc>
          <w:tcPr>
            <w:tcW w:w="717" w:type="dxa"/>
          </w:tcPr>
          <w:p w14:paraId="2F91889C"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bidi="en-US"/>
              </w:rPr>
              <w:t>Po</w:t>
            </w:r>
          </w:p>
        </w:tc>
        <w:tc>
          <w:tcPr>
            <w:tcW w:w="1134" w:type="dxa"/>
          </w:tcPr>
          <w:p w14:paraId="7D32A79A"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p>
        </w:tc>
      </w:tr>
      <w:tr w:rsidR="00057523" w:rsidRPr="007F79A3" w14:paraId="1AA31048" w14:textId="77777777" w:rsidTr="00C459C0">
        <w:tc>
          <w:tcPr>
            <w:tcW w:w="675" w:type="dxa"/>
          </w:tcPr>
          <w:p w14:paraId="1E01FD72"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bidi="en-US"/>
              </w:rPr>
              <w:t>8.</w:t>
            </w:r>
          </w:p>
        </w:tc>
        <w:tc>
          <w:tcPr>
            <w:tcW w:w="6229" w:type="dxa"/>
          </w:tcPr>
          <w:p w14:paraId="4D64CDB0"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rPr>
              <w:t>A do të ketë rregullimi një ndikim të rëndësishëm në mikrondërmarrjet?</w:t>
            </w:r>
          </w:p>
        </w:tc>
        <w:tc>
          <w:tcPr>
            <w:tcW w:w="717" w:type="dxa"/>
          </w:tcPr>
          <w:p w14:paraId="2F33B985"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r w:rsidRPr="007F79A3">
              <w:rPr>
                <w:rFonts w:ascii="Times New Roman" w:hAnsi="Times New Roman"/>
                <w:sz w:val="24"/>
                <w:szCs w:val="24"/>
                <w:lang w:val="sq-AL" w:bidi="en-US"/>
              </w:rPr>
              <w:t>Po</w:t>
            </w:r>
          </w:p>
        </w:tc>
        <w:tc>
          <w:tcPr>
            <w:tcW w:w="1134" w:type="dxa"/>
          </w:tcPr>
          <w:p w14:paraId="6E610253" w14:textId="77777777" w:rsidR="002837BD" w:rsidRPr="007F79A3" w:rsidRDefault="002837BD" w:rsidP="00C459C0">
            <w:pPr>
              <w:pStyle w:val="BodyText"/>
              <w:spacing w:after="0" w:line="276" w:lineRule="auto"/>
              <w:jc w:val="both"/>
              <w:rPr>
                <w:rFonts w:ascii="Times New Roman" w:hAnsi="Times New Roman"/>
                <w:sz w:val="24"/>
                <w:szCs w:val="24"/>
                <w:lang w:val="sq-AL" w:bidi="en-US"/>
              </w:rPr>
            </w:pPr>
          </w:p>
        </w:tc>
      </w:tr>
    </w:tbl>
    <w:p w14:paraId="3689B71C" w14:textId="77777777" w:rsidR="002837BD" w:rsidRPr="007F79A3" w:rsidRDefault="002837BD" w:rsidP="002837BD">
      <w:pPr>
        <w:pStyle w:val="BodyText"/>
        <w:spacing w:after="0" w:line="276" w:lineRule="auto"/>
        <w:jc w:val="both"/>
        <w:rPr>
          <w:rStyle w:val="CommentReference"/>
          <w:rFonts w:eastAsiaTheme="majorEastAsia"/>
          <w:lang w:val="sq-AL"/>
        </w:rPr>
      </w:pPr>
    </w:p>
    <w:p w14:paraId="5C42886F" w14:textId="7130FEDF" w:rsidR="002837BD" w:rsidRPr="007F79A3" w:rsidRDefault="002837BD" w:rsidP="001F52B4">
      <w:pPr>
        <w:pStyle w:val="pf0"/>
        <w:spacing w:before="120" w:beforeAutospacing="0" w:after="120" w:afterAutospacing="0"/>
        <w:jc w:val="both"/>
        <w:rPr>
          <w:lang w:val="sq-AL"/>
        </w:rPr>
      </w:pPr>
      <w:r w:rsidRPr="007F79A3">
        <w:rPr>
          <w:rStyle w:val="cf01"/>
          <w:rFonts w:ascii="Times New Roman" w:hAnsi="Times New Roman" w:cs="Times New Roman"/>
          <w:sz w:val="24"/>
          <w:szCs w:val="24"/>
          <w:lang w:val="sq-AL"/>
        </w:rPr>
        <w:t>Opsioni</w:t>
      </w:r>
      <w:r w:rsidR="00B261B5" w:rsidRPr="007F79A3">
        <w:rPr>
          <w:rStyle w:val="cf01"/>
          <w:rFonts w:ascii="Times New Roman" w:hAnsi="Times New Roman" w:cs="Times New Roman"/>
          <w:sz w:val="24"/>
          <w:szCs w:val="24"/>
          <w:lang w:val="sq-AL"/>
        </w:rPr>
        <w:t xml:space="preserve"> 3</w:t>
      </w:r>
      <w:r w:rsidRPr="007F79A3">
        <w:rPr>
          <w:rStyle w:val="cf01"/>
          <w:rFonts w:ascii="Times New Roman" w:hAnsi="Times New Roman" w:cs="Times New Roman"/>
          <w:sz w:val="24"/>
          <w:szCs w:val="24"/>
          <w:lang w:val="sq-AL"/>
        </w:rPr>
        <w:t xml:space="preserve"> </w:t>
      </w:r>
      <w:r w:rsidR="00B261B5" w:rsidRPr="007F79A3">
        <w:rPr>
          <w:rStyle w:val="cf01"/>
          <w:rFonts w:ascii="Times New Roman" w:hAnsi="Times New Roman" w:cs="Times New Roman"/>
          <w:sz w:val="24"/>
          <w:szCs w:val="24"/>
          <w:lang w:val="sq-AL"/>
        </w:rPr>
        <w:t>(</w:t>
      </w:r>
      <w:r w:rsidRPr="007F79A3">
        <w:rPr>
          <w:rStyle w:val="cf01"/>
          <w:rFonts w:ascii="Times New Roman" w:hAnsi="Times New Roman" w:cs="Times New Roman"/>
          <w:sz w:val="24"/>
          <w:szCs w:val="24"/>
          <w:lang w:val="sq-AL"/>
        </w:rPr>
        <w:t>i preferuar</w:t>
      </w:r>
      <w:r w:rsidR="00B261B5" w:rsidRPr="007F79A3">
        <w:rPr>
          <w:rStyle w:val="cf01"/>
          <w:rFonts w:ascii="Times New Roman" w:hAnsi="Times New Roman" w:cs="Times New Roman"/>
          <w:sz w:val="24"/>
          <w:szCs w:val="24"/>
          <w:lang w:val="sq-AL"/>
        </w:rPr>
        <w:t>)</w:t>
      </w:r>
      <w:r w:rsidRPr="007F79A3">
        <w:rPr>
          <w:rStyle w:val="cf01"/>
          <w:rFonts w:ascii="Times New Roman" w:hAnsi="Times New Roman" w:cs="Times New Roman"/>
          <w:sz w:val="24"/>
          <w:szCs w:val="24"/>
          <w:lang w:val="sq-AL"/>
        </w:rPr>
        <w:t xml:space="preserve"> parashikohet të ketë efekte pozitive në konkurrencën e lirë, në varësi të ndryshimeve specifike të bëra dhe mënyrës se si ato zbatohen. Ne vijim </w:t>
      </w:r>
      <w:r w:rsidR="003C0918" w:rsidRPr="007F79A3">
        <w:rPr>
          <w:rStyle w:val="cf01"/>
          <w:rFonts w:ascii="Times New Roman" w:hAnsi="Times New Roman" w:cs="Times New Roman"/>
          <w:sz w:val="24"/>
          <w:szCs w:val="24"/>
          <w:lang w:val="sq-AL"/>
        </w:rPr>
        <w:t>përmendim</w:t>
      </w:r>
      <w:r w:rsidRPr="007F79A3">
        <w:rPr>
          <w:rStyle w:val="cf01"/>
          <w:rFonts w:ascii="Times New Roman" w:hAnsi="Times New Roman" w:cs="Times New Roman"/>
          <w:sz w:val="24"/>
          <w:szCs w:val="24"/>
          <w:lang w:val="sq-AL"/>
        </w:rPr>
        <w:t xml:space="preserve"> disa prej tyre:</w:t>
      </w:r>
    </w:p>
    <w:p w14:paraId="64308261" w14:textId="40F22F73" w:rsidR="004F1227" w:rsidRPr="001F52B4" w:rsidRDefault="002837BD" w:rsidP="00A838D8">
      <w:pPr>
        <w:pStyle w:val="pf0"/>
        <w:numPr>
          <w:ilvl w:val="0"/>
          <w:numId w:val="25"/>
        </w:numPr>
        <w:spacing w:before="120" w:beforeAutospacing="0" w:after="120" w:afterAutospacing="0"/>
        <w:ind w:left="270" w:hanging="270"/>
        <w:jc w:val="both"/>
        <w:rPr>
          <w:rStyle w:val="cf01"/>
          <w:rFonts w:ascii="Times New Roman" w:hAnsi="Times New Roman" w:cs="Times New Roman"/>
          <w:sz w:val="24"/>
          <w:szCs w:val="24"/>
          <w:lang w:val="sq-AL"/>
        </w:rPr>
      </w:pPr>
      <w:r w:rsidRPr="007F79A3">
        <w:rPr>
          <w:rStyle w:val="cf01"/>
          <w:rFonts w:ascii="Times New Roman" w:hAnsi="Times New Roman" w:cs="Times New Roman"/>
          <w:b/>
          <w:bCs/>
          <w:sz w:val="24"/>
          <w:szCs w:val="24"/>
          <w:lang w:val="sq-AL"/>
        </w:rPr>
        <w:t>Mbrojtja e Pronësisë Intelektuale</w:t>
      </w:r>
      <w:r w:rsidRPr="007F79A3">
        <w:rPr>
          <w:rStyle w:val="cf01"/>
          <w:rFonts w:ascii="Times New Roman" w:hAnsi="Times New Roman" w:cs="Times New Roman"/>
          <w:sz w:val="24"/>
          <w:szCs w:val="24"/>
          <w:lang w:val="sq-AL"/>
        </w:rPr>
        <w:t>: Hartimi i nj</w:t>
      </w:r>
      <w:r w:rsidR="00685E2E" w:rsidRPr="007F79A3">
        <w:rPr>
          <w:rStyle w:val="cf01"/>
          <w:rFonts w:ascii="Times New Roman" w:hAnsi="Times New Roman" w:cs="Times New Roman"/>
          <w:sz w:val="24"/>
          <w:szCs w:val="24"/>
          <w:lang w:val="sq-AL"/>
        </w:rPr>
        <w:t>ë</w:t>
      </w:r>
      <w:r w:rsidRPr="007F79A3">
        <w:rPr>
          <w:rStyle w:val="cf01"/>
          <w:rFonts w:ascii="Times New Roman" w:hAnsi="Times New Roman" w:cs="Times New Roman"/>
          <w:sz w:val="24"/>
          <w:szCs w:val="24"/>
          <w:lang w:val="sq-AL"/>
        </w:rPr>
        <w:t xml:space="preserve"> ligji t</w:t>
      </w:r>
      <w:r w:rsidR="00685E2E" w:rsidRPr="007F79A3">
        <w:rPr>
          <w:rStyle w:val="cf01"/>
          <w:rFonts w:ascii="Times New Roman" w:hAnsi="Times New Roman" w:cs="Times New Roman"/>
          <w:sz w:val="24"/>
          <w:szCs w:val="24"/>
          <w:lang w:val="sq-AL"/>
        </w:rPr>
        <w:t>ë</w:t>
      </w:r>
      <w:r w:rsidRPr="007F79A3">
        <w:rPr>
          <w:rStyle w:val="cf01"/>
          <w:rFonts w:ascii="Times New Roman" w:hAnsi="Times New Roman" w:cs="Times New Roman"/>
          <w:sz w:val="24"/>
          <w:szCs w:val="24"/>
          <w:lang w:val="sq-AL"/>
        </w:rPr>
        <w:t xml:space="preserve"> ri për </w:t>
      </w:r>
      <w:r w:rsidR="005A6948" w:rsidRPr="007F79A3">
        <w:rPr>
          <w:rStyle w:val="cf01"/>
          <w:rFonts w:ascii="Times New Roman" w:hAnsi="Times New Roman" w:cs="Times New Roman"/>
          <w:sz w:val="24"/>
          <w:szCs w:val="24"/>
          <w:lang w:val="sq-AL"/>
        </w:rPr>
        <w:t>disenjo</w:t>
      </w:r>
      <w:r w:rsidR="00B261B5" w:rsidRPr="007F79A3">
        <w:rPr>
          <w:rStyle w:val="cf01"/>
          <w:rFonts w:ascii="Times New Roman" w:hAnsi="Times New Roman" w:cs="Times New Roman"/>
          <w:sz w:val="24"/>
          <w:szCs w:val="24"/>
          <w:lang w:val="sq-AL"/>
        </w:rPr>
        <w:t>t</w:t>
      </w:r>
      <w:r w:rsidRPr="007F79A3">
        <w:rPr>
          <w:rStyle w:val="cf01"/>
          <w:rFonts w:ascii="Times New Roman" w:hAnsi="Times New Roman" w:cs="Times New Roman"/>
          <w:sz w:val="24"/>
          <w:szCs w:val="24"/>
          <w:lang w:val="sq-AL"/>
        </w:rPr>
        <w:t xml:space="preserve"> mund të rrisë mbrojtjen e të drejtave të pronësisë intelektuale të bizneseve. Kjo mund të inkurajojë inovacionin dhe investimet në markimin dhe zhvillimin e produkteve, pasi kompanitë ndihen më të sigurta në aftësinë për të mbrojtur </w:t>
      </w:r>
      <w:r w:rsidR="005A6948" w:rsidRPr="007F79A3">
        <w:rPr>
          <w:rStyle w:val="cf01"/>
          <w:rFonts w:ascii="Times New Roman" w:hAnsi="Times New Roman" w:cs="Times New Roman"/>
          <w:sz w:val="24"/>
          <w:szCs w:val="24"/>
          <w:lang w:val="sq-AL"/>
        </w:rPr>
        <w:t>disenjo</w:t>
      </w:r>
      <w:r w:rsidR="004F1227" w:rsidRPr="007F79A3">
        <w:rPr>
          <w:rStyle w:val="cf01"/>
          <w:rFonts w:ascii="Times New Roman" w:hAnsi="Times New Roman" w:cs="Times New Roman"/>
          <w:sz w:val="24"/>
          <w:szCs w:val="24"/>
          <w:lang w:val="sq-AL"/>
        </w:rPr>
        <w:t>t</w:t>
      </w:r>
      <w:r w:rsidRPr="007F79A3">
        <w:rPr>
          <w:rStyle w:val="cf01"/>
          <w:rFonts w:ascii="Times New Roman" w:hAnsi="Times New Roman" w:cs="Times New Roman"/>
          <w:sz w:val="24"/>
          <w:szCs w:val="24"/>
          <w:lang w:val="sq-AL"/>
        </w:rPr>
        <w:t xml:space="preserve"> e tyre nga shkeljet</w:t>
      </w:r>
      <w:r w:rsidR="004F1227" w:rsidRPr="007F79A3">
        <w:rPr>
          <w:rStyle w:val="cf01"/>
          <w:rFonts w:ascii="Times New Roman" w:hAnsi="Times New Roman" w:cs="Times New Roman"/>
          <w:sz w:val="24"/>
          <w:szCs w:val="24"/>
          <w:lang w:val="sq-AL"/>
        </w:rPr>
        <w:t>.</w:t>
      </w:r>
    </w:p>
    <w:p w14:paraId="02F7B8E8" w14:textId="3A4ABFC5" w:rsidR="004F1227" w:rsidRPr="001F52B4" w:rsidRDefault="002837BD" w:rsidP="00A838D8">
      <w:pPr>
        <w:pStyle w:val="pf0"/>
        <w:numPr>
          <w:ilvl w:val="0"/>
          <w:numId w:val="25"/>
        </w:numPr>
        <w:spacing w:before="120" w:beforeAutospacing="0" w:after="120" w:afterAutospacing="0"/>
        <w:ind w:left="270" w:hanging="270"/>
        <w:jc w:val="both"/>
        <w:rPr>
          <w:rStyle w:val="cf01"/>
          <w:rFonts w:ascii="Times New Roman" w:hAnsi="Times New Roman" w:cs="Times New Roman"/>
          <w:sz w:val="24"/>
          <w:szCs w:val="24"/>
          <w:lang w:val="sq-AL"/>
        </w:rPr>
      </w:pPr>
      <w:r w:rsidRPr="007F79A3">
        <w:rPr>
          <w:rStyle w:val="cf01"/>
          <w:rFonts w:ascii="Times New Roman" w:hAnsi="Times New Roman" w:cs="Times New Roman"/>
          <w:b/>
          <w:bCs/>
          <w:sz w:val="24"/>
          <w:szCs w:val="24"/>
          <w:lang w:val="sq-AL"/>
        </w:rPr>
        <w:t>Promovimi i besimit të konsumatorit:</w:t>
      </w:r>
      <w:r w:rsidRPr="007F79A3">
        <w:rPr>
          <w:rStyle w:val="cf01"/>
          <w:rFonts w:ascii="Times New Roman" w:hAnsi="Times New Roman" w:cs="Times New Roman"/>
          <w:sz w:val="24"/>
          <w:szCs w:val="24"/>
          <w:lang w:val="sq-AL"/>
        </w:rPr>
        <w:t xml:space="preserve"> Ligjet e qarta dhe të </w:t>
      </w:r>
      <w:r w:rsidR="004F1227" w:rsidRPr="007F79A3">
        <w:rPr>
          <w:rStyle w:val="cf01"/>
          <w:rFonts w:ascii="Times New Roman" w:hAnsi="Times New Roman" w:cs="Times New Roman"/>
          <w:sz w:val="24"/>
          <w:szCs w:val="24"/>
          <w:lang w:val="sq-AL"/>
        </w:rPr>
        <w:t>rrepta p</w:t>
      </w:r>
      <w:r w:rsidR="00685E2E" w:rsidRPr="007F79A3">
        <w:rPr>
          <w:rStyle w:val="cf01"/>
          <w:rFonts w:ascii="Times New Roman" w:hAnsi="Times New Roman" w:cs="Times New Roman"/>
          <w:sz w:val="24"/>
          <w:szCs w:val="24"/>
          <w:lang w:val="sq-AL"/>
        </w:rPr>
        <w:t>ë</w:t>
      </w:r>
      <w:r w:rsidR="004F1227" w:rsidRPr="007F79A3">
        <w:rPr>
          <w:rStyle w:val="cf01"/>
          <w:rFonts w:ascii="Times New Roman" w:hAnsi="Times New Roman" w:cs="Times New Roman"/>
          <w:sz w:val="24"/>
          <w:szCs w:val="24"/>
          <w:lang w:val="sq-AL"/>
        </w:rPr>
        <w:t>r mbrojtjen e objekteve t</w:t>
      </w:r>
      <w:r w:rsidR="00685E2E" w:rsidRPr="007F79A3">
        <w:rPr>
          <w:rStyle w:val="cf01"/>
          <w:rFonts w:ascii="Times New Roman" w:hAnsi="Times New Roman" w:cs="Times New Roman"/>
          <w:sz w:val="24"/>
          <w:szCs w:val="24"/>
          <w:lang w:val="sq-AL"/>
        </w:rPr>
        <w:t>ë</w:t>
      </w:r>
      <w:r w:rsidR="004F1227" w:rsidRPr="007F79A3">
        <w:rPr>
          <w:rStyle w:val="cf01"/>
          <w:rFonts w:ascii="Times New Roman" w:hAnsi="Times New Roman" w:cs="Times New Roman"/>
          <w:sz w:val="24"/>
          <w:szCs w:val="24"/>
          <w:lang w:val="sq-AL"/>
        </w:rPr>
        <w:t xml:space="preserve"> pron</w:t>
      </w:r>
      <w:r w:rsidR="00685E2E" w:rsidRPr="007F79A3">
        <w:rPr>
          <w:rStyle w:val="cf01"/>
          <w:rFonts w:ascii="Times New Roman" w:hAnsi="Times New Roman" w:cs="Times New Roman"/>
          <w:sz w:val="24"/>
          <w:szCs w:val="24"/>
          <w:lang w:val="sq-AL"/>
        </w:rPr>
        <w:t>ë</w:t>
      </w:r>
      <w:r w:rsidR="004F1227" w:rsidRPr="007F79A3">
        <w:rPr>
          <w:rStyle w:val="cf01"/>
          <w:rFonts w:ascii="Times New Roman" w:hAnsi="Times New Roman" w:cs="Times New Roman"/>
          <w:sz w:val="24"/>
          <w:szCs w:val="24"/>
          <w:lang w:val="sq-AL"/>
        </w:rPr>
        <w:t>sis</w:t>
      </w:r>
      <w:r w:rsidR="00685E2E" w:rsidRPr="007F79A3">
        <w:rPr>
          <w:rStyle w:val="cf01"/>
          <w:rFonts w:ascii="Times New Roman" w:hAnsi="Times New Roman" w:cs="Times New Roman"/>
          <w:sz w:val="24"/>
          <w:szCs w:val="24"/>
          <w:lang w:val="sq-AL"/>
        </w:rPr>
        <w:t>ë</w:t>
      </w:r>
      <w:r w:rsidR="004F1227" w:rsidRPr="007F79A3">
        <w:rPr>
          <w:rStyle w:val="cf01"/>
          <w:rFonts w:ascii="Times New Roman" w:hAnsi="Times New Roman" w:cs="Times New Roman"/>
          <w:sz w:val="24"/>
          <w:szCs w:val="24"/>
          <w:lang w:val="sq-AL"/>
        </w:rPr>
        <w:t xml:space="preserve"> intelektuale</w:t>
      </w:r>
      <w:r w:rsidRPr="007F79A3">
        <w:rPr>
          <w:rStyle w:val="cf01"/>
          <w:rFonts w:ascii="Times New Roman" w:hAnsi="Times New Roman" w:cs="Times New Roman"/>
          <w:sz w:val="24"/>
          <w:szCs w:val="24"/>
          <w:lang w:val="sq-AL"/>
        </w:rPr>
        <w:t xml:space="preserve"> mund të rrisin besimin e konsumatorit duke siguruar që produktet të etiketohen me saktësi dhe të lidhen me </w:t>
      </w:r>
      <w:r w:rsidR="005A6948" w:rsidRPr="007F79A3">
        <w:rPr>
          <w:rStyle w:val="cf01"/>
          <w:rFonts w:ascii="Times New Roman" w:hAnsi="Times New Roman" w:cs="Times New Roman"/>
          <w:sz w:val="24"/>
          <w:szCs w:val="24"/>
          <w:lang w:val="sq-AL"/>
        </w:rPr>
        <w:t>disenjo</w:t>
      </w:r>
      <w:r w:rsidR="004F1227" w:rsidRPr="007F79A3">
        <w:rPr>
          <w:rStyle w:val="cf01"/>
          <w:rFonts w:ascii="Times New Roman" w:hAnsi="Times New Roman" w:cs="Times New Roman"/>
          <w:sz w:val="24"/>
          <w:szCs w:val="24"/>
          <w:lang w:val="sq-AL"/>
        </w:rPr>
        <w:t>t</w:t>
      </w:r>
      <w:r w:rsidRPr="007F79A3">
        <w:rPr>
          <w:rStyle w:val="cf01"/>
          <w:rFonts w:ascii="Times New Roman" w:hAnsi="Times New Roman" w:cs="Times New Roman"/>
          <w:sz w:val="24"/>
          <w:szCs w:val="24"/>
          <w:lang w:val="sq-AL"/>
        </w:rPr>
        <w:t xml:space="preserve"> përkatëse. Kjo mund të çojë në rritjen e besimit dhe besnikërisë së konsumatorit, e cila nga ana tjetër mund të </w:t>
      </w:r>
      <w:r w:rsidR="00B1569F">
        <w:rPr>
          <w:rStyle w:val="cf01"/>
          <w:rFonts w:ascii="Times New Roman" w:hAnsi="Times New Roman" w:cs="Times New Roman"/>
          <w:sz w:val="24"/>
          <w:szCs w:val="24"/>
          <w:lang w:val="sq-AL"/>
        </w:rPr>
        <w:t>sjellë përfitime për</w:t>
      </w:r>
      <w:r w:rsidRPr="007F79A3">
        <w:rPr>
          <w:rStyle w:val="cf01"/>
          <w:rFonts w:ascii="Times New Roman" w:hAnsi="Times New Roman" w:cs="Times New Roman"/>
          <w:sz w:val="24"/>
          <w:szCs w:val="24"/>
          <w:lang w:val="sq-AL"/>
        </w:rPr>
        <w:t xml:space="preserve"> bizneset që investojnë në </w:t>
      </w:r>
      <w:r w:rsidR="004F1227" w:rsidRPr="007F79A3">
        <w:rPr>
          <w:rStyle w:val="cf01"/>
          <w:rFonts w:ascii="Times New Roman" w:hAnsi="Times New Roman" w:cs="Times New Roman"/>
          <w:sz w:val="24"/>
          <w:szCs w:val="24"/>
          <w:lang w:val="sq-AL"/>
        </w:rPr>
        <w:t xml:space="preserve">krijimin e </w:t>
      </w:r>
      <w:r w:rsidR="005A6948" w:rsidRPr="007F79A3">
        <w:rPr>
          <w:rStyle w:val="cf01"/>
          <w:rFonts w:ascii="Times New Roman" w:hAnsi="Times New Roman" w:cs="Times New Roman"/>
          <w:sz w:val="24"/>
          <w:szCs w:val="24"/>
          <w:lang w:val="sq-AL"/>
        </w:rPr>
        <w:t>disenjo</w:t>
      </w:r>
      <w:r w:rsidR="004F1227" w:rsidRPr="007F79A3">
        <w:rPr>
          <w:rStyle w:val="cf01"/>
          <w:rFonts w:ascii="Times New Roman" w:hAnsi="Times New Roman" w:cs="Times New Roman"/>
          <w:sz w:val="24"/>
          <w:szCs w:val="24"/>
          <w:lang w:val="sq-AL"/>
        </w:rPr>
        <w:t>ve t</w:t>
      </w:r>
      <w:r w:rsidR="00685E2E" w:rsidRPr="007F79A3">
        <w:rPr>
          <w:rStyle w:val="cf01"/>
          <w:rFonts w:ascii="Times New Roman" w:hAnsi="Times New Roman" w:cs="Times New Roman"/>
          <w:sz w:val="24"/>
          <w:szCs w:val="24"/>
          <w:lang w:val="sq-AL"/>
        </w:rPr>
        <w:t>ë</w:t>
      </w:r>
      <w:r w:rsidR="004F1227" w:rsidRPr="007F79A3">
        <w:rPr>
          <w:rStyle w:val="cf01"/>
          <w:rFonts w:ascii="Times New Roman" w:hAnsi="Times New Roman" w:cs="Times New Roman"/>
          <w:sz w:val="24"/>
          <w:szCs w:val="24"/>
          <w:lang w:val="sq-AL"/>
        </w:rPr>
        <w:t xml:space="preserve"> reja</w:t>
      </w:r>
      <w:r w:rsidRPr="007F79A3">
        <w:rPr>
          <w:rStyle w:val="cf01"/>
          <w:rFonts w:ascii="Times New Roman" w:hAnsi="Times New Roman" w:cs="Times New Roman"/>
          <w:sz w:val="24"/>
          <w:szCs w:val="24"/>
          <w:lang w:val="sq-AL"/>
        </w:rPr>
        <w:t>.</w:t>
      </w:r>
    </w:p>
    <w:p w14:paraId="7B9E3E9F" w14:textId="301865BA" w:rsidR="004F1227" w:rsidRPr="001F52B4" w:rsidRDefault="002837BD" w:rsidP="00A838D8">
      <w:pPr>
        <w:pStyle w:val="pf0"/>
        <w:numPr>
          <w:ilvl w:val="0"/>
          <w:numId w:val="25"/>
        </w:numPr>
        <w:spacing w:before="120" w:beforeAutospacing="0" w:after="120" w:afterAutospacing="0"/>
        <w:ind w:left="270" w:hanging="270"/>
        <w:jc w:val="both"/>
        <w:rPr>
          <w:rStyle w:val="cf01"/>
          <w:rFonts w:ascii="Times New Roman" w:hAnsi="Times New Roman" w:cs="Times New Roman"/>
          <w:sz w:val="24"/>
          <w:szCs w:val="24"/>
          <w:lang w:val="sq-AL"/>
        </w:rPr>
      </w:pPr>
      <w:r w:rsidRPr="007F79A3">
        <w:rPr>
          <w:rStyle w:val="cf01"/>
          <w:rFonts w:ascii="Times New Roman" w:hAnsi="Times New Roman" w:cs="Times New Roman"/>
          <w:b/>
          <w:bCs/>
          <w:sz w:val="24"/>
          <w:szCs w:val="24"/>
          <w:lang w:val="sq-AL"/>
        </w:rPr>
        <w:t>Reduktimi i konfuzionit të konsumatorëve</w:t>
      </w:r>
      <w:r w:rsidRPr="007F79A3">
        <w:rPr>
          <w:rStyle w:val="cf01"/>
          <w:rFonts w:ascii="Times New Roman" w:hAnsi="Times New Roman" w:cs="Times New Roman"/>
          <w:sz w:val="24"/>
          <w:szCs w:val="24"/>
          <w:lang w:val="sq-AL"/>
        </w:rPr>
        <w:t>: Ligji i</w:t>
      </w:r>
      <w:r w:rsidR="004F1227" w:rsidRPr="007F79A3">
        <w:rPr>
          <w:rStyle w:val="cf01"/>
          <w:rFonts w:ascii="Times New Roman" w:hAnsi="Times New Roman" w:cs="Times New Roman"/>
          <w:sz w:val="24"/>
          <w:szCs w:val="24"/>
          <w:lang w:val="sq-AL"/>
        </w:rPr>
        <w:t xml:space="preserve"> ri p</w:t>
      </w:r>
      <w:r w:rsidR="00685E2E" w:rsidRPr="007F79A3">
        <w:rPr>
          <w:rStyle w:val="cf01"/>
          <w:rFonts w:ascii="Times New Roman" w:hAnsi="Times New Roman" w:cs="Times New Roman"/>
          <w:sz w:val="24"/>
          <w:szCs w:val="24"/>
          <w:lang w:val="sq-AL"/>
        </w:rPr>
        <w:t>ë</w:t>
      </w:r>
      <w:r w:rsidR="004F1227" w:rsidRPr="007F79A3">
        <w:rPr>
          <w:rStyle w:val="cf01"/>
          <w:rFonts w:ascii="Times New Roman" w:hAnsi="Times New Roman" w:cs="Times New Roman"/>
          <w:sz w:val="24"/>
          <w:szCs w:val="24"/>
          <w:lang w:val="sq-AL"/>
        </w:rPr>
        <w:t xml:space="preserve">r </w:t>
      </w:r>
      <w:r w:rsidR="005A6948" w:rsidRPr="007F79A3">
        <w:rPr>
          <w:rStyle w:val="cf01"/>
          <w:rFonts w:ascii="Times New Roman" w:hAnsi="Times New Roman" w:cs="Times New Roman"/>
          <w:sz w:val="24"/>
          <w:szCs w:val="24"/>
          <w:lang w:val="sq-AL"/>
        </w:rPr>
        <w:t>disenjo</w:t>
      </w:r>
      <w:r w:rsidR="004F1227" w:rsidRPr="007F79A3">
        <w:rPr>
          <w:rStyle w:val="cf01"/>
          <w:rFonts w:ascii="Times New Roman" w:hAnsi="Times New Roman" w:cs="Times New Roman"/>
          <w:sz w:val="24"/>
          <w:szCs w:val="24"/>
          <w:lang w:val="sq-AL"/>
        </w:rPr>
        <w:t>t</w:t>
      </w:r>
      <w:r w:rsidRPr="007F79A3">
        <w:rPr>
          <w:rStyle w:val="cf01"/>
          <w:rFonts w:ascii="Times New Roman" w:hAnsi="Times New Roman" w:cs="Times New Roman"/>
          <w:sz w:val="24"/>
          <w:szCs w:val="24"/>
          <w:lang w:val="sq-AL"/>
        </w:rPr>
        <w:t xml:space="preserve"> mund t</w:t>
      </w:r>
      <w:r w:rsidR="00685E2E" w:rsidRPr="007F79A3">
        <w:rPr>
          <w:rStyle w:val="cf01"/>
          <w:rFonts w:ascii="Times New Roman" w:hAnsi="Times New Roman" w:cs="Times New Roman"/>
          <w:sz w:val="24"/>
          <w:szCs w:val="24"/>
          <w:lang w:val="sq-AL"/>
        </w:rPr>
        <w:t>ë</w:t>
      </w:r>
      <w:r w:rsidRPr="007F79A3">
        <w:rPr>
          <w:rStyle w:val="cf01"/>
          <w:rFonts w:ascii="Times New Roman" w:hAnsi="Times New Roman" w:cs="Times New Roman"/>
          <w:sz w:val="24"/>
          <w:szCs w:val="24"/>
          <w:lang w:val="sq-AL"/>
        </w:rPr>
        <w:t xml:space="preserve"> ndikoj</w:t>
      </w:r>
      <w:r w:rsidR="00685E2E" w:rsidRPr="007F79A3">
        <w:rPr>
          <w:rStyle w:val="cf01"/>
          <w:rFonts w:ascii="Times New Roman" w:hAnsi="Times New Roman" w:cs="Times New Roman"/>
          <w:sz w:val="24"/>
          <w:szCs w:val="24"/>
          <w:lang w:val="sq-AL"/>
        </w:rPr>
        <w:t>ë</w:t>
      </w:r>
      <w:r w:rsidRPr="007F79A3">
        <w:rPr>
          <w:rStyle w:val="cf01"/>
          <w:rFonts w:ascii="Times New Roman" w:hAnsi="Times New Roman" w:cs="Times New Roman"/>
          <w:sz w:val="24"/>
          <w:szCs w:val="24"/>
          <w:lang w:val="sq-AL"/>
        </w:rPr>
        <w:t xml:space="preserve"> në reduktimin e konfuzionit t</w:t>
      </w:r>
      <w:r w:rsidR="004F1227" w:rsidRPr="007F79A3">
        <w:rPr>
          <w:rStyle w:val="cf01"/>
          <w:rFonts w:ascii="Times New Roman" w:hAnsi="Times New Roman" w:cs="Times New Roman"/>
          <w:sz w:val="24"/>
          <w:szCs w:val="24"/>
          <w:lang w:val="sq-AL"/>
        </w:rPr>
        <w:t>ek</w:t>
      </w:r>
      <w:r w:rsidRPr="007F79A3">
        <w:rPr>
          <w:rStyle w:val="cf01"/>
          <w:rFonts w:ascii="Times New Roman" w:hAnsi="Times New Roman" w:cs="Times New Roman"/>
          <w:sz w:val="24"/>
          <w:szCs w:val="24"/>
          <w:lang w:val="sq-AL"/>
        </w:rPr>
        <w:t xml:space="preserve"> konsumatorëve duke parandaluar konkurrentët të përdorin </w:t>
      </w:r>
      <w:r w:rsidR="005A6948" w:rsidRPr="007F79A3">
        <w:rPr>
          <w:rStyle w:val="cf01"/>
          <w:rFonts w:ascii="Times New Roman" w:hAnsi="Times New Roman" w:cs="Times New Roman"/>
          <w:sz w:val="24"/>
          <w:szCs w:val="24"/>
          <w:lang w:val="sq-AL"/>
        </w:rPr>
        <w:t>disenjo</w:t>
      </w:r>
      <w:r w:rsidR="004F1227" w:rsidRPr="007F79A3">
        <w:rPr>
          <w:rStyle w:val="cf01"/>
          <w:rFonts w:ascii="Times New Roman" w:hAnsi="Times New Roman" w:cs="Times New Roman"/>
          <w:sz w:val="24"/>
          <w:szCs w:val="24"/>
          <w:lang w:val="sq-AL"/>
        </w:rPr>
        <w:t xml:space="preserve"> t</w:t>
      </w:r>
      <w:r w:rsidR="00685E2E" w:rsidRPr="007F79A3">
        <w:rPr>
          <w:rStyle w:val="cf01"/>
          <w:rFonts w:ascii="Times New Roman" w:hAnsi="Times New Roman" w:cs="Times New Roman"/>
          <w:sz w:val="24"/>
          <w:szCs w:val="24"/>
          <w:lang w:val="sq-AL"/>
        </w:rPr>
        <w:t>ë</w:t>
      </w:r>
      <w:r w:rsidR="004F1227" w:rsidRPr="007F79A3">
        <w:rPr>
          <w:rStyle w:val="cf01"/>
          <w:rFonts w:ascii="Times New Roman" w:hAnsi="Times New Roman" w:cs="Times New Roman"/>
          <w:sz w:val="24"/>
          <w:szCs w:val="24"/>
          <w:lang w:val="sq-AL"/>
        </w:rPr>
        <w:t xml:space="preserve"> ngjashme</w:t>
      </w:r>
      <w:r w:rsidRPr="007F79A3">
        <w:rPr>
          <w:rStyle w:val="cf01"/>
          <w:rFonts w:ascii="Times New Roman" w:hAnsi="Times New Roman" w:cs="Times New Roman"/>
          <w:sz w:val="24"/>
          <w:szCs w:val="24"/>
          <w:lang w:val="sq-AL"/>
        </w:rPr>
        <w:t xml:space="preserve"> ose elemente të </w:t>
      </w:r>
      <w:r w:rsidR="005A6948" w:rsidRPr="007F79A3">
        <w:rPr>
          <w:rStyle w:val="cf01"/>
          <w:rFonts w:ascii="Times New Roman" w:hAnsi="Times New Roman" w:cs="Times New Roman"/>
          <w:sz w:val="24"/>
          <w:szCs w:val="24"/>
          <w:lang w:val="sq-AL"/>
        </w:rPr>
        <w:t>disenjo</w:t>
      </w:r>
      <w:r w:rsidR="004F1227" w:rsidRPr="007F79A3">
        <w:rPr>
          <w:rStyle w:val="cf01"/>
          <w:rFonts w:ascii="Times New Roman" w:hAnsi="Times New Roman" w:cs="Times New Roman"/>
          <w:sz w:val="24"/>
          <w:szCs w:val="24"/>
          <w:lang w:val="sq-AL"/>
        </w:rPr>
        <w:t xml:space="preserve">s </w:t>
      </w:r>
      <w:r w:rsidRPr="007F79A3">
        <w:rPr>
          <w:rStyle w:val="cf01"/>
          <w:rFonts w:ascii="Times New Roman" w:hAnsi="Times New Roman" w:cs="Times New Roman"/>
          <w:sz w:val="24"/>
          <w:szCs w:val="24"/>
          <w:lang w:val="sq-AL"/>
        </w:rPr>
        <w:t>që mund të mashtrojnë konsumatorët. Kjo qartësi mund të nxisë konkurrencën e ndershme duke siguruar që bizneset të konkurrojnë bazuar në cilësinë dhe meritat e produkteve të tyre dhe jo nëpërmjet praktikave mashtruese.</w:t>
      </w:r>
    </w:p>
    <w:p w14:paraId="64DAB9FA" w14:textId="67EF5D24" w:rsidR="00F167D7" w:rsidRPr="001F52B4" w:rsidRDefault="004F1227" w:rsidP="00A838D8">
      <w:pPr>
        <w:pStyle w:val="pf0"/>
        <w:numPr>
          <w:ilvl w:val="0"/>
          <w:numId w:val="25"/>
        </w:numPr>
        <w:spacing w:before="120" w:beforeAutospacing="0" w:after="120" w:afterAutospacing="0"/>
        <w:ind w:left="270" w:hanging="270"/>
        <w:jc w:val="both"/>
        <w:rPr>
          <w:lang w:val="sq-AL"/>
        </w:rPr>
      </w:pPr>
      <w:r w:rsidRPr="007F79A3">
        <w:rPr>
          <w:rStyle w:val="cf01"/>
          <w:rFonts w:ascii="Times New Roman" w:hAnsi="Times New Roman" w:cs="Times New Roman"/>
          <w:b/>
          <w:bCs/>
          <w:sz w:val="24"/>
          <w:szCs w:val="24"/>
          <w:lang w:val="sq-AL"/>
        </w:rPr>
        <w:lastRenderedPageBreak/>
        <w:t xml:space="preserve">Nxitja e </w:t>
      </w:r>
      <w:r w:rsidR="002837BD" w:rsidRPr="007F79A3">
        <w:rPr>
          <w:rStyle w:val="cf01"/>
          <w:rFonts w:ascii="Times New Roman" w:hAnsi="Times New Roman" w:cs="Times New Roman"/>
          <w:b/>
          <w:bCs/>
          <w:sz w:val="24"/>
          <w:szCs w:val="24"/>
          <w:lang w:val="sq-AL"/>
        </w:rPr>
        <w:t>konkurrencës së ndershme:</w:t>
      </w:r>
      <w:r w:rsidR="002837BD" w:rsidRPr="007F79A3">
        <w:rPr>
          <w:rStyle w:val="cf01"/>
          <w:rFonts w:ascii="Times New Roman" w:hAnsi="Times New Roman" w:cs="Times New Roman"/>
          <w:sz w:val="24"/>
          <w:szCs w:val="24"/>
          <w:lang w:val="sq-AL"/>
        </w:rPr>
        <w:t xml:space="preserve"> Duke ofruar mekanizma ligjorë për të zbatuar të drejtat </w:t>
      </w:r>
      <w:r w:rsidR="00EE501A">
        <w:rPr>
          <w:rStyle w:val="cf01"/>
          <w:rFonts w:ascii="Times New Roman" w:hAnsi="Times New Roman" w:cs="Times New Roman"/>
          <w:sz w:val="24"/>
          <w:szCs w:val="24"/>
          <w:lang w:val="sq-AL"/>
        </w:rPr>
        <w:t xml:space="preserve">e </w:t>
      </w:r>
      <w:r w:rsidR="005A6948" w:rsidRPr="007F79A3">
        <w:rPr>
          <w:rStyle w:val="cf01"/>
          <w:rFonts w:ascii="Times New Roman" w:hAnsi="Times New Roman" w:cs="Times New Roman"/>
          <w:sz w:val="24"/>
          <w:szCs w:val="24"/>
          <w:lang w:val="sq-AL"/>
        </w:rPr>
        <w:t>disenjo</w:t>
      </w:r>
      <w:r w:rsidRPr="007F79A3">
        <w:rPr>
          <w:rStyle w:val="cf01"/>
          <w:rFonts w:ascii="Times New Roman" w:hAnsi="Times New Roman" w:cs="Times New Roman"/>
          <w:sz w:val="24"/>
          <w:szCs w:val="24"/>
          <w:lang w:val="sq-AL"/>
        </w:rPr>
        <w:t>s</w:t>
      </w:r>
      <w:r w:rsidR="002837BD" w:rsidRPr="007F79A3">
        <w:rPr>
          <w:rStyle w:val="cf01"/>
          <w:rFonts w:ascii="Times New Roman" w:hAnsi="Times New Roman" w:cs="Times New Roman"/>
          <w:sz w:val="24"/>
          <w:szCs w:val="24"/>
          <w:lang w:val="sq-AL"/>
        </w:rPr>
        <w:t xml:space="preserve">, </w:t>
      </w:r>
      <w:r w:rsidRPr="007F79A3">
        <w:rPr>
          <w:rStyle w:val="cf01"/>
          <w:rFonts w:ascii="Times New Roman" w:hAnsi="Times New Roman" w:cs="Times New Roman"/>
          <w:sz w:val="24"/>
          <w:szCs w:val="24"/>
          <w:lang w:val="sq-AL"/>
        </w:rPr>
        <w:t>ligji i ri</w:t>
      </w:r>
      <w:r w:rsidR="002837BD" w:rsidRPr="007F79A3">
        <w:rPr>
          <w:rStyle w:val="cf01"/>
          <w:rFonts w:ascii="Times New Roman" w:hAnsi="Times New Roman" w:cs="Times New Roman"/>
          <w:sz w:val="24"/>
          <w:szCs w:val="24"/>
          <w:lang w:val="sq-AL"/>
        </w:rPr>
        <w:t xml:space="preserve"> mund të inkurajojë konkurrencën e ndershme </w:t>
      </w:r>
      <w:r w:rsidRPr="007F79A3">
        <w:rPr>
          <w:rStyle w:val="cf01"/>
          <w:rFonts w:ascii="Times New Roman" w:hAnsi="Times New Roman" w:cs="Times New Roman"/>
          <w:sz w:val="24"/>
          <w:szCs w:val="24"/>
          <w:lang w:val="sq-AL"/>
        </w:rPr>
        <w:t xml:space="preserve">mes </w:t>
      </w:r>
      <w:r w:rsidR="002837BD" w:rsidRPr="007F79A3">
        <w:rPr>
          <w:rStyle w:val="cf01"/>
          <w:rFonts w:ascii="Times New Roman" w:hAnsi="Times New Roman" w:cs="Times New Roman"/>
          <w:sz w:val="24"/>
          <w:szCs w:val="24"/>
          <w:lang w:val="sq-AL"/>
        </w:rPr>
        <w:t xml:space="preserve">bizneseve. Kjo mund të krijojë një fushë loje të barabartë ku kompanitë konkurrojnë bazuar në cilësinë, inovacionin dhe vlerën e ofertave të tyre, në vend që të mbështeten në </w:t>
      </w:r>
      <w:r w:rsidRPr="007F79A3">
        <w:rPr>
          <w:rStyle w:val="cf01"/>
          <w:rFonts w:ascii="Times New Roman" w:hAnsi="Times New Roman" w:cs="Times New Roman"/>
          <w:sz w:val="24"/>
          <w:szCs w:val="24"/>
          <w:lang w:val="sq-AL"/>
        </w:rPr>
        <w:t>praktika tregtare</w:t>
      </w:r>
      <w:r w:rsidR="002837BD" w:rsidRPr="007F79A3">
        <w:rPr>
          <w:rStyle w:val="cf01"/>
          <w:rFonts w:ascii="Times New Roman" w:hAnsi="Times New Roman" w:cs="Times New Roman"/>
          <w:sz w:val="24"/>
          <w:szCs w:val="24"/>
          <w:lang w:val="sq-AL"/>
        </w:rPr>
        <w:t xml:space="preserve"> të padrejta.</w:t>
      </w:r>
      <w:bookmarkStart w:id="10" w:name="_Toc506919738"/>
      <w:bookmarkEnd w:id="9"/>
    </w:p>
    <w:bookmarkEnd w:id="10"/>
    <w:p w14:paraId="18EFC7A5" w14:textId="77777777" w:rsidR="00A623B1" w:rsidRPr="007F79A3" w:rsidRDefault="00A623B1" w:rsidP="00A623B1">
      <w:pPr>
        <w:keepNext/>
        <w:keepLines/>
        <w:spacing w:before="360" w:after="80" w:line="276" w:lineRule="auto"/>
        <w:jc w:val="both"/>
        <w:outlineLvl w:val="0"/>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Arsyetimi i opsionit të preferuar</w:t>
      </w:r>
    </w:p>
    <w:p w14:paraId="41CACF58" w14:textId="77777777" w:rsidR="00A623B1" w:rsidRPr="007F79A3" w:rsidRDefault="00A623B1" w:rsidP="00A623B1">
      <w:pPr>
        <w:spacing w:after="0" w:line="276" w:lineRule="auto"/>
        <w:jc w:val="both"/>
        <w:rPr>
          <w:rFonts w:ascii="Times New Roman" w:eastAsia="Times New Roman" w:hAnsi="Times New Roman" w:cs="Times New Roman"/>
          <w:kern w:val="0"/>
          <w:lang w:val="sq-AL"/>
          <w14:ligatures w14:val="none"/>
        </w:rPr>
      </w:pPr>
    </w:p>
    <w:p w14:paraId="1C814AF9" w14:textId="77777777" w:rsidR="00A623B1" w:rsidRPr="007F79A3" w:rsidRDefault="00A623B1" w:rsidP="00A623B1">
      <w:pPr>
        <w:numPr>
          <w:ilvl w:val="0"/>
          <w:numId w:val="11"/>
        </w:numPr>
        <w:tabs>
          <w:tab w:val="left" w:pos="567"/>
        </w:tabs>
        <w:spacing w:after="0" w:line="240" w:lineRule="auto"/>
        <w:jc w:val="both"/>
        <w:rPr>
          <w:rFonts w:ascii="Times New Roman" w:eastAsia="Times New Roman" w:hAnsi="Times New Roman" w:cs="Times New Roman"/>
          <w:i/>
          <w:kern w:val="0"/>
          <w:lang w:val="sq-AL"/>
          <w14:ligatures w14:val="none"/>
        </w:rPr>
      </w:pPr>
      <w:r w:rsidRPr="007F79A3">
        <w:rPr>
          <w:rFonts w:ascii="Times New Roman" w:eastAsia="Times New Roman" w:hAnsi="Times New Roman" w:cs="Times New Roman"/>
          <w:i/>
          <w:kern w:val="0"/>
          <w:lang w:val="sq-AL"/>
          <w14:ligatures w14:val="none"/>
        </w:rPr>
        <w:t>Zgjidhni opsionin e preferuar, bazuar në analizë.</w:t>
      </w:r>
    </w:p>
    <w:p w14:paraId="2725EA6E" w14:textId="77777777" w:rsidR="00A623B1" w:rsidRPr="007F79A3" w:rsidRDefault="00A623B1" w:rsidP="00A623B1">
      <w:pPr>
        <w:numPr>
          <w:ilvl w:val="0"/>
          <w:numId w:val="11"/>
        </w:numPr>
        <w:tabs>
          <w:tab w:val="left" w:pos="567"/>
        </w:tabs>
        <w:spacing w:after="0" w:line="240" w:lineRule="auto"/>
        <w:jc w:val="both"/>
        <w:rPr>
          <w:rFonts w:ascii="Times New Roman" w:eastAsia="Times New Roman" w:hAnsi="Times New Roman" w:cs="Times New Roman"/>
          <w:i/>
          <w:kern w:val="0"/>
          <w:lang w:val="sq-AL"/>
          <w14:ligatures w14:val="none"/>
        </w:rPr>
      </w:pPr>
      <w:r w:rsidRPr="007F79A3">
        <w:rPr>
          <w:rFonts w:ascii="Times New Roman" w:eastAsia="Times New Roman" w:hAnsi="Times New Roman" w:cs="Times New Roman"/>
          <w:i/>
          <w:kern w:val="0"/>
          <w:lang w:val="sq-AL"/>
          <w14:ligatures w14:val="none"/>
        </w:rPr>
        <w:t xml:space="preserve">Shpjegoni arsyetimin tuaj. </w:t>
      </w:r>
    </w:p>
    <w:p w14:paraId="749F4BBC" w14:textId="77777777" w:rsidR="00A623B1" w:rsidRPr="007F79A3" w:rsidRDefault="00A623B1" w:rsidP="00A623B1">
      <w:pPr>
        <w:spacing w:after="0" w:line="276" w:lineRule="auto"/>
        <w:jc w:val="both"/>
        <w:rPr>
          <w:rFonts w:ascii="Times New Roman" w:eastAsia="Times New Roman" w:hAnsi="Times New Roman" w:cs="Times New Roman"/>
          <w:kern w:val="0"/>
          <w:lang w:val="sq-AL"/>
          <w14:ligatures w14:val="none"/>
        </w:rPr>
      </w:pPr>
    </w:p>
    <w:p w14:paraId="1E2959F8" w14:textId="736A71EE" w:rsidR="00A623B1" w:rsidRPr="007F79A3" w:rsidRDefault="00A623B1" w:rsidP="00A623B1">
      <w:pPr>
        <w:spacing w:line="276" w:lineRule="auto"/>
        <w:jc w:val="both"/>
        <w:rPr>
          <w:rFonts w:ascii="Times New Roman" w:eastAsia="Times New Roman" w:hAnsi="Times New Roman" w:cs="Times New Roman"/>
          <w:i/>
          <w:kern w:val="0"/>
          <w:u w:val="single"/>
          <w:lang w:val="sq-AL"/>
          <w14:ligatures w14:val="none"/>
        </w:rPr>
      </w:pPr>
      <w:bookmarkStart w:id="11" w:name="_Toc506919739"/>
      <w:r w:rsidRPr="007F79A3">
        <w:rPr>
          <w:rFonts w:ascii="Times New Roman" w:eastAsia="Times New Roman" w:hAnsi="Times New Roman" w:cs="Times New Roman"/>
          <w:b/>
          <w:i/>
          <w:kern w:val="0"/>
          <w:u w:val="single"/>
          <w:lang w:val="sq-AL"/>
          <w14:ligatures w14:val="none"/>
        </w:rPr>
        <w:t xml:space="preserve">Opsioni </w:t>
      </w:r>
      <w:r w:rsidR="00DD7076" w:rsidRPr="007F79A3">
        <w:rPr>
          <w:rFonts w:ascii="Times New Roman" w:eastAsia="Times New Roman" w:hAnsi="Times New Roman" w:cs="Times New Roman"/>
          <w:b/>
          <w:i/>
          <w:kern w:val="0"/>
          <w:u w:val="single"/>
          <w:lang w:val="sq-AL"/>
          <w14:ligatures w14:val="none"/>
        </w:rPr>
        <w:t>3</w:t>
      </w:r>
      <w:r w:rsidRPr="007F79A3">
        <w:rPr>
          <w:rFonts w:ascii="Times New Roman" w:eastAsia="Times New Roman" w:hAnsi="Times New Roman" w:cs="Times New Roman"/>
          <w:b/>
          <w:i/>
          <w:kern w:val="0"/>
          <w:u w:val="single"/>
          <w:lang w:val="sq-AL"/>
          <w14:ligatures w14:val="none"/>
        </w:rPr>
        <w:t xml:space="preserve"> (i preferuar)- </w:t>
      </w:r>
      <w:r w:rsidR="00DD7076" w:rsidRPr="007F79A3">
        <w:rPr>
          <w:rFonts w:ascii="Times New Roman" w:eastAsia="Times New Roman" w:hAnsi="Times New Roman" w:cs="Times New Roman"/>
          <w:b/>
          <w:i/>
          <w:kern w:val="0"/>
          <w:u w:val="single"/>
          <w:lang w:val="sq-AL"/>
          <w14:ligatures w14:val="none"/>
        </w:rPr>
        <w:t>Miratimi i nj</w:t>
      </w:r>
      <w:r w:rsidR="00057523" w:rsidRPr="007F79A3">
        <w:rPr>
          <w:rFonts w:ascii="Times New Roman" w:eastAsia="Times New Roman" w:hAnsi="Times New Roman" w:cs="Times New Roman"/>
          <w:b/>
          <w:i/>
          <w:kern w:val="0"/>
          <w:u w:val="single"/>
          <w:lang w:val="sq-AL"/>
          <w14:ligatures w14:val="none"/>
        </w:rPr>
        <w:t>ë</w:t>
      </w:r>
      <w:r w:rsidR="00DD7076" w:rsidRPr="007F79A3">
        <w:rPr>
          <w:rFonts w:ascii="Times New Roman" w:eastAsia="Times New Roman" w:hAnsi="Times New Roman" w:cs="Times New Roman"/>
          <w:b/>
          <w:i/>
          <w:kern w:val="0"/>
          <w:u w:val="single"/>
          <w:lang w:val="sq-AL"/>
          <w14:ligatures w14:val="none"/>
        </w:rPr>
        <w:t xml:space="preserve"> ligji t</w:t>
      </w:r>
      <w:r w:rsidR="00057523" w:rsidRPr="007F79A3">
        <w:rPr>
          <w:rFonts w:ascii="Times New Roman" w:eastAsia="Times New Roman" w:hAnsi="Times New Roman" w:cs="Times New Roman"/>
          <w:b/>
          <w:i/>
          <w:kern w:val="0"/>
          <w:u w:val="single"/>
          <w:lang w:val="sq-AL"/>
          <w14:ligatures w14:val="none"/>
        </w:rPr>
        <w:t>ë</w:t>
      </w:r>
      <w:r w:rsidR="00DD7076" w:rsidRPr="007F79A3">
        <w:rPr>
          <w:rFonts w:ascii="Times New Roman" w:eastAsia="Times New Roman" w:hAnsi="Times New Roman" w:cs="Times New Roman"/>
          <w:b/>
          <w:i/>
          <w:kern w:val="0"/>
          <w:u w:val="single"/>
          <w:lang w:val="sq-AL"/>
          <w14:ligatures w14:val="none"/>
        </w:rPr>
        <w:t xml:space="preserve"> ri</w:t>
      </w:r>
      <w:r w:rsidRPr="007F79A3">
        <w:rPr>
          <w:rFonts w:ascii="Times New Roman" w:eastAsia="Times New Roman" w:hAnsi="Times New Roman" w:cs="Times New Roman"/>
          <w:b/>
          <w:i/>
          <w:kern w:val="0"/>
          <w:u w:val="single"/>
          <w:lang w:val="sq-AL"/>
          <w14:ligatures w14:val="none"/>
        </w:rPr>
        <w:t>.</w:t>
      </w:r>
      <w:r w:rsidRPr="007F79A3">
        <w:rPr>
          <w:rFonts w:ascii="Times New Roman" w:eastAsia="Times New Roman" w:hAnsi="Times New Roman" w:cs="Times New Roman"/>
          <w:i/>
          <w:kern w:val="0"/>
          <w:u w:val="single"/>
          <w:lang w:val="sq-AL"/>
          <w14:ligatures w14:val="none"/>
        </w:rPr>
        <w:t xml:space="preserve"> </w:t>
      </w:r>
    </w:p>
    <w:p w14:paraId="336D3D83" w14:textId="3ECBDEC7" w:rsidR="00C4701F" w:rsidRPr="007F79A3" w:rsidRDefault="00A623B1" w:rsidP="00C4701F">
      <w:pPr>
        <w:spacing w:line="276" w:lineRule="auto"/>
        <w:jc w:val="both"/>
        <w:rPr>
          <w:rFonts w:ascii="Times New Roman" w:eastAsia="Calibri" w:hAnsi="Times New Roman" w:cs="Times New Roman"/>
          <w:kern w:val="0"/>
          <w:lang w:val="sq-AL"/>
          <w14:ligatures w14:val="none"/>
        </w:rPr>
      </w:pPr>
      <w:r w:rsidRPr="007F79A3">
        <w:rPr>
          <w:rFonts w:ascii="Times New Roman" w:eastAsia="Calibri" w:hAnsi="Times New Roman" w:cs="Times New Roman"/>
          <w:kern w:val="0"/>
          <w:lang w:val="sq-AL"/>
          <w14:ligatures w14:val="none"/>
        </w:rPr>
        <w:t xml:space="preserve">Adresimi i problemit arrihet duke zgjedhur Opsionin </w:t>
      </w:r>
      <w:r w:rsidR="004F1227" w:rsidRPr="007F79A3">
        <w:rPr>
          <w:rFonts w:ascii="Times New Roman" w:eastAsia="Calibri" w:hAnsi="Times New Roman" w:cs="Times New Roman"/>
          <w:kern w:val="0"/>
          <w:lang w:val="sq-AL"/>
          <w14:ligatures w14:val="none"/>
        </w:rPr>
        <w:t>3</w:t>
      </w:r>
      <w:r w:rsidRPr="007F79A3">
        <w:rPr>
          <w:rFonts w:ascii="Times New Roman" w:eastAsia="Calibri" w:hAnsi="Times New Roman" w:cs="Times New Roman"/>
          <w:kern w:val="0"/>
          <w:lang w:val="sq-AL"/>
          <w14:ligatures w14:val="none"/>
        </w:rPr>
        <w:t>. Ky opsion konsiderohet si opsioni më i mirë i mundshëm që arrin objektivat e parashikuara</w:t>
      </w:r>
      <w:r w:rsidR="00132E40" w:rsidRPr="007F79A3">
        <w:rPr>
          <w:rFonts w:ascii="Times New Roman" w:eastAsia="Calibri" w:hAnsi="Times New Roman" w:cs="Times New Roman"/>
          <w:kern w:val="0"/>
          <w:lang w:val="sq-AL"/>
          <w14:ligatures w14:val="none"/>
        </w:rPr>
        <w:t>,</w:t>
      </w:r>
      <w:r w:rsidRPr="007F79A3">
        <w:rPr>
          <w:rFonts w:ascii="Times New Roman" w:eastAsia="Calibri" w:hAnsi="Times New Roman" w:cs="Times New Roman"/>
          <w:kern w:val="0"/>
          <w:lang w:val="sq-AL"/>
          <w14:ligatures w14:val="none"/>
        </w:rPr>
        <w:t xml:space="preserve"> kryesisht r</w:t>
      </w:r>
      <w:r w:rsidRPr="007F79A3">
        <w:rPr>
          <w:rFonts w:ascii="Times New Roman" w:eastAsia="Times New Roman" w:hAnsi="Times New Roman" w:cs="Times New Roman"/>
          <w:kern w:val="0"/>
          <w:lang w:val="sq-AL"/>
          <w14:ligatures w14:val="none"/>
        </w:rPr>
        <w:t>ritjen e nivelit të për</w:t>
      </w:r>
      <w:r w:rsidR="00863CAD">
        <w:rPr>
          <w:rFonts w:ascii="Times New Roman" w:eastAsia="Times New Roman" w:hAnsi="Times New Roman" w:cs="Times New Roman"/>
          <w:kern w:val="0"/>
          <w:lang w:val="sq-AL"/>
          <w14:ligatures w14:val="none"/>
        </w:rPr>
        <w:t>af</w:t>
      </w:r>
      <w:r w:rsidRPr="007F79A3">
        <w:rPr>
          <w:rFonts w:ascii="Times New Roman" w:eastAsia="Times New Roman" w:hAnsi="Times New Roman" w:cs="Times New Roman"/>
          <w:kern w:val="0"/>
          <w:lang w:val="sq-AL"/>
          <w14:ligatures w14:val="none"/>
        </w:rPr>
        <w:t xml:space="preserve">rimit me </w:t>
      </w:r>
      <w:r w:rsidR="004F1227" w:rsidRPr="007F79A3">
        <w:rPr>
          <w:rFonts w:ascii="Times New Roman" w:eastAsia="Times New Roman" w:hAnsi="Times New Roman" w:cs="Times New Roman"/>
          <w:kern w:val="0"/>
          <w:lang w:val="sq-AL"/>
          <w14:ligatures w14:val="none"/>
        </w:rPr>
        <w:t xml:space="preserve">legjislacion </w:t>
      </w:r>
      <w:r w:rsidRPr="007F79A3">
        <w:rPr>
          <w:rFonts w:ascii="Times New Roman" w:eastAsia="Times New Roman" w:hAnsi="Times New Roman" w:cs="Times New Roman"/>
          <w:kern w:val="0"/>
          <w:lang w:val="sq-AL"/>
          <w14:ligatures w14:val="none"/>
        </w:rPr>
        <w:t>e BE-së</w:t>
      </w:r>
      <w:r w:rsidR="004F1227" w:rsidRPr="007F79A3">
        <w:rPr>
          <w:rFonts w:ascii="Times New Roman" w:eastAsia="Times New Roman" w:hAnsi="Times New Roman" w:cs="Times New Roman"/>
          <w:kern w:val="0"/>
          <w:lang w:val="sq-AL"/>
          <w14:ligatures w14:val="none"/>
        </w:rPr>
        <w:t xml:space="preserve">. </w:t>
      </w:r>
      <w:r w:rsidRPr="007F79A3">
        <w:rPr>
          <w:rFonts w:ascii="Times New Roman" w:eastAsia="Calibri" w:hAnsi="Times New Roman" w:cs="Times New Roman"/>
          <w:kern w:val="0"/>
          <w:lang w:val="sq-AL"/>
          <w14:ligatures w14:val="none"/>
        </w:rPr>
        <w:t xml:space="preserve">Nëpërmjet këtij opsioni synohet një </w:t>
      </w:r>
      <w:r w:rsidR="004F1227" w:rsidRPr="007F79A3">
        <w:rPr>
          <w:rFonts w:ascii="Times New Roman" w:eastAsia="Calibri" w:hAnsi="Times New Roman" w:cs="Times New Roman"/>
          <w:kern w:val="0"/>
          <w:lang w:val="sq-AL"/>
          <w14:ligatures w14:val="none"/>
        </w:rPr>
        <w:t xml:space="preserve">mbrojtje efektive e </w:t>
      </w:r>
      <w:r w:rsidR="005A6948" w:rsidRPr="007F79A3">
        <w:rPr>
          <w:rFonts w:ascii="Times New Roman" w:eastAsia="Calibri" w:hAnsi="Times New Roman" w:cs="Times New Roman"/>
          <w:kern w:val="0"/>
          <w:lang w:val="sq-AL"/>
          <w14:ligatures w14:val="none"/>
        </w:rPr>
        <w:t>disenjo</w:t>
      </w:r>
      <w:r w:rsidR="004F1227" w:rsidRPr="007F79A3">
        <w:rPr>
          <w:rFonts w:ascii="Times New Roman" w:eastAsia="Calibri" w:hAnsi="Times New Roman" w:cs="Times New Roman"/>
          <w:kern w:val="0"/>
          <w:lang w:val="sq-AL"/>
          <w14:ligatures w14:val="none"/>
        </w:rPr>
        <w:t xml:space="preserve">ve </w:t>
      </w:r>
      <w:r w:rsidRPr="007F79A3">
        <w:rPr>
          <w:rFonts w:ascii="Times New Roman" w:eastAsia="Calibri" w:hAnsi="Times New Roman" w:cs="Times New Roman"/>
          <w:kern w:val="0"/>
          <w:lang w:val="sq-AL"/>
          <w14:ligatures w14:val="none"/>
        </w:rPr>
        <w:t xml:space="preserve">me qëllim mbrojtjen e interesave të </w:t>
      </w:r>
      <w:r w:rsidR="004F1227" w:rsidRPr="007F79A3">
        <w:rPr>
          <w:rFonts w:ascii="Times New Roman" w:eastAsia="Calibri" w:hAnsi="Times New Roman" w:cs="Times New Roman"/>
          <w:kern w:val="0"/>
          <w:lang w:val="sq-AL"/>
          <w14:ligatures w14:val="none"/>
        </w:rPr>
        <w:t xml:space="preserve">bizneseve dhe </w:t>
      </w:r>
      <w:r w:rsidRPr="007F79A3">
        <w:rPr>
          <w:rFonts w:ascii="Times New Roman" w:eastAsia="Calibri" w:hAnsi="Times New Roman" w:cs="Times New Roman"/>
          <w:kern w:val="0"/>
          <w:lang w:val="sq-AL"/>
          <w14:ligatures w14:val="none"/>
        </w:rPr>
        <w:t>konsumatorëve.</w:t>
      </w:r>
    </w:p>
    <w:p w14:paraId="286632BD" w14:textId="1B1E80F4" w:rsidR="00744853" w:rsidRPr="007F79A3" w:rsidRDefault="00744853" w:rsidP="00744853">
      <w:pPr>
        <w:spacing w:after="0" w:line="276" w:lineRule="auto"/>
        <w:jc w:val="both"/>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Nga pikëpamja e teknikës legjislative, Opsioni 3 është më i përshtatshëm sepse ndryshimet do të prekin më shumë se 50% të dispozitave të ligjit.</w:t>
      </w:r>
    </w:p>
    <w:p w14:paraId="76C14F12" w14:textId="4660002F" w:rsidR="00744853" w:rsidRPr="007F79A3" w:rsidRDefault="00744853" w:rsidP="00C4701F">
      <w:pPr>
        <w:spacing w:line="276" w:lineRule="auto"/>
        <w:jc w:val="both"/>
        <w:rPr>
          <w:rFonts w:ascii="Times New Roman" w:eastAsia="Calibri" w:hAnsi="Times New Roman" w:cs="Times New Roman"/>
          <w:kern w:val="0"/>
          <w:lang w:val="sq-AL"/>
          <w14:ligatures w14:val="none"/>
        </w:rPr>
      </w:pPr>
      <w:r w:rsidRPr="007F79A3">
        <w:rPr>
          <w:rFonts w:ascii="Times New Roman" w:eastAsia="Times New Roman" w:hAnsi="Times New Roman" w:cs="Times New Roman"/>
          <w:bCs/>
          <w:kern w:val="0"/>
          <w:lang w:val="sq-AL"/>
          <w14:ligatures w14:val="none"/>
        </w:rPr>
        <w:t>Në mënyrë më të detajuar, p</w:t>
      </w:r>
      <w:r w:rsidR="00685E2E" w:rsidRPr="007F79A3">
        <w:rPr>
          <w:rFonts w:ascii="Times New Roman" w:eastAsia="Times New Roman" w:hAnsi="Times New Roman" w:cs="Times New Roman"/>
          <w:bCs/>
          <w:kern w:val="0"/>
          <w:lang w:val="sq-AL"/>
          <w14:ligatures w14:val="none"/>
        </w:rPr>
        <w:t>ë</w:t>
      </w:r>
      <w:r w:rsidRPr="007F79A3">
        <w:rPr>
          <w:rFonts w:ascii="Times New Roman" w:eastAsia="Times New Roman" w:hAnsi="Times New Roman" w:cs="Times New Roman"/>
          <w:bCs/>
          <w:kern w:val="0"/>
          <w:lang w:val="sq-AL"/>
          <w14:ligatures w14:val="none"/>
        </w:rPr>
        <w:t>rzgjedhja e Opsionit 3 do t</w:t>
      </w:r>
      <w:r w:rsidR="00685E2E" w:rsidRPr="007F79A3">
        <w:rPr>
          <w:rFonts w:ascii="Times New Roman" w:eastAsia="Times New Roman" w:hAnsi="Times New Roman" w:cs="Times New Roman"/>
          <w:bCs/>
          <w:kern w:val="0"/>
          <w:lang w:val="sq-AL"/>
          <w14:ligatures w14:val="none"/>
        </w:rPr>
        <w:t>ë</w:t>
      </w:r>
      <w:r w:rsidRPr="007F79A3">
        <w:rPr>
          <w:rFonts w:ascii="Times New Roman" w:eastAsia="Times New Roman" w:hAnsi="Times New Roman" w:cs="Times New Roman"/>
          <w:bCs/>
          <w:kern w:val="0"/>
          <w:lang w:val="sq-AL"/>
          <w14:ligatures w14:val="none"/>
        </w:rPr>
        <w:t xml:space="preserve"> ndikoj</w:t>
      </w:r>
      <w:r w:rsidR="00685E2E" w:rsidRPr="007F79A3">
        <w:rPr>
          <w:rFonts w:ascii="Times New Roman" w:eastAsia="Times New Roman" w:hAnsi="Times New Roman" w:cs="Times New Roman"/>
          <w:bCs/>
          <w:kern w:val="0"/>
          <w:lang w:val="sq-AL"/>
          <w14:ligatures w14:val="none"/>
        </w:rPr>
        <w:t>ë</w:t>
      </w:r>
      <w:r w:rsidRPr="007F79A3">
        <w:rPr>
          <w:rFonts w:ascii="Times New Roman" w:eastAsia="Times New Roman" w:hAnsi="Times New Roman" w:cs="Times New Roman"/>
          <w:bCs/>
          <w:kern w:val="0"/>
          <w:lang w:val="sq-AL"/>
          <w14:ligatures w14:val="none"/>
        </w:rPr>
        <w:t xml:space="preserve"> në: </w:t>
      </w:r>
    </w:p>
    <w:p w14:paraId="4104A3BD" w14:textId="713207FE" w:rsidR="00744853" w:rsidRPr="00025B2C" w:rsidRDefault="00685E2E" w:rsidP="00A838D8">
      <w:pPr>
        <w:pStyle w:val="ListParagraph"/>
        <w:numPr>
          <w:ilvl w:val="0"/>
          <w:numId w:val="32"/>
        </w:numPr>
        <w:spacing w:before="120" w:after="120"/>
        <w:ind w:left="446" w:hanging="446"/>
        <w:contextualSpacing w:val="0"/>
        <w:jc w:val="both"/>
        <w:rPr>
          <w:rFonts w:ascii="Times New Roman" w:hAnsi="Times New Roman" w:cs="Times New Roman"/>
          <w:lang w:val="sq-AL"/>
        </w:rPr>
      </w:pPr>
      <w:r w:rsidRPr="007F79A3">
        <w:rPr>
          <w:rFonts w:ascii="Times New Roman" w:hAnsi="Times New Roman" w:cs="Times New Roman"/>
          <w:lang w:val="sq-AL"/>
        </w:rPr>
        <w:t>Zgjidhjen e p</w:t>
      </w:r>
      <w:r w:rsidR="00744853" w:rsidRPr="007F79A3">
        <w:rPr>
          <w:rFonts w:ascii="Times New Roman" w:hAnsi="Times New Roman" w:cs="Times New Roman"/>
          <w:lang w:val="sq-AL"/>
        </w:rPr>
        <w:t>robleme</w:t>
      </w:r>
      <w:r w:rsidRPr="007F79A3">
        <w:rPr>
          <w:rFonts w:ascii="Times New Roman" w:hAnsi="Times New Roman" w:cs="Times New Roman"/>
          <w:lang w:val="sq-AL"/>
        </w:rPr>
        <w:t>ve</w:t>
      </w:r>
      <w:r w:rsidR="00744853" w:rsidRPr="007F79A3">
        <w:rPr>
          <w:rFonts w:ascii="Times New Roman" w:hAnsi="Times New Roman" w:cs="Times New Roman"/>
          <w:lang w:val="sq-AL"/>
        </w:rPr>
        <w:t xml:space="preserve"> </w:t>
      </w:r>
      <w:r w:rsidRPr="007F79A3">
        <w:rPr>
          <w:rFonts w:ascii="Times New Roman" w:hAnsi="Times New Roman" w:cs="Times New Roman"/>
          <w:lang w:val="sq-AL"/>
        </w:rPr>
        <w:t>t</w:t>
      </w:r>
      <w:r w:rsidR="00295D8D">
        <w:rPr>
          <w:rFonts w:ascii="Times New Roman" w:hAnsi="Times New Roman" w:cs="Times New Roman"/>
          <w:lang w:val="sq-AL"/>
        </w:rPr>
        <w:t>ë</w:t>
      </w:r>
      <w:r w:rsidR="00744853" w:rsidRPr="007F79A3">
        <w:rPr>
          <w:rFonts w:ascii="Times New Roman" w:hAnsi="Times New Roman" w:cs="Times New Roman"/>
          <w:lang w:val="sq-AL"/>
        </w:rPr>
        <w:t xml:space="preserve"> ligjit ekzistues</w:t>
      </w:r>
      <w:r w:rsidR="00744853" w:rsidRPr="007F79A3">
        <w:rPr>
          <w:rFonts w:ascii="Times New Roman" w:hAnsi="Times New Roman" w:cs="Times New Roman"/>
          <w:b/>
          <w:bCs/>
          <w:lang w:val="sq-AL"/>
        </w:rPr>
        <w:t>:</w:t>
      </w:r>
      <w:r w:rsidR="00744853" w:rsidRPr="007F79A3">
        <w:rPr>
          <w:rFonts w:ascii="Times New Roman" w:hAnsi="Times New Roman" w:cs="Times New Roman"/>
          <w:lang w:val="sq-AL"/>
        </w:rPr>
        <w:t xml:space="preserve"> </w:t>
      </w:r>
      <w:r w:rsidR="004F1227" w:rsidRPr="007F79A3">
        <w:rPr>
          <w:rFonts w:ascii="Times New Roman" w:hAnsi="Times New Roman" w:cs="Times New Roman"/>
          <w:lang w:val="sq-AL"/>
        </w:rPr>
        <w:t xml:space="preserve">Ligji </w:t>
      </w:r>
      <w:r w:rsidRPr="007F79A3">
        <w:rPr>
          <w:rFonts w:ascii="Times New Roman" w:hAnsi="Times New Roman" w:cs="Times New Roman"/>
          <w:lang w:val="sq-AL"/>
        </w:rPr>
        <w:t xml:space="preserve">nr. </w:t>
      </w:r>
      <w:r w:rsidR="004F1227" w:rsidRPr="007F79A3">
        <w:rPr>
          <w:rFonts w:ascii="Times New Roman" w:hAnsi="Times New Roman" w:cs="Times New Roman"/>
          <w:lang w:val="sq-AL"/>
        </w:rPr>
        <w:t>9947, duke përfshirë të gjitha objekte</w:t>
      </w:r>
      <w:r w:rsidR="00744853" w:rsidRPr="007F79A3">
        <w:rPr>
          <w:rFonts w:ascii="Times New Roman" w:hAnsi="Times New Roman" w:cs="Times New Roman"/>
          <w:lang w:val="sq-AL"/>
        </w:rPr>
        <w:t>t</w:t>
      </w:r>
      <w:r w:rsidR="004F1227" w:rsidRPr="007F79A3">
        <w:rPr>
          <w:rFonts w:ascii="Times New Roman" w:hAnsi="Times New Roman" w:cs="Times New Roman"/>
          <w:lang w:val="sq-AL"/>
        </w:rPr>
        <w:t xml:space="preserve"> </w:t>
      </w:r>
      <w:r w:rsidR="00744853" w:rsidRPr="007F79A3">
        <w:rPr>
          <w:rFonts w:ascii="Times New Roman" w:hAnsi="Times New Roman" w:cs="Times New Roman"/>
          <w:lang w:val="sq-AL"/>
        </w:rPr>
        <w:t>e</w:t>
      </w:r>
      <w:r w:rsidR="004F1227" w:rsidRPr="007F79A3">
        <w:rPr>
          <w:rFonts w:ascii="Times New Roman" w:hAnsi="Times New Roman" w:cs="Times New Roman"/>
          <w:lang w:val="sq-AL"/>
        </w:rPr>
        <w:t xml:space="preserve"> pronësisë industriale, nuk ka mundur të parashikojë të gjitha detajet aq të domosdoshme për trajtimin dhe rregullimin e çdo dhe të gjith</w:t>
      </w:r>
      <w:r w:rsidR="00DF66A8">
        <w:rPr>
          <w:rFonts w:ascii="Times New Roman" w:hAnsi="Times New Roman" w:cs="Times New Roman"/>
          <w:lang w:val="sq-AL"/>
        </w:rPr>
        <w:t>a</w:t>
      </w:r>
      <w:r w:rsidR="004F1227" w:rsidRPr="007F79A3">
        <w:rPr>
          <w:rFonts w:ascii="Times New Roman" w:hAnsi="Times New Roman" w:cs="Times New Roman"/>
          <w:lang w:val="sq-AL"/>
        </w:rPr>
        <w:t xml:space="preserve"> pikave që lidhen me këto objekte. Kjo është arsyeja pse të gjitha vendet e </w:t>
      </w:r>
      <w:r w:rsidR="003C0918" w:rsidRPr="007F79A3">
        <w:rPr>
          <w:rFonts w:ascii="Times New Roman" w:hAnsi="Times New Roman" w:cs="Times New Roman"/>
          <w:lang w:val="sq-AL"/>
        </w:rPr>
        <w:t>Evropës</w:t>
      </w:r>
      <w:r w:rsidR="004F1227" w:rsidRPr="007F79A3">
        <w:rPr>
          <w:rFonts w:ascii="Times New Roman" w:hAnsi="Times New Roman" w:cs="Times New Roman"/>
          <w:lang w:val="sq-AL"/>
        </w:rPr>
        <w:t xml:space="preserve"> i trajtojnë dhe i rregullojnë objektet e pronësisë industriale të përmendura me ligje të veçanta, sikurse po veprohet me anën e këtij projektligji i cili </w:t>
      </w:r>
      <w:r w:rsidR="00744853" w:rsidRPr="007F79A3">
        <w:rPr>
          <w:rFonts w:ascii="Times New Roman" w:hAnsi="Times New Roman" w:cs="Times New Roman"/>
          <w:lang w:val="sq-AL"/>
        </w:rPr>
        <w:t>do t</w:t>
      </w:r>
      <w:r w:rsidRPr="007F79A3">
        <w:rPr>
          <w:rFonts w:ascii="Times New Roman" w:hAnsi="Times New Roman" w:cs="Times New Roman"/>
          <w:lang w:val="sq-AL"/>
        </w:rPr>
        <w:t>ë</w:t>
      </w:r>
      <w:r w:rsidR="00744853" w:rsidRPr="007F79A3">
        <w:rPr>
          <w:rFonts w:ascii="Times New Roman" w:hAnsi="Times New Roman" w:cs="Times New Roman"/>
          <w:lang w:val="sq-AL"/>
        </w:rPr>
        <w:t xml:space="preserve"> hartohet</w:t>
      </w:r>
      <w:r w:rsidR="004F1227" w:rsidRPr="007F79A3">
        <w:rPr>
          <w:rFonts w:ascii="Times New Roman" w:hAnsi="Times New Roman" w:cs="Times New Roman"/>
          <w:lang w:val="sq-AL"/>
        </w:rPr>
        <w:t xml:space="preserve"> vetëm për </w:t>
      </w:r>
      <w:r w:rsidR="005A6948" w:rsidRPr="007F79A3">
        <w:rPr>
          <w:rFonts w:ascii="Times New Roman" w:hAnsi="Times New Roman" w:cs="Times New Roman"/>
          <w:lang w:val="sq-AL"/>
        </w:rPr>
        <w:t>disenjo</w:t>
      </w:r>
      <w:r w:rsidR="00A64C02" w:rsidRPr="007F79A3">
        <w:rPr>
          <w:rFonts w:ascii="Times New Roman" w:hAnsi="Times New Roman" w:cs="Times New Roman"/>
          <w:lang w:val="sq-AL"/>
        </w:rPr>
        <w:t>t</w:t>
      </w:r>
      <w:r w:rsidR="004F1227" w:rsidRPr="007F79A3">
        <w:rPr>
          <w:rFonts w:ascii="Times New Roman" w:hAnsi="Times New Roman" w:cs="Times New Roman"/>
          <w:lang w:val="sq-AL"/>
        </w:rPr>
        <w:t>.</w:t>
      </w:r>
    </w:p>
    <w:p w14:paraId="50393129" w14:textId="03DE1BFC" w:rsidR="00744853" w:rsidRPr="00025B2C" w:rsidRDefault="004F1227" w:rsidP="00A838D8">
      <w:pPr>
        <w:pStyle w:val="ListParagraph"/>
        <w:numPr>
          <w:ilvl w:val="0"/>
          <w:numId w:val="32"/>
        </w:numPr>
        <w:spacing w:before="120" w:after="120"/>
        <w:ind w:left="446" w:hanging="446"/>
        <w:contextualSpacing w:val="0"/>
        <w:jc w:val="both"/>
        <w:rPr>
          <w:rFonts w:ascii="Times New Roman" w:hAnsi="Times New Roman" w:cs="Times New Roman"/>
          <w:lang w:val="sq-AL"/>
        </w:rPr>
      </w:pPr>
      <w:r w:rsidRPr="007F79A3">
        <w:rPr>
          <w:rFonts w:ascii="Times New Roman" w:hAnsi="Times New Roman" w:cs="Times New Roman"/>
          <w:lang w:val="sq-AL"/>
        </w:rPr>
        <w:t xml:space="preserve">Trajtimi i </w:t>
      </w:r>
      <w:r w:rsidR="005A6948" w:rsidRPr="007F79A3">
        <w:rPr>
          <w:rFonts w:ascii="Times New Roman" w:hAnsi="Times New Roman" w:cs="Times New Roman"/>
          <w:lang w:val="sq-AL"/>
        </w:rPr>
        <w:t>disenjo</w:t>
      </w:r>
      <w:r w:rsidR="00744853" w:rsidRPr="007F79A3">
        <w:rPr>
          <w:rFonts w:ascii="Times New Roman" w:hAnsi="Times New Roman" w:cs="Times New Roman"/>
          <w:lang w:val="sq-AL"/>
        </w:rPr>
        <w:t>s</w:t>
      </w:r>
      <w:r w:rsidRPr="007F79A3">
        <w:rPr>
          <w:rFonts w:ascii="Times New Roman" w:hAnsi="Times New Roman" w:cs="Times New Roman"/>
          <w:lang w:val="sq-AL"/>
        </w:rPr>
        <w:t xml:space="preserve"> në një ligj të veçantë</w:t>
      </w:r>
      <w:r w:rsidR="00744853" w:rsidRPr="007F79A3">
        <w:rPr>
          <w:rFonts w:ascii="Times New Roman" w:hAnsi="Times New Roman" w:cs="Times New Roman"/>
          <w:lang w:val="sq-AL"/>
        </w:rPr>
        <w:t>: Ky trajtim</w:t>
      </w:r>
      <w:r w:rsidRPr="007F79A3">
        <w:rPr>
          <w:rFonts w:ascii="Times New Roman" w:hAnsi="Times New Roman" w:cs="Times New Roman"/>
          <w:lang w:val="sq-AL"/>
        </w:rPr>
        <w:t xml:space="preserve"> bëhet i nevojshëm sepse, siç u tha, nëse deri më sot përafrimi ka </w:t>
      </w:r>
      <w:r w:rsidR="003C0918" w:rsidRPr="007F79A3">
        <w:rPr>
          <w:rFonts w:ascii="Times New Roman" w:hAnsi="Times New Roman" w:cs="Times New Roman"/>
          <w:lang w:val="sq-AL"/>
        </w:rPr>
        <w:t>qenë</w:t>
      </w:r>
      <w:r w:rsidRPr="007F79A3">
        <w:rPr>
          <w:rFonts w:ascii="Times New Roman" w:hAnsi="Times New Roman" w:cs="Times New Roman"/>
          <w:lang w:val="sq-AL"/>
        </w:rPr>
        <w:t xml:space="preserve"> i pjesshëm, përafrimi i plotë kërkon të parashikohen edhe një sërë institutesh ose momentesh të tjera jur</w:t>
      </w:r>
      <w:r w:rsidR="00917E0D">
        <w:rPr>
          <w:rFonts w:ascii="Times New Roman" w:hAnsi="Times New Roman" w:cs="Times New Roman"/>
          <w:lang w:val="sq-AL"/>
        </w:rPr>
        <w:t>i</w:t>
      </w:r>
      <w:r w:rsidRPr="007F79A3">
        <w:rPr>
          <w:rFonts w:ascii="Times New Roman" w:hAnsi="Times New Roman" w:cs="Times New Roman"/>
          <w:lang w:val="sq-AL"/>
        </w:rPr>
        <w:t>dike që deri më sot ose rregulloheshin pjesërisht, ose nuk rregulloheshin fare.</w:t>
      </w:r>
    </w:p>
    <w:p w14:paraId="0B9F03BC" w14:textId="6FA64683" w:rsidR="00744853" w:rsidRPr="00025B2C" w:rsidRDefault="004F1227" w:rsidP="00A838D8">
      <w:pPr>
        <w:pStyle w:val="ListParagraph"/>
        <w:numPr>
          <w:ilvl w:val="0"/>
          <w:numId w:val="32"/>
        </w:numPr>
        <w:spacing w:before="120" w:after="120"/>
        <w:ind w:left="446" w:hanging="446"/>
        <w:contextualSpacing w:val="0"/>
        <w:jc w:val="both"/>
        <w:rPr>
          <w:rFonts w:ascii="Times New Roman" w:hAnsi="Times New Roman" w:cs="Times New Roman"/>
          <w:lang w:val="sq-AL"/>
        </w:rPr>
      </w:pPr>
      <w:r w:rsidRPr="007F79A3">
        <w:rPr>
          <w:rFonts w:ascii="Times New Roman" w:hAnsi="Times New Roman" w:cs="Times New Roman"/>
          <w:lang w:val="sq-AL"/>
        </w:rPr>
        <w:t>Ligji i ri mund të forcojë mbrojtjen e pronës</w:t>
      </w:r>
      <w:r w:rsidR="00744853" w:rsidRPr="007F79A3">
        <w:rPr>
          <w:rFonts w:ascii="Times New Roman" w:hAnsi="Times New Roman" w:cs="Times New Roman"/>
          <w:lang w:val="sq-AL"/>
        </w:rPr>
        <w:t>is</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industriale duke përfshirë dispozita të reja për mbrojtjen e </w:t>
      </w:r>
      <w:r w:rsidR="005A6948" w:rsidRPr="007F79A3">
        <w:rPr>
          <w:rFonts w:ascii="Times New Roman" w:hAnsi="Times New Roman" w:cs="Times New Roman"/>
          <w:lang w:val="sq-AL"/>
        </w:rPr>
        <w:t>disenjo</w:t>
      </w:r>
      <w:r w:rsidR="00744853" w:rsidRPr="007F79A3">
        <w:rPr>
          <w:rFonts w:ascii="Times New Roman" w:hAnsi="Times New Roman" w:cs="Times New Roman"/>
          <w:lang w:val="sq-AL"/>
        </w:rPr>
        <w:t>ve</w:t>
      </w:r>
      <w:r w:rsidRPr="007F79A3">
        <w:rPr>
          <w:rFonts w:ascii="Times New Roman" w:hAnsi="Times New Roman" w:cs="Times New Roman"/>
          <w:lang w:val="sq-AL"/>
        </w:rPr>
        <w:t xml:space="preserve">. Përmirësimi i procedurave për regjistrimin dhe ripërtëritjen e </w:t>
      </w:r>
      <w:r w:rsidR="005A6948" w:rsidRPr="007F79A3">
        <w:rPr>
          <w:rFonts w:ascii="Times New Roman" w:hAnsi="Times New Roman" w:cs="Times New Roman"/>
          <w:lang w:val="sq-AL"/>
        </w:rPr>
        <w:t>disenjo</w:t>
      </w:r>
      <w:r w:rsidR="00744853" w:rsidRPr="007F79A3">
        <w:rPr>
          <w:rFonts w:ascii="Times New Roman" w:hAnsi="Times New Roman" w:cs="Times New Roman"/>
          <w:lang w:val="sq-AL"/>
        </w:rPr>
        <w:t>ve</w:t>
      </w:r>
      <w:r w:rsidRPr="007F79A3">
        <w:rPr>
          <w:rFonts w:ascii="Times New Roman" w:hAnsi="Times New Roman" w:cs="Times New Roman"/>
          <w:lang w:val="sq-AL"/>
        </w:rPr>
        <w:t xml:space="preserve"> mund të ofrojë një kornizë më të qartë për konsumatorët, bizneset, përfaqësues</w:t>
      </w:r>
      <w:r w:rsidR="005168E2">
        <w:rPr>
          <w:rFonts w:ascii="Times New Roman" w:hAnsi="Times New Roman" w:cs="Times New Roman"/>
          <w:lang w:val="sq-AL"/>
        </w:rPr>
        <w:t>it e</w:t>
      </w:r>
      <w:r w:rsidRPr="007F79A3">
        <w:rPr>
          <w:rFonts w:ascii="Times New Roman" w:hAnsi="Times New Roman" w:cs="Times New Roman"/>
          <w:lang w:val="sq-AL"/>
        </w:rPr>
        <w:t xml:space="preserve"> autorizuar si dhe vetë punonjës</w:t>
      </w:r>
      <w:r w:rsidR="005168E2">
        <w:rPr>
          <w:rFonts w:ascii="Times New Roman" w:hAnsi="Times New Roman" w:cs="Times New Roman"/>
          <w:lang w:val="sq-AL"/>
        </w:rPr>
        <w:t>it e</w:t>
      </w:r>
      <w:r w:rsidRPr="007F79A3">
        <w:rPr>
          <w:rFonts w:ascii="Times New Roman" w:hAnsi="Times New Roman" w:cs="Times New Roman"/>
          <w:lang w:val="sq-AL"/>
        </w:rPr>
        <w:t xml:space="preserve"> DPPI.</w:t>
      </w:r>
    </w:p>
    <w:p w14:paraId="1FBBB322" w14:textId="6287F47A" w:rsidR="00744853" w:rsidRPr="007F79A3" w:rsidRDefault="004F1227" w:rsidP="00A838D8">
      <w:pPr>
        <w:pStyle w:val="ListParagraph"/>
        <w:numPr>
          <w:ilvl w:val="0"/>
          <w:numId w:val="32"/>
        </w:numPr>
        <w:spacing w:before="120" w:after="120"/>
        <w:ind w:left="446" w:hanging="446"/>
        <w:contextualSpacing w:val="0"/>
        <w:jc w:val="both"/>
        <w:rPr>
          <w:rStyle w:val="eop"/>
          <w:rFonts w:ascii="Times New Roman" w:hAnsi="Times New Roman" w:cs="Times New Roman"/>
          <w:lang w:val="sq-AL"/>
        </w:rPr>
      </w:pPr>
      <w:r w:rsidRPr="007F79A3">
        <w:rPr>
          <w:rFonts w:ascii="Times New Roman" w:hAnsi="Times New Roman" w:cs="Times New Roman"/>
          <w:lang w:val="sq-AL"/>
        </w:rPr>
        <w:t>Ligji i ri mund të thjeshtësoj</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dhe përshpejtoj</w:t>
      </w:r>
      <w:r w:rsidR="00685E2E" w:rsidRPr="007F79A3">
        <w:rPr>
          <w:rFonts w:ascii="Times New Roman" w:hAnsi="Times New Roman" w:cs="Times New Roman"/>
          <w:lang w:val="sq-AL"/>
        </w:rPr>
        <w:t>ë</w:t>
      </w:r>
      <w:r w:rsidRPr="007F79A3">
        <w:rPr>
          <w:rFonts w:ascii="Times New Roman" w:hAnsi="Times New Roman" w:cs="Times New Roman"/>
          <w:lang w:val="sq-AL"/>
        </w:rPr>
        <w:t xml:space="preserve"> procesin e regjistrimit të </w:t>
      </w:r>
      <w:r w:rsidR="005A6948" w:rsidRPr="007F79A3">
        <w:rPr>
          <w:rFonts w:ascii="Times New Roman" w:hAnsi="Times New Roman" w:cs="Times New Roman"/>
          <w:lang w:val="sq-AL"/>
        </w:rPr>
        <w:t>disenjo</w:t>
      </w:r>
      <w:r w:rsidR="00744853" w:rsidRPr="007F79A3">
        <w:rPr>
          <w:rFonts w:ascii="Times New Roman" w:hAnsi="Times New Roman" w:cs="Times New Roman"/>
          <w:lang w:val="sq-AL"/>
        </w:rPr>
        <w:t>ve</w:t>
      </w:r>
      <w:r w:rsidRPr="007F79A3">
        <w:rPr>
          <w:rFonts w:ascii="Times New Roman" w:hAnsi="Times New Roman" w:cs="Times New Roman"/>
          <w:lang w:val="sq-AL"/>
        </w:rPr>
        <w:t>, duke reduktuar kohë dhe kosto.</w:t>
      </w:r>
      <w:r w:rsidRPr="007F79A3">
        <w:rPr>
          <w:rStyle w:val="eop"/>
          <w:rFonts w:ascii="Times New Roman" w:hAnsi="Times New Roman" w:cs="Times New Roman"/>
          <w:shd w:val="clear" w:color="auto" w:fill="FFFFFF"/>
          <w:lang w:val="sq-AL"/>
        </w:rPr>
        <w:t xml:space="preserve"> </w:t>
      </w:r>
    </w:p>
    <w:p w14:paraId="625AC6E0" w14:textId="353F0301" w:rsidR="00744853" w:rsidRPr="00025B2C" w:rsidRDefault="004F1227" w:rsidP="00A838D8">
      <w:pPr>
        <w:pStyle w:val="ListParagraph"/>
        <w:numPr>
          <w:ilvl w:val="0"/>
          <w:numId w:val="32"/>
        </w:numPr>
        <w:spacing w:before="120" w:after="120" w:line="276" w:lineRule="auto"/>
        <w:ind w:left="446" w:hanging="446"/>
        <w:contextualSpacing w:val="0"/>
        <w:jc w:val="both"/>
        <w:rPr>
          <w:rFonts w:ascii="Times New Roman" w:hAnsi="Times New Roman" w:cs="Times New Roman"/>
          <w:lang w:val="sq-AL"/>
        </w:rPr>
      </w:pPr>
      <w:r w:rsidRPr="007F79A3">
        <w:rPr>
          <w:rStyle w:val="eop"/>
          <w:rFonts w:ascii="Times New Roman" w:hAnsi="Times New Roman" w:cs="Times New Roman"/>
          <w:shd w:val="clear" w:color="auto" w:fill="FFFFFF"/>
          <w:lang w:val="sq-AL"/>
        </w:rPr>
        <w:t xml:space="preserve">Ligji i ri </w:t>
      </w:r>
      <w:r w:rsidR="00744853" w:rsidRPr="007F79A3">
        <w:rPr>
          <w:rStyle w:val="eop"/>
          <w:rFonts w:ascii="Times New Roman" w:hAnsi="Times New Roman" w:cs="Times New Roman"/>
          <w:shd w:val="clear" w:color="auto" w:fill="FFFFFF"/>
          <w:lang w:val="sq-AL"/>
        </w:rPr>
        <w:t>do t</w:t>
      </w:r>
      <w:r w:rsidR="00685E2E" w:rsidRPr="007F79A3">
        <w:rPr>
          <w:rStyle w:val="eop"/>
          <w:rFonts w:ascii="Times New Roman" w:hAnsi="Times New Roman" w:cs="Times New Roman"/>
          <w:shd w:val="clear" w:color="auto" w:fill="FFFFFF"/>
          <w:lang w:val="sq-AL"/>
        </w:rPr>
        <w:t>ë</w:t>
      </w:r>
      <w:r w:rsidR="00744853" w:rsidRPr="007F79A3">
        <w:rPr>
          <w:rStyle w:val="eop"/>
          <w:rFonts w:ascii="Times New Roman" w:hAnsi="Times New Roman" w:cs="Times New Roman"/>
          <w:shd w:val="clear" w:color="auto" w:fill="FFFFFF"/>
          <w:lang w:val="sq-AL"/>
        </w:rPr>
        <w:t xml:space="preserve"> forcoj</w:t>
      </w:r>
      <w:r w:rsidR="00685E2E" w:rsidRPr="007F79A3">
        <w:rPr>
          <w:rStyle w:val="eop"/>
          <w:rFonts w:ascii="Times New Roman" w:hAnsi="Times New Roman" w:cs="Times New Roman"/>
          <w:shd w:val="clear" w:color="auto" w:fill="FFFFFF"/>
          <w:lang w:val="sq-AL"/>
        </w:rPr>
        <w:t>ë</w:t>
      </w:r>
      <w:r w:rsidRPr="007F79A3">
        <w:rPr>
          <w:rStyle w:val="eop"/>
          <w:rFonts w:ascii="Times New Roman" w:hAnsi="Times New Roman" w:cs="Times New Roman"/>
          <w:shd w:val="clear" w:color="auto" w:fill="FFFFFF"/>
          <w:lang w:val="sq-AL"/>
        </w:rPr>
        <w:t xml:space="preserve"> masat kundër </w:t>
      </w:r>
      <w:r w:rsidR="00744853" w:rsidRPr="007F79A3">
        <w:rPr>
          <w:rStyle w:val="eop"/>
          <w:rFonts w:ascii="Times New Roman" w:hAnsi="Times New Roman" w:cs="Times New Roman"/>
          <w:shd w:val="clear" w:color="auto" w:fill="FFFFFF"/>
          <w:lang w:val="sq-AL"/>
        </w:rPr>
        <w:t>shkeljeve t</w:t>
      </w:r>
      <w:r w:rsidR="00685E2E" w:rsidRPr="007F79A3">
        <w:rPr>
          <w:rStyle w:val="eop"/>
          <w:rFonts w:ascii="Times New Roman" w:hAnsi="Times New Roman" w:cs="Times New Roman"/>
          <w:shd w:val="clear" w:color="auto" w:fill="FFFFFF"/>
          <w:lang w:val="sq-AL"/>
        </w:rPr>
        <w:t>ë</w:t>
      </w:r>
      <w:r w:rsidR="00744853" w:rsidRPr="007F79A3">
        <w:rPr>
          <w:rStyle w:val="eop"/>
          <w:rFonts w:ascii="Times New Roman" w:hAnsi="Times New Roman" w:cs="Times New Roman"/>
          <w:shd w:val="clear" w:color="auto" w:fill="FFFFFF"/>
          <w:lang w:val="sq-AL"/>
        </w:rPr>
        <w:t xml:space="preserve"> t</w:t>
      </w:r>
      <w:r w:rsidR="00685E2E" w:rsidRPr="007F79A3">
        <w:rPr>
          <w:rStyle w:val="eop"/>
          <w:rFonts w:ascii="Times New Roman" w:hAnsi="Times New Roman" w:cs="Times New Roman"/>
          <w:shd w:val="clear" w:color="auto" w:fill="FFFFFF"/>
          <w:lang w:val="sq-AL"/>
        </w:rPr>
        <w:t>ë</w:t>
      </w:r>
      <w:r w:rsidR="00744853" w:rsidRPr="007F79A3">
        <w:rPr>
          <w:rStyle w:val="eop"/>
          <w:rFonts w:ascii="Times New Roman" w:hAnsi="Times New Roman" w:cs="Times New Roman"/>
          <w:shd w:val="clear" w:color="auto" w:fill="FFFFFF"/>
          <w:lang w:val="sq-AL"/>
        </w:rPr>
        <w:t xml:space="preserve"> drejtave</w:t>
      </w:r>
      <w:r w:rsidRPr="007F79A3">
        <w:rPr>
          <w:rStyle w:val="eop"/>
          <w:rFonts w:ascii="Times New Roman" w:hAnsi="Times New Roman" w:cs="Times New Roman"/>
          <w:shd w:val="clear" w:color="auto" w:fill="FFFFFF"/>
          <w:lang w:val="sq-AL"/>
        </w:rPr>
        <w:t>, duke siguruar që produktet që hyjnë</w:t>
      </w:r>
      <w:r w:rsidR="00744853" w:rsidRPr="007F79A3">
        <w:rPr>
          <w:rStyle w:val="eop"/>
          <w:rFonts w:ascii="Times New Roman" w:hAnsi="Times New Roman" w:cs="Times New Roman"/>
          <w:shd w:val="clear" w:color="auto" w:fill="FFFFFF"/>
          <w:lang w:val="sq-AL"/>
        </w:rPr>
        <w:t>/qarkullojn</w:t>
      </w:r>
      <w:r w:rsidR="00685E2E" w:rsidRPr="007F79A3">
        <w:rPr>
          <w:rStyle w:val="eop"/>
          <w:rFonts w:ascii="Times New Roman" w:hAnsi="Times New Roman" w:cs="Times New Roman"/>
          <w:shd w:val="clear" w:color="auto" w:fill="FFFFFF"/>
          <w:lang w:val="sq-AL"/>
        </w:rPr>
        <w:t>ë</w:t>
      </w:r>
      <w:r w:rsidRPr="007F79A3">
        <w:rPr>
          <w:rStyle w:val="eop"/>
          <w:rFonts w:ascii="Times New Roman" w:hAnsi="Times New Roman" w:cs="Times New Roman"/>
          <w:shd w:val="clear" w:color="auto" w:fill="FFFFFF"/>
          <w:lang w:val="sq-AL"/>
        </w:rPr>
        <w:t xml:space="preserve"> në treg janë autentike dhe të</w:t>
      </w:r>
      <w:r w:rsidR="00744853" w:rsidRPr="007F79A3">
        <w:rPr>
          <w:rStyle w:val="eop"/>
          <w:rFonts w:ascii="Times New Roman" w:hAnsi="Times New Roman" w:cs="Times New Roman"/>
          <w:shd w:val="clear" w:color="auto" w:fill="FFFFFF"/>
          <w:lang w:val="sq-AL"/>
        </w:rPr>
        <w:t xml:space="preserve"> nj</w:t>
      </w:r>
      <w:r w:rsidR="00685E2E" w:rsidRPr="007F79A3">
        <w:rPr>
          <w:rStyle w:val="eop"/>
          <w:rFonts w:ascii="Times New Roman" w:hAnsi="Times New Roman" w:cs="Times New Roman"/>
          <w:shd w:val="clear" w:color="auto" w:fill="FFFFFF"/>
          <w:lang w:val="sq-AL"/>
        </w:rPr>
        <w:t>ë</w:t>
      </w:r>
      <w:r w:rsidRPr="007F79A3">
        <w:rPr>
          <w:rStyle w:val="eop"/>
          <w:rFonts w:ascii="Times New Roman" w:hAnsi="Times New Roman" w:cs="Times New Roman"/>
          <w:shd w:val="clear" w:color="auto" w:fill="FFFFFF"/>
          <w:lang w:val="sq-AL"/>
        </w:rPr>
        <w:t xml:space="preserve"> cilësi</w:t>
      </w:r>
      <w:r w:rsidR="00027240">
        <w:rPr>
          <w:rStyle w:val="eop"/>
          <w:rFonts w:ascii="Times New Roman" w:hAnsi="Times New Roman" w:cs="Times New Roman"/>
          <w:shd w:val="clear" w:color="auto" w:fill="FFFFFF"/>
          <w:lang w:val="sq-AL"/>
        </w:rPr>
        <w:t>e</w:t>
      </w:r>
      <w:r w:rsidRPr="007F79A3">
        <w:rPr>
          <w:rStyle w:val="eop"/>
          <w:rFonts w:ascii="Times New Roman" w:hAnsi="Times New Roman" w:cs="Times New Roman"/>
          <w:shd w:val="clear" w:color="auto" w:fill="FFFFFF"/>
          <w:lang w:val="sq-AL"/>
        </w:rPr>
        <w:t xml:space="preserve"> </w:t>
      </w:r>
      <w:r w:rsidR="00744853" w:rsidRPr="007F79A3">
        <w:rPr>
          <w:rStyle w:val="eop"/>
          <w:rFonts w:ascii="Times New Roman" w:hAnsi="Times New Roman" w:cs="Times New Roman"/>
          <w:shd w:val="clear" w:color="auto" w:fill="FFFFFF"/>
          <w:lang w:val="sq-AL"/>
        </w:rPr>
        <w:t>t</w:t>
      </w:r>
      <w:r w:rsidRPr="007F79A3">
        <w:rPr>
          <w:rStyle w:val="eop"/>
          <w:rFonts w:ascii="Times New Roman" w:hAnsi="Times New Roman" w:cs="Times New Roman"/>
          <w:shd w:val="clear" w:color="auto" w:fill="FFFFFF"/>
          <w:lang w:val="sq-AL"/>
        </w:rPr>
        <w:t>ë lartë. Kjo mbron konsumatorët nga rreziqet e mundshme shëndetësore dhe ekonomike që vijnë nga produktet e falsifikuara.</w:t>
      </w:r>
    </w:p>
    <w:p w14:paraId="5EF86203" w14:textId="7DF11A1C" w:rsidR="00744853" w:rsidRPr="00025B2C" w:rsidRDefault="004F1227" w:rsidP="00A838D8">
      <w:pPr>
        <w:pStyle w:val="ListParagraph"/>
        <w:numPr>
          <w:ilvl w:val="0"/>
          <w:numId w:val="32"/>
        </w:numPr>
        <w:spacing w:before="120" w:after="120" w:line="276" w:lineRule="auto"/>
        <w:ind w:left="446" w:hanging="446"/>
        <w:contextualSpacing w:val="0"/>
        <w:jc w:val="both"/>
        <w:rPr>
          <w:rFonts w:ascii="Times New Roman" w:hAnsi="Times New Roman" w:cs="Times New Roman"/>
          <w:lang w:val="sq-AL"/>
        </w:rPr>
      </w:pPr>
      <w:r w:rsidRPr="007F79A3">
        <w:rPr>
          <w:rFonts w:ascii="Times New Roman" w:hAnsi="Times New Roman" w:cs="Times New Roman"/>
          <w:lang w:val="sq-AL"/>
        </w:rPr>
        <w:t>Forcimi i bashkëpunimit midis institucioneve përgjegjëse për zbatimin e ligjit do të rrisë efektivitetin e masave të zbatuara.</w:t>
      </w:r>
      <w:r w:rsidR="00744853" w:rsidRPr="007F79A3">
        <w:rPr>
          <w:rFonts w:ascii="Times New Roman" w:hAnsi="Times New Roman" w:cs="Times New Roman"/>
          <w:lang w:val="sq-AL"/>
        </w:rPr>
        <w:t xml:space="preserve"> </w:t>
      </w:r>
      <w:r w:rsidRPr="007F79A3">
        <w:rPr>
          <w:rFonts w:ascii="Times New Roman" w:hAnsi="Times New Roman" w:cs="Times New Roman"/>
          <w:shd w:val="clear" w:color="auto" w:fill="FFFFFF"/>
          <w:lang w:val="sq-AL"/>
        </w:rPr>
        <w:t xml:space="preserve">Përforcimi dhe bashkëpunimi midis institucioneve për zbatimin e ligjit për </w:t>
      </w:r>
      <w:r w:rsidR="005A6948" w:rsidRPr="007F79A3">
        <w:rPr>
          <w:rFonts w:ascii="Times New Roman" w:hAnsi="Times New Roman" w:cs="Times New Roman"/>
          <w:shd w:val="clear" w:color="auto" w:fill="FFFFFF"/>
          <w:lang w:val="sq-AL"/>
        </w:rPr>
        <w:t>disenjo</w:t>
      </w:r>
      <w:r w:rsidR="00744853" w:rsidRPr="007F79A3">
        <w:rPr>
          <w:rFonts w:ascii="Times New Roman" w:hAnsi="Times New Roman" w:cs="Times New Roman"/>
          <w:shd w:val="clear" w:color="auto" w:fill="FFFFFF"/>
          <w:lang w:val="sq-AL"/>
        </w:rPr>
        <w:t>t</w:t>
      </w:r>
      <w:r w:rsidRPr="007F79A3">
        <w:rPr>
          <w:rFonts w:ascii="Times New Roman" w:hAnsi="Times New Roman" w:cs="Times New Roman"/>
          <w:shd w:val="clear" w:color="auto" w:fill="FFFFFF"/>
          <w:lang w:val="sq-AL"/>
        </w:rPr>
        <w:t xml:space="preserve"> do të rrisë efektivitetin e masave të zbatuara. Kjo përfshin </w:t>
      </w:r>
      <w:r w:rsidRPr="007F79A3">
        <w:rPr>
          <w:rFonts w:ascii="Times New Roman" w:hAnsi="Times New Roman" w:cs="Times New Roman"/>
          <w:shd w:val="clear" w:color="auto" w:fill="FFFFFF"/>
          <w:lang w:val="sq-AL"/>
        </w:rPr>
        <w:lastRenderedPageBreak/>
        <w:t>shkëmbimin e informacionit, koordinimin e operacioneve dhe ndarjen e burimeve për të luftuar më mirë shkeljet e të drejtave të pronësisë industriale.</w:t>
      </w:r>
    </w:p>
    <w:p w14:paraId="6024A8E2" w14:textId="3F261CFE" w:rsidR="004F1227" w:rsidRPr="007F79A3" w:rsidRDefault="004F1227" w:rsidP="00A838D8">
      <w:pPr>
        <w:pStyle w:val="ListParagraph"/>
        <w:numPr>
          <w:ilvl w:val="0"/>
          <w:numId w:val="32"/>
        </w:numPr>
        <w:spacing w:before="120" w:after="120" w:line="276" w:lineRule="auto"/>
        <w:ind w:left="446" w:hanging="446"/>
        <w:contextualSpacing w:val="0"/>
        <w:jc w:val="both"/>
        <w:rPr>
          <w:rFonts w:ascii="Times New Roman" w:hAnsi="Times New Roman" w:cs="Times New Roman"/>
          <w:lang w:val="sq-AL"/>
        </w:rPr>
      </w:pPr>
      <w:r w:rsidRPr="007F79A3">
        <w:rPr>
          <w:rFonts w:ascii="Times New Roman" w:hAnsi="Times New Roman" w:cs="Times New Roman"/>
          <w:shd w:val="clear" w:color="auto" w:fill="FFFFFF"/>
          <w:lang w:val="sq-AL"/>
        </w:rPr>
        <w:t xml:space="preserve">Harmonizimi me direktivat dhe rregulloret e BE-së për </w:t>
      </w:r>
      <w:r w:rsidR="005A6948" w:rsidRPr="007F79A3">
        <w:rPr>
          <w:rFonts w:ascii="Times New Roman" w:hAnsi="Times New Roman" w:cs="Times New Roman"/>
          <w:shd w:val="clear" w:color="auto" w:fill="FFFFFF"/>
          <w:lang w:val="sq-AL"/>
        </w:rPr>
        <w:t>disenjo</w:t>
      </w:r>
      <w:r w:rsidR="00A64C02" w:rsidRPr="007F79A3">
        <w:rPr>
          <w:rFonts w:ascii="Times New Roman" w:hAnsi="Times New Roman" w:cs="Times New Roman"/>
          <w:shd w:val="clear" w:color="auto" w:fill="FFFFFF"/>
          <w:lang w:val="sq-AL"/>
        </w:rPr>
        <w:t>t</w:t>
      </w:r>
      <w:r w:rsidRPr="007F79A3">
        <w:rPr>
          <w:rFonts w:ascii="Times New Roman" w:hAnsi="Times New Roman" w:cs="Times New Roman"/>
          <w:shd w:val="clear" w:color="auto" w:fill="FFFFFF"/>
          <w:lang w:val="sq-AL"/>
        </w:rPr>
        <w:t xml:space="preserve"> siguron mbrojtje të plotë dhe efektive për pronarët e </w:t>
      </w:r>
      <w:r w:rsidR="005A6948" w:rsidRPr="007F79A3">
        <w:rPr>
          <w:rFonts w:ascii="Times New Roman" w:hAnsi="Times New Roman" w:cs="Times New Roman"/>
          <w:shd w:val="clear" w:color="auto" w:fill="FFFFFF"/>
          <w:lang w:val="sq-AL"/>
        </w:rPr>
        <w:t>disenjo</w:t>
      </w:r>
      <w:r w:rsidR="008A6720" w:rsidRPr="007F79A3">
        <w:rPr>
          <w:rFonts w:ascii="Times New Roman" w:hAnsi="Times New Roman" w:cs="Times New Roman"/>
          <w:shd w:val="clear" w:color="auto" w:fill="FFFFFF"/>
          <w:lang w:val="sq-AL"/>
        </w:rPr>
        <w:t>ve</w:t>
      </w:r>
      <w:r w:rsidRPr="007F79A3">
        <w:rPr>
          <w:rFonts w:ascii="Times New Roman" w:hAnsi="Times New Roman" w:cs="Times New Roman"/>
          <w:shd w:val="clear" w:color="auto" w:fill="FFFFFF"/>
          <w:lang w:val="sq-AL"/>
        </w:rPr>
        <w:t xml:space="preserve">. Një regjim i harmonizuar ligjor për </w:t>
      </w:r>
      <w:r w:rsidR="008A6720" w:rsidRPr="007F79A3">
        <w:rPr>
          <w:rFonts w:ascii="Times New Roman" w:hAnsi="Times New Roman" w:cs="Times New Roman"/>
          <w:shd w:val="clear" w:color="auto" w:fill="FFFFFF"/>
          <w:lang w:val="sq-AL"/>
        </w:rPr>
        <w:t xml:space="preserve">mbrojtjen e </w:t>
      </w:r>
      <w:r w:rsidR="005A6948" w:rsidRPr="007F79A3">
        <w:rPr>
          <w:rFonts w:ascii="Times New Roman" w:hAnsi="Times New Roman" w:cs="Times New Roman"/>
          <w:shd w:val="clear" w:color="auto" w:fill="FFFFFF"/>
          <w:lang w:val="sq-AL"/>
        </w:rPr>
        <w:t>disenjo</w:t>
      </w:r>
      <w:r w:rsidR="008A6720" w:rsidRPr="007F79A3">
        <w:rPr>
          <w:rFonts w:ascii="Times New Roman" w:hAnsi="Times New Roman" w:cs="Times New Roman"/>
          <w:shd w:val="clear" w:color="auto" w:fill="FFFFFF"/>
          <w:lang w:val="sq-AL"/>
        </w:rPr>
        <w:t>ve</w:t>
      </w:r>
      <w:r w:rsidRPr="007F79A3">
        <w:rPr>
          <w:rFonts w:ascii="Times New Roman" w:hAnsi="Times New Roman" w:cs="Times New Roman"/>
          <w:shd w:val="clear" w:color="auto" w:fill="FFFFFF"/>
          <w:lang w:val="sq-AL"/>
        </w:rPr>
        <w:t xml:space="preserve"> ndihmon në parandalimin e konfuzionit dhe konfliktit midis </w:t>
      </w:r>
      <w:r w:rsidR="005A6948" w:rsidRPr="007F79A3">
        <w:rPr>
          <w:rFonts w:ascii="Times New Roman" w:hAnsi="Times New Roman" w:cs="Times New Roman"/>
          <w:shd w:val="clear" w:color="auto" w:fill="FFFFFF"/>
          <w:lang w:val="sq-AL"/>
        </w:rPr>
        <w:t>disenjo</w:t>
      </w:r>
      <w:r w:rsidR="00744853" w:rsidRPr="007F79A3">
        <w:rPr>
          <w:rFonts w:ascii="Times New Roman" w:hAnsi="Times New Roman" w:cs="Times New Roman"/>
          <w:shd w:val="clear" w:color="auto" w:fill="FFFFFF"/>
          <w:lang w:val="sq-AL"/>
        </w:rPr>
        <w:t>ve</w:t>
      </w:r>
      <w:r w:rsidRPr="007F79A3">
        <w:rPr>
          <w:rFonts w:ascii="Times New Roman" w:hAnsi="Times New Roman" w:cs="Times New Roman"/>
          <w:shd w:val="clear" w:color="auto" w:fill="FFFFFF"/>
          <w:lang w:val="sq-AL"/>
        </w:rPr>
        <w:t xml:space="preserve">. Kjo krijon një kuadër të qartë për regjistrimin dhe mbrojtjen e </w:t>
      </w:r>
      <w:r w:rsidR="005A6948" w:rsidRPr="007F79A3">
        <w:rPr>
          <w:rFonts w:ascii="Times New Roman" w:hAnsi="Times New Roman" w:cs="Times New Roman"/>
          <w:shd w:val="clear" w:color="auto" w:fill="FFFFFF"/>
          <w:lang w:val="sq-AL"/>
        </w:rPr>
        <w:t>disenjo</w:t>
      </w:r>
      <w:r w:rsidR="00744853" w:rsidRPr="007F79A3">
        <w:rPr>
          <w:rFonts w:ascii="Times New Roman" w:hAnsi="Times New Roman" w:cs="Times New Roman"/>
          <w:shd w:val="clear" w:color="auto" w:fill="FFFFFF"/>
          <w:lang w:val="sq-AL"/>
        </w:rPr>
        <w:t>ve</w:t>
      </w:r>
      <w:r w:rsidRPr="007F79A3">
        <w:rPr>
          <w:rFonts w:ascii="Times New Roman" w:hAnsi="Times New Roman" w:cs="Times New Roman"/>
          <w:shd w:val="clear" w:color="auto" w:fill="FFFFFF"/>
          <w:lang w:val="sq-AL"/>
        </w:rPr>
        <w:t xml:space="preserve">, duke ulur rrezikun e mosmarrëveshjeve ligjore.  Harmonizimi redukton kompleksitetin dhe rrit efikasitetin administrativ në regjistrimin dhe menaxhimin e </w:t>
      </w:r>
      <w:r w:rsidR="00744853" w:rsidRPr="007F79A3">
        <w:rPr>
          <w:rFonts w:ascii="Times New Roman" w:hAnsi="Times New Roman" w:cs="Times New Roman"/>
          <w:shd w:val="clear" w:color="auto" w:fill="FFFFFF"/>
          <w:lang w:val="sq-AL"/>
        </w:rPr>
        <w:t>k</w:t>
      </w:r>
      <w:r w:rsidR="00685E2E" w:rsidRPr="007F79A3">
        <w:rPr>
          <w:rFonts w:ascii="Times New Roman" w:hAnsi="Times New Roman" w:cs="Times New Roman"/>
          <w:shd w:val="clear" w:color="auto" w:fill="FFFFFF"/>
          <w:lang w:val="sq-AL"/>
        </w:rPr>
        <w:t>ë</w:t>
      </w:r>
      <w:r w:rsidR="00744853" w:rsidRPr="007F79A3">
        <w:rPr>
          <w:rFonts w:ascii="Times New Roman" w:hAnsi="Times New Roman" w:cs="Times New Roman"/>
          <w:shd w:val="clear" w:color="auto" w:fill="FFFFFF"/>
          <w:lang w:val="sq-AL"/>
        </w:rPr>
        <w:t>tij objekti t</w:t>
      </w:r>
      <w:r w:rsidR="00685E2E" w:rsidRPr="007F79A3">
        <w:rPr>
          <w:rFonts w:ascii="Times New Roman" w:hAnsi="Times New Roman" w:cs="Times New Roman"/>
          <w:shd w:val="clear" w:color="auto" w:fill="FFFFFF"/>
          <w:lang w:val="sq-AL"/>
        </w:rPr>
        <w:t>ë</w:t>
      </w:r>
      <w:r w:rsidR="00744853" w:rsidRPr="007F79A3">
        <w:rPr>
          <w:rFonts w:ascii="Times New Roman" w:hAnsi="Times New Roman" w:cs="Times New Roman"/>
          <w:shd w:val="clear" w:color="auto" w:fill="FFFFFF"/>
          <w:lang w:val="sq-AL"/>
        </w:rPr>
        <w:t xml:space="preserve"> pron</w:t>
      </w:r>
      <w:r w:rsidR="00685E2E" w:rsidRPr="007F79A3">
        <w:rPr>
          <w:rFonts w:ascii="Times New Roman" w:hAnsi="Times New Roman" w:cs="Times New Roman"/>
          <w:shd w:val="clear" w:color="auto" w:fill="FFFFFF"/>
          <w:lang w:val="sq-AL"/>
        </w:rPr>
        <w:t>ë</w:t>
      </w:r>
      <w:r w:rsidR="00744853" w:rsidRPr="007F79A3">
        <w:rPr>
          <w:rFonts w:ascii="Times New Roman" w:hAnsi="Times New Roman" w:cs="Times New Roman"/>
          <w:shd w:val="clear" w:color="auto" w:fill="FFFFFF"/>
          <w:lang w:val="sq-AL"/>
        </w:rPr>
        <w:t>sis</w:t>
      </w:r>
      <w:r w:rsidR="00685E2E" w:rsidRPr="007F79A3">
        <w:rPr>
          <w:rFonts w:ascii="Times New Roman" w:hAnsi="Times New Roman" w:cs="Times New Roman"/>
          <w:shd w:val="clear" w:color="auto" w:fill="FFFFFF"/>
          <w:lang w:val="sq-AL"/>
        </w:rPr>
        <w:t>ë</w:t>
      </w:r>
      <w:r w:rsidR="00744853" w:rsidRPr="007F79A3">
        <w:rPr>
          <w:rFonts w:ascii="Times New Roman" w:hAnsi="Times New Roman" w:cs="Times New Roman"/>
          <w:shd w:val="clear" w:color="auto" w:fill="FFFFFF"/>
          <w:lang w:val="sq-AL"/>
        </w:rPr>
        <w:t xml:space="preserve"> industriale</w:t>
      </w:r>
      <w:r w:rsidRPr="007F79A3">
        <w:rPr>
          <w:rFonts w:ascii="Times New Roman" w:hAnsi="Times New Roman" w:cs="Times New Roman"/>
          <w:shd w:val="clear" w:color="auto" w:fill="FFFFFF"/>
          <w:lang w:val="sq-AL"/>
        </w:rPr>
        <w:t xml:space="preserve">. DPPI  mund të punojë më mirë dhe të bashkëpunojë më ngushtë me zyrat homologe, duke ndarë praktikat më të mira dhe duke harmonizuar procedurat. </w:t>
      </w:r>
      <w:r w:rsidRPr="007F79A3">
        <w:rPr>
          <w:rFonts w:ascii="Times New Roman" w:hAnsi="Times New Roman" w:cs="Times New Roman"/>
          <w:lang w:val="sq-AL"/>
        </w:rPr>
        <w:t>Harmonizimi i ligjit të ri me Acquis të BE-së mund të lehtësojë bashkëpunimin me v</w:t>
      </w:r>
      <w:r w:rsidR="00D120BA">
        <w:rPr>
          <w:rFonts w:ascii="Times New Roman" w:hAnsi="Times New Roman" w:cs="Times New Roman"/>
          <w:lang w:val="sq-AL"/>
        </w:rPr>
        <w:t>e</w:t>
      </w:r>
      <w:r w:rsidRPr="007F79A3">
        <w:rPr>
          <w:rFonts w:ascii="Times New Roman" w:hAnsi="Times New Roman" w:cs="Times New Roman"/>
          <w:lang w:val="sq-AL"/>
        </w:rPr>
        <w:t>ndet anëtare</w:t>
      </w:r>
      <w:r w:rsidR="00744853" w:rsidRPr="007F79A3">
        <w:rPr>
          <w:rFonts w:ascii="Times New Roman" w:hAnsi="Times New Roman" w:cs="Times New Roman"/>
          <w:lang w:val="sq-AL"/>
        </w:rPr>
        <w:t>.</w:t>
      </w:r>
    </w:p>
    <w:p w14:paraId="14FF8575" w14:textId="77777777" w:rsidR="00C4226E" w:rsidRPr="007F79A3" w:rsidRDefault="00C4226E" w:rsidP="00C4226E">
      <w:pPr>
        <w:pStyle w:val="ListParagraph"/>
        <w:rPr>
          <w:rFonts w:ascii="Times New Roman" w:hAnsi="Times New Roman" w:cs="Times New Roman"/>
          <w:lang w:val="sq-AL"/>
        </w:rPr>
      </w:pPr>
    </w:p>
    <w:p w14:paraId="06C91123" w14:textId="20448BF9" w:rsidR="00C4226E" w:rsidRPr="007F79A3" w:rsidRDefault="00057523" w:rsidP="00C4226E">
      <w:pPr>
        <w:pStyle w:val="ListParagraph"/>
        <w:spacing w:line="276" w:lineRule="auto"/>
        <w:ind w:left="0"/>
        <w:jc w:val="both"/>
        <w:rPr>
          <w:rFonts w:ascii="Times New Roman" w:hAnsi="Times New Roman"/>
          <w:b/>
          <w:bCs/>
          <w:lang w:val="sq-AL"/>
        </w:rPr>
      </w:pPr>
      <w:r w:rsidRPr="007F79A3">
        <w:rPr>
          <w:rFonts w:ascii="Times New Roman" w:hAnsi="Times New Roman"/>
          <w:b/>
          <w:bCs/>
          <w:lang w:val="sq-AL"/>
        </w:rPr>
        <w:t>Disa nga r</w:t>
      </w:r>
      <w:r w:rsidR="00C4226E" w:rsidRPr="007F79A3">
        <w:rPr>
          <w:rFonts w:ascii="Times New Roman" w:hAnsi="Times New Roman"/>
          <w:b/>
          <w:bCs/>
          <w:lang w:val="sq-AL"/>
        </w:rPr>
        <w:t>isi</w:t>
      </w:r>
      <w:r w:rsidRPr="007F79A3">
        <w:rPr>
          <w:rFonts w:ascii="Times New Roman" w:hAnsi="Times New Roman"/>
          <w:b/>
          <w:bCs/>
          <w:lang w:val="sq-AL"/>
        </w:rPr>
        <w:t xml:space="preserve">të </w:t>
      </w:r>
      <w:r w:rsidR="00C4226E" w:rsidRPr="007F79A3">
        <w:rPr>
          <w:rFonts w:ascii="Times New Roman" w:hAnsi="Times New Roman"/>
          <w:b/>
          <w:bCs/>
          <w:lang w:val="sq-AL"/>
        </w:rPr>
        <w:t>q</w:t>
      </w:r>
      <w:r w:rsidRPr="007F79A3">
        <w:rPr>
          <w:rFonts w:ascii="Times New Roman" w:hAnsi="Times New Roman"/>
          <w:b/>
          <w:bCs/>
          <w:lang w:val="sq-AL"/>
        </w:rPr>
        <w:t>ë</w:t>
      </w:r>
      <w:r w:rsidR="00C4226E" w:rsidRPr="007F79A3">
        <w:rPr>
          <w:rFonts w:ascii="Times New Roman" w:hAnsi="Times New Roman"/>
          <w:b/>
          <w:bCs/>
          <w:lang w:val="sq-AL"/>
        </w:rPr>
        <w:t xml:space="preserve"> do t</w:t>
      </w:r>
      <w:r w:rsidRPr="007F79A3">
        <w:rPr>
          <w:rFonts w:ascii="Times New Roman" w:hAnsi="Times New Roman"/>
          <w:b/>
          <w:bCs/>
          <w:lang w:val="sq-AL"/>
        </w:rPr>
        <w:t>ë</w:t>
      </w:r>
      <w:r w:rsidR="00C4226E" w:rsidRPr="007F79A3">
        <w:rPr>
          <w:rFonts w:ascii="Times New Roman" w:hAnsi="Times New Roman"/>
          <w:b/>
          <w:bCs/>
          <w:lang w:val="sq-AL"/>
        </w:rPr>
        <w:t xml:space="preserve"> </w:t>
      </w:r>
      <w:r w:rsidR="00CC19CF" w:rsidRPr="007F79A3">
        <w:rPr>
          <w:rFonts w:ascii="Times New Roman" w:hAnsi="Times New Roman"/>
          <w:b/>
          <w:bCs/>
          <w:lang w:val="sq-AL"/>
        </w:rPr>
        <w:t>sjell</w:t>
      </w:r>
      <w:r w:rsidR="00C13750" w:rsidRPr="007F79A3">
        <w:rPr>
          <w:rFonts w:ascii="Times New Roman" w:hAnsi="Times New Roman"/>
          <w:b/>
          <w:bCs/>
          <w:lang w:val="sq-AL"/>
        </w:rPr>
        <w:t>ë</w:t>
      </w:r>
      <w:r w:rsidR="00C4226E" w:rsidRPr="007F79A3">
        <w:rPr>
          <w:rFonts w:ascii="Times New Roman" w:hAnsi="Times New Roman"/>
          <w:b/>
          <w:bCs/>
          <w:lang w:val="sq-AL"/>
        </w:rPr>
        <w:t xml:space="preserve"> ligji i ri</w:t>
      </w:r>
      <w:r w:rsidR="008A6720" w:rsidRPr="007F79A3">
        <w:rPr>
          <w:rFonts w:ascii="Times New Roman" w:hAnsi="Times New Roman"/>
          <w:b/>
          <w:bCs/>
          <w:lang w:val="sq-AL"/>
        </w:rPr>
        <w:t xml:space="preserve"> p</w:t>
      </w:r>
      <w:r w:rsidR="00C13750" w:rsidRPr="007F79A3">
        <w:rPr>
          <w:rFonts w:ascii="Times New Roman" w:hAnsi="Times New Roman"/>
          <w:b/>
          <w:bCs/>
          <w:lang w:val="sq-AL"/>
        </w:rPr>
        <w:t>ë</w:t>
      </w:r>
      <w:r w:rsidR="008A6720" w:rsidRPr="007F79A3">
        <w:rPr>
          <w:rFonts w:ascii="Times New Roman" w:hAnsi="Times New Roman"/>
          <w:b/>
          <w:bCs/>
          <w:lang w:val="sq-AL"/>
        </w:rPr>
        <w:t xml:space="preserve">r </w:t>
      </w:r>
      <w:r w:rsidR="005A6948" w:rsidRPr="007F79A3">
        <w:rPr>
          <w:rFonts w:ascii="Times New Roman" w:hAnsi="Times New Roman"/>
          <w:b/>
          <w:bCs/>
          <w:lang w:val="sq-AL"/>
        </w:rPr>
        <w:t>disenjo</w:t>
      </w:r>
      <w:r w:rsidR="008A6720" w:rsidRPr="007F79A3">
        <w:rPr>
          <w:rFonts w:ascii="Times New Roman" w:hAnsi="Times New Roman"/>
          <w:b/>
          <w:bCs/>
          <w:lang w:val="sq-AL"/>
        </w:rPr>
        <w:t>t</w:t>
      </w:r>
      <w:r w:rsidR="00C4226E" w:rsidRPr="007F79A3">
        <w:rPr>
          <w:rFonts w:ascii="Times New Roman" w:hAnsi="Times New Roman"/>
          <w:b/>
          <w:bCs/>
          <w:lang w:val="sq-AL"/>
        </w:rPr>
        <w:t>:</w:t>
      </w:r>
    </w:p>
    <w:p w14:paraId="156C49D7" w14:textId="77777777" w:rsidR="00CC19CF" w:rsidRPr="007F79A3" w:rsidRDefault="00CC19CF" w:rsidP="00C4226E">
      <w:pPr>
        <w:pStyle w:val="ListParagraph"/>
        <w:spacing w:line="276" w:lineRule="auto"/>
        <w:ind w:left="0"/>
        <w:jc w:val="both"/>
        <w:rPr>
          <w:rFonts w:ascii="Times New Roman" w:hAnsi="Times New Roman"/>
          <w:lang w:val="sq-AL"/>
        </w:rPr>
      </w:pPr>
    </w:p>
    <w:p w14:paraId="5518740E" w14:textId="225FA510" w:rsidR="006D4AFF" w:rsidRPr="007F79A3" w:rsidRDefault="008A6720" w:rsidP="00A838D8">
      <w:pPr>
        <w:pStyle w:val="ListParagraph"/>
        <w:numPr>
          <w:ilvl w:val="0"/>
          <w:numId w:val="33"/>
        </w:numPr>
        <w:tabs>
          <w:tab w:val="clear" w:pos="720"/>
          <w:tab w:val="num" w:pos="360"/>
        </w:tabs>
        <w:spacing w:before="120" w:after="120" w:line="276" w:lineRule="auto"/>
        <w:ind w:left="360"/>
        <w:contextualSpacing w:val="0"/>
        <w:jc w:val="both"/>
        <w:rPr>
          <w:rFonts w:ascii="Times New Roman" w:hAnsi="Times New Roman"/>
          <w:lang w:val="sq-AL"/>
        </w:rPr>
      </w:pPr>
      <w:r w:rsidRPr="007F79A3">
        <w:rPr>
          <w:rFonts w:ascii="Times New Roman" w:hAnsi="Times New Roman"/>
          <w:b/>
          <w:bCs/>
          <w:lang w:val="sq-AL"/>
        </w:rPr>
        <w:t>P</w:t>
      </w:r>
      <w:r w:rsidR="00C13750" w:rsidRPr="007F79A3">
        <w:rPr>
          <w:rFonts w:ascii="Times New Roman" w:hAnsi="Times New Roman"/>
          <w:b/>
          <w:bCs/>
          <w:lang w:val="sq-AL"/>
        </w:rPr>
        <w:t>ë</w:t>
      </w:r>
      <w:r w:rsidRPr="007F79A3">
        <w:rPr>
          <w:rFonts w:ascii="Times New Roman" w:hAnsi="Times New Roman"/>
          <w:b/>
          <w:bCs/>
          <w:lang w:val="sq-AL"/>
        </w:rPr>
        <w:t>rkufizime t</w:t>
      </w:r>
      <w:r w:rsidR="00C13750" w:rsidRPr="007F79A3">
        <w:rPr>
          <w:rFonts w:ascii="Times New Roman" w:hAnsi="Times New Roman"/>
          <w:b/>
          <w:bCs/>
          <w:lang w:val="sq-AL"/>
        </w:rPr>
        <w:t>ë</w:t>
      </w:r>
      <w:r w:rsidRPr="007F79A3">
        <w:rPr>
          <w:rFonts w:ascii="Times New Roman" w:hAnsi="Times New Roman"/>
          <w:b/>
          <w:bCs/>
          <w:lang w:val="sq-AL"/>
        </w:rPr>
        <w:t xml:space="preserve"> reja t</w:t>
      </w:r>
      <w:r w:rsidR="00C13750" w:rsidRPr="007F79A3">
        <w:rPr>
          <w:rFonts w:ascii="Times New Roman" w:hAnsi="Times New Roman"/>
          <w:b/>
          <w:bCs/>
          <w:lang w:val="sq-AL"/>
        </w:rPr>
        <w:t>ë</w:t>
      </w:r>
      <w:r w:rsidRPr="007F79A3">
        <w:rPr>
          <w:rFonts w:ascii="Times New Roman" w:hAnsi="Times New Roman"/>
          <w:b/>
          <w:bCs/>
          <w:lang w:val="sq-AL"/>
        </w:rPr>
        <w:t xml:space="preserve"> “</w:t>
      </w:r>
      <w:r w:rsidR="005A6948" w:rsidRPr="007F79A3">
        <w:rPr>
          <w:rFonts w:ascii="Times New Roman" w:hAnsi="Times New Roman"/>
          <w:b/>
          <w:bCs/>
          <w:lang w:val="sq-AL"/>
        </w:rPr>
        <w:t>disenjo</w:t>
      </w:r>
      <w:r w:rsidRPr="007F79A3">
        <w:rPr>
          <w:rFonts w:ascii="Times New Roman" w:hAnsi="Times New Roman"/>
          <w:b/>
          <w:bCs/>
          <w:lang w:val="sq-AL"/>
        </w:rPr>
        <w:t xml:space="preserve">s” dhe “produktit”: </w:t>
      </w:r>
      <w:r w:rsidRPr="007F79A3">
        <w:rPr>
          <w:rFonts w:ascii="Times New Roman" w:hAnsi="Times New Roman"/>
          <w:lang w:val="sq-AL"/>
        </w:rPr>
        <w:t>Përkufizimet e reja t</w:t>
      </w:r>
      <w:r w:rsidR="00C13750" w:rsidRPr="007F79A3">
        <w:rPr>
          <w:rFonts w:ascii="Times New Roman" w:hAnsi="Times New Roman"/>
          <w:lang w:val="sq-AL"/>
        </w:rPr>
        <w:t>ë</w:t>
      </w:r>
      <w:r w:rsidRPr="007F79A3">
        <w:rPr>
          <w:rFonts w:ascii="Times New Roman" w:hAnsi="Times New Roman"/>
          <w:lang w:val="sq-AL"/>
        </w:rPr>
        <w:t xml:space="preserve"> ligjit t</w:t>
      </w:r>
      <w:r w:rsidR="00C13750" w:rsidRPr="007F79A3">
        <w:rPr>
          <w:rFonts w:ascii="Times New Roman" w:hAnsi="Times New Roman"/>
          <w:lang w:val="sq-AL"/>
        </w:rPr>
        <w:t>ë</w:t>
      </w:r>
      <w:r w:rsidRPr="007F79A3">
        <w:rPr>
          <w:rFonts w:ascii="Times New Roman" w:hAnsi="Times New Roman"/>
          <w:lang w:val="sq-AL"/>
        </w:rPr>
        <w:t xml:space="preserve"> ri sqarojnë se si “dizajni” ashtu edhe “produkti” kanë një gamë m</w:t>
      </w:r>
      <w:r w:rsidR="00C13750" w:rsidRPr="007F79A3">
        <w:rPr>
          <w:rFonts w:ascii="Times New Roman" w:hAnsi="Times New Roman"/>
          <w:lang w:val="sq-AL"/>
        </w:rPr>
        <w:t>ë</w:t>
      </w:r>
      <w:r w:rsidRPr="007F79A3">
        <w:rPr>
          <w:rFonts w:ascii="Times New Roman" w:hAnsi="Times New Roman"/>
          <w:lang w:val="sq-AL"/>
        </w:rPr>
        <w:t xml:space="preserve"> të gjerë, duke u shtrirë përtej artikujve tradicionalë fizikë për të përfshirë forma të ndryshme shprehjesh digjitale dhe virtuale. K</w:t>
      </w:r>
      <w:r w:rsidR="006247BC">
        <w:rPr>
          <w:rFonts w:ascii="Times New Roman" w:hAnsi="Times New Roman"/>
          <w:lang w:val="sq-AL"/>
        </w:rPr>
        <w:t>jo</w:t>
      </w:r>
      <w:r w:rsidRPr="007F79A3">
        <w:rPr>
          <w:rFonts w:ascii="Times New Roman" w:hAnsi="Times New Roman"/>
          <w:lang w:val="sq-AL"/>
        </w:rPr>
        <w:t xml:space="preserve"> qasje gjith</w:t>
      </w:r>
      <w:r w:rsidR="00C13750" w:rsidRPr="007F79A3">
        <w:rPr>
          <w:rFonts w:ascii="Times New Roman" w:hAnsi="Times New Roman"/>
          <w:lang w:val="sq-AL"/>
        </w:rPr>
        <w:t>ë</w:t>
      </w:r>
      <w:r w:rsidRPr="007F79A3">
        <w:rPr>
          <w:rFonts w:ascii="Times New Roman" w:hAnsi="Times New Roman"/>
          <w:lang w:val="sq-AL"/>
        </w:rPr>
        <w:t>përfshirëse njeh rëndësinë e dizajnit inovativ në mjedisin digjital në evolucion dhe mënyrat e ndryshme me të cilat produktet mund të prezantohen dhe të ndërveprojnë në tregun e sotëm.</w:t>
      </w:r>
    </w:p>
    <w:p w14:paraId="0AE4E298" w14:textId="60A95934" w:rsidR="008A6720" w:rsidRPr="007F79A3" w:rsidRDefault="008A6720" w:rsidP="00A838D8">
      <w:pPr>
        <w:pStyle w:val="ListParagraph"/>
        <w:numPr>
          <w:ilvl w:val="0"/>
          <w:numId w:val="33"/>
        </w:numPr>
        <w:tabs>
          <w:tab w:val="clear" w:pos="720"/>
          <w:tab w:val="num" w:pos="360"/>
        </w:tabs>
        <w:spacing w:before="120" w:after="120" w:line="276" w:lineRule="auto"/>
        <w:ind w:left="360"/>
        <w:contextualSpacing w:val="0"/>
        <w:jc w:val="both"/>
        <w:rPr>
          <w:rFonts w:ascii="Times New Roman" w:hAnsi="Times New Roman"/>
          <w:lang w:val="sq-AL"/>
        </w:rPr>
      </w:pPr>
      <w:r w:rsidRPr="007F79A3">
        <w:rPr>
          <w:rFonts w:ascii="Times New Roman" w:hAnsi="Times New Roman"/>
          <w:b/>
          <w:bCs/>
          <w:lang w:val="sq-AL"/>
        </w:rPr>
        <w:t>Marrja parasysh e epok</w:t>
      </w:r>
      <w:r w:rsidR="00C13750" w:rsidRPr="007F79A3">
        <w:rPr>
          <w:rFonts w:ascii="Times New Roman" w:hAnsi="Times New Roman"/>
          <w:b/>
          <w:bCs/>
          <w:lang w:val="sq-AL"/>
        </w:rPr>
        <w:t>ë</w:t>
      </w:r>
      <w:r w:rsidRPr="007F79A3">
        <w:rPr>
          <w:rFonts w:ascii="Times New Roman" w:hAnsi="Times New Roman"/>
          <w:b/>
          <w:bCs/>
          <w:lang w:val="sq-AL"/>
        </w:rPr>
        <w:t>s digjitale</w:t>
      </w:r>
      <w:r w:rsidRPr="007F79A3">
        <w:rPr>
          <w:rFonts w:ascii="Times New Roman" w:hAnsi="Times New Roman"/>
          <w:lang w:val="sq-AL"/>
        </w:rPr>
        <w:t>: Ligji i ri do t</w:t>
      </w:r>
      <w:r w:rsidR="00C13750" w:rsidRPr="007F79A3">
        <w:rPr>
          <w:rFonts w:ascii="Times New Roman" w:hAnsi="Times New Roman"/>
          <w:lang w:val="sq-AL"/>
        </w:rPr>
        <w:t>ë</w:t>
      </w:r>
      <w:r w:rsidRPr="007F79A3">
        <w:rPr>
          <w:rFonts w:ascii="Times New Roman" w:hAnsi="Times New Roman"/>
          <w:lang w:val="sq-AL"/>
        </w:rPr>
        <w:t xml:space="preserve"> ofroj</w:t>
      </w:r>
      <w:r w:rsidR="00C13750" w:rsidRPr="007F79A3">
        <w:rPr>
          <w:rFonts w:ascii="Times New Roman" w:hAnsi="Times New Roman"/>
          <w:lang w:val="sq-AL"/>
        </w:rPr>
        <w:t>ë</w:t>
      </w:r>
      <w:r w:rsidRPr="007F79A3">
        <w:rPr>
          <w:rFonts w:ascii="Times New Roman" w:hAnsi="Times New Roman"/>
          <w:lang w:val="sq-AL"/>
        </w:rPr>
        <w:t xml:space="preserve"> nj</w:t>
      </w:r>
      <w:r w:rsidR="00C13750" w:rsidRPr="007F79A3">
        <w:rPr>
          <w:rFonts w:ascii="Times New Roman" w:hAnsi="Times New Roman"/>
          <w:lang w:val="sq-AL"/>
        </w:rPr>
        <w:t>ë</w:t>
      </w:r>
      <w:r w:rsidRPr="007F79A3">
        <w:rPr>
          <w:rFonts w:ascii="Times New Roman" w:hAnsi="Times New Roman"/>
          <w:lang w:val="sq-AL"/>
        </w:rPr>
        <w:t xml:space="preserve"> fokus të veçantë në mbrojtjen e </w:t>
      </w:r>
      <w:r w:rsidR="005A6948" w:rsidRPr="007F79A3">
        <w:rPr>
          <w:rFonts w:ascii="Times New Roman" w:hAnsi="Times New Roman"/>
          <w:lang w:val="sq-AL"/>
        </w:rPr>
        <w:t>disenjo</w:t>
      </w:r>
      <w:r w:rsidRPr="007F79A3">
        <w:rPr>
          <w:rFonts w:ascii="Times New Roman" w:hAnsi="Times New Roman"/>
          <w:lang w:val="sq-AL"/>
        </w:rPr>
        <w:t>ve digjitale, që adreson rëndësinë në rritje të produkteve dhe ndërfaqeve digjitale.</w:t>
      </w:r>
      <w:r w:rsidR="006D4AFF" w:rsidRPr="007F79A3">
        <w:rPr>
          <w:rFonts w:ascii="Times New Roman" w:hAnsi="Times New Roman"/>
          <w:lang w:val="sq-AL"/>
        </w:rPr>
        <w:t xml:space="preserve"> Ligji i ri do t</w:t>
      </w:r>
      <w:r w:rsidR="00C13750" w:rsidRPr="007F79A3">
        <w:rPr>
          <w:rFonts w:ascii="Times New Roman" w:hAnsi="Times New Roman"/>
          <w:lang w:val="sq-AL"/>
        </w:rPr>
        <w:t>ë</w:t>
      </w:r>
      <w:r w:rsidR="006D4AFF" w:rsidRPr="007F79A3">
        <w:rPr>
          <w:rFonts w:ascii="Times New Roman" w:hAnsi="Times New Roman"/>
          <w:lang w:val="sq-AL"/>
        </w:rPr>
        <w:t xml:space="preserve"> marr</w:t>
      </w:r>
      <w:r w:rsidR="00C13750" w:rsidRPr="007F79A3">
        <w:rPr>
          <w:rFonts w:ascii="Times New Roman" w:hAnsi="Times New Roman"/>
          <w:lang w:val="sq-AL"/>
        </w:rPr>
        <w:t>ë</w:t>
      </w:r>
      <w:r w:rsidR="006D4AFF" w:rsidRPr="007F79A3">
        <w:rPr>
          <w:rFonts w:ascii="Times New Roman" w:hAnsi="Times New Roman"/>
          <w:lang w:val="sq-AL"/>
        </w:rPr>
        <w:t xml:space="preserve"> në konsideratë përparimet në teknologji dhe natyrën në zhvillim të </w:t>
      </w:r>
      <w:r w:rsidR="005A6948" w:rsidRPr="007F79A3">
        <w:rPr>
          <w:rFonts w:ascii="Times New Roman" w:hAnsi="Times New Roman"/>
          <w:lang w:val="sq-AL"/>
        </w:rPr>
        <w:t>disenjo</w:t>
      </w:r>
      <w:r w:rsidR="006D4AFF" w:rsidRPr="007F79A3">
        <w:rPr>
          <w:rFonts w:ascii="Times New Roman" w:hAnsi="Times New Roman"/>
          <w:lang w:val="sq-AL"/>
        </w:rPr>
        <w:t>s, duke siguruar që kuadri ligjor të p</w:t>
      </w:r>
      <w:r w:rsidR="00C13750" w:rsidRPr="007F79A3">
        <w:rPr>
          <w:rFonts w:ascii="Times New Roman" w:hAnsi="Times New Roman"/>
          <w:lang w:val="sq-AL"/>
        </w:rPr>
        <w:t>ë</w:t>
      </w:r>
      <w:r w:rsidR="006D4AFF" w:rsidRPr="007F79A3">
        <w:rPr>
          <w:rFonts w:ascii="Times New Roman" w:hAnsi="Times New Roman"/>
          <w:lang w:val="sq-AL"/>
        </w:rPr>
        <w:t>rshtatet m</w:t>
      </w:r>
      <w:r w:rsidR="00C13750" w:rsidRPr="007F79A3">
        <w:rPr>
          <w:rFonts w:ascii="Times New Roman" w:hAnsi="Times New Roman"/>
          <w:lang w:val="sq-AL"/>
        </w:rPr>
        <w:t>ë</w:t>
      </w:r>
      <w:r w:rsidR="006D4AFF" w:rsidRPr="007F79A3">
        <w:rPr>
          <w:rFonts w:ascii="Times New Roman" w:hAnsi="Times New Roman"/>
          <w:lang w:val="sq-AL"/>
        </w:rPr>
        <w:t xml:space="preserve"> s</w:t>
      </w:r>
      <w:r w:rsidR="00C13750" w:rsidRPr="007F79A3">
        <w:rPr>
          <w:rFonts w:ascii="Times New Roman" w:hAnsi="Times New Roman"/>
          <w:lang w:val="sq-AL"/>
        </w:rPr>
        <w:t>ë</w:t>
      </w:r>
      <w:r w:rsidR="006D4AFF" w:rsidRPr="007F79A3">
        <w:rPr>
          <w:rFonts w:ascii="Times New Roman" w:hAnsi="Times New Roman"/>
          <w:lang w:val="sq-AL"/>
        </w:rPr>
        <w:t xml:space="preserve"> miri në një mjedis në ndryshim.</w:t>
      </w:r>
    </w:p>
    <w:p w14:paraId="16D6F200" w14:textId="56AC6100" w:rsidR="001143F1" w:rsidRPr="007F79A3" w:rsidRDefault="00CC19CF" w:rsidP="00A838D8">
      <w:pPr>
        <w:pStyle w:val="ListParagraph"/>
        <w:numPr>
          <w:ilvl w:val="0"/>
          <w:numId w:val="33"/>
        </w:numPr>
        <w:tabs>
          <w:tab w:val="clear" w:pos="720"/>
          <w:tab w:val="num" w:pos="360"/>
        </w:tabs>
        <w:spacing w:before="120" w:after="120" w:line="276" w:lineRule="auto"/>
        <w:ind w:left="360"/>
        <w:contextualSpacing w:val="0"/>
        <w:jc w:val="both"/>
        <w:rPr>
          <w:rFonts w:ascii="Times New Roman" w:hAnsi="Times New Roman"/>
          <w:lang w:val="sq-AL"/>
        </w:rPr>
      </w:pPr>
      <w:r w:rsidRPr="007F79A3">
        <w:rPr>
          <w:rFonts w:ascii="Times New Roman" w:hAnsi="Times New Roman"/>
          <w:b/>
          <w:bCs/>
          <w:lang w:val="sq-AL"/>
        </w:rPr>
        <w:t>Proces</w:t>
      </w:r>
      <w:r w:rsidR="006D4EAA">
        <w:rPr>
          <w:rFonts w:ascii="Times New Roman" w:hAnsi="Times New Roman"/>
          <w:b/>
          <w:bCs/>
          <w:lang w:val="sq-AL"/>
        </w:rPr>
        <w:t>i</w:t>
      </w:r>
      <w:r w:rsidRPr="007F79A3">
        <w:rPr>
          <w:rFonts w:ascii="Times New Roman" w:hAnsi="Times New Roman"/>
          <w:b/>
          <w:bCs/>
          <w:lang w:val="sq-AL"/>
        </w:rPr>
        <w:t xml:space="preserve"> i thjeshtuar </w:t>
      </w:r>
      <w:r w:rsidR="006D4EAA">
        <w:rPr>
          <w:rFonts w:ascii="Times New Roman" w:hAnsi="Times New Roman"/>
          <w:b/>
          <w:bCs/>
          <w:lang w:val="sq-AL"/>
        </w:rPr>
        <w:t xml:space="preserve">i </w:t>
      </w:r>
      <w:r w:rsidRPr="007F79A3">
        <w:rPr>
          <w:rFonts w:ascii="Times New Roman" w:hAnsi="Times New Roman"/>
          <w:b/>
          <w:bCs/>
          <w:lang w:val="sq-AL"/>
        </w:rPr>
        <w:t>regjistrimit</w:t>
      </w:r>
      <w:r w:rsidRPr="007F79A3">
        <w:rPr>
          <w:rFonts w:ascii="Times New Roman" w:hAnsi="Times New Roman"/>
          <w:lang w:val="sq-AL"/>
        </w:rPr>
        <w:t>: Ligji i ri do t</w:t>
      </w:r>
      <w:r w:rsidR="00C13750" w:rsidRPr="007F79A3">
        <w:rPr>
          <w:rFonts w:ascii="Times New Roman" w:hAnsi="Times New Roman"/>
          <w:lang w:val="sq-AL"/>
        </w:rPr>
        <w:t>ë</w:t>
      </w:r>
      <w:r w:rsidRPr="007F79A3">
        <w:rPr>
          <w:rFonts w:ascii="Times New Roman" w:hAnsi="Times New Roman"/>
          <w:lang w:val="sq-AL"/>
        </w:rPr>
        <w:t xml:space="preserve"> synoj</w:t>
      </w:r>
      <w:r w:rsidR="00C13750" w:rsidRPr="007F79A3">
        <w:rPr>
          <w:rFonts w:ascii="Times New Roman" w:hAnsi="Times New Roman"/>
          <w:lang w:val="sq-AL"/>
        </w:rPr>
        <w:t>ë</w:t>
      </w:r>
      <w:r w:rsidRPr="007F79A3">
        <w:rPr>
          <w:rFonts w:ascii="Times New Roman" w:hAnsi="Times New Roman"/>
          <w:lang w:val="sq-AL"/>
        </w:rPr>
        <w:t xml:space="preserve"> thjeshtimin dhe standardizimin </w:t>
      </w:r>
      <w:r w:rsidR="001B76EB">
        <w:rPr>
          <w:rFonts w:ascii="Times New Roman" w:hAnsi="Times New Roman"/>
          <w:lang w:val="sq-AL"/>
        </w:rPr>
        <w:t xml:space="preserve">e </w:t>
      </w:r>
      <w:r w:rsidRPr="007F79A3">
        <w:rPr>
          <w:rFonts w:ascii="Times New Roman" w:hAnsi="Times New Roman"/>
          <w:lang w:val="sq-AL"/>
        </w:rPr>
        <w:t>procedura</w:t>
      </w:r>
      <w:r w:rsidR="001B76EB">
        <w:rPr>
          <w:rFonts w:ascii="Times New Roman" w:hAnsi="Times New Roman"/>
          <w:lang w:val="sq-AL"/>
        </w:rPr>
        <w:t>ve</w:t>
      </w:r>
      <w:r w:rsidRPr="007F79A3">
        <w:rPr>
          <w:rFonts w:ascii="Times New Roman" w:hAnsi="Times New Roman"/>
          <w:lang w:val="sq-AL"/>
        </w:rPr>
        <w:t xml:space="preserve"> për regjistrimin e </w:t>
      </w:r>
      <w:r w:rsidR="005A6948" w:rsidRPr="007F79A3">
        <w:rPr>
          <w:rFonts w:ascii="Times New Roman" w:hAnsi="Times New Roman"/>
          <w:lang w:val="sq-AL"/>
        </w:rPr>
        <w:t>disenjo</w:t>
      </w:r>
      <w:r w:rsidRPr="007F79A3">
        <w:rPr>
          <w:rFonts w:ascii="Times New Roman" w:hAnsi="Times New Roman"/>
          <w:lang w:val="sq-AL"/>
        </w:rPr>
        <w:t xml:space="preserve">ve, duke e bërë më të lehtë dhe më të shpejtë për </w:t>
      </w:r>
      <w:r w:rsidR="0039103D" w:rsidRPr="007F79A3">
        <w:rPr>
          <w:rFonts w:ascii="Times New Roman" w:hAnsi="Times New Roman"/>
          <w:lang w:val="sq-AL"/>
        </w:rPr>
        <w:t>krijuesit</w:t>
      </w:r>
      <w:r w:rsidRPr="007F79A3">
        <w:rPr>
          <w:rFonts w:ascii="Times New Roman" w:hAnsi="Times New Roman"/>
          <w:lang w:val="sq-AL"/>
        </w:rPr>
        <w:t xml:space="preserve"> dhe bizneset sigurimin e të drejtave të tyre të </w:t>
      </w:r>
      <w:r w:rsidR="005A6948" w:rsidRPr="007F79A3">
        <w:rPr>
          <w:rFonts w:ascii="Times New Roman" w:hAnsi="Times New Roman"/>
          <w:lang w:val="sq-AL"/>
        </w:rPr>
        <w:t>disenjo</w:t>
      </w:r>
      <w:r w:rsidRPr="007F79A3">
        <w:rPr>
          <w:rFonts w:ascii="Times New Roman" w:hAnsi="Times New Roman"/>
          <w:lang w:val="sq-AL"/>
        </w:rPr>
        <w:t>ve.</w:t>
      </w:r>
      <w:r w:rsidR="00A65E54" w:rsidRPr="007F79A3">
        <w:rPr>
          <w:rFonts w:ascii="Times New Roman" w:hAnsi="Times New Roman"/>
          <w:lang w:val="sq-AL"/>
        </w:rPr>
        <w:t xml:space="preserve"> </w:t>
      </w:r>
      <w:r w:rsidR="0039103D" w:rsidRPr="007F79A3">
        <w:rPr>
          <w:rFonts w:ascii="Times New Roman" w:hAnsi="Times New Roman"/>
          <w:lang w:val="sq-AL"/>
        </w:rPr>
        <w:t>Do t</w:t>
      </w:r>
      <w:r w:rsidR="00057523" w:rsidRPr="007F79A3">
        <w:rPr>
          <w:rFonts w:ascii="Times New Roman" w:hAnsi="Times New Roman"/>
          <w:lang w:val="sq-AL"/>
        </w:rPr>
        <w:t>ë</w:t>
      </w:r>
      <w:r w:rsidR="0039103D" w:rsidRPr="007F79A3">
        <w:rPr>
          <w:rFonts w:ascii="Times New Roman" w:hAnsi="Times New Roman"/>
          <w:lang w:val="sq-AL"/>
        </w:rPr>
        <w:t xml:space="preserve"> parashikohet nj</w:t>
      </w:r>
      <w:r w:rsidR="00057523" w:rsidRPr="007F79A3">
        <w:rPr>
          <w:rFonts w:ascii="Times New Roman" w:hAnsi="Times New Roman"/>
          <w:lang w:val="sq-AL"/>
        </w:rPr>
        <w:t>ë</w:t>
      </w:r>
      <w:r w:rsidR="0039103D" w:rsidRPr="007F79A3">
        <w:rPr>
          <w:rFonts w:ascii="Times New Roman" w:hAnsi="Times New Roman"/>
          <w:lang w:val="sq-AL"/>
        </w:rPr>
        <w:t xml:space="preserve"> procedur</w:t>
      </w:r>
      <w:r w:rsidR="00057523" w:rsidRPr="007F79A3">
        <w:rPr>
          <w:rFonts w:ascii="Times New Roman" w:hAnsi="Times New Roman"/>
          <w:lang w:val="sq-AL"/>
        </w:rPr>
        <w:t>ë</w:t>
      </w:r>
      <w:r w:rsidR="0039103D" w:rsidRPr="007F79A3">
        <w:rPr>
          <w:rFonts w:ascii="Times New Roman" w:hAnsi="Times New Roman"/>
          <w:lang w:val="sq-AL"/>
        </w:rPr>
        <w:t xml:space="preserve"> e thjeshtuar p</w:t>
      </w:r>
      <w:r w:rsidR="00057523" w:rsidRPr="007F79A3">
        <w:rPr>
          <w:rFonts w:ascii="Times New Roman" w:hAnsi="Times New Roman"/>
          <w:lang w:val="sq-AL"/>
        </w:rPr>
        <w:t>ë</w:t>
      </w:r>
      <w:r w:rsidR="0039103D" w:rsidRPr="007F79A3">
        <w:rPr>
          <w:rFonts w:ascii="Times New Roman" w:hAnsi="Times New Roman"/>
          <w:lang w:val="sq-AL"/>
        </w:rPr>
        <w:t>r p</w:t>
      </w:r>
      <w:r w:rsidR="00057523" w:rsidRPr="007F79A3">
        <w:rPr>
          <w:rFonts w:ascii="Times New Roman" w:hAnsi="Times New Roman"/>
          <w:lang w:val="sq-AL"/>
        </w:rPr>
        <w:t>ë</w:t>
      </w:r>
      <w:r w:rsidR="0039103D" w:rsidRPr="007F79A3">
        <w:rPr>
          <w:rFonts w:ascii="Times New Roman" w:hAnsi="Times New Roman"/>
          <w:lang w:val="sq-AL"/>
        </w:rPr>
        <w:t>rfitimin e shpejt</w:t>
      </w:r>
      <w:r w:rsidR="00057523" w:rsidRPr="007F79A3">
        <w:rPr>
          <w:rFonts w:ascii="Times New Roman" w:hAnsi="Times New Roman"/>
          <w:lang w:val="sq-AL"/>
        </w:rPr>
        <w:t>ë</w:t>
      </w:r>
      <w:r w:rsidR="0039103D" w:rsidRPr="007F79A3">
        <w:rPr>
          <w:rFonts w:ascii="Times New Roman" w:hAnsi="Times New Roman"/>
          <w:lang w:val="sq-AL"/>
        </w:rPr>
        <w:t xml:space="preserve"> t</w:t>
      </w:r>
      <w:r w:rsidR="00057523" w:rsidRPr="007F79A3">
        <w:rPr>
          <w:rFonts w:ascii="Times New Roman" w:hAnsi="Times New Roman"/>
          <w:lang w:val="sq-AL"/>
        </w:rPr>
        <w:t>ë</w:t>
      </w:r>
      <w:r w:rsidR="0039103D" w:rsidRPr="007F79A3">
        <w:rPr>
          <w:rFonts w:ascii="Times New Roman" w:hAnsi="Times New Roman"/>
          <w:lang w:val="sq-AL"/>
        </w:rPr>
        <w:t xml:space="preserve">  dat</w:t>
      </w:r>
      <w:r w:rsidR="00057523" w:rsidRPr="007F79A3">
        <w:rPr>
          <w:rFonts w:ascii="Times New Roman" w:hAnsi="Times New Roman"/>
          <w:lang w:val="sq-AL"/>
        </w:rPr>
        <w:t>ë</w:t>
      </w:r>
      <w:r w:rsidR="0039103D" w:rsidRPr="007F79A3">
        <w:rPr>
          <w:rFonts w:ascii="Times New Roman" w:hAnsi="Times New Roman"/>
          <w:lang w:val="sq-AL"/>
        </w:rPr>
        <w:t>s s</w:t>
      </w:r>
      <w:r w:rsidR="00057523" w:rsidRPr="007F79A3">
        <w:rPr>
          <w:rFonts w:ascii="Times New Roman" w:hAnsi="Times New Roman"/>
          <w:lang w:val="sq-AL"/>
        </w:rPr>
        <w:t>ë</w:t>
      </w:r>
      <w:r w:rsidR="0039103D" w:rsidRPr="007F79A3">
        <w:rPr>
          <w:rFonts w:ascii="Times New Roman" w:hAnsi="Times New Roman"/>
          <w:lang w:val="sq-AL"/>
        </w:rPr>
        <w:t xml:space="preserve"> aplikimit. </w:t>
      </w:r>
      <w:r w:rsidR="001143F1" w:rsidRPr="007F79A3">
        <w:rPr>
          <w:rFonts w:ascii="Times New Roman" w:hAnsi="Times New Roman"/>
          <w:lang w:val="sq-AL"/>
        </w:rPr>
        <w:t>K</w:t>
      </w:r>
      <w:r w:rsidR="00C13750" w:rsidRPr="007F79A3">
        <w:rPr>
          <w:rFonts w:ascii="Times New Roman" w:hAnsi="Times New Roman"/>
          <w:lang w:val="sq-AL"/>
        </w:rPr>
        <w:t>ë</w:t>
      </w:r>
      <w:r w:rsidR="001143F1" w:rsidRPr="007F79A3">
        <w:rPr>
          <w:rFonts w:ascii="Times New Roman" w:hAnsi="Times New Roman"/>
          <w:lang w:val="sq-AL"/>
        </w:rPr>
        <w:t>rkesa p</w:t>
      </w:r>
      <w:r w:rsidR="00C13750" w:rsidRPr="007F79A3">
        <w:rPr>
          <w:rFonts w:ascii="Times New Roman" w:hAnsi="Times New Roman"/>
          <w:lang w:val="sq-AL"/>
        </w:rPr>
        <w:t>ë</w:t>
      </w:r>
      <w:r w:rsidR="001143F1" w:rsidRPr="007F79A3">
        <w:rPr>
          <w:rFonts w:ascii="Times New Roman" w:hAnsi="Times New Roman"/>
          <w:lang w:val="sq-AL"/>
        </w:rPr>
        <w:t>r regjistrim do t</w:t>
      </w:r>
      <w:r w:rsidR="00C13750" w:rsidRPr="007F79A3">
        <w:rPr>
          <w:rFonts w:ascii="Times New Roman" w:hAnsi="Times New Roman"/>
          <w:lang w:val="sq-AL"/>
        </w:rPr>
        <w:t>ë</w:t>
      </w:r>
      <w:r w:rsidR="001143F1" w:rsidRPr="007F79A3">
        <w:rPr>
          <w:rFonts w:ascii="Times New Roman" w:hAnsi="Times New Roman"/>
          <w:lang w:val="sq-AL"/>
        </w:rPr>
        <w:t xml:space="preserve"> p</w:t>
      </w:r>
      <w:r w:rsidR="00C13750" w:rsidRPr="007F79A3">
        <w:rPr>
          <w:rFonts w:ascii="Times New Roman" w:hAnsi="Times New Roman"/>
          <w:lang w:val="sq-AL"/>
        </w:rPr>
        <w:t>ë</w:t>
      </w:r>
      <w:r w:rsidR="001143F1" w:rsidRPr="007F79A3">
        <w:rPr>
          <w:rFonts w:ascii="Times New Roman" w:hAnsi="Times New Roman"/>
          <w:lang w:val="sq-AL"/>
        </w:rPr>
        <w:t>rmbaj</w:t>
      </w:r>
      <w:r w:rsidR="00C13750" w:rsidRPr="007F79A3">
        <w:rPr>
          <w:rFonts w:ascii="Times New Roman" w:hAnsi="Times New Roman"/>
          <w:lang w:val="sq-AL"/>
        </w:rPr>
        <w:t>ë</w:t>
      </w:r>
      <w:r w:rsidR="001143F1" w:rsidRPr="007F79A3">
        <w:rPr>
          <w:rFonts w:ascii="Times New Roman" w:hAnsi="Times New Roman"/>
          <w:lang w:val="sq-AL"/>
        </w:rPr>
        <w:t xml:space="preserve"> informacion që identifikon aplikantin, një përfaqësim i </w:t>
      </w:r>
      <w:r w:rsidR="005A6948" w:rsidRPr="007F79A3">
        <w:rPr>
          <w:rFonts w:ascii="Times New Roman" w:hAnsi="Times New Roman"/>
          <w:lang w:val="sq-AL"/>
        </w:rPr>
        <w:t>disenjo</w:t>
      </w:r>
      <w:r w:rsidR="001143F1" w:rsidRPr="007F79A3">
        <w:rPr>
          <w:rFonts w:ascii="Times New Roman" w:hAnsi="Times New Roman"/>
          <w:lang w:val="sq-AL"/>
        </w:rPr>
        <w:t>s mjaftueshëm t</w:t>
      </w:r>
      <w:r w:rsidR="00C13750" w:rsidRPr="007F79A3">
        <w:rPr>
          <w:rFonts w:ascii="Times New Roman" w:hAnsi="Times New Roman"/>
          <w:lang w:val="sq-AL"/>
        </w:rPr>
        <w:t>ë</w:t>
      </w:r>
      <w:r w:rsidR="001143F1" w:rsidRPr="007F79A3">
        <w:rPr>
          <w:rFonts w:ascii="Times New Roman" w:hAnsi="Times New Roman"/>
          <w:lang w:val="sq-AL"/>
        </w:rPr>
        <w:t xml:space="preserve"> qartë (sipas metodave t</w:t>
      </w:r>
      <w:r w:rsidR="00C13750" w:rsidRPr="007F79A3">
        <w:rPr>
          <w:rFonts w:ascii="Times New Roman" w:hAnsi="Times New Roman"/>
          <w:lang w:val="sq-AL"/>
        </w:rPr>
        <w:t>ë</w:t>
      </w:r>
      <w:r w:rsidR="001143F1" w:rsidRPr="007F79A3">
        <w:rPr>
          <w:rFonts w:ascii="Times New Roman" w:hAnsi="Times New Roman"/>
          <w:lang w:val="sq-AL"/>
        </w:rPr>
        <w:t xml:space="preserve"> parashikuara nga ligji), dhe një tregues t</w:t>
      </w:r>
      <w:r w:rsidR="00C13750" w:rsidRPr="007F79A3">
        <w:rPr>
          <w:rFonts w:ascii="Times New Roman" w:hAnsi="Times New Roman"/>
          <w:lang w:val="sq-AL"/>
        </w:rPr>
        <w:t>ë</w:t>
      </w:r>
      <w:r w:rsidR="001143F1" w:rsidRPr="007F79A3">
        <w:rPr>
          <w:rFonts w:ascii="Times New Roman" w:hAnsi="Times New Roman"/>
          <w:lang w:val="sq-AL"/>
        </w:rPr>
        <w:t xml:space="preserve"> produkteve në të cilat synohet të aplikohet </w:t>
      </w:r>
      <w:r w:rsidR="005A6948" w:rsidRPr="007F79A3">
        <w:rPr>
          <w:rFonts w:ascii="Times New Roman" w:hAnsi="Times New Roman"/>
          <w:lang w:val="sq-AL"/>
        </w:rPr>
        <w:t>disenjo</w:t>
      </w:r>
      <w:r w:rsidR="001143F1" w:rsidRPr="007F79A3">
        <w:rPr>
          <w:rFonts w:ascii="Times New Roman" w:hAnsi="Times New Roman"/>
          <w:lang w:val="sq-AL"/>
        </w:rPr>
        <w:t>. Aplikimi për regjistrim gjithashtu duhet të përfshijë pagesën e një tarife</w:t>
      </w:r>
      <w:r w:rsidR="0039103D" w:rsidRPr="007F79A3">
        <w:rPr>
          <w:rFonts w:ascii="Times New Roman" w:hAnsi="Times New Roman"/>
          <w:lang w:val="sq-AL"/>
        </w:rPr>
        <w:t xml:space="preserve"> q</w:t>
      </w:r>
      <w:r w:rsidR="00057523" w:rsidRPr="007F79A3">
        <w:rPr>
          <w:rFonts w:ascii="Times New Roman" w:hAnsi="Times New Roman"/>
          <w:lang w:val="sq-AL"/>
        </w:rPr>
        <w:t>ë</w:t>
      </w:r>
      <w:r w:rsidR="0039103D" w:rsidRPr="007F79A3">
        <w:rPr>
          <w:rFonts w:ascii="Times New Roman" w:hAnsi="Times New Roman"/>
          <w:lang w:val="sq-AL"/>
        </w:rPr>
        <w:t xml:space="preserve"> do t</w:t>
      </w:r>
      <w:r w:rsidR="00057523" w:rsidRPr="007F79A3">
        <w:rPr>
          <w:rFonts w:ascii="Times New Roman" w:hAnsi="Times New Roman"/>
          <w:lang w:val="sq-AL"/>
        </w:rPr>
        <w:t>ë</w:t>
      </w:r>
      <w:r w:rsidR="0039103D" w:rsidRPr="007F79A3">
        <w:rPr>
          <w:rFonts w:ascii="Times New Roman" w:hAnsi="Times New Roman"/>
          <w:lang w:val="sq-AL"/>
        </w:rPr>
        <w:t xml:space="preserve"> p</w:t>
      </w:r>
      <w:r w:rsidR="00057523" w:rsidRPr="007F79A3">
        <w:rPr>
          <w:rFonts w:ascii="Times New Roman" w:hAnsi="Times New Roman"/>
          <w:lang w:val="sq-AL"/>
        </w:rPr>
        <w:t>ë</w:t>
      </w:r>
      <w:r w:rsidR="0039103D" w:rsidRPr="007F79A3">
        <w:rPr>
          <w:rFonts w:ascii="Times New Roman" w:hAnsi="Times New Roman"/>
          <w:lang w:val="sq-AL"/>
        </w:rPr>
        <w:t>rcaktohet me akt n</w:t>
      </w:r>
      <w:r w:rsidR="00057523" w:rsidRPr="007F79A3">
        <w:rPr>
          <w:rFonts w:ascii="Times New Roman" w:hAnsi="Times New Roman"/>
          <w:lang w:val="sq-AL"/>
        </w:rPr>
        <w:t>ë</w:t>
      </w:r>
      <w:r w:rsidR="0039103D" w:rsidRPr="007F79A3">
        <w:rPr>
          <w:rFonts w:ascii="Times New Roman" w:hAnsi="Times New Roman"/>
          <w:lang w:val="sq-AL"/>
        </w:rPr>
        <w:t>nligjor</w:t>
      </w:r>
      <w:r w:rsidR="001143F1" w:rsidRPr="007F79A3">
        <w:rPr>
          <w:rFonts w:ascii="Times New Roman" w:hAnsi="Times New Roman"/>
          <w:lang w:val="sq-AL"/>
        </w:rPr>
        <w:t>.</w:t>
      </w:r>
    </w:p>
    <w:p w14:paraId="7FEF1C7E" w14:textId="794DE215" w:rsidR="00543179" w:rsidRPr="007F79A3" w:rsidRDefault="00543179" w:rsidP="00A838D8">
      <w:pPr>
        <w:pStyle w:val="ListParagraph"/>
        <w:numPr>
          <w:ilvl w:val="0"/>
          <w:numId w:val="33"/>
        </w:numPr>
        <w:tabs>
          <w:tab w:val="clear" w:pos="720"/>
          <w:tab w:val="num" w:pos="360"/>
        </w:tabs>
        <w:spacing w:before="120" w:after="120" w:line="276" w:lineRule="auto"/>
        <w:ind w:left="360"/>
        <w:contextualSpacing w:val="0"/>
        <w:jc w:val="both"/>
        <w:rPr>
          <w:rFonts w:ascii="Times New Roman" w:hAnsi="Times New Roman"/>
          <w:lang w:val="sq-AL"/>
        </w:rPr>
      </w:pPr>
      <w:r w:rsidRPr="007F79A3">
        <w:rPr>
          <w:rFonts w:ascii="Times New Roman" w:hAnsi="Times New Roman"/>
          <w:b/>
          <w:bCs/>
          <w:lang w:val="sq-AL"/>
        </w:rPr>
        <w:t>Transparenca në procedura</w:t>
      </w:r>
      <w:r w:rsidRPr="007F79A3">
        <w:rPr>
          <w:rFonts w:ascii="Times New Roman" w:hAnsi="Times New Roman"/>
          <w:lang w:val="sq-AL"/>
        </w:rPr>
        <w:t>: Ligji i ri (ndjekur nga aktet e reja n</w:t>
      </w:r>
      <w:r w:rsidR="00C13750" w:rsidRPr="007F79A3">
        <w:rPr>
          <w:rFonts w:ascii="Times New Roman" w:hAnsi="Times New Roman"/>
          <w:lang w:val="sq-AL"/>
        </w:rPr>
        <w:t>ë</w:t>
      </w:r>
      <w:r w:rsidRPr="007F79A3">
        <w:rPr>
          <w:rFonts w:ascii="Times New Roman" w:hAnsi="Times New Roman"/>
          <w:lang w:val="sq-AL"/>
        </w:rPr>
        <w:t>nligjore) do t</w:t>
      </w:r>
      <w:r w:rsidR="00C13750" w:rsidRPr="007F79A3">
        <w:rPr>
          <w:rFonts w:ascii="Times New Roman" w:hAnsi="Times New Roman"/>
          <w:lang w:val="sq-AL"/>
        </w:rPr>
        <w:t>ë</w:t>
      </w:r>
      <w:r w:rsidRPr="007F79A3">
        <w:rPr>
          <w:rFonts w:ascii="Times New Roman" w:hAnsi="Times New Roman"/>
          <w:lang w:val="sq-AL"/>
        </w:rPr>
        <w:t xml:space="preserve"> parashikoj</w:t>
      </w:r>
      <w:r w:rsidR="00C13750" w:rsidRPr="007F79A3">
        <w:rPr>
          <w:rFonts w:ascii="Times New Roman" w:hAnsi="Times New Roman"/>
          <w:lang w:val="sq-AL"/>
        </w:rPr>
        <w:t>ë</w:t>
      </w:r>
      <w:r w:rsidRPr="007F79A3">
        <w:rPr>
          <w:rFonts w:ascii="Times New Roman" w:hAnsi="Times New Roman"/>
          <w:lang w:val="sq-AL"/>
        </w:rPr>
        <w:t xml:space="preserve"> procedura të qarta dhe të parashikueshme për regjistrimin dhe zbatimin e </w:t>
      </w:r>
      <w:r w:rsidR="0039103D" w:rsidRPr="007F79A3">
        <w:rPr>
          <w:rFonts w:ascii="Times New Roman" w:hAnsi="Times New Roman"/>
          <w:lang w:val="sq-AL"/>
        </w:rPr>
        <w:t>t</w:t>
      </w:r>
      <w:r w:rsidR="00057523" w:rsidRPr="007F79A3">
        <w:rPr>
          <w:rFonts w:ascii="Times New Roman" w:hAnsi="Times New Roman"/>
          <w:lang w:val="sq-AL"/>
        </w:rPr>
        <w:t>ë</w:t>
      </w:r>
      <w:r w:rsidR="0039103D" w:rsidRPr="007F79A3">
        <w:rPr>
          <w:rFonts w:ascii="Times New Roman" w:hAnsi="Times New Roman"/>
          <w:lang w:val="sq-AL"/>
        </w:rPr>
        <w:t xml:space="preserve"> </w:t>
      </w:r>
      <w:r w:rsidR="0097668C" w:rsidRPr="007F79A3">
        <w:rPr>
          <w:rFonts w:ascii="Times New Roman" w:hAnsi="Times New Roman"/>
          <w:lang w:val="sq-AL"/>
        </w:rPr>
        <w:t>drejtave</w:t>
      </w:r>
      <w:r w:rsidR="0039103D" w:rsidRPr="007F79A3">
        <w:rPr>
          <w:rFonts w:ascii="Times New Roman" w:hAnsi="Times New Roman"/>
          <w:lang w:val="sq-AL"/>
        </w:rPr>
        <w:t xml:space="preserve"> t</w:t>
      </w:r>
      <w:r w:rsidR="00057523" w:rsidRPr="007F79A3">
        <w:rPr>
          <w:rFonts w:ascii="Times New Roman" w:hAnsi="Times New Roman"/>
          <w:lang w:val="sq-AL"/>
        </w:rPr>
        <w:t>ë</w:t>
      </w:r>
      <w:r w:rsidR="0039103D" w:rsidRPr="007F79A3">
        <w:rPr>
          <w:rFonts w:ascii="Times New Roman" w:hAnsi="Times New Roman"/>
          <w:lang w:val="sq-AL"/>
        </w:rPr>
        <w:t xml:space="preserve"> </w:t>
      </w:r>
      <w:r w:rsidR="005A6948" w:rsidRPr="007F79A3">
        <w:rPr>
          <w:rFonts w:ascii="Times New Roman" w:hAnsi="Times New Roman"/>
          <w:lang w:val="sq-AL"/>
        </w:rPr>
        <w:t>disenjo</w:t>
      </w:r>
      <w:r w:rsidRPr="007F79A3">
        <w:rPr>
          <w:rFonts w:ascii="Times New Roman" w:hAnsi="Times New Roman"/>
          <w:lang w:val="sq-AL"/>
        </w:rPr>
        <w:t xml:space="preserve">ve, duke rritur aksesin për </w:t>
      </w:r>
      <w:r w:rsidR="0039103D" w:rsidRPr="007F79A3">
        <w:rPr>
          <w:rFonts w:ascii="Times New Roman" w:hAnsi="Times New Roman"/>
          <w:lang w:val="sq-AL"/>
        </w:rPr>
        <w:t>krijuesit</w:t>
      </w:r>
      <w:r w:rsidRPr="007F79A3">
        <w:rPr>
          <w:rFonts w:ascii="Times New Roman" w:hAnsi="Times New Roman"/>
          <w:lang w:val="sq-AL"/>
        </w:rPr>
        <w:t xml:space="preserve"> dhe palët e interesuara.</w:t>
      </w:r>
    </w:p>
    <w:p w14:paraId="7DD6B36A" w14:textId="05E79111" w:rsidR="001717B8" w:rsidRPr="007F79A3" w:rsidRDefault="001717B8" w:rsidP="00A838D8">
      <w:pPr>
        <w:pStyle w:val="ListParagraph"/>
        <w:numPr>
          <w:ilvl w:val="0"/>
          <w:numId w:val="33"/>
        </w:numPr>
        <w:tabs>
          <w:tab w:val="clear" w:pos="720"/>
          <w:tab w:val="num" w:pos="360"/>
        </w:tabs>
        <w:spacing w:before="120" w:after="120" w:line="276" w:lineRule="auto"/>
        <w:ind w:left="360"/>
        <w:contextualSpacing w:val="0"/>
        <w:jc w:val="both"/>
        <w:rPr>
          <w:rFonts w:ascii="Times New Roman" w:hAnsi="Times New Roman"/>
          <w:lang w:val="sq-AL"/>
        </w:rPr>
      </w:pPr>
      <w:r w:rsidRPr="007F79A3">
        <w:rPr>
          <w:rFonts w:ascii="Times New Roman" w:hAnsi="Times New Roman"/>
          <w:b/>
          <w:bCs/>
          <w:lang w:val="sq-AL"/>
        </w:rPr>
        <w:t>Shtyrja e afatit t</w:t>
      </w:r>
      <w:r w:rsidR="00057523" w:rsidRPr="007F79A3">
        <w:rPr>
          <w:rFonts w:ascii="Times New Roman" w:hAnsi="Times New Roman"/>
          <w:b/>
          <w:bCs/>
          <w:lang w:val="sq-AL"/>
        </w:rPr>
        <w:t>ë</w:t>
      </w:r>
      <w:r w:rsidRPr="007F79A3">
        <w:rPr>
          <w:rFonts w:ascii="Times New Roman" w:hAnsi="Times New Roman"/>
          <w:b/>
          <w:bCs/>
          <w:lang w:val="sq-AL"/>
        </w:rPr>
        <w:t xml:space="preserve"> publikimit</w:t>
      </w:r>
      <w:r w:rsidRPr="007F79A3">
        <w:rPr>
          <w:rFonts w:ascii="Times New Roman" w:hAnsi="Times New Roman"/>
          <w:lang w:val="sq-AL"/>
        </w:rPr>
        <w:t>: Sipas ligjit t</w:t>
      </w:r>
      <w:r w:rsidR="00057523" w:rsidRPr="007F79A3">
        <w:rPr>
          <w:rFonts w:ascii="Times New Roman" w:hAnsi="Times New Roman"/>
          <w:lang w:val="sq-AL"/>
        </w:rPr>
        <w:t>ë</w:t>
      </w:r>
      <w:r w:rsidRPr="007F79A3">
        <w:rPr>
          <w:rFonts w:ascii="Times New Roman" w:hAnsi="Times New Roman"/>
          <w:lang w:val="sq-AL"/>
        </w:rPr>
        <w:t xml:space="preserve"> ri, do t</w:t>
      </w:r>
      <w:r w:rsidR="00057523" w:rsidRPr="007F79A3">
        <w:rPr>
          <w:rFonts w:ascii="Times New Roman" w:hAnsi="Times New Roman"/>
          <w:lang w:val="sq-AL"/>
        </w:rPr>
        <w:t>ë</w:t>
      </w:r>
      <w:r w:rsidRPr="007F79A3">
        <w:rPr>
          <w:rFonts w:ascii="Times New Roman" w:hAnsi="Times New Roman"/>
          <w:lang w:val="sq-AL"/>
        </w:rPr>
        <w:t xml:space="preserve"> parashikohet se aplikanti për një </w:t>
      </w:r>
      <w:r w:rsidR="005A6948" w:rsidRPr="007F79A3">
        <w:rPr>
          <w:rFonts w:ascii="Times New Roman" w:hAnsi="Times New Roman"/>
          <w:lang w:val="sq-AL"/>
        </w:rPr>
        <w:t>disenjo</w:t>
      </w:r>
      <w:r w:rsidRPr="007F79A3">
        <w:rPr>
          <w:rFonts w:ascii="Times New Roman" w:hAnsi="Times New Roman"/>
          <w:lang w:val="sq-AL"/>
        </w:rPr>
        <w:t xml:space="preserve"> mund të kërkojë, me rastin e paraqitjes së aplikimit, q</w:t>
      </w:r>
      <w:r w:rsidR="00057523" w:rsidRPr="007F79A3">
        <w:rPr>
          <w:rFonts w:ascii="Times New Roman" w:hAnsi="Times New Roman"/>
          <w:lang w:val="sq-AL"/>
        </w:rPr>
        <w:t>ë</w:t>
      </w:r>
      <w:r w:rsidRPr="007F79A3">
        <w:rPr>
          <w:rFonts w:ascii="Times New Roman" w:hAnsi="Times New Roman"/>
          <w:lang w:val="sq-AL"/>
        </w:rPr>
        <w:t xml:space="preserve"> publikimi i regjistrimit të shtyhet për një periudhë deri në 30 muaj nga data e paraqitjes së aplikimit ose, nga data e prioritetit (nëse kërkohet prioriteti).</w:t>
      </w:r>
    </w:p>
    <w:p w14:paraId="7F28AFE6" w14:textId="5733AA9C" w:rsidR="003B2705" w:rsidRPr="007F79A3" w:rsidRDefault="006D4AFF" w:rsidP="00A838D8">
      <w:pPr>
        <w:pStyle w:val="ListParagraph"/>
        <w:numPr>
          <w:ilvl w:val="0"/>
          <w:numId w:val="33"/>
        </w:numPr>
        <w:tabs>
          <w:tab w:val="clear" w:pos="720"/>
          <w:tab w:val="num" w:pos="360"/>
        </w:tabs>
        <w:spacing w:before="120" w:after="120" w:line="276" w:lineRule="auto"/>
        <w:ind w:left="360"/>
        <w:contextualSpacing w:val="0"/>
        <w:jc w:val="both"/>
        <w:rPr>
          <w:rFonts w:ascii="Times New Roman" w:hAnsi="Times New Roman"/>
          <w:lang w:val="sq-AL"/>
        </w:rPr>
      </w:pPr>
      <w:r w:rsidRPr="007F79A3">
        <w:rPr>
          <w:rFonts w:ascii="Times New Roman" w:hAnsi="Times New Roman"/>
          <w:b/>
          <w:bCs/>
          <w:lang w:val="sq-AL"/>
        </w:rPr>
        <w:t xml:space="preserve">Dualiteti </w:t>
      </w:r>
      <w:r w:rsidR="003B2705" w:rsidRPr="007F79A3">
        <w:rPr>
          <w:rFonts w:ascii="Times New Roman" w:hAnsi="Times New Roman"/>
          <w:b/>
          <w:bCs/>
          <w:lang w:val="sq-AL"/>
        </w:rPr>
        <w:t xml:space="preserve">i </w:t>
      </w:r>
      <w:r w:rsidR="0097668C" w:rsidRPr="007F79A3">
        <w:rPr>
          <w:rFonts w:ascii="Times New Roman" w:hAnsi="Times New Roman"/>
          <w:b/>
          <w:bCs/>
          <w:lang w:val="sq-AL"/>
        </w:rPr>
        <w:t>mbrojtjes</w:t>
      </w:r>
      <w:r w:rsidRPr="007F79A3">
        <w:rPr>
          <w:rFonts w:ascii="Times New Roman" w:hAnsi="Times New Roman"/>
          <w:b/>
          <w:bCs/>
          <w:lang w:val="sq-AL"/>
        </w:rPr>
        <w:t xml:space="preserve"> s</w:t>
      </w:r>
      <w:r w:rsidR="00C13750" w:rsidRPr="007F79A3">
        <w:rPr>
          <w:rFonts w:ascii="Times New Roman" w:hAnsi="Times New Roman"/>
          <w:b/>
          <w:bCs/>
          <w:lang w:val="sq-AL"/>
        </w:rPr>
        <w:t>ë</w:t>
      </w:r>
      <w:r w:rsidRPr="007F79A3">
        <w:rPr>
          <w:rFonts w:ascii="Times New Roman" w:hAnsi="Times New Roman"/>
          <w:b/>
          <w:bCs/>
          <w:lang w:val="sq-AL"/>
        </w:rPr>
        <w:t xml:space="preserve"> </w:t>
      </w:r>
      <w:r w:rsidR="005A6948" w:rsidRPr="007F79A3">
        <w:rPr>
          <w:rFonts w:ascii="Times New Roman" w:hAnsi="Times New Roman"/>
          <w:b/>
          <w:bCs/>
          <w:lang w:val="sq-AL"/>
        </w:rPr>
        <w:t>disenjo</w:t>
      </w:r>
      <w:r w:rsidRPr="007F79A3">
        <w:rPr>
          <w:rFonts w:ascii="Times New Roman" w:hAnsi="Times New Roman"/>
          <w:b/>
          <w:bCs/>
          <w:lang w:val="sq-AL"/>
        </w:rPr>
        <w:t>s</w:t>
      </w:r>
      <w:r w:rsidR="003B2705" w:rsidRPr="007F79A3">
        <w:rPr>
          <w:rFonts w:ascii="Times New Roman" w:hAnsi="Times New Roman"/>
          <w:lang w:val="sq-AL"/>
        </w:rPr>
        <w:t xml:space="preserve">: </w:t>
      </w:r>
      <w:r w:rsidRPr="007F79A3">
        <w:rPr>
          <w:rFonts w:ascii="Times New Roman" w:hAnsi="Times New Roman"/>
          <w:lang w:val="sq-AL"/>
        </w:rPr>
        <w:t>Ligji i ri do t</w:t>
      </w:r>
      <w:r w:rsidR="00C13750" w:rsidRPr="007F79A3">
        <w:rPr>
          <w:rFonts w:ascii="Times New Roman" w:hAnsi="Times New Roman"/>
          <w:lang w:val="sq-AL"/>
        </w:rPr>
        <w:t>ë</w:t>
      </w:r>
      <w:r w:rsidRPr="007F79A3">
        <w:rPr>
          <w:rFonts w:ascii="Times New Roman" w:hAnsi="Times New Roman"/>
          <w:lang w:val="sq-AL"/>
        </w:rPr>
        <w:t xml:space="preserve"> parashikoj</w:t>
      </w:r>
      <w:r w:rsidR="00C13750" w:rsidRPr="007F79A3">
        <w:rPr>
          <w:rFonts w:ascii="Times New Roman" w:hAnsi="Times New Roman"/>
          <w:lang w:val="sq-AL"/>
        </w:rPr>
        <w:t>ë</w:t>
      </w:r>
      <w:r w:rsidRPr="007F79A3">
        <w:rPr>
          <w:rFonts w:ascii="Times New Roman" w:hAnsi="Times New Roman"/>
          <w:lang w:val="sq-AL"/>
        </w:rPr>
        <w:t xml:space="preserve"> se </w:t>
      </w:r>
      <w:r w:rsidR="005A6948" w:rsidRPr="007F79A3">
        <w:rPr>
          <w:rFonts w:ascii="Times New Roman" w:hAnsi="Times New Roman"/>
          <w:lang w:val="sq-AL"/>
        </w:rPr>
        <w:t>disenjo</w:t>
      </w:r>
      <w:r w:rsidR="003B2705" w:rsidRPr="007F79A3">
        <w:rPr>
          <w:rFonts w:ascii="Times New Roman" w:hAnsi="Times New Roman"/>
          <w:lang w:val="sq-AL"/>
        </w:rPr>
        <w:t xml:space="preserve"> e mbrojtur nga</w:t>
      </w:r>
      <w:r w:rsidRPr="007F79A3">
        <w:rPr>
          <w:rFonts w:ascii="Times New Roman" w:hAnsi="Times New Roman"/>
          <w:lang w:val="sq-AL"/>
        </w:rPr>
        <w:t xml:space="preserve"> ky ligj </w:t>
      </w:r>
      <w:r w:rsidR="003B2705" w:rsidRPr="007F79A3">
        <w:rPr>
          <w:rFonts w:ascii="Times New Roman" w:hAnsi="Times New Roman"/>
          <w:lang w:val="sq-AL"/>
        </w:rPr>
        <w:t>duhet gjithashtu t</w:t>
      </w:r>
      <w:r w:rsidR="00C13750" w:rsidRPr="007F79A3">
        <w:rPr>
          <w:rFonts w:ascii="Times New Roman" w:hAnsi="Times New Roman"/>
          <w:lang w:val="sq-AL"/>
        </w:rPr>
        <w:t>ë</w:t>
      </w:r>
      <w:r w:rsidR="003B2705" w:rsidRPr="007F79A3">
        <w:rPr>
          <w:rFonts w:ascii="Times New Roman" w:hAnsi="Times New Roman"/>
          <w:lang w:val="sq-AL"/>
        </w:rPr>
        <w:t xml:space="preserve"> g</w:t>
      </w:r>
      <w:r w:rsidR="00C13750" w:rsidRPr="007F79A3">
        <w:rPr>
          <w:rFonts w:ascii="Times New Roman" w:hAnsi="Times New Roman"/>
          <w:lang w:val="sq-AL"/>
        </w:rPr>
        <w:t>ë</w:t>
      </w:r>
      <w:r w:rsidR="003B2705" w:rsidRPr="007F79A3">
        <w:rPr>
          <w:rFonts w:ascii="Times New Roman" w:hAnsi="Times New Roman"/>
          <w:lang w:val="sq-AL"/>
        </w:rPr>
        <w:t>zoj</w:t>
      </w:r>
      <w:r w:rsidR="00C13750" w:rsidRPr="007F79A3">
        <w:rPr>
          <w:rFonts w:ascii="Times New Roman" w:hAnsi="Times New Roman"/>
          <w:lang w:val="sq-AL"/>
        </w:rPr>
        <w:t>ë</w:t>
      </w:r>
      <w:r w:rsidR="003B2705" w:rsidRPr="007F79A3">
        <w:rPr>
          <w:rFonts w:ascii="Times New Roman" w:hAnsi="Times New Roman"/>
          <w:lang w:val="sq-AL"/>
        </w:rPr>
        <w:t xml:space="preserve"> mbrojtje nga drejta e autorit që nga data në të cilën </w:t>
      </w:r>
      <w:r w:rsidR="005A6948" w:rsidRPr="007F79A3">
        <w:rPr>
          <w:rFonts w:ascii="Times New Roman" w:hAnsi="Times New Roman"/>
          <w:lang w:val="sq-AL"/>
        </w:rPr>
        <w:t>disenjo</w:t>
      </w:r>
      <w:r w:rsidR="003B2705" w:rsidRPr="007F79A3">
        <w:rPr>
          <w:rFonts w:ascii="Times New Roman" w:hAnsi="Times New Roman"/>
          <w:lang w:val="sq-AL"/>
        </w:rPr>
        <w:t xml:space="preserve"> është krijuar ose fiksuar në çfarëdo forme</w:t>
      </w:r>
      <w:r w:rsidRPr="007F79A3">
        <w:rPr>
          <w:rFonts w:ascii="Times New Roman" w:hAnsi="Times New Roman"/>
          <w:lang w:val="sq-AL"/>
        </w:rPr>
        <w:t xml:space="preserve">, </w:t>
      </w:r>
      <w:r w:rsidR="003B2705" w:rsidRPr="007F79A3">
        <w:rPr>
          <w:rFonts w:ascii="Times New Roman" w:hAnsi="Times New Roman"/>
          <w:lang w:val="sq-AL"/>
        </w:rPr>
        <w:t>me kusht që</w:t>
      </w:r>
      <w:r w:rsidRPr="007F79A3">
        <w:rPr>
          <w:rFonts w:ascii="Times New Roman" w:hAnsi="Times New Roman"/>
          <w:lang w:val="sq-AL"/>
        </w:rPr>
        <w:t xml:space="preserve"> t</w:t>
      </w:r>
      <w:r w:rsidR="00C13750" w:rsidRPr="007F79A3">
        <w:rPr>
          <w:rFonts w:ascii="Times New Roman" w:hAnsi="Times New Roman"/>
          <w:lang w:val="sq-AL"/>
        </w:rPr>
        <w:t>ë</w:t>
      </w:r>
      <w:r w:rsidRPr="007F79A3">
        <w:rPr>
          <w:rFonts w:ascii="Times New Roman" w:hAnsi="Times New Roman"/>
          <w:lang w:val="sq-AL"/>
        </w:rPr>
        <w:t xml:space="preserve"> p</w:t>
      </w:r>
      <w:r w:rsidR="00C13750" w:rsidRPr="007F79A3">
        <w:rPr>
          <w:rFonts w:ascii="Times New Roman" w:hAnsi="Times New Roman"/>
          <w:lang w:val="sq-AL"/>
        </w:rPr>
        <w:t>ë</w:t>
      </w:r>
      <w:r w:rsidRPr="007F79A3">
        <w:rPr>
          <w:rFonts w:ascii="Times New Roman" w:hAnsi="Times New Roman"/>
          <w:lang w:val="sq-AL"/>
        </w:rPr>
        <w:t xml:space="preserve">rmbushen </w:t>
      </w:r>
      <w:r w:rsidR="003B2705" w:rsidRPr="007F79A3">
        <w:rPr>
          <w:rFonts w:ascii="Times New Roman" w:hAnsi="Times New Roman"/>
          <w:lang w:val="sq-AL"/>
        </w:rPr>
        <w:t>kërkesat e ligjit për të drejtën e autorit</w:t>
      </w:r>
      <w:r w:rsidRPr="007F79A3">
        <w:rPr>
          <w:rFonts w:ascii="Times New Roman" w:hAnsi="Times New Roman"/>
          <w:lang w:val="sq-AL"/>
        </w:rPr>
        <w:t xml:space="preserve">. </w:t>
      </w:r>
    </w:p>
    <w:p w14:paraId="252E8ED0" w14:textId="3FB6FA27" w:rsidR="00C13750" w:rsidRPr="007F79A3" w:rsidRDefault="00C13750" w:rsidP="00A838D8">
      <w:pPr>
        <w:pStyle w:val="ListParagraph"/>
        <w:numPr>
          <w:ilvl w:val="0"/>
          <w:numId w:val="33"/>
        </w:numPr>
        <w:tabs>
          <w:tab w:val="clear" w:pos="720"/>
          <w:tab w:val="num" w:pos="360"/>
        </w:tabs>
        <w:spacing w:before="120" w:after="120" w:line="276" w:lineRule="auto"/>
        <w:ind w:left="360"/>
        <w:contextualSpacing w:val="0"/>
        <w:jc w:val="both"/>
        <w:rPr>
          <w:rFonts w:ascii="Times New Roman" w:hAnsi="Times New Roman"/>
          <w:lang w:val="sq-AL"/>
        </w:rPr>
      </w:pPr>
      <w:r w:rsidRPr="007F79A3">
        <w:rPr>
          <w:rFonts w:ascii="Times New Roman" w:hAnsi="Times New Roman"/>
          <w:b/>
          <w:bCs/>
          <w:lang w:val="sq-AL"/>
        </w:rPr>
        <w:lastRenderedPageBreak/>
        <w:t>Klauzola</w:t>
      </w:r>
      <w:r w:rsidR="00B50155">
        <w:rPr>
          <w:rFonts w:ascii="Times New Roman" w:hAnsi="Times New Roman"/>
          <w:b/>
          <w:bCs/>
          <w:lang w:val="sq-AL"/>
        </w:rPr>
        <w:t>t</w:t>
      </w:r>
      <w:r w:rsidRPr="007F79A3">
        <w:rPr>
          <w:rFonts w:ascii="Times New Roman" w:hAnsi="Times New Roman"/>
          <w:b/>
          <w:bCs/>
          <w:lang w:val="sq-AL"/>
        </w:rPr>
        <w:t xml:space="preserve"> e </w:t>
      </w:r>
      <w:r w:rsidR="00DD7076" w:rsidRPr="007F79A3">
        <w:rPr>
          <w:rFonts w:ascii="Times New Roman" w:hAnsi="Times New Roman"/>
          <w:b/>
          <w:bCs/>
          <w:lang w:val="sq-AL"/>
        </w:rPr>
        <w:t>pjes</w:t>
      </w:r>
      <w:r w:rsidR="00057523" w:rsidRPr="007F79A3">
        <w:rPr>
          <w:rFonts w:ascii="Times New Roman" w:hAnsi="Times New Roman"/>
          <w:b/>
          <w:bCs/>
          <w:lang w:val="sq-AL"/>
        </w:rPr>
        <w:t>ë</w:t>
      </w:r>
      <w:r w:rsidR="00DD7076" w:rsidRPr="007F79A3">
        <w:rPr>
          <w:rFonts w:ascii="Times New Roman" w:hAnsi="Times New Roman"/>
          <w:b/>
          <w:bCs/>
          <w:lang w:val="sq-AL"/>
        </w:rPr>
        <w:t>ve p</w:t>
      </w:r>
      <w:r w:rsidR="00057523" w:rsidRPr="007F79A3">
        <w:rPr>
          <w:rFonts w:ascii="Times New Roman" w:hAnsi="Times New Roman"/>
          <w:b/>
          <w:bCs/>
          <w:lang w:val="sq-AL"/>
        </w:rPr>
        <w:t>ë</w:t>
      </w:r>
      <w:r w:rsidR="00DD7076" w:rsidRPr="007F79A3">
        <w:rPr>
          <w:rFonts w:ascii="Times New Roman" w:hAnsi="Times New Roman"/>
          <w:b/>
          <w:bCs/>
          <w:lang w:val="sq-AL"/>
        </w:rPr>
        <w:t>rb</w:t>
      </w:r>
      <w:r w:rsidR="00057523" w:rsidRPr="007F79A3">
        <w:rPr>
          <w:rFonts w:ascii="Times New Roman" w:hAnsi="Times New Roman"/>
          <w:b/>
          <w:bCs/>
          <w:lang w:val="sq-AL"/>
        </w:rPr>
        <w:t>ë</w:t>
      </w:r>
      <w:r w:rsidR="00DD7076" w:rsidRPr="007F79A3">
        <w:rPr>
          <w:rFonts w:ascii="Times New Roman" w:hAnsi="Times New Roman"/>
          <w:b/>
          <w:bCs/>
          <w:lang w:val="sq-AL"/>
        </w:rPr>
        <w:t>r</w:t>
      </w:r>
      <w:r w:rsidR="00057523" w:rsidRPr="007F79A3">
        <w:rPr>
          <w:rFonts w:ascii="Times New Roman" w:hAnsi="Times New Roman"/>
          <w:b/>
          <w:bCs/>
          <w:lang w:val="sq-AL"/>
        </w:rPr>
        <w:t>ë</w:t>
      </w:r>
      <w:r w:rsidR="00DD7076" w:rsidRPr="007F79A3">
        <w:rPr>
          <w:rFonts w:ascii="Times New Roman" w:hAnsi="Times New Roman"/>
          <w:b/>
          <w:bCs/>
          <w:lang w:val="sq-AL"/>
        </w:rPr>
        <w:t>se</w:t>
      </w:r>
      <w:r w:rsidRPr="007F79A3">
        <w:rPr>
          <w:rFonts w:ascii="Times New Roman" w:hAnsi="Times New Roman"/>
          <w:lang w:val="sq-AL"/>
        </w:rPr>
        <w:t xml:space="preserve">: Ligji i ri do të parashikojë dispozita sipas të cilave mbrojtja nuk do t'i jepet një </w:t>
      </w:r>
      <w:r w:rsidR="005A6948" w:rsidRPr="007F79A3">
        <w:rPr>
          <w:rFonts w:ascii="Times New Roman" w:hAnsi="Times New Roman"/>
          <w:lang w:val="sq-AL"/>
        </w:rPr>
        <w:t>disenjo</w:t>
      </w:r>
      <w:r w:rsidR="008577B1">
        <w:rPr>
          <w:rFonts w:ascii="Times New Roman" w:hAnsi="Times New Roman"/>
          <w:lang w:val="sq-AL"/>
        </w:rPr>
        <w:t>je</w:t>
      </w:r>
      <w:r w:rsidRPr="007F79A3">
        <w:rPr>
          <w:rFonts w:ascii="Times New Roman" w:hAnsi="Times New Roman"/>
          <w:lang w:val="sq-AL"/>
        </w:rPr>
        <w:t xml:space="preserve"> të regjistruar që </w:t>
      </w:r>
      <w:r w:rsidR="000B3674">
        <w:rPr>
          <w:rFonts w:ascii="Times New Roman" w:hAnsi="Times New Roman"/>
          <w:lang w:val="sq-AL"/>
        </w:rPr>
        <w:t>është</w:t>
      </w:r>
      <w:r w:rsidRPr="007F79A3">
        <w:rPr>
          <w:rFonts w:ascii="Times New Roman" w:hAnsi="Times New Roman"/>
          <w:lang w:val="sq-AL"/>
        </w:rPr>
        <w:t xml:space="preserve"> një pjesë përbërëse </w:t>
      </w:r>
      <w:r w:rsidR="001136D5">
        <w:rPr>
          <w:rFonts w:ascii="Times New Roman" w:hAnsi="Times New Roman"/>
          <w:lang w:val="sq-AL"/>
        </w:rPr>
        <w:t xml:space="preserve">e </w:t>
      </w:r>
      <w:r w:rsidRPr="007F79A3">
        <w:rPr>
          <w:rFonts w:ascii="Times New Roman" w:hAnsi="Times New Roman"/>
          <w:lang w:val="sq-AL"/>
        </w:rPr>
        <w:t xml:space="preserve">një produkti kompleks nga pamja e të cilit varet </w:t>
      </w:r>
      <w:r w:rsidR="005A6948" w:rsidRPr="007F79A3">
        <w:rPr>
          <w:rFonts w:ascii="Times New Roman" w:hAnsi="Times New Roman"/>
          <w:lang w:val="sq-AL"/>
        </w:rPr>
        <w:t>disenjo</w:t>
      </w:r>
      <w:r w:rsidRPr="007F79A3">
        <w:rPr>
          <w:rFonts w:ascii="Times New Roman" w:hAnsi="Times New Roman"/>
          <w:lang w:val="sq-AL"/>
        </w:rPr>
        <w:t xml:space="preserve"> e pjesës përbërëse dhe që përdoret për qëllimin e vetëm të riparimit të atij produkti kompleks, në mënyrë që të rivendosë pamjen e tij origjinale.</w:t>
      </w:r>
    </w:p>
    <w:p w14:paraId="1826551B" w14:textId="62C3E10E" w:rsidR="00421202" w:rsidRPr="007F79A3" w:rsidRDefault="00421202" w:rsidP="00A838D8">
      <w:pPr>
        <w:pStyle w:val="ListParagraph"/>
        <w:numPr>
          <w:ilvl w:val="0"/>
          <w:numId w:val="33"/>
        </w:numPr>
        <w:tabs>
          <w:tab w:val="clear" w:pos="720"/>
          <w:tab w:val="num" w:pos="360"/>
        </w:tabs>
        <w:spacing w:before="120" w:after="120" w:line="276" w:lineRule="auto"/>
        <w:ind w:left="360"/>
        <w:contextualSpacing w:val="0"/>
        <w:jc w:val="both"/>
        <w:rPr>
          <w:rFonts w:ascii="Times New Roman" w:hAnsi="Times New Roman"/>
          <w:lang w:val="sq-AL"/>
        </w:rPr>
      </w:pPr>
      <w:r w:rsidRPr="007F79A3">
        <w:rPr>
          <w:rFonts w:ascii="Times New Roman" w:hAnsi="Times New Roman"/>
          <w:b/>
          <w:bCs/>
          <w:lang w:val="sq-AL"/>
        </w:rPr>
        <w:t>Mund</w:t>
      </w:r>
      <w:r w:rsidR="00C13750" w:rsidRPr="007F79A3">
        <w:rPr>
          <w:rFonts w:ascii="Times New Roman" w:hAnsi="Times New Roman"/>
          <w:b/>
          <w:bCs/>
          <w:lang w:val="sq-AL"/>
        </w:rPr>
        <w:t>ë</w:t>
      </w:r>
      <w:r w:rsidRPr="007F79A3">
        <w:rPr>
          <w:rFonts w:ascii="Times New Roman" w:hAnsi="Times New Roman"/>
          <w:b/>
          <w:bCs/>
          <w:lang w:val="sq-AL"/>
        </w:rPr>
        <w:t xml:space="preserve">sia e </w:t>
      </w:r>
      <w:r w:rsidR="00A65E54" w:rsidRPr="007F79A3">
        <w:rPr>
          <w:rFonts w:ascii="Times New Roman" w:hAnsi="Times New Roman"/>
          <w:b/>
          <w:bCs/>
          <w:lang w:val="sq-AL"/>
        </w:rPr>
        <w:t>refuzimit t</w:t>
      </w:r>
      <w:r w:rsidR="00C13750" w:rsidRPr="007F79A3">
        <w:rPr>
          <w:rFonts w:ascii="Times New Roman" w:hAnsi="Times New Roman"/>
          <w:b/>
          <w:bCs/>
          <w:lang w:val="sq-AL"/>
        </w:rPr>
        <w:t>ë</w:t>
      </w:r>
      <w:r w:rsidR="00A65E54" w:rsidRPr="007F79A3">
        <w:rPr>
          <w:rFonts w:ascii="Times New Roman" w:hAnsi="Times New Roman"/>
          <w:b/>
          <w:bCs/>
          <w:lang w:val="sq-AL"/>
        </w:rPr>
        <w:t xml:space="preserve"> regjistrimit t</w:t>
      </w:r>
      <w:r w:rsidR="00C13750" w:rsidRPr="007F79A3">
        <w:rPr>
          <w:rFonts w:ascii="Times New Roman" w:hAnsi="Times New Roman"/>
          <w:b/>
          <w:bCs/>
          <w:lang w:val="sq-AL"/>
        </w:rPr>
        <w:t>ë</w:t>
      </w:r>
      <w:r w:rsidR="00A65E54" w:rsidRPr="007F79A3">
        <w:rPr>
          <w:rFonts w:ascii="Times New Roman" w:hAnsi="Times New Roman"/>
          <w:b/>
          <w:bCs/>
          <w:lang w:val="sq-AL"/>
        </w:rPr>
        <w:t xml:space="preserve"> </w:t>
      </w:r>
      <w:r w:rsidR="005A6948" w:rsidRPr="007F79A3">
        <w:rPr>
          <w:rFonts w:ascii="Times New Roman" w:hAnsi="Times New Roman"/>
          <w:b/>
          <w:bCs/>
          <w:lang w:val="sq-AL"/>
        </w:rPr>
        <w:t>disenjo</w:t>
      </w:r>
      <w:r w:rsidR="00A65E54" w:rsidRPr="007F79A3">
        <w:rPr>
          <w:rFonts w:ascii="Times New Roman" w:hAnsi="Times New Roman"/>
          <w:b/>
          <w:bCs/>
          <w:lang w:val="sq-AL"/>
        </w:rPr>
        <w:t xml:space="preserve">s: </w:t>
      </w:r>
      <w:r w:rsidR="00A65E54" w:rsidRPr="007F79A3">
        <w:rPr>
          <w:rFonts w:ascii="Times New Roman" w:hAnsi="Times New Roman"/>
          <w:lang w:val="sq-AL"/>
        </w:rPr>
        <w:t>Ligji i ri mund t</w:t>
      </w:r>
      <w:r w:rsidR="00C13750" w:rsidRPr="007F79A3">
        <w:rPr>
          <w:rFonts w:ascii="Times New Roman" w:hAnsi="Times New Roman"/>
          <w:lang w:val="sq-AL"/>
        </w:rPr>
        <w:t>ë</w:t>
      </w:r>
      <w:r w:rsidR="00A65E54" w:rsidRPr="007F79A3">
        <w:rPr>
          <w:rFonts w:ascii="Times New Roman" w:hAnsi="Times New Roman"/>
          <w:lang w:val="sq-AL"/>
        </w:rPr>
        <w:t xml:space="preserve"> parashikoj</w:t>
      </w:r>
      <w:r w:rsidR="00C13750" w:rsidRPr="007F79A3">
        <w:rPr>
          <w:rFonts w:ascii="Times New Roman" w:hAnsi="Times New Roman"/>
          <w:lang w:val="sq-AL"/>
        </w:rPr>
        <w:t>ë</w:t>
      </w:r>
      <w:r w:rsidR="00A65E54" w:rsidRPr="007F79A3">
        <w:rPr>
          <w:rFonts w:ascii="Times New Roman" w:hAnsi="Times New Roman"/>
          <w:lang w:val="sq-AL"/>
        </w:rPr>
        <w:t xml:space="preserve"> mund</w:t>
      </w:r>
      <w:r w:rsidR="00C13750" w:rsidRPr="007F79A3">
        <w:rPr>
          <w:rFonts w:ascii="Times New Roman" w:hAnsi="Times New Roman"/>
          <w:lang w:val="sq-AL"/>
        </w:rPr>
        <w:t>ë</w:t>
      </w:r>
      <w:r w:rsidR="00A65E54" w:rsidRPr="007F79A3">
        <w:rPr>
          <w:rFonts w:ascii="Times New Roman" w:hAnsi="Times New Roman"/>
          <w:lang w:val="sq-AL"/>
        </w:rPr>
        <w:t>simin e refuzimit t</w:t>
      </w:r>
      <w:r w:rsidR="00C13750" w:rsidRPr="007F79A3">
        <w:rPr>
          <w:rFonts w:ascii="Times New Roman" w:hAnsi="Times New Roman"/>
          <w:lang w:val="sq-AL"/>
        </w:rPr>
        <w:t>ë</w:t>
      </w:r>
      <w:r w:rsidR="00A65E54" w:rsidRPr="007F79A3">
        <w:rPr>
          <w:rFonts w:ascii="Times New Roman" w:hAnsi="Times New Roman"/>
          <w:lang w:val="sq-AL"/>
        </w:rPr>
        <w:t xml:space="preserve"> regjistrimit t</w:t>
      </w:r>
      <w:r w:rsidR="00C13750" w:rsidRPr="007F79A3">
        <w:rPr>
          <w:rFonts w:ascii="Times New Roman" w:hAnsi="Times New Roman"/>
          <w:lang w:val="sq-AL"/>
        </w:rPr>
        <w:t>ë</w:t>
      </w:r>
      <w:r w:rsidRPr="007F79A3">
        <w:rPr>
          <w:rFonts w:ascii="Times New Roman" w:hAnsi="Times New Roman"/>
          <w:lang w:val="sq-AL"/>
        </w:rPr>
        <w:t xml:space="preserve"> </w:t>
      </w:r>
      <w:r w:rsidR="005A6948" w:rsidRPr="007F79A3">
        <w:rPr>
          <w:rFonts w:ascii="Times New Roman" w:hAnsi="Times New Roman"/>
          <w:lang w:val="sq-AL"/>
        </w:rPr>
        <w:t>disenjo</w:t>
      </w:r>
      <w:r w:rsidR="00A65E54" w:rsidRPr="007F79A3">
        <w:rPr>
          <w:rFonts w:ascii="Times New Roman" w:hAnsi="Times New Roman"/>
          <w:lang w:val="sq-AL"/>
        </w:rPr>
        <w:t>ve</w:t>
      </w:r>
      <w:r w:rsidRPr="007F79A3">
        <w:rPr>
          <w:rFonts w:ascii="Times New Roman" w:hAnsi="Times New Roman"/>
          <w:lang w:val="sq-AL"/>
        </w:rPr>
        <w:t xml:space="preserve"> që përmbajnë një riprodhim të plotë ose të pjesshëm të elementeve të trashëgimisë kulturore që kanë interes kombëtar. </w:t>
      </w:r>
    </w:p>
    <w:p w14:paraId="17AF1438" w14:textId="7ECC9B9F" w:rsidR="00A65E54" w:rsidRPr="007F79A3" w:rsidRDefault="00A65E54" w:rsidP="00F116FC">
      <w:pPr>
        <w:pStyle w:val="ListParagraph"/>
        <w:tabs>
          <w:tab w:val="num" w:pos="360"/>
        </w:tabs>
        <w:spacing w:before="120" w:after="120" w:line="276" w:lineRule="auto"/>
        <w:ind w:left="360" w:hanging="360"/>
        <w:contextualSpacing w:val="0"/>
        <w:jc w:val="both"/>
        <w:rPr>
          <w:rFonts w:ascii="Times New Roman" w:hAnsi="Times New Roman"/>
          <w:lang w:val="sq-AL"/>
        </w:rPr>
      </w:pPr>
      <w:r w:rsidRPr="007F79A3">
        <w:rPr>
          <w:rFonts w:ascii="Times New Roman" w:hAnsi="Times New Roman"/>
          <w:lang w:val="sq-AL"/>
        </w:rPr>
        <w:t>(si p</w:t>
      </w:r>
      <w:r w:rsidR="0097668C">
        <w:rPr>
          <w:rFonts w:ascii="Times New Roman" w:hAnsi="Times New Roman"/>
          <w:lang w:val="sq-AL"/>
        </w:rPr>
        <w:t>.</w:t>
      </w:r>
      <w:r w:rsidRPr="007F79A3">
        <w:rPr>
          <w:rFonts w:ascii="Times New Roman" w:hAnsi="Times New Roman"/>
          <w:lang w:val="sq-AL"/>
        </w:rPr>
        <w:t xml:space="preserve">sh riprodhimin e </w:t>
      </w:r>
      <w:r w:rsidR="00421202" w:rsidRPr="007F79A3">
        <w:rPr>
          <w:rFonts w:ascii="Times New Roman" w:hAnsi="Times New Roman"/>
          <w:lang w:val="sq-AL"/>
        </w:rPr>
        <w:t>monumente</w:t>
      </w:r>
      <w:r w:rsidRPr="007F79A3">
        <w:rPr>
          <w:rFonts w:ascii="Times New Roman" w:hAnsi="Times New Roman"/>
          <w:lang w:val="sq-AL"/>
        </w:rPr>
        <w:t>ve</w:t>
      </w:r>
      <w:r w:rsidR="00421202" w:rsidRPr="007F79A3">
        <w:rPr>
          <w:rFonts w:ascii="Times New Roman" w:hAnsi="Times New Roman"/>
          <w:lang w:val="sq-AL"/>
        </w:rPr>
        <w:t xml:space="preserve"> arkitektonike, artefakte</w:t>
      </w:r>
      <w:r w:rsidRPr="007F79A3">
        <w:rPr>
          <w:rFonts w:ascii="Times New Roman" w:hAnsi="Times New Roman"/>
          <w:lang w:val="sq-AL"/>
        </w:rPr>
        <w:t>ve</w:t>
      </w:r>
      <w:r w:rsidR="00421202" w:rsidRPr="007F79A3">
        <w:rPr>
          <w:rFonts w:ascii="Times New Roman" w:hAnsi="Times New Roman"/>
          <w:lang w:val="sq-AL"/>
        </w:rPr>
        <w:t>, objekte</w:t>
      </w:r>
      <w:r w:rsidRPr="007F79A3">
        <w:rPr>
          <w:rFonts w:ascii="Times New Roman" w:hAnsi="Times New Roman"/>
          <w:lang w:val="sq-AL"/>
        </w:rPr>
        <w:t>ve</w:t>
      </w:r>
      <w:r w:rsidR="00421202" w:rsidRPr="007F79A3">
        <w:rPr>
          <w:rFonts w:ascii="Times New Roman" w:hAnsi="Times New Roman"/>
          <w:lang w:val="sq-AL"/>
        </w:rPr>
        <w:t xml:space="preserve"> artizanal</w:t>
      </w:r>
      <w:r w:rsidRPr="007F79A3">
        <w:rPr>
          <w:rFonts w:ascii="Times New Roman" w:hAnsi="Times New Roman"/>
          <w:lang w:val="sq-AL"/>
        </w:rPr>
        <w:t>e,</w:t>
      </w:r>
      <w:r w:rsidR="00421202" w:rsidRPr="007F79A3">
        <w:rPr>
          <w:rFonts w:ascii="Times New Roman" w:hAnsi="Times New Roman"/>
          <w:lang w:val="sq-AL"/>
        </w:rPr>
        <w:t xml:space="preserve"> kostume</w:t>
      </w:r>
      <w:r w:rsidR="00BA7001">
        <w:rPr>
          <w:rFonts w:ascii="Times New Roman" w:hAnsi="Times New Roman"/>
          <w:lang w:val="sq-AL"/>
        </w:rPr>
        <w:t>ve</w:t>
      </w:r>
      <w:r w:rsidRPr="007F79A3">
        <w:rPr>
          <w:rFonts w:ascii="Times New Roman" w:hAnsi="Times New Roman"/>
          <w:lang w:val="sq-AL"/>
        </w:rPr>
        <w:t xml:space="preserve"> popullore, etj)</w:t>
      </w:r>
      <w:r w:rsidR="00421202" w:rsidRPr="007F79A3">
        <w:rPr>
          <w:rFonts w:ascii="Times New Roman" w:hAnsi="Times New Roman"/>
          <w:lang w:val="sq-AL"/>
        </w:rPr>
        <w:t>.</w:t>
      </w:r>
    </w:p>
    <w:p w14:paraId="09B95C0D" w14:textId="6C3E6331" w:rsidR="00A65E54" w:rsidRPr="007F79A3" w:rsidRDefault="00A65E54" w:rsidP="00A838D8">
      <w:pPr>
        <w:pStyle w:val="ListParagraph"/>
        <w:numPr>
          <w:ilvl w:val="0"/>
          <w:numId w:val="33"/>
        </w:numPr>
        <w:tabs>
          <w:tab w:val="clear" w:pos="720"/>
          <w:tab w:val="num" w:pos="360"/>
        </w:tabs>
        <w:spacing w:before="120" w:after="120" w:line="276" w:lineRule="auto"/>
        <w:ind w:left="360"/>
        <w:contextualSpacing w:val="0"/>
        <w:jc w:val="both"/>
        <w:rPr>
          <w:rFonts w:ascii="Times New Roman" w:hAnsi="Times New Roman"/>
          <w:lang w:val="sq-AL"/>
        </w:rPr>
      </w:pPr>
      <w:r w:rsidRPr="007F79A3">
        <w:rPr>
          <w:rFonts w:ascii="Times New Roman" w:hAnsi="Times New Roman"/>
          <w:b/>
          <w:bCs/>
          <w:lang w:val="sq-AL"/>
        </w:rPr>
        <w:t>Mund</w:t>
      </w:r>
      <w:r w:rsidR="00C13750" w:rsidRPr="007F79A3">
        <w:rPr>
          <w:rFonts w:ascii="Times New Roman" w:hAnsi="Times New Roman"/>
          <w:b/>
          <w:bCs/>
          <w:lang w:val="sq-AL"/>
        </w:rPr>
        <w:t>ë</w:t>
      </w:r>
      <w:r w:rsidRPr="007F79A3">
        <w:rPr>
          <w:rFonts w:ascii="Times New Roman" w:hAnsi="Times New Roman"/>
          <w:b/>
          <w:bCs/>
          <w:lang w:val="sq-AL"/>
        </w:rPr>
        <w:t>sia e parashikimit t</w:t>
      </w:r>
      <w:r w:rsidR="00C13750" w:rsidRPr="007F79A3">
        <w:rPr>
          <w:rFonts w:ascii="Times New Roman" w:hAnsi="Times New Roman"/>
          <w:b/>
          <w:bCs/>
          <w:lang w:val="sq-AL"/>
        </w:rPr>
        <w:t>ë</w:t>
      </w:r>
      <w:r w:rsidRPr="007F79A3">
        <w:rPr>
          <w:rFonts w:ascii="Times New Roman" w:hAnsi="Times New Roman"/>
          <w:b/>
          <w:bCs/>
          <w:lang w:val="sq-AL"/>
        </w:rPr>
        <w:t xml:space="preserve"> nj</w:t>
      </w:r>
      <w:r w:rsidR="00C13750" w:rsidRPr="007F79A3">
        <w:rPr>
          <w:rFonts w:ascii="Times New Roman" w:hAnsi="Times New Roman"/>
          <w:b/>
          <w:bCs/>
          <w:lang w:val="sq-AL"/>
        </w:rPr>
        <w:t>ë</w:t>
      </w:r>
      <w:r w:rsidRPr="007F79A3">
        <w:rPr>
          <w:rFonts w:ascii="Times New Roman" w:hAnsi="Times New Roman"/>
          <w:b/>
          <w:bCs/>
          <w:lang w:val="sq-AL"/>
        </w:rPr>
        <w:t xml:space="preserve"> procedure pavlefshm</w:t>
      </w:r>
      <w:r w:rsidR="00C13750" w:rsidRPr="007F79A3">
        <w:rPr>
          <w:rFonts w:ascii="Times New Roman" w:hAnsi="Times New Roman"/>
          <w:b/>
          <w:bCs/>
          <w:lang w:val="sq-AL"/>
        </w:rPr>
        <w:t>ë</w:t>
      </w:r>
      <w:r w:rsidRPr="007F79A3">
        <w:rPr>
          <w:rFonts w:ascii="Times New Roman" w:hAnsi="Times New Roman"/>
          <w:b/>
          <w:bCs/>
          <w:lang w:val="sq-AL"/>
        </w:rPr>
        <w:t>rie t</w:t>
      </w:r>
      <w:r w:rsidR="00C13750" w:rsidRPr="007F79A3">
        <w:rPr>
          <w:rFonts w:ascii="Times New Roman" w:hAnsi="Times New Roman"/>
          <w:b/>
          <w:bCs/>
          <w:lang w:val="sq-AL"/>
        </w:rPr>
        <w:t>ë</w:t>
      </w:r>
      <w:r w:rsidRPr="007F79A3">
        <w:rPr>
          <w:rFonts w:ascii="Times New Roman" w:hAnsi="Times New Roman"/>
          <w:b/>
          <w:bCs/>
          <w:lang w:val="sq-AL"/>
        </w:rPr>
        <w:t xml:space="preserve"> </w:t>
      </w:r>
      <w:r w:rsidR="005A6948" w:rsidRPr="007F79A3">
        <w:rPr>
          <w:rFonts w:ascii="Times New Roman" w:hAnsi="Times New Roman"/>
          <w:b/>
          <w:bCs/>
          <w:lang w:val="sq-AL"/>
        </w:rPr>
        <w:t>disenjo</w:t>
      </w:r>
      <w:r w:rsidRPr="007F79A3">
        <w:rPr>
          <w:rFonts w:ascii="Times New Roman" w:hAnsi="Times New Roman"/>
          <w:b/>
          <w:bCs/>
          <w:lang w:val="sq-AL"/>
        </w:rPr>
        <w:t xml:space="preserve">s: </w:t>
      </w:r>
      <w:r w:rsidRPr="007F79A3">
        <w:rPr>
          <w:rFonts w:ascii="Times New Roman" w:hAnsi="Times New Roman"/>
          <w:lang w:val="sq-AL"/>
        </w:rPr>
        <w:t>N</w:t>
      </w:r>
      <w:r w:rsidR="00C13750" w:rsidRPr="007F79A3">
        <w:rPr>
          <w:rFonts w:ascii="Times New Roman" w:hAnsi="Times New Roman"/>
          <w:lang w:val="sq-AL"/>
        </w:rPr>
        <w:t>ë</w:t>
      </w:r>
      <w:r w:rsidRPr="007F79A3">
        <w:rPr>
          <w:rFonts w:ascii="Times New Roman" w:hAnsi="Times New Roman"/>
          <w:lang w:val="sq-AL"/>
        </w:rPr>
        <w:t>se ligji i ri do t</w:t>
      </w:r>
      <w:r w:rsidR="00C13750" w:rsidRPr="007F79A3">
        <w:rPr>
          <w:rFonts w:ascii="Times New Roman" w:hAnsi="Times New Roman"/>
          <w:lang w:val="sq-AL"/>
        </w:rPr>
        <w:t>ë</w:t>
      </w:r>
      <w:r w:rsidRPr="007F79A3">
        <w:rPr>
          <w:rFonts w:ascii="Times New Roman" w:hAnsi="Times New Roman"/>
          <w:lang w:val="sq-AL"/>
        </w:rPr>
        <w:t xml:space="preserve"> parashikoj</w:t>
      </w:r>
      <w:r w:rsidR="00C13750" w:rsidRPr="007F79A3">
        <w:rPr>
          <w:rFonts w:ascii="Times New Roman" w:hAnsi="Times New Roman"/>
          <w:lang w:val="sq-AL"/>
        </w:rPr>
        <w:t>ë</w:t>
      </w:r>
      <w:r w:rsidRPr="007F79A3">
        <w:rPr>
          <w:rFonts w:ascii="Times New Roman" w:hAnsi="Times New Roman"/>
          <w:lang w:val="sq-AL"/>
        </w:rPr>
        <w:t xml:space="preserve"> k</w:t>
      </w:r>
      <w:r w:rsidR="00C13750" w:rsidRPr="007F79A3">
        <w:rPr>
          <w:rFonts w:ascii="Times New Roman" w:hAnsi="Times New Roman"/>
          <w:lang w:val="sq-AL"/>
        </w:rPr>
        <w:t>ë</w:t>
      </w:r>
      <w:r w:rsidRPr="007F79A3">
        <w:rPr>
          <w:rFonts w:ascii="Times New Roman" w:hAnsi="Times New Roman"/>
          <w:lang w:val="sq-AL"/>
        </w:rPr>
        <w:t>t</w:t>
      </w:r>
      <w:r w:rsidR="00C13750" w:rsidRPr="007F79A3">
        <w:rPr>
          <w:rFonts w:ascii="Times New Roman" w:hAnsi="Times New Roman"/>
          <w:lang w:val="sq-AL"/>
        </w:rPr>
        <w:t>ë</w:t>
      </w:r>
      <w:r w:rsidRPr="007F79A3">
        <w:rPr>
          <w:rFonts w:ascii="Times New Roman" w:hAnsi="Times New Roman"/>
          <w:lang w:val="sq-AL"/>
        </w:rPr>
        <w:t xml:space="preserve"> mund</w:t>
      </w:r>
      <w:r w:rsidR="00C13750" w:rsidRPr="007F79A3">
        <w:rPr>
          <w:rFonts w:ascii="Times New Roman" w:hAnsi="Times New Roman"/>
          <w:lang w:val="sq-AL"/>
        </w:rPr>
        <w:t>ë</w:t>
      </w:r>
      <w:r w:rsidRPr="007F79A3">
        <w:rPr>
          <w:rFonts w:ascii="Times New Roman" w:hAnsi="Times New Roman"/>
          <w:lang w:val="sq-AL"/>
        </w:rPr>
        <w:t>si, pavlefshm</w:t>
      </w:r>
      <w:r w:rsidR="00C13750" w:rsidRPr="007F79A3">
        <w:rPr>
          <w:rFonts w:ascii="Times New Roman" w:hAnsi="Times New Roman"/>
          <w:lang w:val="sq-AL"/>
        </w:rPr>
        <w:t>ë</w:t>
      </w:r>
      <w:r w:rsidRPr="007F79A3">
        <w:rPr>
          <w:rFonts w:ascii="Times New Roman" w:hAnsi="Times New Roman"/>
          <w:lang w:val="sq-AL"/>
        </w:rPr>
        <w:t>ria duhet t</w:t>
      </w:r>
      <w:r w:rsidR="00C13750" w:rsidRPr="007F79A3">
        <w:rPr>
          <w:rFonts w:ascii="Times New Roman" w:hAnsi="Times New Roman"/>
          <w:lang w:val="sq-AL"/>
        </w:rPr>
        <w:t>ë</w:t>
      </w:r>
      <w:r w:rsidRPr="007F79A3">
        <w:rPr>
          <w:rFonts w:ascii="Times New Roman" w:hAnsi="Times New Roman"/>
          <w:lang w:val="sq-AL"/>
        </w:rPr>
        <w:t xml:space="preserve"> bazohet mbi mospërputhjen me përkufizimin e një </w:t>
      </w:r>
      <w:r w:rsidR="005A6948" w:rsidRPr="007F79A3">
        <w:rPr>
          <w:rFonts w:ascii="Times New Roman" w:hAnsi="Times New Roman"/>
          <w:lang w:val="sq-AL"/>
        </w:rPr>
        <w:t>disenjo</w:t>
      </w:r>
      <w:r w:rsidRPr="007F79A3">
        <w:rPr>
          <w:rFonts w:ascii="Times New Roman" w:hAnsi="Times New Roman"/>
          <w:lang w:val="sq-AL"/>
        </w:rPr>
        <w:t>je, mungesën e risis</w:t>
      </w:r>
      <w:r w:rsidR="00C13750" w:rsidRPr="007F79A3">
        <w:rPr>
          <w:rFonts w:ascii="Times New Roman" w:hAnsi="Times New Roman"/>
          <w:lang w:val="sq-AL"/>
        </w:rPr>
        <w:t>ë</w:t>
      </w:r>
      <w:r w:rsidRPr="007F79A3">
        <w:rPr>
          <w:rFonts w:ascii="Times New Roman" w:hAnsi="Times New Roman"/>
          <w:lang w:val="sq-AL"/>
        </w:rPr>
        <w:t>, mungesë</w:t>
      </w:r>
      <w:r w:rsidR="007B60A6">
        <w:rPr>
          <w:rFonts w:ascii="Times New Roman" w:hAnsi="Times New Roman"/>
          <w:lang w:val="sq-AL"/>
        </w:rPr>
        <w:t>n e</w:t>
      </w:r>
      <w:r w:rsidRPr="007F79A3">
        <w:rPr>
          <w:rFonts w:ascii="Times New Roman" w:hAnsi="Times New Roman"/>
          <w:lang w:val="sq-AL"/>
        </w:rPr>
        <w:t xml:space="preserve"> karakteri</w:t>
      </w:r>
      <w:r w:rsidR="007B60A6">
        <w:rPr>
          <w:rFonts w:ascii="Times New Roman" w:hAnsi="Times New Roman"/>
          <w:lang w:val="sq-AL"/>
        </w:rPr>
        <w:t>t</w:t>
      </w:r>
      <w:r w:rsidRPr="007F79A3">
        <w:rPr>
          <w:rFonts w:ascii="Times New Roman" w:hAnsi="Times New Roman"/>
          <w:lang w:val="sq-AL"/>
        </w:rPr>
        <w:t xml:space="preserve"> individual, funksionin teknik t</w:t>
      </w:r>
      <w:r w:rsidR="00C13750" w:rsidRPr="007F79A3">
        <w:rPr>
          <w:rFonts w:ascii="Times New Roman" w:hAnsi="Times New Roman"/>
          <w:lang w:val="sq-AL"/>
        </w:rPr>
        <w:t>ë</w:t>
      </w:r>
      <w:r w:rsidRPr="007F79A3">
        <w:rPr>
          <w:rFonts w:ascii="Times New Roman" w:hAnsi="Times New Roman"/>
          <w:lang w:val="sq-AL"/>
        </w:rPr>
        <w:t xml:space="preserve"> </w:t>
      </w:r>
      <w:r w:rsidR="005A6948" w:rsidRPr="007F79A3">
        <w:rPr>
          <w:rFonts w:ascii="Times New Roman" w:hAnsi="Times New Roman"/>
          <w:lang w:val="sq-AL"/>
        </w:rPr>
        <w:t>disenjo</w:t>
      </w:r>
      <w:r w:rsidRPr="007F79A3">
        <w:rPr>
          <w:rFonts w:ascii="Times New Roman" w:hAnsi="Times New Roman"/>
          <w:lang w:val="sq-AL"/>
        </w:rPr>
        <w:t>s, shkelje</w:t>
      </w:r>
      <w:r w:rsidR="00325B0F">
        <w:rPr>
          <w:rFonts w:ascii="Times New Roman" w:hAnsi="Times New Roman"/>
          <w:lang w:val="sq-AL"/>
        </w:rPr>
        <w:t>n</w:t>
      </w:r>
      <w:r w:rsidRPr="007F79A3">
        <w:rPr>
          <w:rFonts w:ascii="Times New Roman" w:hAnsi="Times New Roman"/>
          <w:lang w:val="sq-AL"/>
        </w:rPr>
        <w:t xml:space="preserve"> e rendit publik ose moralit, keqpërdorimi</w:t>
      </w:r>
      <w:r w:rsidR="00325B0F">
        <w:rPr>
          <w:rFonts w:ascii="Times New Roman" w:hAnsi="Times New Roman"/>
          <w:lang w:val="sq-AL"/>
        </w:rPr>
        <w:t>n</w:t>
      </w:r>
      <w:r w:rsidRPr="007F79A3">
        <w:rPr>
          <w:rFonts w:ascii="Times New Roman" w:hAnsi="Times New Roman"/>
          <w:lang w:val="sq-AL"/>
        </w:rPr>
        <w:t xml:space="preserve"> </w:t>
      </w:r>
      <w:r w:rsidR="00325B0F">
        <w:rPr>
          <w:rFonts w:ascii="Times New Roman" w:hAnsi="Times New Roman"/>
          <w:lang w:val="sq-AL"/>
        </w:rPr>
        <w:t>e</w:t>
      </w:r>
      <w:r w:rsidRPr="007F79A3">
        <w:rPr>
          <w:rFonts w:ascii="Times New Roman" w:hAnsi="Times New Roman"/>
          <w:lang w:val="sq-AL"/>
        </w:rPr>
        <w:t xml:space="preserve"> ndonjë prej elementeve, si emblemat komb</w:t>
      </w:r>
      <w:r w:rsidR="00C13750" w:rsidRPr="007F79A3">
        <w:rPr>
          <w:rFonts w:ascii="Times New Roman" w:hAnsi="Times New Roman"/>
          <w:lang w:val="sq-AL"/>
        </w:rPr>
        <w:t>ë</w:t>
      </w:r>
      <w:r w:rsidRPr="007F79A3">
        <w:rPr>
          <w:rFonts w:ascii="Times New Roman" w:hAnsi="Times New Roman"/>
          <w:lang w:val="sq-AL"/>
        </w:rPr>
        <w:t>tare, flamujt etj, dhe konflikti</w:t>
      </w:r>
      <w:r w:rsidR="00325B0F">
        <w:rPr>
          <w:rFonts w:ascii="Times New Roman" w:hAnsi="Times New Roman"/>
          <w:lang w:val="sq-AL"/>
        </w:rPr>
        <w:t>n</w:t>
      </w:r>
      <w:r w:rsidRPr="007F79A3">
        <w:rPr>
          <w:rFonts w:ascii="Times New Roman" w:hAnsi="Times New Roman"/>
          <w:lang w:val="sq-AL"/>
        </w:rPr>
        <w:t xml:space="preserve"> me nj</w:t>
      </w:r>
      <w:r w:rsidR="00C13750" w:rsidRPr="007F79A3">
        <w:rPr>
          <w:rFonts w:ascii="Times New Roman" w:hAnsi="Times New Roman"/>
          <w:lang w:val="sq-AL"/>
        </w:rPr>
        <w:t>ë</w:t>
      </w:r>
      <w:r w:rsidRPr="007F79A3">
        <w:rPr>
          <w:rFonts w:ascii="Times New Roman" w:hAnsi="Times New Roman"/>
          <w:lang w:val="sq-AL"/>
        </w:rPr>
        <w:t xml:space="preserve"> </w:t>
      </w:r>
      <w:r w:rsidR="005A6948" w:rsidRPr="007F79A3">
        <w:rPr>
          <w:rFonts w:ascii="Times New Roman" w:hAnsi="Times New Roman"/>
          <w:lang w:val="sq-AL"/>
        </w:rPr>
        <w:t>disenjo</w:t>
      </w:r>
      <w:r w:rsidRPr="007F79A3">
        <w:rPr>
          <w:rFonts w:ascii="Times New Roman" w:hAnsi="Times New Roman"/>
          <w:lang w:val="sq-AL"/>
        </w:rPr>
        <w:t xml:space="preserve"> t</w:t>
      </w:r>
      <w:r w:rsidR="00C13750" w:rsidRPr="007F79A3">
        <w:rPr>
          <w:rFonts w:ascii="Times New Roman" w:hAnsi="Times New Roman"/>
          <w:lang w:val="sq-AL"/>
        </w:rPr>
        <w:t>ë</w:t>
      </w:r>
      <w:r w:rsidRPr="007F79A3">
        <w:rPr>
          <w:rFonts w:ascii="Times New Roman" w:hAnsi="Times New Roman"/>
          <w:lang w:val="sq-AL"/>
        </w:rPr>
        <w:t xml:space="preserve"> m</w:t>
      </w:r>
      <w:r w:rsidR="00C13750" w:rsidRPr="007F79A3">
        <w:rPr>
          <w:rFonts w:ascii="Times New Roman" w:hAnsi="Times New Roman"/>
          <w:lang w:val="sq-AL"/>
        </w:rPr>
        <w:t>ë</w:t>
      </w:r>
      <w:r w:rsidRPr="007F79A3">
        <w:rPr>
          <w:rFonts w:ascii="Times New Roman" w:hAnsi="Times New Roman"/>
          <w:lang w:val="sq-AL"/>
        </w:rPr>
        <w:t>parshme.</w:t>
      </w:r>
    </w:p>
    <w:p w14:paraId="042049FC" w14:textId="2751E3CC" w:rsidR="00A65E54" w:rsidRPr="007F79A3" w:rsidRDefault="001143F1" w:rsidP="00A838D8">
      <w:pPr>
        <w:pStyle w:val="ListParagraph"/>
        <w:numPr>
          <w:ilvl w:val="0"/>
          <w:numId w:val="33"/>
        </w:numPr>
        <w:tabs>
          <w:tab w:val="clear" w:pos="720"/>
          <w:tab w:val="num" w:pos="360"/>
        </w:tabs>
        <w:spacing w:before="120" w:after="120" w:line="276" w:lineRule="auto"/>
        <w:ind w:left="360"/>
        <w:contextualSpacing w:val="0"/>
        <w:jc w:val="both"/>
        <w:rPr>
          <w:rFonts w:ascii="Times New Roman" w:hAnsi="Times New Roman"/>
          <w:lang w:val="sq-AL"/>
        </w:rPr>
      </w:pPr>
      <w:r w:rsidRPr="007F79A3">
        <w:rPr>
          <w:rFonts w:ascii="Times New Roman" w:hAnsi="Times New Roman"/>
          <w:b/>
          <w:bCs/>
          <w:lang w:val="sq-AL"/>
        </w:rPr>
        <w:t>Parashikimet n</w:t>
      </w:r>
      <w:r w:rsidR="00C13750" w:rsidRPr="007F79A3">
        <w:rPr>
          <w:rFonts w:ascii="Times New Roman" w:hAnsi="Times New Roman"/>
          <w:b/>
          <w:bCs/>
          <w:lang w:val="sq-AL"/>
        </w:rPr>
        <w:t>ë</w:t>
      </w:r>
      <w:r w:rsidRPr="007F79A3">
        <w:rPr>
          <w:rFonts w:ascii="Times New Roman" w:hAnsi="Times New Roman"/>
          <w:b/>
          <w:bCs/>
          <w:lang w:val="sq-AL"/>
        </w:rPr>
        <w:t xml:space="preserve"> lidhje me aplikimet e shum</w:t>
      </w:r>
      <w:r w:rsidR="00C13750" w:rsidRPr="007F79A3">
        <w:rPr>
          <w:rFonts w:ascii="Times New Roman" w:hAnsi="Times New Roman"/>
          <w:b/>
          <w:bCs/>
          <w:lang w:val="sq-AL"/>
        </w:rPr>
        <w:t>ë</w:t>
      </w:r>
      <w:r w:rsidRPr="007F79A3">
        <w:rPr>
          <w:rFonts w:ascii="Times New Roman" w:hAnsi="Times New Roman"/>
          <w:b/>
          <w:bCs/>
          <w:lang w:val="sq-AL"/>
        </w:rPr>
        <w:t xml:space="preserve">fishta: </w:t>
      </w:r>
      <w:r w:rsidRPr="007F79A3">
        <w:rPr>
          <w:rFonts w:ascii="Times New Roman" w:hAnsi="Times New Roman"/>
          <w:lang w:val="sq-AL"/>
        </w:rPr>
        <w:t>Nj</w:t>
      </w:r>
      <w:r w:rsidR="00C13750" w:rsidRPr="007F79A3">
        <w:rPr>
          <w:rFonts w:ascii="Times New Roman" w:hAnsi="Times New Roman"/>
          <w:lang w:val="sq-AL"/>
        </w:rPr>
        <w:t>ë</w:t>
      </w:r>
      <w:r w:rsidRPr="007F79A3">
        <w:rPr>
          <w:rFonts w:ascii="Times New Roman" w:hAnsi="Times New Roman"/>
          <w:lang w:val="sq-AL"/>
        </w:rPr>
        <w:t xml:space="preserve"> risi e ligjit t</w:t>
      </w:r>
      <w:r w:rsidR="00C13750" w:rsidRPr="007F79A3">
        <w:rPr>
          <w:rFonts w:ascii="Times New Roman" w:hAnsi="Times New Roman"/>
          <w:lang w:val="sq-AL"/>
        </w:rPr>
        <w:t>ë</w:t>
      </w:r>
      <w:r w:rsidRPr="007F79A3">
        <w:rPr>
          <w:rFonts w:ascii="Times New Roman" w:hAnsi="Times New Roman"/>
          <w:lang w:val="sq-AL"/>
        </w:rPr>
        <w:t xml:space="preserve"> ri ka të bëjë me aplikimet e shum</w:t>
      </w:r>
      <w:r w:rsidR="00C13750" w:rsidRPr="007F79A3">
        <w:rPr>
          <w:rFonts w:ascii="Times New Roman" w:hAnsi="Times New Roman"/>
          <w:lang w:val="sq-AL"/>
        </w:rPr>
        <w:t>ë</w:t>
      </w:r>
      <w:r w:rsidRPr="007F79A3">
        <w:rPr>
          <w:rFonts w:ascii="Times New Roman" w:hAnsi="Times New Roman"/>
          <w:lang w:val="sq-AL"/>
        </w:rPr>
        <w:t>fishta, pasi kur një aplik</w:t>
      </w:r>
      <w:r w:rsidR="00B52A64">
        <w:rPr>
          <w:rFonts w:ascii="Times New Roman" w:hAnsi="Times New Roman"/>
          <w:lang w:val="sq-AL"/>
        </w:rPr>
        <w:t>im</w:t>
      </w:r>
      <w:r w:rsidRPr="007F79A3">
        <w:rPr>
          <w:rFonts w:ascii="Times New Roman" w:hAnsi="Times New Roman"/>
          <w:lang w:val="sq-AL"/>
        </w:rPr>
        <w:t xml:space="preserve"> përmban disa </w:t>
      </w:r>
      <w:r w:rsidR="005A6948" w:rsidRPr="007F79A3">
        <w:rPr>
          <w:rFonts w:ascii="Times New Roman" w:hAnsi="Times New Roman"/>
          <w:lang w:val="sq-AL"/>
        </w:rPr>
        <w:t>disenjo</w:t>
      </w:r>
      <w:r w:rsidRPr="007F79A3">
        <w:rPr>
          <w:rFonts w:ascii="Times New Roman" w:hAnsi="Times New Roman"/>
          <w:lang w:val="sq-AL"/>
        </w:rPr>
        <w:t>, këto tani mund t'i përkasin klasave të ndryshme të Klasifikimit të Locarno-s (nuk do të ketë më nevojë për ndarjen e aplik</w:t>
      </w:r>
      <w:r w:rsidR="00B52A64">
        <w:rPr>
          <w:rFonts w:ascii="Times New Roman" w:hAnsi="Times New Roman"/>
          <w:lang w:val="sq-AL"/>
        </w:rPr>
        <w:t>imeve</w:t>
      </w:r>
      <w:r w:rsidRPr="007F79A3">
        <w:rPr>
          <w:rFonts w:ascii="Times New Roman" w:hAnsi="Times New Roman"/>
          <w:lang w:val="sq-AL"/>
        </w:rPr>
        <w:t>, pasi dosjet mund të jenë shumëklasore).</w:t>
      </w:r>
    </w:p>
    <w:p w14:paraId="2176383D" w14:textId="350F1E0F" w:rsidR="001143F1" w:rsidRPr="007F79A3" w:rsidRDefault="001143F1" w:rsidP="00A838D8">
      <w:pPr>
        <w:pStyle w:val="ListParagraph"/>
        <w:numPr>
          <w:ilvl w:val="0"/>
          <w:numId w:val="33"/>
        </w:numPr>
        <w:tabs>
          <w:tab w:val="clear" w:pos="720"/>
          <w:tab w:val="num" w:pos="360"/>
        </w:tabs>
        <w:spacing w:before="120" w:after="120" w:line="276" w:lineRule="auto"/>
        <w:ind w:left="360"/>
        <w:contextualSpacing w:val="0"/>
        <w:jc w:val="both"/>
        <w:rPr>
          <w:rFonts w:ascii="Times New Roman" w:hAnsi="Times New Roman"/>
          <w:lang w:val="sq-AL"/>
        </w:rPr>
      </w:pPr>
      <w:r w:rsidRPr="007F79A3">
        <w:rPr>
          <w:rFonts w:ascii="Times New Roman" w:hAnsi="Times New Roman"/>
          <w:b/>
          <w:bCs/>
          <w:lang w:val="sq-AL"/>
        </w:rPr>
        <w:t>Parashikimi i shenj</w:t>
      </w:r>
      <w:r w:rsidR="00C13750" w:rsidRPr="007F79A3">
        <w:rPr>
          <w:rFonts w:ascii="Times New Roman" w:hAnsi="Times New Roman"/>
          <w:b/>
          <w:bCs/>
          <w:lang w:val="sq-AL"/>
        </w:rPr>
        <w:t>ë</w:t>
      </w:r>
      <w:r w:rsidRPr="007F79A3">
        <w:rPr>
          <w:rFonts w:ascii="Times New Roman" w:hAnsi="Times New Roman"/>
          <w:b/>
          <w:bCs/>
          <w:lang w:val="sq-AL"/>
        </w:rPr>
        <w:t xml:space="preserve">s </w:t>
      </w:r>
      <w:r w:rsidRPr="007F79A3">
        <w:rPr>
          <w:rFonts w:ascii="Segoe UI Symbol" w:hAnsi="Segoe UI Symbol" w:cs="Segoe UI Symbol"/>
          <w:lang w:val="sq-AL"/>
        </w:rPr>
        <w:t>Ⓓ</w:t>
      </w:r>
      <w:r w:rsidRPr="007F79A3">
        <w:rPr>
          <w:rFonts w:ascii="Times New Roman" w:hAnsi="Times New Roman"/>
          <w:b/>
          <w:bCs/>
          <w:lang w:val="sq-AL"/>
        </w:rPr>
        <w:t xml:space="preserve"> p</w:t>
      </w:r>
      <w:r w:rsidR="00C13750" w:rsidRPr="007F79A3">
        <w:rPr>
          <w:rFonts w:ascii="Times New Roman" w:hAnsi="Times New Roman"/>
          <w:b/>
          <w:bCs/>
          <w:lang w:val="sq-AL"/>
        </w:rPr>
        <w:t>ë</w:t>
      </w:r>
      <w:r w:rsidRPr="007F79A3">
        <w:rPr>
          <w:rFonts w:ascii="Times New Roman" w:hAnsi="Times New Roman"/>
          <w:b/>
          <w:bCs/>
          <w:lang w:val="sq-AL"/>
        </w:rPr>
        <w:t>r t</w:t>
      </w:r>
      <w:r w:rsidR="00C13750" w:rsidRPr="007F79A3">
        <w:rPr>
          <w:rFonts w:ascii="Times New Roman" w:hAnsi="Times New Roman"/>
          <w:b/>
          <w:bCs/>
          <w:lang w:val="sq-AL"/>
        </w:rPr>
        <w:t>ë</w:t>
      </w:r>
      <w:r w:rsidRPr="007F79A3">
        <w:rPr>
          <w:rFonts w:ascii="Times New Roman" w:hAnsi="Times New Roman"/>
          <w:b/>
          <w:bCs/>
          <w:lang w:val="sq-AL"/>
        </w:rPr>
        <w:t xml:space="preserve"> d</w:t>
      </w:r>
      <w:r w:rsidR="00C13750" w:rsidRPr="007F79A3">
        <w:rPr>
          <w:rFonts w:ascii="Times New Roman" w:hAnsi="Times New Roman"/>
          <w:b/>
          <w:bCs/>
          <w:lang w:val="sq-AL"/>
        </w:rPr>
        <w:t>ë</w:t>
      </w:r>
      <w:r w:rsidRPr="007F79A3">
        <w:rPr>
          <w:rFonts w:ascii="Times New Roman" w:hAnsi="Times New Roman"/>
          <w:b/>
          <w:bCs/>
          <w:lang w:val="sq-AL"/>
        </w:rPr>
        <w:t xml:space="preserve">shmuar regjistrimin e </w:t>
      </w:r>
      <w:r w:rsidR="005A6948" w:rsidRPr="007F79A3">
        <w:rPr>
          <w:rFonts w:ascii="Times New Roman" w:hAnsi="Times New Roman"/>
          <w:b/>
          <w:bCs/>
          <w:lang w:val="sq-AL"/>
        </w:rPr>
        <w:t>disenjo</w:t>
      </w:r>
      <w:r w:rsidRPr="007F79A3">
        <w:rPr>
          <w:rFonts w:ascii="Times New Roman" w:hAnsi="Times New Roman"/>
          <w:b/>
          <w:bCs/>
          <w:lang w:val="sq-AL"/>
        </w:rPr>
        <w:t>s:</w:t>
      </w:r>
      <w:r w:rsidRPr="007F79A3">
        <w:rPr>
          <w:rFonts w:ascii="Times New Roman" w:hAnsi="Times New Roman"/>
          <w:lang w:val="sq-AL"/>
        </w:rPr>
        <w:t xml:space="preserve"> Pronari i një </w:t>
      </w:r>
      <w:r w:rsidR="005A6948" w:rsidRPr="007F79A3">
        <w:rPr>
          <w:rFonts w:ascii="Times New Roman" w:hAnsi="Times New Roman"/>
          <w:lang w:val="sq-AL"/>
        </w:rPr>
        <w:t>disenjo</w:t>
      </w:r>
      <w:r w:rsidRPr="007F79A3">
        <w:rPr>
          <w:rFonts w:ascii="Times New Roman" w:hAnsi="Times New Roman"/>
          <w:lang w:val="sq-AL"/>
        </w:rPr>
        <w:t>je të regjistruar ka mund</w:t>
      </w:r>
      <w:r w:rsidR="00C13750" w:rsidRPr="007F79A3">
        <w:rPr>
          <w:rFonts w:ascii="Times New Roman" w:hAnsi="Times New Roman"/>
          <w:lang w:val="sq-AL"/>
        </w:rPr>
        <w:t>ë</w:t>
      </w:r>
      <w:r w:rsidRPr="007F79A3">
        <w:rPr>
          <w:rFonts w:ascii="Times New Roman" w:hAnsi="Times New Roman"/>
          <w:lang w:val="sq-AL"/>
        </w:rPr>
        <w:t>sin</w:t>
      </w:r>
      <w:r w:rsidR="00C13750" w:rsidRPr="007F79A3">
        <w:rPr>
          <w:rFonts w:ascii="Times New Roman" w:hAnsi="Times New Roman"/>
          <w:lang w:val="sq-AL"/>
        </w:rPr>
        <w:t>ë</w:t>
      </w:r>
      <w:r w:rsidRPr="007F79A3">
        <w:rPr>
          <w:rFonts w:ascii="Times New Roman" w:hAnsi="Times New Roman"/>
          <w:lang w:val="sq-AL"/>
        </w:rPr>
        <w:t xml:space="preserve"> t’i tregojë publikut se </w:t>
      </w:r>
      <w:r w:rsidR="005A6948" w:rsidRPr="007F79A3">
        <w:rPr>
          <w:rFonts w:ascii="Times New Roman" w:hAnsi="Times New Roman"/>
          <w:lang w:val="sq-AL"/>
        </w:rPr>
        <w:t>disenjo</w:t>
      </w:r>
      <w:r w:rsidRPr="007F79A3">
        <w:rPr>
          <w:rFonts w:ascii="Times New Roman" w:hAnsi="Times New Roman"/>
          <w:lang w:val="sq-AL"/>
        </w:rPr>
        <w:t xml:space="preserve"> e tij është e regjistruar duke shfaqur në produktin e tij simbolin </w:t>
      </w:r>
      <w:r w:rsidRPr="007F79A3">
        <w:rPr>
          <w:rFonts w:ascii="Segoe UI Symbol" w:hAnsi="Segoe UI Symbol" w:cs="Segoe UI Symbol"/>
          <w:lang w:val="sq-AL"/>
        </w:rPr>
        <w:t>Ⓓ</w:t>
      </w:r>
      <w:r w:rsidRPr="007F79A3">
        <w:rPr>
          <w:rFonts w:ascii="Times New Roman" w:hAnsi="Times New Roman"/>
          <w:lang w:val="sq-AL"/>
        </w:rPr>
        <w:t>.</w:t>
      </w:r>
      <w:r w:rsidR="0052060D" w:rsidRPr="007F79A3">
        <w:rPr>
          <w:rFonts w:ascii="Times New Roman" w:hAnsi="Times New Roman"/>
          <w:lang w:val="sq-AL"/>
        </w:rPr>
        <w:t xml:space="preserve"> Kjo mas</w:t>
      </w:r>
      <w:r w:rsidR="00057523" w:rsidRPr="007F79A3">
        <w:rPr>
          <w:rFonts w:ascii="Times New Roman" w:hAnsi="Times New Roman"/>
          <w:lang w:val="sq-AL"/>
        </w:rPr>
        <w:t>ë</w:t>
      </w:r>
      <w:r w:rsidR="0052060D" w:rsidRPr="007F79A3">
        <w:rPr>
          <w:rFonts w:ascii="Times New Roman" w:hAnsi="Times New Roman"/>
          <w:lang w:val="sq-AL"/>
        </w:rPr>
        <w:t xml:space="preserve"> ka p</w:t>
      </w:r>
      <w:r w:rsidR="00057523" w:rsidRPr="007F79A3">
        <w:rPr>
          <w:rFonts w:ascii="Times New Roman" w:hAnsi="Times New Roman"/>
          <w:lang w:val="sq-AL"/>
        </w:rPr>
        <w:t>ë</w:t>
      </w:r>
      <w:r w:rsidR="0052060D" w:rsidRPr="007F79A3">
        <w:rPr>
          <w:rFonts w:ascii="Times New Roman" w:hAnsi="Times New Roman"/>
          <w:lang w:val="sq-AL"/>
        </w:rPr>
        <w:t xml:space="preserve">r qëllim përmirësimin e mbrojtjes së konsumatorëve dhe qartësinë në lidhje me pronësinë e </w:t>
      </w:r>
      <w:r w:rsidR="005A6948" w:rsidRPr="007F79A3">
        <w:rPr>
          <w:rFonts w:ascii="Times New Roman" w:hAnsi="Times New Roman"/>
          <w:lang w:val="sq-AL"/>
        </w:rPr>
        <w:t>disenjo</w:t>
      </w:r>
      <w:r w:rsidR="0052060D" w:rsidRPr="007F79A3">
        <w:rPr>
          <w:rFonts w:ascii="Times New Roman" w:hAnsi="Times New Roman"/>
          <w:lang w:val="sq-AL"/>
        </w:rPr>
        <w:t>ve, duke kontribuar në konkurrencën e drejtë në treg.</w:t>
      </w:r>
    </w:p>
    <w:p w14:paraId="31D54C13" w14:textId="0B9CC32F" w:rsidR="0039103D" w:rsidRPr="007F79A3" w:rsidRDefault="0039103D" w:rsidP="00A838D8">
      <w:pPr>
        <w:pStyle w:val="ListParagraph"/>
        <w:numPr>
          <w:ilvl w:val="0"/>
          <w:numId w:val="33"/>
        </w:numPr>
        <w:tabs>
          <w:tab w:val="clear" w:pos="720"/>
          <w:tab w:val="num" w:pos="360"/>
        </w:tabs>
        <w:spacing w:before="120" w:after="120" w:line="276" w:lineRule="auto"/>
        <w:ind w:left="360"/>
        <w:contextualSpacing w:val="0"/>
        <w:jc w:val="both"/>
        <w:rPr>
          <w:rFonts w:ascii="Times New Roman" w:hAnsi="Times New Roman"/>
          <w:lang w:val="sq-AL"/>
        </w:rPr>
      </w:pPr>
      <w:r w:rsidRPr="007F79A3">
        <w:rPr>
          <w:rFonts w:ascii="Times New Roman" w:hAnsi="Times New Roman"/>
          <w:b/>
          <w:bCs/>
          <w:lang w:val="sq-AL"/>
        </w:rPr>
        <w:t>Parashikim</w:t>
      </w:r>
      <w:r w:rsidR="00BB4264">
        <w:rPr>
          <w:rFonts w:ascii="Times New Roman" w:hAnsi="Times New Roman"/>
          <w:b/>
          <w:bCs/>
          <w:lang w:val="sq-AL"/>
        </w:rPr>
        <w:t>i</w:t>
      </w:r>
      <w:r w:rsidRPr="007F79A3">
        <w:rPr>
          <w:rFonts w:ascii="Times New Roman" w:hAnsi="Times New Roman"/>
          <w:b/>
          <w:bCs/>
          <w:lang w:val="sq-AL"/>
        </w:rPr>
        <w:t xml:space="preserve"> i detajuar i veprimeve q</w:t>
      </w:r>
      <w:r w:rsidR="00057523" w:rsidRPr="007F79A3">
        <w:rPr>
          <w:rFonts w:ascii="Times New Roman" w:hAnsi="Times New Roman"/>
          <w:b/>
          <w:bCs/>
          <w:lang w:val="sq-AL"/>
        </w:rPr>
        <w:t>ë</w:t>
      </w:r>
      <w:r w:rsidRPr="007F79A3">
        <w:rPr>
          <w:rFonts w:ascii="Times New Roman" w:hAnsi="Times New Roman"/>
          <w:b/>
          <w:bCs/>
          <w:lang w:val="sq-AL"/>
        </w:rPr>
        <w:t xml:space="preserve"> p</w:t>
      </w:r>
      <w:r w:rsidR="00057523" w:rsidRPr="007F79A3">
        <w:rPr>
          <w:rFonts w:ascii="Times New Roman" w:hAnsi="Times New Roman"/>
          <w:b/>
          <w:bCs/>
          <w:lang w:val="sq-AL"/>
        </w:rPr>
        <w:t>ë</w:t>
      </w:r>
      <w:r w:rsidRPr="007F79A3">
        <w:rPr>
          <w:rFonts w:ascii="Times New Roman" w:hAnsi="Times New Roman"/>
          <w:b/>
          <w:bCs/>
          <w:lang w:val="sq-AL"/>
        </w:rPr>
        <w:t>rb</w:t>
      </w:r>
      <w:r w:rsidR="00057523" w:rsidRPr="007F79A3">
        <w:rPr>
          <w:rFonts w:ascii="Times New Roman" w:hAnsi="Times New Roman"/>
          <w:b/>
          <w:bCs/>
          <w:lang w:val="sq-AL"/>
        </w:rPr>
        <w:t>ë</w:t>
      </w:r>
      <w:r w:rsidRPr="007F79A3">
        <w:rPr>
          <w:rFonts w:ascii="Times New Roman" w:hAnsi="Times New Roman"/>
          <w:b/>
          <w:bCs/>
          <w:lang w:val="sq-AL"/>
        </w:rPr>
        <w:t>jn</w:t>
      </w:r>
      <w:r w:rsidR="00057523" w:rsidRPr="007F79A3">
        <w:rPr>
          <w:rFonts w:ascii="Times New Roman" w:hAnsi="Times New Roman"/>
          <w:b/>
          <w:bCs/>
          <w:lang w:val="sq-AL"/>
        </w:rPr>
        <w:t>ë</w:t>
      </w:r>
      <w:r w:rsidRPr="007F79A3">
        <w:rPr>
          <w:rFonts w:ascii="Times New Roman" w:hAnsi="Times New Roman"/>
          <w:b/>
          <w:bCs/>
          <w:lang w:val="sq-AL"/>
        </w:rPr>
        <w:t xml:space="preserve"> shkelje t</w:t>
      </w:r>
      <w:r w:rsidR="00057523" w:rsidRPr="007F79A3">
        <w:rPr>
          <w:rFonts w:ascii="Times New Roman" w:hAnsi="Times New Roman"/>
          <w:b/>
          <w:bCs/>
          <w:lang w:val="sq-AL"/>
        </w:rPr>
        <w:t>ë</w:t>
      </w:r>
      <w:r w:rsidRPr="007F79A3">
        <w:rPr>
          <w:rFonts w:ascii="Times New Roman" w:hAnsi="Times New Roman"/>
          <w:b/>
          <w:bCs/>
          <w:lang w:val="sq-AL"/>
        </w:rPr>
        <w:t xml:space="preserve"> </w:t>
      </w:r>
      <w:r w:rsidR="005A6948" w:rsidRPr="007F79A3">
        <w:rPr>
          <w:rFonts w:ascii="Times New Roman" w:hAnsi="Times New Roman"/>
          <w:b/>
          <w:bCs/>
          <w:lang w:val="sq-AL"/>
        </w:rPr>
        <w:t>disenjo</w:t>
      </w:r>
      <w:r w:rsidRPr="007F79A3">
        <w:rPr>
          <w:rFonts w:ascii="Times New Roman" w:hAnsi="Times New Roman"/>
          <w:b/>
          <w:bCs/>
          <w:lang w:val="sq-AL"/>
        </w:rPr>
        <w:t>s</w:t>
      </w:r>
      <w:r w:rsidRPr="007F79A3">
        <w:rPr>
          <w:rFonts w:ascii="Times New Roman" w:hAnsi="Times New Roman"/>
          <w:lang w:val="sq-AL"/>
        </w:rPr>
        <w:t>: Me qëllim të luft</w:t>
      </w:r>
      <w:r w:rsidR="00057523" w:rsidRPr="007F79A3">
        <w:rPr>
          <w:rFonts w:ascii="Times New Roman" w:hAnsi="Times New Roman"/>
          <w:lang w:val="sq-AL"/>
        </w:rPr>
        <w:t>ë</w:t>
      </w:r>
      <w:r w:rsidRPr="007F79A3">
        <w:rPr>
          <w:rFonts w:ascii="Times New Roman" w:hAnsi="Times New Roman"/>
          <w:lang w:val="sq-AL"/>
        </w:rPr>
        <w:t>s efektive kund</w:t>
      </w:r>
      <w:r w:rsidR="00057523" w:rsidRPr="007F79A3">
        <w:rPr>
          <w:rFonts w:ascii="Times New Roman" w:hAnsi="Times New Roman"/>
          <w:lang w:val="sq-AL"/>
        </w:rPr>
        <w:t>ë</w:t>
      </w:r>
      <w:r w:rsidRPr="007F79A3">
        <w:rPr>
          <w:rFonts w:ascii="Times New Roman" w:hAnsi="Times New Roman"/>
          <w:lang w:val="sq-AL"/>
        </w:rPr>
        <w:t>r falsifikimit, për të trajtuar problemet që lidhen me përhapjen në rritje të teknologjive të printimit 3D, ligji i ri do t</w:t>
      </w:r>
      <w:r w:rsidR="00057523" w:rsidRPr="007F79A3">
        <w:rPr>
          <w:rFonts w:ascii="Times New Roman" w:hAnsi="Times New Roman"/>
          <w:lang w:val="sq-AL"/>
        </w:rPr>
        <w:t>ë</w:t>
      </w:r>
      <w:r w:rsidRPr="007F79A3">
        <w:rPr>
          <w:rFonts w:ascii="Times New Roman" w:hAnsi="Times New Roman"/>
          <w:lang w:val="sq-AL"/>
        </w:rPr>
        <w:t xml:space="preserve"> sjell</w:t>
      </w:r>
      <w:r w:rsidR="00057523" w:rsidRPr="007F79A3">
        <w:rPr>
          <w:rFonts w:ascii="Times New Roman" w:hAnsi="Times New Roman"/>
          <w:lang w:val="sq-AL"/>
        </w:rPr>
        <w:t>ë</w:t>
      </w:r>
      <w:r w:rsidRPr="007F79A3">
        <w:rPr>
          <w:rFonts w:ascii="Times New Roman" w:hAnsi="Times New Roman"/>
          <w:lang w:val="sq-AL"/>
        </w:rPr>
        <w:t xml:space="preserve"> </w:t>
      </w:r>
      <w:r w:rsidR="0097668C" w:rsidRPr="007F79A3">
        <w:rPr>
          <w:rFonts w:ascii="Times New Roman" w:hAnsi="Times New Roman"/>
          <w:lang w:val="sq-AL"/>
        </w:rPr>
        <w:t>parashikime</w:t>
      </w:r>
      <w:r w:rsidRPr="007F79A3">
        <w:rPr>
          <w:rFonts w:ascii="Times New Roman" w:hAnsi="Times New Roman"/>
          <w:lang w:val="sq-AL"/>
        </w:rPr>
        <w:t xml:space="preserve"> m</w:t>
      </w:r>
      <w:r w:rsidR="00057523" w:rsidRPr="007F79A3">
        <w:rPr>
          <w:rFonts w:ascii="Times New Roman" w:hAnsi="Times New Roman"/>
          <w:lang w:val="sq-AL"/>
        </w:rPr>
        <w:t>ë</w:t>
      </w:r>
      <w:r w:rsidRPr="007F79A3">
        <w:rPr>
          <w:rFonts w:ascii="Times New Roman" w:hAnsi="Times New Roman"/>
          <w:lang w:val="sq-AL"/>
        </w:rPr>
        <w:t xml:space="preserve"> t</w:t>
      </w:r>
      <w:r w:rsidR="00057523" w:rsidRPr="007F79A3">
        <w:rPr>
          <w:rFonts w:ascii="Times New Roman" w:hAnsi="Times New Roman"/>
          <w:lang w:val="sq-AL"/>
        </w:rPr>
        <w:t>ë</w:t>
      </w:r>
      <w:r w:rsidRPr="007F79A3">
        <w:rPr>
          <w:rFonts w:ascii="Times New Roman" w:hAnsi="Times New Roman"/>
          <w:lang w:val="sq-AL"/>
        </w:rPr>
        <w:t xml:space="preserve"> detajuara t</w:t>
      </w:r>
      <w:r w:rsidR="00057523" w:rsidRPr="007F79A3">
        <w:rPr>
          <w:rFonts w:ascii="Times New Roman" w:hAnsi="Times New Roman"/>
          <w:lang w:val="sq-AL"/>
        </w:rPr>
        <w:t>ë</w:t>
      </w:r>
      <w:r w:rsidRPr="007F79A3">
        <w:rPr>
          <w:rFonts w:ascii="Times New Roman" w:hAnsi="Times New Roman"/>
          <w:lang w:val="sq-AL"/>
        </w:rPr>
        <w:t xml:space="preserve"> veprimeve t</w:t>
      </w:r>
      <w:r w:rsidR="00057523" w:rsidRPr="007F79A3">
        <w:rPr>
          <w:rFonts w:ascii="Times New Roman" w:hAnsi="Times New Roman"/>
          <w:lang w:val="sq-AL"/>
        </w:rPr>
        <w:t>ë</w:t>
      </w:r>
      <w:r w:rsidRPr="007F79A3">
        <w:rPr>
          <w:rFonts w:ascii="Times New Roman" w:hAnsi="Times New Roman"/>
          <w:lang w:val="sq-AL"/>
        </w:rPr>
        <w:t xml:space="preserve"> cilat p</w:t>
      </w:r>
      <w:r w:rsidR="00057523" w:rsidRPr="007F79A3">
        <w:rPr>
          <w:rFonts w:ascii="Times New Roman" w:hAnsi="Times New Roman"/>
          <w:lang w:val="sq-AL"/>
        </w:rPr>
        <w:t>ë</w:t>
      </w:r>
      <w:r w:rsidRPr="007F79A3">
        <w:rPr>
          <w:rFonts w:ascii="Times New Roman" w:hAnsi="Times New Roman"/>
          <w:lang w:val="sq-AL"/>
        </w:rPr>
        <w:t>rb</w:t>
      </w:r>
      <w:r w:rsidR="00057523" w:rsidRPr="007F79A3">
        <w:rPr>
          <w:rFonts w:ascii="Times New Roman" w:hAnsi="Times New Roman"/>
          <w:lang w:val="sq-AL"/>
        </w:rPr>
        <w:t>ë</w:t>
      </w:r>
      <w:r w:rsidRPr="007F79A3">
        <w:rPr>
          <w:rFonts w:ascii="Times New Roman" w:hAnsi="Times New Roman"/>
          <w:lang w:val="sq-AL"/>
        </w:rPr>
        <w:t>jn</w:t>
      </w:r>
      <w:r w:rsidR="00057523" w:rsidRPr="007F79A3">
        <w:rPr>
          <w:rFonts w:ascii="Times New Roman" w:hAnsi="Times New Roman"/>
          <w:lang w:val="sq-AL"/>
        </w:rPr>
        <w:t>ë</w:t>
      </w:r>
      <w:r w:rsidRPr="007F79A3">
        <w:rPr>
          <w:rFonts w:ascii="Times New Roman" w:hAnsi="Times New Roman"/>
          <w:lang w:val="sq-AL"/>
        </w:rPr>
        <w:t xml:space="preserve"> shkelje t</w:t>
      </w:r>
      <w:r w:rsidR="00057523" w:rsidRPr="007F79A3">
        <w:rPr>
          <w:rFonts w:ascii="Times New Roman" w:hAnsi="Times New Roman"/>
          <w:lang w:val="sq-AL"/>
        </w:rPr>
        <w:t>ë</w:t>
      </w:r>
      <w:r w:rsidRPr="007F79A3">
        <w:rPr>
          <w:rFonts w:ascii="Times New Roman" w:hAnsi="Times New Roman"/>
          <w:lang w:val="sq-AL"/>
        </w:rPr>
        <w:t xml:space="preserve"> t</w:t>
      </w:r>
      <w:r w:rsidR="00057523" w:rsidRPr="007F79A3">
        <w:rPr>
          <w:rFonts w:ascii="Times New Roman" w:hAnsi="Times New Roman"/>
          <w:lang w:val="sq-AL"/>
        </w:rPr>
        <w:t>ë</w:t>
      </w:r>
      <w:r w:rsidRPr="007F79A3">
        <w:rPr>
          <w:rFonts w:ascii="Times New Roman" w:hAnsi="Times New Roman"/>
          <w:lang w:val="sq-AL"/>
        </w:rPr>
        <w:t xml:space="preserve"> drejtave t</w:t>
      </w:r>
      <w:r w:rsidR="00057523" w:rsidRPr="007F79A3">
        <w:rPr>
          <w:rFonts w:ascii="Times New Roman" w:hAnsi="Times New Roman"/>
          <w:lang w:val="sq-AL"/>
        </w:rPr>
        <w:t>ë</w:t>
      </w:r>
      <w:r w:rsidRPr="007F79A3">
        <w:rPr>
          <w:rFonts w:ascii="Times New Roman" w:hAnsi="Times New Roman"/>
          <w:lang w:val="sq-AL"/>
        </w:rPr>
        <w:t xml:space="preserve"> </w:t>
      </w:r>
      <w:r w:rsidR="005A6948" w:rsidRPr="007F79A3">
        <w:rPr>
          <w:rFonts w:ascii="Times New Roman" w:hAnsi="Times New Roman"/>
          <w:lang w:val="sq-AL"/>
        </w:rPr>
        <w:t>disenjo</w:t>
      </w:r>
      <w:r w:rsidRPr="007F79A3">
        <w:rPr>
          <w:rFonts w:ascii="Times New Roman" w:hAnsi="Times New Roman"/>
          <w:lang w:val="sq-AL"/>
        </w:rPr>
        <w:t xml:space="preserve">s. </w:t>
      </w:r>
    </w:p>
    <w:p w14:paraId="0F815C15" w14:textId="48A172F5" w:rsidR="0039103D" w:rsidRPr="007F79A3" w:rsidRDefault="0039103D" w:rsidP="00A838D8">
      <w:pPr>
        <w:pStyle w:val="ListParagraph"/>
        <w:numPr>
          <w:ilvl w:val="0"/>
          <w:numId w:val="33"/>
        </w:numPr>
        <w:tabs>
          <w:tab w:val="clear" w:pos="720"/>
          <w:tab w:val="num" w:pos="360"/>
        </w:tabs>
        <w:spacing w:before="120" w:after="120" w:line="276" w:lineRule="auto"/>
        <w:ind w:left="360"/>
        <w:contextualSpacing w:val="0"/>
        <w:jc w:val="both"/>
        <w:rPr>
          <w:rFonts w:ascii="Times New Roman" w:hAnsi="Times New Roman"/>
          <w:lang w:val="sq-AL"/>
        </w:rPr>
      </w:pPr>
      <w:r w:rsidRPr="007F79A3">
        <w:rPr>
          <w:rFonts w:ascii="Times New Roman" w:hAnsi="Times New Roman"/>
          <w:b/>
          <w:bCs/>
          <w:lang w:val="sq-AL"/>
        </w:rPr>
        <w:t>Mekanizma të përforcuar të zbatimit të të drejtave</w:t>
      </w:r>
      <w:r w:rsidRPr="007F79A3">
        <w:rPr>
          <w:rFonts w:ascii="Times New Roman" w:hAnsi="Times New Roman"/>
          <w:lang w:val="sq-AL"/>
        </w:rPr>
        <w:t xml:space="preserve">: Duke qenë se Direktiva thekson nevojën për masa më të forta zbatimi për të parandaluar shkeljet e </w:t>
      </w:r>
      <w:r w:rsidR="005A6948" w:rsidRPr="007F79A3">
        <w:rPr>
          <w:rFonts w:ascii="Times New Roman" w:hAnsi="Times New Roman"/>
          <w:lang w:val="sq-AL"/>
        </w:rPr>
        <w:t>disenjo</w:t>
      </w:r>
      <w:r w:rsidRPr="007F79A3">
        <w:rPr>
          <w:rFonts w:ascii="Times New Roman" w:hAnsi="Times New Roman"/>
          <w:lang w:val="sq-AL"/>
        </w:rPr>
        <w:t xml:space="preserve">ve dhe për të thjeshtuar burimet ligjore të disponueshme për mbajtësit e të drejtave të </w:t>
      </w:r>
      <w:r w:rsidR="005A6948" w:rsidRPr="007F79A3">
        <w:rPr>
          <w:rFonts w:ascii="Times New Roman" w:hAnsi="Times New Roman"/>
          <w:lang w:val="sq-AL"/>
        </w:rPr>
        <w:t>disenjo</w:t>
      </w:r>
      <w:r w:rsidRPr="007F79A3">
        <w:rPr>
          <w:rFonts w:ascii="Times New Roman" w:hAnsi="Times New Roman"/>
          <w:lang w:val="sq-AL"/>
        </w:rPr>
        <w:t xml:space="preserve">ve, ligji i ri do </w:t>
      </w:r>
      <w:r w:rsidR="0097668C" w:rsidRPr="007F79A3">
        <w:rPr>
          <w:rFonts w:ascii="Times New Roman" w:hAnsi="Times New Roman"/>
          <w:lang w:val="sq-AL"/>
        </w:rPr>
        <w:t>përqendrohet</w:t>
      </w:r>
      <w:r w:rsidRPr="007F79A3">
        <w:rPr>
          <w:rFonts w:ascii="Times New Roman" w:hAnsi="Times New Roman"/>
          <w:lang w:val="sq-AL"/>
        </w:rPr>
        <w:t xml:space="preserve"> në parashikimin e këtyre mekanizmave.</w:t>
      </w:r>
    </w:p>
    <w:p w14:paraId="5EEAC530" w14:textId="28125CAF" w:rsidR="00CC19CF" w:rsidRPr="0009591C" w:rsidRDefault="00CC19CF" w:rsidP="0009591C">
      <w:pPr>
        <w:pStyle w:val="ListParagraph"/>
        <w:numPr>
          <w:ilvl w:val="0"/>
          <w:numId w:val="33"/>
        </w:numPr>
        <w:tabs>
          <w:tab w:val="clear" w:pos="720"/>
          <w:tab w:val="num" w:pos="360"/>
        </w:tabs>
        <w:spacing w:before="120" w:after="120" w:line="276" w:lineRule="auto"/>
        <w:ind w:left="360"/>
        <w:contextualSpacing w:val="0"/>
        <w:jc w:val="both"/>
        <w:rPr>
          <w:rFonts w:ascii="Times New Roman" w:hAnsi="Times New Roman"/>
          <w:lang w:val="sq-AL"/>
        </w:rPr>
      </w:pPr>
      <w:r w:rsidRPr="007F79A3">
        <w:rPr>
          <w:rFonts w:ascii="Times New Roman" w:hAnsi="Times New Roman"/>
          <w:b/>
          <w:bCs/>
          <w:lang w:val="sq-AL"/>
        </w:rPr>
        <w:t>Nxitja e inovacionit</w:t>
      </w:r>
      <w:r w:rsidRPr="007F79A3">
        <w:rPr>
          <w:rFonts w:ascii="Times New Roman" w:hAnsi="Times New Roman"/>
          <w:lang w:val="sq-AL"/>
        </w:rPr>
        <w:t>: Ligji i ri do t</w:t>
      </w:r>
      <w:r w:rsidR="00C13750" w:rsidRPr="007F79A3">
        <w:rPr>
          <w:rFonts w:ascii="Times New Roman" w:hAnsi="Times New Roman"/>
          <w:lang w:val="sq-AL"/>
        </w:rPr>
        <w:t>ë</w:t>
      </w:r>
      <w:r w:rsidRPr="007F79A3">
        <w:rPr>
          <w:rFonts w:ascii="Times New Roman" w:hAnsi="Times New Roman"/>
          <w:lang w:val="sq-AL"/>
        </w:rPr>
        <w:t xml:space="preserve"> nxis</w:t>
      </w:r>
      <w:r w:rsidR="00C13750" w:rsidRPr="007F79A3">
        <w:rPr>
          <w:rFonts w:ascii="Times New Roman" w:hAnsi="Times New Roman"/>
          <w:lang w:val="sq-AL"/>
        </w:rPr>
        <w:t>ë</w:t>
      </w:r>
      <w:r w:rsidRPr="007F79A3">
        <w:rPr>
          <w:rFonts w:ascii="Times New Roman" w:hAnsi="Times New Roman"/>
          <w:lang w:val="sq-AL"/>
        </w:rPr>
        <w:t xml:space="preserve"> inovacionin duke ofruar mbrojtje t</w:t>
      </w:r>
      <w:r w:rsidR="00C13750" w:rsidRPr="007F79A3">
        <w:rPr>
          <w:rFonts w:ascii="Times New Roman" w:hAnsi="Times New Roman"/>
          <w:lang w:val="sq-AL"/>
        </w:rPr>
        <w:t>ë</w:t>
      </w:r>
      <w:r w:rsidRPr="007F79A3">
        <w:rPr>
          <w:rFonts w:ascii="Times New Roman" w:hAnsi="Times New Roman"/>
          <w:lang w:val="sq-AL"/>
        </w:rPr>
        <w:t xml:space="preserve"> p</w:t>
      </w:r>
      <w:r w:rsidR="00C13750" w:rsidRPr="007F79A3">
        <w:rPr>
          <w:rFonts w:ascii="Times New Roman" w:hAnsi="Times New Roman"/>
          <w:lang w:val="sq-AL"/>
        </w:rPr>
        <w:t>ë</w:t>
      </w:r>
      <w:r w:rsidRPr="007F79A3">
        <w:rPr>
          <w:rFonts w:ascii="Times New Roman" w:hAnsi="Times New Roman"/>
          <w:lang w:val="sq-AL"/>
        </w:rPr>
        <w:t>rshtatshme për dizajn</w:t>
      </w:r>
      <w:r w:rsidR="00002184">
        <w:rPr>
          <w:rFonts w:ascii="Times New Roman" w:hAnsi="Times New Roman"/>
          <w:lang w:val="sq-AL"/>
        </w:rPr>
        <w:t>e</w:t>
      </w:r>
      <w:r w:rsidRPr="007F79A3">
        <w:rPr>
          <w:rFonts w:ascii="Times New Roman" w:hAnsi="Times New Roman"/>
          <w:lang w:val="sq-AL"/>
        </w:rPr>
        <w:t>t e reja, duke lejuar dizajnerët të përfitojnë nga puna e tyre kreative pa frikën e shkeljes.</w:t>
      </w:r>
    </w:p>
    <w:p w14:paraId="75EE4856" w14:textId="77777777" w:rsidR="004F1227" w:rsidRPr="007F79A3" w:rsidRDefault="004F1227" w:rsidP="004F1227">
      <w:pPr>
        <w:spacing w:line="276" w:lineRule="auto"/>
        <w:jc w:val="both"/>
        <w:rPr>
          <w:rFonts w:ascii="Times New Roman" w:hAnsi="Times New Roman" w:cs="Times New Roman"/>
          <w:b/>
          <w:lang w:val="sq-AL"/>
        </w:rPr>
      </w:pPr>
      <w:r w:rsidRPr="007F79A3">
        <w:rPr>
          <w:rFonts w:ascii="Times New Roman" w:hAnsi="Times New Roman" w:cs="Times New Roman"/>
          <w:b/>
          <w:lang w:val="sq-AL"/>
        </w:rPr>
        <w:t>Analiza me shumë kritere</w:t>
      </w:r>
    </w:p>
    <w:p w14:paraId="02E0EF58" w14:textId="522B9B00" w:rsidR="004F1227" w:rsidRPr="007F79A3" w:rsidRDefault="004F1227" w:rsidP="004F1227">
      <w:pPr>
        <w:spacing w:line="276" w:lineRule="auto"/>
        <w:jc w:val="both"/>
        <w:rPr>
          <w:rFonts w:ascii="Times New Roman" w:hAnsi="Times New Roman" w:cs="Times New Roman"/>
          <w:lang w:val="sq-AL"/>
        </w:rPr>
      </w:pPr>
      <w:r w:rsidRPr="007F79A3">
        <w:rPr>
          <w:rFonts w:ascii="Times New Roman" w:hAnsi="Times New Roman" w:cs="Times New Roman"/>
          <w:lang w:val="sq-AL"/>
        </w:rPr>
        <w:t>Janë përcaktuar kriteret për vlerësimin e opsioneve dhe pesha e secilit prej tyre, sipas rëndësisë relative:</w:t>
      </w:r>
    </w:p>
    <w:p w14:paraId="0A4AC044" w14:textId="38C110BC" w:rsidR="004F1227" w:rsidRPr="007F79A3" w:rsidRDefault="004F1227" w:rsidP="00F116FC">
      <w:pPr>
        <w:tabs>
          <w:tab w:val="left" w:pos="454"/>
        </w:tabs>
        <w:spacing w:before="120" w:after="120"/>
        <w:jc w:val="both"/>
        <w:rPr>
          <w:rFonts w:ascii="Times New Roman" w:eastAsia="Calibri" w:hAnsi="Times New Roman" w:cs="Times New Roman"/>
          <w:iCs/>
          <w:lang w:val="sq-AL"/>
        </w:rPr>
      </w:pPr>
      <w:r w:rsidRPr="007F79A3">
        <w:rPr>
          <w:rFonts w:ascii="Times New Roman" w:eastAsia="Calibri" w:hAnsi="Times New Roman" w:cs="Times New Roman"/>
          <w:lang w:val="sq-AL"/>
        </w:rPr>
        <w:t xml:space="preserve">1. Harmonizimi i kuadrit ligjor </w:t>
      </w:r>
      <w:r w:rsidRPr="007F79A3">
        <w:rPr>
          <w:rFonts w:ascii="Times New Roman" w:eastAsia="Calibri" w:hAnsi="Times New Roman" w:cs="Times New Roman"/>
          <w:iCs/>
          <w:lang w:val="sq-AL"/>
        </w:rPr>
        <w:t xml:space="preserve">për </w:t>
      </w:r>
      <w:r w:rsidR="005A6948" w:rsidRPr="007F79A3">
        <w:rPr>
          <w:rFonts w:ascii="Times New Roman" w:eastAsia="Calibri" w:hAnsi="Times New Roman" w:cs="Times New Roman"/>
          <w:iCs/>
          <w:lang w:val="sq-AL"/>
        </w:rPr>
        <w:t>disenjo</w:t>
      </w:r>
      <w:r w:rsidR="00685E2E" w:rsidRPr="007F79A3">
        <w:rPr>
          <w:rFonts w:ascii="Times New Roman" w:eastAsia="Calibri" w:hAnsi="Times New Roman" w:cs="Times New Roman"/>
          <w:iCs/>
          <w:lang w:val="sq-AL"/>
        </w:rPr>
        <w:t>t</w:t>
      </w:r>
      <w:r w:rsidRPr="007F79A3">
        <w:rPr>
          <w:rFonts w:ascii="Times New Roman" w:eastAsia="Calibri" w:hAnsi="Times New Roman" w:cs="Times New Roman"/>
          <w:iCs/>
          <w:lang w:val="sq-AL"/>
        </w:rPr>
        <w:t>, si dhe mbrojtj</w:t>
      </w:r>
      <w:r w:rsidR="00D65413">
        <w:rPr>
          <w:rFonts w:ascii="Times New Roman" w:eastAsia="Calibri" w:hAnsi="Times New Roman" w:cs="Times New Roman"/>
          <w:iCs/>
          <w:lang w:val="sq-AL"/>
        </w:rPr>
        <w:t>a</w:t>
      </w:r>
      <w:r w:rsidRPr="007F79A3">
        <w:rPr>
          <w:rFonts w:ascii="Times New Roman" w:eastAsia="Calibri" w:hAnsi="Times New Roman" w:cs="Times New Roman"/>
          <w:iCs/>
          <w:lang w:val="sq-AL"/>
        </w:rPr>
        <w:t xml:space="preserve"> e të drejtave mbi </w:t>
      </w:r>
      <w:r w:rsidR="005A6948" w:rsidRPr="007F79A3">
        <w:rPr>
          <w:rFonts w:ascii="Times New Roman" w:eastAsia="Calibri" w:hAnsi="Times New Roman" w:cs="Times New Roman"/>
          <w:iCs/>
          <w:lang w:val="sq-AL"/>
        </w:rPr>
        <w:t>disenjo</w:t>
      </w:r>
      <w:r w:rsidR="00685E2E" w:rsidRPr="007F79A3">
        <w:rPr>
          <w:rFonts w:ascii="Times New Roman" w:eastAsia="Calibri" w:hAnsi="Times New Roman" w:cs="Times New Roman"/>
          <w:iCs/>
          <w:lang w:val="sq-AL"/>
        </w:rPr>
        <w:t xml:space="preserve">t </w:t>
      </w:r>
      <w:r w:rsidRPr="007F79A3">
        <w:rPr>
          <w:rFonts w:ascii="Times New Roman" w:eastAsia="Calibri" w:hAnsi="Times New Roman" w:cs="Times New Roman"/>
          <w:iCs/>
          <w:lang w:val="sq-AL"/>
        </w:rPr>
        <w:t>-3</w:t>
      </w:r>
    </w:p>
    <w:p w14:paraId="62F2B693" w14:textId="77777777" w:rsidR="00685E2E" w:rsidRPr="007F79A3" w:rsidRDefault="00685E2E" w:rsidP="00F116FC">
      <w:pPr>
        <w:pStyle w:val="ListParagraph"/>
        <w:spacing w:before="120" w:after="120"/>
        <w:ind w:left="0"/>
        <w:contextualSpacing w:val="0"/>
        <w:jc w:val="both"/>
        <w:rPr>
          <w:rFonts w:ascii="Times New Roman" w:hAnsi="Times New Roman" w:cs="Times New Roman"/>
          <w:lang w:val="sq-AL"/>
        </w:rPr>
      </w:pPr>
      <w:r w:rsidRPr="007F79A3">
        <w:rPr>
          <w:rFonts w:ascii="Times New Roman" w:hAnsi="Times New Roman" w:cs="Times New Roman"/>
          <w:lang w:val="sq-AL"/>
        </w:rPr>
        <w:lastRenderedPageBreak/>
        <w:t xml:space="preserve">2. </w:t>
      </w:r>
      <w:r w:rsidR="004F1227" w:rsidRPr="007F79A3">
        <w:rPr>
          <w:rFonts w:ascii="Times New Roman" w:hAnsi="Times New Roman" w:cs="Times New Roman"/>
          <w:lang w:val="sq-AL"/>
        </w:rPr>
        <w:t>Qartësia juridike në interpretimin e dispozitave ligjore; -4</w:t>
      </w:r>
    </w:p>
    <w:p w14:paraId="53A102C0" w14:textId="2A305C36" w:rsidR="004F1227" w:rsidRPr="007F79A3" w:rsidRDefault="00685E2E" w:rsidP="00F116FC">
      <w:pPr>
        <w:pStyle w:val="ListParagraph"/>
        <w:spacing w:before="120" w:after="120"/>
        <w:ind w:left="0"/>
        <w:contextualSpacing w:val="0"/>
        <w:jc w:val="both"/>
        <w:rPr>
          <w:rFonts w:ascii="Times New Roman" w:hAnsi="Times New Roman" w:cs="Times New Roman"/>
          <w:lang w:val="sq-AL"/>
        </w:rPr>
      </w:pPr>
      <w:r w:rsidRPr="007F79A3">
        <w:rPr>
          <w:rFonts w:ascii="Times New Roman" w:hAnsi="Times New Roman" w:cs="Times New Roman"/>
          <w:lang w:val="sq-AL"/>
        </w:rPr>
        <w:t xml:space="preserve">3. </w:t>
      </w:r>
      <w:r w:rsidR="004F1227" w:rsidRPr="007F79A3">
        <w:rPr>
          <w:rFonts w:ascii="Times New Roman" w:hAnsi="Times New Roman" w:cs="Times New Roman"/>
          <w:lang w:val="sq-AL"/>
        </w:rPr>
        <w:t>Forcimi i bashkëpunimit midis institucioneve përgjegjëse për zbatimin e ligjit do të rrisë efektivitetin e masave të zbatuara.-3</w:t>
      </w:r>
    </w:p>
    <w:p w14:paraId="62F35039" w14:textId="1E83763F" w:rsidR="004F1227" w:rsidRPr="007F79A3" w:rsidRDefault="00685E2E" w:rsidP="00F116FC">
      <w:pPr>
        <w:pStyle w:val="ListParagraph"/>
        <w:spacing w:before="120" w:after="120" w:line="276" w:lineRule="auto"/>
        <w:ind w:left="0"/>
        <w:contextualSpacing w:val="0"/>
        <w:jc w:val="both"/>
        <w:rPr>
          <w:rStyle w:val="eop"/>
          <w:rFonts w:ascii="Times New Roman" w:hAnsi="Times New Roman" w:cs="Times New Roman"/>
          <w:shd w:val="clear" w:color="auto" w:fill="FFFFFF"/>
          <w:lang w:val="sq-AL"/>
        </w:rPr>
      </w:pPr>
      <w:r w:rsidRPr="007F79A3">
        <w:rPr>
          <w:rStyle w:val="normaltextrun"/>
          <w:rFonts w:ascii="Times New Roman" w:eastAsiaTheme="minorHAnsi" w:hAnsi="Times New Roman"/>
          <w:sz w:val="24"/>
          <w:szCs w:val="24"/>
          <w:shd w:val="clear" w:color="auto" w:fill="FFFFFF"/>
          <w:lang w:val="sq-AL"/>
        </w:rPr>
        <w:t>4</w:t>
      </w:r>
      <w:r w:rsidR="004F1227" w:rsidRPr="007F79A3">
        <w:rPr>
          <w:rStyle w:val="normaltextrun"/>
          <w:rFonts w:ascii="Times New Roman" w:eastAsiaTheme="minorHAnsi" w:hAnsi="Times New Roman"/>
          <w:sz w:val="24"/>
          <w:szCs w:val="24"/>
          <w:shd w:val="clear" w:color="auto" w:fill="FFFFFF"/>
          <w:lang w:val="sq-AL"/>
        </w:rPr>
        <w:t xml:space="preserve">. Efektiviteti i mekanizmave për mbrojtjen e konsumatorëve nga pasojat që mund të vijnë në treg nga shkelja e të drejtave të </w:t>
      </w:r>
      <w:r w:rsidR="005A6948" w:rsidRPr="007F79A3">
        <w:rPr>
          <w:rStyle w:val="normaltextrun"/>
          <w:rFonts w:ascii="Times New Roman" w:eastAsiaTheme="minorHAnsi" w:hAnsi="Times New Roman"/>
          <w:sz w:val="24"/>
          <w:szCs w:val="24"/>
          <w:shd w:val="clear" w:color="auto" w:fill="FFFFFF"/>
          <w:lang w:val="sq-AL"/>
        </w:rPr>
        <w:t>disenjo</w:t>
      </w:r>
      <w:r w:rsidR="00C13750" w:rsidRPr="007F79A3">
        <w:rPr>
          <w:rStyle w:val="normaltextrun"/>
          <w:rFonts w:ascii="Times New Roman" w:eastAsiaTheme="minorHAnsi" w:hAnsi="Times New Roman"/>
          <w:sz w:val="24"/>
          <w:szCs w:val="24"/>
          <w:shd w:val="clear" w:color="auto" w:fill="FFFFFF"/>
          <w:lang w:val="sq-AL"/>
        </w:rPr>
        <w:t>s</w:t>
      </w:r>
      <w:r w:rsidR="004F1227" w:rsidRPr="007F79A3">
        <w:rPr>
          <w:rStyle w:val="normaltextrun"/>
          <w:rFonts w:ascii="Times New Roman" w:eastAsiaTheme="minorHAnsi" w:hAnsi="Times New Roman"/>
          <w:sz w:val="24"/>
          <w:szCs w:val="24"/>
          <w:shd w:val="clear" w:color="auto" w:fill="FFFFFF"/>
          <w:lang w:val="sq-AL"/>
        </w:rPr>
        <w:t xml:space="preserve"> dhe qarkullimi i mallrave </w:t>
      </w:r>
      <w:r w:rsidR="0097668C" w:rsidRPr="007F79A3">
        <w:rPr>
          <w:rStyle w:val="normaltextrun"/>
          <w:rFonts w:ascii="Times New Roman" w:eastAsiaTheme="minorHAnsi" w:hAnsi="Times New Roman"/>
          <w:sz w:val="24"/>
          <w:szCs w:val="24"/>
          <w:shd w:val="clear" w:color="auto" w:fill="FFFFFF"/>
          <w:lang w:val="sq-AL"/>
        </w:rPr>
        <w:t>cenuese</w:t>
      </w:r>
      <w:r w:rsidR="004F1227" w:rsidRPr="007F79A3">
        <w:rPr>
          <w:rStyle w:val="normaltextrun"/>
          <w:rFonts w:ascii="Times New Roman" w:eastAsiaTheme="minorHAnsi" w:hAnsi="Times New Roman"/>
          <w:sz w:val="24"/>
          <w:szCs w:val="24"/>
          <w:shd w:val="clear" w:color="auto" w:fill="FFFFFF"/>
          <w:lang w:val="sq-AL"/>
        </w:rPr>
        <w:t>.</w:t>
      </w:r>
      <w:r w:rsidR="004F1227" w:rsidRPr="007F79A3">
        <w:rPr>
          <w:rStyle w:val="eop"/>
          <w:rFonts w:ascii="Times New Roman" w:hAnsi="Times New Roman" w:cs="Times New Roman"/>
          <w:shd w:val="clear" w:color="auto" w:fill="FFFFFF"/>
          <w:lang w:val="sq-AL"/>
        </w:rPr>
        <w:t> -4</w:t>
      </w:r>
    </w:p>
    <w:p w14:paraId="67129ED7" w14:textId="448650C8" w:rsidR="00685E2E" w:rsidRPr="007F79A3" w:rsidRDefault="00685E2E" w:rsidP="00F116FC">
      <w:pPr>
        <w:pStyle w:val="ListParagraph"/>
        <w:spacing w:before="120" w:after="120" w:line="276" w:lineRule="auto"/>
        <w:ind w:left="0"/>
        <w:contextualSpacing w:val="0"/>
        <w:jc w:val="both"/>
        <w:rPr>
          <w:rFonts w:ascii="Times New Roman" w:hAnsi="Times New Roman" w:cs="Times New Roman"/>
          <w:lang w:val="sq-AL"/>
        </w:rPr>
      </w:pPr>
      <w:r w:rsidRPr="007F79A3">
        <w:rPr>
          <w:rFonts w:ascii="Times New Roman" w:hAnsi="Times New Roman" w:cs="Times New Roman"/>
          <w:lang w:val="sq-AL"/>
        </w:rPr>
        <w:t>5</w:t>
      </w:r>
      <w:r w:rsidR="004F1227" w:rsidRPr="007F79A3">
        <w:rPr>
          <w:rFonts w:ascii="Times New Roman" w:hAnsi="Times New Roman" w:cs="Times New Roman"/>
          <w:lang w:val="sq-AL"/>
        </w:rPr>
        <w:t xml:space="preserve">. Krijimi i mekanizmave për thjeshtimin dhe përshpejtimin e procesit të regjistrimit të </w:t>
      </w:r>
      <w:r w:rsidR="005A6948" w:rsidRPr="007F79A3">
        <w:rPr>
          <w:rFonts w:ascii="Times New Roman" w:hAnsi="Times New Roman" w:cs="Times New Roman"/>
          <w:lang w:val="sq-AL"/>
        </w:rPr>
        <w:t>disenjo</w:t>
      </w:r>
      <w:r w:rsidR="00C13750" w:rsidRPr="007F79A3">
        <w:rPr>
          <w:rFonts w:ascii="Times New Roman" w:hAnsi="Times New Roman" w:cs="Times New Roman"/>
          <w:lang w:val="sq-AL"/>
        </w:rPr>
        <w:t>s</w:t>
      </w:r>
      <w:r w:rsidR="004F1227" w:rsidRPr="007F79A3">
        <w:rPr>
          <w:rFonts w:ascii="Times New Roman" w:hAnsi="Times New Roman" w:cs="Times New Roman"/>
          <w:lang w:val="sq-AL"/>
        </w:rPr>
        <w:t>, duke reduktuar kohë dhe kosto.-3</w:t>
      </w:r>
    </w:p>
    <w:p w14:paraId="2251AB1A" w14:textId="398E0E42" w:rsidR="004F1227" w:rsidRPr="007F79A3" w:rsidRDefault="00685E2E" w:rsidP="00685E2E">
      <w:pPr>
        <w:pStyle w:val="ListParagraph"/>
        <w:spacing w:after="0" w:line="276" w:lineRule="auto"/>
        <w:ind w:left="0"/>
        <w:jc w:val="both"/>
        <w:rPr>
          <w:rFonts w:ascii="Times New Roman" w:hAnsi="Times New Roman" w:cs="Times New Roman"/>
          <w:lang w:val="sq-AL"/>
        </w:rPr>
      </w:pPr>
      <w:r w:rsidRPr="007F79A3">
        <w:rPr>
          <w:rFonts w:ascii="Times New Roman" w:hAnsi="Times New Roman" w:cs="Times New Roman"/>
          <w:lang w:val="sq-AL"/>
        </w:rPr>
        <w:t>6.</w:t>
      </w:r>
      <w:r w:rsidR="004F1227" w:rsidRPr="007F79A3">
        <w:rPr>
          <w:rFonts w:ascii="Times New Roman" w:hAnsi="Times New Roman" w:cs="Times New Roman"/>
          <w:lang w:val="sq-AL"/>
        </w:rPr>
        <w:t xml:space="preserve"> Kosto-efektiviteti- 5</w:t>
      </w:r>
    </w:p>
    <w:p w14:paraId="3D2C0DD5" w14:textId="77777777" w:rsidR="00A623B1" w:rsidRPr="0009591C" w:rsidRDefault="00A623B1" w:rsidP="00A623B1">
      <w:pPr>
        <w:spacing w:after="0" w:line="240" w:lineRule="auto"/>
        <w:contextualSpacing/>
        <w:jc w:val="both"/>
        <w:rPr>
          <w:rFonts w:ascii="Times New Roman" w:eastAsia="Times New Roman" w:hAnsi="Times New Roman" w:cs="Times New Roman"/>
          <w:kern w:val="0"/>
          <w:sz w:val="8"/>
          <w:szCs w:val="8"/>
          <w:lang w:val="sq-AL" w:eastAsia="en-GB"/>
          <w14:ligatures w14:val="none"/>
        </w:rPr>
      </w:pPr>
    </w:p>
    <w:p w14:paraId="5E1B7F91"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 xml:space="preserve">Këto kritere janë vlerësuar me pikë për secilin opsion si vijon: </w:t>
      </w:r>
    </w:p>
    <w:p w14:paraId="5FF9B9B0" w14:textId="77777777" w:rsidR="00A623B1" w:rsidRPr="007F79A3" w:rsidRDefault="00A623B1" w:rsidP="00A623B1">
      <w:pPr>
        <w:spacing w:after="0" w:line="240" w:lineRule="auto"/>
        <w:jc w:val="both"/>
        <w:rPr>
          <w:rFonts w:ascii="Times New Roman" w:eastAsia="Times New Roman" w:hAnsi="Times New Roman" w:cs="Times New Roman"/>
          <w:kern w:val="0"/>
          <w:lang w:val="sq-AL" w:eastAsia="en-GB"/>
          <w14:ligatures w14:val="none"/>
        </w:rPr>
      </w:pPr>
    </w:p>
    <w:tbl>
      <w:tblPr>
        <w:tblStyle w:val="TableGrid111"/>
        <w:tblW w:w="8193" w:type="dxa"/>
        <w:jc w:val="center"/>
        <w:tblLook w:val="04A0" w:firstRow="1" w:lastRow="0" w:firstColumn="1" w:lastColumn="0" w:noHBand="0" w:noVBand="1"/>
      </w:tblPr>
      <w:tblGrid>
        <w:gridCol w:w="2688"/>
        <w:gridCol w:w="870"/>
        <w:gridCol w:w="1290"/>
        <w:gridCol w:w="1155"/>
        <w:gridCol w:w="1095"/>
        <w:gridCol w:w="1095"/>
      </w:tblGrid>
      <w:tr w:rsidR="00057523" w:rsidRPr="007F79A3" w14:paraId="2FD48E01" w14:textId="77777777" w:rsidTr="00AC1FBF">
        <w:trPr>
          <w:trHeight w:val="363"/>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5570E1" w14:textId="77777777" w:rsidR="00A623B1" w:rsidRPr="007F79A3" w:rsidRDefault="00A623B1" w:rsidP="00A623B1">
            <w:pPr>
              <w:jc w:val="both"/>
              <w:rPr>
                <w:rFonts w:ascii="Times New Roman" w:eastAsia="Times New Roman" w:hAnsi="Times New Roman"/>
                <w:b/>
                <w:sz w:val="24"/>
                <w:szCs w:val="24"/>
                <w:lang w:val="sq-AL" w:eastAsia="en-GB"/>
              </w:rPr>
            </w:pPr>
            <w:r w:rsidRPr="007F79A3">
              <w:rPr>
                <w:rFonts w:ascii="Times New Roman" w:eastAsia="Times New Roman" w:hAnsi="Times New Roman"/>
                <w:b/>
                <w:sz w:val="24"/>
                <w:szCs w:val="24"/>
                <w:lang w:val="sq-AL" w:eastAsia="en-GB"/>
              </w:rPr>
              <w:t xml:space="preserve">Kriteret </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D81659" w14:textId="77777777" w:rsidR="00A623B1" w:rsidRPr="007F79A3" w:rsidRDefault="00A623B1" w:rsidP="00A623B1">
            <w:pPr>
              <w:jc w:val="both"/>
              <w:rPr>
                <w:rFonts w:ascii="Times New Roman" w:eastAsia="Times New Roman" w:hAnsi="Times New Roman"/>
                <w:b/>
                <w:sz w:val="24"/>
                <w:szCs w:val="24"/>
                <w:lang w:val="sq-AL" w:eastAsia="en-GB"/>
              </w:rPr>
            </w:pPr>
            <w:r w:rsidRPr="007F79A3">
              <w:rPr>
                <w:rFonts w:ascii="Times New Roman" w:eastAsia="Times New Roman" w:hAnsi="Times New Roman"/>
                <w:b/>
                <w:sz w:val="24"/>
                <w:szCs w:val="24"/>
                <w:lang w:val="sq-AL" w:eastAsia="en-GB"/>
              </w:rPr>
              <w:t xml:space="preserve">Pesha </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DE0710" w14:textId="77777777" w:rsidR="00A623B1" w:rsidRPr="007F79A3" w:rsidRDefault="00A623B1" w:rsidP="00A623B1">
            <w:pPr>
              <w:jc w:val="both"/>
              <w:rPr>
                <w:rFonts w:ascii="Times New Roman" w:eastAsia="Times New Roman" w:hAnsi="Times New Roman"/>
                <w:b/>
                <w:sz w:val="24"/>
                <w:szCs w:val="24"/>
                <w:lang w:val="sq-AL" w:eastAsia="en-GB"/>
              </w:rPr>
            </w:pPr>
            <w:r w:rsidRPr="007F79A3">
              <w:rPr>
                <w:rFonts w:ascii="Times New Roman" w:eastAsia="Times New Roman" w:hAnsi="Times New Roman"/>
                <w:b/>
                <w:sz w:val="24"/>
                <w:szCs w:val="24"/>
                <w:lang w:val="sq-AL" w:eastAsia="en-GB"/>
              </w:rPr>
              <w:t>Opsioni 0</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C1A32A" w14:textId="77777777" w:rsidR="00A623B1" w:rsidRPr="007F79A3" w:rsidRDefault="00A623B1" w:rsidP="00A623B1">
            <w:pPr>
              <w:jc w:val="both"/>
              <w:rPr>
                <w:rFonts w:ascii="Times New Roman" w:eastAsia="Times New Roman" w:hAnsi="Times New Roman"/>
                <w:b/>
                <w:sz w:val="24"/>
                <w:szCs w:val="24"/>
                <w:lang w:val="sq-AL" w:eastAsia="en-GB"/>
              </w:rPr>
            </w:pPr>
            <w:r w:rsidRPr="007F79A3">
              <w:rPr>
                <w:rFonts w:ascii="Times New Roman" w:eastAsia="Times New Roman" w:hAnsi="Times New Roman"/>
                <w:b/>
                <w:sz w:val="24"/>
                <w:szCs w:val="24"/>
                <w:lang w:val="sq-AL" w:eastAsia="en-GB"/>
              </w:rPr>
              <w:t>Opsioni 1</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9D5E7F" w14:textId="77777777" w:rsidR="00A623B1" w:rsidRPr="007F79A3" w:rsidRDefault="00A623B1" w:rsidP="00A623B1">
            <w:pPr>
              <w:jc w:val="both"/>
              <w:rPr>
                <w:rFonts w:ascii="Times New Roman" w:eastAsia="Times New Roman" w:hAnsi="Times New Roman"/>
                <w:b/>
                <w:sz w:val="24"/>
                <w:szCs w:val="24"/>
                <w:lang w:val="sq-AL" w:eastAsia="en-GB"/>
              </w:rPr>
            </w:pPr>
            <w:r w:rsidRPr="007F79A3">
              <w:rPr>
                <w:rFonts w:ascii="Times New Roman" w:eastAsia="Times New Roman" w:hAnsi="Times New Roman"/>
                <w:b/>
                <w:sz w:val="24"/>
                <w:szCs w:val="24"/>
                <w:lang w:val="sq-AL" w:eastAsia="en-GB"/>
              </w:rPr>
              <w:t>Opsioni 2</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693EF89D" w14:textId="77777777" w:rsidR="00A623B1" w:rsidRPr="007F79A3" w:rsidRDefault="00A623B1" w:rsidP="00A623B1">
            <w:pPr>
              <w:jc w:val="both"/>
              <w:rPr>
                <w:rFonts w:ascii="Times New Roman" w:eastAsia="Times New Roman" w:hAnsi="Times New Roman"/>
                <w:b/>
                <w:sz w:val="24"/>
                <w:szCs w:val="24"/>
                <w:lang w:val="sq-AL" w:eastAsia="en-GB"/>
              </w:rPr>
            </w:pPr>
            <w:r w:rsidRPr="007F79A3">
              <w:rPr>
                <w:rFonts w:ascii="Times New Roman" w:eastAsia="Times New Roman" w:hAnsi="Times New Roman"/>
                <w:b/>
                <w:sz w:val="24"/>
                <w:szCs w:val="24"/>
                <w:lang w:val="sq-AL" w:eastAsia="en-GB"/>
              </w:rPr>
              <w:t>Opsioni 3</w:t>
            </w:r>
          </w:p>
        </w:tc>
      </w:tr>
      <w:tr w:rsidR="00057523" w:rsidRPr="007F79A3" w14:paraId="56EFCB19" w14:textId="77777777" w:rsidTr="138C26A7">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08589695" w14:textId="77D61F33" w:rsidR="00685E2E" w:rsidRPr="007F79A3" w:rsidRDefault="00685E2E" w:rsidP="00685E2E">
            <w:pPr>
              <w:spacing w:before="100" w:beforeAutospacing="1" w:after="100" w:afterAutospacing="1" w:line="276" w:lineRule="auto"/>
              <w:rPr>
                <w:rFonts w:ascii="Times New Roman" w:eastAsia="Times New Roman" w:hAnsi="Times New Roman"/>
                <w:sz w:val="24"/>
                <w:szCs w:val="24"/>
                <w:lang w:val="sq-AL"/>
              </w:rPr>
            </w:pPr>
            <w:r w:rsidRPr="007F79A3">
              <w:rPr>
                <w:rFonts w:ascii="Times New Roman" w:hAnsi="Times New Roman"/>
                <w:sz w:val="24"/>
                <w:szCs w:val="24"/>
                <w:lang w:val="sq-AL"/>
              </w:rPr>
              <w:t xml:space="preserve">Harmonizimi i kuadrit ligjor </w:t>
            </w:r>
            <w:r w:rsidRPr="007F79A3">
              <w:rPr>
                <w:rFonts w:ascii="Times New Roman" w:hAnsi="Times New Roman"/>
                <w:iCs/>
                <w:sz w:val="24"/>
                <w:szCs w:val="24"/>
                <w:lang w:val="sq-AL"/>
              </w:rPr>
              <w:t xml:space="preserve">për </w:t>
            </w:r>
            <w:r w:rsidR="005A6948" w:rsidRPr="007F79A3">
              <w:rPr>
                <w:rFonts w:ascii="Times New Roman" w:hAnsi="Times New Roman"/>
                <w:iCs/>
                <w:lang w:val="sq-AL"/>
              </w:rPr>
              <w:t>disenjo</w:t>
            </w:r>
            <w:r w:rsidRPr="007F79A3">
              <w:rPr>
                <w:rFonts w:ascii="Times New Roman" w:hAnsi="Times New Roman"/>
                <w:iCs/>
                <w:lang w:val="sq-AL"/>
              </w:rPr>
              <w:t>t</w:t>
            </w:r>
            <w:r w:rsidRPr="007F79A3">
              <w:rPr>
                <w:rFonts w:ascii="Times New Roman" w:hAnsi="Times New Roman"/>
                <w:iCs/>
                <w:sz w:val="24"/>
                <w:szCs w:val="24"/>
                <w:lang w:val="sq-AL"/>
              </w:rPr>
              <w:t>, si dhe mbrojtj</w:t>
            </w:r>
            <w:r w:rsidR="00F06C8C">
              <w:rPr>
                <w:rFonts w:ascii="Times New Roman" w:hAnsi="Times New Roman"/>
                <w:iCs/>
                <w:sz w:val="24"/>
                <w:szCs w:val="24"/>
                <w:lang w:val="sq-AL"/>
              </w:rPr>
              <w:t>a</w:t>
            </w:r>
            <w:r w:rsidRPr="007F79A3">
              <w:rPr>
                <w:rFonts w:ascii="Times New Roman" w:hAnsi="Times New Roman"/>
                <w:iCs/>
                <w:sz w:val="24"/>
                <w:szCs w:val="24"/>
                <w:lang w:val="sq-AL"/>
              </w:rPr>
              <w:t xml:space="preserve"> e të drejtave mbi </w:t>
            </w:r>
            <w:r w:rsidR="005A6948" w:rsidRPr="007F79A3">
              <w:rPr>
                <w:rFonts w:ascii="Times New Roman" w:hAnsi="Times New Roman"/>
                <w:iCs/>
                <w:lang w:val="sq-AL"/>
              </w:rPr>
              <w:t>disenjo</w:t>
            </w:r>
            <w:r w:rsidRPr="007F79A3">
              <w:rPr>
                <w:rFonts w:ascii="Times New Roman" w:hAnsi="Times New Roman"/>
                <w:iCs/>
                <w:lang w:val="sq-AL"/>
              </w:rPr>
              <w:t>t</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tcPr>
          <w:p w14:paraId="499579EA" w14:textId="7BF3035D"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3</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0672F129" w14:textId="6D70F319"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0 (0)</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cPr>
          <w:p w14:paraId="029A5BA2" w14:textId="212AF521"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0 (0)</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76BA0FFE" w14:textId="080AADF6"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3 (9)</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5B0481AE" w14:textId="1CC067F9"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3(9)</w:t>
            </w:r>
          </w:p>
        </w:tc>
      </w:tr>
      <w:tr w:rsidR="00057523" w:rsidRPr="007F79A3" w14:paraId="31513866" w14:textId="77777777" w:rsidTr="138C26A7">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484F6495" w14:textId="49A2C963" w:rsidR="00685E2E" w:rsidRPr="007F79A3" w:rsidRDefault="00685E2E" w:rsidP="00685E2E">
            <w:pPr>
              <w:spacing w:before="100" w:beforeAutospacing="1" w:after="100" w:afterAutospacing="1" w:line="276" w:lineRule="auto"/>
              <w:rPr>
                <w:rFonts w:ascii="Times New Roman" w:eastAsia="Times New Roman" w:hAnsi="Times New Roman"/>
                <w:sz w:val="24"/>
                <w:szCs w:val="24"/>
                <w:lang w:val="sq-AL"/>
              </w:rPr>
            </w:pPr>
            <w:r w:rsidRPr="007F79A3">
              <w:rPr>
                <w:rFonts w:ascii="Times New Roman" w:hAnsi="Times New Roman"/>
                <w:sz w:val="24"/>
                <w:szCs w:val="24"/>
                <w:lang w:val="sq-AL"/>
              </w:rPr>
              <w:t>Qartësia juridike në interpretimin e dispozitave ligjore</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tcPr>
          <w:p w14:paraId="28D2948D" w14:textId="1C617860"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4</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3199B8B2" w14:textId="433437C0"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1 (4)</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cPr>
          <w:p w14:paraId="714F4579" w14:textId="454B97D1"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1 (4)</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092937BC" w14:textId="000C0951"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1(4)</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0D4BD5AE" w14:textId="68CE1A7A"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4(16)</w:t>
            </w:r>
          </w:p>
        </w:tc>
      </w:tr>
      <w:tr w:rsidR="00057523" w:rsidRPr="007F79A3" w14:paraId="5B7F60B2" w14:textId="77777777" w:rsidTr="138C26A7">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13ED5FC6" w14:textId="5079CDB1" w:rsidR="00685E2E" w:rsidRPr="007F79A3" w:rsidRDefault="00685E2E" w:rsidP="00685E2E">
            <w:pPr>
              <w:spacing w:before="100" w:beforeAutospacing="1" w:after="100" w:afterAutospacing="1" w:line="276" w:lineRule="auto"/>
              <w:rPr>
                <w:rFonts w:ascii="Times New Roman" w:eastAsia="Times New Roman" w:hAnsi="Times New Roman"/>
                <w:sz w:val="24"/>
                <w:szCs w:val="24"/>
                <w:lang w:val="sq-AL"/>
              </w:rPr>
            </w:pPr>
            <w:r w:rsidRPr="007F79A3">
              <w:rPr>
                <w:rFonts w:ascii="Times New Roman" w:hAnsi="Times New Roman"/>
                <w:sz w:val="24"/>
                <w:szCs w:val="24"/>
                <w:lang w:val="sq-AL"/>
              </w:rPr>
              <w:t>Forcimi i bashkëpunimit midis institucioneve përgjegjëse për zbatimin e ligjit do të rrisë efektivitetin e masave të zbatuara</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tcPr>
          <w:p w14:paraId="147FE3AF" w14:textId="45DAA10C"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3</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094E5F42" w14:textId="6F6131F5"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1 (3)</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cPr>
          <w:p w14:paraId="1EA920AC" w14:textId="7EC673B8"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2 (6)</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59573B14" w14:textId="1E525374"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3(9)</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02824AE2" w14:textId="57585B7C"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3(9)</w:t>
            </w:r>
          </w:p>
        </w:tc>
      </w:tr>
      <w:tr w:rsidR="00057523" w:rsidRPr="007F79A3" w14:paraId="1D463826" w14:textId="77777777" w:rsidTr="138C26A7">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40AD6708" w14:textId="49747437" w:rsidR="00685E2E" w:rsidRPr="007F79A3" w:rsidRDefault="00685E2E" w:rsidP="00685E2E">
            <w:pPr>
              <w:rPr>
                <w:rFonts w:ascii="Times New Roman" w:eastAsia="Times New Roman" w:hAnsi="Times New Roman"/>
                <w:sz w:val="24"/>
                <w:szCs w:val="24"/>
                <w:lang w:val="sq-AL" w:eastAsia="en-GB"/>
              </w:rPr>
            </w:pPr>
            <w:r w:rsidRPr="007F79A3">
              <w:rPr>
                <w:rStyle w:val="normaltextrun"/>
                <w:rFonts w:ascii="Times New Roman" w:eastAsia="Calibri" w:hAnsi="Times New Roman"/>
                <w:sz w:val="24"/>
                <w:szCs w:val="24"/>
                <w:shd w:val="clear" w:color="auto" w:fill="FFFFFF"/>
                <w:lang w:val="sq-AL"/>
              </w:rPr>
              <w:t xml:space="preserve">Efektiviteti i mekanizmave për mbrojtjen e konsumatorëve nga pasojat që mund të vijnë në treg nga shkelja e të drejtave të </w:t>
            </w:r>
            <w:r w:rsidR="005A6948" w:rsidRPr="007F79A3">
              <w:rPr>
                <w:rStyle w:val="normaltextrun"/>
                <w:rFonts w:ascii="Times New Roman" w:eastAsia="Calibri" w:hAnsi="Times New Roman"/>
                <w:sz w:val="24"/>
                <w:szCs w:val="24"/>
                <w:shd w:val="clear" w:color="auto" w:fill="FFFFFF"/>
                <w:lang w:val="sq-AL"/>
              </w:rPr>
              <w:t>disenjo</w:t>
            </w:r>
            <w:r w:rsidR="00C13750" w:rsidRPr="007F79A3">
              <w:rPr>
                <w:rStyle w:val="normaltextrun"/>
                <w:rFonts w:ascii="Times New Roman" w:eastAsia="Calibri" w:hAnsi="Times New Roman"/>
                <w:sz w:val="24"/>
                <w:szCs w:val="24"/>
                <w:shd w:val="clear" w:color="auto" w:fill="FFFFFF"/>
                <w:lang w:val="sq-AL"/>
              </w:rPr>
              <w:t>s</w:t>
            </w:r>
            <w:r w:rsidRPr="007F79A3">
              <w:rPr>
                <w:rStyle w:val="normaltextrun"/>
                <w:rFonts w:ascii="Times New Roman" w:eastAsia="Calibri" w:hAnsi="Times New Roman"/>
                <w:sz w:val="24"/>
                <w:szCs w:val="24"/>
                <w:shd w:val="clear" w:color="auto" w:fill="FFFFFF"/>
                <w:lang w:val="sq-AL"/>
              </w:rPr>
              <w:t xml:space="preserve"> dhe qarkullimi i mallrave </w:t>
            </w:r>
            <w:r w:rsidR="0097668C" w:rsidRPr="007F79A3">
              <w:rPr>
                <w:rStyle w:val="normaltextrun"/>
                <w:rFonts w:ascii="Times New Roman" w:eastAsia="Calibri" w:hAnsi="Times New Roman"/>
                <w:sz w:val="24"/>
                <w:szCs w:val="24"/>
                <w:shd w:val="clear" w:color="auto" w:fill="FFFFFF"/>
                <w:lang w:val="sq-AL"/>
              </w:rPr>
              <w:t>cenuese</w:t>
            </w:r>
            <w:r w:rsidRPr="007F79A3">
              <w:rPr>
                <w:rStyle w:val="normaltextrun"/>
                <w:rFonts w:ascii="Times New Roman" w:eastAsia="Calibri" w:hAnsi="Times New Roman"/>
                <w:sz w:val="24"/>
                <w:szCs w:val="24"/>
                <w:shd w:val="clear" w:color="auto" w:fill="FFFFFF"/>
                <w:lang w:val="sq-AL"/>
              </w:rPr>
              <w:t>.</w:t>
            </w:r>
            <w:r w:rsidRPr="007F79A3">
              <w:rPr>
                <w:rStyle w:val="eop"/>
                <w:rFonts w:ascii="Times New Roman" w:hAnsi="Times New Roman"/>
                <w:sz w:val="24"/>
                <w:szCs w:val="24"/>
                <w:shd w:val="clear" w:color="auto" w:fill="FFFFFF"/>
                <w:lang w:val="sq-AL"/>
              </w:rPr>
              <w:t> </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tcPr>
          <w:p w14:paraId="57566AA2" w14:textId="73BA95C9"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4</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2945A2B1" w14:textId="581135E1"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1 (4)</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cPr>
          <w:p w14:paraId="6F7F31F8" w14:textId="274CEE4D"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2 (8)</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7DACF6D8" w14:textId="4D5ED996"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4(16)</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6F86B121" w14:textId="4ACE329F"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4(16)</w:t>
            </w:r>
          </w:p>
        </w:tc>
      </w:tr>
      <w:tr w:rsidR="00057523" w:rsidRPr="007F79A3" w14:paraId="24BF68EA" w14:textId="77777777" w:rsidTr="00AC1FBF">
        <w:trPr>
          <w:trHeight w:val="2073"/>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4B5A557F" w14:textId="295277BB" w:rsidR="00685E2E" w:rsidRPr="007F79A3" w:rsidRDefault="00685E2E" w:rsidP="00685E2E">
            <w:pPr>
              <w:spacing w:line="276" w:lineRule="auto"/>
              <w:contextualSpacing/>
              <w:rPr>
                <w:rFonts w:ascii="Times New Roman" w:eastAsia="Times New Roman" w:hAnsi="Times New Roman"/>
                <w:sz w:val="24"/>
                <w:szCs w:val="24"/>
                <w:lang w:val="sq-AL"/>
              </w:rPr>
            </w:pPr>
            <w:r w:rsidRPr="007F79A3">
              <w:rPr>
                <w:rFonts w:ascii="Times New Roman" w:hAnsi="Times New Roman"/>
                <w:sz w:val="24"/>
                <w:szCs w:val="24"/>
                <w:lang w:val="sq-AL"/>
              </w:rPr>
              <w:t>Krijimi i mekanizmave për thjeshtimin dhe përshpejtimin e procesit të regjistrimit të</w:t>
            </w:r>
            <w:r w:rsidR="00C13750" w:rsidRPr="007F79A3">
              <w:rPr>
                <w:rFonts w:ascii="Times New Roman" w:hAnsi="Times New Roman"/>
                <w:sz w:val="24"/>
                <w:szCs w:val="24"/>
                <w:lang w:val="sq-AL"/>
              </w:rPr>
              <w:t xml:space="preserve"> </w:t>
            </w:r>
            <w:r w:rsidR="005A6948" w:rsidRPr="007F79A3">
              <w:rPr>
                <w:rFonts w:ascii="Times New Roman" w:hAnsi="Times New Roman"/>
                <w:sz w:val="24"/>
                <w:szCs w:val="24"/>
                <w:lang w:val="sq-AL"/>
              </w:rPr>
              <w:t>disenjo</w:t>
            </w:r>
            <w:r w:rsidR="00C13750" w:rsidRPr="007F79A3">
              <w:rPr>
                <w:rFonts w:ascii="Times New Roman" w:hAnsi="Times New Roman"/>
                <w:sz w:val="24"/>
                <w:szCs w:val="24"/>
                <w:lang w:val="sq-AL"/>
              </w:rPr>
              <w:t>s</w:t>
            </w:r>
            <w:r w:rsidRPr="007F79A3">
              <w:rPr>
                <w:rFonts w:ascii="Times New Roman" w:hAnsi="Times New Roman"/>
                <w:sz w:val="24"/>
                <w:szCs w:val="24"/>
                <w:lang w:val="sq-AL"/>
              </w:rPr>
              <w:t>, duke reduktuar kohë dhe kosto</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tcPr>
          <w:p w14:paraId="638EB663" w14:textId="6378E383"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3</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74F7D837" w14:textId="2FBD0C0E"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0 (0)</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cPr>
          <w:p w14:paraId="632EB788" w14:textId="02844B68"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0 (0)</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1243B87F" w14:textId="284D91D9"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3(9)</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4ACC900F" w14:textId="42E10D19" w:rsidR="00685E2E" w:rsidRPr="007F79A3" w:rsidRDefault="00685E2E" w:rsidP="00685E2E">
            <w:pPr>
              <w:jc w:val="both"/>
              <w:rPr>
                <w:rFonts w:ascii="Times New Roman" w:eastAsia="Times New Roman" w:hAnsi="Times New Roman"/>
                <w:sz w:val="24"/>
                <w:szCs w:val="24"/>
                <w:lang w:val="sq-AL" w:eastAsia="en-GB"/>
              </w:rPr>
            </w:pPr>
            <w:r w:rsidRPr="007F79A3">
              <w:rPr>
                <w:rFonts w:ascii="Times New Roman" w:hAnsi="Times New Roman"/>
                <w:szCs w:val="24"/>
                <w:lang w:val="sq-AL"/>
              </w:rPr>
              <w:t>3(9)</w:t>
            </w:r>
          </w:p>
        </w:tc>
      </w:tr>
      <w:tr w:rsidR="00057523" w:rsidRPr="007F79A3" w14:paraId="76D345DC" w14:textId="77777777" w:rsidTr="138C26A7">
        <w:trPr>
          <w:trHeight w:val="168"/>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28AE33" w14:textId="77777777" w:rsidR="00685E2E" w:rsidRPr="007F79A3" w:rsidRDefault="00685E2E" w:rsidP="00685E2E">
            <w:pPr>
              <w:contextualSpacing/>
              <w:jc w:val="both"/>
              <w:rPr>
                <w:rFonts w:ascii="Times New Roman" w:eastAsia="Times New Roman" w:hAnsi="Times New Roman"/>
                <w:sz w:val="24"/>
                <w:szCs w:val="24"/>
                <w:lang w:val="sq-AL" w:eastAsia="en-GB"/>
              </w:rPr>
            </w:pPr>
            <w:r w:rsidRPr="007F79A3">
              <w:rPr>
                <w:rFonts w:ascii="Times New Roman" w:eastAsia="Times New Roman" w:hAnsi="Times New Roman"/>
                <w:sz w:val="24"/>
                <w:szCs w:val="24"/>
                <w:lang w:val="sq-AL" w:eastAsia="en-GB"/>
              </w:rPr>
              <w:t xml:space="preserve">Kosto-efektiviteti </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tcPr>
          <w:p w14:paraId="59AFC885" w14:textId="0927AC56" w:rsidR="00685E2E" w:rsidRPr="007F79A3" w:rsidRDefault="00685E2E" w:rsidP="00685E2E">
            <w:pPr>
              <w:jc w:val="both"/>
              <w:rPr>
                <w:rFonts w:ascii="Times New Roman" w:eastAsia="Times New Roman" w:hAnsi="Times New Roman"/>
                <w:b/>
                <w:bCs/>
                <w:sz w:val="24"/>
                <w:szCs w:val="24"/>
                <w:lang w:val="sq-AL" w:eastAsia="en-GB"/>
              </w:rPr>
            </w:pPr>
            <w:r w:rsidRPr="007F79A3">
              <w:rPr>
                <w:rFonts w:ascii="Times New Roman" w:hAnsi="Times New Roman"/>
                <w:szCs w:val="24"/>
                <w:lang w:val="sq-AL"/>
              </w:rPr>
              <w:t>5</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47AC8908" w14:textId="520B065B" w:rsidR="00685E2E" w:rsidRPr="007F79A3" w:rsidRDefault="00685E2E" w:rsidP="00685E2E">
            <w:pPr>
              <w:jc w:val="both"/>
              <w:rPr>
                <w:rFonts w:ascii="Times New Roman" w:eastAsia="Times New Roman" w:hAnsi="Times New Roman"/>
                <w:b/>
                <w:bCs/>
                <w:sz w:val="24"/>
                <w:szCs w:val="24"/>
                <w:lang w:val="sq-AL" w:eastAsia="en-GB"/>
              </w:rPr>
            </w:pPr>
            <w:r w:rsidRPr="007F79A3">
              <w:rPr>
                <w:rFonts w:ascii="Times New Roman" w:hAnsi="Times New Roman"/>
                <w:szCs w:val="24"/>
                <w:lang w:val="sq-AL"/>
              </w:rPr>
              <w:t>1 (5)</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cPr>
          <w:p w14:paraId="4111D544" w14:textId="0BFFA3DC" w:rsidR="00685E2E" w:rsidRPr="007F79A3" w:rsidRDefault="00685E2E" w:rsidP="00685E2E">
            <w:pPr>
              <w:jc w:val="both"/>
              <w:rPr>
                <w:rFonts w:ascii="Times New Roman" w:eastAsia="Times New Roman" w:hAnsi="Times New Roman"/>
                <w:b/>
                <w:bCs/>
                <w:sz w:val="24"/>
                <w:szCs w:val="24"/>
                <w:lang w:val="sq-AL" w:eastAsia="en-GB"/>
              </w:rPr>
            </w:pPr>
            <w:r w:rsidRPr="007F79A3">
              <w:rPr>
                <w:rFonts w:ascii="Times New Roman" w:hAnsi="Times New Roman"/>
                <w:szCs w:val="24"/>
                <w:lang w:val="sq-AL"/>
              </w:rPr>
              <w:t>2(10)</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642F77FA" w14:textId="693DD762" w:rsidR="00685E2E" w:rsidRPr="007F79A3" w:rsidRDefault="00685E2E" w:rsidP="00685E2E">
            <w:pPr>
              <w:jc w:val="both"/>
              <w:rPr>
                <w:rFonts w:ascii="Times New Roman" w:eastAsia="Times New Roman" w:hAnsi="Times New Roman"/>
                <w:b/>
                <w:bCs/>
                <w:sz w:val="24"/>
                <w:szCs w:val="24"/>
                <w:lang w:val="sq-AL" w:eastAsia="en-GB"/>
              </w:rPr>
            </w:pPr>
            <w:r w:rsidRPr="007F79A3">
              <w:rPr>
                <w:rFonts w:ascii="Times New Roman" w:hAnsi="Times New Roman"/>
                <w:szCs w:val="24"/>
                <w:lang w:val="sq-AL"/>
              </w:rPr>
              <w:t>2 (10))</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0C1AAFB4" w14:textId="047CA7BE" w:rsidR="00685E2E" w:rsidRPr="007F79A3" w:rsidRDefault="00685E2E" w:rsidP="00685E2E">
            <w:pPr>
              <w:jc w:val="both"/>
              <w:rPr>
                <w:rFonts w:ascii="Times New Roman" w:eastAsia="Times New Roman" w:hAnsi="Times New Roman"/>
                <w:b/>
                <w:bCs/>
                <w:sz w:val="24"/>
                <w:szCs w:val="24"/>
                <w:lang w:val="sq-AL" w:eastAsia="en-GB"/>
              </w:rPr>
            </w:pPr>
            <w:r w:rsidRPr="007F79A3">
              <w:rPr>
                <w:rFonts w:ascii="Times New Roman" w:hAnsi="Times New Roman"/>
                <w:szCs w:val="24"/>
                <w:lang w:val="sq-AL"/>
              </w:rPr>
              <w:t>5(25)</w:t>
            </w:r>
          </w:p>
        </w:tc>
      </w:tr>
      <w:tr w:rsidR="00057523" w:rsidRPr="007F79A3" w14:paraId="4CAC7C5A" w14:textId="77777777" w:rsidTr="138C26A7">
        <w:trPr>
          <w:trHeight w:val="168"/>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2BEEFA" w14:textId="77777777" w:rsidR="00685E2E" w:rsidRPr="007F79A3" w:rsidRDefault="00685E2E" w:rsidP="00685E2E">
            <w:pPr>
              <w:jc w:val="both"/>
              <w:rPr>
                <w:rFonts w:ascii="Times New Roman" w:eastAsia="Times New Roman" w:hAnsi="Times New Roman"/>
                <w:b/>
                <w:bCs/>
                <w:sz w:val="24"/>
                <w:szCs w:val="24"/>
                <w:lang w:val="sq-AL" w:eastAsia="en-GB"/>
              </w:rPr>
            </w:pPr>
            <w:r w:rsidRPr="007F79A3">
              <w:rPr>
                <w:rFonts w:ascii="Times New Roman" w:eastAsia="Times New Roman" w:hAnsi="Times New Roman"/>
                <w:b/>
                <w:bCs/>
                <w:sz w:val="24"/>
                <w:szCs w:val="24"/>
                <w:lang w:val="sq-AL" w:eastAsia="en-GB"/>
              </w:rPr>
              <w:t>Pikët</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tcPr>
          <w:p w14:paraId="0A7BAF96" w14:textId="77777777" w:rsidR="00685E2E" w:rsidRPr="007F79A3" w:rsidRDefault="00685E2E" w:rsidP="00685E2E">
            <w:pPr>
              <w:jc w:val="both"/>
              <w:rPr>
                <w:rFonts w:ascii="Times New Roman" w:eastAsia="Times New Roman" w:hAnsi="Times New Roman"/>
                <w:b/>
                <w:sz w:val="24"/>
                <w:szCs w:val="24"/>
                <w:lang w:val="sq-AL" w:eastAsia="en-GB"/>
              </w:rPr>
            </w:pP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460BBAE6" w14:textId="3D3BCF08" w:rsidR="00685E2E" w:rsidRPr="007F79A3" w:rsidRDefault="00685E2E" w:rsidP="00685E2E">
            <w:pPr>
              <w:jc w:val="both"/>
              <w:rPr>
                <w:rFonts w:ascii="Times New Roman" w:eastAsia="Times New Roman" w:hAnsi="Times New Roman"/>
                <w:b/>
                <w:bCs/>
                <w:sz w:val="24"/>
                <w:szCs w:val="24"/>
                <w:lang w:val="sq-AL" w:eastAsia="en-GB"/>
              </w:rPr>
            </w:pPr>
            <w:r w:rsidRPr="007F79A3">
              <w:rPr>
                <w:rFonts w:ascii="Times New Roman" w:hAnsi="Times New Roman"/>
                <w:b/>
                <w:szCs w:val="24"/>
                <w:lang w:val="sq-AL"/>
              </w:rPr>
              <w:t>16</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cPr>
          <w:p w14:paraId="4B0DE63E" w14:textId="3A8249C9" w:rsidR="00685E2E" w:rsidRPr="007F79A3" w:rsidRDefault="00685E2E" w:rsidP="00685E2E">
            <w:pPr>
              <w:jc w:val="both"/>
              <w:rPr>
                <w:rFonts w:ascii="Times New Roman" w:eastAsia="Times New Roman" w:hAnsi="Times New Roman"/>
                <w:b/>
                <w:bCs/>
                <w:sz w:val="24"/>
                <w:szCs w:val="24"/>
                <w:lang w:val="sq-AL" w:eastAsia="en-GB"/>
              </w:rPr>
            </w:pPr>
            <w:r w:rsidRPr="007F79A3">
              <w:rPr>
                <w:rFonts w:ascii="Times New Roman" w:hAnsi="Times New Roman"/>
                <w:b/>
                <w:szCs w:val="24"/>
                <w:lang w:val="sq-AL"/>
              </w:rPr>
              <w:t>28</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6F46A672" w14:textId="335582BB" w:rsidR="00685E2E" w:rsidRPr="007F79A3" w:rsidRDefault="00685E2E" w:rsidP="00685E2E">
            <w:pPr>
              <w:jc w:val="both"/>
              <w:rPr>
                <w:rFonts w:ascii="Times New Roman" w:eastAsia="Times New Roman" w:hAnsi="Times New Roman"/>
                <w:sz w:val="24"/>
                <w:szCs w:val="24"/>
                <w:lang w:val="sq-AL"/>
              </w:rPr>
            </w:pPr>
            <w:r w:rsidRPr="007F79A3">
              <w:rPr>
                <w:rFonts w:ascii="Times New Roman" w:hAnsi="Times New Roman"/>
                <w:b/>
                <w:szCs w:val="24"/>
                <w:lang w:val="sq-AL"/>
              </w:rPr>
              <w:t>57</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046C6006" w14:textId="72850A2F" w:rsidR="00685E2E" w:rsidRPr="007F79A3" w:rsidRDefault="00685E2E" w:rsidP="00685E2E">
            <w:pPr>
              <w:jc w:val="both"/>
              <w:rPr>
                <w:rFonts w:ascii="Times New Roman" w:eastAsia="Times New Roman" w:hAnsi="Times New Roman"/>
                <w:sz w:val="24"/>
                <w:szCs w:val="24"/>
                <w:lang w:val="sq-AL"/>
              </w:rPr>
            </w:pPr>
            <w:r w:rsidRPr="007F79A3">
              <w:rPr>
                <w:rFonts w:ascii="Times New Roman" w:hAnsi="Times New Roman"/>
                <w:b/>
                <w:szCs w:val="24"/>
                <w:lang w:val="sq-AL"/>
              </w:rPr>
              <w:t>84</w:t>
            </w:r>
          </w:p>
        </w:tc>
      </w:tr>
    </w:tbl>
    <w:p w14:paraId="102B6F0D" w14:textId="77777777" w:rsidR="00A623B1" w:rsidRPr="007F79A3" w:rsidRDefault="00A623B1" w:rsidP="00A623B1">
      <w:pPr>
        <w:spacing w:after="0" w:line="276" w:lineRule="auto"/>
        <w:jc w:val="both"/>
        <w:rPr>
          <w:rFonts w:ascii="Times New Roman" w:eastAsia="Times New Roman" w:hAnsi="Times New Roman" w:cs="Times New Roman"/>
          <w:b/>
          <w:bCs/>
          <w:kern w:val="0"/>
          <w:lang w:val="sq-AL" w:eastAsia="en-GB"/>
          <w14:ligatures w14:val="none"/>
        </w:rPr>
      </w:pPr>
    </w:p>
    <w:p w14:paraId="6D4FFDD7" w14:textId="058041D4" w:rsidR="00A623B1" w:rsidRPr="007F79A3" w:rsidRDefault="00A623B1" w:rsidP="00F116FC">
      <w:pPr>
        <w:spacing w:before="120" w:after="120" w:line="276" w:lineRule="auto"/>
        <w:jc w:val="both"/>
        <w:rPr>
          <w:rFonts w:ascii="Times New Roman" w:eastAsia="Times New Roman" w:hAnsi="Times New Roman" w:cs="Times New Roman"/>
          <w:b/>
          <w:bCs/>
          <w:kern w:val="0"/>
          <w:lang w:val="sq-AL" w:eastAsia="en-GB"/>
          <w14:ligatures w14:val="none"/>
        </w:rPr>
      </w:pPr>
      <w:r w:rsidRPr="007F79A3">
        <w:rPr>
          <w:rFonts w:ascii="Times New Roman" w:eastAsia="Times New Roman" w:hAnsi="Times New Roman" w:cs="Times New Roman"/>
          <w:b/>
          <w:bCs/>
          <w:kern w:val="0"/>
          <w:lang w:val="sq-AL" w:eastAsia="en-GB"/>
          <w14:ligatures w14:val="none"/>
        </w:rPr>
        <w:lastRenderedPageBreak/>
        <w:t xml:space="preserve">Nga analiza e kryer, bazuar në kriteret e përmendura si më lart, duke vlerësuar secilin opsion, rezulton se </w:t>
      </w:r>
      <w:r w:rsidR="00685E2E" w:rsidRPr="007F79A3">
        <w:rPr>
          <w:rFonts w:ascii="Times New Roman" w:eastAsia="Times New Roman" w:hAnsi="Times New Roman" w:cs="Times New Roman"/>
          <w:b/>
          <w:bCs/>
          <w:kern w:val="0"/>
          <w:lang w:val="sq-AL" w:eastAsia="en-GB"/>
          <w14:ligatures w14:val="none"/>
        </w:rPr>
        <w:t>O</w:t>
      </w:r>
      <w:r w:rsidRPr="007F79A3">
        <w:rPr>
          <w:rFonts w:ascii="Times New Roman" w:eastAsia="Times New Roman" w:hAnsi="Times New Roman" w:cs="Times New Roman"/>
          <w:b/>
          <w:bCs/>
          <w:kern w:val="0"/>
          <w:lang w:val="sq-AL" w:eastAsia="en-GB"/>
          <w14:ligatures w14:val="none"/>
        </w:rPr>
        <w:t xml:space="preserve">psioni </w:t>
      </w:r>
      <w:r w:rsidR="0047061C" w:rsidRPr="007F79A3">
        <w:rPr>
          <w:rFonts w:ascii="Times New Roman" w:eastAsia="Times New Roman" w:hAnsi="Times New Roman" w:cs="Times New Roman"/>
          <w:b/>
          <w:bCs/>
          <w:kern w:val="0"/>
          <w:lang w:val="sq-AL" w:eastAsia="en-GB"/>
          <w14:ligatures w14:val="none"/>
        </w:rPr>
        <w:t>3</w:t>
      </w:r>
      <w:r w:rsidR="00703A81" w:rsidRPr="007F79A3">
        <w:rPr>
          <w:rFonts w:ascii="Times New Roman" w:eastAsia="Times New Roman" w:hAnsi="Times New Roman" w:cs="Times New Roman"/>
          <w:b/>
          <w:bCs/>
          <w:kern w:val="0"/>
          <w:lang w:val="sq-AL" w:eastAsia="en-GB"/>
          <w14:ligatures w14:val="none"/>
        </w:rPr>
        <w:t>,</w:t>
      </w:r>
      <w:r w:rsidRPr="007F79A3">
        <w:rPr>
          <w:rFonts w:ascii="Times New Roman" w:eastAsia="Times New Roman" w:hAnsi="Times New Roman" w:cs="Times New Roman"/>
          <w:b/>
          <w:bCs/>
          <w:kern w:val="0"/>
          <w:lang w:val="sq-AL" w:eastAsia="en-GB"/>
          <w14:ligatures w14:val="none"/>
        </w:rPr>
        <w:t xml:space="preserve"> ka numrin më të lartë të pikëve </w:t>
      </w:r>
      <w:r w:rsidR="00685E2E" w:rsidRPr="007F79A3">
        <w:rPr>
          <w:rFonts w:ascii="Times New Roman" w:eastAsia="Times New Roman" w:hAnsi="Times New Roman" w:cs="Times New Roman"/>
          <w:b/>
          <w:bCs/>
          <w:kern w:val="0"/>
          <w:lang w:val="sq-AL" w:eastAsia="en-GB"/>
          <w14:ligatures w14:val="none"/>
        </w:rPr>
        <w:t>(84)</w:t>
      </w:r>
      <w:r w:rsidR="00703A81" w:rsidRPr="007F79A3">
        <w:rPr>
          <w:rFonts w:ascii="Times New Roman" w:eastAsia="Times New Roman" w:hAnsi="Times New Roman" w:cs="Times New Roman"/>
          <w:b/>
          <w:bCs/>
          <w:kern w:val="0"/>
          <w:lang w:val="sq-AL" w:eastAsia="en-GB"/>
          <w14:ligatures w14:val="none"/>
        </w:rPr>
        <w:t>,</w:t>
      </w:r>
      <w:r w:rsidRPr="007F79A3">
        <w:rPr>
          <w:rFonts w:ascii="Times New Roman" w:eastAsia="Times New Roman" w:hAnsi="Times New Roman" w:cs="Times New Roman"/>
          <w:b/>
          <w:bCs/>
          <w:kern w:val="0"/>
          <w:lang w:val="sq-AL" w:eastAsia="en-GB"/>
          <w14:ligatures w14:val="none"/>
        </w:rPr>
        <w:t xml:space="preserve"> krahasuar me opsionet e tjera. </w:t>
      </w:r>
    </w:p>
    <w:p w14:paraId="30CA232F" w14:textId="76DB13DC" w:rsidR="00A623B1" w:rsidRPr="007F79A3" w:rsidRDefault="00A623B1" w:rsidP="00F116FC">
      <w:pPr>
        <w:spacing w:before="120" w:after="120" w:line="276" w:lineRule="auto"/>
        <w:jc w:val="both"/>
        <w:rPr>
          <w:rFonts w:ascii="Times New Roman" w:eastAsia="Times New Roman" w:hAnsi="Times New Roman" w:cs="Times New Roman"/>
          <w:b/>
          <w:bCs/>
          <w:kern w:val="0"/>
          <w:lang w:val="sq-AL" w:eastAsia="en-GB"/>
          <w14:ligatures w14:val="none"/>
        </w:rPr>
      </w:pPr>
      <w:r w:rsidRPr="007F79A3">
        <w:rPr>
          <w:rFonts w:ascii="Times New Roman" w:eastAsia="Times New Roman" w:hAnsi="Times New Roman" w:cs="Times New Roman"/>
          <w:b/>
          <w:bCs/>
          <w:kern w:val="0"/>
          <w:lang w:val="sq-AL" w:eastAsia="en-GB"/>
          <w14:ligatures w14:val="none"/>
        </w:rPr>
        <w:t xml:space="preserve">Si rezultat, vlerësojmë se opsioni </w:t>
      </w:r>
      <w:r w:rsidR="0047061C" w:rsidRPr="007F79A3">
        <w:rPr>
          <w:rFonts w:ascii="Times New Roman" w:eastAsia="Times New Roman" w:hAnsi="Times New Roman" w:cs="Times New Roman"/>
          <w:b/>
          <w:bCs/>
          <w:kern w:val="0"/>
          <w:lang w:val="sq-AL" w:eastAsia="en-GB"/>
          <w14:ligatures w14:val="none"/>
        </w:rPr>
        <w:t xml:space="preserve">3 </w:t>
      </w:r>
      <w:r w:rsidR="0097668C" w:rsidRPr="007F79A3">
        <w:rPr>
          <w:rFonts w:ascii="Times New Roman" w:eastAsia="Times New Roman" w:hAnsi="Times New Roman" w:cs="Times New Roman"/>
          <w:b/>
          <w:bCs/>
          <w:kern w:val="0"/>
          <w:lang w:val="sq-AL" w:eastAsia="en-GB"/>
          <w14:ligatures w14:val="none"/>
        </w:rPr>
        <w:t>është</w:t>
      </w:r>
      <w:r w:rsidR="0047061C" w:rsidRPr="007F79A3">
        <w:rPr>
          <w:rFonts w:ascii="Times New Roman" w:eastAsia="Times New Roman" w:hAnsi="Times New Roman" w:cs="Times New Roman"/>
          <w:b/>
          <w:bCs/>
          <w:kern w:val="0"/>
          <w:lang w:val="sq-AL" w:eastAsia="en-GB"/>
          <w14:ligatures w14:val="none"/>
        </w:rPr>
        <w:t xml:space="preserve">  </w:t>
      </w:r>
      <w:r w:rsidRPr="007F79A3">
        <w:rPr>
          <w:rFonts w:ascii="Times New Roman" w:eastAsia="Times New Roman" w:hAnsi="Times New Roman" w:cs="Times New Roman"/>
          <w:b/>
          <w:bCs/>
          <w:kern w:val="0"/>
          <w:lang w:val="sq-AL" w:eastAsia="en-GB"/>
          <w14:ligatures w14:val="none"/>
        </w:rPr>
        <w:t>më i përshtats</w:t>
      </w:r>
      <w:r w:rsidR="0047061C" w:rsidRPr="007F79A3">
        <w:rPr>
          <w:rFonts w:ascii="Times New Roman" w:eastAsia="Times New Roman" w:hAnsi="Times New Roman" w:cs="Times New Roman"/>
          <w:b/>
          <w:bCs/>
          <w:kern w:val="0"/>
          <w:lang w:val="sq-AL" w:eastAsia="en-GB"/>
          <w14:ligatures w14:val="none"/>
        </w:rPr>
        <w:t>hmi si</w:t>
      </w:r>
      <w:r w:rsidRPr="007F79A3">
        <w:rPr>
          <w:rFonts w:ascii="Times New Roman" w:eastAsia="Times New Roman" w:hAnsi="Times New Roman" w:cs="Times New Roman"/>
          <w:b/>
          <w:bCs/>
          <w:kern w:val="0"/>
          <w:lang w:val="sq-AL" w:eastAsia="en-GB"/>
          <w14:ligatures w14:val="none"/>
        </w:rPr>
        <w:t xml:space="preserve"> opsioni i hartimit të </w:t>
      </w:r>
      <w:r w:rsidR="0047061C" w:rsidRPr="007F79A3">
        <w:rPr>
          <w:rFonts w:ascii="Times New Roman" w:eastAsia="Times New Roman" w:hAnsi="Times New Roman" w:cs="Times New Roman"/>
          <w:b/>
          <w:bCs/>
          <w:kern w:val="0"/>
          <w:lang w:val="sq-AL" w:eastAsia="en-GB"/>
          <w14:ligatures w14:val="none"/>
        </w:rPr>
        <w:t>nj</w:t>
      </w:r>
      <w:r w:rsidR="006D074C" w:rsidRPr="007F79A3">
        <w:rPr>
          <w:rFonts w:ascii="Times New Roman" w:eastAsia="Times New Roman" w:hAnsi="Times New Roman" w:cs="Times New Roman"/>
          <w:b/>
          <w:bCs/>
          <w:kern w:val="0"/>
          <w:lang w:val="sq-AL" w:eastAsia="en-GB"/>
          <w14:ligatures w14:val="none"/>
        </w:rPr>
        <w:t>ë</w:t>
      </w:r>
      <w:r w:rsidR="0047061C" w:rsidRPr="007F79A3">
        <w:rPr>
          <w:rFonts w:ascii="Times New Roman" w:eastAsia="Times New Roman" w:hAnsi="Times New Roman" w:cs="Times New Roman"/>
          <w:b/>
          <w:bCs/>
          <w:kern w:val="0"/>
          <w:lang w:val="sq-AL" w:eastAsia="en-GB"/>
          <w14:ligatures w14:val="none"/>
        </w:rPr>
        <w:t xml:space="preserve"> ligji t</w:t>
      </w:r>
      <w:r w:rsidR="006D074C" w:rsidRPr="007F79A3">
        <w:rPr>
          <w:rFonts w:ascii="Times New Roman" w:eastAsia="Times New Roman" w:hAnsi="Times New Roman" w:cs="Times New Roman"/>
          <w:b/>
          <w:bCs/>
          <w:kern w:val="0"/>
          <w:lang w:val="sq-AL" w:eastAsia="en-GB"/>
          <w14:ligatures w14:val="none"/>
        </w:rPr>
        <w:t>ë</w:t>
      </w:r>
      <w:r w:rsidR="0047061C" w:rsidRPr="007F79A3">
        <w:rPr>
          <w:rFonts w:ascii="Times New Roman" w:eastAsia="Times New Roman" w:hAnsi="Times New Roman" w:cs="Times New Roman"/>
          <w:b/>
          <w:bCs/>
          <w:kern w:val="0"/>
          <w:lang w:val="sq-AL" w:eastAsia="en-GB"/>
          <w14:ligatures w14:val="none"/>
        </w:rPr>
        <w:t xml:space="preserve"> ri</w:t>
      </w:r>
      <w:r w:rsidRPr="007F79A3">
        <w:rPr>
          <w:rFonts w:ascii="Times New Roman" w:eastAsia="Times New Roman" w:hAnsi="Times New Roman" w:cs="Times New Roman"/>
          <w:b/>
          <w:bCs/>
          <w:kern w:val="0"/>
          <w:lang w:val="sq-AL" w:eastAsia="en-GB"/>
          <w14:ligatures w14:val="none"/>
        </w:rPr>
        <w:t>.</w:t>
      </w:r>
    </w:p>
    <w:p w14:paraId="08F15E2C" w14:textId="533A7B3F" w:rsidR="00A623B1" w:rsidRPr="007F79A3" w:rsidRDefault="00A623B1" w:rsidP="00F116FC">
      <w:pPr>
        <w:keepNext/>
        <w:keepLines/>
        <w:spacing w:before="360" w:after="80" w:line="276" w:lineRule="auto"/>
        <w:jc w:val="both"/>
        <w:outlineLvl w:val="0"/>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Çështje të zbatimit</w:t>
      </w:r>
      <w:bookmarkEnd w:id="11"/>
    </w:p>
    <w:p w14:paraId="2EB66F37" w14:textId="77777777" w:rsidR="00A623B1" w:rsidRPr="007F79A3" w:rsidRDefault="00A623B1" w:rsidP="00A623B1">
      <w:pPr>
        <w:numPr>
          <w:ilvl w:val="0"/>
          <w:numId w:val="7"/>
        </w:numPr>
        <w:spacing w:after="0" w:line="240" w:lineRule="auto"/>
        <w:jc w:val="both"/>
        <w:rPr>
          <w:rFonts w:ascii="Times New Roman" w:eastAsia="Times New Roman" w:hAnsi="Times New Roman" w:cs="Times New Roman"/>
          <w:i/>
          <w:kern w:val="0"/>
          <w:lang w:val="sq-AL" w:eastAsia="x-none"/>
          <w14:ligatures w14:val="none"/>
        </w:rPr>
      </w:pPr>
      <w:bookmarkStart w:id="12" w:name="_Toc465267003"/>
      <w:r w:rsidRPr="007F79A3">
        <w:rPr>
          <w:rFonts w:ascii="Times New Roman" w:eastAsia="Times New Roman" w:hAnsi="Times New Roman" w:cs="Times New Roman"/>
          <w:i/>
          <w:kern w:val="0"/>
          <w:lang w:val="sq-AL" w:eastAsia="x-none"/>
          <w14:ligatures w14:val="none"/>
        </w:rPr>
        <w:t>Shpjegoni se cila njësi do të jetë përgjegjëse për zbatimin e opsionit të zgjedhur.</w:t>
      </w:r>
    </w:p>
    <w:p w14:paraId="27D5516C" w14:textId="77777777" w:rsidR="00A623B1" w:rsidRPr="007F79A3" w:rsidRDefault="00A623B1" w:rsidP="00A623B1">
      <w:pPr>
        <w:numPr>
          <w:ilvl w:val="0"/>
          <w:numId w:val="7"/>
        </w:numPr>
        <w:spacing w:after="0" w:line="240"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Shpjegoni pengesat e mundshme për zbatimin e opsionit të zgjedhur.</w:t>
      </w:r>
    </w:p>
    <w:p w14:paraId="3DA157CE" w14:textId="77777777" w:rsidR="00A623B1" w:rsidRPr="007F79A3" w:rsidRDefault="00A623B1" w:rsidP="00A623B1">
      <w:pPr>
        <w:numPr>
          <w:ilvl w:val="0"/>
          <w:numId w:val="7"/>
        </w:numPr>
        <w:spacing w:after="0" w:line="240" w:lineRule="auto"/>
        <w:jc w:val="both"/>
        <w:rPr>
          <w:rFonts w:ascii="Times New Roman" w:eastAsia="Times New Roman" w:hAnsi="Times New Roman" w:cs="Times New Roman"/>
          <w:i/>
          <w:kern w:val="0"/>
          <w:lang w:val="sq-AL" w:eastAsia="x-none"/>
          <w14:ligatures w14:val="none"/>
        </w:rPr>
      </w:pPr>
      <w:bookmarkStart w:id="13" w:name="_Hlk183428180"/>
      <w:r w:rsidRPr="007F79A3">
        <w:rPr>
          <w:rFonts w:ascii="Times New Roman" w:eastAsia="Times New Roman" w:hAnsi="Times New Roman" w:cs="Times New Roman"/>
          <w:i/>
          <w:kern w:val="0"/>
          <w:lang w:val="sq-AL" w:eastAsia="x-none"/>
          <w14:ligatures w14:val="none"/>
        </w:rPr>
        <w:t>Përshkruani masat që do të ndërmerren gjatë zbatimit për të arritur qëllimet e politikës.</w:t>
      </w:r>
    </w:p>
    <w:bookmarkEnd w:id="13"/>
    <w:p w14:paraId="71B23CD2" w14:textId="77777777" w:rsidR="00A623B1" w:rsidRPr="007F79A3" w:rsidRDefault="00A623B1" w:rsidP="00A623B1">
      <w:pPr>
        <w:numPr>
          <w:ilvl w:val="0"/>
          <w:numId w:val="7"/>
        </w:numPr>
        <w:spacing w:after="0" w:line="240"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 xml:space="preserve">Specifikoni të gjitha kërkesat e përputhshmërisë dhe të zbatimit. </w:t>
      </w:r>
    </w:p>
    <w:p w14:paraId="5DD42CF6" w14:textId="77777777" w:rsidR="00A623B1" w:rsidRPr="007F79A3" w:rsidRDefault="00A623B1" w:rsidP="138C26A7">
      <w:pPr>
        <w:spacing w:after="0" w:line="276" w:lineRule="auto"/>
        <w:ind w:left="720"/>
        <w:jc w:val="both"/>
        <w:rPr>
          <w:rFonts w:ascii="Times New Roman" w:eastAsia="Times New Roman" w:hAnsi="Times New Roman" w:cs="Times New Roman"/>
          <w:kern w:val="0"/>
          <w:lang w:val="sq-AL"/>
          <w14:ligatures w14:val="none"/>
        </w:rPr>
      </w:pPr>
    </w:p>
    <w:p w14:paraId="655A28C4" w14:textId="77777777" w:rsidR="00BA1F31" w:rsidRPr="007F79A3" w:rsidRDefault="00BA1F31" w:rsidP="00F116FC">
      <w:pPr>
        <w:pStyle w:val="Body"/>
        <w:spacing w:before="120" w:after="120" w:line="276" w:lineRule="auto"/>
        <w:jc w:val="both"/>
        <w:rPr>
          <w:rStyle w:val="None"/>
          <w:rFonts w:cs="Times New Roman"/>
          <w:color w:val="auto"/>
          <w:lang w:val="sq-AL"/>
        </w:rPr>
      </w:pPr>
      <w:r w:rsidRPr="007F79A3">
        <w:rPr>
          <w:rFonts w:cs="Times New Roman"/>
          <w:color w:val="auto"/>
          <w:lang w:val="sq-AL"/>
        </w:rPr>
        <w:t xml:space="preserve">Zbatimi i opsionit të preferuar do të kryhet nga </w:t>
      </w:r>
      <w:r w:rsidRPr="007F79A3">
        <w:rPr>
          <w:rStyle w:val="None"/>
          <w:rFonts w:cs="Times New Roman"/>
          <w:color w:val="auto"/>
          <w:lang w:val="sq-AL"/>
        </w:rPr>
        <w:t>organet kryesore të zbatimit në sistemin e pronësisë intelektuale në Republikën e Shqipërisë, të cilat janë:</w:t>
      </w:r>
    </w:p>
    <w:p w14:paraId="3E3A1A79" w14:textId="77777777" w:rsidR="00BA1F31" w:rsidRPr="00F116FC" w:rsidRDefault="00BA1F31" w:rsidP="00A838D8">
      <w:pPr>
        <w:pStyle w:val="ListParagraph"/>
        <w:numPr>
          <w:ilvl w:val="0"/>
          <w:numId w:val="14"/>
        </w:numPr>
        <w:spacing w:before="120" w:after="0" w:line="276" w:lineRule="auto"/>
        <w:contextualSpacing w:val="0"/>
        <w:jc w:val="both"/>
        <w:rPr>
          <w:rStyle w:val="None"/>
          <w:rFonts w:ascii="Times New Roman" w:hAnsi="Times New Roman" w:cs="Times New Roman"/>
          <w:lang w:val="sq-AL"/>
        </w:rPr>
      </w:pPr>
      <w:r w:rsidRPr="00F116FC">
        <w:rPr>
          <w:rStyle w:val="None"/>
          <w:rFonts w:ascii="Times New Roman" w:hAnsi="Times New Roman" w:cs="Times New Roman"/>
          <w:lang w:val="sq-AL"/>
        </w:rPr>
        <w:t>Drejtoria e Përgjithshme e Pronësisë Industriale;</w:t>
      </w:r>
    </w:p>
    <w:p w14:paraId="5616604F" w14:textId="77777777" w:rsidR="00BA1F31" w:rsidRPr="00F116FC" w:rsidRDefault="00BA1F31" w:rsidP="00A838D8">
      <w:pPr>
        <w:pStyle w:val="ListParagraph"/>
        <w:numPr>
          <w:ilvl w:val="0"/>
          <w:numId w:val="14"/>
        </w:numPr>
        <w:spacing w:after="0" w:line="276" w:lineRule="auto"/>
        <w:contextualSpacing w:val="0"/>
        <w:jc w:val="both"/>
        <w:rPr>
          <w:rFonts w:ascii="Times New Roman" w:hAnsi="Times New Roman" w:cs="Times New Roman"/>
          <w:lang w:val="sq-AL"/>
        </w:rPr>
      </w:pPr>
      <w:r w:rsidRPr="00F116FC">
        <w:rPr>
          <w:rStyle w:val="None"/>
          <w:rFonts w:ascii="Times New Roman" w:hAnsi="Times New Roman" w:cs="Times New Roman"/>
          <w:lang w:val="sq-AL"/>
        </w:rPr>
        <w:t>Drejtoria e Përgjithshme e Doganave;</w:t>
      </w:r>
    </w:p>
    <w:p w14:paraId="5A31E9BA" w14:textId="56C90228" w:rsidR="00BA1F31" w:rsidRPr="00F116FC" w:rsidRDefault="00BA1F31" w:rsidP="00A838D8">
      <w:pPr>
        <w:pStyle w:val="ListParagraph"/>
        <w:numPr>
          <w:ilvl w:val="0"/>
          <w:numId w:val="14"/>
        </w:numPr>
        <w:spacing w:after="0" w:line="276" w:lineRule="auto"/>
        <w:contextualSpacing w:val="0"/>
        <w:jc w:val="both"/>
        <w:rPr>
          <w:rStyle w:val="None"/>
          <w:rFonts w:ascii="Times New Roman" w:hAnsi="Times New Roman" w:cs="Times New Roman"/>
          <w:lang w:val="sq-AL"/>
        </w:rPr>
      </w:pPr>
      <w:r w:rsidRPr="00F116FC">
        <w:rPr>
          <w:rStyle w:val="None"/>
          <w:rFonts w:ascii="Times New Roman" w:hAnsi="Times New Roman" w:cs="Times New Roman"/>
          <w:lang w:val="sq-AL"/>
        </w:rPr>
        <w:t>Inspektorati Shtetëror i Mbikëqyrjes së Tregut;</w:t>
      </w:r>
    </w:p>
    <w:p w14:paraId="46D05524" w14:textId="3233F202" w:rsidR="00BA1F31" w:rsidRPr="007F79A3" w:rsidRDefault="00BA1F31" w:rsidP="00F116FC">
      <w:pPr>
        <w:spacing w:before="240" w:after="120" w:line="276" w:lineRule="auto"/>
        <w:jc w:val="both"/>
        <w:rPr>
          <w:rStyle w:val="None"/>
          <w:rFonts w:ascii="Times New Roman" w:hAnsi="Times New Roman" w:cs="Times New Roman"/>
          <w:lang w:val="sq-AL"/>
        </w:rPr>
      </w:pPr>
      <w:r w:rsidRPr="007F79A3">
        <w:rPr>
          <w:rStyle w:val="None"/>
          <w:rFonts w:ascii="Times New Roman" w:hAnsi="Times New Roman" w:cs="Times New Roman"/>
          <w:lang w:val="sq-AL"/>
        </w:rPr>
        <w:t>Projektligji do t</w:t>
      </w:r>
      <w:r w:rsidR="006D074C" w:rsidRPr="007F79A3">
        <w:rPr>
          <w:rStyle w:val="None"/>
          <w:rFonts w:ascii="Times New Roman" w:hAnsi="Times New Roman" w:cs="Times New Roman"/>
          <w:lang w:val="sq-AL"/>
        </w:rPr>
        <w:t>ë</w:t>
      </w:r>
      <w:r w:rsidRPr="007F79A3">
        <w:rPr>
          <w:rStyle w:val="None"/>
          <w:rFonts w:ascii="Times New Roman" w:hAnsi="Times New Roman" w:cs="Times New Roman"/>
          <w:lang w:val="sq-AL"/>
        </w:rPr>
        <w:t xml:space="preserve"> parashikoj</w:t>
      </w:r>
      <w:r w:rsidR="006D074C" w:rsidRPr="007F79A3">
        <w:rPr>
          <w:rStyle w:val="None"/>
          <w:rFonts w:ascii="Times New Roman" w:hAnsi="Times New Roman" w:cs="Times New Roman"/>
          <w:lang w:val="sq-AL"/>
        </w:rPr>
        <w:t>ë</w:t>
      </w:r>
      <w:r w:rsidRPr="007F79A3">
        <w:rPr>
          <w:rStyle w:val="None"/>
          <w:rFonts w:ascii="Times New Roman" w:hAnsi="Times New Roman" w:cs="Times New Roman"/>
          <w:lang w:val="sq-AL"/>
        </w:rPr>
        <w:t xml:space="preserve"> kompetencat e DPPI dhe institucioneve të cilat lidhen me çështje të zbatimit.</w:t>
      </w:r>
    </w:p>
    <w:p w14:paraId="0D825FB5" w14:textId="6790DD76" w:rsidR="00BA1F31" w:rsidRPr="007F79A3" w:rsidRDefault="00BA1F31" w:rsidP="00BA1F31">
      <w:pPr>
        <w:spacing w:line="276" w:lineRule="auto"/>
        <w:jc w:val="both"/>
        <w:rPr>
          <w:rStyle w:val="None"/>
          <w:rFonts w:ascii="Times New Roman" w:hAnsi="Times New Roman" w:cs="Times New Roman"/>
          <w:lang w:val="sq-AL"/>
        </w:rPr>
      </w:pPr>
      <w:r w:rsidRPr="007F79A3">
        <w:rPr>
          <w:rStyle w:val="None"/>
          <w:rFonts w:ascii="Times New Roman" w:hAnsi="Times New Roman" w:cs="Times New Roman"/>
          <w:lang w:val="sq-AL"/>
        </w:rPr>
        <w:t>Për tregun e brendshëm institucioni p</w:t>
      </w:r>
      <w:r w:rsidR="006D074C" w:rsidRPr="007F79A3">
        <w:rPr>
          <w:rStyle w:val="None"/>
          <w:rFonts w:ascii="Times New Roman" w:hAnsi="Times New Roman" w:cs="Times New Roman"/>
          <w:lang w:val="sq-AL"/>
        </w:rPr>
        <w:t>ë</w:t>
      </w:r>
      <w:r w:rsidRPr="007F79A3">
        <w:rPr>
          <w:rStyle w:val="None"/>
          <w:rFonts w:ascii="Times New Roman" w:hAnsi="Times New Roman" w:cs="Times New Roman"/>
          <w:lang w:val="sq-AL"/>
        </w:rPr>
        <w:t>rgjegj</w:t>
      </w:r>
      <w:r w:rsidR="006D074C" w:rsidRPr="007F79A3">
        <w:rPr>
          <w:rStyle w:val="None"/>
          <w:rFonts w:ascii="Times New Roman" w:hAnsi="Times New Roman" w:cs="Times New Roman"/>
          <w:lang w:val="sq-AL"/>
        </w:rPr>
        <w:t>ë</w:t>
      </w:r>
      <w:r w:rsidRPr="007F79A3">
        <w:rPr>
          <w:rStyle w:val="None"/>
          <w:rFonts w:ascii="Times New Roman" w:hAnsi="Times New Roman" w:cs="Times New Roman"/>
          <w:lang w:val="sq-AL"/>
        </w:rPr>
        <w:t>s është Inspektorati Shtet</w:t>
      </w:r>
      <w:r w:rsidR="006D074C" w:rsidRPr="007F79A3">
        <w:rPr>
          <w:rStyle w:val="None"/>
          <w:rFonts w:ascii="Times New Roman" w:hAnsi="Times New Roman" w:cs="Times New Roman"/>
          <w:lang w:val="sq-AL"/>
        </w:rPr>
        <w:t>ë</w:t>
      </w:r>
      <w:r w:rsidRPr="007F79A3">
        <w:rPr>
          <w:rStyle w:val="None"/>
          <w:rFonts w:ascii="Times New Roman" w:hAnsi="Times New Roman" w:cs="Times New Roman"/>
          <w:lang w:val="sq-AL"/>
        </w:rPr>
        <w:t xml:space="preserve">ror i </w:t>
      </w:r>
      <w:r w:rsidR="0097668C" w:rsidRPr="007F79A3">
        <w:rPr>
          <w:rStyle w:val="None"/>
          <w:rFonts w:ascii="Times New Roman" w:hAnsi="Times New Roman" w:cs="Times New Roman"/>
          <w:lang w:val="sq-AL"/>
        </w:rPr>
        <w:t>Mbikëqyrjes</w:t>
      </w:r>
      <w:r w:rsidRPr="007F79A3">
        <w:rPr>
          <w:rStyle w:val="None"/>
          <w:rFonts w:ascii="Times New Roman" w:hAnsi="Times New Roman" w:cs="Times New Roman"/>
          <w:lang w:val="sq-AL"/>
        </w:rPr>
        <w:t xml:space="preserve"> s</w:t>
      </w:r>
      <w:r w:rsidR="006D074C" w:rsidRPr="007F79A3">
        <w:rPr>
          <w:rStyle w:val="None"/>
          <w:rFonts w:ascii="Times New Roman" w:hAnsi="Times New Roman" w:cs="Times New Roman"/>
          <w:lang w:val="sq-AL"/>
        </w:rPr>
        <w:t>ë</w:t>
      </w:r>
      <w:r w:rsidRPr="007F79A3">
        <w:rPr>
          <w:rStyle w:val="None"/>
          <w:rFonts w:ascii="Times New Roman" w:hAnsi="Times New Roman" w:cs="Times New Roman"/>
          <w:lang w:val="sq-AL"/>
        </w:rPr>
        <w:t xml:space="preserve"> Tregut (ISHMT) dhe p</w:t>
      </w:r>
      <w:r w:rsidR="006D074C" w:rsidRPr="007F79A3">
        <w:rPr>
          <w:rStyle w:val="None"/>
          <w:rFonts w:ascii="Times New Roman" w:hAnsi="Times New Roman" w:cs="Times New Roman"/>
          <w:lang w:val="sq-AL"/>
        </w:rPr>
        <w:t>ë</w:t>
      </w:r>
      <w:r w:rsidRPr="007F79A3">
        <w:rPr>
          <w:rStyle w:val="None"/>
          <w:rFonts w:ascii="Times New Roman" w:hAnsi="Times New Roman" w:cs="Times New Roman"/>
          <w:lang w:val="sq-AL"/>
        </w:rPr>
        <w:t>r pjes</w:t>
      </w:r>
      <w:r w:rsidR="006D074C" w:rsidRPr="007F79A3">
        <w:rPr>
          <w:rStyle w:val="None"/>
          <w:rFonts w:ascii="Times New Roman" w:hAnsi="Times New Roman" w:cs="Times New Roman"/>
          <w:lang w:val="sq-AL"/>
        </w:rPr>
        <w:t>ë</w:t>
      </w:r>
      <w:r w:rsidRPr="007F79A3">
        <w:rPr>
          <w:rStyle w:val="None"/>
          <w:rFonts w:ascii="Times New Roman" w:hAnsi="Times New Roman" w:cs="Times New Roman"/>
          <w:lang w:val="sq-AL"/>
        </w:rPr>
        <w:t xml:space="preserve">n e kufirit është </w:t>
      </w:r>
      <w:r w:rsidRPr="007F79A3">
        <w:rPr>
          <w:rFonts w:ascii="Times New Roman" w:hAnsi="Times New Roman" w:cs="Times New Roman"/>
          <w:lang w:val="sq-AL"/>
        </w:rPr>
        <w:t>Drejtoria e Përgjithshme e Doganave (DPD)</w:t>
      </w:r>
      <w:r w:rsidRPr="007F79A3">
        <w:rPr>
          <w:rStyle w:val="None"/>
          <w:rFonts w:ascii="Times New Roman" w:hAnsi="Times New Roman" w:cs="Times New Roman"/>
          <w:lang w:val="sq-AL"/>
        </w:rPr>
        <w:t>.</w:t>
      </w:r>
    </w:p>
    <w:p w14:paraId="20A38CFC" w14:textId="615ED99B" w:rsidR="00BA1F31" w:rsidRPr="007F79A3" w:rsidRDefault="00BA1F31" w:rsidP="00F116FC">
      <w:pPr>
        <w:pStyle w:val="Style1-BodyText"/>
        <w:spacing w:before="120" w:line="276" w:lineRule="auto"/>
        <w:rPr>
          <w:rFonts w:ascii="Times New Roman" w:hAnsi="Times New Roman"/>
          <w:sz w:val="24"/>
          <w:lang w:val="sq-AL"/>
        </w:rPr>
      </w:pPr>
      <w:r w:rsidRPr="007F79A3">
        <w:rPr>
          <w:rFonts w:ascii="Times New Roman" w:hAnsi="Times New Roman"/>
          <w:b/>
          <w:bCs/>
          <w:sz w:val="24"/>
          <w:lang w:val="sq-AL"/>
        </w:rPr>
        <w:t>DPPI</w:t>
      </w:r>
      <w:r w:rsidRPr="007F79A3">
        <w:rPr>
          <w:rFonts w:ascii="Times New Roman" w:hAnsi="Times New Roman"/>
          <w:sz w:val="24"/>
          <w:lang w:val="sq-AL"/>
        </w:rPr>
        <w:t xml:space="preserve"> është institucion publik jobuxhetor që do të regjistrojë, administrojë dhe promovojë objektet e pron</w:t>
      </w:r>
      <w:r w:rsidR="006D074C" w:rsidRPr="007F79A3">
        <w:rPr>
          <w:rFonts w:ascii="Times New Roman" w:hAnsi="Times New Roman"/>
          <w:sz w:val="24"/>
          <w:lang w:val="sq-AL"/>
        </w:rPr>
        <w:t>ë</w:t>
      </w:r>
      <w:r w:rsidRPr="007F79A3">
        <w:rPr>
          <w:rFonts w:ascii="Times New Roman" w:hAnsi="Times New Roman"/>
          <w:sz w:val="24"/>
          <w:lang w:val="sq-AL"/>
        </w:rPr>
        <w:t>sis</w:t>
      </w:r>
      <w:r w:rsidR="006D074C" w:rsidRPr="007F79A3">
        <w:rPr>
          <w:rFonts w:ascii="Times New Roman" w:hAnsi="Times New Roman"/>
          <w:sz w:val="24"/>
          <w:lang w:val="sq-AL"/>
        </w:rPr>
        <w:t>ë</w:t>
      </w:r>
      <w:r w:rsidRPr="007F79A3">
        <w:rPr>
          <w:rFonts w:ascii="Times New Roman" w:hAnsi="Times New Roman"/>
          <w:sz w:val="24"/>
          <w:lang w:val="sq-AL"/>
        </w:rPr>
        <w:t xml:space="preserve"> industriale dhe funksionon si agjenci autonome nën mbikëqyrjen e ministrit përgjegjës për ekonominë.</w:t>
      </w:r>
    </w:p>
    <w:p w14:paraId="4E7B4BB6" w14:textId="688F8E21" w:rsidR="00BA1F31" w:rsidRPr="007F79A3" w:rsidRDefault="00BA1F31" w:rsidP="00F116FC">
      <w:pPr>
        <w:pStyle w:val="Style1-BodyText"/>
        <w:spacing w:before="120" w:line="276" w:lineRule="auto"/>
        <w:rPr>
          <w:rFonts w:ascii="Times New Roman" w:hAnsi="Times New Roman"/>
          <w:sz w:val="24"/>
          <w:lang w:val="sq-AL"/>
        </w:rPr>
      </w:pPr>
      <w:r w:rsidRPr="007F79A3">
        <w:rPr>
          <w:rStyle w:val="None"/>
          <w:rFonts w:ascii="Times New Roman" w:hAnsi="Times New Roman"/>
          <w:b/>
          <w:bCs/>
          <w:sz w:val="24"/>
          <w:lang w:val="sq-AL"/>
        </w:rPr>
        <w:t>ISHMT</w:t>
      </w:r>
      <w:r w:rsidRPr="007F79A3">
        <w:rPr>
          <w:rStyle w:val="None"/>
          <w:rFonts w:ascii="Times New Roman" w:hAnsi="Times New Roman"/>
          <w:sz w:val="24"/>
          <w:lang w:val="sq-AL"/>
        </w:rPr>
        <w:t xml:space="preserve"> do të jetë përgjegjëse për </w:t>
      </w:r>
      <w:r w:rsidRPr="007F79A3">
        <w:rPr>
          <w:rFonts w:ascii="Times New Roman" w:hAnsi="Times New Roman"/>
          <w:sz w:val="24"/>
          <w:lang w:val="sq-AL"/>
        </w:rPr>
        <w:t xml:space="preserve">miratimin e ndryshimeve ligjore në lidhje me procedurat e mbikëqyrjes së tregut për inspektimet </w:t>
      </w:r>
      <w:r w:rsidRPr="007F79A3">
        <w:rPr>
          <w:rFonts w:ascii="Times New Roman" w:hAnsi="Times New Roman"/>
          <w:i/>
          <w:iCs/>
          <w:sz w:val="24"/>
          <w:lang w:val="sq-AL"/>
        </w:rPr>
        <w:t>ex-officio</w:t>
      </w:r>
      <w:r w:rsidRPr="007F79A3">
        <w:rPr>
          <w:rFonts w:ascii="Times New Roman" w:hAnsi="Times New Roman"/>
          <w:sz w:val="24"/>
          <w:lang w:val="sq-AL"/>
        </w:rPr>
        <w:t xml:space="preserve">, inspektimet </w:t>
      </w:r>
      <w:r w:rsidR="0097668C" w:rsidRPr="007F79A3">
        <w:rPr>
          <w:rFonts w:ascii="Times New Roman" w:hAnsi="Times New Roman"/>
          <w:sz w:val="24"/>
          <w:lang w:val="sq-AL"/>
        </w:rPr>
        <w:t>për</w:t>
      </w:r>
      <w:r w:rsidRPr="007F79A3">
        <w:rPr>
          <w:rFonts w:ascii="Times New Roman" w:hAnsi="Times New Roman"/>
          <w:sz w:val="24"/>
          <w:lang w:val="sq-AL"/>
        </w:rPr>
        <w:t xml:space="preserve"> tregtimin </w:t>
      </w:r>
      <w:r w:rsidRPr="007F79A3">
        <w:rPr>
          <w:rFonts w:ascii="Times New Roman" w:hAnsi="Times New Roman"/>
          <w:i/>
          <w:iCs/>
          <w:sz w:val="24"/>
          <w:lang w:val="sq-AL"/>
        </w:rPr>
        <w:t>online</w:t>
      </w:r>
      <w:r w:rsidRPr="007F79A3">
        <w:rPr>
          <w:rFonts w:ascii="Times New Roman" w:hAnsi="Times New Roman"/>
          <w:sz w:val="24"/>
          <w:lang w:val="sq-AL"/>
        </w:rPr>
        <w:t>, procedurat e bllokimit dhe shkatërrimin e mallrave pirate dhe të falsifikuara.</w:t>
      </w:r>
    </w:p>
    <w:p w14:paraId="080FE8BB" w14:textId="7CE89EE8" w:rsidR="00BA1F31" w:rsidRPr="007F79A3" w:rsidRDefault="00BA1F31" w:rsidP="00F11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ascii="Times New Roman" w:hAnsi="Times New Roman" w:cs="Times New Roman"/>
          <w:lang w:val="sq-AL"/>
        </w:rPr>
      </w:pPr>
      <w:r w:rsidRPr="007F79A3">
        <w:rPr>
          <w:rFonts w:ascii="Times New Roman" w:hAnsi="Times New Roman" w:cs="Times New Roman"/>
          <w:b/>
          <w:bCs/>
          <w:lang w:val="sq-AL"/>
        </w:rPr>
        <w:t>DPD</w:t>
      </w:r>
      <w:r w:rsidRPr="007F79A3">
        <w:rPr>
          <w:rFonts w:ascii="Times New Roman" w:hAnsi="Times New Roman" w:cs="Times New Roman"/>
          <w:lang w:val="sq-AL"/>
        </w:rPr>
        <w:t xml:space="preserve"> do të ketë në kompetencë mbrojtjen e të drejtave të pronësisë intelektuale për mallrat që hyjnë në/ose dalin nga territori shqiptar, me kërkesë të mbajtësve të së drejtës ose </w:t>
      </w:r>
      <w:r w:rsidRPr="007F79A3">
        <w:rPr>
          <w:rFonts w:ascii="Times New Roman" w:hAnsi="Times New Roman" w:cs="Times New Roman"/>
          <w:i/>
          <w:iCs/>
          <w:lang w:val="sq-AL"/>
        </w:rPr>
        <w:t>ex officio</w:t>
      </w:r>
      <w:r w:rsidRPr="007F79A3">
        <w:rPr>
          <w:rFonts w:ascii="Times New Roman" w:hAnsi="Times New Roman" w:cs="Times New Roman"/>
          <w:lang w:val="sq-AL"/>
        </w:rPr>
        <w:t>, lehtësimin e tregtisë s</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ndershme si dhe arritjen e një performance maksimale, me synim plotësimin e kushteve të vendosura nga MSA, për arritjen e plotë të standardeve të kërkuara nga BE.</w:t>
      </w:r>
    </w:p>
    <w:p w14:paraId="65600335" w14:textId="77777777" w:rsidR="00BA1F31" w:rsidRPr="007F79A3" w:rsidRDefault="00BA1F31" w:rsidP="00BA1F31">
      <w:pPr>
        <w:pStyle w:val="Style1-BodyText"/>
        <w:spacing w:line="276" w:lineRule="auto"/>
        <w:rPr>
          <w:rFonts w:ascii="Times New Roman" w:hAnsi="Times New Roman"/>
          <w:b/>
          <w:bCs/>
          <w:iCs/>
          <w:sz w:val="24"/>
          <w:lang w:val="sq-AL"/>
        </w:rPr>
      </w:pPr>
      <w:r w:rsidRPr="007F79A3">
        <w:rPr>
          <w:rFonts w:ascii="Times New Roman" w:hAnsi="Times New Roman"/>
          <w:b/>
          <w:bCs/>
          <w:iCs/>
          <w:sz w:val="24"/>
          <w:lang w:val="sq-AL"/>
        </w:rPr>
        <w:t>Pengesa të mundshme për zbatimin e opsionit të zgjedhur</w:t>
      </w:r>
    </w:p>
    <w:p w14:paraId="7F1459D9" w14:textId="3B2207E6" w:rsidR="006B66D5" w:rsidRPr="007F79A3" w:rsidRDefault="006B66D5" w:rsidP="006B66D5">
      <w:pPr>
        <w:pStyle w:val="Style1-BodyText"/>
        <w:spacing w:line="276" w:lineRule="auto"/>
        <w:rPr>
          <w:rFonts w:ascii="Times New Roman" w:hAnsi="Times New Roman"/>
          <w:sz w:val="24"/>
          <w:lang w:val="sq-AL"/>
        </w:rPr>
      </w:pPr>
      <w:r w:rsidRPr="007F79A3">
        <w:rPr>
          <w:rFonts w:ascii="Times New Roman" w:hAnsi="Times New Roman"/>
          <w:sz w:val="24"/>
          <w:lang w:val="sq-AL"/>
        </w:rPr>
        <w:t>1. Vonesat e procesit dhe mosp</w:t>
      </w:r>
      <w:r w:rsidR="006D074C" w:rsidRPr="007F79A3">
        <w:rPr>
          <w:rFonts w:ascii="Times New Roman" w:hAnsi="Times New Roman"/>
          <w:sz w:val="24"/>
          <w:lang w:val="sq-AL"/>
        </w:rPr>
        <w:t>ë</w:t>
      </w:r>
      <w:r w:rsidRPr="007F79A3">
        <w:rPr>
          <w:rFonts w:ascii="Times New Roman" w:hAnsi="Times New Roman"/>
          <w:sz w:val="24"/>
          <w:lang w:val="sq-AL"/>
        </w:rPr>
        <w:t xml:space="preserve">rmbushja e funksioneve nga autoritetet: </w:t>
      </w:r>
      <w:r w:rsidR="00BA1F31" w:rsidRPr="007F79A3">
        <w:rPr>
          <w:rFonts w:ascii="Times New Roman" w:hAnsi="Times New Roman"/>
          <w:sz w:val="24"/>
          <w:lang w:val="sq-AL"/>
        </w:rPr>
        <w:t>Pengesat në zbatimin e opsionit të preferuar mund të jenë vonesat në miratimin e projektligjit, si dhe mospërmbushja në mënyrën e duhur të detyrave dhe funksioneve, që burojnë nga projektligji nga ana e autoriteteve p</w:t>
      </w:r>
      <w:r w:rsidR="006D074C" w:rsidRPr="007F79A3">
        <w:rPr>
          <w:rFonts w:ascii="Times New Roman" w:hAnsi="Times New Roman"/>
          <w:sz w:val="24"/>
          <w:lang w:val="sq-AL"/>
        </w:rPr>
        <w:t>ë</w:t>
      </w:r>
      <w:r w:rsidR="00BA1F31" w:rsidRPr="007F79A3">
        <w:rPr>
          <w:rFonts w:ascii="Times New Roman" w:hAnsi="Times New Roman"/>
          <w:sz w:val="24"/>
          <w:lang w:val="sq-AL"/>
        </w:rPr>
        <w:t>rkat</w:t>
      </w:r>
      <w:r w:rsidR="006D074C" w:rsidRPr="007F79A3">
        <w:rPr>
          <w:rFonts w:ascii="Times New Roman" w:hAnsi="Times New Roman"/>
          <w:sz w:val="24"/>
          <w:lang w:val="sq-AL"/>
        </w:rPr>
        <w:t>ë</w:t>
      </w:r>
      <w:r w:rsidR="00BA1F31" w:rsidRPr="007F79A3">
        <w:rPr>
          <w:rFonts w:ascii="Times New Roman" w:hAnsi="Times New Roman"/>
          <w:sz w:val="24"/>
          <w:lang w:val="sq-AL"/>
        </w:rPr>
        <w:t>se.</w:t>
      </w:r>
    </w:p>
    <w:p w14:paraId="24CF8F33" w14:textId="43F773B8" w:rsidR="006B66D5" w:rsidRPr="007F79A3" w:rsidRDefault="006B66D5" w:rsidP="006B66D5">
      <w:pPr>
        <w:pStyle w:val="Style1-BodyText"/>
        <w:spacing w:line="276" w:lineRule="auto"/>
        <w:rPr>
          <w:rFonts w:ascii="Times New Roman" w:hAnsi="Times New Roman"/>
          <w:sz w:val="24"/>
          <w:lang w:val="sq-AL"/>
        </w:rPr>
      </w:pPr>
      <w:r w:rsidRPr="007F79A3">
        <w:rPr>
          <w:rFonts w:ascii="Times New Roman" w:hAnsi="Times New Roman"/>
          <w:sz w:val="24"/>
          <w:lang w:val="sq-AL"/>
        </w:rPr>
        <w:t>2. Krijimi i barrierave për hyrjen n</w:t>
      </w:r>
      <w:r w:rsidR="006D074C" w:rsidRPr="007F79A3">
        <w:rPr>
          <w:rFonts w:ascii="Times New Roman" w:hAnsi="Times New Roman"/>
          <w:sz w:val="24"/>
          <w:lang w:val="sq-AL"/>
        </w:rPr>
        <w:t>ë</w:t>
      </w:r>
      <w:r w:rsidRPr="007F79A3">
        <w:rPr>
          <w:rFonts w:ascii="Times New Roman" w:hAnsi="Times New Roman"/>
          <w:sz w:val="24"/>
          <w:lang w:val="sq-AL"/>
        </w:rPr>
        <w:t xml:space="preserve"> treg: Nj</w:t>
      </w:r>
      <w:r w:rsidR="006D074C" w:rsidRPr="007F79A3">
        <w:rPr>
          <w:rFonts w:ascii="Times New Roman" w:hAnsi="Times New Roman"/>
          <w:sz w:val="24"/>
          <w:lang w:val="sq-AL"/>
        </w:rPr>
        <w:t>ë</w:t>
      </w:r>
      <w:r w:rsidRPr="007F79A3">
        <w:rPr>
          <w:rFonts w:ascii="Times New Roman" w:hAnsi="Times New Roman"/>
          <w:sz w:val="24"/>
          <w:lang w:val="sq-AL"/>
        </w:rPr>
        <w:t xml:space="preserve"> mbrojtje rigoroze e </w:t>
      </w:r>
      <w:r w:rsidR="005A6948" w:rsidRPr="007F79A3">
        <w:rPr>
          <w:rFonts w:ascii="Times New Roman" w:hAnsi="Times New Roman"/>
          <w:sz w:val="24"/>
          <w:lang w:val="sq-AL"/>
        </w:rPr>
        <w:t>disenjo</w:t>
      </w:r>
      <w:r w:rsidRPr="007F79A3">
        <w:rPr>
          <w:rFonts w:ascii="Times New Roman" w:hAnsi="Times New Roman"/>
          <w:sz w:val="24"/>
          <w:lang w:val="sq-AL"/>
        </w:rPr>
        <w:t>ve mund të krijoj</w:t>
      </w:r>
      <w:r w:rsidR="006D074C" w:rsidRPr="007F79A3">
        <w:rPr>
          <w:rFonts w:ascii="Times New Roman" w:hAnsi="Times New Roman"/>
          <w:sz w:val="24"/>
          <w:lang w:val="sq-AL"/>
        </w:rPr>
        <w:t>ë</w:t>
      </w:r>
      <w:r w:rsidRPr="007F79A3">
        <w:rPr>
          <w:rFonts w:ascii="Times New Roman" w:hAnsi="Times New Roman"/>
          <w:sz w:val="24"/>
          <w:lang w:val="sq-AL"/>
        </w:rPr>
        <w:t xml:space="preserve"> barriera për hyrjen e subjekteve të reja në treg. Bizneset e vogla mund të kenë vështirësi të konkurrojnë me bizneset e afirmuara që kanë portofol të gjerë të </w:t>
      </w:r>
      <w:r w:rsidR="005A6948" w:rsidRPr="007F79A3">
        <w:rPr>
          <w:rFonts w:ascii="Times New Roman" w:hAnsi="Times New Roman"/>
          <w:sz w:val="24"/>
          <w:lang w:val="sq-AL"/>
        </w:rPr>
        <w:t>disenjo</w:t>
      </w:r>
      <w:r w:rsidRPr="007F79A3">
        <w:rPr>
          <w:rFonts w:ascii="Times New Roman" w:hAnsi="Times New Roman"/>
          <w:sz w:val="24"/>
          <w:lang w:val="sq-AL"/>
        </w:rPr>
        <w:t xml:space="preserve">ve të mbrojtura, duke e bërë të vështirë për </w:t>
      </w:r>
      <w:r w:rsidR="005A6948" w:rsidRPr="007F79A3">
        <w:rPr>
          <w:rFonts w:ascii="Times New Roman" w:hAnsi="Times New Roman"/>
          <w:sz w:val="24"/>
          <w:lang w:val="sq-AL"/>
        </w:rPr>
        <w:t>disenjo</w:t>
      </w:r>
      <w:r w:rsidRPr="007F79A3">
        <w:rPr>
          <w:rFonts w:ascii="Times New Roman" w:hAnsi="Times New Roman"/>
          <w:sz w:val="24"/>
          <w:lang w:val="sq-AL"/>
        </w:rPr>
        <w:t>t e reja ose produktet të fitojnë popullaritet.</w:t>
      </w:r>
    </w:p>
    <w:p w14:paraId="52AE9F15" w14:textId="51EF1F2E" w:rsidR="006B66D5" w:rsidRPr="007F79A3" w:rsidRDefault="006B66D5" w:rsidP="006B66D5">
      <w:pPr>
        <w:pStyle w:val="Style1-BodyText"/>
        <w:spacing w:line="276" w:lineRule="auto"/>
        <w:rPr>
          <w:rFonts w:ascii="Times New Roman" w:hAnsi="Times New Roman"/>
          <w:sz w:val="24"/>
          <w:lang w:val="sq-AL"/>
        </w:rPr>
      </w:pPr>
      <w:r w:rsidRPr="007F79A3">
        <w:rPr>
          <w:rFonts w:ascii="Times New Roman" w:hAnsi="Times New Roman"/>
          <w:sz w:val="24"/>
          <w:lang w:val="sq-AL"/>
        </w:rPr>
        <w:lastRenderedPageBreak/>
        <w:t xml:space="preserve">3. Kostot e procesit: Procesi i marrjes së mbrojtjes për </w:t>
      </w:r>
      <w:r w:rsidR="005A6948" w:rsidRPr="007F79A3">
        <w:rPr>
          <w:rFonts w:ascii="Times New Roman" w:hAnsi="Times New Roman"/>
          <w:sz w:val="24"/>
          <w:lang w:val="sq-AL"/>
        </w:rPr>
        <w:t>disenjo</w:t>
      </w:r>
      <w:r w:rsidRPr="007F79A3">
        <w:rPr>
          <w:rFonts w:ascii="Times New Roman" w:hAnsi="Times New Roman"/>
          <w:sz w:val="24"/>
          <w:lang w:val="sq-AL"/>
        </w:rPr>
        <w:t>n mund të jetë i shtrenjtë dhe t</w:t>
      </w:r>
      <w:r w:rsidR="006D074C" w:rsidRPr="007F79A3">
        <w:rPr>
          <w:rFonts w:ascii="Times New Roman" w:hAnsi="Times New Roman"/>
          <w:sz w:val="24"/>
          <w:lang w:val="sq-AL"/>
        </w:rPr>
        <w:t>ë</w:t>
      </w:r>
      <w:r w:rsidRPr="007F79A3">
        <w:rPr>
          <w:rFonts w:ascii="Times New Roman" w:hAnsi="Times New Roman"/>
          <w:sz w:val="24"/>
          <w:lang w:val="sq-AL"/>
        </w:rPr>
        <w:t xml:space="preserve"> kërkoj</w:t>
      </w:r>
      <w:r w:rsidR="006D074C" w:rsidRPr="007F79A3">
        <w:rPr>
          <w:rFonts w:ascii="Times New Roman" w:hAnsi="Times New Roman"/>
          <w:sz w:val="24"/>
          <w:lang w:val="sq-AL"/>
        </w:rPr>
        <w:t>ë</w:t>
      </w:r>
      <w:r w:rsidRPr="007F79A3">
        <w:rPr>
          <w:rFonts w:ascii="Times New Roman" w:hAnsi="Times New Roman"/>
          <w:sz w:val="24"/>
          <w:lang w:val="sq-AL"/>
        </w:rPr>
        <w:t xml:space="preserve"> kohë. Kjo mund të çojë në shpërndarjen e burimeve nga kërkimi dhe zhvillimi (R&amp;D) për kompanitë më të vogla, duke kufizuar aftësinë e tyre për inovacion.</w:t>
      </w:r>
    </w:p>
    <w:p w14:paraId="0A2C4EE9" w14:textId="6B8110F6" w:rsidR="006B66D5" w:rsidRPr="007F79A3" w:rsidRDefault="006B66D5" w:rsidP="006B66D5">
      <w:pPr>
        <w:pStyle w:val="Style1-BodyText"/>
        <w:spacing w:line="276" w:lineRule="auto"/>
        <w:rPr>
          <w:rFonts w:ascii="Times New Roman" w:hAnsi="Times New Roman"/>
          <w:sz w:val="24"/>
          <w:lang w:val="sq-AL"/>
        </w:rPr>
      </w:pPr>
      <w:r w:rsidRPr="007F79A3">
        <w:rPr>
          <w:rFonts w:ascii="Times New Roman" w:hAnsi="Times New Roman"/>
          <w:sz w:val="24"/>
          <w:lang w:val="sq-AL"/>
        </w:rPr>
        <w:t>4. Reduktimi i larmishmërisë: Nëse disa biznese t</w:t>
      </w:r>
      <w:r w:rsidR="006D074C" w:rsidRPr="007F79A3">
        <w:rPr>
          <w:rFonts w:ascii="Times New Roman" w:hAnsi="Times New Roman"/>
          <w:sz w:val="24"/>
          <w:lang w:val="sq-AL"/>
        </w:rPr>
        <w:t>ë</w:t>
      </w:r>
      <w:r w:rsidRPr="007F79A3">
        <w:rPr>
          <w:rFonts w:ascii="Times New Roman" w:hAnsi="Times New Roman"/>
          <w:sz w:val="24"/>
          <w:lang w:val="sq-AL"/>
        </w:rPr>
        <w:t xml:space="preserve"> m</w:t>
      </w:r>
      <w:r w:rsidR="006D074C" w:rsidRPr="007F79A3">
        <w:rPr>
          <w:rFonts w:ascii="Times New Roman" w:hAnsi="Times New Roman"/>
          <w:sz w:val="24"/>
          <w:lang w:val="sq-AL"/>
        </w:rPr>
        <w:t>ë</w:t>
      </w:r>
      <w:r w:rsidRPr="007F79A3">
        <w:rPr>
          <w:rFonts w:ascii="Times New Roman" w:hAnsi="Times New Roman"/>
          <w:sz w:val="24"/>
          <w:lang w:val="sq-AL"/>
        </w:rPr>
        <w:t>dha dominuese n</w:t>
      </w:r>
      <w:r w:rsidR="006D074C" w:rsidRPr="007F79A3">
        <w:rPr>
          <w:rFonts w:ascii="Times New Roman" w:hAnsi="Times New Roman"/>
          <w:sz w:val="24"/>
          <w:lang w:val="sq-AL"/>
        </w:rPr>
        <w:t>ë</w:t>
      </w:r>
      <w:r w:rsidRPr="007F79A3">
        <w:rPr>
          <w:rFonts w:ascii="Times New Roman" w:hAnsi="Times New Roman"/>
          <w:sz w:val="24"/>
          <w:lang w:val="sq-AL"/>
        </w:rPr>
        <w:t xml:space="preserve"> treg mbajnë numër të madh të të drejtave të </w:t>
      </w:r>
      <w:r w:rsidR="005A6948" w:rsidRPr="007F79A3">
        <w:rPr>
          <w:rFonts w:ascii="Times New Roman" w:hAnsi="Times New Roman"/>
          <w:sz w:val="24"/>
          <w:lang w:val="sq-AL"/>
        </w:rPr>
        <w:t>disenjo</w:t>
      </w:r>
      <w:r w:rsidRPr="007F79A3">
        <w:rPr>
          <w:rFonts w:ascii="Times New Roman" w:hAnsi="Times New Roman"/>
          <w:sz w:val="24"/>
          <w:lang w:val="sq-AL"/>
        </w:rPr>
        <w:t>ve, kjo mund të çojë në një homogjenizim të produkteve. Kjo mund t</w:t>
      </w:r>
      <w:r w:rsidR="006D074C" w:rsidRPr="007F79A3">
        <w:rPr>
          <w:rFonts w:ascii="Times New Roman" w:hAnsi="Times New Roman"/>
          <w:sz w:val="24"/>
          <w:lang w:val="sq-AL"/>
        </w:rPr>
        <w:t>ë</w:t>
      </w:r>
      <w:r w:rsidRPr="007F79A3">
        <w:rPr>
          <w:rFonts w:ascii="Times New Roman" w:hAnsi="Times New Roman"/>
          <w:sz w:val="24"/>
          <w:lang w:val="sq-AL"/>
        </w:rPr>
        <w:t xml:space="preserve"> krijoj</w:t>
      </w:r>
      <w:r w:rsidR="006D074C" w:rsidRPr="007F79A3">
        <w:rPr>
          <w:rFonts w:ascii="Times New Roman" w:hAnsi="Times New Roman"/>
          <w:sz w:val="24"/>
          <w:lang w:val="sq-AL"/>
        </w:rPr>
        <w:t>ë</w:t>
      </w:r>
      <w:r w:rsidRPr="007F79A3">
        <w:rPr>
          <w:rFonts w:ascii="Times New Roman" w:hAnsi="Times New Roman"/>
          <w:sz w:val="24"/>
          <w:lang w:val="sq-AL"/>
        </w:rPr>
        <w:t xml:space="preserve"> pengesa p</w:t>
      </w:r>
      <w:r w:rsidR="006D074C" w:rsidRPr="007F79A3">
        <w:rPr>
          <w:rFonts w:ascii="Times New Roman" w:hAnsi="Times New Roman"/>
          <w:sz w:val="24"/>
          <w:lang w:val="sq-AL"/>
        </w:rPr>
        <w:t>ë</w:t>
      </w:r>
      <w:r w:rsidRPr="007F79A3">
        <w:rPr>
          <w:rFonts w:ascii="Times New Roman" w:hAnsi="Times New Roman"/>
          <w:sz w:val="24"/>
          <w:lang w:val="sq-AL"/>
        </w:rPr>
        <w:t xml:space="preserve">r </w:t>
      </w:r>
      <w:r w:rsidR="005A6948" w:rsidRPr="007F79A3">
        <w:rPr>
          <w:rFonts w:ascii="Times New Roman" w:hAnsi="Times New Roman"/>
          <w:sz w:val="24"/>
          <w:lang w:val="sq-AL"/>
        </w:rPr>
        <w:t>disenjo</w:t>
      </w:r>
      <w:r w:rsidRPr="007F79A3">
        <w:rPr>
          <w:rFonts w:ascii="Times New Roman" w:hAnsi="Times New Roman"/>
          <w:sz w:val="24"/>
          <w:lang w:val="sq-AL"/>
        </w:rPr>
        <w:t xml:space="preserve">t e reja, nëse </w:t>
      </w:r>
      <w:r w:rsidR="0097668C" w:rsidRPr="007F79A3">
        <w:rPr>
          <w:rFonts w:ascii="Times New Roman" w:hAnsi="Times New Roman"/>
          <w:sz w:val="24"/>
          <w:lang w:val="sq-AL"/>
        </w:rPr>
        <w:t>konkurrentët</w:t>
      </w:r>
      <w:r w:rsidRPr="007F79A3">
        <w:rPr>
          <w:rFonts w:ascii="Times New Roman" w:hAnsi="Times New Roman"/>
          <w:sz w:val="24"/>
          <w:lang w:val="sq-AL"/>
        </w:rPr>
        <w:t xml:space="preserve"> do t</w:t>
      </w:r>
      <w:r w:rsidR="006D074C" w:rsidRPr="007F79A3">
        <w:rPr>
          <w:rFonts w:ascii="Times New Roman" w:hAnsi="Times New Roman"/>
          <w:sz w:val="24"/>
          <w:lang w:val="sq-AL"/>
        </w:rPr>
        <w:t>ë</w:t>
      </w:r>
      <w:r w:rsidRPr="007F79A3">
        <w:rPr>
          <w:rFonts w:ascii="Times New Roman" w:hAnsi="Times New Roman"/>
          <w:sz w:val="24"/>
          <w:lang w:val="sq-AL"/>
        </w:rPr>
        <w:t xml:space="preserve"> stepen nga sfidat ligjore p</w:t>
      </w:r>
      <w:r w:rsidR="006D074C" w:rsidRPr="007F79A3">
        <w:rPr>
          <w:rFonts w:ascii="Times New Roman" w:hAnsi="Times New Roman"/>
          <w:sz w:val="24"/>
          <w:lang w:val="sq-AL"/>
        </w:rPr>
        <w:t>ë</w:t>
      </w:r>
      <w:r w:rsidRPr="007F79A3">
        <w:rPr>
          <w:rFonts w:ascii="Times New Roman" w:hAnsi="Times New Roman"/>
          <w:sz w:val="24"/>
          <w:lang w:val="sq-AL"/>
        </w:rPr>
        <w:t>rball</w:t>
      </w:r>
      <w:r w:rsidR="006D074C" w:rsidRPr="007F79A3">
        <w:rPr>
          <w:rFonts w:ascii="Times New Roman" w:hAnsi="Times New Roman"/>
          <w:sz w:val="24"/>
          <w:lang w:val="sq-AL"/>
        </w:rPr>
        <w:t>ë</w:t>
      </w:r>
      <w:r w:rsidRPr="007F79A3">
        <w:rPr>
          <w:rFonts w:ascii="Times New Roman" w:hAnsi="Times New Roman"/>
          <w:sz w:val="24"/>
          <w:lang w:val="sq-AL"/>
        </w:rPr>
        <w:t xml:space="preserve"> lojtarëve ekzistues, duke rezultuar në një larmi t</w:t>
      </w:r>
      <w:r w:rsidR="006D074C" w:rsidRPr="007F79A3">
        <w:rPr>
          <w:rFonts w:ascii="Times New Roman" w:hAnsi="Times New Roman"/>
          <w:sz w:val="24"/>
          <w:lang w:val="sq-AL"/>
        </w:rPr>
        <w:t>ë</w:t>
      </w:r>
      <w:r w:rsidRPr="007F79A3">
        <w:rPr>
          <w:rFonts w:ascii="Times New Roman" w:hAnsi="Times New Roman"/>
          <w:sz w:val="24"/>
          <w:lang w:val="sq-AL"/>
        </w:rPr>
        <w:t xml:space="preserve"> reduktuar t</w:t>
      </w:r>
      <w:r w:rsidR="006D074C" w:rsidRPr="007F79A3">
        <w:rPr>
          <w:rFonts w:ascii="Times New Roman" w:hAnsi="Times New Roman"/>
          <w:sz w:val="24"/>
          <w:lang w:val="sq-AL"/>
        </w:rPr>
        <w:t>ë</w:t>
      </w:r>
      <w:r w:rsidRPr="007F79A3">
        <w:rPr>
          <w:rFonts w:ascii="Times New Roman" w:hAnsi="Times New Roman"/>
          <w:sz w:val="24"/>
          <w:lang w:val="sq-AL"/>
        </w:rPr>
        <w:t xml:space="preserve"> produkteve për konsumatorët.</w:t>
      </w:r>
    </w:p>
    <w:p w14:paraId="5EFD81B9" w14:textId="73B2210B" w:rsidR="006B66D5" w:rsidRPr="007F79A3" w:rsidRDefault="006B66D5" w:rsidP="006B66D5">
      <w:pPr>
        <w:pStyle w:val="Style1-BodyText"/>
        <w:spacing w:line="276" w:lineRule="auto"/>
        <w:rPr>
          <w:rFonts w:ascii="Times New Roman" w:hAnsi="Times New Roman"/>
          <w:sz w:val="24"/>
          <w:lang w:val="sq-AL"/>
        </w:rPr>
      </w:pPr>
      <w:r w:rsidRPr="007F79A3">
        <w:rPr>
          <w:rFonts w:ascii="Times New Roman" w:hAnsi="Times New Roman"/>
          <w:sz w:val="24"/>
          <w:lang w:val="sq-AL"/>
        </w:rPr>
        <w:t xml:space="preserve">5. Mbrojtje </w:t>
      </w:r>
      <w:r w:rsidR="00190031" w:rsidRPr="007F79A3">
        <w:rPr>
          <w:rFonts w:ascii="Times New Roman" w:hAnsi="Times New Roman"/>
          <w:sz w:val="24"/>
          <w:lang w:val="sq-AL"/>
        </w:rPr>
        <w:t>e t</w:t>
      </w:r>
      <w:r w:rsidRPr="007F79A3">
        <w:rPr>
          <w:rFonts w:ascii="Times New Roman" w:hAnsi="Times New Roman"/>
          <w:sz w:val="24"/>
          <w:lang w:val="sq-AL"/>
        </w:rPr>
        <w:t xml:space="preserve">epruar: Në disa raste, ligji për </w:t>
      </w:r>
      <w:r w:rsidR="005A6948" w:rsidRPr="007F79A3">
        <w:rPr>
          <w:rFonts w:ascii="Times New Roman" w:hAnsi="Times New Roman"/>
          <w:sz w:val="24"/>
          <w:lang w:val="sq-AL"/>
        </w:rPr>
        <w:t>disenjo</w:t>
      </w:r>
      <w:r w:rsidRPr="007F79A3">
        <w:rPr>
          <w:rFonts w:ascii="Times New Roman" w:hAnsi="Times New Roman"/>
          <w:sz w:val="24"/>
          <w:lang w:val="sq-AL"/>
        </w:rPr>
        <w:t>t mund të ofrojë mbrojtje tepër të gjer</w:t>
      </w:r>
      <w:r w:rsidR="00F547CA">
        <w:rPr>
          <w:rFonts w:ascii="Times New Roman" w:hAnsi="Times New Roman"/>
          <w:sz w:val="24"/>
          <w:lang w:val="sq-AL"/>
        </w:rPr>
        <w:t>a</w:t>
      </w:r>
      <w:r w:rsidRPr="007F79A3">
        <w:rPr>
          <w:rFonts w:ascii="Times New Roman" w:hAnsi="Times New Roman"/>
          <w:sz w:val="24"/>
          <w:lang w:val="sq-AL"/>
        </w:rPr>
        <w:t xml:space="preserve"> që pengojnë ide të reja. Nëse një dizajn perceptohet se mbulon një gamë të gjerë variacionesh, kjo mund të kufizojë aftësinë e të tjerëve për të eksploruar koncepte të ngjashme pa shkelur të drejtën e </w:t>
      </w:r>
      <w:r w:rsidR="005A6948" w:rsidRPr="007F79A3">
        <w:rPr>
          <w:rFonts w:ascii="Times New Roman" w:hAnsi="Times New Roman"/>
          <w:sz w:val="24"/>
          <w:lang w:val="sq-AL"/>
        </w:rPr>
        <w:t>disenjo</w:t>
      </w:r>
      <w:r w:rsidRPr="007F79A3">
        <w:rPr>
          <w:rFonts w:ascii="Times New Roman" w:hAnsi="Times New Roman"/>
          <w:sz w:val="24"/>
          <w:lang w:val="sq-AL"/>
        </w:rPr>
        <w:t>s së mbrojtur.</w:t>
      </w:r>
    </w:p>
    <w:p w14:paraId="2B63E3F6" w14:textId="7176984B" w:rsidR="00190031" w:rsidRPr="007F79A3" w:rsidRDefault="006B66D5" w:rsidP="00190031">
      <w:pPr>
        <w:pStyle w:val="Style1-BodyText"/>
        <w:spacing w:line="276" w:lineRule="auto"/>
        <w:rPr>
          <w:rFonts w:ascii="Times New Roman" w:hAnsi="Times New Roman"/>
          <w:sz w:val="24"/>
          <w:lang w:val="sq-AL"/>
        </w:rPr>
      </w:pPr>
      <w:r w:rsidRPr="007F79A3">
        <w:rPr>
          <w:rFonts w:ascii="Times New Roman" w:hAnsi="Times New Roman"/>
          <w:sz w:val="24"/>
          <w:lang w:val="sq-AL"/>
        </w:rPr>
        <w:t>6. P</w:t>
      </w:r>
      <w:r w:rsidR="006D074C" w:rsidRPr="007F79A3">
        <w:rPr>
          <w:rFonts w:ascii="Times New Roman" w:hAnsi="Times New Roman"/>
          <w:sz w:val="24"/>
          <w:lang w:val="sq-AL"/>
        </w:rPr>
        <w:t>ë</w:t>
      </w:r>
      <w:r w:rsidRPr="007F79A3">
        <w:rPr>
          <w:rFonts w:ascii="Times New Roman" w:hAnsi="Times New Roman"/>
          <w:sz w:val="24"/>
          <w:lang w:val="sq-AL"/>
        </w:rPr>
        <w:t>rdorimi i taktikave ligjore nga bizneset e m</w:t>
      </w:r>
      <w:r w:rsidR="006D074C" w:rsidRPr="007F79A3">
        <w:rPr>
          <w:rFonts w:ascii="Times New Roman" w:hAnsi="Times New Roman"/>
          <w:sz w:val="24"/>
          <w:lang w:val="sq-AL"/>
        </w:rPr>
        <w:t>ë</w:t>
      </w:r>
      <w:r w:rsidR="0097668C">
        <w:rPr>
          <w:rFonts w:ascii="Times New Roman" w:hAnsi="Times New Roman"/>
          <w:sz w:val="24"/>
          <w:lang w:val="sq-AL"/>
        </w:rPr>
        <w:t>d</w:t>
      </w:r>
      <w:r w:rsidRPr="007F79A3">
        <w:rPr>
          <w:rFonts w:ascii="Times New Roman" w:hAnsi="Times New Roman"/>
          <w:sz w:val="24"/>
          <w:lang w:val="sq-AL"/>
        </w:rPr>
        <w:t xml:space="preserve">ha: Kompanitë e mëdha mund të përdorin ligjin për </w:t>
      </w:r>
      <w:r w:rsidR="005A6948" w:rsidRPr="007F79A3">
        <w:rPr>
          <w:rFonts w:ascii="Times New Roman" w:hAnsi="Times New Roman"/>
          <w:sz w:val="24"/>
          <w:lang w:val="sq-AL"/>
        </w:rPr>
        <w:t>disenjo</w:t>
      </w:r>
      <w:r w:rsidRPr="007F79A3">
        <w:rPr>
          <w:rFonts w:ascii="Times New Roman" w:hAnsi="Times New Roman"/>
          <w:sz w:val="24"/>
          <w:lang w:val="sq-AL"/>
        </w:rPr>
        <w:t>t si strategji kund</w:t>
      </w:r>
      <w:r w:rsidR="006D074C" w:rsidRPr="007F79A3">
        <w:rPr>
          <w:rFonts w:ascii="Times New Roman" w:hAnsi="Times New Roman"/>
          <w:sz w:val="24"/>
          <w:lang w:val="sq-AL"/>
        </w:rPr>
        <w:t>ë</w:t>
      </w:r>
      <w:r w:rsidRPr="007F79A3">
        <w:rPr>
          <w:rFonts w:ascii="Times New Roman" w:hAnsi="Times New Roman"/>
          <w:sz w:val="24"/>
          <w:lang w:val="sq-AL"/>
        </w:rPr>
        <w:t>r konkurrentëve më të vegjël përmes intimidimit ose</w:t>
      </w:r>
      <w:r w:rsidR="00190031" w:rsidRPr="007F79A3">
        <w:rPr>
          <w:rFonts w:ascii="Times New Roman" w:hAnsi="Times New Roman"/>
          <w:sz w:val="24"/>
          <w:lang w:val="sq-AL"/>
        </w:rPr>
        <w:t xml:space="preserve"> k</w:t>
      </w:r>
      <w:r w:rsidR="006D074C" w:rsidRPr="007F79A3">
        <w:rPr>
          <w:rFonts w:ascii="Times New Roman" w:hAnsi="Times New Roman"/>
          <w:sz w:val="24"/>
          <w:lang w:val="sq-AL"/>
        </w:rPr>
        <w:t>ë</w:t>
      </w:r>
      <w:r w:rsidR="00190031" w:rsidRPr="007F79A3">
        <w:rPr>
          <w:rFonts w:ascii="Times New Roman" w:hAnsi="Times New Roman"/>
          <w:sz w:val="24"/>
          <w:lang w:val="sq-AL"/>
        </w:rPr>
        <w:t>rc</w:t>
      </w:r>
      <w:r w:rsidR="006D074C" w:rsidRPr="007F79A3">
        <w:rPr>
          <w:rFonts w:ascii="Times New Roman" w:hAnsi="Times New Roman"/>
          <w:sz w:val="24"/>
          <w:lang w:val="sq-AL"/>
        </w:rPr>
        <w:t>ë</w:t>
      </w:r>
      <w:r w:rsidR="00190031" w:rsidRPr="007F79A3">
        <w:rPr>
          <w:rFonts w:ascii="Times New Roman" w:hAnsi="Times New Roman"/>
          <w:sz w:val="24"/>
          <w:lang w:val="sq-AL"/>
        </w:rPr>
        <w:t>nimit me p</w:t>
      </w:r>
      <w:r w:rsidR="006D074C" w:rsidRPr="007F79A3">
        <w:rPr>
          <w:rFonts w:ascii="Times New Roman" w:hAnsi="Times New Roman"/>
          <w:sz w:val="24"/>
          <w:lang w:val="sq-AL"/>
        </w:rPr>
        <w:t>ë</w:t>
      </w:r>
      <w:r w:rsidR="00190031" w:rsidRPr="007F79A3">
        <w:rPr>
          <w:rFonts w:ascii="Times New Roman" w:hAnsi="Times New Roman"/>
          <w:sz w:val="24"/>
          <w:lang w:val="sq-AL"/>
        </w:rPr>
        <w:t>rfshirje n</w:t>
      </w:r>
      <w:r w:rsidR="006D074C" w:rsidRPr="007F79A3">
        <w:rPr>
          <w:rFonts w:ascii="Times New Roman" w:hAnsi="Times New Roman"/>
          <w:sz w:val="24"/>
          <w:lang w:val="sq-AL"/>
        </w:rPr>
        <w:t>ë</w:t>
      </w:r>
      <w:r w:rsidRPr="007F79A3">
        <w:rPr>
          <w:rFonts w:ascii="Times New Roman" w:hAnsi="Times New Roman"/>
          <w:sz w:val="24"/>
          <w:lang w:val="sq-AL"/>
        </w:rPr>
        <w:t xml:space="preserve"> beteja ligjore </w:t>
      </w:r>
      <w:r w:rsidR="00190031" w:rsidRPr="007F79A3">
        <w:rPr>
          <w:rFonts w:ascii="Times New Roman" w:hAnsi="Times New Roman"/>
          <w:sz w:val="24"/>
          <w:lang w:val="sq-AL"/>
        </w:rPr>
        <w:t>(q</w:t>
      </w:r>
      <w:r w:rsidR="006D074C" w:rsidRPr="007F79A3">
        <w:rPr>
          <w:rFonts w:ascii="Times New Roman" w:hAnsi="Times New Roman"/>
          <w:sz w:val="24"/>
          <w:lang w:val="sq-AL"/>
        </w:rPr>
        <w:t>ë</w:t>
      </w:r>
      <w:r w:rsidR="00190031" w:rsidRPr="007F79A3">
        <w:rPr>
          <w:rFonts w:ascii="Times New Roman" w:hAnsi="Times New Roman"/>
          <w:sz w:val="24"/>
          <w:lang w:val="sq-AL"/>
        </w:rPr>
        <w:t xml:space="preserve"> n</w:t>
      </w:r>
      <w:r w:rsidR="006D074C" w:rsidRPr="007F79A3">
        <w:rPr>
          <w:rFonts w:ascii="Times New Roman" w:hAnsi="Times New Roman"/>
          <w:sz w:val="24"/>
          <w:lang w:val="sq-AL"/>
        </w:rPr>
        <w:t>ë</w:t>
      </w:r>
      <w:r w:rsidR="00190031" w:rsidRPr="007F79A3">
        <w:rPr>
          <w:rFonts w:ascii="Times New Roman" w:hAnsi="Times New Roman"/>
          <w:sz w:val="24"/>
          <w:lang w:val="sq-AL"/>
        </w:rPr>
        <w:t>nkuptojn</w:t>
      </w:r>
      <w:r w:rsidR="006D074C" w:rsidRPr="007F79A3">
        <w:rPr>
          <w:rFonts w:ascii="Times New Roman" w:hAnsi="Times New Roman"/>
          <w:sz w:val="24"/>
          <w:lang w:val="sq-AL"/>
        </w:rPr>
        <w:t>ë</w:t>
      </w:r>
      <w:r w:rsidR="00190031" w:rsidRPr="007F79A3">
        <w:rPr>
          <w:rFonts w:ascii="Times New Roman" w:hAnsi="Times New Roman"/>
          <w:sz w:val="24"/>
          <w:lang w:val="sq-AL"/>
        </w:rPr>
        <w:t xml:space="preserve"> kosto t</w:t>
      </w:r>
      <w:r w:rsidR="006D074C" w:rsidRPr="007F79A3">
        <w:rPr>
          <w:rFonts w:ascii="Times New Roman" w:hAnsi="Times New Roman"/>
          <w:sz w:val="24"/>
          <w:lang w:val="sq-AL"/>
        </w:rPr>
        <w:t>ë</w:t>
      </w:r>
      <w:r w:rsidR="00190031" w:rsidRPr="007F79A3">
        <w:rPr>
          <w:rFonts w:ascii="Times New Roman" w:hAnsi="Times New Roman"/>
          <w:sz w:val="24"/>
          <w:lang w:val="sq-AL"/>
        </w:rPr>
        <w:t xml:space="preserve"> konsiderueshme).</w:t>
      </w:r>
    </w:p>
    <w:p w14:paraId="1CE8CF26" w14:textId="76FC9EEE" w:rsidR="00190031" w:rsidRPr="007F79A3" w:rsidRDefault="00190031" w:rsidP="006B66D5">
      <w:pPr>
        <w:pStyle w:val="Style1-BodyText"/>
        <w:spacing w:line="276" w:lineRule="auto"/>
        <w:rPr>
          <w:rFonts w:ascii="Times New Roman" w:hAnsi="Times New Roman"/>
          <w:sz w:val="24"/>
          <w:lang w:val="sq-AL"/>
        </w:rPr>
      </w:pPr>
      <w:r w:rsidRPr="007F79A3">
        <w:rPr>
          <w:rFonts w:ascii="Times New Roman" w:hAnsi="Times New Roman"/>
          <w:sz w:val="24"/>
          <w:lang w:val="sq-AL"/>
        </w:rPr>
        <w:t>7. Frenimi</w:t>
      </w:r>
      <w:r w:rsidR="006B66D5" w:rsidRPr="007F79A3">
        <w:rPr>
          <w:rFonts w:ascii="Times New Roman" w:hAnsi="Times New Roman"/>
          <w:sz w:val="24"/>
          <w:lang w:val="sq-AL"/>
        </w:rPr>
        <w:t xml:space="preserve"> i </w:t>
      </w:r>
      <w:r w:rsidRPr="007F79A3">
        <w:rPr>
          <w:rFonts w:ascii="Times New Roman" w:hAnsi="Times New Roman"/>
          <w:sz w:val="24"/>
          <w:lang w:val="sq-AL"/>
        </w:rPr>
        <w:t>i</w:t>
      </w:r>
      <w:r w:rsidR="006B66D5" w:rsidRPr="007F79A3">
        <w:rPr>
          <w:rFonts w:ascii="Times New Roman" w:hAnsi="Times New Roman"/>
          <w:sz w:val="24"/>
          <w:lang w:val="sq-AL"/>
        </w:rPr>
        <w:t>novacionit: Mbrojtjet ligjore të tepërta mund të çojnë në një fokus në sigurimin dhe ruajtjen e të drejtave të diz</w:t>
      </w:r>
      <w:r w:rsidR="006032F5">
        <w:rPr>
          <w:rFonts w:ascii="Times New Roman" w:hAnsi="Times New Roman"/>
          <w:sz w:val="24"/>
          <w:lang w:val="sq-AL"/>
        </w:rPr>
        <w:t>ajn</w:t>
      </w:r>
      <w:r w:rsidR="003D74E3">
        <w:rPr>
          <w:rFonts w:ascii="Times New Roman" w:hAnsi="Times New Roman"/>
          <w:sz w:val="24"/>
          <w:lang w:val="sq-AL"/>
        </w:rPr>
        <w:t>e</w:t>
      </w:r>
      <w:r w:rsidR="006B66D5" w:rsidRPr="007F79A3">
        <w:rPr>
          <w:rFonts w:ascii="Times New Roman" w:hAnsi="Times New Roman"/>
          <w:sz w:val="24"/>
          <w:lang w:val="sq-AL"/>
        </w:rPr>
        <w:t>ve në vend të nxitjes së inovacionit. Dizajnerët mund të japin përparësi mbrojtjes së dizajneve ekzistuese mbi zhvillimin e zgjidhjeve të reja dhe më inovative.</w:t>
      </w:r>
    </w:p>
    <w:p w14:paraId="69DB9EF5" w14:textId="01E34A70" w:rsidR="006B66D5" w:rsidRPr="007F79A3" w:rsidRDefault="006B66D5" w:rsidP="006B66D5">
      <w:pPr>
        <w:pStyle w:val="Style1-BodyText"/>
        <w:spacing w:line="276" w:lineRule="auto"/>
        <w:rPr>
          <w:rFonts w:ascii="Times New Roman" w:hAnsi="Times New Roman"/>
          <w:sz w:val="24"/>
          <w:lang w:val="sq-AL"/>
        </w:rPr>
      </w:pPr>
      <w:r w:rsidRPr="007F79A3">
        <w:rPr>
          <w:rFonts w:ascii="Times New Roman" w:hAnsi="Times New Roman"/>
          <w:sz w:val="24"/>
          <w:lang w:val="sq-AL"/>
        </w:rPr>
        <w:t xml:space="preserve">Për të zvogëluar këto efekte negative, është e rëndësishme të arrihet një </w:t>
      </w:r>
      <w:r w:rsidR="00597680" w:rsidRPr="007F79A3">
        <w:rPr>
          <w:rFonts w:ascii="Times New Roman" w:hAnsi="Times New Roman"/>
          <w:sz w:val="24"/>
          <w:lang w:val="sq-AL"/>
        </w:rPr>
        <w:t>ekuilibër</w:t>
      </w:r>
      <w:r w:rsidRPr="007F79A3">
        <w:rPr>
          <w:rFonts w:ascii="Times New Roman" w:hAnsi="Times New Roman"/>
          <w:sz w:val="24"/>
          <w:lang w:val="sq-AL"/>
        </w:rPr>
        <w:t xml:space="preserve"> mes mbrojtjes së të drejtave të </w:t>
      </w:r>
      <w:r w:rsidR="00190031" w:rsidRPr="007F79A3">
        <w:rPr>
          <w:rFonts w:ascii="Times New Roman" w:hAnsi="Times New Roman"/>
          <w:sz w:val="24"/>
          <w:lang w:val="sq-AL"/>
        </w:rPr>
        <w:t>pronar</w:t>
      </w:r>
      <w:r w:rsidR="006D074C" w:rsidRPr="007F79A3">
        <w:rPr>
          <w:rFonts w:ascii="Times New Roman" w:hAnsi="Times New Roman"/>
          <w:sz w:val="24"/>
          <w:lang w:val="sq-AL"/>
        </w:rPr>
        <w:t>ë</w:t>
      </w:r>
      <w:r w:rsidR="00190031" w:rsidRPr="007F79A3">
        <w:rPr>
          <w:rFonts w:ascii="Times New Roman" w:hAnsi="Times New Roman"/>
          <w:sz w:val="24"/>
          <w:lang w:val="sq-AL"/>
        </w:rPr>
        <w:t>ve</w:t>
      </w:r>
      <w:r w:rsidRPr="007F79A3">
        <w:rPr>
          <w:rFonts w:ascii="Times New Roman" w:hAnsi="Times New Roman"/>
          <w:sz w:val="24"/>
          <w:lang w:val="sq-AL"/>
        </w:rPr>
        <w:t xml:space="preserve"> dhe nxitjes së një ambienti konkurrues dhe inovativ në treg. Kjo mund të përfshijë reformimin e ligjeve për </w:t>
      </w:r>
      <w:r w:rsidR="005A6948" w:rsidRPr="007F79A3">
        <w:rPr>
          <w:rFonts w:ascii="Times New Roman" w:hAnsi="Times New Roman"/>
          <w:sz w:val="24"/>
          <w:lang w:val="sq-AL"/>
        </w:rPr>
        <w:t>disenjo</w:t>
      </w:r>
      <w:r w:rsidRPr="007F79A3">
        <w:rPr>
          <w:rFonts w:ascii="Times New Roman" w:hAnsi="Times New Roman"/>
          <w:sz w:val="24"/>
          <w:lang w:val="sq-AL"/>
        </w:rPr>
        <w:t xml:space="preserve">n për të siguruar që ato janë të barabarta dhe nuk krijojnë pengesa të panevojshme </w:t>
      </w:r>
      <w:r w:rsidR="00190031" w:rsidRPr="007F79A3">
        <w:rPr>
          <w:rFonts w:ascii="Times New Roman" w:hAnsi="Times New Roman"/>
          <w:sz w:val="24"/>
          <w:lang w:val="sq-AL"/>
        </w:rPr>
        <w:t>n</w:t>
      </w:r>
      <w:r w:rsidRPr="007F79A3">
        <w:rPr>
          <w:rFonts w:ascii="Times New Roman" w:hAnsi="Times New Roman"/>
          <w:sz w:val="24"/>
          <w:lang w:val="sq-AL"/>
        </w:rPr>
        <w:t>ë konkurrencë</w:t>
      </w:r>
      <w:r w:rsidR="00190031" w:rsidRPr="007F79A3">
        <w:rPr>
          <w:rFonts w:ascii="Times New Roman" w:hAnsi="Times New Roman"/>
          <w:sz w:val="24"/>
          <w:lang w:val="sq-AL"/>
        </w:rPr>
        <w:t>n e lir</w:t>
      </w:r>
      <w:r w:rsidR="006D074C" w:rsidRPr="007F79A3">
        <w:rPr>
          <w:rFonts w:ascii="Times New Roman" w:hAnsi="Times New Roman"/>
          <w:sz w:val="24"/>
          <w:lang w:val="sq-AL"/>
        </w:rPr>
        <w:t>ë</w:t>
      </w:r>
      <w:r w:rsidR="00190031" w:rsidRPr="007F79A3">
        <w:rPr>
          <w:rFonts w:ascii="Times New Roman" w:hAnsi="Times New Roman"/>
          <w:sz w:val="24"/>
          <w:lang w:val="sq-AL"/>
        </w:rPr>
        <w:t xml:space="preserve"> dhe t</w:t>
      </w:r>
      <w:r w:rsidR="006D074C" w:rsidRPr="007F79A3">
        <w:rPr>
          <w:rFonts w:ascii="Times New Roman" w:hAnsi="Times New Roman"/>
          <w:sz w:val="24"/>
          <w:lang w:val="sq-AL"/>
        </w:rPr>
        <w:t>ë</w:t>
      </w:r>
      <w:r w:rsidR="00190031" w:rsidRPr="007F79A3">
        <w:rPr>
          <w:rFonts w:ascii="Times New Roman" w:hAnsi="Times New Roman"/>
          <w:sz w:val="24"/>
          <w:lang w:val="sq-AL"/>
        </w:rPr>
        <w:t xml:space="preserve"> ndershme</w:t>
      </w:r>
      <w:r w:rsidRPr="007F79A3">
        <w:rPr>
          <w:rFonts w:ascii="Times New Roman" w:hAnsi="Times New Roman"/>
          <w:sz w:val="24"/>
          <w:lang w:val="sq-AL"/>
        </w:rPr>
        <w:t>.</w:t>
      </w:r>
    </w:p>
    <w:p w14:paraId="221C0418" w14:textId="77777777" w:rsidR="006B66D5" w:rsidRPr="007F79A3" w:rsidRDefault="006B66D5" w:rsidP="006B66D5">
      <w:pPr>
        <w:pStyle w:val="Style1-BodyText"/>
        <w:spacing w:line="276" w:lineRule="auto"/>
        <w:rPr>
          <w:rFonts w:ascii="Times New Roman" w:hAnsi="Times New Roman"/>
          <w:vanish/>
          <w:sz w:val="24"/>
          <w:lang w:val="sq-AL"/>
        </w:rPr>
      </w:pPr>
      <w:r w:rsidRPr="007F79A3">
        <w:rPr>
          <w:rFonts w:ascii="Times New Roman" w:hAnsi="Times New Roman"/>
          <w:vanish/>
          <w:sz w:val="24"/>
          <w:lang w:val="sq-AL"/>
        </w:rPr>
        <w:t>Top of Form</w:t>
      </w:r>
    </w:p>
    <w:p w14:paraId="04D77F36" w14:textId="516E23C8" w:rsidR="00BA1F31" w:rsidRPr="007F79A3" w:rsidRDefault="00BA1F31" w:rsidP="00BA1F31">
      <w:pPr>
        <w:pStyle w:val="Style1-BodyText"/>
        <w:spacing w:line="276" w:lineRule="auto"/>
        <w:rPr>
          <w:rFonts w:ascii="Times New Roman" w:hAnsi="Times New Roman"/>
          <w:sz w:val="24"/>
          <w:lang w:val="sq-AL"/>
        </w:rPr>
      </w:pPr>
      <w:r w:rsidRPr="007F79A3">
        <w:rPr>
          <w:rFonts w:ascii="Times New Roman" w:hAnsi="Times New Roman"/>
          <w:sz w:val="24"/>
          <w:lang w:val="sq-AL"/>
        </w:rPr>
        <w:t xml:space="preserve">Ligji i </w:t>
      </w:r>
      <w:r w:rsidR="00597680" w:rsidRPr="007F79A3">
        <w:rPr>
          <w:rFonts w:ascii="Times New Roman" w:hAnsi="Times New Roman"/>
          <w:sz w:val="24"/>
          <w:lang w:val="sq-AL"/>
        </w:rPr>
        <w:t>përmirësuar</w:t>
      </w:r>
      <w:r w:rsidRPr="007F79A3">
        <w:rPr>
          <w:rFonts w:ascii="Times New Roman" w:hAnsi="Times New Roman"/>
          <w:sz w:val="24"/>
          <w:lang w:val="sq-AL"/>
        </w:rPr>
        <w:t xml:space="preserve"> përcakton masa me të rrepta për mbrojtjen e </w:t>
      </w:r>
      <w:r w:rsidR="005A6948" w:rsidRPr="007F79A3">
        <w:rPr>
          <w:rFonts w:ascii="Times New Roman" w:hAnsi="Times New Roman"/>
          <w:sz w:val="24"/>
          <w:lang w:val="sq-AL"/>
        </w:rPr>
        <w:t>disenjo</w:t>
      </w:r>
      <w:r w:rsidR="006B66D5" w:rsidRPr="007F79A3">
        <w:rPr>
          <w:rFonts w:ascii="Times New Roman" w:hAnsi="Times New Roman"/>
          <w:sz w:val="24"/>
          <w:lang w:val="sq-AL"/>
        </w:rPr>
        <w:t>ve</w:t>
      </w:r>
      <w:r w:rsidRPr="007F79A3">
        <w:rPr>
          <w:rFonts w:ascii="Times New Roman" w:hAnsi="Times New Roman"/>
          <w:sz w:val="24"/>
          <w:lang w:val="sq-AL"/>
        </w:rPr>
        <w:t xml:space="preserve"> dhe kjo mund të ndikojë në konkurrencën duke u dhënë pronarëve të </w:t>
      </w:r>
      <w:r w:rsidR="005A6948" w:rsidRPr="007F79A3">
        <w:rPr>
          <w:rFonts w:ascii="Times New Roman" w:hAnsi="Times New Roman"/>
          <w:sz w:val="24"/>
          <w:lang w:val="sq-AL"/>
        </w:rPr>
        <w:t>disenjo</w:t>
      </w:r>
      <w:r w:rsidR="006B66D5" w:rsidRPr="007F79A3">
        <w:rPr>
          <w:rFonts w:ascii="Times New Roman" w:hAnsi="Times New Roman"/>
          <w:sz w:val="24"/>
          <w:lang w:val="sq-AL"/>
        </w:rPr>
        <w:t>ve</w:t>
      </w:r>
      <w:r w:rsidRPr="007F79A3">
        <w:rPr>
          <w:rFonts w:ascii="Times New Roman" w:hAnsi="Times New Roman"/>
          <w:sz w:val="24"/>
          <w:lang w:val="sq-AL"/>
        </w:rPr>
        <w:t xml:space="preserve"> shumë kontroll </w:t>
      </w:r>
      <w:r w:rsidR="00AD5966" w:rsidRPr="007F79A3">
        <w:rPr>
          <w:rFonts w:ascii="Times New Roman" w:hAnsi="Times New Roman"/>
          <w:sz w:val="24"/>
          <w:lang w:val="sq-AL"/>
        </w:rPr>
        <w:t xml:space="preserve">mbi objektet </w:t>
      </w:r>
      <w:r w:rsidRPr="007F79A3">
        <w:rPr>
          <w:rFonts w:ascii="Times New Roman" w:hAnsi="Times New Roman"/>
          <w:sz w:val="24"/>
          <w:lang w:val="sq-AL"/>
        </w:rPr>
        <w:t xml:space="preserve">që do përbëjnë </w:t>
      </w:r>
      <w:r w:rsidR="006B66D5" w:rsidRPr="007F79A3">
        <w:rPr>
          <w:rFonts w:ascii="Times New Roman" w:hAnsi="Times New Roman"/>
          <w:sz w:val="24"/>
          <w:lang w:val="sq-AL"/>
        </w:rPr>
        <w:t>nj</w:t>
      </w:r>
      <w:r w:rsidR="006D074C" w:rsidRPr="007F79A3">
        <w:rPr>
          <w:rFonts w:ascii="Times New Roman" w:hAnsi="Times New Roman"/>
          <w:sz w:val="24"/>
          <w:lang w:val="sq-AL"/>
        </w:rPr>
        <w:t>ë</w:t>
      </w:r>
      <w:r w:rsidR="006B66D5" w:rsidRPr="007F79A3">
        <w:rPr>
          <w:rFonts w:ascii="Times New Roman" w:hAnsi="Times New Roman"/>
          <w:sz w:val="24"/>
          <w:lang w:val="sq-AL"/>
        </w:rPr>
        <w:t xml:space="preserve"> </w:t>
      </w:r>
      <w:r w:rsidR="005A6948" w:rsidRPr="007F79A3">
        <w:rPr>
          <w:rFonts w:ascii="Times New Roman" w:hAnsi="Times New Roman"/>
          <w:sz w:val="24"/>
          <w:lang w:val="sq-AL"/>
        </w:rPr>
        <w:t>disenjo</w:t>
      </w:r>
      <w:r w:rsidRPr="007F79A3">
        <w:rPr>
          <w:rFonts w:ascii="Times New Roman" w:hAnsi="Times New Roman"/>
          <w:sz w:val="24"/>
          <w:lang w:val="sq-AL"/>
        </w:rPr>
        <w:t>. Kjo mund të kufizojë aftësinë e konkurrentëve për të përdorur terma të caktuar përshkrues ose për t'u përfshirë në reklama të drejta krahasuese, duke reduktuar përfundimisht zgjedhjen dhe inovacionin e konsumatorëve.</w:t>
      </w:r>
    </w:p>
    <w:p w14:paraId="5A37E82C" w14:textId="3CC5BD01" w:rsidR="00BA1F31" w:rsidRPr="007F79A3" w:rsidRDefault="00BA1F31" w:rsidP="00BA1F31">
      <w:pPr>
        <w:pStyle w:val="Style1-BodyText"/>
        <w:spacing w:line="276" w:lineRule="auto"/>
        <w:rPr>
          <w:rFonts w:ascii="Times New Roman" w:hAnsi="Times New Roman"/>
          <w:sz w:val="24"/>
          <w:lang w:val="sq-AL"/>
        </w:rPr>
      </w:pPr>
      <w:r w:rsidRPr="007F79A3">
        <w:rPr>
          <w:rFonts w:ascii="Times New Roman" w:hAnsi="Times New Roman"/>
          <w:sz w:val="24"/>
          <w:lang w:val="sq-AL"/>
        </w:rPr>
        <w:t xml:space="preserve">Ky opsion mund të rrisë pengesat për hyrjen në treg të bizneseve të reja, veçanërisht startup-et e vogla dhe sipërmarrësit, duke e bërë më të vështirë ose më të kushtueshëm krijimin </w:t>
      </w:r>
      <w:r w:rsidR="00A64C02" w:rsidRPr="007F79A3">
        <w:rPr>
          <w:rFonts w:ascii="Times New Roman" w:hAnsi="Times New Roman"/>
          <w:sz w:val="24"/>
          <w:lang w:val="sq-AL"/>
        </w:rPr>
        <w:t xml:space="preserve">dhe regjistrimin e </w:t>
      </w:r>
      <w:r w:rsidR="005A6948" w:rsidRPr="007F79A3">
        <w:rPr>
          <w:rFonts w:ascii="Times New Roman" w:hAnsi="Times New Roman"/>
          <w:sz w:val="24"/>
          <w:lang w:val="sq-AL"/>
        </w:rPr>
        <w:t>disenjo</w:t>
      </w:r>
      <w:r w:rsidR="00A64C02" w:rsidRPr="007F79A3">
        <w:rPr>
          <w:rFonts w:ascii="Times New Roman" w:hAnsi="Times New Roman"/>
          <w:sz w:val="24"/>
          <w:lang w:val="sq-AL"/>
        </w:rPr>
        <w:t>ve</w:t>
      </w:r>
      <w:r w:rsidRPr="007F79A3">
        <w:rPr>
          <w:rFonts w:ascii="Times New Roman" w:hAnsi="Times New Roman"/>
          <w:sz w:val="24"/>
          <w:lang w:val="sq-AL"/>
        </w:rPr>
        <w:t xml:space="preserve"> të veçanta. </w:t>
      </w:r>
    </w:p>
    <w:p w14:paraId="0AB3885C" w14:textId="18D7CA5E" w:rsidR="00BA1F31" w:rsidRPr="007F79A3" w:rsidRDefault="00BA1F31" w:rsidP="00CD0CFB">
      <w:pPr>
        <w:pStyle w:val="Style1-BodyText"/>
        <w:spacing w:line="276" w:lineRule="auto"/>
        <w:rPr>
          <w:rFonts w:ascii="Times New Roman" w:hAnsi="Times New Roman"/>
          <w:sz w:val="24"/>
          <w:lang w:val="sq-AL"/>
        </w:rPr>
      </w:pPr>
      <w:r w:rsidRPr="007F79A3">
        <w:rPr>
          <w:rFonts w:ascii="Times New Roman" w:hAnsi="Times New Roman"/>
          <w:sz w:val="24"/>
          <w:lang w:val="sq-AL"/>
        </w:rPr>
        <w:t xml:space="preserve">Potenciali për abuzim: Ligji i përmirësuar i </w:t>
      </w:r>
      <w:r w:rsidR="005A6948" w:rsidRPr="007F79A3">
        <w:rPr>
          <w:rFonts w:ascii="Times New Roman" w:hAnsi="Times New Roman"/>
          <w:sz w:val="24"/>
          <w:lang w:val="sq-AL"/>
        </w:rPr>
        <w:t>disenjo</w:t>
      </w:r>
      <w:r w:rsidR="00C13750" w:rsidRPr="007F79A3">
        <w:rPr>
          <w:rFonts w:ascii="Times New Roman" w:hAnsi="Times New Roman"/>
          <w:sz w:val="24"/>
          <w:lang w:val="sq-AL"/>
        </w:rPr>
        <w:t xml:space="preserve">s </w:t>
      </w:r>
      <w:r w:rsidRPr="007F79A3">
        <w:rPr>
          <w:rFonts w:ascii="Times New Roman" w:hAnsi="Times New Roman"/>
          <w:sz w:val="24"/>
          <w:lang w:val="sq-AL"/>
        </w:rPr>
        <w:t xml:space="preserve">mund të jetë i ndjeshëm ndaj abuzimit nga pronarët e </w:t>
      </w:r>
      <w:r w:rsidR="005A6948" w:rsidRPr="007F79A3">
        <w:rPr>
          <w:rFonts w:ascii="Times New Roman" w:hAnsi="Times New Roman"/>
          <w:sz w:val="24"/>
          <w:lang w:val="sq-AL"/>
        </w:rPr>
        <w:t>disenjo</w:t>
      </w:r>
      <w:r w:rsidR="00C13750" w:rsidRPr="007F79A3">
        <w:rPr>
          <w:rFonts w:ascii="Times New Roman" w:hAnsi="Times New Roman"/>
          <w:sz w:val="24"/>
          <w:lang w:val="sq-AL"/>
        </w:rPr>
        <w:t>ve</w:t>
      </w:r>
      <w:r w:rsidRPr="007F79A3">
        <w:rPr>
          <w:rFonts w:ascii="Times New Roman" w:hAnsi="Times New Roman"/>
          <w:sz w:val="24"/>
          <w:lang w:val="sq-AL"/>
        </w:rPr>
        <w:t xml:space="preserve">, të cilët kërkojnë të monopolizojnë tregje të caktuara ose të shtypin konkurrencën </w:t>
      </w:r>
      <w:r w:rsidR="00C13750" w:rsidRPr="007F79A3">
        <w:rPr>
          <w:rFonts w:ascii="Times New Roman" w:hAnsi="Times New Roman"/>
          <w:sz w:val="24"/>
          <w:lang w:val="sq-AL"/>
        </w:rPr>
        <w:t>e ligjshme</w:t>
      </w:r>
      <w:r w:rsidRPr="007F79A3">
        <w:rPr>
          <w:rFonts w:ascii="Times New Roman" w:hAnsi="Times New Roman"/>
          <w:sz w:val="24"/>
          <w:lang w:val="sq-AL"/>
        </w:rPr>
        <w:t xml:space="preserve"> përmes veprimeve detyruese agresive, të tilla si letrat tepër agresive të </w:t>
      </w:r>
      <w:r w:rsidR="00C13750" w:rsidRPr="007F79A3">
        <w:rPr>
          <w:rFonts w:ascii="Times New Roman" w:hAnsi="Times New Roman"/>
          <w:sz w:val="24"/>
          <w:lang w:val="sq-AL"/>
        </w:rPr>
        <w:t>ndalimit t</w:t>
      </w:r>
      <w:r w:rsidR="00A64C02" w:rsidRPr="007F79A3">
        <w:rPr>
          <w:rFonts w:ascii="Times New Roman" w:hAnsi="Times New Roman"/>
          <w:sz w:val="24"/>
          <w:lang w:val="sq-AL"/>
        </w:rPr>
        <w:t>ë</w:t>
      </w:r>
      <w:r w:rsidR="00C13750" w:rsidRPr="007F79A3">
        <w:rPr>
          <w:rFonts w:ascii="Times New Roman" w:hAnsi="Times New Roman"/>
          <w:sz w:val="24"/>
          <w:lang w:val="sq-AL"/>
        </w:rPr>
        <w:t xml:space="preserve"> </w:t>
      </w:r>
      <w:r w:rsidR="0097668C" w:rsidRPr="007F79A3">
        <w:rPr>
          <w:rFonts w:ascii="Times New Roman" w:hAnsi="Times New Roman"/>
          <w:sz w:val="24"/>
          <w:lang w:val="sq-AL"/>
        </w:rPr>
        <w:t>cenimit</w:t>
      </w:r>
      <w:r w:rsidRPr="007F79A3">
        <w:rPr>
          <w:rFonts w:ascii="Times New Roman" w:hAnsi="Times New Roman"/>
          <w:sz w:val="24"/>
          <w:lang w:val="sq-AL"/>
        </w:rPr>
        <w:t xml:space="preserve"> ose proceset gjyqësore kundër konkurrentëve. Kjo mund të pengojë inovacionin dhe të kufizojë zgjedhjen e konsumatorëve duke dekurajuar hyrjet e reja në treg.</w:t>
      </w:r>
    </w:p>
    <w:p w14:paraId="4C26E224" w14:textId="1AB1EC05" w:rsidR="00BA1F31" w:rsidRPr="007F79A3" w:rsidRDefault="00BA1F31" w:rsidP="00BA1F31">
      <w:pPr>
        <w:spacing w:after="200" w:line="276" w:lineRule="auto"/>
        <w:contextualSpacing/>
        <w:jc w:val="both"/>
        <w:rPr>
          <w:rFonts w:ascii="Times New Roman" w:eastAsiaTheme="minorEastAsia" w:hAnsi="Times New Roman" w:cs="Times New Roman"/>
          <w:lang w:val="sq-AL"/>
        </w:rPr>
      </w:pPr>
      <w:r w:rsidRPr="007F79A3">
        <w:rPr>
          <w:rFonts w:ascii="Times New Roman" w:eastAsiaTheme="minorEastAsia" w:hAnsi="Times New Roman" w:cs="Times New Roman"/>
          <w:lang w:val="sq-AL"/>
        </w:rPr>
        <w:t>Aktet nënligjore që do të miratohet në zbatim të projektligjit do të je</w:t>
      </w:r>
      <w:r w:rsidR="00391CC5">
        <w:rPr>
          <w:rFonts w:ascii="Times New Roman" w:eastAsiaTheme="minorEastAsia" w:hAnsi="Times New Roman" w:cs="Times New Roman"/>
          <w:lang w:val="sq-AL"/>
        </w:rPr>
        <w:t>n</w:t>
      </w:r>
      <w:r w:rsidRPr="007F79A3">
        <w:rPr>
          <w:rFonts w:ascii="Times New Roman" w:eastAsiaTheme="minorEastAsia" w:hAnsi="Times New Roman" w:cs="Times New Roman"/>
          <w:lang w:val="sq-AL"/>
        </w:rPr>
        <w:t>ë:</w:t>
      </w:r>
    </w:p>
    <w:p w14:paraId="03B3BBB6" w14:textId="42BD7059" w:rsidR="00BA1F31" w:rsidRPr="007F79A3" w:rsidRDefault="00BA1F31" w:rsidP="00A838D8">
      <w:pPr>
        <w:pStyle w:val="ListParagraph"/>
        <w:numPr>
          <w:ilvl w:val="0"/>
          <w:numId w:val="17"/>
        </w:numPr>
        <w:tabs>
          <w:tab w:val="left" w:pos="567"/>
        </w:tabs>
        <w:spacing w:after="200" w:line="276" w:lineRule="auto"/>
        <w:jc w:val="both"/>
        <w:rPr>
          <w:rFonts w:ascii="Times New Roman" w:eastAsiaTheme="minorEastAsia" w:hAnsi="Times New Roman" w:cs="Times New Roman"/>
          <w:lang w:val="sq-AL"/>
        </w:rPr>
      </w:pPr>
      <w:r w:rsidRPr="007F79A3">
        <w:rPr>
          <w:rFonts w:ascii="Times New Roman" w:eastAsiaTheme="minorEastAsia" w:hAnsi="Times New Roman" w:cs="Times New Roman"/>
          <w:lang w:val="sq-AL"/>
        </w:rPr>
        <w:t xml:space="preserve"> “</w:t>
      </w:r>
      <w:r w:rsidRPr="007F79A3">
        <w:rPr>
          <w:rFonts w:ascii="Times New Roman" w:eastAsiaTheme="minorEastAsia" w:hAnsi="Times New Roman" w:cs="Times New Roman"/>
          <w:b/>
          <w:bCs/>
          <w:lang w:val="sq-AL"/>
        </w:rPr>
        <w:t xml:space="preserve">Rregullorja </w:t>
      </w:r>
      <w:r w:rsidR="00990886" w:rsidRPr="007F79A3">
        <w:rPr>
          <w:rFonts w:ascii="Times New Roman" w:eastAsiaTheme="minorEastAsia" w:hAnsi="Times New Roman" w:cs="Times New Roman"/>
          <w:b/>
          <w:bCs/>
          <w:lang w:val="sq-AL"/>
        </w:rPr>
        <w:t>për mbrojtjen e</w:t>
      </w:r>
      <w:r w:rsidRPr="007F79A3">
        <w:rPr>
          <w:rFonts w:ascii="Times New Roman" w:eastAsiaTheme="minorEastAsia" w:hAnsi="Times New Roman" w:cs="Times New Roman"/>
          <w:b/>
          <w:bCs/>
          <w:lang w:val="sq-AL"/>
        </w:rPr>
        <w:t xml:space="preserve"> </w:t>
      </w:r>
      <w:r w:rsidR="005A6948" w:rsidRPr="007F79A3">
        <w:rPr>
          <w:rFonts w:ascii="Times New Roman" w:eastAsiaTheme="minorEastAsia" w:hAnsi="Times New Roman" w:cs="Times New Roman"/>
          <w:b/>
          <w:bCs/>
          <w:lang w:val="sq-AL"/>
        </w:rPr>
        <w:t>disenjo</w:t>
      </w:r>
      <w:r w:rsidRPr="007F79A3">
        <w:rPr>
          <w:rFonts w:ascii="Times New Roman" w:eastAsiaTheme="minorEastAsia" w:hAnsi="Times New Roman" w:cs="Times New Roman"/>
          <w:b/>
          <w:bCs/>
          <w:lang w:val="sq-AL"/>
        </w:rPr>
        <w:t>ve</w:t>
      </w:r>
      <w:r w:rsidRPr="007F79A3">
        <w:rPr>
          <w:rFonts w:ascii="Times New Roman" w:eastAsiaTheme="minorEastAsia" w:hAnsi="Times New Roman" w:cs="Times New Roman"/>
          <w:lang w:val="sq-AL"/>
        </w:rPr>
        <w:t>”</w:t>
      </w:r>
      <w:r w:rsidRPr="007F79A3">
        <w:rPr>
          <w:rStyle w:val="CommentReference"/>
          <w:rFonts w:ascii="Times New Roman" w:hAnsi="Times New Roman" w:cs="Times New Roman"/>
          <w:sz w:val="24"/>
          <w:szCs w:val="24"/>
          <w:lang w:val="sq-AL"/>
        </w:rPr>
        <w:t xml:space="preserve"> e</w:t>
      </w:r>
      <w:r w:rsidR="00990886" w:rsidRPr="007F79A3">
        <w:rPr>
          <w:rStyle w:val="CommentReference"/>
          <w:rFonts w:ascii="Times New Roman" w:hAnsi="Times New Roman" w:cs="Times New Roman"/>
          <w:sz w:val="24"/>
          <w:szCs w:val="24"/>
          <w:lang w:val="sq-AL"/>
        </w:rPr>
        <w:t xml:space="preserve"> </w:t>
      </w:r>
      <w:r w:rsidRPr="007F79A3">
        <w:rPr>
          <w:rStyle w:val="CommentReference"/>
          <w:rFonts w:ascii="Times New Roman" w:hAnsi="Times New Roman" w:cs="Times New Roman"/>
          <w:sz w:val="24"/>
          <w:szCs w:val="24"/>
          <w:lang w:val="sq-AL"/>
        </w:rPr>
        <w:t>cila parashikohet të rregullojë çështje të tilla si regjistrimi, rip</w:t>
      </w:r>
      <w:r w:rsidR="006D074C" w:rsidRPr="007F79A3">
        <w:rPr>
          <w:rStyle w:val="CommentReference"/>
          <w:rFonts w:ascii="Times New Roman" w:hAnsi="Times New Roman" w:cs="Times New Roman"/>
          <w:sz w:val="24"/>
          <w:szCs w:val="24"/>
          <w:lang w:val="sq-AL"/>
        </w:rPr>
        <w:t>ë</w:t>
      </w:r>
      <w:r w:rsidRPr="007F79A3">
        <w:rPr>
          <w:rStyle w:val="CommentReference"/>
          <w:rFonts w:ascii="Times New Roman" w:hAnsi="Times New Roman" w:cs="Times New Roman"/>
          <w:sz w:val="24"/>
          <w:szCs w:val="24"/>
          <w:lang w:val="sq-AL"/>
        </w:rPr>
        <w:t>rt</w:t>
      </w:r>
      <w:r w:rsidR="006D074C" w:rsidRPr="007F79A3">
        <w:rPr>
          <w:rStyle w:val="CommentReference"/>
          <w:rFonts w:ascii="Times New Roman" w:hAnsi="Times New Roman" w:cs="Times New Roman"/>
          <w:sz w:val="24"/>
          <w:szCs w:val="24"/>
          <w:lang w:val="sq-AL"/>
        </w:rPr>
        <w:t>ë</w:t>
      </w:r>
      <w:r w:rsidRPr="007F79A3">
        <w:rPr>
          <w:rStyle w:val="CommentReference"/>
          <w:rFonts w:ascii="Times New Roman" w:hAnsi="Times New Roman" w:cs="Times New Roman"/>
          <w:sz w:val="24"/>
          <w:szCs w:val="24"/>
          <w:lang w:val="sq-AL"/>
        </w:rPr>
        <w:t>ritja, regjistrimi i ndryshimeve, regjistrimi i licencimit, regjistrimi i transferimit t</w:t>
      </w:r>
      <w:r w:rsidR="006D074C" w:rsidRPr="007F79A3">
        <w:rPr>
          <w:rStyle w:val="CommentReference"/>
          <w:rFonts w:ascii="Times New Roman" w:hAnsi="Times New Roman" w:cs="Times New Roman"/>
          <w:sz w:val="24"/>
          <w:szCs w:val="24"/>
          <w:lang w:val="sq-AL"/>
        </w:rPr>
        <w:t>ë</w:t>
      </w:r>
      <w:r w:rsidRPr="007F79A3">
        <w:rPr>
          <w:rStyle w:val="CommentReference"/>
          <w:rFonts w:ascii="Times New Roman" w:hAnsi="Times New Roman" w:cs="Times New Roman"/>
          <w:sz w:val="24"/>
          <w:szCs w:val="24"/>
          <w:lang w:val="sq-AL"/>
        </w:rPr>
        <w:t xml:space="preserve"> pron</w:t>
      </w:r>
      <w:r w:rsidR="006D074C" w:rsidRPr="007F79A3">
        <w:rPr>
          <w:rStyle w:val="CommentReference"/>
          <w:rFonts w:ascii="Times New Roman" w:hAnsi="Times New Roman" w:cs="Times New Roman"/>
          <w:sz w:val="24"/>
          <w:szCs w:val="24"/>
          <w:lang w:val="sq-AL"/>
        </w:rPr>
        <w:t>ë</w:t>
      </w:r>
      <w:r w:rsidRPr="007F79A3">
        <w:rPr>
          <w:rStyle w:val="CommentReference"/>
          <w:rFonts w:ascii="Times New Roman" w:hAnsi="Times New Roman" w:cs="Times New Roman"/>
          <w:sz w:val="24"/>
          <w:szCs w:val="24"/>
          <w:lang w:val="sq-AL"/>
        </w:rPr>
        <w:t>sis</w:t>
      </w:r>
      <w:r w:rsidR="006D074C" w:rsidRPr="007F79A3">
        <w:rPr>
          <w:rStyle w:val="CommentReference"/>
          <w:rFonts w:ascii="Times New Roman" w:hAnsi="Times New Roman" w:cs="Times New Roman"/>
          <w:sz w:val="24"/>
          <w:szCs w:val="24"/>
          <w:lang w:val="sq-AL"/>
        </w:rPr>
        <w:t>ë</w:t>
      </w:r>
      <w:r w:rsidRPr="007F79A3">
        <w:rPr>
          <w:rStyle w:val="CommentReference"/>
          <w:rFonts w:ascii="Times New Roman" w:hAnsi="Times New Roman" w:cs="Times New Roman"/>
          <w:sz w:val="24"/>
          <w:szCs w:val="24"/>
          <w:lang w:val="sq-AL"/>
        </w:rPr>
        <w:t>, regjistrimi i veprimeve p</w:t>
      </w:r>
      <w:r w:rsidR="006D074C" w:rsidRPr="007F79A3">
        <w:rPr>
          <w:rStyle w:val="CommentReference"/>
          <w:rFonts w:ascii="Times New Roman" w:hAnsi="Times New Roman" w:cs="Times New Roman"/>
          <w:sz w:val="24"/>
          <w:szCs w:val="24"/>
          <w:lang w:val="sq-AL"/>
        </w:rPr>
        <w:t>ë</w:t>
      </w:r>
      <w:r w:rsidRPr="007F79A3">
        <w:rPr>
          <w:rStyle w:val="CommentReference"/>
          <w:rFonts w:ascii="Times New Roman" w:hAnsi="Times New Roman" w:cs="Times New Roman"/>
          <w:sz w:val="24"/>
          <w:szCs w:val="24"/>
          <w:lang w:val="sq-AL"/>
        </w:rPr>
        <w:t>rmbarimore</w:t>
      </w:r>
      <w:r w:rsidR="00CB7735" w:rsidRPr="007F79A3">
        <w:rPr>
          <w:rFonts w:ascii="Times New Roman" w:hAnsi="Times New Roman" w:cs="Times New Roman"/>
          <w:lang w:val="sq-AL"/>
        </w:rPr>
        <w:t>, heqja dor</w:t>
      </w:r>
      <w:r w:rsidR="006D074C" w:rsidRPr="007F79A3">
        <w:rPr>
          <w:rFonts w:ascii="Times New Roman" w:hAnsi="Times New Roman" w:cs="Times New Roman"/>
          <w:lang w:val="sq-AL"/>
        </w:rPr>
        <w:t>ë</w:t>
      </w:r>
      <w:r w:rsidR="00CB7735" w:rsidRPr="007F79A3">
        <w:rPr>
          <w:rFonts w:ascii="Times New Roman" w:hAnsi="Times New Roman" w:cs="Times New Roman"/>
          <w:lang w:val="sq-AL"/>
        </w:rPr>
        <w:t>, etj.</w:t>
      </w:r>
    </w:p>
    <w:p w14:paraId="748AACFE" w14:textId="0509AE66" w:rsidR="00A623B1" w:rsidRPr="00F116FC" w:rsidRDefault="00CB7735" w:rsidP="00A838D8">
      <w:pPr>
        <w:pStyle w:val="ListParagraph"/>
        <w:numPr>
          <w:ilvl w:val="0"/>
          <w:numId w:val="17"/>
        </w:numPr>
        <w:tabs>
          <w:tab w:val="left" w:pos="567"/>
        </w:tabs>
        <w:spacing w:after="200" w:line="276" w:lineRule="auto"/>
        <w:jc w:val="both"/>
        <w:rPr>
          <w:rFonts w:ascii="Times New Roman" w:eastAsiaTheme="minorEastAsia" w:hAnsi="Times New Roman" w:cs="Times New Roman"/>
          <w:lang w:val="sq-AL"/>
        </w:rPr>
      </w:pPr>
      <w:r w:rsidRPr="007F79A3">
        <w:rPr>
          <w:rFonts w:ascii="Times New Roman" w:eastAsia="SimSun" w:hAnsi="Times New Roman" w:cs="Times New Roman"/>
          <w:lang w:val="sq-AL"/>
        </w:rPr>
        <w:lastRenderedPageBreak/>
        <w:t>“</w:t>
      </w:r>
      <w:r w:rsidRPr="007F79A3">
        <w:rPr>
          <w:rFonts w:ascii="Times New Roman" w:eastAsia="SimSun" w:hAnsi="Times New Roman" w:cs="Times New Roman"/>
          <w:b/>
          <w:bCs/>
          <w:lang w:val="sq-AL"/>
        </w:rPr>
        <w:t>Rregullorja p</w:t>
      </w:r>
      <w:r w:rsidR="006D074C" w:rsidRPr="007F79A3">
        <w:rPr>
          <w:rFonts w:ascii="Times New Roman" w:eastAsia="SimSun" w:hAnsi="Times New Roman" w:cs="Times New Roman"/>
          <w:b/>
          <w:bCs/>
          <w:lang w:val="sq-AL"/>
        </w:rPr>
        <w:t>ë</w:t>
      </w:r>
      <w:r w:rsidRPr="007F79A3">
        <w:rPr>
          <w:rFonts w:ascii="Times New Roman" w:eastAsia="SimSun" w:hAnsi="Times New Roman" w:cs="Times New Roman"/>
          <w:b/>
          <w:bCs/>
          <w:lang w:val="sq-AL"/>
        </w:rPr>
        <w:t>r tarifat e objekteve t</w:t>
      </w:r>
      <w:r w:rsidR="006D074C" w:rsidRPr="007F79A3">
        <w:rPr>
          <w:rFonts w:ascii="Times New Roman" w:eastAsia="SimSun" w:hAnsi="Times New Roman" w:cs="Times New Roman"/>
          <w:b/>
          <w:bCs/>
          <w:lang w:val="sq-AL"/>
        </w:rPr>
        <w:t>ë</w:t>
      </w:r>
      <w:r w:rsidRPr="007F79A3">
        <w:rPr>
          <w:rFonts w:ascii="Times New Roman" w:eastAsia="SimSun" w:hAnsi="Times New Roman" w:cs="Times New Roman"/>
          <w:b/>
          <w:bCs/>
          <w:lang w:val="sq-AL"/>
        </w:rPr>
        <w:t xml:space="preserve"> pron</w:t>
      </w:r>
      <w:r w:rsidR="006D074C" w:rsidRPr="007F79A3">
        <w:rPr>
          <w:rFonts w:ascii="Times New Roman" w:eastAsia="SimSun" w:hAnsi="Times New Roman" w:cs="Times New Roman"/>
          <w:b/>
          <w:bCs/>
          <w:lang w:val="sq-AL"/>
        </w:rPr>
        <w:t>ë</w:t>
      </w:r>
      <w:r w:rsidRPr="007F79A3">
        <w:rPr>
          <w:rFonts w:ascii="Times New Roman" w:eastAsia="SimSun" w:hAnsi="Times New Roman" w:cs="Times New Roman"/>
          <w:b/>
          <w:bCs/>
          <w:lang w:val="sq-AL"/>
        </w:rPr>
        <w:t>sis</w:t>
      </w:r>
      <w:r w:rsidR="006D074C" w:rsidRPr="007F79A3">
        <w:rPr>
          <w:rFonts w:ascii="Times New Roman" w:eastAsia="SimSun" w:hAnsi="Times New Roman" w:cs="Times New Roman"/>
          <w:b/>
          <w:bCs/>
          <w:lang w:val="sq-AL"/>
        </w:rPr>
        <w:t>ë</w:t>
      </w:r>
      <w:r w:rsidRPr="007F79A3">
        <w:rPr>
          <w:rFonts w:ascii="Times New Roman" w:eastAsia="SimSun" w:hAnsi="Times New Roman" w:cs="Times New Roman"/>
          <w:b/>
          <w:bCs/>
          <w:lang w:val="sq-AL"/>
        </w:rPr>
        <w:t xml:space="preserve"> industriale</w:t>
      </w:r>
      <w:r w:rsidRPr="007F79A3">
        <w:rPr>
          <w:rFonts w:ascii="Times New Roman" w:eastAsia="SimSun" w:hAnsi="Times New Roman" w:cs="Times New Roman"/>
          <w:lang w:val="sq-AL"/>
        </w:rPr>
        <w:t>”, e cila parashikohet t</w:t>
      </w:r>
      <w:r w:rsidR="006D074C" w:rsidRPr="007F79A3">
        <w:rPr>
          <w:rFonts w:ascii="Times New Roman" w:eastAsia="SimSun" w:hAnsi="Times New Roman" w:cs="Times New Roman"/>
          <w:lang w:val="sq-AL"/>
        </w:rPr>
        <w:t>ë</w:t>
      </w:r>
      <w:r w:rsidRPr="007F79A3">
        <w:rPr>
          <w:rFonts w:ascii="Times New Roman" w:eastAsia="SimSun" w:hAnsi="Times New Roman" w:cs="Times New Roman"/>
          <w:lang w:val="sq-AL"/>
        </w:rPr>
        <w:t xml:space="preserve"> p</w:t>
      </w:r>
      <w:r w:rsidR="006D074C" w:rsidRPr="007F79A3">
        <w:rPr>
          <w:rFonts w:ascii="Times New Roman" w:eastAsia="SimSun" w:hAnsi="Times New Roman" w:cs="Times New Roman"/>
          <w:lang w:val="sq-AL"/>
        </w:rPr>
        <w:t>ë</w:t>
      </w:r>
      <w:r w:rsidRPr="007F79A3">
        <w:rPr>
          <w:rFonts w:ascii="Times New Roman" w:eastAsia="SimSun" w:hAnsi="Times New Roman" w:cs="Times New Roman"/>
          <w:lang w:val="sq-AL"/>
        </w:rPr>
        <w:t>rcaktoj</w:t>
      </w:r>
      <w:r w:rsidR="006D074C" w:rsidRPr="007F79A3">
        <w:rPr>
          <w:rFonts w:ascii="Times New Roman" w:eastAsia="SimSun" w:hAnsi="Times New Roman" w:cs="Times New Roman"/>
          <w:lang w:val="sq-AL"/>
        </w:rPr>
        <w:t>ë</w:t>
      </w:r>
      <w:r w:rsidRPr="007F79A3">
        <w:rPr>
          <w:rFonts w:ascii="Times New Roman" w:eastAsia="SimSun" w:hAnsi="Times New Roman" w:cs="Times New Roman"/>
          <w:lang w:val="sq-AL"/>
        </w:rPr>
        <w:t xml:space="preserve"> tarifat p</w:t>
      </w:r>
      <w:r w:rsidR="006D074C" w:rsidRPr="007F79A3">
        <w:rPr>
          <w:rFonts w:ascii="Times New Roman" w:eastAsia="SimSun" w:hAnsi="Times New Roman" w:cs="Times New Roman"/>
          <w:lang w:val="sq-AL"/>
        </w:rPr>
        <w:t>ë</w:t>
      </w:r>
      <w:r w:rsidRPr="007F79A3">
        <w:rPr>
          <w:rFonts w:ascii="Times New Roman" w:eastAsia="SimSun" w:hAnsi="Times New Roman" w:cs="Times New Roman"/>
          <w:lang w:val="sq-AL"/>
        </w:rPr>
        <w:t>r t</w:t>
      </w:r>
      <w:r w:rsidR="006D074C" w:rsidRPr="007F79A3">
        <w:rPr>
          <w:rFonts w:ascii="Times New Roman" w:eastAsia="SimSun" w:hAnsi="Times New Roman" w:cs="Times New Roman"/>
          <w:lang w:val="sq-AL"/>
        </w:rPr>
        <w:t>ë</w:t>
      </w:r>
      <w:r w:rsidRPr="007F79A3">
        <w:rPr>
          <w:rFonts w:ascii="Times New Roman" w:eastAsia="SimSun" w:hAnsi="Times New Roman" w:cs="Times New Roman"/>
          <w:lang w:val="sq-AL"/>
        </w:rPr>
        <w:t xml:space="preserve"> gjitha veprimet n</w:t>
      </w:r>
      <w:r w:rsidR="006D074C" w:rsidRPr="007F79A3">
        <w:rPr>
          <w:rFonts w:ascii="Times New Roman" w:eastAsia="SimSun" w:hAnsi="Times New Roman" w:cs="Times New Roman"/>
          <w:lang w:val="sq-AL"/>
        </w:rPr>
        <w:t>ë</w:t>
      </w:r>
      <w:r w:rsidRPr="007F79A3">
        <w:rPr>
          <w:rFonts w:ascii="Times New Roman" w:eastAsia="SimSun" w:hAnsi="Times New Roman" w:cs="Times New Roman"/>
          <w:lang w:val="sq-AL"/>
        </w:rPr>
        <w:t xml:space="preserve"> lidhje me objektet e pron</w:t>
      </w:r>
      <w:r w:rsidR="006D074C" w:rsidRPr="007F79A3">
        <w:rPr>
          <w:rFonts w:ascii="Times New Roman" w:eastAsia="SimSun" w:hAnsi="Times New Roman" w:cs="Times New Roman"/>
          <w:lang w:val="sq-AL"/>
        </w:rPr>
        <w:t>ë</w:t>
      </w:r>
      <w:r w:rsidRPr="007F79A3">
        <w:rPr>
          <w:rFonts w:ascii="Times New Roman" w:eastAsia="SimSun" w:hAnsi="Times New Roman" w:cs="Times New Roman"/>
          <w:lang w:val="sq-AL"/>
        </w:rPr>
        <w:t>sis</w:t>
      </w:r>
      <w:r w:rsidR="006D074C" w:rsidRPr="007F79A3">
        <w:rPr>
          <w:rFonts w:ascii="Times New Roman" w:eastAsia="SimSun" w:hAnsi="Times New Roman" w:cs="Times New Roman"/>
          <w:lang w:val="sq-AL"/>
        </w:rPr>
        <w:t>ë</w:t>
      </w:r>
      <w:r w:rsidRPr="007F79A3">
        <w:rPr>
          <w:rFonts w:ascii="Times New Roman" w:eastAsia="SimSun" w:hAnsi="Times New Roman" w:cs="Times New Roman"/>
          <w:lang w:val="sq-AL"/>
        </w:rPr>
        <w:t xml:space="preserve"> industriale (p</w:t>
      </w:r>
      <w:r w:rsidR="006D074C" w:rsidRPr="007F79A3">
        <w:rPr>
          <w:rFonts w:ascii="Times New Roman" w:eastAsia="SimSun" w:hAnsi="Times New Roman" w:cs="Times New Roman"/>
          <w:lang w:val="sq-AL"/>
        </w:rPr>
        <w:t>ë</w:t>
      </w:r>
      <w:r w:rsidRPr="007F79A3">
        <w:rPr>
          <w:rFonts w:ascii="Times New Roman" w:eastAsia="SimSun" w:hAnsi="Times New Roman" w:cs="Times New Roman"/>
          <w:lang w:val="sq-AL"/>
        </w:rPr>
        <w:t>rfshir</w:t>
      </w:r>
      <w:r w:rsidR="006D074C" w:rsidRPr="007F79A3">
        <w:rPr>
          <w:rFonts w:ascii="Times New Roman" w:eastAsia="SimSun" w:hAnsi="Times New Roman" w:cs="Times New Roman"/>
          <w:lang w:val="sq-AL"/>
        </w:rPr>
        <w:t>ë</w:t>
      </w:r>
      <w:r w:rsidRPr="007F79A3">
        <w:rPr>
          <w:rFonts w:ascii="Times New Roman" w:eastAsia="SimSun" w:hAnsi="Times New Roman" w:cs="Times New Roman"/>
          <w:lang w:val="sq-AL"/>
        </w:rPr>
        <w:t xml:space="preserve"> dhe tarifat e zbatueshme n</w:t>
      </w:r>
      <w:r w:rsidR="006D074C" w:rsidRPr="007F79A3">
        <w:rPr>
          <w:rFonts w:ascii="Times New Roman" w:eastAsia="SimSun" w:hAnsi="Times New Roman" w:cs="Times New Roman"/>
          <w:lang w:val="sq-AL"/>
        </w:rPr>
        <w:t>ë</w:t>
      </w:r>
      <w:r w:rsidRPr="007F79A3">
        <w:rPr>
          <w:rFonts w:ascii="Times New Roman" w:eastAsia="SimSun" w:hAnsi="Times New Roman" w:cs="Times New Roman"/>
          <w:lang w:val="sq-AL"/>
        </w:rPr>
        <w:t xml:space="preserve"> lidhje me </w:t>
      </w:r>
      <w:r w:rsidR="005A6948" w:rsidRPr="007F79A3">
        <w:rPr>
          <w:rFonts w:ascii="Times New Roman" w:eastAsia="SimSun" w:hAnsi="Times New Roman" w:cs="Times New Roman"/>
          <w:lang w:val="sq-AL"/>
        </w:rPr>
        <w:t>disenjo</w:t>
      </w:r>
      <w:r w:rsidRPr="007F79A3">
        <w:rPr>
          <w:rFonts w:ascii="Times New Roman" w:eastAsia="SimSun" w:hAnsi="Times New Roman" w:cs="Times New Roman"/>
          <w:lang w:val="sq-AL"/>
        </w:rPr>
        <w:t xml:space="preserve">n). </w:t>
      </w:r>
    </w:p>
    <w:p w14:paraId="071B8403" w14:textId="77777777" w:rsidR="00A623B1" w:rsidRPr="007F79A3" w:rsidRDefault="00A623B1" w:rsidP="00376766">
      <w:pPr>
        <w:spacing w:after="0" w:line="276" w:lineRule="auto"/>
        <w:jc w:val="both"/>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Faza e shqyrtimit/vlerësimit</w:t>
      </w:r>
    </w:p>
    <w:p w14:paraId="45A424C1" w14:textId="77777777" w:rsidR="00A623B1" w:rsidRPr="007F79A3" w:rsidRDefault="00A623B1" w:rsidP="00376766">
      <w:pPr>
        <w:spacing w:after="0" w:line="276" w:lineRule="auto"/>
        <w:jc w:val="both"/>
        <w:rPr>
          <w:rFonts w:ascii="Times New Roman" w:eastAsia="Times New Roman" w:hAnsi="Times New Roman" w:cs="Times New Roman"/>
          <w:b/>
          <w:kern w:val="0"/>
          <w:lang w:val="sq-AL" w:eastAsia="x-none"/>
          <w14:ligatures w14:val="none"/>
        </w:rPr>
      </w:pPr>
    </w:p>
    <w:p w14:paraId="4522ECC2" w14:textId="77777777" w:rsidR="00A623B1" w:rsidRPr="007F79A3" w:rsidRDefault="00A623B1" w:rsidP="00376766">
      <w:pPr>
        <w:numPr>
          <w:ilvl w:val="0"/>
          <w:numId w:val="7"/>
        </w:numPr>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Jepni një përshkrim të përmbledhur të masave të monitorimit dhe të vlerësimit.</w:t>
      </w:r>
    </w:p>
    <w:p w14:paraId="67E1B6D9" w14:textId="77777777" w:rsidR="00A623B1" w:rsidRPr="007F79A3" w:rsidRDefault="00A623B1" w:rsidP="00376766">
      <w:pPr>
        <w:numPr>
          <w:ilvl w:val="0"/>
          <w:numId w:val="7"/>
        </w:numPr>
        <w:spacing w:after="0" w:line="276" w:lineRule="auto"/>
        <w:jc w:val="both"/>
        <w:rPr>
          <w:rFonts w:ascii="Times New Roman" w:eastAsia="Times New Roman" w:hAnsi="Times New Roman" w:cs="Times New Roman"/>
          <w:i/>
          <w:kern w:val="0"/>
          <w:lang w:val="sq-AL" w:eastAsia="x-none"/>
          <w14:ligatures w14:val="none"/>
        </w:rPr>
      </w:pPr>
      <w:r w:rsidRPr="007F79A3">
        <w:rPr>
          <w:rFonts w:ascii="Times New Roman" w:eastAsia="Times New Roman" w:hAnsi="Times New Roman" w:cs="Times New Roman"/>
          <w:i/>
          <w:kern w:val="0"/>
          <w:lang w:val="sq-AL" w:eastAsia="x-none"/>
          <w14:ligatures w14:val="none"/>
        </w:rPr>
        <w:t>Identifikoni  kriteret/treguesit për të matur arritjen e qëllimeve ose progresin drejt tyre.</w:t>
      </w:r>
    </w:p>
    <w:p w14:paraId="73F376DB" w14:textId="77777777" w:rsidR="00AE5C96" w:rsidRPr="007F79A3" w:rsidRDefault="00AE5C96" w:rsidP="00AE5C96">
      <w:pPr>
        <w:pStyle w:val="Style1-BodyText"/>
        <w:spacing w:after="0" w:line="276" w:lineRule="auto"/>
        <w:rPr>
          <w:rFonts w:ascii="Times New Roman" w:hAnsi="Times New Roman"/>
          <w:i/>
          <w:iCs/>
          <w:sz w:val="24"/>
          <w:lang w:val="sq-AL"/>
        </w:rPr>
      </w:pPr>
      <w:bookmarkStart w:id="14" w:name="_Hlk9850460"/>
      <w:bookmarkEnd w:id="12"/>
    </w:p>
    <w:bookmarkEnd w:id="14"/>
    <w:p w14:paraId="5E239370" w14:textId="6D431502" w:rsidR="00AE5C96" w:rsidRPr="007F79A3" w:rsidRDefault="00AE5C96" w:rsidP="00AE5C96">
      <w:pPr>
        <w:spacing w:line="276" w:lineRule="auto"/>
        <w:jc w:val="both"/>
        <w:rPr>
          <w:rFonts w:ascii="Times New Roman" w:hAnsi="Times New Roman" w:cs="Times New Roman"/>
          <w:lang w:val="sq-AL"/>
        </w:rPr>
      </w:pPr>
      <w:r w:rsidRPr="007F79A3">
        <w:rPr>
          <w:rFonts w:ascii="Times New Roman" w:hAnsi="Times New Roman" w:cs="Times New Roman"/>
          <w:lang w:val="sq-AL"/>
        </w:rPr>
        <w:t>Monitorimi i zbatimit t</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opsionit t</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preferuar do t</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kryhet nga Drejtoria e Përgjithshme e Pronësisë Industriale (DPPI), duke qen</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se </w:t>
      </w:r>
      <w:r w:rsidR="006D074C" w:rsidRPr="007F79A3">
        <w:rPr>
          <w:rFonts w:ascii="Times New Roman" w:hAnsi="Times New Roman" w:cs="Times New Roman"/>
          <w:lang w:val="sq-AL"/>
        </w:rPr>
        <w:t>ë</w:t>
      </w:r>
      <w:r w:rsidRPr="007F79A3">
        <w:rPr>
          <w:rFonts w:ascii="Times New Roman" w:hAnsi="Times New Roman" w:cs="Times New Roman"/>
          <w:lang w:val="sq-AL"/>
        </w:rPr>
        <w:t>sht</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institucioni që  regjistron, promovon dhe administron  objektet e pronësisë industriale. </w:t>
      </w:r>
      <w:r w:rsidRPr="007F79A3">
        <w:rPr>
          <w:rStyle w:val="normaltextrun"/>
          <w:rFonts w:ascii="Times New Roman" w:eastAsiaTheme="minorHAnsi" w:hAnsi="Times New Roman"/>
          <w:sz w:val="24"/>
          <w:szCs w:val="24"/>
          <w:shd w:val="clear" w:color="auto" w:fill="FFFFFF"/>
          <w:lang w:val="sq-AL"/>
        </w:rPr>
        <w:t xml:space="preserve">Nga monitorimi në përditshmëri i zbatimit të politikave që lidhen me mbrojtjen e </w:t>
      </w:r>
      <w:r w:rsidR="005A6948" w:rsidRPr="007F79A3">
        <w:rPr>
          <w:rStyle w:val="normaltextrun"/>
          <w:rFonts w:ascii="Times New Roman" w:eastAsiaTheme="minorHAnsi" w:hAnsi="Times New Roman"/>
          <w:sz w:val="24"/>
          <w:szCs w:val="24"/>
          <w:shd w:val="clear" w:color="auto" w:fill="FFFFFF"/>
          <w:lang w:val="sq-AL"/>
        </w:rPr>
        <w:t>disenjo</w:t>
      </w:r>
      <w:r w:rsidR="00370652" w:rsidRPr="007F79A3">
        <w:rPr>
          <w:rStyle w:val="normaltextrun"/>
          <w:rFonts w:ascii="Times New Roman" w:eastAsiaTheme="minorHAnsi" w:hAnsi="Times New Roman"/>
          <w:sz w:val="24"/>
          <w:szCs w:val="24"/>
          <w:shd w:val="clear" w:color="auto" w:fill="FFFFFF"/>
          <w:lang w:val="sq-AL"/>
        </w:rPr>
        <w:t>ve</w:t>
      </w:r>
      <w:r w:rsidRPr="007F79A3">
        <w:rPr>
          <w:rStyle w:val="normaltextrun"/>
          <w:rFonts w:ascii="Times New Roman" w:eastAsiaTheme="minorHAnsi" w:hAnsi="Times New Roman"/>
          <w:sz w:val="24"/>
          <w:szCs w:val="24"/>
          <w:shd w:val="clear" w:color="auto" w:fill="FFFFFF"/>
          <w:lang w:val="sq-AL"/>
        </w:rPr>
        <w:t xml:space="preserve">, DPPI </w:t>
      </w:r>
      <w:r w:rsidR="00370652" w:rsidRPr="007F79A3">
        <w:rPr>
          <w:rStyle w:val="normaltextrun"/>
          <w:rFonts w:ascii="Times New Roman" w:eastAsiaTheme="minorHAnsi" w:hAnsi="Times New Roman"/>
          <w:sz w:val="24"/>
          <w:szCs w:val="24"/>
          <w:shd w:val="clear" w:color="auto" w:fill="FFFFFF"/>
          <w:lang w:val="sq-AL"/>
        </w:rPr>
        <w:t>i d</w:t>
      </w:r>
      <w:r w:rsidR="006D074C" w:rsidRPr="007F79A3">
        <w:rPr>
          <w:rStyle w:val="normaltextrun"/>
          <w:rFonts w:ascii="Times New Roman" w:eastAsiaTheme="minorHAnsi" w:hAnsi="Times New Roman"/>
          <w:sz w:val="24"/>
          <w:szCs w:val="24"/>
          <w:shd w:val="clear" w:color="auto" w:fill="FFFFFF"/>
          <w:lang w:val="sq-AL"/>
        </w:rPr>
        <w:t>ë</w:t>
      </w:r>
      <w:r w:rsidR="00370652" w:rsidRPr="007F79A3">
        <w:rPr>
          <w:rStyle w:val="normaltextrun"/>
          <w:rFonts w:ascii="Times New Roman" w:eastAsiaTheme="minorHAnsi" w:hAnsi="Times New Roman"/>
          <w:sz w:val="24"/>
          <w:szCs w:val="24"/>
          <w:shd w:val="clear" w:color="auto" w:fill="FFFFFF"/>
          <w:lang w:val="sq-AL"/>
        </w:rPr>
        <w:t xml:space="preserve">rgon </w:t>
      </w:r>
      <w:r w:rsidRPr="007F79A3">
        <w:rPr>
          <w:rStyle w:val="normaltextrun"/>
          <w:rFonts w:ascii="Times New Roman" w:eastAsiaTheme="minorHAnsi" w:hAnsi="Times New Roman"/>
          <w:sz w:val="24"/>
          <w:szCs w:val="24"/>
          <w:shd w:val="clear" w:color="auto" w:fill="FFFFFF"/>
          <w:lang w:val="sq-AL"/>
        </w:rPr>
        <w:t xml:space="preserve">informacionin e </w:t>
      </w:r>
      <w:r w:rsidR="00370652" w:rsidRPr="007F79A3">
        <w:rPr>
          <w:rStyle w:val="normaltextrun"/>
          <w:rFonts w:ascii="Times New Roman" w:eastAsiaTheme="minorHAnsi" w:hAnsi="Times New Roman"/>
          <w:sz w:val="24"/>
          <w:szCs w:val="24"/>
          <w:shd w:val="clear" w:color="auto" w:fill="FFFFFF"/>
          <w:lang w:val="sq-AL"/>
        </w:rPr>
        <w:t xml:space="preserve">mbledhur </w:t>
      </w:r>
      <w:r w:rsidRPr="007F79A3">
        <w:rPr>
          <w:rStyle w:val="normaltextrun"/>
          <w:rFonts w:ascii="Times New Roman" w:eastAsiaTheme="minorHAnsi" w:hAnsi="Times New Roman"/>
          <w:sz w:val="24"/>
          <w:szCs w:val="24"/>
          <w:shd w:val="clear" w:color="auto" w:fill="FFFFFF"/>
          <w:lang w:val="sq-AL"/>
        </w:rPr>
        <w:t>ministrit përgjegjës për ekonominë, që është strukturë monitoruese në nivel më të lartë.</w:t>
      </w:r>
      <w:r w:rsidRPr="007F79A3">
        <w:rPr>
          <w:rStyle w:val="eop"/>
          <w:rFonts w:ascii="Times New Roman" w:hAnsi="Times New Roman" w:cs="Times New Roman"/>
          <w:shd w:val="clear" w:color="auto" w:fill="FFFFFF"/>
          <w:lang w:val="sq-AL"/>
        </w:rPr>
        <w:t> </w:t>
      </w:r>
    </w:p>
    <w:p w14:paraId="3624092E" w14:textId="77777777" w:rsidR="00AE5C96" w:rsidRPr="007F79A3" w:rsidRDefault="00AE5C96" w:rsidP="00AE5C96">
      <w:pPr>
        <w:spacing w:line="276" w:lineRule="auto"/>
        <w:jc w:val="both"/>
        <w:rPr>
          <w:rFonts w:ascii="Times New Roman" w:eastAsiaTheme="minorEastAsia" w:hAnsi="Times New Roman" w:cs="Times New Roman"/>
          <w:lang w:val="sq-AL"/>
        </w:rPr>
      </w:pPr>
      <w:r w:rsidRPr="007F79A3">
        <w:rPr>
          <w:rFonts w:ascii="Times New Roman" w:hAnsi="Times New Roman" w:cs="Times New Roman"/>
          <w:lang w:val="sq-AL"/>
        </w:rPr>
        <w:t>Disa nga masat që do të ndërmerren me qëllim monitorimin dhe vlerësimin e zbatimit të opsionit të preferuar janë:</w:t>
      </w:r>
    </w:p>
    <w:p w14:paraId="1F80FFA8" w14:textId="33FC59C3" w:rsidR="00AE5C96" w:rsidRPr="007F79A3" w:rsidRDefault="00AE5C96" w:rsidP="00370652">
      <w:pPr>
        <w:spacing w:after="0" w:line="276" w:lineRule="auto"/>
        <w:jc w:val="both"/>
        <w:rPr>
          <w:rStyle w:val="Strong"/>
          <w:rFonts w:ascii="Times New Roman" w:hAnsi="Times New Roman" w:cs="Times New Roman"/>
          <w:b w:val="0"/>
          <w:bCs w:val="0"/>
          <w:lang w:val="sq-AL"/>
        </w:rPr>
      </w:pPr>
      <w:r w:rsidRPr="007F79A3">
        <w:rPr>
          <w:rStyle w:val="Strong"/>
          <w:rFonts w:ascii="Times New Roman" w:hAnsi="Times New Roman" w:cs="Times New Roman"/>
          <w:b w:val="0"/>
          <w:bCs w:val="0"/>
          <w:lang w:val="sq-AL"/>
        </w:rPr>
        <w:t>Në muajin prill të vitit pasardhës DPPI i paraqet ministrit përgjegjës për ekonominë:</w:t>
      </w:r>
    </w:p>
    <w:p w14:paraId="52A4ED44" w14:textId="69E821E5" w:rsidR="00AE5C96" w:rsidRPr="007F79A3" w:rsidRDefault="00AE5C96" w:rsidP="00370652">
      <w:pPr>
        <w:spacing w:after="0" w:line="276" w:lineRule="auto"/>
        <w:jc w:val="both"/>
        <w:rPr>
          <w:rStyle w:val="Strong"/>
          <w:rFonts w:ascii="Times New Roman" w:hAnsi="Times New Roman" w:cs="Times New Roman"/>
          <w:b w:val="0"/>
          <w:bCs w:val="0"/>
          <w:lang w:val="sq-AL"/>
        </w:rPr>
      </w:pPr>
      <w:r w:rsidRPr="007F79A3">
        <w:rPr>
          <w:rStyle w:val="Strong"/>
          <w:rFonts w:ascii="Times New Roman" w:hAnsi="Times New Roman" w:cs="Times New Roman"/>
          <w:b w:val="0"/>
          <w:bCs w:val="0"/>
          <w:lang w:val="sq-AL"/>
        </w:rPr>
        <w:t>a) një raport vjetor për veprimtarinë e tij, përfshirë të gjitha vendimet e marra nga</w:t>
      </w:r>
      <w:r w:rsidR="00370652" w:rsidRPr="007F79A3">
        <w:rPr>
          <w:rStyle w:val="Strong"/>
          <w:rFonts w:ascii="Times New Roman" w:hAnsi="Times New Roman" w:cs="Times New Roman"/>
          <w:b w:val="0"/>
          <w:bCs w:val="0"/>
          <w:lang w:val="sq-AL"/>
        </w:rPr>
        <w:t xml:space="preserve"> </w:t>
      </w:r>
      <w:r w:rsidRPr="007F79A3">
        <w:rPr>
          <w:rStyle w:val="Strong"/>
          <w:rFonts w:ascii="Times New Roman" w:hAnsi="Times New Roman" w:cs="Times New Roman"/>
          <w:b w:val="0"/>
          <w:bCs w:val="0"/>
          <w:lang w:val="sq-AL"/>
        </w:rPr>
        <w:t>Këshilli Mbikëqyrës:</w:t>
      </w:r>
    </w:p>
    <w:p w14:paraId="1C2F2AD0" w14:textId="77777777" w:rsidR="00AE5C96" w:rsidRPr="007F79A3" w:rsidRDefault="00AE5C96" w:rsidP="00370652">
      <w:pPr>
        <w:spacing w:after="0" w:line="276" w:lineRule="auto"/>
        <w:jc w:val="both"/>
        <w:rPr>
          <w:rStyle w:val="Strong"/>
          <w:rFonts w:ascii="Times New Roman" w:hAnsi="Times New Roman" w:cs="Times New Roman"/>
          <w:b w:val="0"/>
          <w:bCs w:val="0"/>
          <w:lang w:val="sq-AL"/>
        </w:rPr>
      </w:pPr>
      <w:r w:rsidRPr="007F79A3">
        <w:rPr>
          <w:rStyle w:val="Strong"/>
          <w:rFonts w:ascii="Times New Roman" w:hAnsi="Times New Roman" w:cs="Times New Roman"/>
          <w:b w:val="0"/>
          <w:bCs w:val="0"/>
          <w:lang w:val="sq-AL"/>
        </w:rPr>
        <w:t>b) pasqyrën vjetore financiare;</w:t>
      </w:r>
    </w:p>
    <w:p w14:paraId="588A309F" w14:textId="77777777" w:rsidR="00AE5C96" w:rsidRPr="007F79A3" w:rsidRDefault="00AE5C96" w:rsidP="00370652">
      <w:pPr>
        <w:spacing w:after="0" w:line="276" w:lineRule="auto"/>
        <w:jc w:val="both"/>
        <w:rPr>
          <w:rStyle w:val="Strong"/>
          <w:rFonts w:ascii="Times New Roman" w:hAnsi="Times New Roman" w:cs="Times New Roman"/>
          <w:b w:val="0"/>
          <w:bCs w:val="0"/>
          <w:lang w:val="sq-AL"/>
        </w:rPr>
      </w:pPr>
      <w:r w:rsidRPr="007F79A3">
        <w:rPr>
          <w:rStyle w:val="Strong"/>
          <w:rFonts w:ascii="Times New Roman" w:hAnsi="Times New Roman" w:cs="Times New Roman"/>
          <w:b w:val="0"/>
          <w:bCs w:val="0"/>
          <w:lang w:val="sq-AL"/>
        </w:rPr>
        <w:t>c) një raport për realizimin e planit të të ardhurave e të shpenzimeve.</w:t>
      </w:r>
    </w:p>
    <w:p w14:paraId="48783368" w14:textId="77777777" w:rsidR="00AE5C96" w:rsidRPr="007F79A3" w:rsidRDefault="00AE5C96" w:rsidP="00370652">
      <w:pPr>
        <w:spacing w:after="0" w:line="276" w:lineRule="auto"/>
        <w:jc w:val="both"/>
        <w:rPr>
          <w:rStyle w:val="Strong"/>
          <w:rFonts w:ascii="Times New Roman" w:hAnsi="Times New Roman" w:cs="Times New Roman"/>
          <w:b w:val="0"/>
          <w:bCs w:val="0"/>
          <w:lang w:val="sq-AL"/>
        </w:rPr>
      </w:pPr>
    </w:p>
    <w:p w14:paraId="75534A9C" w14:textId="22161E98" w:rsidR="00AE5C96" w:rsidRPr="007F79A3" w:rsidRDefault="00AE5C96" w:rsidP="00370652">
      <w:pPr>
        <w:spacing w:after="0" w:line="276" w:lineRule="auto"/>
        <w:jc w:val="both"/>
        <w:rPr>
          <w:rStyle w:val="Strong"/>
          <w:rFonts w:ascii="Times New Roman" w:hAnsi="Times New Roman" w:cs="Times New Roman"/>
          <w:b w:val="0"/>
          <w:bCs w:val="0"/>
          <w:lang w:val="sq-AL"/>
        </w:rPr>
      </w:pPr>
      <w:r w:rsidRPr="007F79A3">
        <w:rPr>
          <w:rStyle w:val="Strong"/>
          <w:rFonts w:ascii="Times New Roman" w:hAnsi="Times New Roman" w:cs="Times New Roman"/>
          <w:b w:val="0"/>
          <w:bCs w:val="0"/>
          <w:lang w:val="sq-AL"/>
        </w:rPr>
        <w:t>DPPI i paraqet ministrit përgjegjës për ekonominë, me kërkesë të këtij të fundit,</w:t>
      </w:r>
      <w:r w:rsidR="00370652" w:rsidRPr="007F79A3">
        <w:rPr>
          <w:rStyle w:val="Strong"/>
          <w:rFonts w:ascii="Times New Roman" w:hAnsi="Times New Roman" w:cs="Times New Roman"/>
          <w:b w:val="0"/>
          <w:bCs w:val="0"/>
          <w:lang w:val="sq-AL"/>
        </w:rPr>
        <w:t xml:space="preserve"> </w:t>
      </w:r>
      <w:r w:rsidRPr="007F79A3">
        <w:rPr>
          <w:rStyle w:val="Strong"/>
          <w:rFonts w:ascii="Times New Roman" w:hAnsi="Times New Roman" w:cs="Times New Roman"/>
          <w:b w:val="0"/>
          <w:bCs w:val="0"/>
          <w:lang w:val="sq-AL"/>
        </w:rPr>
        <w:t>çdo të dhënë tjetër që vlerësohet e nevojshme për realizimin e objektivave të politikës së</w:t>
      </w:r>
      <w:r w:rsidR="00370652" w:rsidRPr="007F79A3">
        <w:rPr>
          <w:rStyle w:val="Strong"/>
          <w:rFonts w:ascii="Times New Roman" w:hAnsi="Times New Roman" w:cs="Times New Roman"/>
          <w:b w:val="0"/>
          <w:bCs w:val="0"/>
          <w:lang w:val="sq-AL"/>
        </w:rPr>
        <w:t xml:space="preserve"> </w:t>
      </w:r>
      <w:r w:rsidRPr="007F79A3">
        <w:rPr>
          <w:rStyle w:val="Strong"/>
          <w:rFonts w:ascii="Times New Roman" w:hAnsi="Times New Roman" w:cs="Times New Roman"/>
          <w:b w:val="0"/>
          <w:bCs w:val="0"/>
          <w:lang w:val="sq-AL"/>
        </w:rPr>
        <w:t>zhvillimit të DPPI.</w:t>
      </w:r>
    </w:p>
    <w:p w14:paraId="17623FCE" w14:textId="77777777" w:rsidR="00AE5C96" w:rsidRPr="007F79A3" w:rsidRDefault="00AE5C96" w:rsidP="00AE5C96">
      <w:pPr>
        <w:spacing w:line="276" w:lineRule="auto"/>
        <w:jc w:val="both"/>
        <w:rPr>
          <w:rStyle w:val="Strong"/>
          <w:rFonts w:ascii="Times New Roman" w:hAnsi="Times New Roman" w:cs="Times New Roman"/>
          <w:b w:val="0"/>
          <w:bCs w:val="0"/>
          <w:lang w:val="sq-AL"/>
        </w:rPr>
      </w:pPr>
    </w:p>
    <w:p w14:paraId="593938F9" w14:textId="4E73F4C6" w:rsidR="00AE5C96" w:rsidRPr="007F79A3" w:rsidRDefault="00AE5C96" w:rsidP="00AE5C96">
      <w:pPr>
        <w:spacing w:line="276" w:lineRule="auto"/>
        <w:jc w:val="both"/>
        <w:rPr>
          <w:rFonts w:ascii="Times New Roman" w:hAnsi="Times New Roman" w:cs="Times New Roman"/>
          <w:b/>
          <w:bCs/>
          <w:lang w:val="sq-AL"/>
        </w:rPr>
      </w:pPr>
      <w:r w:rsidRPr="007F79A3">
        <w:rPr>
          <w:rFonts w:ascii="Times New Roman" w:hAnsi="Times New Roman" w:cs="Times New Roman"/>
          <w:b/>
          <w:bCs/>
          <w:lang w:val="sq-AL"/>
        </w:rPr>
        <w:t>Treguesit për të matur arritjen e qëllimeve:</w:t>
      </w:r>
    </w:p>
    <w:p w14:paraId="034B8572" w14:textId="5F8002FD" w:rsidR="00AE5C96" w:rsidRPr="007F79A3" w:rsidRDefault="00AE5C96" w:rsidP="00A838D8">
      <w:pPr>
        <w:pStyle w:val="ListParagraph"/>
        <w:numPr>
          <w:ilvl w:val="0"/>
          <w:numId w:val="16"/>
        </w:numPr>
        <w:tabs>
          <w:tab w:val="left" w:pos="567"/>
        </w:tabs>
        <w:spacing w:after="120" w:line="276" w:lineRule="auto"/>
        <w:contextualSpacing w:val="0"/>
        <w:jc w:val="both"/>
        <w:rPr>
          <w:rFonts w:ascii="Times New Roman" w:hAnsi="Times New Roman" w:cs="Times New Roman"/>
          <w:lang w:val="sq-AL"/>
        </w:rPr>
      </w:pPr>
      <w:r w:rsidRPr="007F79A3">
        <w:rPr>
          <w:rFonts w:ascii="Times New Roman" w:hAnsi="Times New Roman" w:cs="Times New Roman"/>
          <w:lang w:val="sq-AL"/>
        </w:rPr>
        <w:t xml:space="preserve">Numri i aplikimeve për regjistrimin e </w:t>
      </w:r>
      <w:r w:rsidR="005A6948" w:rsidRPr="007F79A3">
        <w:rPr>
          <w:rFonts w:ascii="Times New Roman" w:hAnsi="Times New Roman" w:cs="Times New Roman"/>
          <w:lang w:val="sq-AL"/>
        </w:rPr>
        <w:t>disenjo</w:t>
      </w:r>
      <w:r w:rsidR="00370652" w:rsidRPr="007F79A3">
        <w:rPr>
          <w:rFonts w:ascii="Times New Roman" w:hAnsi="Times New Roman" w:cs="Times New Roman"/>
          <w:lang w:val="sq-AL"/>
        </w:rPr>
        <w:t>s</w:t>
      </w:r>
      <w:r w:rsidRPr="007F79A3">
        <w:rPr>
          <w:rFonts w:ascii="Times New Roman" w:hAnsi="Times New Roman" w:cs="Times New Roman"/>
          <w:lang w:val="sq-AL"/>
        </w:rPr>
        <w:t xml:space="preserve"> (që ndahet në aplikime kombëtare dhe ndërkombëtare) brenda një viti kalendarik;</w:t>
      </w:r>
    </w:p>
    <w:p w14:paraId="034B29DB" w14:textId="0A645033" w:rsidR="00AE5C96" w:rsidRPr="007F79A3" w:rsidRDefault="00AE5C96" w:rsidP="00A838D8">
      <w:pPr>
        <w:pStyle w:val="ListParagraph"/>
        <w:numPr>
          <w:ilvl w:val="0"/>
          <w:numId w:val="16"/>
        </w:numPr>
        <w:tabs>
          <w:tab w:val="left" w:pos="567"/>
        </w:tabs>
        <w:spacing w:after="120" w:line="276" w:lineRule="auto"/>
        <w:contextualSpacing w:val="0"/>
        <w:jc w:val="both"/>
        <w:rPr>
          <w:rFonts w:ascii="Times New Roman" w:hAnsi="Times New Roman" w:cs="Times New Roman"/>
          <w:lang w:val="sq-AL"/>
        </w:rPr>
      </w:pPr>
      <w:r w:rsidRPr="007F79A3">
        <w:rPr>
          <w:rFonts w:ascii="Times New Roman" w:hAnsi="Times New Roman" w:cs="Times New Roman"/>
          <w:lang w:val="sq-AL"/>
        </w:rPr>
        <w:t xml:space="preserve">Numri i </w:t>
      </w:r>
      <w:r w:rsidR="005A6948" w:rsidRPr="007F79A3">
        <w:rPr>
          <w:rFonts w:ascii="Times New Roman" w:hAnsi="Times New Roman" w:cs="Times New Roman"/>
          <w:lang w:val="sq-AL"/>
        </w:rPr>
        <w:t>disenjo</w:t>
      </w:r>
      <w:r w:rsidR="00370652" w:rsidRPr="007F79A3">
        <w:rPr>
          <w:rFonts w:ascii="Times New Roman" w:hAnsi="Times New Roman" w:cs="Times New Roman"/>
          <w:lang w:val="sq-AL"/>
        </w:rPr>
        <w:t>ve</w:t>
      </w:r>
      <w:r w:rsidRPr="007F79A3">
        <w:rPr>
          <w:rFonts w:ascii="Times New Roman" w:hAnsi="Times New Roman" w:cs="Times New Roman"/>
          <w:lang w:val="sq-AL"/>
        </w:rPr>
        <w:t xml:space="preserve"> t</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reja t</w:t>
      </w:r>
      <w:r w:rsidR="006D074C" w:rsidRPr="007F79A3">
        <w:rPr>
          <w:rFonts w:ascii="Times New Roman" w:hAnsi="Times New Roman" w:cs="Times New Roman"/>
          <w:lang w:val="sq-AL"/>
        </w:rPr>
        <w:t>ë</w:t>
      </w:r>
      <w:r w:rsidRPr="007F79A3">
        <w:rPr>
          <w:rFonts w:ascii="Times New Roman" w:hAnsi="Times New Roman" w:cs="Times New Roman"/>
          <w:lang w:val="sq-AL"/>
        </w:rPr>
        <w:t xml:space="preserve"> </w:t>
      </w:r>
      <w:r w:rsidR="0097668C" w:rsidRPr="007F79A3">
        <w:rPr>
          <w:rFonts w:ascii="Times New Roman" w:hAnsi="Times New Roman" w:cs="Times New Roman"/>
          <w:lang w:val="sq-AL"/>
        </w:rPr>
        <w:t>regjistruara</w:t>
      </w:r>
      <w:r w:rsidRPr="007F79A3">
        <w:rPr>
          <w:rFonts w:ascii="Times New Roman" w:hAnsi="Times New Roman" w:cs="Times New Roman"/>
          <w:lang w:val="sq-AL"/>
        </w:rPr>
        <w:t xml:space="preserve"> brenda </w:t>
      </w:r>
      <w:r w:rsidR="0097668C" w:rsidRPr="007F79A3">
        <w:rPr>
          <w:rFonts w:ascii="Times New Roman" w:hAnsi="Times New Roman" w:cs="Times New Roman"/>
          <w:lang w:val="sq-AL"/>
        </w:rPr>
        <w:t>një</w:t>
      </w:r>
      <w:r w:rsidRPr="007F79A3">
        <w:rPr>
          <w:rFonts w:ascii="Times New Roman" w:hAnsi="Times New Roman" w:cs="Times New Roman"/>
          <w:lang w:val="sq-AL"/>
        </w:rPr>
        <w:t xml:space="preserve"> viti kalendarik;</w:t>
      </w:r>
    </w:p>
    <w:p w14:paraId="759155F4" w14:textId="63C454D4" w:rsidR="00AE5C96" w:rsidRPr="007F79A3" w:rsidRDefault="00AE5C96" w:rsidP="00A838D8">
      <w:pPr>
        <w:pStyle w:val="ListParagraph"/>
        <w:numPr>
          <w:ilvl w:val="0"/>
          <w:numId w:val="16"/>
        </w:numPr>
        <w:tabs>
          <w:tab w:val="left" w:pos="567"/>
        </w:tabs>
        <w:spacing w:after="120" w:line="276" w:lineRule="auto"/>
        <w:contextualSpacing w:val="0"/>
        <w:jc w:val="both"/>
        <w:rPr>
          <w:rFonts w:ascii="Times New Roman" w:hAnsi="Times New Roman" w:cs="Times New Roman"/>
          <w:lang w:val="sq-AL"/>
        </w:rPr>
      </w:pPr>
      <w:r w:rsidRPr="007F79A3">
        <w:rPr>
          <w:rFonts w:ascii="Times New Roman" w:hAnsi="Times New Roman" w:cs="Times New Roman"/>
          <w:lang w:val="sq-AL"/>
        </w:rPr>
        <w:t>Numri i certifikata</w:t>
      </w:r>
      <w:r w:rsidR="00370652" w:rsidRPr="007F79A3">
        <w:rPr>
          <w:rFonts w:ascii="Times New Roman" w:hAnsi="Times New Roman" w:cs="Times New Roman"/>
          <w:lang w:val="sq-AL"/>
        </w:rPr>
        <w:t>v</w:t>
      </w:r>
      <w:r w:rsidRPr="007F79A3">
        <w:rPr>
          <w:rFonts w:ascii="Times New Roman" w:hAnsi="Times New Roman" w:cs="Times New Roman"/>
          <w:lang w:val="sq-AL"/>
        </w:rPr>
        <w:t xml:space="preserve">e të pronësisë mbi </w:t>
      </w:r>
      <w:r w:rsidR="005A6948" w:rsidRPr="007F79A3">
        <w:rPr>
          <w:rFonts w:ascii="Times New Roman" w:hAnsi="Times New Roman" w:cs="Times New Roman"/>
          <w:lang w:val="sq-AL"/>
        </w:rPr>
        <w:t>disenjo</w:t>
      </w:r>
      <w:r w:rsidRPr="007F79A3">
        <w:rPr>
          <w:rFonts w:ascii="Times New Roman" w:hAnsi="Times New Roman" w:cs="Times New Roman"/>
          <w:lang w:val="sq-AL"/>
        </w:rPr>
        <w:t xml:space="preserve"> të lëshuara brenda një viti kalendarik</w:t>
      </w:r>
    </w:p>
    <w:p w14:paraId="639B6699" w14:textId="6ACC1AB0" w:rsidR="00AE5C96" w:rsidRPr="007F79A3" w:rsidRDefault="00AE5C96" w:rsidP="00A838D8">
      <w:pPr>
        <w:pStyle w:val="ListParagraph"/>
        <w:numPr>
          <w:ilvl w:val="0"/>
          <w:numId w:val="16"/>
        </w:numPr>
        <w:tabs>
          <w:tab w:val="left" w:pos="567"/>
        </w:tabs>
        <w:spacing w:after="120" w:line="276" w:lineRule="auto"/>
        <w:contextualSpacing w:val="0"/>
        <w:jc w:val="both"/>
        <w:rPr>
          <w:rStyle w:val="Strong"/>
          <w:rFonts w:ascii="Times New Roman" w:hAnsi="Times New Roman" w:cs="Times New Roman"/>
          <w:b w:val="0"/>
          <w:bCs w:val="0"/>
          <w:lang w:val="sq-AL"/>
        </w:rPr>
      </w:pPr>
      <w:r w:rsidRPr="007F79A3">
        <w:rPr>
          <w:rStyle w:val="Strong"/>
          <w:rFonts w:ascii="Times New Roman" w:hAnsi="Times New Roman" w:cs="Times New Roman"/>
          <w:b w:val="0"/>
          <w:bCs w:val="0"/>
          <w:lang w:val="sq-AL"/>
        </w:rPr>
        <w:t xml:space="preserve">Numri i takimeve të kryera në kuadër të promovimit të </w:t>
      </w:r>
      <w:r w:rsidR="00370652" w:rsidRPr="007F79A3">
        <w:rPr>
          <w:rStyle w:val="Strong"/>
          <w:rFonts w:ascii="Times New Roman" w:hAnsi="Times New Roman" w:cs="Times New Roman"/>
          <w:b w:val="0"/>
          <w:bCs w:val="0"/>
          <w:lang w:val="sq-AL"/>
        </w:rPr>
        <w:t>pron</w:t>
      </w:r>
      <w:r w:rsidR="006D074C" w:rsidRPr="007F79A3">
        <w:rPr>
          <w:rStyle w:val="Strong"/>
          <w:rFonts w:ascii="Times New Roman" w:hAnsi="Times New Roman" w:cs="Times New Roman"/>
          <w:b w:val="0"/>
          <w:bCs w:val="0"/>
          <w:lang w:val="sq-AL"/>
        </w:rPr>
        <w:t>ë</w:t>
      </w:r>
      <w:r w:rsidR="00370652" w:rsidRPr="007F79A3">
        <w:rPr>
          <w:rStyle w:val="Strong"/>
          <w:rFonts w:ascii="Times New Roman" w:hAnsi="Times New Roman" w:cs="Times New Roman"/>
          <w:b w:val="0"/>
          <w:bCs w:val="0"/>
          <w:lang w:val="sq-AL"/>
        </w:rPr>
        <w:t>sis</w:t>
      </w:r>
      <w:r w:rsidR="006D074C" w:rsidRPr="007F79A3">
        <w:rPr>
          <w:rStyle w:val="Strong"/>
          <w:rFonts w:ascii="Times New Roman" w:hAnsi="Times New Roman" w:cs="Times New Roman"/>
          <w:b w:val="0"/>
          <w:bCs w:val="0"/>
          <w:lang w:val="sq-AL"/>
        </w:rPr>
        <w:t>ë</w:t>
      </w:r>
      <w:r w:rsidR="00370652" w:rsidRPr="007F79A3">
        <w:rPr>
          <w:rStyle w:val="Strong"/>
          <w:rFonts w:ascii="Times New Roman" w:hAnsi="Times New Roman" w:cs="Times New Roman"/>
          <w:b w:val="0"/>
          <w:bCs w:val="0"/>
          <w:lang w:val="sq-AL"/>
        </w:rPr>
        <w:t xml:space="preserve"> industriale</w:t>
      </w:r>
      <w:r w:rsidRPr="007F79A3">
        <w:rPr>
          <w:rStyle w:val="Strong"/>
          <w:rFonts w:ascii="Times New Roman" w:hAnsi="Times New Roman" w:cs="Times New Roman"/>
          <w:b w:val="0"/>
          <w:bCs w:val="0"/>
          <w:lang w:val="sq-AL"/>
        </w:rPr>
        <w:t>;</w:t>
      </w:r>
    </w:p>
    <w:p w14:paraId="66022414" w14:textId="153A35D6" w:rsidR="00394DF0" w:rsidRPr="0009591C" w:rsidRDefault="00370652" w:rsidP="0009591C">
      <w:pPr>
        <w:pStyle w:val="ListParagraph"/>
        <w:numPr>
          <w:ilvl w:val="0"/>
          <w:numId w:val="16"/>
        </w:numPr>
        <w:tabs>
          <w:tab w:val="left" w:pos="567"/>
        </w:tabs>
        <w:spacing w:after="120" w:line="276" w:lineRule="auto"/>
        <w:contextualSpacing w:val="0"/>
        <w:jc w:val="both"/>
        <w:rPr>
          <w:rFonts w:ascii="Times New Roman" w:hAnsi="Times New Roman" w:cs="Times New Roman"/>
          <w:lang w:val="sq-AL"/>
        </w:rPr>
      </w:pPr>
      <w:r w:rsidRPr="007F79A3">
        <w:rPr>
          <w:rStyle w:val="Strong"/>
          <w:rFonts w:ascii="Times New Roman" w:hAnsi="Times New Roman" w:cs="Times New Roman"/>
          <w:b w:val="0"/>
          <w:bCs w:val="0"/>
          <w:lang w:val="sq-AL"/>
        </w:rPr>
        <w:t>P</w:t>
      </w:r>
      <w:r w:rsidR="006D074C" w:rsidRPr="007F79A3">
        <w:rPr>
          <w:rStyle w:val="Strong"/>
          <w:rFonts w:ascii="Times New Roman" w:hAnsi="Times New Roman" w:cs="Times New Roman"/>
          <w:b w:val="0"/>
          <w:bCs w:val="0"/>
          <w:lang w:val="sq-AL"/>
        </w:rPr>
        <w:t>ë</w:t>
      </w:r>
      <w:r w:rsidRPr="007F79A3">
        <w:rPr>
          <w:rStyle w:val="Strong"/>
          <w:rFonts w:ascii="Times New Roman" w:hAnsi="Times New Roman" w:cs="Times New Roman"/>
          <w:b w:val="0"/>
          <w:bCs w:val="0"/>
          <w:lang w:val="sq-AL"/>
        </w:rPr>
        <w:t>rqindja (</w:t>
      </w:r>
      <w:r w:rsidR="00AE5C96" w:rsidRPr="007F79A3">
        <w:rPr>
          <w:rStyle w:val="Strong"/>
          <w:rFonts w:ascii="Times New Roman" w:hAnsi="Times New Roman" w:cs="Times New Roman"/>
          <w:b w:val="0"/>
          <w:bCs w:val="0"/>
          <w:lang w:val="sq-AL"/>
        </w:rPr>
        <w:t>%</w:t>
      </w:r>
      <w:r w:rsidRPr="007F79A3">
        <w:rPr>
          <w:rStyle w:val="Strong"/>
          <w:rFonts w:ascii="Times New Roman" w:hAnsi="Times New Roman" w:cs="Times New Roman"/>
          <w:b w:val="0"/>
          <w:bCs w:val="0"/>
          <w:lang w:val="sq-AL"/>
        </w:rPr>
        <w:t>)</w:t>
      </w:r>
      <w:r w:rsidR="00AE5C96" w:rsidRPr="007F79A3">
        <w:rPr>
          <w:rStyle w:val="Strong"/>
          <w:rFonts w:ascii="Times New Roman" w:hAnsi="Times New Roman" w:cs="Times New Roman"/>
          <w:b w:val="0"/>
          <w:bCs w:val="0"/>
          <w:lang w:val="sq-AL"/>
        </w:rPr>
        <w:t xml:space="preserve"> e regjistrimeve brenda afateve ligjore të objekteve të </w:t>
      </w:r>
      <w:r w:rsidRPr="007F79A3">
        <w:rPr>
          <w:rStyle w:val="Strong"/>
          <w:rFonts w:ascii="Times New Roman" w:hAnsi="Times New Roman" w:cs="Times New Roman"/>
          <w:b w:val="0"/>
          <w:bCs w:val="0"/>
          <w:lang w:val="sq-AL"/>
        </w:rPr>
        <w:t>pron</w:t>
      </w:r>
      <w:r w:rsidR="006D074C" w:rsidRPr="007F79A3">
        <w:rPr>
          <w:rStyle w:val="Strong"/>
          <w:rFonts w:ascii="Times New Roman" w:hAnsi="Times New Roman" w:cs="Times New Roman"/>
          <w:b w:val="0"/>
          <w:bCs w:val="0"/>
          <w:lang w:val="sq-AL"/>
        </w:rPr>
        <w:t>ë</w:t>
      </w:r>
      <w:r w:rsidRPr="007F79A3">
        <w:rPr>
          <w:rStyle w:val="Strong"/>
          <w:rFonts w:ascii="Times New Roman" w:hAnsi="Times New Roman" w:cs="Times New Roman"/>
          <w:b w:val="0"/>
          <w:bCs w:val="0"/>
          <w:lang w:val="sq-AL"/>
        </w:rPr>
        <w:t>sis</w:t>
      </w:r>
      <w:r w:rsidR="006D074C" w:rsidRPr="007F79A3">
        <w:rPr>
          <w:rStyle w:val="Strong"/>
          <w:rFonts w:ascii="Times New Roman" w:hAnsi="Times New Roman" w:cs="Times New Roman"/>
          <w:b w:val="0"/>
          <w:bCs w:val="0"/>
          <w:lang w:val="sq-AL"/>
        </w:rPr>
        <w:t>ë</w:t>
      </w:r>
      <w:r w:rsidRPr="007F79A3">
        <w:rPr>
          <w:rStyle w:val="Strong"/>
          <w:rFonts w:ascii="Times New Roman" w:hAnsi="Times New Roman" w:cs="Times New Roman"/>
          <w:b w:val="0"/>
          <w:bCs w:val="0"/>
          <w:lang w:val="sq-AL"/>
        </w:rPr>
        <w:t xml:space="preserve"> industriale</w:t>
      </w:r>
      <w:r w:rsidR="00AE5C96" w:rsidRPr="007F79A3">
        <w:rPr>
          <w:rStyle w:val="Strong"/>
          <w:rFonts w:ascii="Times New Roman" w:hAnsi="Times New Roman" w:cs="Times New Roman"/>
          <w:b w:val="0"/>
          <w:bCs w:val="0"/>
          <w:lang w:val="sq-AL"/>
        </w:rPr>
        <w:t>.</w:t>
      </w:r>
    </w:p>
    <w:p w14:paraId="75B7E47B" w14:textId="0982479E" w:rsidR="00A623B1" w:rsidRPr="007F79A3" w:rsidRDefault="00A623B1" w:rsidP="00A623B1">
      <w:pPr>
        <w:spacing w:after="0" w:line="240" w:lineRule="auto"/>
        <w:jc w:val="both"/>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b/>
          <w:kern w:val="0"/>
          <w:lang w:val="sq-AL"/>
          <w14:ligatures w14:val="none"/>
        </w:rPr>
        <w:t>Raporti i vlerësimit të ndikimit - Shtojca2/a</w:t>
      </w:r>
    </w:p>
    <w:p w14:paraId="2AC52764" w14:textId="77777777" w:rsidR="00A623B1" w:rsidRPr="007F79A3" w:rsidRDefault="00A623B1" w:rsidP="00A623B1">
      <w:pPr>
        <w:spacing w:after="0" w:line="240" w:lineRule="auto"/>
        <w:rPr>
          <w:rFonts w:ascii="Times New Roman" w:eastAsia="Times New Roman" w:hAnsi="Times New Roman" w:cs="Times New Roman"/>
          <w:bCs/>
          <w:kern w:val="0"/>
          <w:lang w:val="sq-AL"/>
          <w14:ligatures w14:val="none"/>
        </w:rPr>
      </w:pPr>
    </w:p>
    <w:p w14:paraId="4C82DA3B" w14:textId="462D8DEE" w:rsidR="00A623B1" w:rsidRPr="007F79A3" w:rsidRDefault="00A623B1" w:rsidP="0009591C">
      <w:pPr>
        <w:spacing w:after="0" w:line="240" w:lineRule="auto"/>
        <w:rPr>
          <w:rFonts w:ascii="Times New Roman" w:eastAsia="Times New Roman" w:hAnsi="Times New Roman" w:cs="Times New Roman"/>
          <w:bCs/>
          <w:kern w:val="0"/>
          <w:lang w:val="sq-AL"/>
          <w14:ligatures w14:val="none"/>
        </w:rPr>
      </w:pPr>
      <w:r w:rsidRPr="007F79A3">
        <w:rPr>
          <w:rFonts w:ascii="Times New Roman" w:eastAsia="Times New Roman" w:hAnsi="Times New Roman" w:cs="Times New Roman"/>
          <w:bCs/>
          <w:i/>
          <w:kern w:val="0"/>
          <w:lang w:val="sq-AL"/>
          <w14:ligatures w14:val="none"/>
        </w:rPr>
        <w:t>Tabela: Vlera aktuale neto në total (VAN) - kostot dhe përfitimet me vlerë monetare të përcaktuar në milionë lekë e zbritur për 10 vjet (Vlera aktuale e kostos dhe vlera aktuale e përfitimit); krahasuar me status quo-në</w:t>
      </w:r>
      <w:r w:rsidRPr="007F79A3">
        <w:rPr>
          <w:rFonts w:ascii="Times New Roman" w:eastAsia="Times New Roman" w:hAnsi="Times New Roman" w:cs="Times New Roman"/>
          <w:bCs/>
          <w:kern w:val="0"/>
          <w:lang w:val="sq-AL"/>
          <w14:ligatures w14:val="none"/>
        </w:rPr>
        <w:t>.</w:t>
      </w:r>
    </w:p>
    <w:p w14:paraId="52FAE79E"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bl>
      <w:tblPr>
        <w:tblW w:w="11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866"/>
        <w:gridCol w:w="851"/>
        <w:gridCol w:w="850"/>
        <w:gridCol w:w="828"/>
        <w:gridCol w:w="850"/>
        <w:gridCol w:w="851"/>
        <w:gridCol w:w="851"/>
        <w:gridCol w:w="839"/>
        <w:gridCol w:w="862"/>
        <w:gridCol w:w="873"/>
      </w:tblGrid>
      <w:tr w:rsidR="00057523" w:rsidRPr="007F79A3" w14:paraId="41BB9359" w14:textId="77777777" w:rsidTr="0052347E">
        <w:trPr>
          <w:jc w:val="center"/>
        </w:trPr>
        <w:tc>
          <w:tcPr>
            <w:tcW w:w="2610" w:type="dxa"/>
          </w:tcPr>
          <w:p w14:paraId="7E947E99"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66" w:type="dxa"/>
          </w:tcPr>
          <w:p w14:paraId="21C9AA7F"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Viti 1</w:t>
            </w:r>
          </w:p>
        </w:tc>
        <w:tc>
          <w:tcPr>
            <w:tcW w:w="851" w:type="dxa"/>
          </w:tcPr>
          <w:p w14:paraId="509E87CD"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Viti 2</w:t>
            </w:r>
          </w:p>
        </w:tc>
        <w:tc>
          <w:tcPr>
            <w:tcW w:w="850" w:type="dxa"/>
          </w:tcPr>
          <w:p w14:paraId="6CCCB01E"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Viti 3</w:t>
            </w:r>
          </w:p>
        </w:tc>
        <w:tc>
          <w:tcPr>
            <w:tcW w:w="828" w:type="dxa"/>
          </w:tcPr>
          <w:p w14:paraId="038D5747"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Viti 4</w:t>
            </w:r>
          </w:p>
        </w:tc>
        <w:tc>
          <w:tcPr>
            <w:tcW w:w="850" w:type="dxa"/>
          </w:tcPr>
          <w:p w14:paraId="6059F351"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Viti 5</w:t>
            </w:r>
          </w:p>
        </w:tc>
        <w:tc>
          <w:tcPr>
            <w:tcW w:w="851" w:type="dxa"/>
          </w:tcPr>
          <w:p w14:paraId="75D850ED"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Viti 6</w:t>
            </w:r>
          </w:p>
        </w:tc>
        <w:tc>
          <w:tcPr>
            <w:tcW w:w="851" w:type="dxa"/>
          </w:tcPr>
          <w:p w14:paraId="06A58086"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Viti 7</w:t>
            </w:r>
          </w:p>
        </w:tc>
        <w:tc>
          <w:tcPr>
            <w:tcW w:w="839" w:type="dxa"/>
          </w:tcPr>
          <w:p w14:paraId="164041DD"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Viti 8</w:t>
            </w:r>
          </w:p>
        </w:tc>
        <w:tc>
          <w:tcPr>
            <w:tcW w:w="862" w:type="dxa"/>
          </w:tcPr>
          <w:p w14:paraId="3A2B8311"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Viti 9</w:t>
            </w:r>
          </w:p>
        </w:tc>
        <w:tc>
          <w:tcPr>
            <w:tcW w:w="873" w:type="dxa"/>
          </w:tcPr>
          <w:p w14:paraId="324FFD77"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Viti 10</w:t>
            </w:r>
          </w:p>
        </w:tc>
      </w:tr>
      <w:tr w:rsidR="00057523" w:rsidRPr="007F79A3" w14:paraId="5497D84A" w14:textId="77777777" w:rsidTr="0052347E">
        <w:trPr>
          <w:jc w:val="center"/>
        </w:trPr>
        <w:tc>
          <w:tcPr>
            <w:tcW w:w="2610" w:type="dxa"/>
          </w:tcPr>
          <w:p w14:paraId="5410A45C"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 xml:space="preserve">Faktori zbritës </w:t>
            </w:r>
          </w:p>
        </w:tc>
        <w:tc>
          <w:tcPr>
            <w:tcW w:w="866" w:type="dxa"/>
          </w:tcPr>
          <w:p w14:paraId="1D7E2DE6"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0CB3872E"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p>
        </w:tc>
        <w:tc>
          <w:tcPr>
            <w:tcW w:w="850" w:type="dxa"/>
          </w:tcPr>
          <w:p w14:paraId="5E55B325"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p>
        </w:tc>
        <w:tc>
          <w:tcPr>
            <w:tcW w:w="828" w:type="dxa"/>
          </w:tcPr>
          <w:p w14:paraId="18C67E91"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p>
        </w:tc>
        <w:tc>
          <w:tcPr>
            <w:tcW w:w="850" w:type="dxa"/>
          </w:tcPr>
          <w:p w14:paraId="11F23847"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p>
        </w:tc>
        <w:tc>
          <w:tcPr>
            <w:tcW w:w="851" w:type="dxa"/>
          </w:tcPr>
          <w:p w14:paraId="1465A6BB"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p>
        </w:tc>
        <w:tc>
          <w:tcPr>
            <w:tcW w:w="851" w:type="dxa"/>
          </w:tcPr>
          <w:p w14:paraId="1ABA0A7C"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p>
        </w:tc>
        <w:tc>
          <w:tcPr>
            <w:tcW w:w="839" w:type="dxa"/>
          </w:tcPr>
          <w:p w14:paraId="6E30F383"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p>
        </w:tc>
        <w:tc>
          <w:tcPr>
            <w:tcW w:w="862" w:type="dxa"/>
          </w:tcPr>
          <w:p w14:paraId="66FAD8D5"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p>
        </w:tc>
        <w:tc>
          <w:tcPr>
            <w:tcW w:w="873" w:type="dxa"/>
          </w:tcPr>
          <w:p w14:paraId="405D411D" w14:textId="77777777" w:rsidR="00A623B1" w:rsidRPr="007F79A3" w:rsidRDefault="00A623B1" w:rsidP="00A623B1">
            <w:pPr>
              <w:spacing w:after="0" w:line="240" w:lineRule="auto"/>
              <w:jc w:val="center"/>
              <w:rPr>
                <w:rFonts w:ascii="Times New Roman" w:eastAsia="Times New Roman" w:hAnsi="Times New Roman" w:cs="Times New Roman"/>
                <w:kern w:val="0"/>
                <w:lang w:val="sq-AL"/>
                <w14:ligatures w14:val="none"/>
              </w:rPr>
            </w:pPr>
          </w:p>
        </w:tc>
      </w:tr>
      <w:tr w:rsidR="00057523" w:rsidRPr="007F79A3" w14:paraId="1B7AD09A" w14:textId="77777777" w:rsidTr="0052347E">
        <w:trPr>
          <w:jc w:val="center"/>
        </w:trPr>
        <w:tc>
          <w:tcPr>
            <w:tcW w:w="2610" w:type="dxa"/>
          </w:tcPr>
          <w:p w14:paraId="60517828"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Kosto për buxhetin – njëherë</w:t>
            </w:r>
          </w:p>
        </w:tc>
        <w:tc>
          <w:tcPr>
            <w:tcW w:w="866" w:type="dxa"/>
          </w:tcPr>
          <w:p w14:paraId="307B783D"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0BC0909C"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757858FB"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28" w:type="dxa"/>
          </w:tcPr>
          <w:p w14:paraId="24FA8AC0"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3AA99B14"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17AF1201"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32526BA2"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39" w:type="dxa"/>
          </w:tcPr>
          <w:p w14:paraId="1EF7F354"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62" w:type="dxa"/>
          </w:tcPr>
          <w:p w14:paraId="293EB050"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73" w:type="dxa"/>
          </w:tcPr>
          <w:p w14:paraId="64FEBBE3"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r>
      <w:tr w:rsidR="00057523" w:rsidRPr="007F79A3" w14:paraId="3E40378D" w14:textId="77777777" w:rsidTr="0052347E">
        <w:trPr>
          <w:jc w:val="center"/>
        </w:trPr>
        <w:tc>
          <w:tcPr>
            <w:tcW w:w="2610" w:type="dxa"/>
          </w:tcPr>
          <w:p w14:paraId="51A17551"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lastRenderedPageBreak/>
              <w:t>Kosto për buxhetin – në vazhdim</w:t>
            </w:r>
          </w:p>
        </w:tc>
        <w:tc>
          <w:tcPr>
            <w:tcW w:w="866" w:type="dxa"/>
          </w:tcPr>
          <w:p w14:paraId="3A1E884E"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405FF70C"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3C95519D"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28" w:type="dxa"/>
          </w:tcPr>
          <w:p w14:paraId="4768CE19"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1AB77BA9"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0C0FCF6D"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55953195"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39" w:type="dxa"/>
          </w:tcPr>
          <w:p w14:paraId="579C08AE"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62" w:type="dxa"/>
          </w:tcPr>
          <w:p w14:paraId="1805D61A"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73" w:type="dxa"/>
          </w:tcPr>
          <w:p w14:paraId="32F36396"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r>
      <w:tr w:rsidR="00057523" w:rsidRPr="007F79A3" w14:paraId="29BDB7DC" w14:textId="77777777" w:rsidTr="0052347E">
        <w:trPr>
          <w:jc w:val="center"/>
        </w:trPr>
        <w:tc>
          <w:tcPr>
            <w:tcW w:w="2610" w:type="dxa"/>
          </w:tcPr>
          <w:p w14:paraId="409FEFB1"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kern w:val="0"/>
                <w:lang w:val="sq-AL"/>
                <w14:ligatures w14:val="none"/>
              </w:rPr>
              <w:t xml:space="preserve">Kosto për biznesin – njëherë </w:t>
            </w:r>
          </w:p>
        </w:tc>
        <w:tc>
          <w:tcPr>
            <w:tcW w:w="866" w:type="dxa"/>
          </w:tcPr>
          <w:p w14:paraId="52BB407A"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74A566BA"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0862E8AE"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28" w:type="dxa"/>
          </w:tcPr>
          <w:p w14:paraId="55851F78"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6F152AA3"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1A11AC93"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33163289"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39" w:type="dxa"/>
          </w:tcPr>
          <w:p w14:paraId="759D6EE8"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62" w:type="dxa"/>
          </w:tcPr>
          <w:p w14:paraId="33B4C2E0"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73" w:type="dxa"/>
          </w:tcPr>
          <w:p w14:paraId="38A4EA4F"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r>
      <w:tr w:rsidR="00057523" w:rsidRPr="007F79A3" w14:paraId="6E936847" w14:textId="77777777" w:rsidTr="0052347E">
        <w:trPr>
          <w:jc w:val="center"/>
        </w:trPr>
        <w:tc>
          <w:tcPr>
            <w:tcW w:w="2610" w:type="dxa"/>
          </w:tcPr>
          <w:p w14:paraId="6E43409F"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kern w:val="0"/>
                <w:lang w:val="sq-AL"/>
                <w14:ligatures w14:val="none"/>
              </w:rPr>
              <w:t xml:space="preserve">Kosto për biznesin – në vazhdim </w:t>
            </w:r>
          </w:p>
        </w:tc>
        <w:tc>
          <w:tcPr>
            <w:tcW w:w="866" w:type="dxa"/>
          </w:tcPr>
          <w:p w14:paraId="2512FB77"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6445C6B1"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63E4528F"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28" w:type="dxa"/>
          </w:tcPr>
          <w:p w14:paraId="4940251F"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3CDCE2B0"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00F15E45"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46BA38DC"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39" w:type="dxa"/>
          </w:tcPr>
          <w:p w14:paraId="712427D0"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62" w:type="dxa"/>
          </w:tcPr>
          <w:p w14:paraId="13183E57"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73" w:type="dxa"/>
          </w:tcPr>
          <w:p w14:paraId="241C591D"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r>
      <w:tr w:rsidR="00057523" w:rsidRPr="004755DF" w14:paraId="6426E1AF" w14:textId="77777777" w:rsidTr="0052347E">
        <w:trPr>
          <w:jc w:val="center"/>
        </w:trPr>
        <w:tc>
          <w:tcPr>
            <w:tcW w:w="2610" w:type="dxa"/>
          </w:tcPr>
          <w:p w14:paraId="28145538"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Kosto për grupet e tjera – njëherë</w:t>
            </w:r>
          </w:p>
        </w:tc>
        <w:tc>
          <w:tcPr>
            <w:tcW w:w="866" w:type="dxa"/>
          </w:tcPr>
          <w:p w14:paraId="2F160EB3"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7C3EBC32"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0DC6BBD5"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28" w:type="dxa"/>
          </w:tcPr>
          <w:p w14:paraId="1C20A2FD"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2B1977C3"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0B1441FE"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2334720F"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39" w:type="dxa"/>
          </w:tcPr>
          <w:p w14:paraId="2E08798D"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62" w:type="dxa"/>
          </w:tcPr>
          <w:p w14:paraId="162BD05F"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73" w:type="dxa"/>
          </w:tcPr>
          <w:p w14:paraId="29E57E31"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r>
      <w:tr w:rsidR="00057523" w:rsidRPr="004755DF" w14:paraId="19F5B47B" w14:textId="77777777" w:rsidTr="0052347E">
        <w:trPr>
          <w:jc w:val="center"/>
        </w:trPr>
        <w:tc>
          <w:tcPr>
            <w:tcW w:w="2610" w:type="dxa"/>
          </w:tcPr>
          <w:p w14:paraId="42ACE625"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 xml:space="preserve">Kosto për grupet e tjera – në vazhdim </w:t>
            </w:r>
          </w:p>
        </w:tc>
        <w:tc>
          <w:tcPr>
            <w:tcW w:w="866" w:type="dxa"/>
          </w:tcPr>
          <w:p w14:paraId="7E05DEAC"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423C6665"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2230F88D"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28" w:type="dxa"/>
          </w:tcPr>
          <w:p w14:paraId="4BBBF41E"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0490F3E6"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47E97F98"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63D0B72B"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39" w:type="dxa"/>
          </w:tcPr>
          <w:p w14:paraId="590FDB5D"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62" w:type="dxa"/>
          </w:tcPr>
          <w:p w14:paraId="505F6A75"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73" w:type="dxa"/>
          </w:tcPr>
          <w:p w14:paraId="7783E504"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r>
      <w:tr w:rsidR="00057523" w:rsidRPr="007F79A3" w14:paraId="40339654" w14:textId="77777777" w:rsidTr="0052347E">
        <w:trPr>
          <w:trHeight w:val="355"/>
          <w:jc w:val="center"/>
        </w:trPr>
        <w:tc>
          <w:tcPr>
            <w:tcW w:w="2610" w:type="dxa"/>
          </w:tcPr>
          <w:p w14:paraId="02198710"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 xml:space="preserve">Kosto në total </w:t>
            </w:r>
          </w:p>
        </w:tc>
        <w:tc>
          <w:tcPr>
            <w:tcW w:w="866" w:type="dxa"/>
          </w:tcPr>
          <w:p w14:paraId="285F2304"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c>
          <w:tcPr>
            <w:tcW w:w="851" w:type="dxa"/>
          </w:tcPr>
          <w:p w14:paraId="64CF1EC1"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c>
          <w:tcPr>
            <w:tcW w:w="850" w:type="dxa"/>
          </w:tcPr>
          <w:p w14:paraId="78DBBBD5"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c>
          <w:tcPr>
            <w:tcW w:w="828" w:type="dxa"/>
          </w:tcPr>
          <w:p w14:paraId="20C1E5E6"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c>
          <w:tcPr>
            <w:tcW w:w="850" w:type="dxa"/>
          </w:tcPr>
          <w:p w14:paraId="499D646C"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c>
          <w:tcPr>
            <w:tcW w:w="851" w:type="dxa"/>
          </w:tcPr>
          <w:p w14:paraId="36226218"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601A0AE8"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39" w:type="dxa"/>
          </w:tcPr>
          <w:p w14:paraId="62215E77"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62" w:type="dxa"/>
          </w:tcPr>
          <w:p w14:paraId="3531E28F"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73" w:type="dxa"/>
          </w:tcPr>
          <w:p w14:paraId="55CD4DEE"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r>
      <w:tr w:rsidR="00057523" w:rsidRPr="007F79A3" w14:paraId="57BEDFF9" w14:textId="77777777" w:rsidTr="0052347E">
        <w:trPr>
          <w:jc w:val="center"/>
        </w:trPr>
        <w:tc>
          <w:tcPr>
            <w:tcW w:w="2610" w:type="dxa"/>
          </w:tcPr>
          <w:p w14:paraId="161AD974"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b/>
                <w:kern w:val="0"/>
                <w:lang w:val="sq-AL"/>
                <w14:ligatures w14:val="none"/>
              </w:rPr>
              <w:t xml:space="preserve">Kosto e zbritur në total </w:t>
            </w:r>
            <w:r w:rsidRPr="007F79A3">
              <w:rPr>
                <w:rFonts w:ascii="Times New Roman" w:eastAsia="Times New Roman" w:hAnsi="Times New Roman" w:cs="Times New Roman"/>
                <w:kern w:val="0"/>
                <w:lang w:val="sq-AL"/>
                <w14:ligatures w14:val="none"/>
              </w:rPr>
              <w:t>= Kosto në total x faktorin zbritës</w:t>
            </w:r>
          </w:p>
        </w:tc>
        <w:tc>
          <w:tcPr>
            <w:tcW w:w="866" w:type="dxa"/>
            <w:vAlign w:val="center"/>
          </w:tcPr>
          <w:p w14:paraId="1F14EED1"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51" w:type="dxa"/>
            <w:vAlign w:val="center"/>
          </w:tcPr>
          <w:p w14:paraId="011A79D5"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50" w:type="dxa"/>
            <w:vAlign w:val="center"/>
          </w:tcPr>
          <w:p w14:paraId="6FC092CE"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28" w:type="dxa"/>
            <w:vAlign w:val="center"/>
          </w:tcPr>
          <w:p w14:paraId="49CCCC0B"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50" w:type="dxa"/>
            <w:vAlign w:val="center"/>
          </w:tcPr>
          <w:p w14:paraId="50BC93E4"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51" w:type="dxa"/>
            <w:vAlign w:val="center"/>
          </w:tcPr>
          <w:p w14:paraId="6D82801F"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51" w:type="dxa"/>
            <w:vAlign w:val="center"/>
          </w:tcPr>
          <w:p w14:paraId="427A0D7D"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39" w:type="dxa"/>
            <w:vAlign w:val="center"/>
          </w:tcPr>
          <w:p w14:paraId="5F64415C"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62" w:type="dxa"/>
            <w:vAlign w:val="center"/>
          </w:tcPr>
          <w:p w14:paraId="242C552B"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73" w:type="dxa"/>
            <w:vAlign w:val="center"/>
          </w:tcPr>
          <w:p w14:paraId="53CC17EE"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r>
      <w:tr w:rsidR="00057523" w:rsidRPr="007F79A3" w14:paraId="20A949C2" w14:textId="77777777" w:rsidTr="0052347E">
        <w:trPr>
          <w:jc w:val="center"/>
        </w:trPr>
        <w:tc>
          <w:tcPr>
            <w:tcW w:w="2610" w:type="dxa"/>
          </w:tcPr>
          <w:p w14:paraId="50A33D7B"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Përfitimi për buxhetin – në vazhdim</w:t>
            </w:r>
          </w:p>
        </w:tc>
        <w:tc>
          <w:tcPr>
            <w:tcW w:w="866" w:type="dxa"/>
          </w:tcPr>
          <w:p w14:paraId="217A7259"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718191ED"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12C829E3"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28" w:type="dxa"/>
          </w:tcPr>
          <w:p w14:paraId="23FB9573"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05A12829"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128E5609"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79874007"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39" w:type="dxa"/>
          </w:tcPr>
          <w:p w14:paraId="54B0458D"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62" w:type="dxa"/>
          </w:tcPr>
          <w:p w14:paraId="0969198D"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73" w:type="dxa"/>
          </w:tcPr>
          <w:p w14:paraId="2005FC35"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r>
      <w:tr w:rsidR="00057523" w:rsidRPr="007F79A3" w14:paraId="0B5F17BF" w14:textId="77777777" w:rsidTr="0052347E">
        <w:trPr>
          <w:jc w:val="center"/>
        </w:trPr>
        <w:tc>
          <w:tcPr>
            <w:tcW w:w="2610" w:type="dxa"/>
          </w:tcPr>
          <w:p w14:paraId="197F5C6A"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kern w:val="0"/>
                <w:lang w:val="sq-AL"/>
                <w14:ligatures w14:val="none"/>
              </w:rPr>
              <w:t>Përfitimi për biznesin – njëherë</w:t>
            </w:r>
          </w:p>
        </w:tc>
        <w:tc>
          <w:tcPr>
            <w:tcW w:w="866" w:type="dxa"/>
          </w:tcPr>
          <w:p w14:paraId="4609062E"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633EEAFA"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7FC9519B"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28" w:type="dxa"/>
          </w:tcPr>
          <w:p w14:paraId="694CB0E0"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3E2A6E19"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7CCE7E0F"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18C70282"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39" w:type="dxa"/>
          </w:tcPr>
          <w:p w14:paraId="25B7EED9"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62" w:type="dxa"/>
          </w:tcPr>
          <w:p w14:paraId="1C52C876"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73" w:type="dxa"/>
          </w:tcPr>
          <w:p w14:paraId="2EE1113D"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r>
      <w:tr w:rsidR="00057523" w:rsidRPr="004755DF" w14:paraId="656EF294" w14:textId="77777777" w:rsidTr="0052347E">
        <w:trPr>
          <w:jc w:val="center"/>
        </w:trPr>
        <w:tc>
          <w:tcPr>
            <w:tcW w:w="2610" w:type="dxa"/>
          </w:tcPr>
          <w:p w14:paraId="5A1EB1E8" w14:textId="572525F4"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kern w:val="0"/>
                <w:lang w:val="sq-AL"/>
                <w14:ligatures w14:val="none"/>
              </w:rPr>
              <w:t xml:space="preserve">Përfitimi për biznesin – në vazhdim (ndryshimi </w:t>
            </w:r>
            <w:r w:rsidR="00B52075">
              <w:rPr>
                <w:rFonts w:ascii="Times New Roman" w:eastAsia="Times New Roman" w:hAnsi="Times New Roman" w:cs="Times New Roman"/>
                <w:kern w:val="0"/>
                <w:lang w:val="sq-AL"/>
                <w14:ligatures w14:val="none"/>
              </w:rPr>
              <w:t>i</w:t>
            </w:r>
            <w:r w:rsidRPr="007F79A3">
              <w:rPr>
                <w:rFonts w:ascii="Times New Roman" w:eastAsia="Times New Roman" w:hAnsi="Times New Roman" w:cs="Times New Roman"/>
                <w:kern w:val="0"/>
                <w:lang w:val="sq-AL"/>
                <w14:ligatures w14:val="none"/>
              </w:rPr>
              <w:t xml:space="preserve"> primit)</w:t>
            </w:r>
          </w:p>
        </w:tc>
        <w:tc>
          <w:tcPr>
            <w:tcW w:w="866" w:type="dxa"/>
          </w:tcPr>
          <w:p w14:paraId="669C01F9"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0A048E7E"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6BDB33DD"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28" w:type="dxa"/>
          </w:tcPr>
          <w:p w14:paraId="5361990C"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623953A0"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4C49FB0A"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4D308746"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39" w:type="dxa"/>
          </w:tcPr>
          <w:p w14:paraId="59C25DB2"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62" w:type="dxa"/>
          </w:tcPr>
          <w:p w14:paraId="10916AA1"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73" w:type="dxa"/>
          </w:tcPr>
          <w:p w14:paraId="35B46AB8"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r>
      <w:tr w:rsidR="00057523" w:rsidRPr="004755DF" w14:paraId="4973A923" w14:textId="77777777" w:rsidTr="0052347E">
        <w:trPr>
          <w:jc w:val="center"/>
        </w:trPr>
        <w:tc>
          <w:tcPr>
            <w:tcW w:w="2610" w:type="dxa"/>
          </w:tcPr>
          <w:p w14:paraId="6C5CFA85"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Përfitimi për grupet e tjera – njëherë</w:t>
            </w:r>
          </w:p>
        </w:tc>
        <w:tc>
          <w:tcPr>
            <w:tcW w:w="866" w:type="dxa"/>
          </w:tcPr>
          <w:p w14:paraId="4603A997"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158DE7A4"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7FFC33A0"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28" w:type="dxa"/>
          </w:tcPr>
          <w:p w14:paraId="0955720C"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2E04DFA5"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0C049A01"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2794E2C5"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39" w:type="dxa"/>
          </w:tcPr>
          <w:p w14:paraId="15CC6135"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62" w:type="dxa"/>
          </w:tcPr>
          <w:p w14:paraId="5CB9E639"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73" w:type="dxa"/>
          </w:tcPr>
          <w:p w14:paraId="62C20CD8"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r>
      <w:tr w:rsidR="00057523" w:rsidRPr="004755DF" w14:paraId="1C8C0E06" w14:textId="77777777" w:rsidTr="0052347E">
        <w:trPr>
          <w:jc w:val="center"/>
        </w:trPr>
        <w:tc>
          <w:tcPr>
            <w:tcW w:w="2610" w:type="dxa"/>
          </w:tcPr>
          <w:p w14:paraId="752C886A"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 xml:space="preserve">Përfitimi për grupet e tjera – në vazhdim </w:t>
            </w:r>
          </w:p>
        </w:tc>
        <w:tc>
          <w:tcPr>
            <w:tcW w:w="866" w:type="dxa"/>
          </w:tcPr>
          <w:p w14:paraId="487A4F81"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1748F197"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6468ECA5"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28" w:type="dxa"/>
          </w:tcPr>
          <w:p w14:paraId="284B5806"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6D7CAF1A"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635658E0"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029C80E4"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39" w:type="dxa"/>
          </w:tcPr>
          <w:p w14:paraId="49095370"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62" w:type="dxa"/>
          </w:tcPr>
          <w:p w14:paraId="05D2DAC4"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73" w:type="dxa"/>
          </w:tcPr>
          <w:p w14:paraId="051F4AFA"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r>
      <w:tr w:rsidR="00057523" w:rsidRPr="004755DF" w14:paraId="6DC19753" w14:textId="77777777" w:rsidTr="0052347E">
        <w:trPr>
          <w:jc w:val="center"/>
        </w:trPr>
        <w:tc>
          <w:tcPr>
            <w:tcW w:w="2610" w:type="dxa"/>
          </w:tcPr>
          <w:p w14:paraId="4402AE4F"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Kosto për buxhetin – në vazhdim</w:t>
            </w:r>
          </w:p>
        </w:tc>
        <w:tc>
          <w:tcPr>
            <w:tcW w:w="866" w:type="dxa"/>
          </w:tcPr>
          <w:p w14:paraId="35E5D408"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4D040DBF"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2F90463C"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28" w:type="dxa"/>
          </w:tcPr>
          <w:p w14:paraId="4CE32A36"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0" w:type="dxa"/>
          </w:tcPr>
          <w:p w14:paraId="41D73F38"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79A12CDE"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51" w:type="dxa"/>
          </w:tcPr>
          <w:p w14:paraId="37434592"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39" w:type="dxa"/>
          </w:tcPr>
          <w:p w14:paraId="2AD0D4DF"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62" w:type="dxa"/>
          </w:tcPr>
          <w:p w14:paraId="288338E5"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c>
          <w:tcPr>
            <w:tcW w:w="873" w:type="dxa"/>
          </w:tcPr>
          <w:p w14:paraId="4D2A606A"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tc>
      </w:tr>
      <w:tr w:rsidR="00057523" w:rsidRPr="007F79A3" w14:paraId="580D8ACA" w14:textId="77777777" w:rsidTr="0052347E">
        <w:trPr>
          <w:jc w:val="center"/>
        </w:trPr>
        <w:tc>
          <w:tcPr>
            <w:tcW w:w="2610" w:type="dxa"/>
          </w:tcPr>
          <w:p w14:paraId="36D73CAB"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b/>
                <w:kern w:val="0"/>
                <w:lang w:val="sq-AL"/>
                <w14:ligatures w14:val="none"/>
              </w:rPr>
              <w:t>Përfitimi në total</w:t>
            </w:r>
          </w:p>
        </w:tc>
        <w:tc>
          <w:tcPr>
            <w:tcW w:w="866" w:type="dxa"/>
          </w:tcPr>
          <w:p w14:paraId="7A3F4D26"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c>
          <w:tcPr>
            <w:tcW w:w="851" w:type="dxa"/>
          </w:tcPr>
          <w:p w14:paraId="697FB39F"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c>
          <w:tcPr>
            <w:tcW w:w="850" w:type="dxa"/>
          </w:tcPr>
          <w:p w14:paraId="631ACEAD"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c>
          <w:tcPr>
            <w:tcW w:w="828" w:type="dxa"/>
          </w:tcPr>
          <w:p w14:paraId="16779C9D"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c>
          <w:tcPr>
            <w:tcW w:w="850" w:type="dxa"/>
          </w:tcPr>
          <w:p w14:paraId="05BFFDBE"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c>
          <w:tcPr>
            <w:tcW w:w="851" w:type="dxa"/>
          </w:tcPr>
          <w:p w14:paraId="3176192C"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c>
          <w:tcPr>
            <w:tcW w:w="851" w:type="dxa"/>
          </w:tcPr>
          <w:p w14:paraId="1AB07AD6"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c>
          <w:tcPr>
            <w:tcW w:w="839" w:type="dxa"/>
          </w:tcPr>
          <w:p w14:paraId="7F653303"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c>
          <w:tcPr>
            <w:tcW w:w="862" w:type="dxa"/>
          </w:tcPr>
          <w:p w14:paraId="68630109"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c>
          <w:tcPr>
            <w:tcW w:w="873" w:type="dxa"/>
          </w:tcPr>
          <w:p w14:paraId="392B955B"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r>
      <w:tr w:rsidR="00057523" w:rsidRPr="007F79A3" w14:paraId="142027CF" w14:textId="77777777" w:rsidTr="0052347E">
        <w:trPr>
          <w:jc w:val="center"/>
        </w:trPr>
        <w:tc>
          <w:tcPr>
            <w:tcW w:w="2610" w:type="dxa"/>
          </w:tcPr>
          <w:p w14:paraId="1A925335"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b/>
                <w:kern w:val="0"/>
                <w:lang w:val="sq-AL"/>
                <w14:ligatures w14:val="none"/>
              </w:rPr>
              <w:t xml:space="preserve">Përfitimi i zbritur në total </w:t>
            </w:r>
            <w:r w:rsidRPr="007F79A3">
              <w:rPr>
                <w:rFonts w:ascii="Times New Roman" w:eastAsia="Times New Roman" w:hAnsi="Times New Roman" w:cs="Times New Roman"/>
                <w:kern w:val="0"/>
                <w:lang w:val="sq-AL"/>
                <w14:ligatures w14:val="none"/>
              </w:rPr>
              <w:t>= Përfitimi në total x faktorin zbritës</w:t>
            </w:r>
          </w:p>
        </w:tc>
        <w:tc>
          <w:tcPr>
            <w:tcW w:w="866" w:type="dxa"/>
            <w:vAlign w:val="center"/>
          </w:tcPr>
          <w:p w14:paraId="7A8EDA56"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51" w:type="dxa"/>
            <w:vAlign w:val="center"/>
          </w:tcPr>
          <w:p w14:paraId="555B1D63"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50" w:type="dxa"/>
            <w:vAlign w:val="center"/>
          </w:tcPr>
          <w:p w14:paraId="23833A74"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28" w:type="dxa"/>
            <w:vAlign w:val="center"/>
          </w:tcPr>
          <w:p w14:paraId="7C6645A9"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50" w:type="dxa"/>
            <w:vAlign w:val="center"/>
          </w:tcPr>
          <w:p w14:paraId="7A8B5635"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51" w:type="dxa"/>
            <w:vAlign w:val="center"/>
          </w:tcPr>
          <w:p w14:paraId="4E772C29"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51" w:type="dxa"/>
            <w:vAlign w:val="center"/>
          </w:tcPr>
          <w:p w14:paraId="4CE5F2F1"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39" w:type="dxa"/>
            <w:vAlign w:val="center"/>
          </w:tcPr>
          <w:p w14:paraId="2CA5DD6C"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62" w:type="dxa"/>
            <w:vAlign w:val="center"/>
          </w:tcPr>
          <w:p w14:paraId="722C31DA"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c>
          <w:tcPr>
            <w:tcW w:w="873" w:type="dxa"/>
            <w:vAlign w:val="center"/>
          </w:tcPr>
          <w:p w14:paraId="24816C30" w14:textId="77777777" w:rsidR="00A623B1" w:rsidRPr="007F79A3" w:rsidRDefault="00A623B1" w:rsidP="00A623B1">
            <w:pPr>
              <w:spacing w:after="0" w:line="240" w:lineRule="auto"/>
              <w:jc w:val="right"/>
              <w:rPr>
                <w:rFonts w:ascii="Times New Roman" w:eastAsia="Times New Roman" w:hAnsi="Times New Roman" w:cs="Times New Roman"/>
                <w:b/>
                <w:bCs/>
                <w:kern w:val="0"/>
                <w:lang w:val="sq-AL"/>
                <w14:ligatures w14:val="none"/>
              </w:rPr>
            </w:pPr>
          </w:p>
        </w:tc>
      </w:tr>
      <w:tr w:rsidR="00057523" w:rsidRPr="004755DF" w14:paraId="1CCF82D4" w14:textId="77777777" w:rsidTr="0052347E">
        <w:trPr>
          <w:gridAfter w:val="9"/>
          <w:wAfter w:w="7655" w:type="dxa"/>
          <w:jc w:val="center"/>
        </w:trPr>
        <w:tc>
          <w:tcPr>
            <w:tcW w:w="2610" w:type="dxa"/>
          </w:tcPr>
          <w:p w14:paraId="30A3F6C8"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 xml:space="preserve">Vlera aktuale e kostos në total </w:t>
            </w:r>
          </w:p>
        </w:tc>
        <w:tc>
          <w:tcPr>
            <w:tcW w:w="866" w:type="dxa"/>
          </w:tcPr>
          <w:p w14:paraId="1D3F348B"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r>
      <w:tr w:rsidR="00057523" w:rsidRPr="004755DF" w14:paraId="0ABB6D50" w14:textId="77777777" w:rsidTr="0052347E">
        <w:trPr>
          <w:gridAfter w:val="9"/>
          <w:wAfter w:w="7655" w:type="dxa"/>
          <w:jc w:val="center"/>
        </w:trPr>
        <w:tc>
          <w:tcPr>
            <w:tcW w:w="2610" w:type="dxa"/>
          </w:tcPr>
          <w:p w14:paraId="5FDAB9AF"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Vlera aktuale e përfitimit në total</w:t>
            </w:r>
          </w:p>
        </w:tc>
        <w:tc>
          <w:tcPr>
            <w:tcW w:w="866" w:type="dxa"/>
          </w:tcPr>
          <w:p w14:paraId="65125107"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r>
      <w:tr w:rsidR="00A623B1" w:rsidRPr="004755DF" w14:paraId="2BE4D2AC" w14:textId="77777777" w:rsidTr="0052347E">
        <w:trPr>
          <w:gridAfter w:val="9"/>
          <w:wAfter w:w="7655" w:type="dxa"/>
          <w:jc w:val="center"/>
        </w:trPr>
        <w:tc>
          <w:tcPr>
            <w:tcW w:w="2610" w:type="dxa"/>
          </w:tcPr>
          <w:p w14:paraId="535D3B87"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Vlera aktuale neto (VAN) =</w:t>
            </w:r>
            <w:r w:rsidRPr="007F79A3">
              <w:rPr>
                <w:rFonts w:ascii="Times New Roman" w:eastAsia="Times New Roman" w:hAnsi="Times New Roman" w:cs="Times New Roman"/>
                <w:kern w:val="0"/>
                <w:lang w:val="sq-AL"/>
                <w14:ligatures w14:val="none"/>
              </w:rPr>
              <w:t xml:space="preserve"> Vlera aktuale e përfitimit në total – Vlera aktuale e kostos në total</w:t>
            </w:r>
          </w:p>
        </w:tc>
        <w:tc>
          <w:tcPr>
            <w:tcW w:w="866" w:type="dxa"/>
          </w:tcPr>
          <w:p w14:paraId="3AC17CFD"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tc>
      </w:tr>
    </w:tbl>
    <w:p w14:paraId="0472E562" w14:textId="77777777" w:rsidR="00A623B1" w:rsidRPr="007F79A3" w:rsidRDefault="00A623B1" w:rsidP="00A623B1">
      <w:pPr>
        <w:spacing w:after="0" w:line="240" w:lineRule="auto"/>
        <w:rPr>
          <w:rFonts w:ascii="Times New Roman" w:eastAsia="Times New Roman" w:hAnsi="Times New Roman" w:cs="Times New Roman"/>
          <w:b/>
          <w:kern w:val="0"/>
          <w:lang w:val="sq-AL"/>
          <w14:ligatures w14:val="none"/>
        </w:rPr>
      </w:pPr>
    </w:p>
    <w:p w14:paraId="46D68C5C" w14:textId="77777777" w:rsidR="00A623B1" w:rsidRPr="007F79A3" w:rsidRDefault="00A623B1" w:rsidP="00A623B1">
      <w:pPr>
        <w:spacing w:after="0" w:line="240" w:lineRule="auto"/>
        <w:rPr>
          <w:rFonts w:ascii="Times New Roman" w:eastAsia="Times New Roman" w:hAnsi="Times New Roman" w:cs="Times New Roman"/>
          <w:b/>
          <w:bCs/>
          <w:kern w:val="0"/>
          <w:lang w:val="sq-AL"/>
          <w14:ligatures w14:val="none"/>
        </w:rPr>
      </w:pPr>
      <w:r w:rsidRPr="007F79A3">
        <w:rPr>
          <w:rFonts w:ascii="Times New Roman" w:eastAsia="Times New Roman" w:hAnsi="Times New Roman" w:cs="Times New Roman"/>
          <w:b/>
          <w:kern w:val="0"/>
          <w:lang w:val="sq-AL"/>
          <w14:ligatures w14:val="none"/>
        </w:rPr>
        <w:t>Raporti i vlerësimit të ndikimit - Shtojca2/b</w:t>
      </w:r>
    </w:p>
    <w:p w14:paraId="2FD38242" w14:textId="77777777" w:rsidR="00A623B1" w:rsidRPr="007F79A3" w:rsidRDefault="00A623B1" w:rsidP="00A623B1">
      <w:pPr>
        <w:spacing w:after="0" w:line="240" w:lineRule="auto"/>
        <w:rPr>
          <w:rFonts w:ascii="Times New Roman" w:eastAsia="Times New Roman" w:hAnsi="Times New Roman" w:cs="Times New Roman"/>
          <w:bCs/>
          <w:kern w:val="0"/>
          <w:lang w:val="sq-AL"/>
          <w14:ligatures w14:val="none"/>
        </w:rPr>
      </w:pPr>
    </w:p>
    <w:p w14:paraId="6038F9D6" w14:textId="77777777" w:rsidR="00A623B1" w:rsidRPr="007F79A3" w:rsidRDefault="00A623B1" w:rsidP="00A623B1">
      <w:pPr>
        <w:spacing w:after="0" w:line="240" w:lineRule="auto"/>
        <w:rPr>
          <w:rFonts w:ascii="Times New Roman" w:eastAsia="Times New Roman" w:hAnsi="Times New Roman" w:cs="Times New Roman"/>
          <w:i/>
          <w:kern w:val="0"/>
          <w:lang w:val="sq-AL"/>
          <w14:ligatures w14:val="none"/>
        </w:rPr>
      </w:pPr>
      <w:r w:rsidRPr="007F79A3">
        <w:rPr>
          <w:rFonts w:ascii="Times New Roman" w:eastAsia="Times New Roman" w:hAnsi="Times New Roman" w:cs="Times New Roman"/>
          <w:bCs/>
          <w:i/>
          <w:kern w:val="0"/>
          <w:lang w:val="sq-AL"/>
          <w14:ligatures w14:val="none"/>
        </w:rPr>
        <w:t>Tabelë: Vlera aktuale neto në total e çdo opsioni</w:t>
      </w:r>
    </w:p>
    <w:p w14:paraId="04D57B1C" w14:textId="77777777" w:rsidR="00A623B1" w:rsidRPr="007F79A3" w:rsidRDefault="00A623B1" w:rsidP="00A623B1">
      <w:pPr>
        <w:autoSpaceDE w:val="0"/>
        <w:autoSpaceDN w:val="0"/>
        <w:adjustRightInd w:val="0"/>
        <w:spacing w:after="0" w:line="240" w:lineRule="auto"/>
        <w:jc w:val="both"/>
        <w:rPr>
          <w:rFonts w:ascii="Times New Roman" w:eastAsia="Times New Roman" w:hAnsi="Times New Roman" w:cs="Times New Roman"/>
          <w:kern w:val="0"/>
          <w:lang w:val="sq-AL"/>
          <w14:ligatures w14:val="none"/>
        </w:r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2258"/>
        <w:gridCol w:w="2410"/>
        <w:gridCol w:w="3444"/>
      </w:tblGrid>
      <w:tr w:rsidR="00057523" w:rsidRPr="004755DF" w14:paraId="6BEDEBF7" w14:textId="77777777" w:rsidTr="0052347E">
        <w:tc>
          <w:tcPr>
            <w:tcW w:w="1698" w:type="dxa"/>
            <w:vMerge w:val="restart"/>
          </w:tcPr>
          <w:p w14:paraId="0CE09806" w14:textId="77777777" w:rsidR="00A623B1" w:rsidRPr="007F79A3" w:rsidRDefault="00A623B1" w:rsidP="00A623B1">
            <w:pPr>
              <w:autoSpaceDE w:val="0"/>
              <w:autoSpaceDN w:val="0"/>
              <w:adjustRightInd w:val="0"/>
              <w:spacing w:after="0" w:line="240" w:lineRule="auto"/>
              <w:jc w:val="center"/>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b/>
                <w:kern w:val="0"/>
                <w:lang w:val="sq-AL"/>
                <w14:ligatures w14:val="none"/>
              </w:rPr>
              <w:t>Opsioni</w:t>
            </w:r>
          </w:p>
        </w:tc>
        <w:tc>
          <w:tcPr>
            <w:tcW w:w="4668" w:type="dxa"/>
            <w:gridSpan w:val="2"/>
          </w:tcPr>
          <w:p w14:paraId="1F34D029" w14:textId="77777777" w:rsidR="00A623B1" w:rsidRPr="007F79A3" w:rsidRDefault="00A623B1" w:rsidP="00A623B1">
            <w:pPr>
              <w:autoSpaceDE w:val="0"/>
              <w:autoSpaceDN w:val="0"/>
              <w:adjustRightInd w:val="0"/>
              <w:spacing w:after="0" w:line="240" w:lineRule="auto"/>
              <w:jc w:val="center"/>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b/>
                <w:kern w:val="0"/>
                <w:lang w:val="sq-AL"/>
                <w14:ligatures w14:val="none"/>
              </w:rPr>
              <w:t>Vlera aktuale në milionë lekë</w:t>
            </w:r>
          </w:p>
        </w:tc>
        <w:tc>
          <w:tcPr>
            <w:tcW w:w="3444" w:type="dxa"/>
            <w:vMerge w:val="restart"/>
          </w:tcPr>
          <w:p w14:paraId="48226E4A" w14:textId="77777777" w:rsidR="00A623B1" w:rsidRPr="007F79A3" w:rsidRDefault="00A623B1" w:rsidP="00A623B1">
            <w:pPr>
              <w:autoSpaceDE w:val="0"/>
              <w:autoSpaceDN w:val="0"/>
              <w:adjustRightInd w:val="0"/>
              <w:spacing w:after="0" w:line="240" w:lineRule="auto"/>
              <w:jc w:val="center"/>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b/>
                <w:kern w:val="0"/>
                <w:lang w:val="sq-AL"/>
                <w14:ligatures w14:val="none"/>
              </w:rPr>
              <w:t>Vlera aktuale neto në milionë lekë</w:t>
            </w:r>
          </w:p>
        </w:tc>
      </w:tr>
      <w:tr w:rsidR="00057523" w:rsidRPr="007F79A3" w14:paraId="14BEB5BA" w14:textId="77777777" w:rsidTr="0052347E">
        <w:tc>
          <w:tcPr>
            <w:tcW w:w="1698" w:type="dxa"/>
            <w:vMerge/>
          </w:tcPr>
          <w:p w14:paraId="21824FD4" w14:textId="77777777" w:rsidR="00A623B1" w:rsidRPr="007F79A3" w:rsidRDefault="00A623B1" w:rsidP="00A623B1">
            <w:pPr>
              <w:autoSpaceDE w:val="0"/>
              <w:autoSpaceDN w:val="0"/>
              <w:adjustRightInd w:val="0"/>
              <w:spacing w:after="0" w:line="240" w:lineRule="auto"/>
              <w:jc w:val="both"/>
              <w:rPr>
                <w:rFonts w:ascii="Times New Roman" w:eastAsia="Times New Roman" w:hAnsi="Times New Roman" w:cs="Times New Roman"/>
                <w:kern w:val="0"/>
                <w:lang w:val="sq-AL"/>
                <w14:ligatures w14:val="none"/>
              </w:rPr>
            </w:pPr>
          </w:p>
        </w:tc>
        <w:tc>
          <w:tcPr>
            <w:tcW w:w="2258" w:type="dxa"/>
          </w:tcPr>
          <w:p w14:paraId="1F3D3D7A" w14:textId="77777777" w:rsidR="00A623B1" w:rsidRPr="007F79A3" w:rsidRDefault="00A623B1" w:rsidP="00A623B1">
            <w:pPr>
              <w:autoSpaceDE w:val="0"/>
              <w:autoSpaceDN w:val="0"/>
              <w:adjustRightInd w:val="0"/>
              <w:spacing w:after="0" w:line="240" w:lineRule="auto"/>
              <w:jc w:val="center"/>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Kosto</w:t>
            </w:r>
          </w:p>
        </w:tc>
        <w:tc>
          <w:tcPr>
            <w:tcW w:w="2410" w:type="dxa"/>
          </w:tcPr>
          <w:p w14:paraId="0B6C3369" w14:textId="77777777" w:rsidR="00A623B1" w:rsidRPr="007F79A3" w:rsidRDefault="00A623B1" w:rsidP="00A623B1">
            <w:pPr>
              <w:autoSpaceDE w:val="0"/>
              <w:autoSpaceDN w:val="0"/>
              <w:adjustRightInd w:val="0"/>
              <w:spacing w:after="0" w:line="240" w:lineRule="auto"/>
              <w:jc w:val="center"/>
              <w:rPr>
                <w:rFonts w:ascii="Times New Roman" w:eastAsia="Times New Roman" w:hAnsi="Times New Roman" w:cs="Times New Roman"/>
                <w:b/>
                <w:kern w:val="0"/>
                <w:lang w:val="sq-AL"/>
                <w14:ligatures w14:val="none"/>
              </w:rPr>
            </w:pPr>
            <w:r w:rsidRPr="007F79A3">
              <w:rPr>
                <w:rFonts w:ascii="Times New Roman" w:eastAsia="Times New Roman" w:hAnsi="Times New Roman" w:cs="Times New Roman"/>
                <w:b/>
                <w:kern w:val="0"/>
                <w:lang w:val="sq-AL"/>
                <w14:ligatures w14:val="none"/>
              </w:rPr>
              <w:t>Përfitimi</w:t>
            </w:r>
          </w:p>
        </w:tc>
        <w:tc>
          <w:tcPr>
            <w:tcW w:w="3444" w:type="dxa"/>
            <w:vMerge/>
          </w:tcPr>
          <w:p w14:paraId="50FCFE90" w14:textId="77777777" w:rsidR="00A623B1" w:rsidRPr="007F79A3" w:rsidRDefault="00A623B1" w:rsidP="00A623B1">
            <w:pPr>
              <w:autoSpaceDE w:val="0"/>
              <w:autoSpaceDN w:val="0"/>
              <w:adjustRightInd w:val="0"/>
              <w:spacing w:after="0" w:line="240" w:lineRule="auto"/>
              <w:jc w:val="center"/>
              <w:rPr>
                <w:rFonts w:ascii="Times New Roman" w:eastAsia="Times New Roman" w:hAnsi="Times New Roman" w:cs="Times New Roman"/>
                <w:kern w:val="0"/>
                <w:lang w:val="sq-AL"/>
                <w14:ligatures w14:val="none"/>
              </w:rPr>
            </w:pPr>
          </w:p>
        </w:tc>
      </w:tr>
      <w:tr w:rsidR="00057523" w:rsidRPr="007F79A3" w14:paraId="44A7B1ED" w14:textId="77777777" w:rsidTr="0052347E">
        <w:tc>
          <w:tcPr>
            <w:tcW w:w="1698" w:type="dxa"/>
          </w:tcPr>
          <w:p w14:paraId="734E6B1F" w14:textId="77777777" w:rsidR="00A623B1" w:rsidRPr="007F79A3" w:rsidRDefault="00A623B1" w:rsidP="00A623B1">
            <w:pPr>
              <w:autoSpaceDE w:val="0"/>
              <w:autoSpaceDN w:val="0"/>
              <w:adjustRightInd w:val="0"/>
              <w:spacing w:after="0" w:line="240" w:lineRule="auto"/>
              <w:jc w:val="both"/>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Opsioni 1</w:t>
            </w:r>
          </w:p>
        </w:tc>
        <w:tc>
          <w:tcPr>
            <w:tcW w:w="2258" w:type="dxa"/>
          </w:tcPr>
          <w:p w14:paraId="22707A33" w14:textId="77777777" w:rsidR="00A623B1" w:rsidRPr="007F79A3" w:rsidRDefault="00A623B1" w:rsidP="00A623B1">
            <w:pPr>
              <w:autoSpaceDE w:val="0"/>
              <w:autoSpaceDN w:val="0"/>
              <w:adjustRightInd w:val="0"/>
              <w:spacing w:after="0" w:line="240" w:lineRule="auto"/>
              <w:jc w:val="center"/>
              <w:rPr>
                <w:rFonts w:ascii="Times New Roman" w:eastAsia="Times New Roman" w:hAnsi="Times New Roman" w:cs="Times New Roman"/>
                <w:b/>
                <w:kern w:val="0"/>
                <w:lang w:val="sq-AL"/>
                <w14:ligatures w14:val="none"/>
              </w:rPr>
            </w:pPr>
          </w:p>
        </w:tc>
        <w:tc>
          <w:tcPr>
            <w:tcW w:w="2410" w:type="dxa"/>
          </w:tcPr>
          <w:p w14:paraId="500CCCC5" w14:textId="77777777" w:rsidR="00A623B1" w:rsidRPr="007F79A3" w:rsidRDefault="00A623B1" w:rsidP="00A623B1">
            <w:pPr>
              <w:autoSpaceDE w:val="0"/>
              <w:autoSpaceDN w:val="0"/>
              <w:adjustRightInd w:val="0"/>
              <w:spacing w:after="0" w:line="240" w:lineRule="auto"/>
              <w:jc w:val="center"/>
              <w:rPr>
                <w:rFonts w:ascii="Times New Roman" w:eastAsia="Times New Roman" w:hAnsi="Times New Roman" w:cs="Times New Roman"/>
                <w:b/>
                <w:kern w:val="0"/>
                <w:lang w:val="sq-AL"/>
                <w14:ligatures w14:val="none"/>
              </w:rPr>
            </w:pPr>
          </w:p>
        </w:tc>
        <w:tc>
          <w:tcPr>
            <w:tcW w:w="3444" w:type="dxa"/>
          </w:tcPr>
          <w:p w14:paraId="16187E08" w14:textId="77777777" w:rsidR="00A623B1" w:rsidRPr="007F79A3" w:rsidRDefault="00A623B1" w:rsidP="00A623B1">
            <w:pPr>
              <w:autoSpaceDE w:val="0"/>
              <w:autoSpaceDN w:val="0"/>
              <w:adjustRightInd w:val="0"/>
              <w:spacing w:after="0" w:line="240" w:lineRule="auto"/>
              <w:jc w:val="center"/>
              <w:rPr>
                <w:rFonts w:ascii="Times New Roman" w:eastAsia="Times New Roman" w:hAnsi="Times New Roman" w:cs="Times New Roman"/>
                <w:b/>
                <w:kern w:val="0"/>
                <w:lang w:val="sq-AL"/>
                <w14:ligatures w14:val="none"/>
              </w:rPr>
            </w:pPr>
          </w:p>
        </w:tc>
      </w:tr>
      <w:tr w:rsidR="00057523" w:rsidRPr="007F79A3" w14:paraId="77A32491" w14:textId="77777777" w:rsidTr="0052347E">
        <w:tc>
          <w:tcPr>
            <w:tcW w:w="1698" w:type="dxa"/>
          </w:tcPr>
          <w:p w14:paraId="7061B3B3" w14:textId="77777777" w:rsidR="00A623B1" w:rsidRPr="007F79A3" w:rsidRDefault="00A623B1" w:rsidP="00A623B1">
            <w:pPr>
              <w:autoSpaceDE w:val="0"/>
              <w:autoSpaceDN w:val="0"/>
              <w:adjustRightInd w:val="0"/>
              <w:spacing w:after="0" w:line="240" w:lineRule="auto"/>
              <w:jc w:val="both"/>
              <w:rPr>
                <w:rFonts w:ascii="Times New Roman" w:eastAsia="Times New Roman" w:hAnsi="Times New Roman" w:cs="Times New Roman"/>
                <w:kern w:val="0"/>
                <w:lang w:val="sq-AL"/>
                <w14:ligatures w14:val="none"/>
              </w:rPr>
            </w:pPr>
            <w:r w:rsidRPr="007F79A3">
              <w:rPr>
                <w:rFonts w:ascii="Times New Roman" w:eastAsia="Times New Roman" w:hAnsi="Times New Roman" w:cs="Times New Roman"/>
                <w:kern w:val="0"/>
                <w:lang w:val="sq-AL"/>
                <w14:ligatures w14:val="none"/>
              </w:rPr>
              <w:t>Opsioni 2</w:t>
            </w:r>
          </w:p>
        </w:tc>
        <w:tc>
          <w:tcPr>
            <w:tcW w:w="2258" w:type="dxa"/>
          </w:tcPr>
          <w:p w14:paraId="6F37DBBA" w14:textId="77777777" w:rsidR="00A623B1" w:rsidRPr="007F79A3" w:rsidRDefault="00A623B1" w:rsidP="00A623B1">
            <w:pPr>
              <w:autoSpaceDE w:val="0"/>
              <w:autoSpaceDN w:val="0"/>
              <w:adjustRightInd w:val="0"/>
              <w:spacing w:after="0" w:line="240" w:lineRule="auto"/>
              <w:jc w:val="center"/>
              <w:rPr>
                <w:rFonts w:ascii="Times New Roman" w:eastAsia="Times New Roman" w:hAnsi="Times New Roman" w:cs="Times New Roman"/>
                <w:b/>
                <w:kern w:val="0"/>
                <w:lang w:val="sq-AL"/>
                <w14:ligatures w14:val="none"/>
              </w:rPr>
            </w:pPr>
          </w:p>
        </w:tc>
        <w:tc>
          <w:tcPr>
            <w:tcW w:w="2410" w:type="dxa"/>
          </w:tcPr>
          <w:p w14:paraId="4CF55898" w14:textId="77777777" w:rsidR="00A623B1" w:rsidRPr="007F79A3" w:rsidRDefault="00A623B1" w:rsidP="00A623B1">
            <w:pPr>
              <w:autoSpaceDE w:val="0"/>
              <w:autoSpaceDN w:val="0"/>
              <w:adjustRightInd w:val="0"/>
              <w:spacing w:after="0" w:line="240" w:lineRule="auto"/>
              <w:jc w:val="center"/>
              <w:rPr>
                <w:rFonts w:ascii="Times New Roman" w:eastAsia="Times New Roman" w:hAnsi="Times New Roman" w:cs="Times New Roman"/>
                <w:b/>
                <w:kern w:val="0"/>
                <w:lang w:val="sq-AL"/>
                <w14:ligatures w14:val="none"/>
              </w:rPr>
            </w:pPr>
          </w:p>
        </w:tc>
        <w:tc>
          <w:tcPr>
            <w:tcW w:w="3444" w:type="dxa"/>
          </w:tcPr>
          <w:p w14:paraId="7B5499F4" w14:textId="77777777" w:rsidR="00A623B1" w:rsidRPr="007F79A3" w:rsidRDefault="00A623B1" w:rsidP="00A623B1">
            <w:pPr>
              <w:autoSpaceDE w:val="0"/>
              <w:autoSpaceDN w:val="0"/>
              <w:adjustRightInd w:val="0"/>
              <w:spacing w:after="0" w:line="240" w:lineRule="auto"/>
              <w:jc w:val="center"/>
              <w:rPr>
                <w:rFonts w:ascii="Times New Roman" w:eastAsia="Times New Roman" w:hAnsi="Times New Roman" w:cs="Times New Roman"/>
                <w:b/>
                <w:kern w:val="0"/>
                <w:lang w:val="sq-AL"/>
                <w14:ligatures w14:val="none"/>
              </w:rPr>
            </w:pPr>
          </w:p>
        </w:tc>
      </w:tr>
    </w:tbl>
    <w:p w14:paraId="48BEC37D" w14:textId="77777777" w:rsidR="00A623B1" w:rsidRPr="007F79A3" w:rsidRDefault="00A623B1" w:rsidP="00A623B1">
      <w:pPr>
        <w:spacing w:after="0" w:line="276" w:lineRule="auto"/>
        <w:jc w:val="both"/>
        <w:rPr>
          <w:rFonts w:ascii="Times New Roman" w:eastAsia="Times New Roman" w:hAnsi="Times New Roman" w:cs="Times New Roman"/>
          <w:b/>
          <w:kern w:val="0"/>
          <w:lang w:val="sq-AL"/>
          <w14:ligatures w14:val="none"/>
        </w:rPr>
      </w:pPr>
    </w:p>
    <w:p w14:paraId="595E7324" w14:textId="77777777" w:rsidR="00A623B1" w:rsidRPr="007F79A3" w:rsidRDefault="00A623B1" w:rsidP="00A623B1">
      <w:pPr>
        <w:spacing w:after="0" w:line="240" w:lineRule="auto"/>
        <w:rPr>
          <w:rFonts w:ascii="Times New Roman" w:eastAsia="MS Mincho" w:hAnsi="Times New Roman" w:cs="Times New Roman"/>
          <w:b/>
          <w:kern w:val="0"/>
          <w:lang w:val="sq-AL"/>
          <w14:ligatures w14:val="none"/>
        </w:rPr>
      </w:pPr>
    </w:p>
    <w:p w14:paraId="17741907" w14:textId="77777777" w:rsidR="00A623B1" w:rsidRPr="007F79A3" w:rsidRDefault="00A623B1" w:rsidP="00A623B1">
      <w:pPr>
        <w:spacing w:after="0" w:line="240" w:lineRule="auto"/>
        <w:rPr>
          <w:rFonts w:ascii="Times New Roman" w:eastAsia="MS Mincho" w:hAnsi="Times New Roman" w:cs="Times New Roman"/>
          <w:b/>
          <w:kern w:val="0"/>
          <w:lang w:val="sq-AL"/>
          <w14:ligatures w14:val="none"/>
        </w:rPr>
      </w:pPr>
    </w:p>
    <w:p w14:paraId="5BF0D910" w14:textId="5EAC9F0C" w:rsidR="00A623B1" w:rsidRPr="007F79A3" w:rsidRDefault="00A623B1" w:rsidP="00155EB1">
      <w:pPr>
        <w:spacing w:after="0" w:line="240" w:lineRule="auto"/>
        <w:ind w:left="3600"/>
        <w:jc w:val="center"/>
        <w:rPr>
          <w:rFonts w:ascii="Times New Roman" w:eastAsia="MS Mincho" w:hAnsi="Times New Roman" w:cs="Times New Roman"/>
          <w:b/>
          <w:kern w:val="0"/>
          <w:lang w:val="sq-AL"/>
          <w14:ligatures w14:val="none"/>
        </w:rPr>
      </w:pPr>
      <w:r w:rsidRPr="007F79A3">
        <w:rPr>
          <w:rFonts w:ascii="Times New Roman" w:eastAsia="MS Mincho" w:hAnsi="Times New Roman" w:cs="Times New Roman"/>
          <w:b/>
          <w:kern w:val="0"/>
          <w:lang w:val="sq-AL"/>
          <w14:ligatures w14:val="none"/>
        </w:rPr>
        <w:t xml:space="preserve">MINISTRI I </w:t>
      </w:r>
      <w:r w:rsidR="00155EB1">
        <w:rPr>
          <w:rFonts w:ascii="Times New Roman" w:eastAsia="MS Mincho" w:hAnsi="Times New Roman" w:cs="Times New Roman"/>
          <w:b/>
          <w:kern w:val="0"/>
          <w:lang w:val="sq-AL"/>
          <w14:ligatures w14:val="none"/>
        </w:rPr>
        <w:t>EKONOMISË DHE INOVACIONIT</w:t>
      </w:r>
    </w:p>
    <w:p w14:paraId="41C42B81" w14:textId="1D55E3C6" w:rsidR="00A623B1" w:rsidRPr="007F79A3" w:rsidRDefault="00155EB1" w:rsidP="00A623B1">
      <w:pPr>
        <w:spacing w:after="0" w:line="240" w:lineRule="auto"/>
        <w:ind w:left="4320" w:hanging="4320"/>
        <w:jc w:val="both"/>
        <w:rPr>
          <w:rFonts w:ascii="Times New Roman" w:eastAsia="MS Mincho" w:hAnsi="Times New Roman" w:cs="Times New Roman"/>
          <w:b/>
          <w:kern w:val="0"/>
          <w:lang w:val="sq-AL"/>
          <w14:ligatures w14:val="none"/>
        </w:rPr>
      </w:pPr>
      <w:r>
        <w:rPr>
          <w:rFonts w:ascii="Times New Roman" w:eastAsia="MS Mincho" w:hAnsi="Times New Roman" w:cs="Times New Roman"/>
          <w:b/>
          <w:kern w:val="0"/>
          <w:lang w:val="sq-AL"/>
          <w14:ligatures w14:val="none"/>
        </w:rPr>
        <w:t xml:space="preserve">      </w:t>
      </w:r>
    </w:p>
    <w:p w14:paraId="1DC5D4E6" w14:textId="74A4DE7E" w:rsidR="00A623B1" w:rsidRPr="007F79A3" w:rsidRDefault="00A623B1" w:rsidP="00A623B1">
      <w:pPr>
        <w:spacing w:after="0" w:line="240" w:lineRule="auto"/>
        <w:ind w:left="4320" w:hanging="4320"/>
        <w:jc w:val="both"/>
        <w:rPr>
          <w:rFonts w:ascii="Times New Roman" w:eastAsia="MS Mincho" w:hAnsi="Times New Roman" w:cs="Times New Roman"/>
          <w:b/>
          <w:kern w:val="0"/>
          <w:lang w:val="sq-AL"/>
          <w14:ligatures w14:val="none"/>
        </w:rPr>
      </w:pPr>
      <w:r w:rsidRPr="007F79A3">
        <w:rPr>
          <w:rFonts w:ascii="Times New Roman" w:eastAsia="MS Mincho" w:hAnsi="Times New Roman" w:cs="Times New Roman"/>
          <w:b/>
          <w:kern w:val="0"/>
          <w:lang w:val="sq-AL"/>
          <w14:ligatures w14:val="none"/>
        </w:rPr>
        <w:tab/>
      </w:r>
      <w:r w:rsidR="00155EB1">
        <w:rPr>
          <w:rFonts w:ascii="Times New Roman" w:eastAsia="MS Mincho" w:hAnsi="Times New Roman" w:cs="Times New Roman"/>
          <w:b/>
          <w:kern w:val="0"/>
          <w:lang w:val="sq-AL"/>
          <w14:ligatures w14:val="none"/>
        </w:rPr>
        <w:t xml:space="preserve">          DELINA IBRAHIMAJ</w:t>
      </w:r>
      <w:r w:rsidRPr="007F79A3">
        <w:rPr>
          <w:rFonts w:ascii="Times New Roman" w:eastAsia="MS Mincho" w:hAnsi="Times New Roman" w:cs="Times New Roman"/>
          <w:b/>
          <w:kern w:val="0"/>
          <w:lang w:val="sq-AL"/>
          <w14:ligatures w14:val="none"/>
        </w:rPr>
        <w:tab/>
      </w:r>
      <w:bookmarkEnd w:id="0"/>
    </w:p>
    <w:p w14:paraId="498537A6" w14:textId="77777777" w:rsidR="00A623B1" w:rsidRPr="007F79A3" w:rsidRDefault="00A623B1" w:rsidP="00A623B1">
      <w:pPr>
        <w:spacing w:after="0" w:line="240" w:lineRule="auto"/>
        <w:rPr>
          <w:rFonts w:ascii="Times New Roman" w:eastAsia="Times New Roman" w:hAnsi="Times New Roman" w:cs="Times New Roman"/>
          <w:kern w:val="0"/>
          <w:lang w:val="sq-AL"/>
          <w14:ligatures w14:val="none"/>
        </w:rPr>
      </w:pPr>
    </w:p>
    <w:p w14:paraId="16B4A8B5" w14:textId="77777777" w:rsidR="00732A6A" w:rsidRPr="007F79A3" w:rsidRDefault="00732A6A">
      <w:pPr>
        <w:rPr>
          <w:rFonts w:ascii="Times New Roman" w:hAnsi="Times New Roman" w:cs="Times New Roman"/>
          <w:lang w:val="sq-AL"/>
        </w:rPr>
      </w:pPr>
    </w:p>
    <w:p w14:paraId="070FAF18" w14:textId="77777777" w:rsidR="006D074C" w:rsidRPr="007F79A3" w:rsidRDefault="006D074C">
      <w:pPr>
        <w:rPr>
          <w:rFonts w:ascii="Times New Roman" w:hAnsi="Times New Roman" w:cs="Times New Roman"/>
          <w:lang w:val="sq-AL"/>
        </w:rPr>
      </w:pPr>
    </w:p>
    <w:sectPr w:rsidR="006D074C" w:rsidRPr="007F79A3" w:rsidSect="00A623B1">
      <w:headerReference w:type="default" r:id="rId14"/>
      <w:footerReference w:type="default" r:id="rId15"/>
      <w:headerReference w:type="first" r:id="rId16"/>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55E30" w14:textId="77777777" w:rsidR="001314BF" w:rsidRDefault="001314BF">
      <w:pPr>
        <w:spacing w:after="0" w:line="240" w:lineRule="auto"/>
      </w:pPr>
      <w:r>
        <w:separator/>
      </w:r>
    </w:p>
  </w:endnote>
  <w:endnote w:type="continuationSeparator" w:id="0">
    <w:p w14:paraId="4F9CBCC6" w14:textId="77777777" w:rsidR="001314BF" w:rsidRDefault="001314BF">
      <w:pPr>
        <w:spacing w:after="0" w:line="240" w:lineRule="auto"/>
      </w:pPr>
      <w:r>
        <w:continuationSeparator/>
      </w:r>
    </w:p>
  </w:endnote>
  <w:endnote w:type="continuationNotice" w:id="1">
    <w:p w14:paraId="47B772E9" w14:textId="77777777" w:rsidR="001314BF" w:rsidRDefault="001314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S Me Light">
    <w:altName w:val="Arial"/>
    <w:panose1 w:val="00000000000000000000"/>
    <w:charset w:val="00"/>
    <w:family w:val="swiss"/>
    <w:notTrueType/>
    <w:pitch w:val="default"/>
    <w:sig w:usb0="00000003" w:usb1="00000000" w:usb2="00000000" w:usb3="00000000" w:csb0="00000001" w:csb1="00000000"/>
  </w:font>
  <w:font w:name="Times-Roman">
    <w:altName w:val="Times New Roman"/>
    <w:charset w:val="00"/>
    <w:family w:val="roman"/>
    <w:pitch w:val="default"/>
  </w:font>
  <w:font w:name="ZapfDingbats">
    <w:altName w:val="Times New Roman"/>
    <w:panose1 w:val="00000000000000000000"/>
    <w:charset w:val="02"/>
    <w:family w:val="decorative"/>
    <w:notTrueType/>
    <w:pitch w:val="variable"/>
    <w:sig w:usb0="00000000" w:usb1="10000000" w:usb2="00000000" w:usb3="00000000" w:csb0="80000000" w:csb1="00000000"/>
  </w:font>
  <w:font w:name="CG Times">
    <w:charset w:val="00"/>
    <w:family w:val="roman"/>
    <w:pitch w:val="default"/>
    <w:sig w:usb0="00000000"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2A2B0" w14:textId="77777777" w:rsidR="0052347E" w:rsidRPr="00977B07" w:rsidRDefault="0052347E">
    <w:pPr>
      <w:pStyle w:val="Footer"/>
      <w:jc w:val="center"/>
      <w:rPr>
        <w:lang w:val="sq-AL"/>
      </w:rPr>
    </w:pPr>
    <w:r w:rsidRPr="00977B07">
      <w:rPr>
        <w:rFonts w:ascii="Times New Roman" w:hAnsi="Times New Roman"/>
        <w:lang w:val="sq-AL"/>
      </w:rPr>
      <w:fldChar w:fldCharType="begin"/>
    </w:r>
    <w:r w:rsidRPr="00977B07">
      <w:rPr>
        <w:rFonts w:ascii="Times New Roman" w:hAnsi="Times New Roman"/>
        <w:lang w:val="sq-AL"/>
      </w:rPr>
      <w:instrText xml:space="preserve"> PAGE   \* MERGEFORMAT </w:instrText>
    </w:r>
    <w:r w:rsidRPr="00977B07">
      <w:rPr>
        <w:rFonts w:ascii="Times New Roman" w:hAnsi="Times New Roman"/>
        <w:lang w:val="sq-AL"/>
      </w:rPr>
      <w:fldChar w:fldCharType="separate"/>
    </w:r>
    <w:r w:rsidR="004A1F6D">
      <w:rPr>
        <w:rFonts w:ascii="Times New Roman" w:hAnsi="Times New Roman"/>
        <w:noProof/>
        <w:lang w:val="sq-AL"/>
      </w:rPr>
      <w:t>2</w:t>
    </w:r>
    <w:r w:rsidR="004A1F6D">
      <w:rPr>
        <w:rFonts w:ascii="Times New Roman" w:hAnsi="Times New Roman"/>
        <w:noProof/>
        <w:lang w:val="sq-AL"/>
      </w:rPr>
      <w:t>5</w:t>
    </w:r>
    <w:r w:rsidRPr="00977B07">
      <w:rPr>
        <w:rFonts w:ascii="Times New Roman" w:hAnsi="Times New Roman"/>
        <w:lang w:val="sq-AL"/>
      </w:rPr>
      <w:fldChar w:fldCharType="end"/>
    </w:r>
  </w:p>
  <w:p w14:paraId="165806F7" w14:textId="77777777" w:rsidR="0052347E" w:rsidRPr="00977B07" w:rsidRDefault="0052347E">
    <w:pPr>
      <w:pStyle w:val="Footer"/>
      <w:rPr>
        <w:lang w:val="sq-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2D1EC" w14:textId="77777777" w:rsidR="001314BF" w:rsidRDefault="001314BF">
      <w:pPr>
        <w:spacing w:after="0" w:line="240" w:lineRule="auto"/>
      </w:pPr>
      <w:r>
        <w:separator/>
      </w:r>
    </w:p>
  </w:footnote>
  <w:footnote w:type="continuationSeparator" w:id="0">
    <w:p w14:paraId="750B0D25" w14:textId="77777777" w:rsidR="001314BF" w:rsidRDefault="001314BF">
      <w:pPr>
        <w:spacing w:after="0" w:line="240" w:lineRule="auto"/>
      </w:pPr>
      <w:r>
        <w:continuationSeparator/>
      </w:r>
    </w:p>
  </w:footnote>
  <w:footnote w:type="continuationNotice" w:id="1">
    <w:p w14:paraId="70A81842" w14:textId="77777777" w:rsidR="001314BF" w:rsidRDefault="001314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93A7" w14:textId="77777777" w:rsidR="0052347E" w:rsidRPr="00977B07" w:rsidRDefault="0052347E">
    <w:pPr>
      <w:pStyle w:val="Header"/>
      <w:rPr>
        <w:lang w:val="sq-AL"/>
      </w:rPr>
    </w:pPr>
  </w:p>
  <w:p w14:paraId="513B37EC" w14:textId="77777777" w:rsidR="0052347E" w:rsidRPr="00977B07" w:rsidRDefault="0052347E">
    <w:pPr>
      <w:pStyle w:val="Header"/>
      <w:rPr>
        <w:lang w:val="sq-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43D1" w14:textId="77777777" w:rsidR="0052347E" w:rsidRPr="00977B07" w:rsidRDefault="0052347E" w:rsidP="0052347E">
    <w:pPr>
      <w:pStyle w:val="Header"/>
      <w:ind w:left="-1418"/>
      <w:rPr>
        <w:lang w:val="sq-AL"/>
      </w:rPr>
    </w:pPr>
  </w:p>
  <w:p w14:paraId="026483D1" w14:textId="77777777" w:rsidR="0052347E" w:rsidRPr="00977B07" w:rsidRDefault="0052347E" w:rsidP="0052347E">
    <w:pPr>
      <w:pStyle w:val="Header"/>
      <w:ind w:left="-1418"/>
      <w:rPr>
        <w:lang w:val="sq-AL"/>
      </w:rPr>
    </w:pPr>
  </w:p>
  <w:p w14:paraId="6521A910" w14:textId="77777777" w:rsidR="0052347E" w:rsidRPr="00977B07" w:rsidRDefault="0052347E" w:rsidP="0052347E">
    <w:pPr>
      <w:pStyle w:val="Header"/>
      <w:ind w:left="-1418"/>
      <w:rPr>
        <w:lang w:val="sq-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bullet"/>
      <w:lvlText w:val="*"/>
      <w:lvlJc w:val="left"/>
      <w:pPr>
        <w:ind w:left="-360" w:firstLine="0"/>
      </w:pPr>
    </w:lvl>
  </w:abstractNum>
  <w:abstractNum w:abstractNumId="1"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651DE2"/>
    <w:multiLevelType w:val="multilevel"/>
    <w:tmpl w:val="5158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800775"/>
    <w:multiLevelType w:val="multilevel"/>
    <w:tmpl w:val="57060C8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80EB2"/>
    <w:multiLevelType w:val="hybridMultilevel"/>
    <w:tmpl w:val="633C83B4"/>
    <w:lvl w:ilvl="0" w:tplc="12CEEC3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A5951"/>
    <w:multiLevelType w:val="multilevel"/>
    <w:tmpl w:val="27AA59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0" w15:restartNumberingAfterBreak="0">
    <w:nsid w:val="2A720E85"/>
    <w:multiLevelType w:val="multilevel"/>
    <w:tmpl w:val="64AED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2EF072CF"/>
    <w:multiLevelType w:val="multilevel"/>
    <w:tmpl w:val="2EF072C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457268"/>
    <w:multiLevelType w:val="hybridMultilevel"/>
    <w:tmpl w:val="DA30DB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E7B2C3"/>
    <w:multiLevelType w:val="hybridMultilevel"/>
    <w:tmpl w:val="92F2D444"/>
    <w:lvl w:ilvl="0" w:tplc="C1C42DA4">
      <w:start w:val="1"/>
      <w:numFmt w:val="decimal"/>
      <w:lvlText w:val="%1."/>
      <w:lvlJc w:val="left"/>
      <w:pPr>
        <w:ind w:left="720" w:hanging="360"/>
      </w:pPr>
    </w:lvl>
    <w:lvl w:ilvl="1" w:tplc="3880062A">
      <w:start w:val="1"/>
      <w:numFmt w:val="lowerLetter"/>
      <w:lvlText w:val="%2."/>
      <w:lvlJc w:val="left"/>
      <w:pPr>
        <w:ind w:left="1440" w:hanging="360"/>
      </w:pPr>
    </w:lvl>
    <w:lvl w:ilvl="2" w:tplc="D5F2596E">
      <w:start w:val="1"/>
      <w:numFmt w:val="lowerRoman"/>
      <w:lvlText w:val="%3."/>
      <w:lvlJc w:val="right"/>
      <w:pPr>
        <w:ind w:left="2160" w:hanging="180"/>
      </w:pPr>
    </w:lvl>
    <w:lvl w:ilvl="3" w:tplc="59C68E44">
      <w:start w:val="1"/>
      <w:numFmt w:val="decimal"/>
      <w:lvlText w:val="%4."/>
      <w:lvlJc w:val="left"/>
      <w:pPr>
        <w:ind w:left="2880" w:hanging="360"/>
      </w:pPr>
    </w:lvl>
    <w:lvl w:ilvl="4" w:tplc="39420208">
      <w:start w:val="1"/>
      <w:numFmt w:val="lowerLetter"/>
      <w:lvlText w:val="%5."/>
      <w:lvlJc w:val="left"/>
      <w:pPr>
        <w:ind w:left="3600" w:hanging="360"/>
      </w:pPr>
    </w:lvl>
    <w:lvl w:ilvl="5" w:tplc="59D83B1A">
      <w:start w:val="1"/>
      <w:numFmt w:val="lowerRoman"/>
      <w:lvlText w:val="%6."/>
      <w:lvlJc w:val="right"/>
      <w:pPr>
        <w:ind w:left="4320" w:hanging="180"/>
      </w:pPr>
    </w:lvl>
    <w:lvl w:ilvl="6" w:tplc="C56EA0BA">
      <w:start w:val="1"/>
      <w:numFmt w:val="decimal"/>
      <w:lvlText w:val="%7."/>
      <w:lvlJc w:val="left"/>
      <w:pPr>
        <w:ind w:left="5040" w:hanging="360"/>
      </w:pPr>
    </w:lvl>
    <w:lvl w:ilvl="7" w:tplc="A818381E">
      <w:start w:val="1"/>
      <w:numFmt w:val="lowerLetter"/>
      <w:lvlText w:val="%8."/>
      <w:lvlJc w:val="left"/>
      <w:pPr>
        <w:ind w:left="5760" w:hanging="360"/>
      </w:pPr>
    </w:lvl>
    <w:lvl w:ilvl="8" w:tplc="630C3D16">
      <w:start w:val="1"/>
      <w:numFmt w:val="lowerRoman"/>
      <w:lvlText w:val="%9."/>
      <w:lvlJc w:val="right"/>
      <w:pPr>
        <w:ind w:left="6480" w:hanging="180"/>
      </w:pPr>
    </w:lvl>
  </w:abstractNum>
  <w:abstractNum w:abstractNumId="17" w15:restartNumberingAfterBreak="0">
    <w:nsid w:val="479720E5"/>
    <w:multiLevelType w:val="hybridMultilevel"/>
    <w:tmpl w:val="92E49D6E"/>
    <w:lvl w:ilvl="0" w:tplc="5BCAE950">
      <w:start w:val="14"/>
      <w:numFmt w:val="bullet"/>
      <w:lvlText w:val="-"/>
      <w:lvlJc w:val="left"/>
      <w:pPr>
        <w:ind w:left="720" w:hanging="360"/>
      </w:pPr>
      <w:rPr>
        <w:rFonts w:ascii="Times New Roman" w:eastAsia="Garamond"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F4A07DE"/>
    <w:multiLevelType w:val="hybridMultilevel"/>
    <w:tmpl w:val="30D6D39C"/>
    <w:lvl w:ilvl="0" w:tplc="5BCAE950">
      <w:start w:val="14"/>
      <w:numFmt w:val="bullet"/>
      <w:lvlText w:val="-"/>
      <w:lvlJc w:val="left"/>
      <w:pPr>
        <w:ind w:left="720" w:hanging="360"/>
      </w:pPr>
      <w:rPr>
        <w:rFonts w:ascii="Times New Roman" w:eastAsia="Garamond"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801FC0"/>
    <w:multiLevelType w:val="hybridMultilevel"/>
    <w:tmpl w:val="A0C42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D276F4"/>
    <w:multiLevelType w:val="multilevel"/>
    <w:tmpl w:val="75E67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CA02242"/>
    <w:multiLevelType w:val="hybridMultilevel"/>
    <w:tmpl w:val="F38E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F60CDD"/>
    <w:multiLevelType w:val="multilevel"/>
    <w:tmpl w:val="454A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943E39"/>
    <w:multiLevelType w:val="multilevel"/>
    <w:tmpl w:val="835E14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B321D9"/>
    <w:multiLevelType w:val="hybridMultilevel"/>
    <w:tmpl w:val="9C1A212A"/>
    <w:lvl w:ilvl="0" w:tplc="FFFFFFFF">
      <w:start w:val="14"/>
      <w:numFmt w:val="bullet"/>
      <w:lvlText w:val="-"/>
      <w:lvlJc w:val="left"/>
      <w:pPr>
        <w:ind w:left="720" w:hanging="360"/>
      </w:pPr>
      <w:rPr>
        <w:rFonts w:ascii="Times New Roman" w:eastAsia="Garamond" w:hAnsi="Times New Roman" w:cs="Times New Roman" w:hint="default"/>
      </w:rPr>
    </w:lvl>
    <w:lvl w:ilvl="1" w:tplc="5BCAE950">
      <w:start w:val="14"/>
      <w:numFmt w:val="bullet"/>
      <w:lvlText w:val="-"/>
      <w:lvlJc w:val="left"/>
      <w:pPr>
        <w:ind w:left="1440" w:hanging="360"/>
      </w:pPr>
      <w:rPr>
        <w:rFonts w:ascii="Times New Roman" w:eastAsia="Garamond"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9814A31"/>
    <w:multiLevelType w:val="multilevel"/>
    <w:tmpl w:val="F5C4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1F3FD6"/>
    <w:multiLevelType w:val="multilevel"/>
    <w:tmpl w:val="6D0866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6E6A1DEE"/>
    <w:multiLevelType w:val="multilevel"/>
    <w:tmpl w:val="6E6A1D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3263D9"/>
    <w:multiLevelType w:val="hybridMultilevel"/>
    <w:tmpl w:val="55A2A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225526"/>
    <w:multiLevelType w:val="hybridMultilevel"/>
    <w:tmpl w:val="6B84FF74"/>
    <w:lvl w:ilvl="0" w:tplc="B1F8176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EA5458B"/>
    <w:multiLevelType w:val="multilevel"/>
    <w:tmpl w:val="522E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831F60"/>
    <w:multiLevelType w:val="multilevel"/>
    <w:tmpl w:val="D29C2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1540758">
    <w:abstractNumId w:val="23"/>
  </w:num>
  <w:num w:numId="2" w16cid:durableId="1279143928">
    <w:abstractNumId w:val="21"/>
  </w:num>
  <w:num w:numId="3" w16cid:durableId="700667199">
    <w:abstractNumId w:val="9"/>
  </w:num>
  <w:num w:numId="4" w16cid:durableId="394552843">
    <w:abstractNumId w:val="11"/>
  </w:num>
  <w:num w:numId="5" w16cid:durableId="765001746">
    <w:abstractNumId w:val="6"/>
  </w:num>
  <w:num w:numId="6" w16cid:durableId="788280626">
    <w:abstractNumId w:val="15"/>
  </w:num>
  <w:num w:numId="7" w16cid:durableId="718554370">
    <w:abstractNumId w:val="33"/>
  </w:num>
  <w:num w:numId="8" w16cid:durableId="1019282628">
    <w:abstractNumId w:val="1"/>
  </w:num>
  <w:num w:numId="9" w16cid:durableId="677464072">
    <w:abstractNumId w:val="7"/>
  </w:num>
  <w:num w:numId="10" w16cid:durableId="1159997796">
    <w:abstractNumId w:val="13"/>
  </w:num>
  <w:num w:numId="11" w16cid:durableId="93866931">
    <w:abstractNumId w:val="20"/>
  </w:num>
  <w:num w:numId="12" w16cid:durableId="564415158">
    <w:abstractNumId w:val="4"/>
  </w:num>
  <w:num w:numId="13" w16cid:durableId="543516926">
    <w:abstractNumId w:val="18"/>
  </w:num>
  <w:num w:numId="14" w16cid:durableId="564343675">
    <w:abstractNumId w:val="30"/>
  </w:num>
  <w:num w:numId="15" w16cid:durableId="1052651600">
    <w:abstractNumId w:val="8"/>
  </w:num>
  <w:num w:numId="16" w16cid:durableId="1534267604">
    <w:abstractNumId w:val="16"/>
  </w:num>
  <w:num w:numId="17" w16cid:durableId="1284725866">
    <w:abstractNumId w:val="0"/>
    <w:lvlOverride w:ilvl="0">
      <w:lvl w:ilvl="0">
        <w:numFmt w:val="bullet"/>
        <w:lvlText w:val="-"/>
        <w:legacy w:legacy="1" w:legacySpace="0" w:legacyIndent="106"/>
        <w:lvlJc w:val="left"/>
        <w:pPr>
          <w:ind w:left="0" w:firstLine="0"/>
        </w:pPr>
        <w:rPr>
          <w:rFonts w:ascii="Times New Roman" w:hAnsi="Times New Roman" w:cs="Times New Roman" w:hint="default"/>
        </w:rPr>
      </w:lvl>
    </w:lvlOverride>
  </w:num>
  <w:num w:numId="18" w16cid:durableId="1220364339">
    <w:abstractNumId w:val="5"/>
  </w:num>
  <w:num w:numId="19" w16cid:durableId="284697320">
    <w:abstractNumId w:val="25"/>
  </w:num>
  <w:num w:numId="20" w16cid:durableId="390080040">
    <w:abstractNumId w:val="28"/>
  </w:num>
  <w:num w:numId="21" w16cid:durableId="2042777763">
    <w:abstractNumId w:val="3"/>
  </w:num>
  <w:num w:numId="22" w16cid:durableId="289170825">
    <w:abstractNumId w:val="31"/>
  </w:num>
  <w:num w:numId="23" w16cid:durableId="829978920">
    <w:abstractNumId w:val="17"/>
  </w:num>
  <w:num w:numId="24" w16cid:durableId="2145930947">
    <w:abstractNumId w:val="26"/>
  </w:num>
  <w:num w:numId="25" w16cid:durableId="681712683">
    <w:abstractNumId w:val="27"/>
  </w:num>
  <w:num w:numId="26" w16cid:durableId="8000301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3142229">
    <w:abstractNumId w:val="29"/>
  </w:num>
  <w:num w:numId="28" w16cid:durableId="1577548207">
    <w:abstractNumId w:val="35"/>
  </w:num>
  <w:num w:numId="29" w16cid:durableId="759105059">
    <w:abstractNumId w:val="34"/>
  </w:num>
  <w:num w:numId="30" w16cid:durableId="2088528229">
    <w:abstractNumId w:val="22"/>
  </w:num>
  <w:num w:numId="31" w16cid:durableId="751968129">
    <w:abstractNumId w:val="2"/>
  </w:num>
  <w:num w:numId="32" w16cid:durableId="1952546048">
    <w:abstractNumId w:val="14"/>
  </w:num>
  <w:num w:numId="33" w16cid:durableId="1007752400">
    <w:abstractNumId w:val="10"/>
  </w:num>
  <w:num w:numId="34" w16cid:durableId="1537425300">
    <w:abstractNumId w:val="32"/>
  </w:num>
  <w:num w:numId="35" w16cid:durableId="65420620">
    <w:abstractNumId w:val="24"/>
  </w:num>
  <w:num w:numId="36" w16cid:durableId="728845332">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3B1"/>
    <w:rsid w:val="00000795"/>
    <w:rsid w:val="00002184"/>
    <w:rsid w:val="00006D24"/>
    <w:rsid w:val="00015E90"/>
    <w:rsid w:val="00025B2C"/>
    <w:rsid w:val="00027240"/>
    <w:rsid w:val="000379C5"/>
    <w:rsid w:val="00037BA8"/>
    <w:rsid w:val="000426A5"/>
    <w:rsid w:val="000472F8"/>
    <w:rsid w:val="00054A93"/>
    <w:rsid w:val="00057523"/>
    <w:rsid w:val="00076AFA"/>
    <w:rsid w:val="00093EF6"/>
    <w:rsid w:val="0009591C"/>
    <w:rsid w:val="00095CFB"/>
    <w:rsid w:val="000B2E06"/>
    <w:rsid w:val="000B3674"/>
    <w:rsid w:val="000B50F3"/>
    <w:rsid w:val="000B5DFB"/>
    <w:rsid w:val="000C219C"/>
    <w:rsid w:val="000C6112"/>
    <w:rsid w:val="000D26E4"/>
    <w:rsid w:val="000E09F1"/>
    <w:rsid w:val="000E180F"/>
    <w:rsid w:val="000E2F2B"/>
    <w:rsid w:val="000F14DA"/>
    <w:rsid w:val="001048A2"/>
    <w:rsid w:val="001135BA"/>
    <w:rsid w:val="001136D5"/>
    <w:rsid w:val="001143F1"/>
    <w:rsid w:val="001157C3"/>
    <w:rsid w:val="00115FB1"/>
    <w:rsid w:val="00121586"/>
    <w:rsid w:val="00130A34"/>
    <w:rsid w:val="00130E34"/>
    <w:rsid w:val="001314BF"/>
    <w:rsid w:val="00131E9A"/>
    <w:rsid w:val="00132E40"/>
    <w:rsid w:val="00141732"/>
    <w:rsid w:val="00155EB1"/>
    <w:rsid w:val="00163FBC"/>
    <w:rsid w:val="001717B8"/>
    <w:rsid w:val="001824DF"/>
    <w:rsid w:val="0018612A"/>
    <w:rsid w:val="00190031"/>
    <w:rsid w:val="00191535"/>
    <w:rsid w:val="00192336"/>
    <w:rsid w:val="001937F4"/>
    <w:rsid w:val="00194205"/>
    <w:rsid w:val="001974DF"/>
    <w:rsid w:val="001A66B6"/>
    <w:rsid w:val="001B06D5"/>
    <w:rsid w:val="001B76EB"/>
    <w:rsid w:val="001C5A52"/>
    <w:rsid w:val="001D039B"/>
    <w:rsid w:val="001D3FC1"/>
    <w:rsid w:val="001F0119"/>
    <w:rsid w:val="001F30CE"/>
    <w:rsid w:val="001F457E"/>
    <w:rsid w:val="001F52B4"/>
    <w:rsid w:val="0020112B"/>
    <w:rsid w:val="0020332F"/>
    <w:rsid w:val="002070F3"/>
    <w:rsid w:val="00207798"/>
    <w:rsid w:val="00210611"/>
    <w:rsid w:val="00211527"/>
    <w:rsid w:val="00226C7E"/>
    <w:rsid w:val="00232EDD"/>
    <w:rsid w:val="00235F3B"/>
    <w:rsid w:val="002368BD"/>
    <w:rsid w:val="00243694"/>
    <w:rsid w:val="002513B7"/>
    <w:rsid w:val="002549DB"/>
    <w:rsid w:val="00264510"/>
    <w:rsid w:val="00265F99"/>
    <w:rsid w:val="0027005A"/>
    <w:rsid w:val="0027718D"/>
    <w:rsid w:val="002837BD"/>
    <w:rsid w:val="00295D8D"/>
    <w:rsid w:val="002A2A5C"/>
    <w:rsid w:val="002A56A5"/>
    <w:rsid w:val="002B0E67"/>
    <w:rsid w:val="002C1762"/>
    <w:rsid w:val="002C3A17"/>
    <w:rsid w:val="002E4CB8"/>
    <w:rsid w:val="002E7873"/>
    <w:rsid w:val="002F1AF9"/>
    <w:rsid w:val="0030682C"/>
    <w:rsid w:val="00313656"/>
    <w:rsid w:val="00317A80"/>
    <w:rsid w:val="00325370"/>
    <w:rsid w:val="00325B0F"/>
    <w:rsid w:val="003308DD"/>
    <w:rsid w:val="00335C38"/>
    <w:rsid w:val="00337762"/>
    <w:rsid w:val="00337B41"/>
    <w:rsid w:val="00344996"/>
    <w:rsid w:val="00346944"/>
    <w:rsid w:val="00350D07"/>
    <w:rsid w:val="00354D0A"/>
    <w:rsid w:val="00370652"/>
    <w:rsid w:val="0037660A"/>
    <w:rsid w:val="00376766"/>
    <w:rsid w:val="00382ADC"/>
    <w:rsid w:val="00384A34"/>
    <w:rsid w:val="003867D9"/>
    <w:rsid w:val="0039103D"/>
    <w:rsid w:val="00391CC5"/>
    <w:rsid w:val="00394340"/>
    <w:rsid w:val="00394DF0"/>
    <w:rsid w:val="00396E62"/>
    <w:rsid w:val="003A76BD"/>
    <w:rsid w:val="003B2705"/>
    <w:rsid w:val="003B753A"/>
    <w:rsid w:val="003C0918"/>
    <w:rsid w:val="003C3A08"/>
    <w:rsid w:val="003D74E3"/>
    <w:rsid w:val="003D7B88"/>
    <w:rsid w:val="003E3B8A"/>
    <w:rsid w:val="00404E4A"/>
    <w:rsid w:val="00406E42"/>
    <w:rsid w:val="00417BD2"/>
    <w:rsid w:val="00421202"/>
    <w:rsid w:val="00433413"/>
    <w:rsid w:val="0044291B"/>
    <w:rsid w:val="00442BBF"/>
    <w:rsid w:val="0045275F"/>
    <w:rsid w:val="00453D0C"/>
    <w:rsid w:val="00460774"/>
    <w:rsid w:val="004628CE"/>
    <w:rsid w:val="0046437E"/>
    <w:rsid w:val="00466DD9"/>
    <w:rsid w:val="0047061C"/>
    <w:rsid w:val="00470A4E"/>
    <w:rsid w:val="004755DF"/>
    <w:rsid w:val="004769EE"/>
    <w:rsid w:val="00482A50"/>
    <w:rsid w:val="004839AC"/>
    <w:rsid w:val="004868AB"/>
    <w:rsid w:val="00490171"/>
    <w:rsid w:val="004A0945"/>
    <w:rsid w:val="004A1F6D"/>
    <w:rsid w:val="004B3862"/>
    <w:rsid w:val="004B7F06"/>
    <w:rsid w:val="004D7C65"/>
    <w:rsid w:val="004F1227"/>
    <w:rsid w:val="004F409F"/>
    <w:rsid w:val="004F61D1"/>
    <w:rsid w:val="004F628F"/>
    <w:rsid w:val="0050565B"/>
    <w:rsid w:val="00506BCF"/>
    <w:rsid w:val="0051233A"/>
    <w:rsid w:val="005168E2"/>
    <w:rsid w:val="0052060D"/>
    <w:rsid w:val="0052347E"/>
    <w:rsid w:val="00525CD1"/>
    <w:rsid w:val="00530D7D"/>
    <w:rsid w:val="005324B9"/>
    <w:rsid w:val="00543179"/>
    <w:rsid w:val="00545A13"/>
    <w:rsid w:val="00547321"/>
    <w:rsid w:val="00557E42"/>
    <w:rsid w:val="00564067"/>
    <w:rsid w:val="005733E1"/>
    <w:rsid w:val="00573EFB"/>
    <w:rsid w:val="005771BA"/>
    <w:rsid w:val="00597680"/>
    <w:rsid w:val="005A4843"/>
    <w:rsid w:val="005A6948"/>
    <w:rsid w:val="005B348B"/>
    <w:rsid w:val="005C0C64"/>
    <w:rsid w:val="005D3906"/>
    <w:rsid w:val="005D6A3A"/>
    <w:rsid w:val="005E0856"/>
    <w:rsid w:val="005E77ED"/>
    <w:rsid w:val="005F066E"/>
    <w:rsid w:val="005F21E0"/>
    <w:rsid w:val="006032F5"/>
    <w:rsid w:val="00605E8B"/>
    <w:rsid w:val="00613947"/>
    <w:rsid w:val="00616C58"/>
    <w:rsid w:val="00620B99"/>
    <w:rsid w:val="006247BC"/>
    <w:rsid w:val="00631C4A"/>
    <w:rsid w:val="00637965"/>
    <w:rsid w:val="006427C9"/>
    <w:rsid w:val="0065685F"/>
    <w:rsid w:val="00661C33"/>
    <w:rsid w:val="00685E2E"/>
    <w:rsid w:val="006958E7"/>
    <w:rsid w:val="006A7102"/>
    <w:rsid w:val="006B5498"/>
    <w:rsid w:val="006B66D5"/>
    <w:rsid w:val="006B741D"/>
    <w:rsid w:val="006C5F98"/>
    <w:rsid w:val="006D0692"/>
    <w:rsid w:val="006D074C"/>
    <w:rsid w:val="006D2D14"/>
    <w:rsid w:val="006D4AFF"/>
    <w:rsid w:val="006D4EAA"/>
    <w:rsid w:val="006E3FF7"/>
    <w:rsid w:val="006E46D9"/>
    <w:rsid w:val="006E5619"/>
    <w:rsid w:val="006F2879"/>
    <w:rsid w:val="0070393A"/>
    <w:rsid w:val="00703A81"/>
    <w:rsid w:val="00717D66"/>
    <w:rsid w:val="0072066A"/>
    <w:rsid w:val="00721E32"/>
    <w:rsid w:val="0072610C"/>
    <w:rsid w:val="00732A6A"/>
    <w:rsid w:val="00744853"/>
    <w:rsid w:val="00757502"/>
    <w:rsid w:val="00760C9B"/>
    <w:rsid w:val="007618C3"/>
    <w:rsid w:val="00762B47"/>
    <w:rsid w:val="0078363A"/>
    <w:rsid w:val="00793580"/>
    <w:rsid w:val="007939A5"/>
    <w:rsid w:val="00796BB1"/>
    <w:rsid w:val="007A3DDA"/>
    <w:rsid w:val="007A6DEB"/>
    <w:rsid w:val="007A7EB3"/>
    <w:rsid w:val="007B2B3B"/>
    <w:rsid w:val="007B60A6"/>
    <w:rsid w:val="007B6827"/>
    <w:rsid w:val="007B73BA"/>
    <w:rsid w:val="007C5564"/>
    <w:rsid w:val="007D1EEB"/>
    <w:rsid w:val="007D2DBB"/>
    <w:rsid w:val="007E1613"/>
    <w:rsid w:val="007E2D34"/>
    <w:rsid w:val="007E6D16"/>
    <w:rsid w:val="007F2F26"/>
    <w:rsid w:val="007F79A3"/>
    <w:rsid w:val="00804670"/>
    <w:rsid w:val="00805FB8"/>
    <w:rsid w:val="00810E08"/>
    <w:rsid w:val="008119DB"/>
    <w:rsid w:val="00814CD5"/>
    <w:rsid w:val="00815537"/>
    <w:rsid w:val="008231ED"/>
    <w:rsid w:val="008323B0"/>
    <w:rsid w:val="00843A6B"/>
    <w:rsid w:val="00851C6F"/>
    <w:rsid w:val="00853257"/>
    <w:rsid w:val="008557D5"/>
    <w:rsid w:val="00855FD4"/>
    <w:rsid w:val="008577B1"/>
    <w:rsid w:val="0086248C"/>
    <w:rsid w:val="00863CAD"/>
    <w:rsid w:val="00870B6E"/>
    <w:rsid w:val="00877A56"/>
    <w:rsid w:val="00883858"/>
    <w:rsid w:val="008A1CFE"/>
    <w:rsid w:val="008A534D"/>
    <w:rsid w:val="008A6720"/>
    <w:rsid w:val="008A70DC"/>
    <w:rsid w:val="008B017B"/>
    <w:rsid w:val="008B5313"/>
    <w:rsid w:val="008C06E9"/>
    <w:rsid w:val="008C7320"/>
    <w:rsid w:val="008D136C"/>
    <w:rsid w:val="008D4E29"/>
    <w:rsid w:val="008E50DE"/>
    <w:rsid w:val="00905B85"/>
    <w:rsid w:val="00912AE3"/>
    <w:rsid w:val="00917E0D"/>
    <w:rsid w:val="00922A11"/>
    <w:rsid w:val="00925AC5"/>
    <w:rsid w:val="00925FF2"/>
    <w:rsid w:val="00934012"/>
    <w:rsid w:val="0093558B"/>
    <w:rsid w:val="00947ACC"/>
    <w:rsid w:val="0097668C"/>
    <w:rsid w:val="00990886"/>
    <w:rsid w:val="009B0C67"/>
    <w:rsid w:val="009B50AA"/>
    <w:rsid w:val="009B7687"/>
    <w:rsid w:val="009D2E14"/>
    <w:rsid w:val="009E02BD"/>
    <w:rsid w:val="009E0650"/>
    <w:rsid w:val="009E4DE5"/>
    <w:rsid w:val="009F4A34"/>
    <w:rsid w:val="00A00008"/>
    <w:rsid w:val="00A13162"/>
    <w:rsid w:val="00A2472B"/>
    <w:rsid w:val="00A265FA"/>
    <w:rsid w:val="00A405BB"/>
    <w:rsid w:val="00A47614"/>
    <w:rsid w:val="00A623B1"/>
    <w:rsid w:val="00A64C02"/>
    <w:rsid w:val="00A65E54"/>
    <w:rsid w:val="00A838D8"/>
    <w:rsid w:val="00A8571B"/>
    <w:rsid w:val="00A91041"/>
    <w:rsid w:val="00A91C7D"/>
    <w:rsid w:val="00AC1FBF"/>
    <w:rsid w:val="00AC6FA4"/>
    <w:rsid w:val="00AC71CF"/>
    <w:rsid w:val="00AD2B4C"/>
    <w:rsid w:val="00AD41CB"/>
    <w:rsid w:val="00AD5966"/>
    <w:rsid w:val="00AE5C96"/>
    <w:rsid w:val="00AE7075"/>
    <w:rsid w:val="00AF07DD"/>
    <w:rsid w:val="00AF3FD8"/>
    <w:rsid w:val="00AF437F"/>
    <w:rsid w:val="00B03939"/>
    <w:rsid w:val="00B0586C"/>
    <w:rsid w:val="00B07BB4"/>
    <w:rsid w:val="00B114AB"/>
    <w:rsid w:val="00B1569F"/>
    <w:rsid w:val="00B21CE9"/>
    <w:rsid w:val="00B24F92"/>
    <w:rsid w:val="00B261B5"/>
    <w:rsid w:val="00B3798E"/>
    <w:rsid w:val="00B50155"/>
    <w:rsid w:val="00B51167"/>
    <w:rsid w:val="00B52075"/>
    <w:rsid w:val="00B52A64"/>
    <w:rsid w:val="00B53718"/>
    <w:rsid w:val="00B70E51"/>
    <w:rsid w:val="00B8611E"/>
    <w:rsid w:val="00B8705D"/>
    <w:rsid w:val="00B96ECA"/>
    <w:rsid w:val="00BA1F31"/>
    <w:rsid w:val="00BA335B"/>
    <w:rsid w:val="00BA412E"/>
    <w:rsid w:val="00BA66F8"/>
    <w:rsid w:val="00BA7001"/>
    <w:rsid w:val="00BB0604"/>
    <w:rsid w:val="00BB13A1"/>
    <w:rsid w:val="00BB33BB"/>
    <w:rsid w:val="00BB4264"/>
    <w:rsid w:val="00BC0542"/>
    <w:rsid w:val="00BC6216"/>
    <w:rsid w:val="00BD1B82"/>
    <w:rsid w:val="00BD5579"/>
    <w:rsid w:val="00BD5D88"/>
    <w:rsid w:val="00BD7433"/>
    <w:rsid w:val="00BF0F51"/>
    <w:rsid w:val="00BF4945"/>
    <w:rsid w:val="00BF5C98"/>
    <w:rsid w:val="00C13750"/>
    <w:rsid w:val="00C25641"/>
    <w:rsid w:val="00C27C5B"/>
    <w:rsid w:val="00C4226E"/>
    <w:rsid w:val="00C4701F"/>
    <w:rsid w:val="00C50096"/>
    <w:rsid w:val="00C55B36"/>
    <w:rsid w:val="00C5602E"/>
    <w:rsid w:val="00C609E2"/>
    <w:rsid w:val="00C61C2C"/>
    <w:rsid w:val="00C6469D"/>
    <w:rsid w:val="00C70EF0"/>
    <w:rsid w:val="00C91BA8"/>
    <w:rsid w:val="00CB7735"/>
    <w:rsid w:val="00CC19CF"/>
    <w:rsid w:val="00CC7080"/>
    <w:rsid w:val="00CD0CFB"/>
    <w:rsid w:val="00CE67FC"/>
    <w:rsid w:val="00CF5DF9"/>
    <w:rsid w:val="00D11A28"/>
    <w:rsid w:val="00D120BA"/>
    <w:rsid w:val="00D17281"/>
    <w:rsid w:val="00D2179A"/>
    <w:rsid w:val="00D65413"/>
    <w:rsid w:val="00D814E4"/>
    <w:rsid w:val="00DC0988"/>
    <w:rsid w:val="00DC32F8"/>
    <w:rsid w:val="00DC385C"/>
    <w:rsid w:val="00DD1498"/>
    <w:rsid w:val="00DD524F"/>
    <w:rsid w:val="00DD7076"/>
    <w:rsid w:val="00DE0C32"/>
    <w:rsid w:val="00DE4FFD"/>
    <w:rsid w:val="00DF2871"/>
    <w:rsid w:val="00DF28B5"/>
    <w:rsid w:val="00DF66A8"/>
    <w:rsid w:val="00E04DC0"/>
    <w:rsid w:val="00E1023D"/>
    <w:rsid w:val="00E24139"/>
    <w:rsid w:val="00E241C4"/>
    <w:rsid w:val="00E24361"/>
    <w:rsid w:val="00E25C59"/>
    <w:rsid w:val="00E33CBA"/>
    <w:rsid w:val="00E376A5"/>
    <w:rsid w:val="00E40657"/>
    <w:rsid w:val="00E40FA4"/>
    <w:rsid w:val="00E42679"/>
    <w:rsid w:val="00E6368F"/>
    <w:rsid w:val="00E817FB"/>
    <w:rsid w:val="00E87A45"/>
    <w:rsid w:val="00E9310D"/>
    <w:rsid w:val="00EA3EF5"/>
    <w:rsid w:val="00EA4EC8"/>
    <w:rsid w:val="00EA540A"/>
    <w:rsid w:val="00EB3DE2"/>
    <w:rsid w:val="00EC18F6"/>
    <w:rsid w:val="00EC6063"/>
    <w:rsid w:val="00ED070C"/>
    <w:rsid w:val="00ED3322"/>
    <w:rsid w:val="00ED57FA"/>
    <w:rsid w:val="00EE501A"/>
    <w:rsid w:val="00EF4801"/>
    <w:rsid w:val="00F06C8C"/>
    <w:rsid w:val="00F116FC"/>
    <w:rsid w:val="00F167D7"/>
    <w:rsid w:val="00F454B5"/>
    <w:rsid w:val="00F50342"/>
    <w:rsid w:val="00F547CA"/>
    <w:rsid w:val="00F72687"/>
    <w:rsid w:val="00F74E94"/>
    <w:rsid w:val="00F77305"/>
    <w:rsid w:val="00FA16ED"/>
    <w:rsid w:val="00FA4352"/>
    <w:rsid w:val="00FB49B4"/>
    <w:rsid w:val="00FD5ED7"/>
    <w:rsid w:val="00FE45BD"/>
    <w:rsid w:val="0151239F"/>
    <w:rsid w:val="02D7EC96"/>
    <w:rsid w:val="039F3D42"/>
    <w:rsid w:val="0428BEE1"/>
    <w:rsid w:val="042E186B"/>
    <w:rsid w:val="049F7195"/>
    <w:rsid w:val="04E4443B"/>
    <w:rsid w:val="053E4E94"/>
    <w:rsid w:val="0584DEA1"/>
    <w:rsid w:val="0585619E"/>
    <w:rsid w:val="05AB9EE6"/>
    <w:rsid w:val="0606E08A"/>
    <w:rsid w:val="065C5356"/>
    <w:rsid w:val="0693A48D"/>
    <w:rsid w:val="076FAE34"/>
    <w:rsid w:val="07D0C642"/>
    <w:rsid w:val="088F9F32"/>
    <w:rsid w:val="08F5D745"/>
    <w:rsid w:val="09FF740A"/>
    <w:rsid w:val="0BBE0DDF"/>
    <w:rsid w:val="0C44AB8D"/>
    <w:rsid w:val="0C564526"/>
    <w:rsid w:val="0C68F9A5"/>
    <w:rsid w:val="0E2C5179"/>
    <w:rsid w:val="0E9B3976"/>
    <w:rsid w:val="0FDB1152"/>
    <w:rsid w:val="1081256A"/>
    <w:rsid w:val="1124FF1A"/>
    <w:rsid w:val="122A4D22"/>
    <w:rsid w:val="138C26A7"/>
    <w:rsid w:val="13A3A5A1"/>
    <w:rsid w:val="1432553A"/>
    <w:rsid w:val="159ECE4E"/>
    <w:rsid w:val="15A1DC37"/>
    <w:rsid w:val="1654D52F"/>
    <w:rsid w:val="1752F587"/>
    <w:rsid w:val="176AEE52"/>
    <w:rsid w:val="18B84080"/>
    <w:rsid w:val="19725D53"/>
    <w:rsid w:val="1A0B8F5D"/>
    <w:rsid w:val="1B0F86C3"/>
    <w:rsid w:val="1BAC20F8"/>
    <w:rsid w:val="1C157B53"/>
    <w:rsid w:val="1D037AB8"/>
    <w:rsid w:val="1E5918B9"/>
    <w:rsid w:val="1E7609F9"/>
    <w:rsid w:val="1FE8B633"/>
    <w:rsid w:val="20FDF667"/>
    <w:rsid w:val="2157D41F"/>
    <w:rsid w:val="2193CB32"/>
    <w:rsid w:val="22E81BA8"/>
    <w:rsid w:val="234AE597"/>
    <w:rsid w:val="24B773F3"/>
    <w:rsid w:val="24C36A16"/>
    <w:rsid w:val="24F36736"/>
    <w:rsid w:val="25347376"/>
    <w:rsid w:val="253F400C"/>
    <w:rsid w:val="25A4AC16"/>
    <w:rsid w:val="270387A8"/>
    <w:rsid w:val="28A5AADA"/>
    <w:rsid w:val="2976D0DD"/>
    <w:rsid w:val="298FDD4D"/>
    <w:rsid w:val="2A793701"/>
    <w:rsid w:val="2A8C8412"/>
    <w:rsid w:val="2CD16D70"/>
    <w:rsid w:val="2CD60A9E"/>
    <w:rsid w:val="2D90EFF1"/>
    <w:rsid w:val="2DD67FB7"/>
    <w:rsid w:val="2F8978D3"/>
    <w:rsid w:val="306145A2"/>
    <w:rsid w:val="31F8194C"/>
    <w:rsid w:val="33313455"/>
    <w:rsid w:val="338E0F4C"/>
    <w:rsid w:val="343739D4"/>
    <w:rsid w:val="34BDC509"/>
    <w:rsid w:val="34D33D8A"/>
    <w:rsid w:val="3527EC09"/>
    <w:rsid w:val="35329D71"/>
    <w:rsid w:val="359A9066"/>
    <w:rsid w:val="35BD2DA0"/>
    <w:rsid w:val="36561C04"/>
    <w:rsid w:val="3695C192"/>
    <w:rsid w:val="36FA2097"/>
    <w:rsid w:val="37377949"/>
    <w:rsid w:val="37E1A79E"/>
    <w:rsid w:val="37F6D848"/>
    <w:rsid w:val="3B58C4FB"/>
    <w:rsid w:val="3C38D045"/>
    <w:rsid w:val="3C7FB2B2"/>
    <w:rsid w:val="3CDC14CA"/>
    <w:rsid w:val="3CDDBEA1"/>
    <w:rsid w:val="3D134887"/>
    <w:rsid w:val="3D3C7804"/>
    <w:rsid w:val="3DB925C4"/>
    <w:rsid w:val="3E7B9AA0"/>
    <w:rsid w:val="3F2F9C8A"/>
    <w:rsid w:val="3FAF0CF9"/>
    <w:rsid w:val="4042E214"/>
    <w:rsid w:val="422A0AC0"/>
    <w:rsid w:val="426F5637"/>
    <w:rsid w:val="43D0B07F"/>
    <w:rsid w:val="43E118D4"/>
    <w:rsid w:val="44160ADB"/>
    <w:rsid w:val="44F463DD"/>
    <w:rsid w:val="45BC61DD"/>
    <w:rsid w:val="45BFCEEE"/>
    <w:rsid w:val="4604B25D"/>
    <w:rsid w:val="46879BD1"/>
    <w:rsid w:val="46DC02C2"/>
    <w:rsid w:val="482E10FF"/>
    <w:rsid w:val="48305A3D"/>
    <w:rsid w:val="484D95B2"/>
    <w:rsid w:val="48E7A21E"/>
    <w:rsid w:val="49BB545D"/>
    <w:rsid w:val="49D043D6"/>
    <w:rsid w:val="4A875E65"/>
    <w:rsid w:val="4AB4B00B"/>
    <w:rsid w:val="4ABD3E41"/>
    <w:rsid w:val="4B18DE75"/>
    <w:rsid w:val="4BA8128C"/>
    <w:rsid w:val="4CEC59F8"/>
    <w:rsid w:val="4DCCDC65"/>
    <w:rsid w:val="4DDC192B"/>
    <w:rsid w:val="4DF75FAC"/>
    <w:rsid w:val="4E73C857"/>
    <w:rsid w:val="4EE4D0E2"/>
    <w:rsid w:val="4F95F26B"/>
    <w:rsid w:val="4FC46363"/>
    <w:rsid w:val="502E98A2"/>
    <w:rsid w:val="503CAE1A"/>
    <w:rsid w:val="50E08B79"/>
    <w:rsid w:val="51104043"/>
    <w:rsid w:val="51D23C52"/>
    <w:rsid w:val="5207835C"/>
    <w:rsid w:val="52E785EE"/>
    <w:rsid w:val="52ED7900"/>
    <w:rsid w:val="53E7142C"/>
    <w:rsid w:val="53F5E6C7"/>
    <w:rsid w:val="54CC9A0B"/>
    <w:rsid w:val="56133521"/>
    <w:rsid w:val="56310473"/>
    <w:rsid w:val="5798D1ED"/>
    <w:rsid w:val="58184213"/>
    <w:rsid w:val="58C0EAB9"/>
    <w:rsid w:val="595B1ADD"/>
    <w:rsid w:val="59C9B9DA"/>
    <w:rsid w:val="5A15CC16"/>
    <w:rsid w:val="5BB80890"/>
    <w:rsid w:val="5C7485C0"/>
    <w:rsid w:val="5D3D2C32"/>
    <w:rsid w:val="5D64B331"/>
    <w:rsid w:val="5F547402"/>
    <w:rsid w:val="5F7A3B0C"/>
    <w:rsid w:val="5FBE622F"/>
    <w:rsid w:val="600F71CC"/>
    <w:rsid w:val="611AD3CA"/>
    <w:rsid w:val="61B5AD47"/>
    <w:rsid w:val="61E7C8A1"/>
    <w:rsid w:val="626B89DA"/>
    <w:rsid w:val="627D3413"/>
    <w:rsid w:val="637DB6CD"/>
    <w:rsid w:val="63D0C868"/>
    <w:rsid w:val="64379515"/>
    <w:rsid w:val="645F18A5"/>
    <w:rsid w:val="65F0B758"/>
    <w:rsid w:val="665DB2D7"/>
    <w:rsid w:val="67165858"/>
    <w:rsid w:val="6837F1AB"/>
    <w:rsid w:val="6984CA13"/>
    <w:rsid w:val="6A6041CA"/>
    <w:rsid w:val="6B177987"/>
    <w:rsid w:val="6C4CF685"/>
    <w:rsid w:val="6CAA744F"/>
    <w:rsid w:val="6E05E212"/>
    <w:rsid w:val="6E55F29E"/>
    <w:rsid w:val="704FCA67"/>
    <w:rsid w:val="70CB1FCE"/>
    <w:rsid w:val="714CAE93"/>
    <w:rsid w:val="716CD730"/>
    <w:rsid w:val="71ACF24F"/>
    <w:rsid w:val="71CF2F5E"/>
    <w:rsid w:val="72F632E9"/>
    <w:rsid w:val="73187E2F"/>
    <w:rsid w:val="7348A02A"/>
    <w:rsid w:val="741A99B3"/>
    <w:rsid w:val="75140163"/>
    <w:rsid w:val="75585A28"/>
    <w:rsid w:val="769BAE22"/>
    <w:rsid w:val="77109476"/>
    <w:rsid w:val="772FEB1B"/>
    <w:rsid w:val="779B64A9"/>
    <w:rsid w:val="7804EED3"/>
    <w:rsid w:val="7956BB4D"/>
    <w:rsid w:val="79EFA3C3"/>
    <w:rsid w:val="7A7C2F20"/>
    <w:rsid w:val="7AC3E109"/>
    <w:rsid w:val="7B0D5421"/>
    <w:rsid w:val="7B188DF6"/>
    <w:rsid w:val="7B456457"/>
    <w:rsid w:val="7B8361E1"/>
    <w:rsid w:val="7BF7347A"/>
    <w:rsid w:val="7C712987"/>
    <w:rsid w:val="7D06AFC4"/>
    <w:rsid w:val="7D082AEE"/>
    <w:rsid w:val="7D2B5D75"/>
    <w:rsid w:val="7DAA3C00"/>
    <w:rsid w:val="7DD0E9AB"/>
    <w:rsid w:val="7E1804CE"/>
    <w:rsid w:val="7E265A55"/>
    <w:rsid w:val="7E5143D6"/>
    <w:rsid w:val="7F0A29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19995"/>
  <w15:chartTrackingRefBased/>
  <w15:docId w15:val="{3FFC825C-C792-4946-9D18-9B100A6EC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23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23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623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623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23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23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23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23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23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3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23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623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623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23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23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23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23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23B1"/>
    <w:rPr>
      <w:rFonts w:eastAsiaTheme="majorEastAsia" w:cstheme="majorBidi"/>
      <w:color w:val="272727" w:themeColor="text1" w:themeTint="D8"/>
    </w:rPr>
  </w:style>
  <w:style w:type="paragraph" w:styleId="Title">
    <w:name w:val="Title"/>
    <w:basedOn w:val="Normal"/>
    <w:next w:val="Normal"/>
    <w:link w:val="TitleChar"/>
    <w:uiPriority w:val="10"/>
    <w:qFormat/>
    <w:rsid w:val="00A623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3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3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23B1"/>
    <w:pPr>
      <w:spacing w:before="160"/>
      <w:jc w:val="center"/>
    </w:pPr>
    <w:rPr>
      <w:i/>
      <w:iCs/>
      <w:color w:val="404040" w:themeColor="text1" w:themeTint="BF"/>
    </w:rPr>
  </w:style>
  <w:style w:type="character" w:customStyle="1" w:styleId="QuoteChar">
    <w:name w:val="Quote Char"/>
    <w:basedOn w:val="DefaultParagraphFont"/>
    <w:link w:val="Quote"/>
    <w:uiPriority w:val="29"/>
    <w:rsid w:val="00A623B1"/>
    <w:rPr>
      <w:i/>
      <w:iCs/>
      <w:color w:val="404040" w:themeColor="text1" w:themeTint="BF"/>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TOC style,l"/>
    <w:basedOn w:val="Normal"/>
    <w:link w:val="ListParagraphChar"/>
    <w:uiPriority w:val="34"/>
    <w:qFormat/>
    <w:rsid w:val="00A623B1"/>
    <w:pPr>
      <w:ind w:left="720"/>
      <w:contextualSpacing/>
    </w:pPr>
  </w:style>
  <w:style w:type="character" w:styleId="IntenseEmphasis">
    <w:name w:val="Intense Emphasis"/>
    <w:basedOn w:val="DefaultParagraphFont"/>
    <w:uiPriority w:val="21"/>
    <w:qFormat/>
    <w:rsid w:val="00A623B1"/>
    <w:rPr>
      <w:i/>
      <w:iCs/>
      <w:color w:val="0F4761" w:themeColor="accent1" w:themeShade="BF"/>
    </w:rPr>
  </w:style>
  <w:style w:type="paragraph" w:styleId="IntenseQuote">
    <w:name w:val="Intense Quote"/>
    <w:basedOn w:val="Normal"/>
    <w:next w:val="Normal"/>
    <w:link w:val="IntenseQuoteChar"/>
    <w:uiPriority w:val="30"/>
    <w:qFormat/>
    <w:rsid w:val="00A623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23B1"/>
    <w:rPr>
      <w:i/>
      <w:iCs/>
      <w:color w:val="0F4761" w:themeColor="accent1" w:themeShade="BF"/>
    </w:rPr>
  </w:style>
  <w:style w:type="character" w:styleId="IntenseReference">
    <w:name w:val="Intense Reference"/>
    <w:basedOn w:val="DefaultParagraphFont"/>
    <w:uiPriority w:val="32"/>
    <w:qFormat/>
    <w:rsid w:val="00A623B1"/>
    <w:rPr>
      <w:b/>
      <w:bCs/>
      <w:smallCaps/>
      <w:color w:val="0F4761" w:themeColor="accent1" w:themeShade="BF"/>
      <w:spacing w:val="5"/>
    </w:rPr>
  </w:style>
  <w:style w:type="numbering" w:customStyle="1" w:styleId="NoList1">
    <w:name w:val="No List1"/>
    <w:next w:val="NoList"/>
    <w:uiPriority w:val="99"/>
    <w:semiHidden/>
    <w:unhideWhenUsed/>
    <w:rsid w:val="00A623B1"/>
  </w:style>
  <w:style w:type="paragraph" w:styleId="BodyText">
    <w:name w:val="Body Text"/>
    <w:basedOn w:val="Normal"/>
    <w:link w:val="BodyTextChar"/>
    <w:uiPriority w:val="99"/>
    <w:unhideWhenUsed/>
    <w:qFormat/>
    <w:rsid w:val="00A623B1"/>
    <w:pPr>
      <w:tabs>
        <w:tab w:val="left" w:pos="567"/>
      </w:tabs>
      <w:spacing w:after="120" w:line="240" w:lineRule="auto"/>
    </w:pPr>
    <w:rPr>
      <w:rFonts w:ascii="Calibri" w:eastAsia="Times New Roman" w:hAnsi="Calibri" w:cs="Times New Roman"/>
      <w:kern w:val="0"/>
      <w:sz w:val="20"/>
      <w:szCs w:val="20"/>
      <w:lang w:val="x-none" w:eastAsia="x-none"/>
      <w14:ligatures w14:val="none"/>
    </w:rPr>
  </w:style>
  <w:style w:type="character" w:customStyle="1" w:styleId="BodyTextChar">
    <w:name w:val="Body Text Char"/>
    <w:basedOn w:val="DefaultParagraphFont"/>
    <w:link w:val="BodyText"/>
    <w:uiPriority w:val="99"/>
    <w:rsid w:val="00A623B1"/>
    <w:rPr>
      <w:rFonts w:ascii="Calibri" w:eastAsia="Times New Roman" w:hAnsi="Calibri" w:cs="Times New Roman"/>
      <w:kern w:val="0"/>
      <w:sz w:val="20"/>
      <w:szCs w:val="20"/>
      <w:lang w:val="x-none" w:eastAsia="x-none"/>
      <w14:ligatures w14:val="none"/>
    </w:rPr>
  </w:style>
  <w:style w:type="paragraph" w:customStyle="1" w:styleId="DHBulletlist">
    <w:name w:val="DH Bullet list"/>
    <w:basedOn w:val="Normal"/>
    <w:rsid w:val="00A623B1"/>
    <w:pPr>
      <w:numPr>
        <w:numId w:val="2"/>
      </w:numPr>
      <w:spacing w:after="0" w:line="320" w:lineRule="exact"/>
    </w:pPr>
    <w:rPr>
      <w:rFonts w:ascii="Arial" w:eastAsia="Times New Roman" w:hAnsi="Arial" w:cs="Times New Roman"/>
      <w:kern w:val="0"/>
      <w:szCs w:val="20"/>
      <w:lang w:val="sq-AL"/>
      <w14:ligatures w14:val="none"/>
    </w:rPr>
  </w:style>
  <w:style w:type="paragraph" w:customStyle="1" w:styleId="DHSecondaryHeadingOne">
    <w:name w:val="DH Secondary Heading One"/>
    <w:basedOn w:val="Normal"/>
    <w:rsid w:val="00A623B1"/>
    <w:pPr>
      <w:numPr>
        <w:numId w:val="1"/>
      </w:numPr>
      <w:tabs>
        <w:tab w:val="clear" w:pos="1080"/>
      </w:tabs>
      <w:spacing w:after="0" w:line="360" w:lineRule="exact"/>
      <w:ind w:left="0" w:firstLine="0"/>
    </w:pPr>
    <w:rPr>
      <w:rFonts w:ascii="Arial" w:eastAsia="Times New Roman" w:hAnsi="Arial" w:cs="Times New Roman"/>
      <w:color w:val="009966"/>
      <w:kern w:val="0"/>
      <w:sz w:val="28"/>
      <w:szCs w:val="20"/>
      <w:lang w:val="sq-AL"/>
      <w14:ligatures w14:val="none"/>
    </w:rPr>
  </w:style>
  <w:style w:type="paragraph" w:styleId="NormalWeb">
    <w:name w:val="Normal (Web)"/>
    <w:basedOn w:val="Normal"/>
    <w:uiPriority w:val="99"/>
    <w:unhideWhenUsed/>
    <w:qFormat/>
    <w:rsid w:val="00A623B1"/>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59"/>
    <w:qFormat/>
    <w:rsid w:val="00A623B1"/>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23B1"/>
    <w:pPr>
      <w:tabs>
        <w:tab w:val="center" w:pos="4513"/>
        <w:tab w:val="right" w:pos="9026"/>
      </w:tabs>
      <w:spacing w:after="0" w:line="240" w:lineRule="auto"/>
    </w:pPr>
    <w:rPr>
      <w:rFonts w:ascii="Arial" w:eastAsia="Times New Roman" w:hAnsi="Arial" w:cs="Times New Roman"/>
      <w:kern w:val="0"/>
      <w:sz w:val="20"/>
      <w:szCs w:val="20"/>
      <w:lang w:val="x-none" w:eastAsia="x-none"/>
      <w14:ligatures w14:val="none"/>
    </w:rPr>
  </w:style>
  <w:style w:type="character" w:customStyle="1" w:styleId="HeaderChar">
    <w:name w:val="Header Char"/>
    <w:basedOn w:val="DefaultParagraphFont"/>
    <w:link w:val="Header"/>
    <w:uiPriority w:val="99"/>
    <w:rsid w:val="00A623B1"/>
    <w:rPr>
      <w:rFonts w:ascii="Arial" w:eastAsia="Times New Roman" w:hAnsi="Arial" w:cs="Times New Roman"/>
      <w:kern w:val="0"/>
      <w:sz w:val="20"/>
      <w:szCs w:val="20"/>
      <w:lang w:val="x-none" w:eastAsia="x-none"/>
      <w14:ligatures w14:val="none"/>
    </w:rPr>
  </w:style>
  <w:style w:type="paragraph" w:styleId="Footer">
    <w:name w:val="footer"/>
    <w:basedOn w:val="Normal"/>
    <w:link w:val="FooterChar"/>
    <w:uiPriority w:val="99"/>
    <w:unhideWhenUsed/>
    <w:rsid w:val="00A623B1"/>
    <w:pPr>
      <w:tabs>
        <w:tab w:val="center" w:pos="4513"/>
        <w:tab w:val="right" w:pos="9026"/>
      </w:tabs>
      <w:spacing w:after="0" w:line="240" w:lineRule="auto"/>
    </w:pPr>
    <w:rPr>
      <w:rFonts w:ascii="Arial" w:eastAsia="Times New Roman" w:hAnsi="Arial" w:cs="Times New Roman"/>
      <w:kern w:val="0"/>
      <w:sz w:val="20"/>
      <w:szCs w:val="20"/>
      <w:lang w:val="x-none" w:eastAsia="x-none"/>
      <w14:ligatures w14:val="none"/>
    </w:rPr>
  </w:style>
  <w:style w:type="character" w:customStyle="1" w:styleId="FooterChar">
    <w:name w:val="Footer Char"/>
    <w:basedOn w:val="DefaultParagraphFont"/>
    <w:link w:val="Footer"/>
    <w:uiPriority w:val="99"/>
    <w:rsid w:val="00A623B1"/>
    <w:rPr>
      <w:rFonts w:ascii="Arial" w:eastAsia="Times New Roman" w:hAnsi="Arial" w:cs="Times New Roman"/>
      <w:kern w:val="0"/>
      <w:sz w:val="20"/>
      <w:szCs w:val="20"/>
      <w:lang w:val="x-none" w:eastAsia="x-none"/>
      <w14:ligatures w14:val="none"/>
    </w:rPr>
  </w:style>
  <w:style w:type="paragraph" w:styleId="BalloonText">
    <w:name w:val="Balloon Text"/>
    <w:basedOn w:val="Normal"/>
    <w:link w:val="BalloonTextChar"/>
    <w:uiPriority w:val="99"/>
    <w:semiHidden/>
    <w:unhideWhenUsed/>
    <w:rsid w:val="00A623B1"/>
    <w:pPr>
      <w:spacing w:after="0" w:line="240" w:lineRule="auto"/>
    </w:pPr>
    <w:rPr>
      <w:rFonts w:ascii="Tahoma" w:eastAsia="Times New Roman"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uiPriority w:val="99"/>
    <w:semiHidden/>
    <w:rsid w:val="00A623B1"/>
    <w:rPr>
      <w:rFonts w:ascii="Tahoma" w:eastAsia="Times New Roman" w:hAnsi="Tahoma" w:cs="Times New Roman"/>
      <w:kern w:val="0"/>
      <w:sz w:val="16"/>
      <w:szCs w:val="16"/>
      <w:lang w:val="x-none" w:eastAsia="x-none"/>
      <w14:ligatures w14:val="none"/>
    </w:rPr>
  </w:style>
  <w:style w:type="paragraph" w:customStyle="1" w:styleId="MediumGrid1-Accent21">
    <w:name w:val="Medium Grid 1 - Accent 21"/>
    <w:basedOn w:val="Normal"/>
    <w:uiPriority w:val="34"/>
    <w:semiHidden/>
    <w:qFormat/>
    <w:rsid w:val="00A623B1"/>
    <w:pPr>
      <w:spacing w:after="200" w:line="276" w:lineRule="auto"/>
      <w:ind w:left="720"/>
      <w:contextualSpacing/>
    </w:pPr>
    <w:rPr>
      <w:rFonts w:ascii="Calibri" w:eastAsia="Calibri" w:hAnsi="Calibri" w:cs="Times New Roman"/>
      <w:kern w:val="0"/>
      <w:sz w:val="22"/>
      <w:szCs w:val="22"/>
      <w14:ligatures w14:val="none"/>
    </w:rPr>
  </w:style>
  <w:style w:type="character" w:styleId="CommentReference">
    <w:name w:val="annotation reference"/>
    <w:uiPriority w:val="99"/>
    <w:unhideWhenUsed/>
    <w:qFormat/>
    <w:rsid w:val="00A623B1"/>
    <w:rPr>
      <w:sz w:val="16"/>
      <w:szCs w:val="16"/>
    </w:rPr>
  </w:style>
  <w:style w:type="paragraph" w:styleId="CommentText">
    <w:name w:val="annotation text"/>
    <w:basedOn w:val="Normal"/>
    <w:link w:val="CommentTextChar"/>
    <w:uiPriority w:val="99"/>
    <w:unhideWhenUsed/>
    <w:qFormat/>
    <w:rsid w:val="00A623B1"/>
    <w:pPr>
      <w:spacing w:after="0" w:line="240" w:lineRule="auto"/>
    </w:pPr>
    <w:rPr>
      <w:rFonts w:ascii="Arial" w:eastAsia="Times New Roman" w:hAnsi="Arial" w:cs="Times New Roman"/>
      <w:kern w:val="0"/>
      <w:sz w:val="20"/>
      <w:szCs w:val="20"/>
      <w:lang w:val="x-none" w:eastAsia="x-none"/>
      <w14:ligatures w14:val="none"/>
    </w:rPr>
  </w:style>
  <w:style w:type="character" w:customStyle="1" w:styleId="CommentTextChar">
    <w:name w:val="Comment Text Char"/>
    <w:basedOn w:val="DefaultParagraphFont"/>
    <w:link w:val="CommentText"/>
    <w:uiPriority w:val="99"/>
    <w:qFormat/>
    <w:rsid w:val="00A623B1"/>
    <w:rPr>
      <w:rFonts w:ascii="Arial" w:eastAsia="Times New Roman" w:hAnsi="Arial" w:cs="Times New Roman"/>
      <w:kern w:val="0"/>
      <w:sz w:val="20"/>
      <w:szCs w:val="20"/>
      <w:lang w:val="x-none" w:eastAsia="x-none"/>
      <w14:ligatures w14:val="none"/>
    </w:rPr>
  </w:style>
  <w:style w:type="paragraph" w:styleId="CommentSubject">
    <w:name w:val="annotation subject"/>
    <w:basedOn w:val="CommentText"/>
    <w:next w:val="CommentText"/>
    <w:link w:val="CommentSubjectChar"/>
    <w:uiPriority w:val="99"/>
    <w:unhideWhenUsed/>
    <w:rsid w:val="00A623B1"/>
    <w:rPr>
      <w:b/>
      <w:bCs/>
    </w:rPr>
  </w:style>
  <w:style w:type="character" w:customStyle="1" w:styleId="CommentSubjectChar">
    <w:name w:val="Comment Subject Char"/>
    <w:basedOn w:val="CommentTextChar"/>
    <w:link w:val="CommentSubject"/>
    <w:uiPriority w:val="99"/>
    <w:rsid w:val="00A623B1"/>
    <w:rPr>
      <w:rFonts w:ascii="Arial" w:eastAsia="Times New Roman" w:hAnsi="Arial" w:cs="Times New Roman"/>
      <w:b/>
      <w:bCs/>
      <w:kern w:val="0"/>
      <w:sz w:val="20"/>
      <w:szCs w:val="20"/>
      <w:lang w:val="x-none" w:eastAsia="x-none"/>
      <w14:ligatures w14:val="none"/>
    </w:rPr>
  </w:style>
  <w:style w:type="table" w:customStyle="1" w:styleId="PlainTable11">
    <w:name w:val="Plain Table 11"/>
    <w:basedOn w:val="TableNormal"/>
    <w:uiPriority w:val="41"/>
    <w:rsid w:val="00A623B1"/>
    <w:pPr>
      <w:spacing w:after="0" w:line="240" w:lineRule="auto"/>
    </w:pPr>
    <w:rPr>
      <w:rFonts w:ascii="Calibri" w:eastAsia="Calibri" w:hAnsi="Calibri" w:cs="Times New Roman"/>
      <w:kern w:val="0"/>
      <w:sz w:val="20"/>
      <w:szCs w:val="20"/>
      <w:lang w:val="hr-HR"/>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harChar">
    <w:name w:val="Char Char"/>
    <w:basedOn w:val="Normal"/>
    <w:rsid w:val="00A623B1"/>
    <w:pPr>
      <w:spacing w:line="240" w:lineRule="exact"/>
    </w:pPr>
    <w:rPr>
      <w:rFonts w:ascii="Tahoma" w:eastAsia="Times New Roman" w:hAnsi="Tahoma" w:cs="Times New Roman"/>
      <w:kern w:val="0"/>
      <w:sz w:val="20"/>
      <w:szCs w:val="20"/>
      <w14:ligatures w14:val="none"/>
    </w:rPr>
  </w:style>
  <w:style w:type="paragraph" w:customStyle="1" w:styleId="BISInsidebullets">
    <w:name w:val="BIS Inside bullets"/>
    <w:basedOn w:val="Normal"/>
    <w:autoRedefine/>
    <w:rsid w:val="00A623B1"/>
    <w:pPr>
      <w:numPr>
        <w:numId w:val="3"/>
      </w:numPr>
      <w:tabs>
        <w:tab w:val="clear" w:pos="171"/>
      </w:tabs>
      <w:spacing w:before="120" w:after="120" w:line="240" w:lineRule="auto"/>
      <w:ind w:left="317" w:hanging="317"/>
      <w:outlineLvl w:val="0"/>
    </w:pPr>
    <w:rPr>
      <w:rFonts w:ascii="Arial" w:eastAsia="Times New Roman" w:hAnsi="Arial" w:cs="Arial"/>
      <w:bCs/>
      <w:kern w:val="32"/>
      <w:szCs w:val="56"/>
      <w:lang w:val="sq-AL"/>
      <w14:ligatures w14:val="none"/>
    </w:rPr>
  </w:style>
  <w:style w:type="paragraph" w:styleId="TOCHeading">
    <w:name w:val="TOC Heading"/>
    <w:basedOn w:val="Heading1"/>
    <w:next w:val="Normal"/>
    <w:uiPriority w:val="39"/>
    <w:unhideWhenUsed/>
    <w:qFormat/>
    <w:rsid w:val="00A623B1"/>
    <w:pPr>
      <w:spacing w:before="480" w:after="0" w:line="276" w:lineRule="auto"/>
      <w:outlineLvl w:val="9"/>
    </w:pPr>
    <w:rPr>
      <w:rFonts w:ascii="Cambria" w:eastAsia="Times New Roman" w:hAnsi="Cambria" w:cs="Times New Roman"/>
      <w:b/>
      <w:bCs/>
      <w:color w:val="365F91"/>
      <w:kern w:val="0"/>
      <w:sz w:val="28"/>
      <w:szCs w:val="28"/>
      <w:lang w:val="sq-AL" w:eastAsia="x-none"/>
      <w14:ligatures w14:val="none"/>
    </w:rPr>
  </w:style>
  <w:style w:type="paragraph" w:styleId="TOC1">
    <w:name w:val="toc 1"/>
    <w:basedOn w:val="Normal"/>
    <w:next w:val="Normal"/>
    <w:autoRedefine/>
    <w:uiPriority w:val="39"/>
    <w:unhideWhenUsed/>
    <w:rsid w:val="00A623B1"/>
    <w:pPr>
      <w:spacing w:before="120" w:after="0" w:line="240" w:lineRule="auto"/>
    </w:pPr>
    <w:rPr>
      <w:rFonts w:ascii="Calibri" w:eastAsia="Times New Roman" w:hAnsi="Calibri" w:cs="Times New Roman"/>
      <w:b/>
      <w:kern w:val="0"/>
      <w:lang w:val="sq-AL"/>
      <w14:ligatures w14:val="none"/>
    </w:rPr>
  </w:style>
  <w:style w:type="paragraph" w:styleId="TOC2">
    <w:name w:val="toc 2"/>
    <w:basedOn w:val="Normal"/>
    <w:next w:val="Normal"/>
    <w:autoRedefine/>
    <w:uiPriority w:val="39"/>
    <w:unhideWhenUsed/>
    <w:rsid w:val="00A623B1"/>
    <w:pPr>
      <w:spacing w:after="0" w:line="240" w:lineRule="auto"/>
      <w:ind w:left="220"/>
    </w:pPr>
    <w:rPr>
      <w:rFonts w:ascii="Calibri" w:eastAsia="Times New Roman" w:hAnsi="Calibri" w:cs="Times New Roman"/>
      <w:b/>
      <w:kern w:val="0"/>
      <w:sz w:val="22"/>
      <w:szCs w:val="22"/>
      <w:lang w:val="sq-AL"/>
      <w14:ligatures w14:val="none"/>
    </w:rPr>
  </w:style>
  <w:style w:type="paragraph" w:styleId="TOC3">
    <w:name w:val="toc 3"/>
    <w:basedOn w:val="Normal"/>
    <w:next w:val="Normal"/>
    <w:autoRedefine/>
    <w:uiPriority w:val="39"/>
    <w:unhideWhenUsed/>
    <w:rsid w:val="00A623B1"/>
    <w:pPr>
      <w:spacing w:after="0" w:line="240" w:lineRule="auto"/>
      <w:ind w:left="440"/>
    </w:pPr>
    <w:rPr>
      <w:rFonts w:ascii="Calibri" w:eastAsia="Times New Roman" w:hAnsi="Calibri" w:cs="Times New Roman"/>
      <w:kern w:val="0"/>
      <w:sz w:val="22"/>
      <w:szCs w:val="22"/>
      <w:lang w:val="sq-AL"/>
      <w14:ligatures w14:val="none"/>
    </w:rPr>
  </w:style>
  <w:style w:type="paragraph" w:styleId="TOC4">
    <w:name w:val="toc 4"/>
    <w:basedOn w:val="Normal"/>
    <w:next w:val="Normal"/>
    <w:autoRedefine/>
    <w:uiPriority w:val="39"/>
    <w:unhideWhenUsed/>
    <w:rsid w:val="00A623B1"/>
    <w:pPr>
      <w:spacing w:after="0" w:line="240" w:lineRule="auto"/>
      <w:ind w:left="660"/>
    </w:pPr>
    <w:rPr>
      <w:rFonts w:ascii="Calibri" w:eastAsia="Times New Roman" w:hAnsi="Calibri" w:cs="Times New Roman"/>
      <w:kern w:val="0"/>
      <w:sz w:val="20"/>
      <w:szCs w:val="20"/>
      <w:lang w:val="sq-AL"/>
      <w14:ligatures w14:val="none"/>
    </w:rPr>
  </w:style>
  <w:style w:type="paragraph" w:styleId="TOC5">
    <w:name w:val="toc 5"/>
    <w:basedOn w:val="Normal"/>
    <w:next w:val="Normal"/>
    <w:autoRedefine/>
    <w:uiPriority w:val="39"/>
    <w:unhideWhenUsed/>
    <w:rsid w:val="00A623B1"/>
    <w:pPr>
      <w:spacing w:after="0" w:line="240" w:lineRule="auto"/>
      <w:ind w:left="880"/>
    </w:pPr>
    <w:rPr>
      <w:rFonts w:ascii="Calibri" w:eastAsia="Times New Roman" w:hAnsi="Calibri" w:cs="Times New Roman"/>
      <w:kern w:val="0"/>
      <w:sz w:val="20"/>
      <w:szCs w:val="20"/>
      <w:lang w:val="sq-AL"/>
      <w14:ligatures w14:val="none"/>
    </w:rPr>
  </w:style>
  <w:style w:type="paragraph" w:styleId="TOC6">
    <w:name w:val="toc 6"/>
    <w:basedOn w:val="Normal"/>
    <w:next w:val="Normal"/>
    <w:autoRedefine/>
    <w:uiPriority w:val="39"/>
    <w:unhideWhenUsed/>
    <w:rsid w:val="00A623B1"/>
    <w:pPr>
      <w:spacing w:after="0" w:line="240" w:lineRule="auto"/>
      <w:ind w:left="1100"/>
    </w:pPr>
    <w:rPr>
      <w:rFonts w:ascii="Calibri" w:eastAsia="Times New Roman" w:hAnsi="Calibri" w:cs="Times New Roman"/>
      <w:kern w:val="0"/>
      <w:sz w:val="20"/>
      <w:szCs w:val="20"/>
      <w:lang w:val="sq-AL"/>
      <w14:ligatures w14:val="none"/>
    </w:rPr>
  </w:style>
  <w:style w:type="paragraph" w:styleId="TOC7">
    <w:name w:val="toc 7"/>
    <w:basedOn w:val="Normal"/>
    <w:next w:val="Normal"/>
    <w:autoRedefine/>
    <w:uiPriority w:val="39"/>
    <w:unhideWhenUsed/>
    <w:rsid w:val="00A623B1"/>
    <w:pPr>
      <w:spacing w:after="0" w:line="240" w:lineRule="auto"/>
      <w:ind w:left="1320"/>
    </w:pPr>
    <w:rPr>
      <w:rFonts w:ascii="Calibri" w:eastAsia="Times New Roman" w:hAnsi="Calibri" w:cs="Times New Roman"/>
      <w:kern w:val="0"/>
      <w:sz w:val="20"/>
      <w:szCs w:val="20"/>
      <w:lang w:val="sq-AL"/>
      <w14:ligatures w14:val="none"/>
    </w:rPr>
  </w:style>
  <w:style w:type="paragraph" w:styleId="TOC8">
    <w:name w:val="toc 8"/>
    <w:basedOn w:val="Normal"/>
    <w:next w:val="Normal"/>
    <w:autoRedefine/>
    <w:uiPriority w:val="39"/>
    <w:unhideWhenUsed/>
    <w:rsid w:val="00A623B1"/>
    <w:pPr>
      <w:spacing w:after="0" w:line="240" w:lineRule="auto"/>
      <w:ind w:left="1540"/>
    </w:pPr>
    <w:rPr>
      <w:rFonts w:ascii="Calibri" w:eastAsia="Times New Roman" w:hAnsi="Calibri" w:cs="Times New Roman"/>
      <w:kern w:val="0"/>
      <w:sz w:val="20"/>
      <w:szCs w:val="20"/>
      <w:lang w:val="sq-AL"/>
      <w14:ligatures w14:val="none"/>
    </w:rPr>
  </w:style>
  <w:style w:type="paragraph" w:styleId="TOC9">
    <w:name w:val="toc 9"/>
    <w:basedOn w:val="Normal"/>
    <w:next w:val="Normal"/>
    <w:autoRedefine/>
    <w:uiPriority w:val="39"/>
    <w:unhideWhenUsed/>
    <w:rsid w:val="00A623B1"/>
    <w:pPr>
      <w:spacing w:after="0" w:line="240" w:lineRule="auto"/>
      <w:ind w:left="1760"/>
    </w:pPr>
    <w:rPr>
      <w:rFonts w:ascii="Calibri" w:eastAsia="Times New Roman" w:hAnsi="Calibri" w:cs="Times New Roman"/>
      <w:kern w:val="0"/>
      <w:sz w:val="20"/>
      <w:szCs w:val="20"/>
      <w:lang w:val="sq-AL"/>
      <w14:ligatures w14:val="none"/>
    </w:rPr>
  </w:style>
  <w:style w:type="paragraph" w:customStyle="1" w:styleId="EBBodyPara">
    <w:name w:val="EBBodyPara"/>
    <w:basedOn w:val="BodyText"/>
    <w:rsid w:val="00A623B1"/>
    <w:pPr>
      <w:tabs>
        <w:tab w:val="clear" w:pos="567"/>
      </w:tabs>
    </w:pPr>
    <w:rPr>
      <w:rFonts w:ascii="Arial" w:hAnsi="Arial" w:cs="Arial"/>
      <w:bCs/>
      <w:color w:val="000000"/>
      <w:szCs w:val="22"/>
      <w:lang w:eastAsia="en-GB"/>
    </w:rPr>
  </w:style>
  <w:style w:type="paragraph" w:customStyle="1" w:styleId="EBBullet">
    <w:name w:val="EBBullet"/>
    <w:basedOn w:val="BodyText"/>
    <w:rsid w:val="00A623B1"/>
    <w:pPr>
      <w:numPr>
        <w:numId w:val="4"/>
      </w:numPr>
      <w:tabs>
        <w:tab w:val="clear" w:pos="567"/>
      </w:tabs>
    </w:pPr>
    <w:rPr>
      <w:rFonts w:ascii="Arial" w:hAnsi="Arial" w:cs="Arial"/>
      <w:bCs/>
      <w:color w:val="000000"/>
      <w:szCs w:val="22"/>
      <w:lang w:eastAsia="en-GB"/>
    </w:rPr>
  </w:style>
  <w:style w:type="character" w:styleId="Hyperlink">
    <w:name w:val="Hyperlink"/>
    <w:uiPriority w:val="99"/>
    <w:unhideWhenUsed/>
    <w:rsid w:val="00A623B1"/>
    <w:rPr>
      <w:color w:val="0000FF"/>
      <w:u w:val="single"/>
    </w:rPr>
  </w:style>
  <w:style w:type="paragraph" w:styleId="NoSpacing">
    <w:name w:val="No Spacing"/>
    <w:uiPriority w:val="1"/>
    <w:qFormat/>
    <w:rsid w:val="00A623B1"/>
    <w:pPr>
      <w:spacing w:after="0" w:line="240" w:lineRule="auto"/>
    </w:pPr>
    <w:rPr>
      <w:rFonts w:ascii="Arial" w:eastAsia="Times New Roman" w:hAnsi="Arial" w:cs="Times New Roman"/>
      <w:kern w:val="0"/>
      <w:sz w:val="22"/>
      <w:szCs w:val="20"/>
      <w:lang w:val="en-GB"/>
      <w14:ligatures w14:val="none"/>
    </w:rPr>
  </w:style>
  <w:style w:type="paragraph" w:customStyle="1" w:styleId="Style1-BodyText">
    <w:name w:val="Style1- Body Text"/>
    <w:basedOn w:val="Normal"/>
    <w:link w:val="Style1-BodyTextChar"/>
    <w:qFormat/>
    <w:rsid w:val="00A623B1"/>
    <w:pPr>
      <w:spacing w:after="120" w:line="240" w:lineRule="auto"/>
      <w:jc w:val="both"/>
    </w:pPr>
    <w:rPr>
      <w:rFonts w:ascii="Arial" w:eastAsia="Times New Roman" w:hAnsi="Arial" w:cs="Times New Roman"/>
      <w:kern w:val="0"/>
      <w:sz w:val="20"/>
      <w:lang w:val="x-none" w:eastAsia="x-none"/>
      <w14:ligatures w14:val="none"/>
    </w:rPr>
  </w:style>
  <w:style w:type="character" w:customStyle="1" w:styleId="Style1-BodyTextChar">
    <w:name w:val="Style1- Body Text Char"/>
    <w:link w:val="Style1-BodyText"/>
    <w:qFormat/>
    <w:rsid w:val="00A623B1"/>
    <w:rPr>
      <w:rFonts w:ascii="Arial" w:eastAsia="Times New Roman" w:hAnsi="Arial" w:cs="Times New Roman"/>
      <w:kern w:val="0"/>
      <w:sz w:val="20"/>
      <w:lang w:val="x-none" w:eastAsia="x-none"/>
      <w14:ligatures w14:val="none"/>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qFormat/>
    <w:rsid w:val="00A623B1"/>
    <w:pPr>
      <w:spacing w:after="200" w:line="276" w:lineRule="auto"/>
    </w:pPr>
    <w:rPr>
      <w:rFonts w:ascii="Calibri" w:eastAsia="Calibri" w:hAnsi="Calibri" w:cs="Times New Roman"/>
      <w:kern w:val="0"/>
      <w:sz w:val="20"/>
      <w:szCs w:val="20"/>
      <w:lang w:eastAsia="x-none"/>
      <w14:ligatures w14:val="none"/>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uiPriority w:val="99"/>
    <w:rsid w:val="00A623B1"/>
    <w:rPr>
      <w:rFonts w:ascii="Calibri" w:eastAsia="Calibri" w:hAnsi="Calibri" w:cs="Times New Roman"/>
      <w:kern w:val="0"/>
      <w:sz w:val="20"/>
      <w:szCs w:val="20"/>
      <w:lang w:eastAsia="x-none"/>
      <w14:ligatures w14:val="none"/>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qFormat/>
    <w:rsid w:val="00A623B1"/>
    <w:rPr>
      <w:vertAlign w:val="superscript"/>
    </w:rPr>
  </w:style>
  <w:style w:type="paragraph" w:styleId="Revision">
    <w:name w:val="Revision"/>
    <w:hidden/>
    <w:uiPriority w:val="99"/>
    <w:semiHidden/>
    <w:rsid w:val="00A623B1"/>
    <w:pPr>
      <w:spacing w:after="0" w:line="240" w:lineRule="auto"/>
    </w:pPr>
    <w:rPr>
      <w:rFonts w:ascii="Arial" w:eastAsia="Times New Roman" w:hAnsi="Arial" w:cs="Times New Roman"/>
      <w:kern w:val="0"/>
      <w:sz w:val="22"/>
      <w:szCs w:val="20"/>
      <w:lang w:val="en-GB"/>
      <w14:ligatures w14:val="none"/>
    </w:rPr>
  </w:style>
  <w:style w:type="character" w:customStyle="1" w:styleId="None">
    <w:name w:val="None"/>
    <w:qFormat/>
    <w:rsid w:val="00A623B1"/>
  </w:style>
  <w:style w:type="paragraph" w:customStyle="1" w:styleId="Default">
    <w:name w:val="Default"/>
    <w:rsid w:val="00A623B1"/>
    <w:pPr>
      <w:pBdr>
        <w:top w:val="nil"/>
        <w:left w:val="nil"/>
        <w:bottom w:val="nil"/>
        <w:right w:val="nil"/>
        <w:between w:val="nil"/>
        <w:bar w:val="nil"/>
      </w:pBdr>
      <w:spacing w:line="259" w:lineRule="auto"/>
    </w:pPr>
    <w:rPr>
      <w:rFonts w:ascii="Helvetica" w:eastAsia="Arial Unicode MS" w:hAnsi="Helvetica" w:cs="Arial Unicode MS"/>
      <w:color w:val="000000"/>
      <w:kern w:val="0"/>
      <w:sz w:val="22"/>
      <w:szCs w:val="22"/>
      <w:u w:color="000000"/>
      <w:bdr w:val="nil"/>
      <w14:ligatures w14:val="none"/>
    </w:rPr>
  </w:style>
  <w:style w:type="character" w:customStyle="1" w:styleId="Hyperlink3">
    <w:name w:val="Hyperlink.3"/>
    <w:rsid w:val="00A623B1"/>
    <w:rPr>
      <w:color w:val="0000FF"/>
      <w:u w:val="single" w:color="0000FF"/>
    </w:rPr>
  </w:style>
  <w:style w:type="character" w:customStyle="1" w:styleId="Hyperlink4">
    <w:name w:val="Hyperlink.4"/>
    <w:rsid w:val="00A623B1"/>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623B1"/>
    <w:pPr>
      <w:numPr>
        <w:numId w:val="5"/>
      </w:numPr>
    </w:pPr>
  </w:style>
  <w:style w:type="character" w:customStyle="1" w:styleId="Hyperlink5">
    <w:name w:val="Hyperlink.5"/>
    <w:rsid w:val="00A623B1"/>
    <w:rPr>
      <w:color w:val="0000FF"/>
      <w:sz w:val="22"/>
      <w:szCs w:val="22"/>
      <w:u w:val="single" w:color="0000FF"/>
      <w:lang w:val="en-US"/>
    </w:rPr>
  </w:style>
  <w:style w:type="character" w:customStyle="1" w:styleId="Hyperlink6">
    <w:name w:val="Hyperlink.6"/>
    <w:rsid w:val="00A623B1"/>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A623B1"/>
  </w:style>
  <w:style w:type="character" w:styleId="Emphasis">
    <w:name w:val="Emphasis"/>
    <w:uiPriority w:val="20"/>
    <w:qFormat/>
    <w:rsid w:val="00A623B1"/>
    <w:rPr>
      <w:i/>
      <w:iCs/>
    </w:rPr>
  </w:style>
  <w:style w:type="paragraph" w:customStyle="1" w:styleId="Pa4">
    <w:name w:val="Pa4"/>
    <w:basedOn w:val="Default"/>
    <w:next w:val="Default"/>
    <w:uiPriority w:val="99"/>
    <w:rsid w:val="00A623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Calibri" w:hAnsi="FS Me Light" w:cs="Times New Roman"/>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A623B1"/>
    <w:rPr>
      <w:rFonts w:eastAsia="Times New Roman" w:cs="Times New Roman"/>
      <w:sz w:val="20"/>
      <w:lang w:val="en-GB"/>
    </w:rPr>
  </w:style>
  <w:style w:type="paragraph" w:customStyle="1" w:styleId="BVIfnrCarCarCarCarChar">
    <w:name w:val="BVI fnr Car Car Car Car Char"/>
    <w:basedOn w:val="Normal"/>
    <w:link w:val="FootnoteReference"/>
    <w:uiPriority w:val="99"/>
    <w:rsid w:val="00A623B1"/>
    <w:pPr>
      <w:spacing w:line="240" w:lineRule="exact"/>
    </w:pPr>
    <w:rPr>
      <w:vertAlign w:val="superscript"/>
    </w:rPr>
  </w:style>
  <w:style w:type="character" w:styleId="Strong">
    <w:name w:val="Strong"/>
    <w:uiPriority w:val="22"/>
    <w:qFormat/>
    <w:rsid w:val="00A623B1"/>
    <w:rPr>
      <w:b/>
      <w:bCs/>
    </w:rPr>
  </w:style>
  <w:style w:type="character" w:customStyle="1" w:styleId="st1">
    <w:name w:val="st1"/>
    <w:basedOn w:val="DefaultParagraphFont"/>
    <w:rsid w:val="00A623B1"/>
  </w:style>
  <w:style w:type="character" w:customStyle="1" w:styleId="A4">
    <w:name w:val="A4"/>
    <w:uiPriority w:val="99"/>
    <w:rsid w:val="00A623B1"/>
    <w:rPr>
      <w:rFonts w:cs="FS Me Light"/>
      <w:color w:val="000000"/>
      <w:sz w:val="12"/>
      <w:szCs w:val="12"/>
    </w:rPr>
  </w:style>
  <w:style w:type="paragraph" w:customStyle="1" w:styleId="Pa15">
    <w:name w:val="Pa15"/>
    <w:basedOn w:val="Default"/>
    <w:next w:val="Default"/>
    <w:uiPriority w:val="99"/>
    <w:rsid w:val="00A623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Calibri" w:hAnsi="FS Me Light" w:cs="Times New Roman"/>
      <w:color w:val="auto"/>
      <w:sz w:val="24"/>
      <w:szCs w:val="24"/>
      <w:bdr w:val="none" w:sz="0" w:space="0" w:color="auto"/>
      <w:lang w:val="en-GB"/>
    </w:rPr>
  </w:style>
  <w:style w:type="character" w:styleId="FollowedHyperlink">
    <w:name w:val="FollowedHyperlink"/>
    <w:uiPriority w:val="99"/>
    <w:semiHidden/>
    <w:unhideWhenUsed/>
    <w:rsid w:val="00A623B1"/>
    <w:rPr>
      <w:color w:val="800080"/>
      <w:u w:val="single"/>
    </w:rPr>
  </w:style>
  <w:style w:type="paragraph" w:customStyle="1" w:styleId="CM44">
    <w:name w:val="CM44"/>
    <w:basedOn w:val="Default"/>
    <w:next w:val="Default"/>
    <w:uiPriority w:val="99"/>
    <w:rsid w:val="00A623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Calibr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A623B1"/>
    <w:pPr>
      <w:spacing w:after="0" w:line="240" w:lineRule="auto"/>
    </w:pPr>
    <w:rPr>
      <w:rFonts w:ascii="Calibri" w:eastAsia="Calibri" w:hAnsi="Calibri" w:cs="Times New Roman"/>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2-Accent1">
    <w:name w:val="Medium List 2 Accent 1"/>
    <w:basedOn w:val="TableNormal"/>
    <w:uiPriority w:val="66"/>
    <w:rsid w:val="00A623B1"/>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olorfulList-Accent1">
    <w:name w:val="Colorful List Accent 1"/>
    <w:basedOn w:val="TableNormal"/>
    <w:uiPriority w:val="72"/>
    <w:rsid w:val="00A623B1"/>
    <w:pPr>
      <w:spacing w:after="0" w:line="240" w:lineRule="auto"/>
    </w:pPr>
    <w:rPr>
      <w:rFonts w:ascii="Calibri" w:eastAsia="Calibri" w:hAnsi="Calibri" w:cs="Times New Roman"/>
      <w:color w:val="000000"/>
      <w:kern w:val="0"/>
      <w:sz w:val="20"/>
      <w:szCs w:val="20"/>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ghtList-Accent11">
    <w:name w:val="Light List - Accent 11"/>
    <w:basedOn w:val="TableNormal"/>
    <w:uiPriority w:val="61"/>
    <w:rsid w:val="00A623B1"/>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A623B1"/>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A623B1"/>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GridTable1Light-Accent51">
    <w:name w:val="Grid Table 1 Light - Accent 51"/>
    <w:basedOn w:val="TableNormal"/>
    <w:uiPriority w:val="46"/>
    <w:rsid w:val="00A623B1"/>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customStyle="1" w:styleId="fontstyle01">
    <w:name w:val="fontstyle01"/>
    <w:qFormat/>
    <w:rsid w:val="00A623B1"/>
    <w:rPr>
      <w:rFonts w:ascii="Times-Roman" w:hAnsi="Times-Roman" w:hint="default"/>
      <w:b w:val="0"/>
      <w:bCs w:val="0"/>
      <w:i w:val="0"/>
      <w:iCs w:val="0"/>
      <w:color w:val="000000"/>
      <w:sz w:val="24"/>
      <w:szCs w:val="24"/>
    </w:rPr>
  </w:style>
  <w:style w:type="character" w:customStyle="1" w:styleId="fontstyle11">
    <w:name w:val="fontstyle11"/>
    <w:rsid w:val="00A623B1"/>
    <w:rPr>
      <w:rFonts w:ascii="ZapfDingbats" w:hAnsi="ZapfDingbats" w:hint="default"/>
      <w:b w:val="0"/>
      <w:bCs w:val="0"/>
      <w:i w:val="0"/>
      <w:iCs w:val="0"/>
      <w:color w:val="000000"/>
      <w:sz w:val="30"/>
      <w:szCs w:val="30"/>
    </w:rPr>
  </w:style>
  <w:style w:type="paragraph" w:customStyle="1" w:styleId="Paragrafi">
    <w:name w:val="Paragrafi"/>
    <w:link w:val="ParagrafiChar"/>
    <w:rsid w:val="00A623B1"/>
    <w:pPr>
      <w:widowControl w:val="0"/>
      <w:spacing w:after="0" w:line="240" w:lineRule="auto"/>
      <w:ind w:firstLine="720"/>
      <w:jc w:val="both"/>
    </w:pPr>
    <w:rPr>
      <w:rFonts w:ascii="CG Times" w:eastAsia="Times New Roman" w:hAnsi="CG Times" w:cs="Times New Roman"/>
      <w:kern w:val="0"/>
      <w:sz w:val="22"/>
      <w:szCs w:val="22"/>
      <w:lang w:val="sq-AL" w:eastAsia="sq-AL"/>
      <w14:ligatures w14:val="none"/>
    </w:rPr>
  </w:style>
  <w:style w:type="character" w:customStyle="1" w:styleId="ParagrafiChar">
    <w:name w:val="Paragrafi Char"/>
    <w:link w:val="Paragrafi"/>
    <w:rsid w:val="00A623B1"/>
    <w:rPr>
      <w:rFonts w:ascii="CG Times" w:eastAsia="Times New Roman" w:hAnsi="CG Times" w:cs="Times New Roman"/>
      <w:kern w:val="0"/>
      <w:sz w:val="22"/>
      <w:szCs w:val="22"/>
      <w:lang w:val="sq-AL" w:eastAsia="sq-AL"/>
      <w14:ligatures w14:val="none"/>
    </w:rPr>
  </w:style>
  <w:style w:type="character" w:customStyle="1" w:styleId="NeniTitullChar">
    <w:name w:val="Neni_Titull Char"/>
    <w:link w:val="NeniTitull"/>
    <w:locked/>
    <w:rsid w:val="00A623B1"/>
    <w:rPr>
      <w:rFonts w:ascii="CG Times" w:eastAsia="MS Mincho" w:hAnsi="CG Times"/>
      <w:b/>
      <w:lang w:val="en-GB"/>
    </w:rPr>
  </w:style>
  <w:style w:type="paragraph" w:customStyle="1" w:styleId="NeniTitull">
    <w:name w:val="Neni_Titull"/>
    <w:next w:val="Normal"/>
    <w:link w:val="NeniTitullChar"/>
    <w:rsid w:val="00A623B1"/>
    <w:pPr>
      <w:keepNext/>
      <w:widowControl w:val="0"/>
      <w:spacing w:after="0" w:line="240" w:lineRule="auto"/>
      <w:jc w:val="center"/>
      <w:outlineLvl w:val="2"/>
    </w:pPr>
    <w:rPr>
      <w:rFonts w:ascii="CG Times" w:eastAsia="MS Mincho" w:hAnsi="CG Times"/>
      <w:b/>
      <w:lang w:val="en-GB"/>
    </w:rPr>
  </w:style>
  <w:style w:type="paragraph" w:customStyle="1" w:styleId="Normal1">
    <w:name w:val="Normal1"/>
    <w:basedOn w:val="Normal"/>
    <w:rsid w:val="00A623B1"/>
    <w:pPr>
      <w:spacing w:before="120" w:after="0" w:line="240" w:lineRule="auto"/>
    </w:pPr>
    <w:rPr>
      <w:rFonts w:ascii="Times New Roman" w:eastAsia="Times New Roman" w:hAnsi="Times New Roman" w:cs="Times New Roman"/>
      <w:kern w:val="0"/>
      <w:lang w:val="sq-AL" w:eastAsia="sq-AL"/>
      <w14:ligatures w14:val="none"/>
    </w:rPr>
  </w:style>
  <w:style w:type="character" w:customStyle="1" w:styleId="cf01">
    <w:name w:val="cf01"/>
    <w:basedOn w:val="DefaultParagraphFont"/>
    <w:rsid w:val="00A623B1"/>
    <w:rPr>
      <w:rFonts w:ascii="Segoe UI" w:hAnsi="Segoe UI" w:cs="Segoe UI" w:hint="default"/>
      <w:sz w:val="18"/>
      <w:szCs w:val="18"/>
    </w:rPr>
  </w:style>
  <w:style w:type="paragraph" w:customStyle="1" w:styleId="pf0">
    <w:name w:val="pf0"/>
    <w:basedOn w:val="Normal"/>
    <w:rsid w:val="00A623B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ormal2">
    <w:name w:val="Normal2"/>
    <w:basedOn w:val="Normal"/>
    <w:rsid w:val="00A623B1"/>
    <w:pPr>
      <w:spacing w:before="120" w:after="0" w:line="240" w:lineRule="auto"/>
    </w:pPr>
    <w:rPr>
      <w:rFonts w:ascii="Times New Roman" w:eastAsia="Times New Roman" w:hAnsi="Times New Roman" w:cs="Times New Roman"/>
      <w:kern w:val="0"/>
      <w:lang w:val="sq-AL" w:eastAsia="sq-AL"/>
      <w14:ligatures w14:val="none"/>
    </w:rPr>
  </w:style>
  <w:style w:type="character" w:customStyle="1" w:styleId="normaltextrun">
    <w:name w:val="normaltextrun"/>
    <w:basedOn w:val="DefaultParagraphFont"/>
    <w:rsid w:val="00A623B1"/>
    <w:rPr>
      <w:rFonts w:ascii="Aptos" w:eastAsia="Times New Roman" w:hAnsi="Aptos" w:cs="Times New Roman"/>
      <w:sz w:val="22"/>
      <w:szCs w:val="22"/>
    </w:rPr>
  </w:style>
  <w:style w:type="character" w:customStyle="1" w:styleId="cf11">
    <w:name w:val="cf11"/>
    <w:basedOn w:val="DefaultParagraphFont"/>
    <w:rsid w:val="00A623B1"/>
    <w:rPr>
      <w:rFonts w:ascii="Segoe UI" w:hAnsi="Segoe UI" w:cs="Segoe UI" w:hint="default"/>
      <w:sz w:val="18"/>
      <w:szCs w:val="18"/>
    </w:rPr>
  </w:style>
  <w:style w:type="paragraph" w:customStyle="1" w:styleId="pf1">
    <w:name w:val="pf1"/>
    <w:basedOn w:val="Normal"/>
    <w:rsid w:val="00A623B1"/>
    <w:pPr>
      <w:spacing w:before="100" w:beforeAutospacing="1" w:after="100" w:afterAutospacing="1" w:line="240" w:lineRule="auto"/>
    </w:pPr>
    <w:rPr>
      <w:rFonts w:ascii="Times New Roman" w:eastAsia="Times New Roman" w:hAnsi="Times New Roman" w:cs="Times New Roman"/>
      <w:kern w:val="0"/>
      <w14:ligatures w14:val="none"/>
    </w:rPr>
  </w:style>
  <w:style w:type="table" w:customStyle="1" w:styleId="TableGrid111">
    <w:name w:val="Table Grid111"/>
    <w:basedOn w:val="TableNormal"/>
    <w:next w:val="TableGrid"/>
    <w:uiPriority w:val="59"/>
    <w:rsid w:val="00A623B1"/>
    <w:pPr>
      <w:spacing w:after="0" w:line="240" w:lineRule="auto"/>
    </w:pPr>
    <w:rPr>
      <w:rFonts w:ascii="Calibri" w:eastAsia="Calibri" w:hAnsi="Calibri" w:cs="Times New Roman"/>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qFormat/>
    <w:rsid w:val="00FA1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qFormat/>
    <w:rsid w:val="00FA16ED"/>
    <w:rPr>
      <w:rFonts w:ascii="Courier New" w:eastAsia="Times New Roman" w:hAnsi="Courier New" w:cs="Courier New"/>
      <w:kern w:val="0"/>
      <w:sz w:val="20"/>
      <w:szCs w:val="20"/>
      <w14:ligatures w14:val="none"/>
    </w:rPr>
  </w:style>
  <w:style w:type="character" w:styleId="UnresolvedMention">
    <w:name w:val="Unresolved Mention"/>
    <w:basedOn w:val="DefaultParagraphFont"/>
    <w:uiPriority w:val="99"/>
    <w:semiHidden/>
    <w:unhideWhenUsed/>
    <w:rsid w:val="00AD2B4C"/>
    <w:rPr>
      <w:color w:val="605E5C"/>
      <w:shd w:val="clear" w:color="auto" w:fill="E1DFDD"/>
    </w:rPr>
  </w:style>
  <w:style w:type="paragraph" w:customStyle="1" w:styleId="Body">
    <w:name w:val="Body"/>
    <w:qFormat/>
    <w:rsid w:val="00AD2B4C"/>
    <w:pPr>
      <w:spacing w:after="0" w:line="240" w:lineRule="auto"/>
    </w:pPr>
    <w:rPr>
      <w:rFonts w:ascii="Times New Roman" w:eastAsia="Arial Unicode MS" w:hAnsi="Times New Roman" w:cs="Arial Unicode MS"/>
      <w:color w:val="000000"/>
      <w:kern w:val="0"/>
      <w:u w:color="000000"/>
      <w:lang w:val="de-DE"/>
      <w14:ligatures w14:val="none"/>
    </w:rPr>
  </w:style>
  <w:style w:type="character" w:styleId="PageNumber">
    <w:name w:val="page number"/>
    <w:basedOn w:val="DefaultParagraphFont"/>
    <w:qFormat/>
    <w:rsid w:val="00AD2B4C"/>
    <w:rPr>
      <w:rFonts w:cs="Times New Roman"/>
    </w:rPr>
  </w:style>
  <w:style w:type="character" w:customStyle="1" w:styleId="eop">
    <w:name w:val="eop"/>
    <w:basedOn w:val="DefaultParagraphFont"/>
    <w:rsid w:val="00AE5C96"/>
  </w:style>
  <w:style w:type="paragraph" w:customStyle="1" w:styleId="paragraph">
    <w:name w:val="paragraph"/>
    <w:basedOn w:val="Normal"/>
    <w:qFormat/>
    <w:rsid w:val="0047061C"/>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51795710">
      <w:bodyDiv w:val="1"/>
      <w:marLeft w:val="0"/>
      <w:marRight w:val="0"/>
      <w:marTop w:val="0"/>
      <w:marBottom w:val="0"/>
      <w:divBdr>
        <w:top w:val="none" w:sz="0" w:space="0" w:color="auto"/>
        <w:left w:val="none" w:sz="0" w:space="0" w:color="auto"/>
        <w:bottom w:val="none" w:sz="0" w:space="0" w:color="auto"/>
        <w:right w:val="none" w:sz="0" w:space="0" w:color="auto"/>
      </w:divBdr>
    </w:div>
    <w:div w:id="297885038">
      <w:bodyDiv w:val="1"/>
      <w:marLeft w:val="0"/>
      <w:marRight w:val="0"/>
      <w:marTop w:val="0"/>
      <w:marBottom w:val="0"/>
      <w:divBdr>
        <w:top w:val="none" w:sz="0" w:space="0" w:color="auto"/>
        <w:left w:val="none" w:sz="0" w:space="0" w:color="auto"/>
        <w:bottom w:val="none" w:sz="0" w:space="0" w:color="auto"/>
        <w:right w:val="none" w:sz="0" w:space="0" w:color="auto"/>
      </w:divBdr>
    </w:div>
    <w:div w:id="304042276">
      <w:bodyDiv w:val="1"/>
      <w:marLeft w:val="0"/>
      <w:marRight w:val="0"/>
      <w:marTop w:val="0"/>
      <w:marBottom w:val="0"/>
      <w:divBdr>
        <w:top w:val="none" w:sz="0" w:space="0" w:color="auto"/>
        <w:left w:val="none" w:sz="0" w:space="0" w:color="auto"/>
        <w:bottom w:val="none" w:sz="0" w:space="0" w:color="auto"/>
        <w:right w:val="none" w:sz="0" w:space="0" w:color="auto"/>
      </w:divBdr>
    </w:div>
    <w:div w:id="322588510">
      <w:bodyDiv w:val="1"/>
      <w:marLeft w:val="0"/>
      <w:marRight w:val="0"/>
      <w:marTop w:val="0"/>
      <w:marBottom w:val="0"/>
      <w:divBdr>
        <w:top w:val="none" w:sz="0" w:space="0" w:color="auto"/>
        <w:left w:val="none" w:sz="0" w:space="0" w:color="auto"/>
        <w:bottom w:val="none" w:sz="0" w:space="0" w:color="auto"/>
        <w:right w:val="none" w:sz="0" w:space="0" w:color="auto"/>
      </w:divBdr>
    </w:div>
    <w:div w:id="323053094">
      <w:bodyDiv w:val="1"/>
      <w:marLeft w:val="0"/>
      <w:marRight w:val="0"/>
      <w:marTop w:val="0"/>
      <w:marBottom w:val="0"/>
      <w:divBdr>
        <w:top w:val="none" w:sz="0" w:space="0" w:color="auto"/>
        <w:left w:val="none" w:sz="0" w:space="0" w:color="auto"/>
        <w:bottom w:val="none" w:sz="0" w:space="0" w:color="auto"/>
        <w:right w:val="none" w:sz="0" w:space="0" w:color="auto"/>
      </w:divBdr>
    </w:div>
    <w:div w:id="370158336">
      <w:bodyDiv w:val="1"/>
      <w:marLeft w:val="0"/>
      <w:marRight w:val="0"/>
      <w:marTop w:val="0"/>
      <w:marBottom w:val="0"/>
      <w:divBdr>
        <w:top w:val="none" w:sz="0" w:space="0" w:color="auto"/>
        <w:left w:val="none" w:sz="0" w:space="0" w:color="auto"/>
        <w:bottom w:val="none" w:sz="0" w:space="0" w:color="auto"/>
        <w:right w:val="none" w:sz="0" w:space="0" w:color="auto"/>
      </w:divBdr>
    </w:div>
    <w:div w:id="372385110">
      <w:bodyDiv w:val="1"/>
      <w:marLeft w:val="0"/>
      <w:marRight w:val="0"/>
      <w:marTop w:val="0"/>
      <w:marBottom w:val="0"/>
      <w:divBdr>
        <w:top w:val="none" w:sz="0" w:space="0" w:color="auto"/>
        <w:left w:val="none" w:sz="0" w:space="0" w:color="auto"/>
        <w:bottom w:val="none" w:sz="0" w:space="0" w:color="auto"/>
        <w:right w:val="none" w:sz="0" w:space="0" w:color="auto"/>
      </w:divBdr>
      <w:divsChild>
        <w:div w:id="1776367357">
          <w:marLeft w:val="0"/>
          <w:marRight w:val="0"/>
          <w:marTop w:val="0"/>
          <w:marBottom w:val="0"/>
          <w:divBdr>
            <w:top w:val="none" w:sz="0" w:space="0" w:color="auto"/>
            <w:left w:val="none" w:sz="0" w:space="0" w:color="auto"/>
            <w:bottom w:val="none" w:sz="0" w:space="0" w:color="auto"/>
            <w:right w:val="none" w:sz="0" w:space="0" w:color="auto"/>
          </w:divBdr>
          <w:divsChild>
            <w:div w:id="2124035909">
              <w:marLeft w:val="0"/>
              <w:marRight w:val="0"/>
              <w:marTop w:val="0"/>
              <w:marBottom w:val="0"/>
              <w:divBdr>
                <w:top w:val="none" w:sz="0" w:space="0" w:color="auto"/>
                <w:left w:val="none" w:sz="0" w:space="0" w:color="auto"/>
                <w:bottom w:val="none" w:sz="0" w:space="0" w:color="auto"/>
                <w:right w:val="none" w:sz="0" w:space="0" w:color="auto"/>
              </w:divBdr>
              <w:divsChild>
                <w:div w:id="202256053">
                  <w:marLeft w:val="0"/>
                  <w:marRight w:val="0"/>
                  <w:marTop w:val="0"/>
                  <w:marBottom w:val="0"/>
                  <w:divBdr>
                    <w:top w:val="none" w:sz="0" w:space="0" w:color="auto"/>
                    <w:left w:val="none" w:sz="0" w:space="0" w:color="auto"/>
                    <w:bottom w:val="none" w:sz="0" w:space="0" w:color="auto"/>
                    <w:right w:val="none" w:sz="0" w:space="0" w:color="auto"/>
                  </w:divBdr>
                  <w:divsChild>
                    <w:div w:id="534731739">
                      <w:marLeft w:val="0"/>
                      <w:marRight w:val="0"/>
                      <w:marTop w:val="0"/>
                      <w:marBottom w:val="0"/>
                      <w:divBdr>
                        <w:top w:val="none" w:sz="0" w:space="0" w:color="auto"/>
                        <w:left w:val="none" w:sz="0" w:space="0" w:color="auto"/>
                        <w:bottom w:val="none" w:sz="0" w:space="0" w:color="auto"/>
                        <w:right w:val="none" w:sz="0" w:space="0" w:color="auto"/>
                      </w:divBdr>
                      <w:divsChild>
                        <w:div w:id="22873870">
                          <w:marLeft w:val="0"/>
                          <w:marRight w:val="0"/>
                          <w:marTop w:val="0"/>
                          <w:marBottom w:val="0"/>
                          <w:divBdr>
                            <w:top w:val="none" w:sz="0" w:space="0" w:color="auto"/>
                            <w:left w:val="none" w:sz="0" w:space="0" w:color="auto"/>
                            <w:bottom w:val="none" w:sz="0" w:space="0" w:color="auto"/>
                            <w:right w:val="none" w:sz="0" w:space="0" w:color="auto"/>
                          </w:divBdr>
                          <w:divsChild>
                            <w:div w:id="864640016">
                              <w:marLeft w:val="0"/>
                              <w:marRight w:val="0"/>
                              <w:marTop w:val="0"/>
                              <w:marBottom w:val="0"/>
                              <w:divBdr>
                                <w:top w:val="none" w:sz="0" w:space="0" w:color="auto"/>
                                <w:left w:val="none" w:sz="0" w:space="0" w:color="auto"/>
                                <w:bottom w:val="none" w:sz="0" w:space="0" w:color="auto"/>
                                <w:right w:val="none" w:sz="0" w:space="0" w:color="auto"/>
                              </w:divBdr>
                              <w:divsChild>
                                <w:div w:id="261188243">
                                  <w:marLeft w:val="0"/>
                                  <w:marRight w:val="0"/>
                                  <w:marTop w:val="0"/>
                                  <w:marBottom w:val="0"/>
                                  <w:divBdr>
                                    <w:top w:val="none" w:sz="0" w:space="0" w:color="auto"/>
                                    <w:left w:val="none" w:sz="0" w:space="0" w:color="auto"/>
                                    <w:bottom w:val="none" w:sz="0" w:space="0" w:color="auto"/>
                                    <w:right w:val="none" w:sz="0" w:space="0" w:color="auto"/>
                                  </w:divBdr>
                                  <w:divsChild>
                                    <w:div w:id="485632060">
                                      <w:marLeft w:val="0"/>
                                      <w:marRight w:val="0"/>
                                      <w:marTop w:val="0"/>
                                      <w:marBottom w:val="0"/>
                                      <w:divBdr>
                                        <w:top w:val="none" w:sz="0" w:space="0" w:color="auto"/>
                                        <w:left w:val="none" w:sz="0" w:space="0" w:color="auto"/>
                                        <w:bottom w:val="none" w:sz="0" w:space="0" w:color="auto"/>
                                        <w:right w:val="none" w:sz="0" w:space="0" w:color="auto"/>
                                      </w:divBdr>
                                      <w:divsChild>
                                        <w:div w:id="2074892598">
                                          <w:marLeft w:val="0"/>
                                          <w:marRight w:val="0"/>
                                          <w:marTop w:val="0"/>
                                          <w:marBottom w:val="0"/>
                                          <w:divBdr>
                                            <w:top w:val="none" w:sz="0" w:space="0" w:color="auto"/>
                                            <w:left w:val="none" w:sz="0" w:space="0" w:color="auto"/>
                                            <w:bottom w:val="none" w:sz="0" w:space="0" w:color="auto"/>
                                            <w:right w:val="none" w:sz="0" w:space="0" w:color="auto"/>
                                          </w:divBdr>
                                          <w:divsChild>
                                            <w:div w:id="547306677">
                                              <w:marLeft w:val="0"/>
                                              <w:marRight w:val="0"/>
                                              <w:marTop w:val="0"/>
                                              <w:marBottom w:val="0"/>
                                              <w:divBdr>
                                                <w:top w:val="none" w:sz="0" w:space="0" w:color="auto"/>
                                                <w:left w:val="none" w:sz="0" w:space="0" w:color="auto"/>
                                                <w:bottom w:val="none" w:sz="0" w:space="0" w:color="auto"/>
                                                <w:right w:val="none" w:sz="0" w:space="0" w:color="auto"/>
                                              </w:divBdr>
                                              <w:divsChild>
                                                <w:div w:id="873884808">
                                                  <w:marLeft w:val="0"/>
                                                  <w:marRight w:val="0"/>
                                                  <w:marTop w:val="0"/>
                                                  <w:marBottom w:val="0"/>
                                                  <w:divBdr>
                                                    <w:top w:val="none" w:sz="0" w:space="0" w:color="auto"/>
                                                    <w:left w:val="none" w:sz="0" w:space="0" w:color="auto"/>
                                                    <w:bottom w:val="none" w:sz="0" w:space="0" w:color="auto"/>
                                                    <w:right w:val="none" w:sz="0" w:space="0" w:color="auto"/>
                                                  </w:divBdr>
                                                </w:div>
                                                <w:div w:id="824977358">
                                                  <w:marLeft w:val="0"/>
                                                  <w:marRight w:val="0"/>
                                                  <w:marTop w:val="0"/>
                                                  <w:marBottom w:val="0"/>
                                                  <w:divBdr>
                                                    <w:top w:val="none" w:sz="0" w:space="0" w:color="auto"/>
                                                    <w:left w:val="none" w:sz="0" w:space="0" w:color="auto"/>
                                                    <w:bottom w:val="none" w:sz="0" w:space="0" w:color="auto"/>
                                                    <w:right w:val="none" w:sz="0" w:space="0" w:color="auto"/>
                                                  </w:divBdr>
                                                  <w:divsChild>
                                                    <w:div w:id="436603742">
                                                      <w:marLeft w:val="0"/>
                                                      <w:marRight w:val="0"/>
                                                      <w:marTop w:val="0"/>
                                                      <w:marBottom w:val="0"/>
                                                      <w:divBdr>
                                                        <w:top w:val="none" w:sz="0" w:space="0" w:color="auto"/>
                                                        <w:left w:val="none" w:sz="0" w:space="0" w:color="auto"/>
                                                        <w:bottom w:val="none" w:sz="0" w:space="0" w:color="auto"/>
                                                        <w:right w:val="none" w:sz="0" w:space="0" w:color="auto"/>
                                                      </w:divBdr>
                                                      <w:divsChild>
                                                        <w:div w:id="1043945395">
                                                          <w:marLeft w:val="0"/>
                                                          <w:marRight w:val="0"/>
                                                          <w:marTop w:val="0"/>
                                                          <w:marBottom w:val="0"/>
                                                          <w:divBdr>
                                                            <w:top w:val="none" w:sz="0" w:space="0" w:color="auto"/>
                                                            <w:left w:val="none" w:sz="0" w:space="0" w:color="auto"/>
                                                            <w:bottom w:val="none" w:sz="0" w:space="0" w:color="auto"/>
                                                            <w:right w:val="none" w:sz="0" w:space="0" w:color="auto"/>
                                                          </w:divBdr>
                                                        </w:div>
                                                      </w:divsChild>
                                                    </w:div>
                                                    <w:div w:id="34806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0339127">
          <w:marLeft w:val="0"/>
          <w:marRight w:val="0"/>
          <w:marTop w:val="0"/>
          <w:marBottom w:val="0"/>
          <w:divBdr>
            <w:top w:val="none" w:sz="0" w:space="0" w:color="auto"/>
            <w:left w:val="none" w:sz="0" w:space="0" w:color="auto"/>
            <w:bottom w:val="none" w:sz="0" w:space="0" w:color="auto"/>
            <w:right w:val="none" w:sz="0" w:space="0" w:color="auto"/>
          </w:divBdr>
          <w:divsChild>
            <w:div w:id="342784386">
              <w:marLeft w:val="0"/>
              <w:marRight w:val="0"/>
              <w:marTop w:val="0"/>
              <w:marBottom w:val="0"/>
              <w:divBdr>
                <w:top w:val="none" w:sz="0" w:space="0" w:color="auto"/>
                <w:left w:val="none" w:sz="0" w:space="0" w:color="auto"/>
                <w:bottom w:val="none" w:sz="0" w:space="0" w:color="auto"/>
                <w:right w:val="none" w:sz="0" w:space="0" w:color="auto"/>
              </w:divBdr>
              <w:divsChild>
                <w:div w:id="1378166153">
                  <w:marLeft w:val="0"/>
                  <w:marRight w:val="0"/>
                  <w:marTop w:val="0"/>
                  <w:marBottom w:val="0"/>
                  <w:divBdr>
                    <w:top w:val="none" w:sz="0" w:space="0" w:color="auto"/>
                    <w:left w:val="none" w:sz="0" w:space="0" w:color="auto"/>
                    <w:bottom w:val="none" w:sz="0" w:space="0" w:color="auto"/>
                    <w:right w:val="none" w:sz="0" w:space="0" w:color="auto"/>
                  </w:divBdr>
                  <w:divsChild>
                    <w:div w:id="174588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0123">
      <w:bodyDiv w:val="1"/>
      <w:marLeft w:val="0"/>
      <w:marRight w:val="0"/>
      <w:marTop w:val="0"/>
      <w:marBottom w:val="0"/>
      <w:divBdr>
        <w:top w:val="none" w:sz="0" w:space="0" w:color="auto"/>
        <w:left w:val="none" w:sz="0" w:space="0" w:color="auto"/>
        <w:bottom w:val="none" w:sz="0" w:space="0" w:color="auto"/>
        <w:right w:val="none" w:sz="0" w:space="0" w:color="auto"/>
      </w:divBdr>
    </w:div>
    <w:div w:id="439496916">
      <w:bodyDiv w:val="1"/>
      <w:marLeft w:val="0"/>
      <w:marRight w:val="0"/>
      <w:marTop w:val="0"/>
      <w:marBottom w:val="0"/>
      <w:divBdr>
        <w:top w:val="none" w:sz="0" w:space="0" w:color="auto"/>
        <w:left w:val="none" w:sz="0" w:space="0" w:color="auto"/>
        <w:bottom w:val="none" w:sz="0" w:space="0" w:color="auto"/>
        <w:right w:val="none" w:sz="0" w:space="0" w:color="auto"/>
      </w:divBdr>
      <w:divsChild>
        <w:div w:id="580915292">
          <w:marLeft w:val="0"/>
          <w:marRight w:val="0"/>
          <w:marTop w:val="0"/>
          <w:marBottom w:val="0"/>
          <w:divBdr>
            <w:top w:val="none" w:sz="0" w:space="0" w:color="auto"/>
            <w:left w:val="none" w:sz="0" w:space="0" w:color="auto"/>
            <w:bottom w:val="none" w:sz="0" w:space="0" w:color="auto"/>
            <w:right w:val="none" w:sz="0" w:space="0" w:color="auto"/>
          </w:divBdr>
          <w:divsChild>
            <w:div w:id="422845643">
              <w:marLeft w:val="0"/>
              <w:marRight w:val="0"/>
              <w:marTop w:val="0"/>
              <w:marBottom w:val="0"/>
              <w:divBdr>
                <w:top w:val="none" w:sz="0" w:space="0" w:color="auto"/>
                <w:left w:val="none" w:sz="0" w:space="0" w:color="auto"/>
                <w:bottom w:val="none" w:sz="0" w:space="0" w:color="auto"/>
                <w:right w:val="none" w:sz="0" w:space="0" w:color="auto"/>
              </w:divBdr>
              <w:divsChild>
                <w:div w:id="1025903344">
                  <w:marLeft w:val="0"/>
                  <w:marRight w:val="0"/>
                  <w:marTop w:val="0"/>
                  <w:marBottom w:val="0"/>
                  <w:divBdr>
                    <w:top w:val="none" w:sz="0" w:space="0" w:color="auto"/>
                    <w:left w:val="none" w:sz="0" w:space="0" w:color="auto"/>
                    <w:bottom w:val="none" w:sz="0" w:space="0" w:color="auto"/>
                    <w:right w:val="none" w:sz="0" w:space="0" w:color="auto"/>
                  </w:divBdr>
                  <w:divsChild>
                    <w:div w:id="1405763213">
                      <w:marLeft w:val="0"/>
                      <w:marRight w:val="0"/>
                      <w:marTop w:val="0"/>
                      <w:marBottom w:val="0"/>
                      <w:divBdr>
                        <w:top w:val="none" w:sz="0" w:space="0" w:color="auto"/>
                        <w:left w:val="none" w:sz="0" w:space="0" w:color="auto"/>
                        <w:bottom w:val="none" w:sz="0" w:space="0" w:color="auto"/>
                        <w:right w:val="none" w:sz="0" w:space="0" w:color="auto"/>
                      </w:divBdr>
                      <w:divsChild>
                        <w:div w:id="660087179">
                          <w:marLeft w:val="0"/>
                          <w:marRight w:val="0"/>
                          <w:marTop w:val="0"/>
                          <w:marBottom w:val="0"/>
                          <w:divBdr>
                            <w:top w:val="none" w:sz="0" w:space="0" w:color="auto"/>
                            <w:left w:val="none" w:sz="0" w:space="0" w:color="auto"/>
                            <w:bottom w:val="none" w:sz="0" w:space="0" w:color="auto"/>
                            <w:right w:val="none" w:sz="0" w:space="0" w:color="auto"/>
                          </w:divBdr>
                          <w:divsChild>
                            <w:div w:id="255792757">
                              <w:marLeft w:val="0"/>
                              <w:marRight w:val="0"/>
                              <w:marTop w:val="0"/>
                              <w:marBottom w:val="0"/>
                              <w:divBdr>
                                <w:top w:val="none" w:sz="0" w:space="0" w:color="auto"/>
                                <w:left w:val="none" w:sz="0" w:space="0" w:color="auto"/>
                                <w:bottom w:val="none" w:sz="0" w:space="0" w:color="auto"/>
                                <w:right w:val="none" w:sz="0" w:space="0" w:color="auto"/>
                              </w:divBdr>
                              <w:divsChild>
                                <w:div w:id="1555697345">
                                  <w:marLeft w:val="0"/>
                                  <w:marRight w:val="0"/>
                                  <w:marTop w:val="0"/>
                                  <w:marBottom w:val="0"/>
                                  <w:divBdr>
                                    <w:top w:val="none" w:sz="0" w:space="0" w:color="auto"/>
                                    <w:left w:val="none" w:sz="0" w:space="0" w:color="auto"/>
                                    <w:bottom w:val="none" w:sz="0" w:space="0" w:color="auto"/>
                                    <w:right w:val="none" w:sz="0" w:space="0" w:color="auto"/>
                                  </w:divBdr>
                                  <w:divsChild>
                                    <w:div w:id="1339691495">
                                      <w:marLeft w:val="0"/>
                                      <w:marRight w:val="0"/>
                                      <w:marTop w:val="0"/>
                                      <w:marBottom w:val="0"/>
                                      <w:divBdr>
                                        <w:top w:val="none" w:sz="0" w:space="0" w:color="auto"/>
                                        <w:left w:val="none" w:sz="0" w:space="0" w:color="auto"/>
                                        <w:bottom w:val="none" w:sz="0" w:space="0" w:color="auto"/>
                                        <w:right w:val="none" w:sz="0" w:space="0" w:color="auto"/>
                                      </w:divBdr>
                                      <w:divsChild>
                                        <w:div w:id="314535682">
                                          <w:marLeft w:val="0"/>
                                          <w:marRight w:val="0"/>
                                          <w:marTop w:val="0"/>
                                          <w:marBottom w:val="0"/>
                                          <w:divBdr>
                                            <w:top w:val="none" w:sz="0" w:space="0" w:color="auto"/>
                                            <w:left w:val="none" w:sz="0" w:space="0" w:color="auto"/>
                                            <w:bottom w:val="none" w:sz="0" w:space="0" w:color="auto"/>
                                            <w:right w:val="none" w:sz="0" w:space="0" w:color="auto"/>
                                          </w:divBdr>
                                          <w:divsChild>
                                            <w:div w:id="107168149">
                                              <w:marLeft w:val="0"/>
                                              <w:marRight w:val="0"/>
                                              <w:marTop w:val="0"/>
                                              <w:marBottom w:val="0"/>
                                              <w:divBdr>
                                                <w:top w:val="none" w:sz="0" w:space="0" w:color="auto"/>
                                                <w:left w:val="none" w:sz="0" w:space="0" w:color="auto"/>
                                                <w:bottom w:val="none" w:sz="0" w:space="0" w:color="auto"/>
                                                <w:right w:val="none" w:sz="0" w:space="0" w:color="auto"/>
                                              </w:divBdr>
                                              <w:divsChild>
                                                <w:div w:id="816456246">
                                                  <w:marLeft w:val="0"/>
                                                  <w:marRight w:val="0"/>
                                                  <w:marTop w:val="0"/>
                                                  <w:marBottom w:val="0"/>
                                                  <w:divBdr>
                                                    <w:top w:val="none" w:sz="0" w:space="0" w:color="auto"/>
                                                    <w:left w:val="none" w:sz="0" w:space="0" w:color="auto"/>
                                                    <w:bottom w:val="none" w:sz="0" w:space="0" w:color="auto"/>
                                                    <w:right w:val="none" w:sz="0" w:space="0" w:color="auto"/>
                                                  </w:divBdr>
                                                </w:div>
                                                <w:div w:id="1823614732">
                                                  <w:marLeft w:val="0"/>
                                                  <w:marRight w:val="0"/>
                                                  <w:marTop w:val="0"/>
                                                  <w:marBottom w:val="0"/>
                                                  <w:divBdr>
                                                    <w:top w:val="none" w:sz="0" w:space="0" w:color="auto"/>
                                                    <w:left w:val="none" w:sz="0" w:space="0" w:color="auto"/>
                                                    <w:bottom w:val="none" w:sz="0" w:space="0" w:color="auto"/>
                                                    <w:right w:val="none" w:sz="0" w:space="0" w:color="auto"/>
                                                  </w:divBdr>
                                                  <w:divsChild>
                                                    <w:div w:id="1940529495">
                                                      <w:marLeft w:val="0"/>
                                                      <w:marRight w:val="0"/>
                                                      <w:marTop w:val="0"/>
                                                      <w:marBottom w:val="0"/>
                                                      <w:divBdr>
                                                        <w:top w:val="none" w:sz="0" w:space="0" w:color="auto"/>
                                                        <w:left w:val="none" w:sz="0" w:space="0" w:color="auto"/>
                                                        <w:bottom w:val="none" w:sz="0" w:space="0" w:color="auto"/>
                                                        <w:right w:val="none" w:sz="0" w:space="0" w:color="auto"/>
                                                      </w:divBdr>
                                                      <w:divsChild>
                                                        <w:div w:id="55011281">
                                                          <w:marLeft w:val="0"/>
                                                          <w:marRight w:val="0"/>
                                                          <w:marTop w:val="0"/>
                                                          <w:marBottom w:val="0"/>
                                                          <w:divBdr>
                                                            <w:top w:val="none" w:sz="0" w:space="0" w:color="auto"/>
                                                            <w:left w:val="none" w:sz="0" w:space="0" w:color="auto"/>
                                                            <w:bottom w:val="none" w:sz="0" w:space="0" w:color="auto"/>
                                                            <w:right w:val="none" w:sz="0" w:space="0" w:color="auto"/>
                                                          </w:divBdr>
                                                        </w:div>
                                                      </w:divsChild>
                                                    </w:div>
                                                    <w:div w:id="62554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513881">
          <w:marLeft w:val="0"/>
          <w:marRight w:val="0"/>
          <w:marTop w:val="0"/>
          <w:marBottom w:val="0"/>
          <w:divBdr>
            <w:top w:val="none" w:sz="0" w:space="0" w:color="auto"/>
            <w:left w:val="none" w:sz="0" w:space="0" w:color="auto"/>
            <w:bottom w:val="none" w:sz="0" w:space="0" w:color="auto"/>
            <w:right w:val="none" w:sz="0" w:space="0" w:color="auto"/>
          </w:divBdr>
          <w:divsChild>
            <w:div w:id="1169827372">
              <w:marLeft w:val="0"/>
              <w:marRight w:val="0"/>
              <w:marTop w:val="0"/>
              <w:marBottom w:val="0"/>
              <w:divBdr>
                <w:top w:val="none" w:sz="0" w:space="0" w:color="auto"/>
                <w:left w:val="none" w:sz="0" w:space="0" w:color="auto"/>
                <w:bottom w:val="none" w:sz="0" w:space="0" w:color="auto"/>
                <w:right w:val="none" w:sz="0" w:space="0" w:color="auto"/>
              </w:divBdr>
              <w:divsChild>
                <w:div w:id="464470583">
                  <w:marLeft w:val="0"/>
                  <w:marRight w:val="0"/>
                  <w:marTop w:val="0"/>
                  <w:marBottom w:val="0"/>
                  <w:divBdr>
                    <w:top w:val="none" w:sz="0" w:space="0" w:color="auto"/>
                    <w:left w:val="none" w:sz="0" w:space="0" w:color="auto"/>
                    <w:bottom w:val="none" w:sz="0" w:space="0" w:color="auto"/>
                    <w:right w:val="none" w:sz="0" w:space="0" w:color="auto"/>
                  </w:divBdr>
                  <w:divsChild>
                    <w:div w:id="99996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459330">
      <w:bodyDiv w:val="1"/>
      <w:marLeft w:val="0"/>
      <w:marRight w:val="0"/>
      <w:marTop w:val="0"/>
      <w:marBottom w:val="0"/>
      <w:divBdr>
        <w:top w:val="none" w:sz="0" w:space="0" w:color="auto"/>
        <w:left w:val="none" w:sz="0" w:space="0" w:color="auto"/>
        <w:bottom w:val="none" w:sz="0" w:space="0" w:color="auto"/>
        <w:right w:val="none" w:sz="0" w:space="0" w:color="auto"/>
      </w:divBdr>
    </w:div>
    <w:div w:id="471025551">
      <w:bodyDiv w:val="1"/>
      <w:marLeft w:val="0"/>
      <w:marRight w:val="0"/>
      <w:marTop w:val="0"/>
      <w:marBottom w:val="0"/>
      <w:divBdr>
        <w:top w:val="none" w:sz="0" w:space="0" w:color="auto"/>
        <w:left w:val="none" w:sz="0" w:space="0" w:color="auto"/>
        <w:bottom w:val="none" w:sz="0" w:space="0" w:color="auto"/>
        <w:right w:val="none" w:sz="0" w:space="0" w:color="auto"/>
      </w:divBdr>
    </w:div>
    <w:div w:id="533470216">
      <w:bodyDiv w:val="1"/>
      <w:marLeft w:val="0"/>
      <w:marRight w:val="0"/>
      <w:marTop w:val="0"/>
      <w:marBottom w:val="0"/>
      <w:divBdr>
        <w:top w:val="none" w:sz="0" w:space="0" w:color="auto"/>
        <w:left w:val="none" w:sz="0" w:space="0" w:color="auto"/>
        <w:bottom w:val="none" w:sz="0" w:space="0" w:color="auto"/>
        <w:right w:val="none" w:sz="0" w:space="0" w:color="auto"/>
      </w:divBdr>
    </w:div>
    <w:div w:id="558906708">
      <w:bodyDiv w:val="1"/>
      <w:marLeft w:val="0"/>
      <w:marRight w:val="0"/>
      <w:marTop w:val="0"/>
      <w:marBottom w:val="0"/>
      <w:divBdr>
        <w:top w:val="none" w:sz="0" w:space="0" w:color="auto"/>
        <w:left w:val="none" w:sz="0" w:space="0" w:color="auto"/>
        <w:bottom w:val="none" w:sz="0" w:space="0" w:color="auto"/>
        <w:right w:val="none" w:sz="0" w:space="0" w:color="auto"/>
      </w:divBdr>
    </w:div>
    <w:div w:id="580675122">
      <w:bodyDiv w:val="1"/>
      <w:marLeft w:val="0"/>
      <w:marRight w:val="0"/>
      <w:marTop w:val="0"/>
      <w:marBottom w:val="0"/>
      <w:divBdr>
        <w:top w:val="none" w:sz="0" w:space="0" w:color="auto"/>
        <w:left w:val="none" w:sz="0" w:space="0" w:color="auto"/>
        <w:bottom w:val="none" w:sz="0" w:space="0" w:color="auto"/>
        <w:right w:val="none" w:sz="0" w:space="0" w:color="auto"/>
      </w:divBdr>
      <w:divsChild>
        <w:div w:id="1747726214">
          <w:marLeft w:val="360"/>
          <w:marRight w:val="0"/>
          <w:marTop w:val="360"/>
          <w:marBottom w:val="0"/>
          <w:divBdr>
            <w:top w:val="none" w:sz="0" w:space="0" w:color="auto"/>
            <w:left w:val="none" w:sz="0" w:space="0" w:color="auto"/>
            <w:bottom w:val="none" w:sz="0" w:space="0" w:color="auto"/>
            <w:right w:val="none" w:sz="0" w:space="0" w:color="auto"/>
          </w:divBdr>
        </w:div>
        <w:div w:id="890461995">
          <w:marLeft w:val="360"/>
          <w:marRight w:val="0"/>
          <w:marTop w:val="360"/>
          <w:marBottom w:val="0"/>
          <w:divBdr>
            <w:top w:val="none" w:sz="0" w:space="0" w:color="auto"/>
            <w:left w:val="none" w:sz="0" w:space="0" w:color="auto"/>
            <w:bottom w:val="none" w:sz="0" w:space="0" w:color="auto"/>
            <w:right w:val="none" w:sz="0" w:space="0" w:color="auto"/>
          </w:divBdr>
        </w:div>
      </w:divsChild>
    </w:div>
    <w:div w:id="584723649">
      <w:bodyDiv w:val="1"/>
      <w:marLeft w:val="0"/>
      <w:marRight w:val="0"/>
      <w:marTop w:val="0"/>
      <w:marBottom w:val="0"/>
      <w:divBdr>
        <w:top w:val="none" w:sz="0" w:space="0" w:color="auto"/>
        <w:left w:val="none" w:sz="0" w:space="0" w:color="auto"/>
        <w:bottom w:val="none" w:sz="0" w:space="0" w:color="auto"/>
        <w:right w:val="none" w:sz="0" w:space="0" w:color="auto"/>
      </w:divBdr>
    </w:div>
    <w:div w:id="611476684">
      <w:bodyDiv w:val="1"/>
      <w:marLeft w:val="0"/>
      <w:marRight w:val="0"/>
      <w:marTop w:val="0"/>
      <w:marBottom w:val="0"/>
      <w:divBdr>
        <w:top w:val="none" w:sz="0" w:space="0" w:color="auto"/>
        <w:left w:val="none" w:sz="0" w:space="0" w:color="auto"/>
        <w:bottom w:val="none" w:sz="0" w:space="0" w:color="auto"/>
        <w:right w:val="none" w:sz="0" w:space="0" w:color="auto"/>
      </w:divBdr>
    </w:div>
    <w:div w:id="615714625">
      <w:bodyDiv w:val="1"/>
      <w:marLeft w:val="0"/>
      <w:marRight w:val="0"/>
      <w:marTop w:val="0"/>
      <w:marBottom w:val="0"/>
      <w:divBdr>
        <w:top w:val="none" w:sz="0" w:space="0" w:color="auto"/>
        <w:left w:val="none" w:sz="0" w:space="0" w:color="auto"/>
        <w:bottom w:val="none" w:sz="0" w:space="0" w:color="auto"/>
        <w:right w:val="none" w:sz="0" w:space="0" w:color="auto"/>
      </w:divBdr>
      <w:divsChild>
        <w:div w:id="1759671335">
          <w:marLeft w:val="0"/>
          <w:marRight w:val="0"/>
          <w:marTop w:val="0"/>
          <w:marBottom w:val="0"/>
          <w:divBdr>
            <w:top w:val="none" w:sz="0" w:space="0" w:color="auto"/>
            <w:left w:val="none" w:sz="0" w:space="0" w:color="auto"/>
            <w:bottom w:val="none" w:sz="0" w:space="0" w:color="auto"/>
            <w:right w:val="none" w:sz="0" w:space="0" w:color="auto"/>
          </w:divBdr>
          <w:divsChild>
            <w:div w:id="1357077316">
              <w:marLeft w:val="0"/>
              <w:marRight w:val="0"/>
              <w:marTop w:val="0"/>
              <w:marBottom w:val="0"/>
              <w:divBdr>
                <w:top w:val="none" w:sz="0" w:space="0" w:color="auto"/>
                <w:left w:val="none" w:sz="0" w:space="0" w:color="auto"/>
                <w:bottom w:val="none" w:sz="0" w:space="0" w:color="auto"/>
                <w:right w:val="none" w:sz="0" w:space="0" w:color="auto"/>
              </w:divBdr>
              <w:divsChild>
                <w:div w:id="230190693">
                  <w:marLeft w:val="0"/>
                  <w:marRight w:val="0"/>
                  <w:marTop w:val="0"/>
                  <w:marBottom w:val="0"/>
                  <w:divBdr>
                    <w:top w:val="none" w:sz="0" w:space="0" w:color="auto"/>
                    <w:left w:val="none" w:sz="0" w:space="0" w:color="auto"/>
                    <w:bottom w:val="none" w:sz="0" w:space="0" w:color="auto"/>
                    <w:right w:val="none" w:sz="0" w:space="0" w:color="auto"/>
                  </w:divBdr>
                  <w:divsChild>
                    <w:div w:id="114912317">
                      <w:marLeft w:val="0"/>
                      <w:marRight w:val="0"/>
                      <w:marTop w:val="0"/>
                      <w:marBottom w:val="0"/>
                      <w:divBdr>
                        <w:top w:val="none" w:sz="0" w:space="0" w:color="auto"/>
                        <w:left w:val="none" w:sz="0" w:space="0" w:color="auto"/>
                        <w:bottom w:val="none" w:sz="0" w:space="0" w:color="auto"/>
                        <w:right w:val="none" w:sz="0" w:space="0" w:color="auto"/>
                      </w:divBdr>
                      <w:divsChild>
                        <w:div w:id="970670358">
                          <w:marLeft w:val="0"/>
                          <w:marRight w:val="0"/>
                          <w:marTop w:val="0"/>
                          <w:marBottom w:val="0"/>
                          <w:divBdr>
                            <w:top w:val="none" w:sz="0" w:space="0" w:color="auto"/>
                            <w:left w:val="none" w:sz="0" w:space="0" w:color="auto"/>
                            <w:bottom w:val="none" w:sz="0" w:space="0" w:color="auto"/>
                            <w:right w:val="none" w:sz="0" w:space="0" w:color="auto"/>
                          </w:divBdr>
                          <w:divsChild>
                            <w:div w:id="1698122065">
                              <w:marLeft w:val="0"/>
                              <w:marRight w:val="0"/>
                              <w:marTop w:val="0"/>
                              <w:marBottom w:val="0"/>
                              <w:divBdr>
                                <w:top w:val="none" w:sz="0" w:space="0" w:color="auto"/>
                                <w:left w:val="none" w:sz="0" w:space="0" w:color="auto"/>
                                <w:bottom w:val="none" w:sz="0" w:space="0" w:color="auto"/>
                                <w:right w:val="none" w:sz="0" w:space="0" w:color="auto"/>
                              </w:divBdr>
                              <w:divsChild>
                                <w:div w:id="1926261153">
                                  <w:marLeft w:val="0"/>
                                  <w:marRight w:val="0"/>
                                  <w:marTop w:val="0"/>
                                  <w:marBottom w:val="0"/>
                                  <w:divBdr>
                                    <w:top w:val="none" w:sz="0" w:space="0" w:color="auto"/>
                                    <w:left w:val="none" w:sz="0" w:space="0" w:color="auto"/>
                                    <w:bottom w:val="none" w:sz="0" w:space="0" w:color="auto"/>
                                    <w:right w:val="none" w:sz="0" w:space="0" w:color="auto"/>
                                  </w:divBdr>
                                  <w:divsChild>
                                    <w:div w:id="989211931">
                                      <w:marLeft w:val="0"/>
                                      <w:marRight w:val="0"/>
                                      <w:marTop w:val="0"/>
                                      <w:marBottom w:val="0"/>
                                      <w:divBdr>
                                        <w:top w:val="none" w:sz="0" w:space="0" w:color="auto"/>
                                        <w:left w:val="none" w:sz="0" w:space="0" w:color="auto"/>
                                        <w:bottom w:val="none" w:sz="0" w:space="0" w:color="auto"/>
                                        <w:right w:val="none" w:sz="0" w:space="0" w:color="auto"/>
                                      </w:divBdr>
                                      <w:divsChild>
                                        <w:div w:id="1186939096">
                                          <w:marLeft w:val="0"/>
                                          <w:marRight w:val="0"/>
                                          <w:marTop w:val="0"/>
                                          <w:marBottom w:val="0"/>
                                          <w:divBdr>
                                            <w:top w:val="none" w:sz="0" w:space="0" w:color="auto"/>
                                            <w:left w:val="none" w:sz="0" w:space="0" w:color="auto"/>
                                            <w:bottom w:val="none" w:sz="0" w:space="0" w:color="auto"/>
                                            <w:right w:val="none" w:sz="0" w:space="0" w:color="auto"/>
                                          </w:divBdr>
                                          <w:divsChild>
                                            <w:div w:id="1518537517">
                                              <w:marLeft w:val="0"/>
                                              <w:marRight w:val="0"/>
                                              <w:marTop w:val="0"/>
                                              <w:marBottom w:val="0"/>
                                              <w:divBdr>
                                                <w:top w:val="none" w:sz="0" w:space="0" w:color="auto"/>
                                                <w:left w:val="none" w:sz="0" w:space="0" w:color="auto"/>
                                                <w:bottom w:val="none" w:sz="0" w:space="0" w:color="auto"/>
                                                <w:right w:val="none" w:sz="0" w:space="0" w:color="auto"/>
                                              </w:divBdr>
                                              <w:divsChild>
                                                <w:div w:id="1971741385">
                                                  <w:marLeft w:val="0"/>
                                                  <w:marRight w:val="0"/>
                                                  <w:marTop w:val="0"/>
                                                  <w:marBottom w:val="0"/>
                                                  <w:divBdr>
                                                    <w:top w:val="none" w:sz="0" w:space="0" w:color="auto"/>
                                                    <w:left w:val="none" w:sz="0" w:space="0" w:color="auto"/>
                                                    <w:bottom w:val="none" w:sz="0" w:space="0" w:color="auto"/>
                                                    <w:right w:val="none" w:sz="0" w:space="0" w:color="auto"/>
                                                  </w:divBdr>
                                                </w:div>
                                                <w:div w:id="1870529909">
                                                  <w:marLeft w:val="0"/>
                                                  <w:marRight w:val="0"/>
                                                  <w:marTop w:val="0"/>
                                                  <w:marBottom w:val="0"/>
                                                  <w:divBdr>
                                                    <w:top w:val="none" w:sz="0" w:space="0" w:color="auto"/>
                                                    <w:left w:val="none" w:sz="0" w:space="0" w:color="auto"/>
                                                    <w:bottom w:val="none" w:sz="0" w:space="0" w:color="auto"/>
                                                    <w:right w:val="none" w:sz="0" w:space="0" w:color="auto"/>
                                                  </w:divBdr>
                                                  <w:divsChild>
                                                    <w:div w:id="1955674490">
                                                      <w:marLeft w:val="0"/>
                                                      <w:marRight w:val="0"/>
                                                      <w:marTop w:val="0"/>
                                                      <w:marBottom w:val="0"/>
                                                      <w:divBdr>
                                                        <w:top w:val="none" w:sz="0" w:space="0" w:color="auto"/>
                                                        <w:left w:val="none" w:sz="0" w:space="0" w:color="auto"/>
                                                        <w:bottom w:val="none" w:sz="0" w:space="0" w:color="auto"/>
                                                        <w:right w:val="none" w:sz="0" w:space="0" w:color="auto"/>
                                                      </w:divBdr>
                                                      <w:divsChild>
                                                        <w:div w:id="1835338078">
                                                          <w:marLeft w:val="0"/>
                                                          <w:marRight w:val="0"/>
                                                          <w:marTop w:val="0"/>
                                                          <w:marBottom w:val="0"/>
                                                          <w:divBdr>
                                                            <w:top w:val="none" w:sz="0" w:space="0" w:color="auto"/>
                                                            <w:left w:val="none" w:sz="0" w:space="0" w:color="auto"/>
                                                            <w:bottom w:val="none" w:sz="0" w:space="0" w:color="auto"/>
                                                            <w:right w:val="none" w:sz="0" w:space="0" w:color="auto"/>
                                                          </w:divBdr>
                                                        </w:div>
                                                      </w:divsChild>
                                                    </w:div>
                                                    <w:div w:id="54448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280558">
          <w:marLeft w:val="0"/>
          <w:marRight w:val="0"/>
          <w:marTop w:val="0"/>
          <w:marBottom w:val="0"/>
          <w:divBdr>
            <w:top w:val="none" w:sz="0" w:space="0" w:color="auto"/>
            <w:left w:val="none" w:sz="0" w:space="0" w:color="auto"/>
            <w:bottom w:val="none" w:sz="0" w:space="0" w:color="auto"/>
            <w:right w:val="none" w:sz="0" w:space="0" w:color="auto"/>
          </w:divBdr>
          <w:divsChild>
            <w:div w:id="1426459112">
              <w:marLeft w:val="0"/>
              <w:marRight w:val="0"/>
              <w:marTop w:val="0"/>
              <w:marBottom w:val="0"/>
              <w:divBdr>
                <w:top w:val="none" w:sz="0" w:space="0" w:color="auto"/>
                <w:left w:val="none" w:sz="0" w:space="0" w:color="auto"/>
                <w:bottom w:val="none" w:sz="0" w:space="0" w:color="auto"/>
                <w:right w:val="none" w:sz="0" w:space="0" w:color="auto"/>
              </w:divBdr>
              <w:divsChild>
                <w:div w:id="1593318467">
                  <w:marLeft w:val="0"/>
                  <w:marRight w:val="0"/>
                  <w:marTop w:val="0"/>
                  <w:marBottom w:val="0"/>
                  <w:divBdr>
                    <w:top w:val="none" w:sz="0" w:space="0" w:color="auto"/>
                    <w:left w:val="none" w:sz="0" w:space="0" w:color="auto"/>
                    <w:bottom w:val="none" w:sz="0" w:space="0" w:color="auto"/>
                    <w:right w:val="none" w:sz="0" w:space="0" w:color="auto"/>
                  </w:divBdr>
                  <w:divsChild>
                    <w:div w:id="166219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092831">
      <w:bodyDiv w:val="1"/>
      <w:marLeft w:val="0"/>
      <w:marRight w:val="0"/>
      <w:marTop w:val="0"/>
      <w:marBottom w:val="0"/>
      <w:divBdr>
        <w:top w:val="none" w:sz="0" w:space="0" w:color="auto"/>
        <w:left w:val="none" w:sz="0" w:space="0" w:color="auto"/>
        <w:bottom w:val="none" w:sz="0" w:space="0" w:color="auto"/>
        <w:right w:val="none" w:sz="0" w:space="0" w:color="auto"/>
      </w:divBdr>
    </w:div>
    <w:div w:id="747382326">
      <w:bodyDiv w:val="1"/>
      <w:marLeft w:val="0"/>
      <w:marRight w:val="0"/>
      <w:marTop w:val="0"/>
      <w:marBottom w:val="0"/>
      <w:divBdr>
        <w:top w:val="none" w:sz="0" w:space="0" w:color="auto"/>
        <w:left w:val="none" w:sz="0" w:space="0" w:color="auto"/>
        <w:bottom w:val="none" w:sz="0" w:space="0" w:color="auto"/>
        <w:right w:val="none" w:sz="0" w:space="0" w:color="auto"/>
      </w:divBdr>
    </w:div>
    <w:div w:id="812334352">
      <w:bodyDiv w:val="1"/>
      <w:marLeft w:val="0"/>
      <w:marRight w:val="0"/>
      <w:marTop w:val="0"/>
      <w:marBottom w:val="0"/>
      <w:divBdr>
        <w:top w:val="none" w:sz="0" w:space="0" w:color="auto"/>
        <w:left w:val="none" w:sz="0" w:space="0" w:color="auto"/>
        <w:bottom w:val="none" w:sz="0" w:space="0" w:color="auto"/>
        <w:right w:val="none" w:sz="0" w:space="0" w:color="auto"/>
      </w:divBdr>
    </w:div>
    <w:div w:id="830491207">
      <w:bodyDiv w:val="1"/>
      <w:marLeft w:val="0"/>
      <w:marRight w:val="0"/>
      <w:marTop w:val="0"/>
      <w:marBottom w:val="0"/>
      <w:divBdr>
        <w:top w:val="none" w:sz="0" w:space="0" w:color="auto"/>
        <w:left w:val="none" w:sz="0" w:space="0" w:color="auto"/>
        <w:bottom w:val="none" w:sz="0" w:space="0" w:color="auto"/>
        <w:right w:val="none" w:sz="0" w:space="0" w:color="auto"/>
      </w:divBdr>
    </w:div>
    <w:div w:id="948005503">
      <w:bodyDiv w:val="1"/>
      <w:marLeft w:val="0"/>
      <w:marRight w:val="0"/>
      <w:marTop w:val="0"/>
      <w:marBottom w:val="0"/>
      <w:divBdr>
        <w:top w:val="none" w:sz="0" w:space="0" w:color="auto"/>
        <w:left w:val="none" w:sz="0" w:space="0" w:color="auto"/>
        <w:bottom w:val="none" w:sz="0" w:space="0" w:color="auto"/>
        <w:right w:val="none" w:sz="0" w:space="0" w:color="auto"/>
      </w:divBdr>
    </w:div>
    <w:div w:id="957297388">
      <w:bodyDiv w:val="1"/>
      <w:marLeft w:val="0"/>
      <w:marRight w:val="0"/>
      <w:marTop w:val="0"/>
      <w:marBottom w:val="0"/>
      <w:divBdr>
        <w:top w:val="none" w:sz="0" w:space="0" w:color="auto"/>
        <w:left w:val="none" w:sz="0" w:space="0" w:color="auto"/>
        <w:bottom w:val="none" w:sz="0" w:space="0" w:color="auto"/>
        <w:right w:val="none" w:sz="0" w:space="0" w:color="auto"/>
      </w:divBdr>
    </w:div>
    <w:div w:id="1013723941">
      <w:bodyDiv w:val="1"/>
      <w:marLeft w:val="0"/>
      <w:marRight w:val="0"/>
      <w:marTop w:val="0"/>
      <w:marBottom w:val="0"/>
      <w:divBdr>
        <w:top w:val="none" w:sz="0" w:space="0" w:color="auto"/>
        <w:left w:val="none" w:sz="0" w:space="0" w:color="auto"/>
        <w:bottom w:val="none" w:sz="0" w:space="0" w:color="auto"/>
        <w:right w:val="none" w:sz="0" w:space="0" w:color="auto"/>
      </w:divBdr>
    </w:div>
    <w:div w:id="1044594883">
      <w:bodyDiv w:val="1"/>
      <w:marLeft w:val="0"/>
      <w:marRight w:val="0"/>
      <w:marTop w:val="0"/>
      <w:marBottom w:val="0"/>
      <w:divBdr>
        <w:top w:val="none" w:sz="0" w:space="0" w:color="auto"/>
        <w:left w:val="none" w:sz="0" w:space="0" w:color="auto"/>
        <w:bottom w:val="none" w:sz="0" w:space="0" w:color="auto"/>
        <w:right w:val="none" w:sz="0" w:space="0" w:color="auto"/>
      </w:divBdr>
    </w:div>
    <w:div w:id="1059942452">
      <w:bodyDiv w:val="1"/>
      <w:marLeft w:val="0"/>
      <w:marRight w:val="0"/>
      <w:marTop w:val="0"/>
      <w:marBottom w:val="0"/>
      <w:divBdr>
        <w:top w:val="none" w:sz="0" w:space="0" w:color="auto"/>
        <w:left w:val="none" w:sz="0" w:space="0" w:color="auto"/>
        <w:bottom w:val="none" w:sz="0" w:space="0" w:color="auto"/>
        <w:right w:val="none" w:sz="0" w:space="0" w:color="auto"/>
      </w:divBdr>
    </w:div>
    <w:div w:id="1076826231">
      <w:bodyDiv w:val="1"/>
      <w:marLeft w:val="0"/>
      <w:marRight w:val="0"/>
      <w:marTop w:val="0"/>
      <w:marBottom w:val="0"/>
      <w:divBdr>
        <w:top w:val="none" w:sz="0" w:space="0" w:color="auto"/>
        <w:left w:val="none" w:sz="0" w:space="0" w:color="auto"/>
        <w:bottom w:val="none" w:sz="0" w:space="0" w:color="auto"/>
        <w:right w:val="none" w:sz="0" w:space="0" w:color="auto"/>
      </w:divBdr>
    </w:div>
    <w:div w:id="1192650218">
      <w:bodyDiv w:val="1"/>
      <w:marLeft w:val="0"/>
      <w:marRight w:val="0"/>
      <w:marTop w:val="0"/>
      <w:marBottom w:val="0"/>
      <w:divBdr>
        <w:top w:val="none" w:sz="0" w:space="0" w:color="auto"/>
        <w:left w:val="none" w:sz="0" w:space="0" w:color="auto"/>
        <w:bottom w:val="none" w:sz="0" w:space="0" w:color="auto"/>
        <w:right w:val="none" w:sz="0" w:space="0" w:color="auto"/>
      </w:divBdr>
    </w:div>
    <w:div w:id="1242250961">
      <w:bodyDiv w:val="1"/>
      <w:marLeft w:val="0"/>
      <w:marRight w:val="0"/>
      <w:marTop w:val="0"/>
      <w:marBottom w:val="0"/>
      <w:divBdr>
        <w:top w:val="none" w:sz="0" w:space="0" w:color="auto"/>
        <w:left w:val="none" w:sz="0" w:space="0" w:color="auto"/>
        <w:bottom w:val="none" w:sz="0" w:space="0" w:color="auto"/>
        <w:right w:val="none" w:sz="0" w:space="0" w:color="auto"/>
      </w:divBdr>
      <w:divsChild>
        <w:div w:id="381949227">
          <w:marLeft w:val="0"/>
          <w:marRight w:val="0"/>
          <w:marTop w:val="0"/>
          <w:marBottom w:val="0"/>
          <w:divBdr>
            <w:top w:val="none" w:sz="0" w:space="0" w:color="auto"/>
            <w:left w:val="none" w:sz="0" w:space="0" w:color="auto"/>
            <w:bottom w:val="none" w:sz="0" w:space="0" w:color="auto"/>
            <w:right w:val="none" w:sz="0" w:space="0" w:color="auto"/>
          </w:divBdr>
          <w:divsChild>
            <w:div w:id="1371803379">
              <w:marLeft w:val="0"/>
              <w:marRight w:val="0"/>
              <w:marTop w:val="0"/>
              <w:marBottom w:val="0"/>
              <w:divBdr>
                <w:top w:val="none" w:sz="0" w:space="0" w:color="auto"/>
                <w:left w:val="none" w:sz="0" w:space="0" w:color="auto"/>
                <w:bottom w:val="none" w:sz="0" w:space="0" w:color="auto"/>
                <w:right w:val="none" w:sz="0" w:space="0" w:color="auto"/>
              </w:divBdr>
              <w:divsChild>
                <w:div w:id="639505645">
                  <w:marLeft w:val="0"/>
                  <w:marRight w:val="0"/>
                  <w:marTop w:val="0"/>
                  <w:marBottom w:val="0"/>
                  <w:divBdr>
                    <w:top w:val="none" w:sz="0" w:space="0" w:color="auto"/>
                    <w:left w:val="none" w:sz="0" w:space="0" w:color="auto"/>
                    <w:bottom w:val="none" w:sz="0" w:space="0" w:color="auto"/>
                    <w:right w:val="none" w:sz="0" w:space="0" w:color="auto"/>
                  </w:divBdr>
                  <w:divsChild>
                    <w:div w:id="799151804">
                      <w:marLeft w:val="0"/>
                      <w:marRight w:val="0"/>
                      <w:marTop w:val="0"/>
                      <w:marBottom w:val="0"/>
                      <w:divBdr>
                        <w:top w:val="none" w:sz="0" w:space="0" w:color="auto"/>
                        <w:left w:val="none" w:sz="0" w:space="0" w:color="auto"/>
                        <w:bottom w:val="none" w:sz="0" w:space="0" w:color="auto"/>
                        <w:right w:val="none" w:sz="0" w:space="0" w:color="auto"/>
                      </w:divBdr>
                      <w:divsChild>
                        <w:div w:id="1370455917">
                          <w:marLeft w:val="0"/>
                          <w:marRight w:val="0"/>
                          <w:marTop w:val="0"/>
                          <w:marBottom w:val="0"/>
                          <w:divBdr>
                            <w:top w:val="none" w:sz="0" w:space="0" w:color="auto"/>
                            <w:left w:val="none" w:sz="0" w:space="0" w:color="auto"/>
                            <w:bottom w:val="none" w:sz="0" w:space="0" w:color="auto"/>
                            <w:right w:val="none" w:sz="0" w:space="0" w:color="auto"/>
                          </w:divBdr>
                          <w:divsChild>
                            <w:div w:id="1399088888">
                              <w:marLeft w:val="0"/>
                              <w:marRight w:val="0"/>
                              <w:marTop w:val="0"/>
                              <w:marBottom w:val="0"/>
                              <w:divBdr>
                                <w:top w:val="none" w:sz="0" w:space="0" w:color="auto"/>
                                <w:left w:val="none" w:sz="0" w:space="0" w:color="auto"/>
                                <w:bottom w:val="none" w:sz="0" w:space="0" w:color="auto"/>
                                <w:right w:val="none" w:sz="0" w:space="0" w:color="auto"/>
                              </w:divBdr>
                              <w:divsChild>
                                <w:div w:id="1752197433">
                                  <w:marLeft w:val="0"/>
                                  <w:marRight w:val="0"/>
                                  <w:marTop w:val="0"/>
                                  <w:marBottom w:val="0"/>
                                  <w:divBdr>
                                    <w:top w:val="none" w:sz="0" w:space="0" w:color="auto"/>
                                    <w:left w:val="none" w:sz="0" w:space="0" w:color="auto"/>
                                    <w:bottom w:val="none" w:sz="0" w:space="0" w:color="auto"/>
                                    <w:right w:val="none" w:sz="0" w:space="0" w:color="auto"/>
                                  </w:divBdr>
                                  <w:divsChild>
                                    <w:div w:id="515655818">
                                      <w:marLeft w:val="0"/>
                                      <w:marRight w:val="0"/>
                                      <w:marTop w:val="0"/>
                                      <w:marBottom w:val="0"/>
                                      <w:divBdr>
                                        <w:top w:val="none" w:sz="0" w:space="0" w:color="auto"/>
                                        <w:left w:val="none" w:sz="0" w:space="0" w:color="auto"/>
                                        <w:bottom w:val="none" w:sz="0" w:space="0" w:color="auto"/>
                                        <w:right w:val="none" w:sz="0" w:space="0" w:color="auto"/>
                                      </w:divBdr>
                                      <w:divsChild>
                                        <w:div w:id="460611027">
                                          <w:marLeft w:val="0"/>
                                          <w:marRight w:val="0"/>
                                          <w:marTop w:val="0"/>
                                          <w:marBottom w:val="0"/>
                                          <w:divBdr>
                                            <w:top w:val="none" w:sz="0" w:space="0" w:color="auto"/>
                                            <w:left w:val="none" w:sz="0" w:space="0" w:color="auto"/>
                                            <w:bottom w:val="none" w:sz="0" w:space="0" w:color="auto"/>
                                            <w:right w:val="none" w:sz="0" w:space="0" w:color="auto"/>
                                          </w:divBdr>
                                          <w:divsChild>
                                            <w:div w:id="1311321839">
                                              <w:marLeft w:val="0"/>
                                              <w:marRight w:val="0"/>
                                              <w:marTop w:val="0"/>
                                              <w:marBottom w:val="0"/>
                                              <w:divBdr>
                                                <w:top w:val="none" w:sz="0" w:space="0" w:color="auto"/>
                                                <w:left w:val="none" w:sz="0" w:space="0" w:color="auto"/>
                                                <w:bottom w:val="none" w:sz="0" w:space="0" w:color="auto"/>
                                                <w:right w:val="none" w:sz="0" w:space="0" w:color="auto"/>
                                              </w:divBdr>
                                              <w:divsChild>
                                                <w:div w:id="648749391">
                                                  <w:marLeft w:val="0"/>
                                                  <w:marRight w:val="0"/>
                                                  <w:marTop w:val="0"/>
                                                  <w:marBottom w:val="0"/>
                                                  <w:divBdr>
                                                    <w:top w:val="none" w:sz="0" w:space="0" w:color="auto"/>
                                                    <w:left w:val="none" w:sz="0" w:space="0" w:color="auto"/>
                                                    <w:bottom w:val="none" w:sz="0" w:space="0" w:color="auto"/>
                                                    <w:right w:val="none" w:sz="0" w:space="0" w:color="auto"/>
                                                  </w:divBdr>
                                                </w:div>
                                                <w:div w:id="1246960817">
                                                  <w:marLeft w:val="0"/>
                                                  <w:marRight w:val="0"/>
                                                  <w:marTop w:val="0"/>
                                                  <w:marBottom w:val="0"/>
                                                  <w:divBdr>
                                                    <w:top w:val="none" w:sz="0" w:space="0" w:color="auto"/>
                                                    <w:left w:val="none" w:sz="0" w:space="0" w:color="auto"/>
                                                    <w:bottom w:val="none" w:sz="0" w:space="0" w:color="auto"/>
                                                    <w:right w:val="none" w:sz="0" w:space="0" w:color="auto"/>
                                                  </w:divBdr>
                                                  <w:divsChild>
                                                    <w:div w:id="835416723">
                                                      <w:marLeft w:val="0"/>
                                                      <w:marRight w:val="0"/>
                                                      <w:marTop w:val="0"/>
                                                      <w:marBottom w:val="0"/>
                                                      <w:divBdr>
                                                        <w:top w:val="none" w:sz="0" w:space="0" w:color="auto"/>
                                                        <w:left w:val="none" w:sz="0" w:space="0" w:color="auto"/>
                                                        <w:bottom w:val="none" w:sz="0" w:space="0" w:color="auto"/>
                                                        <w:right w:val="none" w:sz="0" w:space="0" w:color="auto"/>
                                                      </w:divBdr>
                                                      <w:divsChild>
                                                        <w:div w:id="1891569603">
                                                          <w:marLeft w:val="0"/>
                                                          <w:marRight w:val="0"/>
                                                          <w:marTop w:val="0"/>
                                                          <w:marBottom w:val="0"/>
                                                          <w:divBdr>
                                                            <w:top w:val="none" w:sz="0" w:space="0" w:color="auto"/>
                                                            <w:left w:val="none" w:sz="0" w:space="0" w:color="auto"/>
                                                            <w:bottom w:val="none" w:sz="0" w:space="0" w:color="auto"/>
                                                            <w:right w:val="none" w:sz="0" w:space="0" w:color="auto"/>
                                                          </w:divBdr>
                                                        </w:div>
                                                      </w:divsChild>
                                                    </w:div>
                                                    <w:div w:id="4205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052800">
          <w:marLeft w:val="0"/>
          <w:marRight w:val="0"/>
          <w:marTop w:val="0"/>
          <w:marBottom w:val="0"/>
          <w:divBdr>
            <w:top w:val="none" w:sz="0" w:space="0" w:color="auto"/>
            <w:left w:val="none" w:sz="0" w:space="0" w:color="auto"/>
            <w:bottom w:val="none" w:sz="0" w:space="0" w:color="auto"/>
            <w:right w:val="none" w:sz="0" w:space="0" w:color="auto"/>
          </w:divBdr>
          <w:divsChild>
            <w:div w:id="36390806">
              <w:marLeft w:val="0"/>
              <w:marRight w:val="0"/>
              <w:marTop w:val="0"/>
              <w:marBottom w:val="0"/>
              <w:divBdr>
                <w:top w:val="none" w:sz="0" w:space="0" w:color="auto"/>
                <w:left w:val="none" w:sz="0" w:space="0" w:color="auto"/>
                <w:bottom w:val="none" w:sz="0" w:space="0" w:color="auto"/>
                <w:right w:val="none" w:sz="0" w:space="0" w:color="auto"/>
              </w:divBdr>
              <w:divsChild>
                <w:div w:id="986131909">
                  <w:marLeft w:val="0"/>
                  <w:marRight w:val="0"/>
                  <w:marTop w:val="0"/>
                  <w:marBottom w:val="0"/>
                  <w:divBdr>
                    <w:top w:val="none" w:sz="0" w:space="0" w:color="auto"/>
                    <w:left w:val="none" w:sz="0" w:space="0" w:color="auto"/>
                    <w:bottom w:val="none" w:sz="0" w:space="0" w:color="auto"/>
                    <w:right w:val="none" w:sz="0" w:space="0" w:color="auto"/>
                  </w:divBdr>
                  <w:divsChild>
                    <w:div w:id="15826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809466">
      <w:bodyDiv w:val="1"/>
      <w:marLeft w:val="0"/>
      <w:marRight w:val="0"/>
      <w:marTop w:val="0"/>
      <w:marBottom w:val="0"/>
      <w:divBdr>
        <w:top w:val="none" w:sz="0" w:space="0" w:color="auto"/>
        <w:left w:val="none" w:sz="0" w:space="0" w:color="auto"/>
        <w:bottom w:val="none" w:sz="0" w:space="0" w:color="auto"/>
        <w:right w:val="none" w:sz="0" w:space="0" w:color="auto"/>
      </w:divBdr>
    </w:div>
    <w:div w:id="1292054238">
      <w:bodyDiv w:val="1"/>
      <w:marLeft w:val="0"/>
      <w:marRight w:val="0"/>
      <w:marTop w:val="0"/>
      <w:marBottom w:val="0"/>
      <w:divBdr>
        <w:top w:val="none" w:sz="0" w:space="0" w:color="auto"/>
        <w:left w:val="none" w:sz="0" w:space="0" w:color="auto"/>
        <w:bottom w:val="none" w:sz="0" w:space="0" w:color="auto"/>
        <w:right w:val="none" w:sz="0" w:space="0" w:color="auto"/>
      </w:divBdr>
    </w:div>
    <w:div w:id="1308047424">
      <w:bodyDiv w:val="1"/>
      <w:marLeft w:val="0"/>
      <w:marRight w:val="0"/>
      <w:marTop w:val="0"/>
      <w:marBottom w:val="0"/>
      <w:divBdr>
        <w:top w:val="none" w:sz="0" w:space="0" w:color="auto"/>
        <w:left w:val="none" w:sz="0" w:space="0" w:color="auto"/>
        <w:bottom w:val="none" w:sz="0" w:space="0" w:color="auto"/>
        <w:right w:val="none" w:sz="0" w:space="0" w:color="auto"/>
      </w:divBdr>
    </w:div>
    <w:div w:id="1354921568">
      <w:bodyDiv w:val="1"/>
      <w:marLeft w:val="0"/>
      <w:marRight w:val="0"/>
      <w:marTop w:val="0"/>
      <w:marBottom w:val="0"/>
      <w:divBdr>
        <w:top w:val="none" w:sz="0" w:space="0" w:color="auto"/>
        <w:left w:val="none" w:sz="0" w:space="0" w:color="auto"/>
        <w:bottom w:val="none" w:sz="0" w:space="0" w:color="auto"/>
        <w:right w:val="none" w:sz="0" w:space="0" w:color="auto"/>
      </w:divBdr>
    </w:div>
    <w:div w:id="1392577028">
      <w:bodyDiv w:val="1"/>
      <w:marLeft w:val="0"/>
      <w:marRight w:val="0"/>
      <w:marTop w:val="0"/>
      <w:marBottom w:val="0"/>
      <w:divBdr>
        <w:top w:val="none" w:sz="0" w:space="0" w:color="auto"/>
        <w:left w:val="none" w:sz="0" w:space="0" w:color="auto"/>
        <w:bottom w:val="none" w:sz="0" w:space="0" w:color="auto"/>
        <w:right w:val="none" w:sz="0" w:space="0" w:color="auto"/>
      </w:divBdr>
    </w:div>
    <w:div w:id="1549954792">
      <w:bodyDiv w:val="1"/>
      <w:marLeft w:val="0"/>
      <w:marRight w:val="0"/>
      <w:marTop w:val="0"/>
      <w:marBottom w:val="0"/>
      <w:divBdr>
        <w:top w:val="none" w:sz="0" w:space="0" w:color="auto"/>
        <w:left w:val="none" w:sz="0" w:space="0" w:color="auto"/>
        <w:bottom w:val="none" w:sz="0" w:space="0" w:color="auto"/>
        <w:right w:val="none" w:sz="0" w:space="0" w:color="auto"/>
      </w:divBdr>
    </w:div>
    <w:div w:id="1603954437">
      <w:bodyDiv w:val="1"/>
      <w:marLeft w:val="0"/>
      <w:marRight w:val="0"/>
      <w:marTop w:val="0"/>
      <w:marBottom w:val="0"/>
      <w:divBdr>
        <w:top w:val="none" w:sz="0" w:space="0" w:color="auto"/>
        <w:left w:val="none" w:sz="0" w:space="0" w:color="auto"/>
        <w:bottom w:val="none" w:sz="0" w:space="0" w:color="auto"/>
        <w:right w:val="none" w:sz="0" w:space="0" w:color="auto"/>
      </w:divBdr>
    </w:div>
    <w:div w:id="1712263855">
      <w:bodyDiv w:val="1"/>
      <w:marLeft w:val="0"/>
      <w:marRight w:val="0"/>
      <w:marTop w:val="0"/>
      <w:marBottom w:val="0"/>
      <w:divBdr>
        <w:top w:val="none" w:sz="0" w:space="0" w:color="auto"/>
        <w:left w:val="none" w:sz="0" w:space="0" w:color="auto"/>
        <w:bottom w:val="none" w:sz="0" w:space="0" w:color="auto"/>
        <w:right w:val="none" w:sz="0" w:space="0" w:color="auto"/>
      </w:divBdr>
    </w:div>
    <w:div w:id="1750694749">
      <w:bodyDiv w:val="1"/>
      <w:marLeft w:val="0"/>
      <w:marRight w:val="0"/>
      <w:marTop w:val="0"/>
      <w:marBottom w:val="0"/>
      <w:divBdr>
        <w:top w:val="none" w:sz="0" w:space="0" w:color="auto"/>
        <w:left w:val="none" w:sz="0" w:space="0" w:color="auto"/>
        <w:bottom w:val="none" w:sz="0" w:space="0" w:color="auto"/>
        <w:right w:val="none" w:sz="0" w:space="0" w:color="auto"/>
      </w:divBdr>
    </w:div>
    <w:div w:id="1882745295">
      <w:bodyDiv w:val="1"/>
      <w:marLeft w:val="0"/>
      <w:marRight w:val="0"/>
      <w:marTop w:val="0"/>
      <w:marBottom w:val="0"/>
      <w:divBdr>
        <w:top w:val="none" w:sz="0" w:space="0" w:color="auto"/>
        <w:left w:val="none" w:sz="0" w:space="0" w:color="auto"/>
        <w:bottom w:val="none" w:sz="0" w:space="0" w:color="auto"/>
        <w:right w:val="none" w:sz="0" w:space="0" w:color="auto"/>
      </w:divBdr>
    </w:div>
    <w:div w:id="1966353394">
      <w:bodyDiv w:val="1"/>
      <w:marLeft w:val="0"/>
      <w:marRight w:val="0"/>
      <w:marTop w:val="0"/>
      <w:marBottom w:val="0"/>
      <w:divBdr>
        <w:top w:val="none" w:sz="0" w:space="0" w:color="auto"/>
        <w:left w:val="none" w:sz="0" w:space="0" w:color="auto"/>
        <w:bottom w:val="none" w:sz="0" w:space="0" w:color="auto"/>
        <w:right w:val="none" w:sz="0" w:space="0" w:color="auto"/>
      </w:divBdr>
    </w:div>
    <w:div w:id="1969624281">
      <w:bodyDiv w:val="1"/>
      <w:marLeft w:val="0"/>
      <w:marRight w:val="0"/>
      <w:marTop w:val="0"/>
      <w:marBottom w:val="0"/>
      <w:divBdr>
        <w:top w:val="none" w:sz="0" w:space="0" w:color="auto"/>
        <w:left w:val="none" w:sz="0" w:space="0" w:color="auto"/>
        <w:bottom w:val="none" w:sz="0" w:space="0" w:color="auto"/>
        <w:right w:val="none" w:sz="0" w:space="0" w:color="auto"/>
      </w:divBdr>
    </w:div>
    <w:div w:id="2115660932">
      <w:bodyDiv w:val="1"/>
      <w:marLeft w:val="0"/>
      <w:marRight w:val="0"/>
      <w:marTop w:val="0"/>
      <w:marBottom w:val="0"/>
      <w:divBdr>
        <w:top w:val="none" w:sz="0" w:space="0" w:color="auto"/>
        <w:left w:val="none" w:sz="0" w:space="0" w:color="auto"/>
        <w:bottom w:val="none" w:sz="0" w:space="0" w:color="auto"/>
        <w:right w:val="none" w:sz="0" w:space="0" w:color="auto"/>
      </w:divBdr>
    </w:div>
    <w:div w:id="211906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rparim.mezini@dppi.gov.a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shmt.gov.al/wpcontent/uploads/2024/01/Startegjia-kombetare-2022-202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ppi.gov.al/wpcontent/uploads/2022/06/fz-2022-85.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87cbfb-3c94-4ad6-b81a-37318fbcf44e" xsi:nil="true"/>
    <lcf76f155ced4ddcb4097134ff3c332f xmlns="dd40f815-c2b0-4806-9729-31780023f80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3FC2A886F6FE144A0D83744568D8B49" ma:contentTypeVersion="18" ma:contentTypeDescription="Ein neues Dokument erstellen." ma:contentTypeScope="" ma:versionID="aeff8dc5967f4bad31d3c70d8289b5b3">
  <xsd:schema xmlns:xsd="http://www.w3.org/2001/XMLSchema" xmlns:xs="http://www.w3.org/2001/XMLSchema" xmlns:p="http://schemas.microsoft.com/office/2006/metadata/properties" xmlns:ns2="dd40f815-c2b0-4806-9729-31780023f806" xmlns:ns3="fa87cbfb-3c94-4ad6-b81a-37318fbcf44e" targetNamespace="http://schemas.microsoft.com/office/2006/metadata/properties" ma:root="true" ma:fieldsID="678422910532f6ccd63dd7e8d247333b" ns2:_="" ns3:_="">
    <xsd:import namespace="dd40f815-c2b0-4806-9729-31780023f806"/>
    <xsd:import namespace="fa87cbfb-3c94-4ad6-b81a-37318fbcf4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0f815-c2b0-4806-9729-31780023f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87cbfb-3c94-4ad6-b81a-37318fbcf44e"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4cc1ceb1-5e95-404e-86f4-9bc3ff4a01aa}" ma:internalName="TaxCatchAll" ma:showField="CatchAllData" ma:web="fa87cbfb-3c94-4ad6-b81a-37318fbcf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EBA196-9E9B-4276-AE35-4702045CD88E}">
  <ds:schemaRefs>
    <ds:schemaRef ds:uri="http://schemas.microsoft.com/office/2006/metadata/properties"/>
    <ds:schemaRef ds:uri="http://schemas.microsoft.com/office/infopath/2007/PartnerControls"/>
    <ds:schemaRef ds:uri="fa87cbfb-3c94-4ad6-b81a-37318fbcf44e"/>
    <ds:schemaRef ds:uri="dd40f815-c2b0-4806-9729-31780023f806"/>
  </ds:schemaRefs>
</ds:datastoreItem>
</file>

<file path=customXml/itemProps2.xml><?xml version="1.0" encoding="utf-8"?>
<ds:datastoreItem xmlns:ds="http://schemas.openxmlformats.org/officeDocument/2006/customXml" ds:itemID="{3E53B83B-D63C-4386-82BF-968F2ED33C86}">
  <ds:schemaRefs>
    <ds:schemaRef ds:uri="http://schemas.openxmlformats.org/officeDocument/2006/bibliography"/>
  </ds:schemaRefs>
</ds:datastoreItem>
</file>

<file path=customXml/itemProps3.xml><?xml version="1.0" encoding="utf-8"?>
<ds:datastoreItem xmlns:ds="http://schemas.openxmlformats.org/officeDocument/2006/customXml" ds:itemID="{49C84BE0-F356-4F97-B685-EAACAE326359}">
  <ds:schemaRefs>
    <ds:schemaRef ds:uri="http://schemas.microsoft.com/sharepoint/v3/contenttype/forms"/>
  </ds:schemaRefs>
</ds:datastoreItem>
</file>

<file path=customXml/itemProps4.xml><?xml version="1.0" encoding="utf-8"?>
<ds:datastoreItem xmlns:ds="http://schemas.openxmlformats.org/officeDocument/2006/customXml" ds:itemID="{63B52D1D-3743-4635-AB5F-5DBEC343E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0f815-c2b0-4806-9729-31780023f806"/>
    <ds:schemaRef ds:uri="fa87cbfb-3c94-4ad6-b81a-37318fbcf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3</TotalTime>
  <Pages>35</Pages>
  <Words>14876</Words>
  <Characters>84799</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Lusjana Lloji</dc:creator>
  <cp:keywords/>
  <dc:description/>
  <cp:lastModifiedBy>Drejtoria RIA</cp:lastModifiedBy>
  <cp:revision>2</cp:revision>
  <dcterms:created xsi:type="dcterms:W3CDTF">2026-02-06T08:40:00Z</dcterms:created>
  <dcterms:modified xsi:type="dcterms:W3CDTF">2026-02-06T08:40:00Z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0x01010083FC2A886F6FE144A0D83744568D8B49</vt:lpwstr>
  </property>
  <property fmtid="{D5CDD505-2E9C-101B-9397-08002B2CF9AE}" pid="3" name="MediaServiceImageTags">
    <vt:lpwstr/>
  </property>
</Properties>
</file>