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85106" w14:textId="77777777" w:rsidR="006D376A" w:rsidRPr="00CA6AC3" w:rsidRDefault="00D27A6B" w:rsidP="00D74242">
      <w:pPr>
        <w:rPr>
          <w:lang w:val="pt-PT"/>
        </w:rPr>
      </w:pPr>
      <w:r w:rsidRPr="00CA6AC3">
        <w:rPr>
          <w:lang w:val="pt-PT"/>
        </w:rPr>
        <w:t xml:space="preserve"> </w:t>
      </w:r>
    </w:p>
    <w:p w14:paraId="0B792455" w14:textId="77777777" w:rsidR="00F2474F" w:rsidRPr="00CA6AC3" w:rsidRDefault="00B059AD" w:rsidP="00D74242">
      <w:pPr>
        <w:jc w:val="center"/>
        <w:rPr>
          <w:lang w:val="pt-PT"/>
        </w:rPr>
      </w:pPr>
      <w:r w:rsidRPr="00D74242">
        <w:rPr>
          <w:noProof/>
          <w:lang w:eastAsia="sq-AL"/>
        </w:rPr>
        <w:drawing>
          <wp:anchor distT="0" distB="0" distL="114300" distR="114300" simplePos="0" relativeHeight="251660288" behindDoc="0" locked="0" layoutInCell="1" allowOverlap="1" wp14:anchorId="0BCBDC9C" wp14:editId="26DAF2AA">
            <wp:simplePos x="0" y="0"/>
            <wp:positionH relativeFrom="column">
              <wp:posOffset>2404110</wp:posOffset>
            </wp:positionH>
            <wp:positionV relativeFrom="paragraph">
              <wp:posOffset>78740</wp:posOffset>
            </wp:positionV>
            <wp:extent cx="504190" cy="666115"/>
            <wp:effectExtent l="0" t="0" r="0" b="635"/>
            <wp:wrapSquare wrapText="bothSides"/>
            <wp:docPr id="8" name="Picture 8" descr="stema mengjy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tema mengjyra"/>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0" cy="666115"/>
                    </a:xfrm>
                    <a:prstGeom prst="rect">
                      <a:avLst/>
                    </a:prstGeom>
                    <a:noFill/>
                    <a:ln>
                      <a:noFill/>
                    </a:ln>
                  </pic:spPr>
                </pic:pic>
              </a:graphicData>
            </a:graphic>
          </wp:anchor>
        </w:drawing>
      </w:r>
    </w:p>
    <w:p w14:paraId="4173797E" w14:textId="77777777" w:rsidR="00F2474F" w:rsidRPr="00CA6AC3" w:rsidRDefault="00F2474F" w:rsidP="00D74242">
      <w:pPr>
        <w:pStyle w:val="Caption"/>
        <w:spacing w:after="0"/>
        <w:rPr>
          <w:rFonts w:ascii="Times New Roman" w:hAnsi="Times New Roman" w:cs="Times New Roman"/>
          <w:szCs w:val="24"/>
          <w:lang w:val="pt-PT"/>
        </w:rPr>
      </w:pPr>
      <w:r w:rsidRPr="00CA6AC3">
        <w:rPr>
          <w:rFonts w:ascii="Times New Roman" w:hAnsi="Times New Roman" w:cs="Times New Roman"/>
          <w:szCs w:val="24"/>
          <w:lang w:val="pt-PT"/>
        </w:rPr>
        <w:t xml:space="preserve">   </w:t>
      </w:r>
    </w:p>
    <w:p w14:paraId="06089B7D" w14:textId="77777777" w:rsidR="00F2474F" w:rsidRPr="00CA6AC3" w:rsidRDefault="001A21CA" w:rsidP="00D74242">
      <w:pPr>
        <w:pStyle w:val="Caption"/>
        <w:spacing w:after="0"/>
        <w:rPr>
          <w:rFonts w:ascii="Times New Roman" w:hAnsi="Times New Roman" w:cs="Times New Roman"/>
          <w:szCs w:val="24"/>
          <w:lang w:val="pt-PT"/>
        </w:rPr>
      </w:pPr>
      <w:r w:rsidRPr="00D74242">
        <w:rPr>
          <w:rFonts w:ascii="Times New Roman" w:hAnsi="Times New Roman" w:cs="Times New Roman"/>
          <w:noProof/>
          <w:szCs w:val="24"/>
          <w:lang w:val="sq-AL" w:eastAsia="sq-AL"/>
        </w:rPr>
        <w:drawing>
          <wp:anchor distT="0" distB="0" distL="114300" distR="114300" simplePos="0" relativeHeight="251659264" behindDoc="1" locked="0" layoutInCell="1" allowOverlap="1" wp14:anchorId="389C1AC2" wp14:editId="57BB4464">
            <wp:simplePos x="0" y="0"/>
            <wp:positionH relativeFrom="column">
              <wp:posOffset>234315</wp:posOffset>
            </wp:positionH>
            <wp:positionV relativeFrom="paragraph">
              <wp:posOffset>142875</wp:posOffset>
            </wp:positionV>
            <wp:extent cx="5276850" cy="165548"/>
            <wp:effectExtent l="0" t="0" r="0" b="0"/>
            <wp:wrapNone/>
            <wp:docPr id="7" name="Picture 7" descr="model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deli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2235" cy="166972"/>
                    </a:xfrm>
                    <a:prstGeom prst="rect">
                      <a:avLst/>
                    </a:prstGeom>
                    <a:noFill/>
                    <a:ln>
                      <a:noFill/>
                    </a:ln>
                  </pic:spPr>
                </pic:pic>
              </a:graphicData>
            </a:graphic>
          </wp:anchor>
        </w:drawing>
      </w:r>
      <w:r w:rsidR="00F2474F" w:rsidRPr="00CA6AC3">
        <w:rPr>
          <w:rFonts w:ascii="Times New Roman" w:hAnsi="Times New Roman" w:cs="Times New Roman"/>
          <w:szCs w:val="24"/>
          <w:lang w:val="pt-PT"/>
        </w:rPr>
        <w:t xml:space="preserve">   </w:t>
      </w:r>
    </w:p>
    <w:p w14:paraId="1341AD2E" w14:textId="77777777" w:rsidR="00F2474F" w:rsidRPr="00CA6AC3" w:rsidRDefault="00F2474F" w:rsidP="00D74242">
      <w:pPr>
        <w:pStyle w:val="Caption"/>
        <w:spacing w:after="0"/>
        <w:rPr>
          <w:rFonts w:ascii="Times New Roman" w:eastAsia="Arial Unicode MS" w:hAnsi="Times New Roman" w:cs="Times New Roman"/>
          <w:b/>
          <w:spacing w:val="40"/>
          <w:szCs w:val="24"/>
          <w:lang w:val="pt-PT"/>
        </w:rPr>
      </w:pPr>
    </w:p>
    <w:p w14:paraId="599D7BFA" w14:textId="77777777" w:rsidR="00F2474F" w:rsidRPr="00CA6AC3" w:rsidRDefault="00F2474F" w:rsidP="00D74242">
      <w:pPr>
        <w:pStyle w:val="Caption"/>
        <w:spacing w:after="0"/>
        <w:rPr>
          <w:rFonts w:ascii="Times New Roman" w:eastAsia="Arial Unicode MS" w:hAnsi="Times New Roman" w:cs="Times New Roman"/>
          <w:b/>
          <w:spacing w:val="40"/>
          <w:szCs w:val="24"/>
          <w:lang w:val="pt-PT"/>
        </w:rPr>
      </w:pPr>
      <w:r w:rsidRPr="00CA6AC3">
        <w:rPr>
          <w:rFonts w:ascii="Times New Roman" w:eastAsia="Arial Unicode MS" w:hAnsi="Times New Roman" w:cs="Times New Roman"/>
          <w:b/>
          <w:spacing w:val="40"/>
          <w:szCs w:val="24"/>
          <w:lang w:val="pt-PT"/>
        </w:rPr>
        <w:t>REPUBLIKA E SHQIPËRISË</w:t>
      </w:r>
    </w:p>
    <w:p w14:paraId="09A9FD7D" w14:textId="32D49F12" w:rsidR="00F2474F" w:rsidRDefault="00F2474F" w:rsidP="00D74242">
      <w:pPr>
        <w:rPr>
          <w:lang w:val="pt-PT"/>
        </w:rPr>
      </w:pPr>
    </w:p>
    <w:p w14:paraId="21E74231" w14:textId="77777777" w:rsidR="009E22D3" w:rsidRPr="00CA6AC3" w:rsidRDefault="009E22D3" w:rsidP="00D74242">
      <w:pPr>
        <w:rPr>
          <w:lang w:val="pt-PT"/>
        </w:rPr>
      </w:pPr>
    </w:p>
    <w:p w14:paraId="596E6BD1" w14:textId="77777777" w:rsidR="00926F9F" w:rsidRPr="00CA6AC3" w:rsidRDefault="00926F9F" w:rsidP="00D74242">
      <w:pPr>
        <w:jc w:val="center"/>
        <w:rPr>
          <w:b/>
          <w:lang w:val="pt-PT"/>
        </w:rPr>
      </w:pPr>
      <w:r w:rsidRPr="00CA6AC3">
        <w:rPr>
          <w:b/>
          <w:lang w:val="pt-PT"/>
        </w:rPr>
        <w:t>KUVENDI</w:t>
      </w:r>
    </w:p>
    <w:p w14:paraId="7C2B0EBC" w14:textId="77777777" w:rsidR="00926F9F" w:rsidRPr="00CA6AC3" w:rsidRDefault="00926F9F" w:rsidP="00D74242">
      <w:pPr>
        <w:rPr>
          <w:b/>
          <w:bCs/>
          <w:lang w:val="pt-PT"/>
        </w:rPr>
      </w:pPr>
    </w:p>
    <w:p w14:paraId="1AE12C06" w14:textId="77777777" w:rsidR="00926F9F" w:rsidRPr="00CA6AC3" w:rsidRDefault="00926F9F" w:rsidP="00D74242">
      <w:pPr>
        <w:jc w:val="center"/>
        <w:rPr>
          <w:b/>
          <w:bCs/>
          <w:lang w:val="pt-PT"/>
        </w:rPr>
      </w:pPr>
      <w:r w:rsidRPr="00CA6AC3">
        <w:rPr>
          <w:b/>
          <w:bCs/>
          <w:lang w:val="pt-PT"/>
        </w:rPr>
        <w:t>P</w:t>
      </w:r>
      <w:r w:rsidR="00F2474F" w:rsidRPr="00CA6AC3">
        <w:rPr>
          <w:b/>
          <w:bCs/>
          <w:lang w:val="pt-PT"/>
        </w:rPr>
        <w:t xml:space="preserve"> </w:t>
      </w:r>
      <w:r w:rsidRPr="00CA6AC3">
        <w:rPr>
          <w:b/>
          <w:bCs/>
          <w:lang w:val="pt-PT"/>
        </w:rPr>
        <w:t>R</w:t>
      </w:r>
      <w:r w:rsidR="00F2474F" w:rsidRPr="00CA6AC3">
        <w:rPr>
          <w:b/>
          <w:bCs/>
          <w:lang w:val="pt-PT"/>
        </w:rPr>
        <w:t xml:space="preserve"> </w:t>
      </w:r>
      <w:r w:rsidRPr="00CA6AC3">
        <w:rPr>
          <w:b/>
          <w:bCs/>
          <w:lang w:val="pt-PT"/>
        </w:rPr>
        <w:t>O</w:t>
      </w:r>
      <w:r w:rsidR="00F2474F" w:rsidRPr="00CA6AC3">
        <w:rPr>
          <w:b/>
          <w:bCs/>
          <w:lang w:val="pt-PT"/>
        </w:rPr>
        <w:t xml:space="preserve"> </w:t>
      </w:r>
      <w:r w:rsidRPr="00CA6AC3">
        <w:rPr>
          <w:b/>
          <w:bCs/>
          <w:lang w:val="pt-PT"/>
        </w:rPr>
        <w:t>J</w:t>
      </w:r>
      <w:r w:rsidR="00F2474F" w:rsidRPr="00CA6AC3">
        <w:rPr>
          <w:b/>
          <w:bCs/>
          <w:lang w:val="pt-PT"/>
        </w:rPr>
        <w:t xml:space="preserve"> </w:t>
      </w:r>
      <w:r w:rsidRPr="00CA6AC3">
        <w:rPr>
          <w:b/>
          <w:bCs/>
          <w:lang w:val="pt-PT"/>
        </w:rPr>
        <w:t>E</w:t>
      </w:r>
      <w:r w:rsidR="00F2474F" w:rsidRPr="00CA6AC3">
        <w:rPr>
          <w:b/>
          <w:bCs/>
          <w:lang w:val="pt-PT"/>
        </w:rPr>
        <w:t xml:space="preserve"> </w:t>
      </w:r>
      <w:r w:rsidRPr="00CA6AC3">
        <w:rPr>
          <w:b/>
          <w:bCs/>
          <w:lang w:val="pt-PT"/>
        </w:rPr>
        <w:t>K</w:t>
      </w:r>
      <w:r w:rsidR="00F2474F" w:rsidRPr="00CA6AC3">
        <w:rPr>
          <w:b/>
          <w:bCs/>
          <w:lang w:val="pt-PT"/>
        </w:rPr>
        <w:t xml:space="preserve"> </w:t>
      </w:r>
      <w:r w:rsidRPr="00CA6AC3">
        <w:rPr>
          <w:b/>
          <w:bCs/>
          <w:lang w:val="pt-PT"/>
        </w:rPr>
        <w:t>T</w:t>
      </w:r>
      <w:r w:rsidR="00F2474F" w:rsidRPr="00CA6AC3">
        <w:rPr>
          <w:b/>
          <w:bCs/>
          <w:lang w:val="pt-PT"/>
        </w:rPr>
        <w:t xml:space="preserve"> </w:t>
      </w:r>
      <w:r w:rsidRPr="00CA6AC3">
        <w:rPr>
          <w:b/>
          <w:bCs/>
          <w:lang w:val="pt-PT"/>
        </w:rPr>
        <w:t>L</w:t>
      </w:r>
      <w:r w:rsidR="00F2474F" w:rsidRPr="00CA6AC3">
        <w:rPr>
          <w:b/>
          <w:bCs/>
          <w:lang w:val="pt-PT"/>
        </w:rPr>
        <w:t xml:space="preserve"> </w:t>
      </w:r>
      <w:r w:rsidRPr="00CA6AC3">
        <w:rPr>
          <w:b/>
          <w:bCs/>
          <w:lang w:val="pt-PT"/>
        </w:rPr>
        <w:t>I</w:t>
      </w:r>
      <w:r w:rsidR="000A688E" w:rsidRPr="00CA6AC3">
        <w:rPr>
          <w:b/>
          <w:bCs/>
          <w:lang w:val="pt-PT"/>
        </w:rPr>
        <w:t xml:space="preserve"> </w:t>
      </w:r>
      <w:r w:rsidRPr="00CA6AC3">
        <w:rPr>
          <w:b/>
          <w:bCs/>
          <w:lang w:val="pt-PT"/>
        </w:rPr>
        <w:t>GJ</w:t>
      </w:r>
    </w:p>
    <w:p w14:paraId="4B62A10B" w14:textId="77777777" w:rsidR="00926F9F" w:rsidRPr="00D74242" w:rsidRDefault="00926F9F" w:rsidP="00D74242">
      <w:pPr>
        <w:pStyle w:val="Normal0"/>
        <w:spacing w:line="276" w:lineRule="auto"/>
        <w:jc w:val="center"/>
        <w:rPr>
          <w:rFonts w:ascii="Times New Roman" w:hAnsi="Times New Roman" w:cs="Times New Roman"/>
          <w:b/>
          <w:bCs/>
          <w:lang w:val="sq-AL"/>
        </w:rPr>
      </w:pPr>
    </w:p>
    <w:p w14:paraId="21C90C0C" w14:textId="4D038141" w:rsidR="00926F9F" w:rsidRPr="00D74242" w:rsidRDefault="00926F9F" w:rsidP="00D74242">
      <w:pPr>
        <w:pStyle w:val="Normal0"/>
        <w:spacing w:line="276" w:lineRule="auto"/>
        <w:jc w:val="center"/>
        <w:rPr>
          <w:rFonts w:ascii="Times New Roman" w:hAnsi="Times New Roman" w:cs="Times New Roman"/>
          <w:b/>
          <w:lang w:val="sq-AL"/>
        </w:rPr>
      </w:pPr>
      <w:r w:rsidRPr="00D74242">
        <w:rPr>
          <w:rFonts w:ascii="Times New Roman" w:hAnsi="Times New Roman" w:cs="Times New Roman"/>
          <w:b/>
          <w:bCs/>
          <w:lang w:val="sq-AL"/>
        </w:rPr>
        <w:t>Nr. _____, datë __/__/20</w:t>
      </w:r>
      <w:r w:rsidR="00F2474F" w:rsidRPr="00D74242">
        <w:rPr>
          <w:rFonts w:ascii="Times New Roman" w:hAnsi="Times New Roman" w:cs="Times New Roman"/>
          <w:b/>
          <w:bCs/>
          <w:lang w:val="sq-AL"/>
        </w:rPr>
        <w:t>2</w:t>
      </w:r>
      <w:r w:rsidR="00BF1EE1">
        <w:rPr>
          <w:rFonts w:ascii="Times New Roman" w:hAnsi="Times New Roman" w:cs="Times New Roman"/>
          <w:b/>
          <w:bCs/>
          <w:lang w:val="sq-AL"/>
        </w:rPr>
        <w:t>5</w:t>
      </w:r>
    </w:p>
    <w:p w14:paraId="38DFF529" w14:textId="77777777" w:rsidR="006B0563" w:rsidRPr="00D74242" w:rsidRDefault="006B0563" w:rsidP="00D74242">
      <w:pPr>
        <w:pStyle w:val="Normal0"/>
        <w:spacing w:line="276" w:lineRule="auto"/>
        <w:rPr>
          <w:rFonts w:ascii="Times New Roman" w:hAnsi="Times New Roman" w:cs="Times New Roman"/>
          <w:b/>
          <w:lang w:val="sq-AL"/>
        </w:rPr>
      </w:pPr>
    </w:p>
    <w:p w14:paraId="02CD06B5" w14:textId="77777777" w:rsidR="00BD3171" w:rsidRPr="00D74242" w:rsidRDefault="00BD3171" w:rsidP="00D74242">
      <w:pPr>
        <w:pStyle w:val="Normal0"/>
        <w:spacing w:line="276" w:lineRule="auto"/>
        <w:jc w:val="center"/>
        <w:rPr>
          <w:rFonts w:ascii="Times New Roman" w:hAnsi="Times New Roman" w:cs="Times New Roman"/>
          <w:b/>
          <w:lang w:val="sq-AL"/>
        </w:rPr>
      </w:pPr>
      <w:r w:rsidRPr="00D74242">
        <w:rPr>
          <w:rFonts w:ascii="Times New Roman" w:hAnsi="Times New Roman" w:cs="Times New Roman"/>
          <w:b/>
          <w:lang w:val="sq-AL"/>
        </w:rPr>
        <w:t>PËR</w:t>
      </w:r>
    </w:p>
    <w:p w14:paraId="0E86F4F2" w14:textId="77777777" w:rsidR="00BD3171" w:rsidRPr="00D74242" w:rsidRDefault="00BD3171" w:rsidP="00D74242">
      <w:pPr>
        <w:pStyle w:val="Normal0"/>
        <w:spacing w:line="276" w:lineRule="auto"/>
        <w:jc w:val="center"/>
        <w:rPr>
          <w:rFonts w:ascii="Times New Roman" w:hAnsi="Times New Roman" w:cs="Times New Roman"/>
          <w:b/>
          <w:lang w:val="sq-AL"/>
        </w:rPr>
      </w:pPr>
    </w:p>
    <w:p w14:paraId="6A6F9B51" w14:textId="31AFBAAA" w:rsidR="00BD3171" w:rsidRPr="00F82838" w:rsidRDefault="00BD3171" w:rsidP="00BF1EE1">
      <w:pPr>
        <w:jc w:val="center"/>
        <w:rPr>
          <w:b/>
          <w:bCs/>
          <w:spacing w:val="-2"/>
          <w:lang w:val="sq-AL"/>
        </w:rPr>
      </w:pPr>
      <w:bookmarkStart w:id="0" w:name="_Hlk215737034"/>
      <w:r w:rsidRPr="00F82838">
        <w:rPr>
          <w:b/>
          <w:lang w:val="sq-AL"/>
        </w:rPr>
        <w:t>DISA SHT</w:t>
      </w:r>
      <w:r w:rsidR="009C5D8E" w:rsidRPr="00F82838">
        <w:rPr>
          <w:b/>
          <w:lang w:val="sq-AL"/>
        </w:rPr>
        <w:t xml:space="preserve">ESA DHE NDRYSHIME NË LIGJIN </w:t>
      </w:r>
      <w:r w:rsidR="00BF1EE1" w:rsidRPr="00F82838">
        <w:rPr>
          <w:b/>
          <w:bCs/>
          <w:spacing w:val="-2"/>
          <w:lang w:val="sq-AL"/>
        </w:rPr>
        <w:t>N</w:t>
      </w:r>
      <w:r w:rsidR="00831618">
        <w:rPr>
          <w:b/>
          <w:bCs/>
          <w:spacing w:val="-2"/>
          <w:lang w:val="sq-AL"/>
        </w:rPr>
        <w:t>R</w:t>
      </w:r>
      <w:r w:rsidR="00BF1EE1" w:rsidRPr="00F82838">
        <w:rPr>
          <w:b/>
          <w:bCs/>
          <w:spacing w:val="-2"/>
          <w:lang w:val="sq-AL"/>
        </w:rPr>
        <w:t xml:space="preserve">. </w:t>
      </w:r>
      <w:r w:rsidR="00DA5CBB">
        <w:rPr>
          <w:b/>
          <w:bCs/>
          <w:spacing w:val="-2"/>
          <w:lang w:val="sq-AL"/>
        </w:rPr>
        <w:t>37</w:t>
      </w:r>
      <w:r w:rsidR="00BF1EE1" w:rsidRPr="00F82838">
        <w:rPr>
          <w:b/>
          <w:bCs/>
          <w:spacing w:val="-2"/>
          <w:lang w:val="sq-AL"/>
        </w:rPr>
        <w:t xml:space="preserve">, DATË </w:t>
      </w:r>
      <w:r w:rsidR="00DA5CBB">
        <w:rPr>
          <w:b/>
          <w:bCs/>
          <w:spacing w:val="-2"/>
          <w:lang w:val="sq-AL"/>
        </w:rPr>
        <w:t>30.03.2017</w:t>
      </w:r>
      <w:r w:rsidR="00BF1EE1" w:rsidRPr="00F82838">
        <w:rPr>
          <w:b/>
          <w:bCs/>
          <w:spacing w:val="-2"/>
          <w:lang w:val="sq-AL"/>
        </w:rPr>
        <w:t xml:space="preserve"> “KODI </w:t>
      </w:r>
      <w:r w:rsidR="00DA5CBB">
        <w:rPr>
          <w:b/>
          <w:bCs/>
          <w:spacing w:val="-2"/>
          <w:lang w:val="sq-AL"/>
        </w:rPr>
        <w:t>I DREJT</w:t>
      </w:r>
      <w:r w:rsidR="00CD3C66">
        <w:rPr>
          <w:b/>
          <w:bCs/>
          <w:spacing w:val="-2"/>
          <w:lang w:val="sq-AL"/>
        </w:rPr>
        <w:t>Ë</w:t>
      </w:r>
      <w:r w:rsidR="00DA5CBB">
        <w:rPr>
          <w:b/>
          <w:bCs/>
          <w:spacing w:val="-2"/>
          <w:lang w:val="sq-AL"/>
        </w:rPr>
        <w:t>SIS</w:t>
      </w:r>
      <w:r w:rsidR="00CD3C66">
        <w:rPr>
          <w:b/>
          <w:bCs/>
          <w:spacing w:val="-2"/>
          <w:lang w:val="sq-AL"/>
        </w:rPr>
        <w:t>Ë</w:t>
      </w:r>
      <w:r w:rsidR="00DA5CBB">
        <w:rPr>
          <w:b/>
          <w:bCs/>
          <w:spacing w:val="-2"/>
          <w:lang w:val="sq-AL"/>
        </w:rPr>
        <w:t xml:space="preserve"> PENALE P</w:t>
      </w:r>
      <w:r w:rsidR="00CD3C66">
        <w:rPr>
          <w:b/>
          <w:bCs/>
          <w:spacing w:val="-2"/>
          <w:lang w:val="sq-AL"/>
        </w:rPr>
        <w:t>Ë</w:t>
      </w:r>
      <w:r w:rsidR="00DA5CBB">
        <w:rPr>
          <w:b/>
          <w:bCs/>
          <w:spacing w:val="-2"/>
          <w:lang w:val="sq-AL"/>
        </w:rPr>
        <w:t>R T</w:t>
      </w:r>
      <w:r w:rsidR="00CD3C66">
        <w:rPr>
          <w:b/>
          <w:bCs/>
          <w:spacing w:val="-2"/>
          <w:lang w:val="sq-AL"/>
        </w:rPr>
        <w:t>Ë</w:t>
      </w:r>
      <w:r w:rsidR="00DA5CBB">
        <w:rPr>
          <w:b/>
          <w:bCs/>
          <w:spacing w:val="-2"/>
          <w:lang w:val="sq-AL"/>
        </w:rPr>
        <w:t xml:space="preserve"> MITUR</w:t>
      </w:r>
      <w:bookmarkEnd w:id="0"/>
      <w:r w:rsidR="00BF1EE1" w:rsidRPr="004D469B">
        <w:rPr>
          <w:b/>
          <w:bCs/>
          <w:spacing w:val="-2"/>
          <w:lang w:val="sq-AL"/>
        </w:rPr>
        <w:t>”</w:t>
      </w:r>
      <w:r w:rsidR="00080DD9" w:rsidRPr="004D469B">
        <w:rPr>
          <w:rStyle w:val="FootnoteReference"/>
          <w:b/>
          <w:bCs/>
          <w:spacing w:val="-2"/>
          <w:lang w:val="sq-AL"/>
        </w:rPr>
        <w:footnoteReference w:id="1"/>
      </w:r>
    </w:p>
    <w:p w14:paraId="56A65422" w14:textId="77777777" w:rsidR="00BD3171" w:rsidRPr="00D74242" w:rsidRDefault="00BD3171" w:rsidP="00D74242">
      <w:pPr>
        <w:pStyle w:val="Normal0"/>
        <w:spacing w:line="276" w:lineRule="auto"/>
        <w:rPr>
          <w:rFonts w:ascii="Times New Roman" w:hAnsi="Times New Roman" w:cs="Times New Roman"/>
          <w:lang w:val="sq-AL"/>
        </w:rPr>
      </w:pPr>
    </w:p>
    <w:p w14:paraId="45F670CC" w14:textId="77777777" w:rsidR="000746FC" w:rsidRPr="00D74242" w:rsidRDefault="000746FC" w:rsidP="00D74242">
      <w:pPr>
        <w:pStyle w:val="Normal0"/>
        <w:spacing w:line="276" w:lineRule="auto"/>
        <w:rPr>
          <w:rFonts w:ascii="Times New Roman" w:hAnsi="Times New Roman" w:cs="Times New Roman"/>
          <w:lang w:val="sq-AL"/>
        </w:rPr>
      </w:pPr>
    </w:p>
    <w:p w14:paraId="0EF07360" w14:textId="15582B78" w:rsidR="00F45D21" w:rsidRPr="00D74242" w:rsidRDefault="00F45D21" w:rsidP="00F45D21">
      <w:pPr>
        <w:pStyle w:val="Normal0"/>
        <w:spacing w:line="276" w:lineRule="auto"/>
        <w:jc w:val="both"/>
        <w:rPr>
          <w:rFonts w:ascii="Times New Roman" w:hAnsi="Times New Roman" w:cs="Times New Roman"/>
          <w:lang w:val="sq-AL"/>
        </w:rPr>
      </w:pPr>
      <w:r w:rsidRPr="00D74242">
        <w:rPr>
          <w:rFonts w:ascii="Times New Roman" w:hAnsi="Times New Roman" w:cs="Times New Roman"/>
          <w:lang w:val="sq-AL"/>
        </w:rPr>
        <w:t>Në mbështetje të neneve</w:t>
      </w:r>
      <w:r>
        <w:rPr>
          <w:rFonts w:ascii="Times New Roman" w:hAnsi="Times New Roman" w:cs="Times New Roman"/>
          <w:lang w:val="sq-AL"/>
        </w:rPr>
        <w:t xml:space="preserve"> 78</w:t>
      </w:r>
      <w:r w:rsidR="005D2636">
        <w:rPr>
          <w:rFonts w:ascii="Times New Roman" w:hAnsi="Times New Roman" w:cs="Times New Roman"/>
          <w:lang w:val="sq-AL"/>
        </w:rPr>
        <w:t>, 81, pika 2</w:t>
      </w:r>
      <w:r w:rsidR="00DA5CBB">
        <w:rPr>
          <w:rFonts w:ascii="Times New Roman" w:hAnsi="Times New Roman" w:cs="Times New Roman"/>
          <w:lang w:val="sq-AL"/>
        </w:rPr>
        <w:t xml:space="preserve"> dhe</w:t>
      </w:r>
      <w:r w:rsidRPr="00D74242">
        <w:rPr>
          <w:rFonts w:ascii="Times New Roman" w:hAnsi="Times New Roman" w:cs="Times New Roman"/>
          <w:lang w:val="sq-AL"/>
        </w:rPr>
        <w:t xml:space="preserve"> </w:t>
      </w:r>
      <w:r>
        <w:rPr>
          <w:rFonts w:ascii="Times New Roman" w:hAnsi="Times New Roman" w:cs="Times New Roman"/>
          <w:lang w:val="sq-AL"/>
        </w:rPr>
        <w:t>8</w:t>
      </w:r>
      <w:r w:rsidR="00DA5CBB">
        <w:rPr>
          <w:rFonts w:ascii="Times New Roman" w:hAnsi="Times New Roman" w:cs="Times New Roman"/>
          <w:lang w:val="sq-AL"/>
        </w:rPr>
        <w:t>3</w:t>
      </w:r>
      <w:r>
        <w:rPr>
          <w:rFonts w:ascii="Times New Roman" w:hAnsi="Times New Roman" w:cs="Times New Roman"/>
          <w:lang w:val="sq-AL"/>
        </w:rPr>
        <w:t xml:space="preserve">, pika </w:t>
      </w:r>
      <w:r w:rsidR="00DA5CBB">
        <w:rPr>
          <w:rFonts w:ascii="Times New Roman" w:hAnsi="Times New Roman" w:cs="Times New Roman"/>
          <w:lang w:val="sq-AL"/>
        </w:rPr>
        <w:t>1</w:t>
      </w:r>
      <w:r w:rsidRPr="00D74242">
        <w:rPr>
          <w:rFonts w:ascii="Times New Roman" w:hAnsi="Times New Roman" w:cs="Times New Roman"/>
          <w:lang w:val="sq-AL"/>
        </w:rPr>
        <w:t>, të Kushtetutës, me propozimin e Këshillit të Ministrave, Kuvendi i Republikës së Shqipërisë</w:t>
      </w:r>
      <w:r>
        <w:rPr>
          <w:rFonts w:ascii="Times New Roman" w:hAnsi="Times New Roman" w:cs="Times New Roman"/>
          <w:lang w:val="sq-AL"/>
        </w:rPr>
        <w:t>,</w:t>
      </w:r>
    </w:p>
    <w:p w14:paraId="595ABE38" w14:textId="77777777" w:rsidR="00586B54" w:rsidRPr="00D74242" w:rsidRDefault="00586B54" w:rsidP="00D74242">
      <w:pPr>
        <w:pStyle w:val="Normal0"/>
        <w:spacing w:line="276" w:lineRule="auto"/>
        <w:rPr>
          <w:rFonts w:ascii="Times New Roman" w:hAnsi="Times New Roman" w:cs="Times New Roman"/>
          <w:b/>
          <w:lang w:val="sq-AL"/>
        </w:rPr>
      </w:pPr>
    </w:p>
    <w:p w14:paraId="094043F6" w14:textId="77777777" w:rsidR="00BD3171" w:rsidRPr="00D74242" w:rsidRDefault="00BD3171" w:rsidP="00D74242">
      <w:pPr>
        <w:pStyle w:val="Normal0"/>
        <w:spacing w:line="276" w:lineRule="auto"/>
        <w:jc w:val="center"/>
        <w:rPr>
          <w:rFonts w:ascii="Times New Roman" w:hAnsi="Times New Roman" w:cs="Times New Roman"/>
          <w:b/>
          <w:lang w:val="sq-AL"/>
        </w:rPr>
      </w:pPr>
      <w:r w:rsidRPr="00D74242">
        <w:rPr>
          <w:rFonts w:ascii="Times New Roman" w:hAnsi="Times New Roman" w:cs="Times New Roman"/>
          <w:b/>
          <w:lang w:val="sq-AL"/>
        </w:rPr>
        <w:t>V E N D O S I:</w:t>
      </w:r>
    </w:p>
    <w:p w14:paraId="017BF123" w14:textId="77777777" w:rsidR="00BD3171" w:rsidRPr="00CA6AC3" w:rsidRDefault="00BD3171" w:rsidP="00D74242">
      <w:pPr>
        <w:jc w:val="both"/>
        <w:rPr>
          <w:lang w:val="sq-AL"/>
        </w:rPr>
      </w:pPr>
    </w:p>
    <w:p w14:paraId="23E57514" w14:textId="20517825" w:rsidR="00B05B44" w:rsidRPr="00CA6AC3" w:rsidRDefault="00BD3171" w:rsidP="00957BEB">
      <w:pPr>
        <w:jc w:val="both"/>
        <w:rPr>
          <w:lang w:val="sq-AL"/>
        </w:rPr>
      </w:pPr>
      <w:r w:rsidRPr="004B5A58">
        <w:rPr>
          <w:lang w:val="sq-AL"/>
        </w:rPr>
        <w:t>Në ligjin nr</w:t>
      </w:r>
      <w:r w:rsidR="00E4487A" w:rsidRPr="004B5A58">
        <w:rPr>
          <w:lang w:val="sq-AL"/>
        </w:rPr>
        <w:t xml:space="preserve">. </w:t>
      </w:r>
      <w:r w:rsidR="008B0A9E" w:rsidRPr="004B5A58">
        <w:rPr>
          <w:lang w:val="sq-AL"/>
        </w:rPr>
        <w:t>37</w:t>
      </w:r>
      <w:r w:rsidRPr="004B5A58">
        <w:rPr>
          <w:lang w:val="sq-AL"/>
        </w:rPr>
        <w:t xml:space="preserve">, datë </w:t>
      </w:r>
      <w:r w:rsidR="008B0A9E" w:rsidRPr="004B5A58">
        <w:rPr>
          <w:lang w:val="sq-AL"/>
        </w:rPr>
        <w:t>30.03.2017</w:t>
      </w:r>
      <w:r w:rsidR="006B0563" w:rsidRPr="004B5A58">
        <w:rPr>
          <w:lang w:val="sq-AL"/>
        </w:rPr>
        <w:t>,</w:t>
      </w:r>
      <w:r w:rsidRPr="004B5A58">
        <w:rPr>
          <w:lang w:val="sq-AL"/>
        </w:rPr>
        <w:t xml:space="preserve"> “</w:t>
      </w:r>
      <w:r w:rsidR="00957BEB" w:rsidRPr="004B5A58">
        <w:rPr>
          <w:lang w:val="sq-AL"/>
        </w:rPr>
        <w:t xml:space="preserve">Kodi </w:t>
      </w:r>
      <w:r w:rsidR="008B0A9E" w:rsidRPr="004B5A58">
        <w:rPr>
          <w:lang w:val="sq-AL"/>
        </w:rPr>
        <w:t>i Drejt</w:t>
      </w:r>
      <w:r w:rsidR="00CD3C66" w:rsidRPr="004B5A58">
        <w:rPr>
          <w:lang w:val="sq-AL"/>
        </w:rPr>
        <w:t>ë</w:t>
      </w:r>
      <w:r w:rsidR="008B0A9E" w:rsidRPr="004B5A58">
        <w:rPr>
          <w:lang w:val="sq-AL"/>
        </w:rPr>
        <w:t>sis</w:t>
      </w:r>
      <w:r w:rsidR="00CD3C66" w:rsidRPr="004B5A58">
        <w:rPr>
          <w:lang w:val="sq-AL"/>
        </w:rPr>
        <w:t>ë</w:t>
      </w:r>
      <w:r w:rsidR="008B0A9E" w:rsidRPr="004B5A58">
        <w:rPr>
          <w:lang w:val="sq-AL"/>
        </w:rPr>
        <w:t xml:space="preserve"> Penale p</w:t>
      </w:r>
      <w:r w:rsidR="00CD3C66" w:rsidRPr="004B5A58">
        <w:rPr>
          <w:lang w:val="sq-AL"/>
        </w:rPr>
        <w:t>ë</w:t>
      </w:r>
      <w:r w:rsidR="008B0A9E" w:rsidRPr="004B5A58">
        <w:rPr>
          <w:lang w:val="sq-AL"/>
        </w:rPr>
        <w:t>r t</w:t>
      </w:r>
      <w:r w:rsidR="00CD3C66" w:rsidRPr="004B5A58">
        <w:rPr>
          <w:lang w:val="sq-AL"/>
        </w:rPr>
        <w:t>ë</w:t>
      </w:r>
      <w:r w:rsidR="008B0A9E" w:rsidRPr="004B5A58">
        <w:rPr>
          <w:lang w:val="sq-AL"/>
        </w:rPr>
        <w:t xml:space="preserve"> Mitur</w:t>
      </w:r>
      <w:r w:rsidRPr="004B5A58">
        <w:rPr>
          <w:lang w:val="sq-AL"/>
        </w:rPr>
        <w:t>”</w:t>
      </w:r>
      <w:r w:rsidR="000746FC" w:rsidRPr="004B5A58">
        <w:rPr>
          <w:lang w:val="sq-AL"/>
        </w:rPr>
        <w:t>,</w:t>
      </w:r>
      <w:r w:rsidR="00E4487A" w:rsidRPr="004B5A58">
        <w:rPr>
          <w:lang w:val="sq-AL"/>
        </w:rPr>
        <w:t xml:space="preserve"> </w:t>
      </w:r>
      <w:r w:rsidR="00801AA1" w:rsidRPr="004B5A58">
        <w:rPr>
          <w:lang w:val="sq-AL"/>
        </w:rPr>
        <w:t>bëhen shtesat dhe ndryshimet e mëposhtme:</w:t>
      </w:r>
    </w:p>
    <w:p w14:paraId="7D54A1EB" w14:textId="77777777" w:rsidR="009E22D3" w:rsidRPr="000B2264" w:rsidRDefault="009E22D3" w:rsidP="00C9344B">
      <w:pPr>
        <w:jc w:val="both"/>
        <w:rPr>
          <w:sz w:val="18"/>
          <w:szCs w:val="18"/>
          <w:lang w:val="sq-AL"/>
        </w:rPr>
      </w:pPr>
    </w:p>
    <w:p w14:paraId="3D31B785" w14:textId="0F2297F9" w:rsidR="005C7564" w:rsidRPr="0061090C" w:rsidRDefault="00485A37" w:rsidP="00C314D7">
      <w:pPr>
        <w:pStyle w:val="Heading2"/>
        <w:spacing w:after="0" w:afterAutospacing="0"/>
        <w:jc w:val="center"/>
        <w:rPr>
          <w:sz w:val="24"/>
          <w:szCs w:val="24"/>
          <w:lang w:val="sq-AL"/>
        </w:rPr>
      </w:pPr>
      <w:r w:rsidRPr="0061090C">
        <w:rPr>
          <w:sz w:val="24"/>
          <w:szCs w:val="24"/>
          <w:lang w:val="sq-AL"/>
        </w:rPr>
        <w:lastRenderedPageBreak/>
        <w:t xml:space="preserve">Neni </w:t>
      </w:r>
      <w:r w:rsidR="00FC514B" w:rsidRPr="0061090C">
        <w:rPr>
          <w:sz w:val="24"/>
          <w:szCs w:val="24"/>
          <w:lang w:val="sq-AL"/>
        </w:rPr>
        <w:t>1</w:t>
      </w:r>
    </w:p>
    <w:p w14:paraId="5651EADB" w14:textId="33ECE309" w:rsidR="00C52A1D" w:rsidRPr="0061090C" w:rsidRDefault="008B0A9E" w:rsidP="00C314D7">
      <w:pPr>
        <w:ind w:firstLine="720"/>
        <w:contextualSpacing/>
        <w:jc w:val="both"/>
        <w:rPr>
          <w:bCs/>
          <w:lang w:val="sq-AL"/>
        </w:rPr>
      </w:pPr>
      <w:r>
        <w:rPr>
          <w:bCs/>
          <w:lang w:val="sq-AL"/>
        </w:rPr>
        <w:t>Pas nenit 8, shtohet neni 8/1 me p</w:t>
      </w:r>
      <w:r w:rsidR="00CD3C66">
        <w:rPr>
          <w:bCs/>
          <w:lang w:val="sq-AL"/>
        </w:rPr>
        <w:t>ë</w:t>
      </w:r>
      <w:r>
        <w:rPr>
          <w:bCs/>
          <w:lang w:val="sq-AL"/>
        </w:rPr>
        <w:t>rmbajtje si vijon</w:t>
      </w:r>
      <w:r w:rsidR="00C52A1D" w:rsidRPr="0061090C">
        <w:rPr>
          <w:bCs/>
          <w:lang w:val="sq-AL"/>
        </w:rPr>
        <w:t>:</w:t>
      </w:r>
    </w:p>
    <w:p w14:paraId="770B0DD4" w14:textId="77777777" w:rsidR="00E4487A" w:rsidRPr="0061090C" w:rsidRDefault="00E4487A" w:rsidP="00C52A1D">
      <w:pPr>
        <w:ind w:firstLine="720"/>
        <w:contextualSpacing/>
        <w:jc w:val="both"/>
        <w:rPr>
          <w:bCs/>
          <w:lang w:val="sq-AL"/>
        </w:rPr>
      </w:pPr>
    </w:p>
    <w:p w14:paraId="4DBED6E0" w14:textId="72C76F55" w:rsidR="00485A37" w:rsidRPr="008B0A9E" w:rsidRDefault="008B0A9E" w:rsidP="008B0A9E">
      <w:pPr>
        <w:jc w:val="center"/>
        <w:rPr>
          <w:b/>
          <w:bCs/>
          <w:lang w:val="sq-AL"/>
        </w:rPr>
      </w:pPr>
      <w:r>
        <w:rPr>
          <w:bCs/>
          <w:lang w:val="sq-AL"/>
        </w:rPr>
        <w:t>“</w:t>
      </w:r>
      <w:r w:rsidRPr="008B0A9E">
        <w:rPr>
          <w:b/>
          <w:bCs/>
          <w:lang w:val="sq-AL"/>
        </w:rPr>
        <w:t>Neni 8/1</w:t>
      </w:r>
    </w:p>
    <w:p w14:paraId="68070AAF" w14:textId="70D67295" w:rsidR="008B0A9E" w:rsidRPr="008B0A9E" w:rsidRDefault="008B0A9E" w:rsidP="008B0A9E">
      <w:pPr>
        <w:jc w:val="center"/>
        <w:rPr>
          <w:b/>
          <w:bCs/>
          <w:lang w:val="sq-AL"/>
        </w:rPr>
      </w:pPr>
      <w:r w:rsidRPr="008B0A9E">
        <w:rPr>
          <w:b/>
          <w:bCs/>
          <w:lang w:val="sq-AL"/>
        </w:rPr>
        <w:t>Trajnimi i specializuar i profesionistëve</w:t>
      </w:r>
    </w:p>
    <w:p w14:paraId="191D7082" w14:textId="77777777" w:rsidR="008B0A9E" w:rsidRDefault="008B0A9E" w:rsidP="008B0A9E">
      <w:pPr>
        <w:jc w:val="center"/>
        <w:rPr>
          <w:bCs/>
          <w:lang w:val="sq-AL"/>
        </w:rPr>
      </w:pPr>
    </w:p>
    <w:p w14:paraId="39BA4422" w14:textId="5DD7E41F" w:rsidR="008B0A9E" w:rsidRPr="008B0A9E" w:rsidRDefault="008B0A9E" w:rsidP="00DF6B21">
      <w:pPr>
        <w:ind w:firstLine="720"/>
        <w:jc w:val="both"/>
        <w:rPr>
          <w:bCs/>
        </w:rPr>
      </w:pPr>
      <w:r w:rsidRPr="008B0A9E">
        <w:rPr>
          <w:bCs/>
        </w:rPr>
        <w:t xml:space="preserve">1. Gjyqtarët, prokurorët, oficerët e policisë gjyqësore, mbrojtësit, oficerët e shërbimit të provës dhe profesionistët e tjerë që marrin pjesë në zbatimin e këtij Kodi marrin trajnim të specializuar dhe të vazhdueshëm mbi të drejtat e </w:t>
      </w:r>
      <w:r w:rsidR="00265A07">
        <w:rPr>
          <w:bCs/>
        </w:rPr>
        <w:t>t</w:t>
      </w:r>
      <w:r w:rsidR="007475A1">
        <w:rPr>
          <w:bCs/>
        </w:rPr>
        <w:t>ë</w:t>
      </w:r>
      <w:r w:rsidR="00265A07">
        <w:rPr>
          <w:bCs/>
        </w:rPr>
        <w:t xml:space="preserve"> miturit</w:t>
      </w:r>
      <w:r w:rsidRPr="008B0A9E">
        <w:rPr>
          <w:bCs/>
        </w:rPr>
        <w:t xml:space="preserve">, zhvillimin e </w:t>
      </w:r>
      <w:r w:rsidR="00265A07">
        <w:rPr>
          <w:bCs/>
        </w:rPr>
        <w:t>t</w:t>
      </w:r>
      <w:r w:rsidR="007475A1">
        <w:rPr>
          <w:bCs/>
        </w:rPr>
        <w:t>ë</w:t>
      </w:r>
      <w:r w:rsidR="00265A07">
        <w:rPr>
          <w:bCs/>
        </w:rPr>
        <w:t xml:space="preserve"> miturit</w:t>
      </w:r>
      <w:r w:rsidRPr="008B0A9E">
        <w:rPr>
          <w:bCs/>
        </w:rPr>
        <w:t xml:space="preserve">, komunikimin me </w:t>
      </w:r>
      <w:r w:rsidR="00265A07">
        <w:rPr>
          <w:bCs/>
        </w:rPr>
        <w:t>t</w:t>
      </w:r>
      <w:r w:rsidR="007475A1">
        <w:rPr>
          <w:bCs/>
        </w:rPr>
        <w:t>ë</w:t>
      </w:r>
      <w:r w:rsidR="00265A07">
        <w:rPr>
          <w:bCs/>
        </w:rPr>
        <w:t xml:space="preserve"> miturit</w:t>
      </w:r>
      <w:r w:rsidRPr="008B0A9E">
        <w:rPr>
          <w:bCs/>
        </w:rPr>
        <w:t xml:space="preserve"> dhe procedurat e duhura të përshtatura për </w:t>
      </w:r>
      <w:r w:rsidR="00265A07">
        <w:rPr>
          <w:bCs/>
        </w:rPr>
        <w:t>t</w:t>
      </w:r>
      <w:r w:rsidR="007475A1">
        <w:rPr>
          <w:bCs/>
        </w:rPr>
        <w:t>ë</w:t>
      </w:r>
      <w:r w:rsidR="00265A07">
        <w:rPr>
          <w:bCs/>
        </w:rPr>
        <w:t xml:space="preserve"> miturit</w:t>
      </w:r>
      <w:r w:rsidRPr="008B0A9E">
        <w:rPr>
          <w:bCs/>
        </w:rPr>
        <w:t>.</w:t>
      </w:r>
    </w:p>
    <w:p w14:paraId="39D4AF1C" w14:textId="5D7DE99B" w:rsidR="008B0A9E" w:rsidRPr="008B0A9E" w:rsidRDefault="008B0A9E" w:rsidP="00DF6B21">
      <w:pPr>
        <w:ind w:firstLine="720"/>
        <w:jc w:val="both"/>
        <w:rPr>
          <w:bCs/>
        </w:rPr>
      </w:pPr>
      <w:r w:rsidRPr="008B0A9E">
        <w:rPr>
          <w:bCs/>
        </w:rPr>
        <w:t xml:space="preserve">2. Ministria e Drejtësisë, në bashkëpunim me Shkollën e Magjistraturës dhe institucionet e tjera kompetente, siguron hartimin dhe zbatimin e programeve të trajnimit të parashikuara në </w:t>
      </w:r>
      <w:r w:rsidR="00CA1847">
        <w:rPr>
          <w:bCs/>
        </w:rPr>
        <w:t>pikën</w:t>
      </w:r>
      <w:r w:rsidRPr="008B0A9E">
        <w:rPr>
          <w:bCs/>
        </w:rPr>
        <w:t xml:space="preserve"> 1 të këtij neni.</w:t>
      </w:r>
    </w:p>
    <w:p w14:paraId="42FE0215" w14:textId="295CAD90" w:rsidR="008B0A9E" w:rsidRPr="00265A07" w:rsidRDefault="008B0A9E" w:rsidP="00265A07">
      <w:pPr>
        <w:ind w:firstLine="720"/>
        <w:jc w:val="both"/>
        <w:rPr>
          <w:bCs/>
        </w:rPr>
      </w:pPr>
      <w:r w:rsidRPr="008B0A9E">
        <w:rPr>
          <w:bCs/>
        </w:rPr>
        <w:t xml:space="preserve">3. Emërimi i profesionistëve në çështje që përfshijnë </w:t>
      </w:r>
      <w:r w:rsidR="00265A07">
        <w:rPr>
          <w:bCs/>
        </w:rPr>
        <w:t>t</w:t>
      </w:r>
      <w:r w:rsidR="007475A1">
        <w:rPr>
          <w:bCs/>
        </w:rPr>
        <w:t>ë</w:t>
      </w:r>
      <w:r w:rsidR="00265A07">
        <w:rPr>
          <w:bCs/>
        </w:rPr>
        <w:t xml:space="preserve"> mitur</w:t>
      </w:r>
      <w:r w:rsidRPr="008B0A9E">
        <w:rPr>
          <w:bCs/>
        </w:rPr>
        <w:t xml:space="preserve"> do të marrë parasysh, sa të jetë e mundur, trajnimin dhe përvojën e tyre në fushën e drejtësisë për </w:t>
      </w:r>
      <w:r w:rsidR="00265A07">
        <w:rPr>
          <w:bCs/>
        </w:rPr>
        <w:t>t</w:t>
      </w:r>
      <w:r w:rsidR="007475A1">
        <w:rPr>
          <w:bCs/>
        </w:rPr>
        <w:t>ë</w:t>
      </w:r>
      <w:r w:rsidR="00265A07">
        <w:rPr>
          <w:bCs/>
        </w:rPr>
        <w:t xml:space="preserve"> mitur</w:t>
      </w:r>
      <w:r w:rsidRPr="008B0A9E">
        <w:rPr>
          <w:bCs/>
        </w:rPr>
        <w:t>.</w:t>
      </w:r>
      <w:r w:rsidR="001B16D2">
        <w:rPr>
          <w:bCs/>
        </w:rPr>
        <w:t>”</w:t>
      </w:r>
    </w:p>
    <w:p w14:paraId="30AAF691" w14:textId="371CAA70" w:rsidR="008D1E1C" w:rsidRPr="0061090C" w:rsidRDefault="00485A37" w:rsidP="00C314D7">
      <w:pPr>
        <w:pStyle w:val="Heading2"/>
        <w:spacing w:after="0" w:afterAutospacing="0" w:line="240" w:lineRule="auto"/>
        <w:jc w:val="center"/>
        <w:rPr>
          <w:sz w:val="24"/>
          <w:szCs w:val="24"/>
          <w:lang w:val="sq-AL"/>
        </w:rPr>
      </w:pPr>
      <w:r w:rsidRPr="0061090C">
        <w:rPr>
          <w:sz w:val="24"/>
          <w:szCs w:val="24"/>
          <w:lang w:val="sq-AL"/>
        </w:rPr>
        <w:t xml:space="preserve">Neni </w:t>
      </w:r>
      <w:r w:rsidR="00FC514B" w:rsidRPr="0061090C">
        <w:rPr>
          <w:sz w:val="24"/>
          <w:szCs w:val="24"/>
          <w:lang w:val="sq-AL"/>
        </w:rPr>
        <w:t>2</w:t>
      </w:r>
    </w:p>
    <w:p w14:paraId="35F4F216" w14:textId="7EEDD523" w:rsidR="00DC281C" w:rsidRPr="0061090C" w:rsidRDefault="00485A37" w:rsidP="00C314D7">
      <w:pPr>
        <w:ind w:firstLine="720"/>
        <w:jc w:val="both"/>
        <w:rPr>
          <w:bCs/>
          <w:lang w:val="sq-AL"/>
        </w:rPr>
      </w:pPr>
      <w:r w:rsidRPr="0061090C">
        <w:rPr>
          <w:bCs/>
          <w:lang w:val="sq-AL"/>
        </w:rPr>
        <w:t xml:space="preserve">Në nenin </w:t>
      </w:r>
      <w:r w:rsidR="00B22C09">
        <w:rPr>
          <w:bCs/>
          <w:lang w:val="sq-AL"/>
        </w:rPr>
        <w:t>19</w:t>
      </w:r>
      <w:r w:rsidRPr="0061090C">
        <w:rPr>
          <w:bCs/>
          <w:lang w:val="sq-AL"/>
        </w:rPr>
        <w:t xml:space="preserve"> </w:t>
      </w:r>
      <w:r w:rsidR="00DC281C" w:rsidRPr="0061090C">
        <w:rPr>
          <w:bCs/>
          <w:lang w:val="sq-AL"/>
        </w:rPr>
        <w:t>bëhe</w:t>
      </w:r>
      <w:r w:rsidR="00B22C09">
        <w:rPr>
          <w:bCs/>
          <w:lang w:val="sq-AL"/>
        </w:rPr>
        <w:t>n</w:t>
      </w:r>
      <w:r w:rsidR="00DC281C" w:rsidRPr="0061090C">
        <w:rPr>
          <w:bCs/>
          <w:lang w:val="sq-AL"/>
        </w:rPr>
        <w:t xml:space="preserve"> </w:t>
      </w:r>
      <w:r w:rsidR="009E6EDE" w:rsidRPr="0061090C">
        <w:rPr>
          <w:bCs/>
          <w:lang w:val="sq-AL"/>
        </w:rPr>
        <w:t>shtesa</w:t>
      </w:r>
      <w:r w:rsidR="00B22C09">
        <w:rPr>
          <w:bCs/>
          <w:lang w:val="sq-AL"/>
        </w:rPr>
        <w:t>t</w:t>
      </w:r>
      <w:r w:rsidR="009E6EDE" w:rsidRPr="0061090C">
        <w:rPr>
          <w:bCs/>
          <w:lang w:val="sq-AL"/>
        </w:rPr>
        <w:t xml:space="preserve"> dhe </w:t>
      </w:r>
      <w:r w:rsidR="00DC281C" w:rsidRPr="0061090C">
        <w:rPr>
          <w:bCs/>
          <w:lang w:val="sq-AL"/>
        </w:rPr>
        <w:t>ndryshim</w:t>
      </w:r>
      <w:r w:rsidR="00B22C09">
        <w:rPr>
          <w:bCs/>
          <w:lang w:val="sq-AL"/>
        </w:rPr>
        <w:t>et</w:t>
      </w:r>
      <w:r w:rsidR="00DC281C" w:rsidRPr="0061090C">
        <w:rPr>
          <w:bCs/>
          <w:lang w:val="sq-AL"/>
        </w:rPr>
        <w:t xml:space="preserve"> </w:t>
      </w:r>
      <w:r w:rsidR="00382B6E" w:rsidRPr="0061090C">
        <w:rPr>
          <w:bCs/>
          <w:lang w:val="sq-AL"/>
        </w:rPr>
        <w:t>si më poshtë</w:t>
      </w:r>
      <w:r w:rsidR="00DC281C" w:rsidRPr="0061090C">
        <w:rPr>
          <w:bCs/>
          <w:lang w:val="sq-AL"/>
        </w:rPr>
        <w:t>:</w:t>
      </w:r>
    </w:p>
    <w:p w14:paraId="0BCFF9B0" w14:textId="77777777" w:rsidR="008D1E1C" w:rsidRPr="0061090C" w:rsidRDefault="008D1E1C" w:rsidP="00DF6B21">
      <w:pPr>
        <w:jc w:val="both"/>
        <w:rPr>
          <w:bCs/>
          <w:lang w:val="sq-AL"/>
        </w:rPr>
      </w:pPr>
    </w:p>
    <w:p w14:paraId="40B953F3" w14:textId="3B51EADE" w:rsidR="00B22C09" w:rsidRPr="0061090C" w:rsidRDefault="00DC281C" w:rsidP="00DF6B21">
      <w:pPr>
        <w:ind w:firstLine="720"/>
        <w:jc w:val="both"/>
        <w:rPr>
          <w:bCs/>
          <w:lang w:val="sq-AL"/>
        </w:rPr>
      </w:pPr>
      <w:r w:rsidRPr="0061090C">
        <w:rPr>
          <w:bCs/>
          <w:lang w:val="sq-AL"/>
        </w:rPr>
        <w:t xml:space="preserve">1. </w:t>
      </w:r>
      <w:r w:rsidR="004A1E97" w:rsidRPr="004A1E97">
        <w:rPr>
          <w:bCs/>
          <w:lang w:val="sq-AL"/>
        </w:rPr>
        <w:t>Në pik</w:t>
      </w:r>
      <w:r w:rsidR="00CD3C66">
        <w:rPr>
          <w:bCs/>
          <w:lang w:val="sq-AL"/>
        </w:rPr>
        <w:t>ë</w:t>
      </w:r>
      <w:r w:rsidR="004A1E97" w:rsidRPr="004A1E97">
        <w:rPr>
          <w:bCs/>
          <w:lang w:val="sq-AL"/>
        </w:rPr>
        <w:t>n 3, në shkronjën “b”, pas fjalës “tij”, shtohet togfjal</w:t>
      </w:r>
      <w:r w:rsidR="00CD3C66">
        <w:rPr>
          <w:bCs/>
          <w:lang w:val="sq-AL"/>
        </w:rPr>
        <w:t>ë</w:t>
      </w:r>
      <w:r w:rsidR="004A1E97" w:rsidRPr="004A1E97">
        <w:rPr>
          <w:bCs/>
          <w:lang w:val="sq-AL"/>
        </w:rPr>
        <w:t>shi “për aspektet e përgjithshme të procesit”.</w:t>
      </w:r>
    </w:p>
    <w:p w14:paraId="2418608E" w14:textId="68E8F0BA" w:rsidR="00870FD4" w:rsidRDefault="00DC281C" w:rsidP="00DF6B21">
      <w:pPr>
        <w:ind w:firstLine="720"/>
        <w:jc w:val="both"/>
        <w:rPr>
          <w:bCs/>
          <w:lang w:val="sq-AL"/>
        </w:rPr>
      </w:pPr>
      <w:r w:rsidRPr="0061090C">
        <w:rPr>
          <w:bCs/>
          <w:lang w:val="sq-AL"/>
        </w:rPr>
        <w:t xml:space="preserve">2. </w:t>
      </w:r>
      <w:r w:rsidR="001B16D2">
        <w:rPr>
          <w:bCs/>
          <w:lang w:val="sq-AL"/>
        </w:rPr>
        <w:t>Pas pik</w:t>
      </w:r>
      <w:r w:rsidR="00CD3C66">
        <w:rPr>
          <w:bCs/>
          <w:lang w:val="sq-AL"/>
        </w:rPr>
        <w:t>ë</w:t>
      </w:r>
      <w:r w:rsidR="001B16D2">
        <w:rPr>
          <w:bCs/>
          <w:lang w:val="sq-AL"/>
        </w:rPr>
        <w:t xml:space="preserve">s 3, shtohen pikat 3/1, 3/2, 3/3, </w:t>
      </w:r>
      <w:r w:rsidR="005B63E9">
        <w:rPr>
          <w:bCs/>
          <w:lang w:val="sq-AL"/>
        </w:rPr>
        <w:t>3/4</w:t>
      </w:r>
      <w:r w:rsidR="001B16D2">
        <w:rPr>
          <w:bCs/>
          <w:lang w:val="sq-AL"/>
        </w:rPr>
        <w:t>, 3/5, 3/6, 3/7, 3/8 dhe 3/9 me p</w:t>
      </w:r>
      <w:r w:rsidR="00CD3C66">
        <w:rPr>
          <w:bCs/>
          <w:lang w:val="sq-AL"/>
        </w:rPr>
        <w:t>ë</w:t>
      </w:r>
      <w:r w:rsidR="001B16D2">
        <w:rPr>
          <w:bCs/>
          <w:lang w:val="sq-AL"/>
        </w:rPr>
        <w:t>rmbajtje si m</w:t>
      </w:r>
      <w:r w:rsidR="00CD3C66">
        <w:rPr>
          <w:bCs/>
          <w:lang w:val="sq-AL"/>
        </w:rPr>
        <w:t>ë</w:t>
      </w:r>
      <w:r w:rsidR="001B16D2">
        <w:rPr>
          <w:bCs/>
          <w:lang w:val="sq-AL"/>
        </w:rPr>
        <w:t xml:space="preserve"> posht</w:t>
      </w:r>
      <w:r w:rsidR="00CD3C66">
        <w:rPr>
          <w:bCs/>
          <w:lang w:val="sq-AL"/>
        </w:rPr>
        <w:t>ë</w:t>
      </w:r>
      <w:r w:rsidR="001B16D2">
        <w:rPr>
          <w:bCs/>
          <w:lang w:val="sq-AL"/>
        </w:rPr>
        <w:t>:</w:t>
      </w:r>
    </w:p>
    <w:p w14:paraId="20AA66B6" w14:textId="132942F8" w:rsidR="001B16D2" w:rsidRDefault="001B16D2" w:rsidP="00DF6B21">
      <w:pPr>
        <w:ind w:firstLine="720"/>
        <w:jc w:val="both"/>
        <w:rPr>
          <w:bCs/>
        </w:rPr>
      </w:pPr>
      <w:r>
        <w:rPr>
          <w:bCs/>
          <w:lang w:val="sq-AL"/>
        </w:rPr>
        <w:t>“</w:t>
      </w:r>
      <w:r w:rsidR="00BE1FB4">
        <w:rPr>
          <w:bCs/>
          <w:lang w:val="sq-AL"/>
        </w:rPr>
        <w:t xml:space="preserve">3/1. </w:t>
      </w:r>
      <w:r w:rsidR="004726CC">
        <w:rPr>
          <w:bCs/>
        </w:rPr>
        <w:t>I mituri</w:t>
      </w:r>
      <w:r w:rsidRPr="001B16D2">
        <w:rPr>
          <w:bCs/>
        </w:rPr>
        <w:t xml:space="preserve"> njoftohet menjëherë pas marrjes dijeni për statusin e tij si i dyshuar ose i pandehur, për:</w:t>
      </w:r>
    </w:p>
    <w:p w14:paraId="2FFF7413" w14:textId="0743A46F" w:rsidR="00BE1FB4" w:rsidRPr="00BE1FB4" w:rsidRDefault="00BE1FB4" w:rsidP="00427A71">
      <w:pPr>
        <w:pStyle w:val="ListParagraph"/>
        <w:numPr>
          <w:ilvl w:val="0"/>
          <w:numId w:val="1"/>
        </w:numPr>
        <w:spacing w:after="0" w:line="240" w:lineRule="auto"/>
        <w:jc w:val="both"/>
        <w:rPr>
          <w:bCs/>
        </w:rPr>
      </w:pPr>
      <w:r w:rsidRPr="00BE1FB4">
        <w:rPr>
          <w:bCs/>
          <w:lang w:val="en-US"/>
        </w:rPr>
        <w:t xml:space="preserve">të drejtën që prindi të njoftohet për të drejtat e </w:t>
      </w:r>
      <w:r w:rsidR="00943756">
        <w:rPr>
          <w:bCs/>
          <w:lang w:val="en-US"/>
        </w:rPr>
        <w:t>t</w:t>
      </w:r>
      <w:r w:rsidR="007475A1">
        <w:rPr>
          <w:bCs/>
          <w:lang w:val="en-US"/>
        </w:rPr>
        <w:t>ë</w:t>
      </w:r>
      <w:r w:rsidR="00943756">
        <w:rPr>
          <w:bCs/>
          <w:lang w:val="en-US"/>
        </w:rPr>
        <w:t xml:space="preserve"> miturit</w:t>
      </w:r>
      <w:r w:rsidRPr="00BE1FB4">
        <w:rPr>
          <w:bCs/>
          <w:lang w:val="en-US"/>
        </w:rPr>
        <w:t>;</w:t>
      </w:r>
    </w:p>
    <w:p w14:paraId="67FE6AC5" w14:textId="7046A33B" w:rsidR="00BE1FB4" w:rsidRPr="00BE1FB4" w:rsidRDefault="00BE1FB4" w:rsidP="00427A71">
      <w:pPr>
        <w:pStyle w:val="ListParagraph"/>
        <w:numPr>
          <w:ilvl w:val="0"/>
          <w:numId w:val="1"/>
        </w:numPr>
        <w:spacing w:after="0" w:line="240" w:lineRule="auto"/>
        <w:jc w:val="both"/>
        <w:rPr>
          <w:bCs/>
        </w:rPr>
      </w:pPr>
      <w:r w:rsidRPr="00BE1FB4">
        <w:rPr>
          <w:bCs/>
          <w:lang w:val="en-US"/>
        </w:rPr>
        <w:t>të drejtën për të pasur një mbrojtës të zgjedhur prej tij ose një mbrojtës të caktuar nga shteti;</w:t>
      </w:r>
    </w:p>
    <w:p w14:paraId="60F10A4A" w14:textId="79352C9F" w:rsidR="00BE1FB4" w:rsidRPr="00BE1FB4" w:rsidRDefault="00BE1FB4" w:rsidP="00427A71">
      <w:pPr>
        <w:pStyle w:val="ListParagraph"/>
        <w:numPr>
          <w:ilvl w:val="0"/>
          <w:numId w:val="1"/>
        </w:numPr>
        <w:spacing w:after="0" w:line="240" w:lineRule="auto"/>
        <w:jc w:val="both"/>
        <w:rPr>
          <w:bCs/>
        </w:rPr>
      </w:pPr>
      <w:r w:rsidRPr="00BE1FB4">
        <w:rPr>
          <w:bCs/>
          <w:lang w:val="en-US"/>
        </w:rPr>
        <w:t>të drejtën për mbrojtjen e privatësisë;</w:t>
      </w:r>
    </w:p>
    <w:p w14:paraId="07FDC6D4" w14:textId="4B6805CF" w:rsidR="00BE1FB4" w:rsidRPr="00BE1FB4" w:rsidRDefault="00BE1FB4" w:rsidP="00DF6B21">
      <w:pPr>
        <w:ind w:left="720"/>
        <w:jc w:val="both"/>
        <w:rPr>
          <w:bCs/>
          <w:lang w:val="sq-AL"/>
        </w:rPr>
      </w:pPr>
      <w:proofErr w:type="gramStart"/>
      <w:r>
        <w:rPr>
          <w:bCs/>
        </w:rPr>
        <w:t xml:space="preserve">ç)  </w:t>
      </w:r>
      <w:r w:rsidRPr="00BE1FB4">
        <w:rPr>
          <w:bCs/>
        </w:rPr>
        <w:t>të</w:t>
      </w:r>
      <w:proofErr w:type="gramEnd"/>
      <w:r w:rsidRPr="00BE1FB4">
        <w:rPr>
          <w:bCs/>
        </w:rPr>
        <w:t xml:space="preserve"> drejtën për praninë e prindit dhe/ose të drejtën për t’u shoqëruar nga një person i besuar në të gjitha fazat e procedimit penal.</w:t>
      </w:r>
    </w:p>
    <w:p w14:paraId="12AB4671" w14:textId="2EB1E2F5" w:rsidR="00BE1FB4" w:rsidRDefault="00BE1FB4" w:rsidP="00DF6B21">
      <w:pPr>
        <w:ind w:left="720"/>
        <w:jc w:val="both"/>
        <w:rPr>
          <w:bCs/>
        </w:rPr>
      </w:pPr>
      <w:r>
        <w:rPr>
          <w:bCs/>
        </w:rPr>
        <w:t xml:space="preserve">3/2. </w:t>
      </w:r>
      <w:r w:rsidR="004726CC">
        <w:rPr>
          <w:bCs/>
        </w:rPr>
        <w:t>I mituri</w:t>
      </w:r>
      <w:r w:rsidRPr="00BE1FB4">
        <w:rPr>
          <w:bCs/>
        </w:rPr>
        <w:t xml:space="preserve"> njoftohet në fazën më të hershme të mundshme të procedimit penal</w:t>
      </w:r>
      <w:r>
        <w:rPr>
          <w:bCs/>
        </w:rPr>
        <w:t xml:space="preserve"> </w:t>
      </w:r>
      <w:r w:rsidRPr="00BE1FB4">
        <w:rPr>
          <w:bCs/>
        </w:rPr>
        <w:t>për:</w:t>
      </w:r>
    </w:p>
    <w:p w14:paraId="2CBA256F" w14:textId="26CEA618" w:rsidR="00BE1FB4" w:rsidRDefault="00BE1FB4" w:rsidP="00427A71">
      <w:pPr>
        <w:pStyle w:val="ListParagraph"/>
        <w:numPr>
          <w:ilvl w:val="0"/>
          <w:numId w:val="2"/>
        </w:numPr>
        <w:spacing w:after="0" w:line="240" w:lineRule="auto"/>
        <w:jc w:val="both"/>
      </w:pPr>
      <w:r>
        <w:t>të drejtën për vlerësim individual;</w:t>
      </w:r>
    </w:p>
    <w:p w14:paraId="6E355510" w14:textId="5F15B2F2" w:rsidR="00BE1FB4" w:rsidRDefault="00BE1FB4" w:rsidP="00427A71">
      <w:pPr>
        <w:pStyle w:val="ListParagraph"/>
        <w:numPr>
          <w:ilvl w:val="0"/>
          <w:numId w:val="2"/>
        </w:numPr>
        <w:spacing w:after="0" w:line="240" w:lineRule="auto"/>
        <w:jc w:val="both"/>
      </w:pPr>
      <w:r>
        <w:t xml:space="preserve">të drejtën për kontroll mjekësor, duke përfshirë të drejtën për ndihmë mjekësore në rastet kur </w:t>
      </w:r>
      <w:r w:rsidR="0037756F">
        <w:t>i mituri</w:t>
      </w:r>
      <w:r>
        <w:t xml:space="preserve"> është i privuar nga liria;</w:t>
      </w:r>
    </w:p>
    <w:p w14:paraId="248BDB46" w14:textId="77777777" w:rsidR="00BE1FB4" w:rsidRDefault="00BE1FB4" w:rsidP="005B63E9">
      <w:pPr>
        <w:pStyle w:val="ListParagraph"/>
        <w:numPr>
          <w:ilvl w:val="0"/>
          <w:numId w:val="2"/>
        </w:numPr>
        <w:spacing w:after="0"/>
        <w:jc w:val="both"/>
      </w:pPr>
      <w:r>
        <w:t>të drejtën për kufizimin e masave të privimit nga liria dhe zbatimin e masave alternative, përfshirë të drejtën për rishikim periodik të arrestit, ndalimit ose burgimit;</w:t>
      </w:r>
    </w:p>
    <w:p w14:paraId="17958F23" w14:textId="15D90109" w:rsidR="00BE1FB4" w:rsidRDefault="00BE1FB4" w:rsidP="005B63E9">
      <w:pPr>
        <w:spacing w:line="276" w:lineRule="auto"/>
        <w:ind w:left="720"/>
        <w:jc w:val="both"/>
      </w:pPr>
      <w:r>
        <w:t>ç) të drejtën për t</w:t>
      </w:r>
      <w:r w:rsidR="00CD3C66">
        <w:t>ë</w:t>
      </w:r>
      <w:r w:rsidR="00EB0880">
        <w:t xml:space="preserve"> marr</w:t>
      </w:r>
      <w:r w:rsidR="00CD3C66">
        <w:t>ë</w:t>
      </w:r>
      <w:r w:rsidR="00EB0880">
        <w:t xml:space="preserve"> pjes</w:t>
      </w:r>
      <w:r w:rsidR="00CD3C66">
        <w:t>ë</w:t>
      </w:r>
      <w:r>
        <w:t xml:space="preserve"> personalisht në </w:t>
      </w:r>
      <w:r w:rsidR="00EB0880">
        <w:t>proces</w:t>
      </w:r>
      <w:r>
        <w:t>;</w:t>
      </w:r>
    </w:p>
    <w:p w14:paraId="53E9DD3C" w14:textId="03C0D41A" w:rsidR="00BE1FB4" w:rsidRDefault="00BE1FB4" w:rsidP="005B63E9">
      <w:pPr>
        <w:spacing w:line="276" w:lineRule="auto"/>
        <w:ind w:left="720"/>
        <w:jc w:val="both"/>
      </w:pPr>
      <w:r>
        <w:t>d) të drejtën për mjete juridike efektive;</w:t>
      </w:r>
    </w:p>
    <w:p w14:paraId="302FDBAE" w14:textId="6475712E" w:rsidR="00BE1FB4" w:rsidRDefault="00BE1FB4" w:rsidP="005B63E9">
      <w:pPr>
        <w:spacing w:line="276" w:lineRule="auto"/>
        <w:ind w:left="720"/>
        <w:jc w:val="both"/>
      </w:pPr>
      <w:r>
        <w:t>dh) të drejtën për trajtim të posaçëm gjatë privimit nga liria.</w:t>
      </w:r>
    </w:p>
    <w:p w14:paraId="461A405B" w14:textId="77777777" w:rsidR="00CD1518" w:rsidRDefault="00CD1518" w:rsidP="00C314D7">
      <w:pPr>
        <w:jc w:val="both"/>
      </w:pPr>
    </w:p>
    <w:p w14:paraId="7E1CDAD4" w14:textId="10B37DF5" w:rsidR="00CD1518" w:rsidRPr="00CD1518" w:rsidRDefault="00CD1518" w:rsidP="00DF6B21">
      <w:pPr>
        <w:ind w:firstLine="720"/>
        <w:jc w:val="both"/>
        <w:rPr>
          <w:color w:val="000000"/>
          <w:lang w:eastAsia="en-US"/>
        </w:rPr>
      </w:pPr>
      <w:bookmarkStart w:id="4" w:name="_Hlk208242266"/>
      <w:r w:rsidRPr="00CD1518">
        <w:rPr>
          <w:color w:val="000000"/>
          <w:lang w:eastAsia="en-US"/>
        </w:rPr>
        <w:t xml:space="preserve">3/3. Informacioni i dhënë sipas paragrafëve 3/1 dhe 3/2 të këtij neni i jepet, sa më shpejt të jetë e mundur, prindit të </w:t>
      </w:r>
      <w:r w:rsidR="000561F0">
        <w:rPr>
          <w:color w:val="000000"/>
          <w:lang w:eastAsia="en-US"/>
        </w:rPr>
        <w:t>t</w:t>
      </w:r>
      <w:r w:rsidR="007475A1">
        <w:rPr>
          <w:color w:val="000000"/>
          <w:lang w:eastAsia="en-US"/>
        </w:rPr>
        <w:t>ë</w:t>
      </w:r>
      <w:r w:rsidR="000561F0">
        <w:rPr>
          <w:color w:val="000000"/>
          <w:lang w:eastAsia="en-US"/>
        </w:rPr>
        <w:t xml:space="preserve"> miturit</w:t>
      </w:r>
      <w:r w:rsidRPr="00CD1518">
        <w:rPr>
          <w:color w:val="000000"/>
          <w:lang w:eastAsia="en-US"/>
        </w:rPr>
        <w:t>.</w:t>
      </w:r>
    </w:p>
    <w:p w14:paraId="564502B1" w14:textId="63914ACA" w:rsidR="00EB0880" w:rsidRDefault="00CD1518" w:rsidP="00DF6B21">
      <w:pPr>
        <w:ind w:firstLine="720"/>
        <w:jc w:val="both"/>
        <w:rPr>
          <w:rFonts w:eastAsia="Calibri"/>
          <w:lang w:eastAsia="en-US"/>
        </w:rPr>
      </w:pPr>
      <w:r w:rsidRPr="00CD1518">
        <w:rPr>
          <w:color w:val="000000"/>
          <w:lang w:eastAsia="en-US"/>
        </w:rPr>
        <w:t xml:space="preserve"> </w:t>
      </w:r>
      <w:r w:rsidRPr="00CD1518">
        <w:rPr>
          <w:rFonts w:eastAsia="Calibri"/>
          <w:lang w:eastAsia="en-US"/>
        </w:rPr>
        <w:t xml:space="preserve">3/4. Informacioni i dhënë sipas paragrafëve 3/1 dhe 3/2 të këtij neni i jepet një personi të besuar, të caktuar nga </w:t>
      </w:r>
      <w:r w:rsidR="0037756F">
        <w:rPr>
          <w:rFonts w:eastAsia="Calibri"/>
          <w:lang w:eastAsia="en-US"/>
        </w:rPr>
        <w:t>i mituri</w:t>
      </w:r>
      <w:r w:rsidRPr="00CD1518">
        <w:rPr>
          <w:rFonts w:eastAsia="Calibri"/>
          <w:lang w:eastAsia="en-US"/>
        </w:rPr>
        <w:t xml:space="preserve"> dhe të </w:t>
      </w:r>
      <w:r w:rsidRPr="005B63E9">
        <w:rPr>
          <w:rFonts w:eastAsia="Calibri"/>
          <w:lang w:eastAsia="en-US"/>
        </w:rPr>
        <w:t>pranuar nga organi që administron procesin,</w:t>
      </w:r>
      <w:r w:rsidRPr="00CD1518">
        <w:rPr>
          <w:rFonts w:eastAsia="Calibri"/>
          <w:lang w:eastAsia="en-US"/>
        </w:rPr>
        <w:t xml:space="preserve"> në rastet kur dhënia e këtij informacioni prindit të </w:t>
      </w:r>
      <w:r w:rsidR="000561F0">
        <w:rPr>
          <w:rFonts w:eastAsia="Calibri"/>
          <w:lang w:eastAsia="en-US"/>
        </w:rPr>
        <w:t>t</w:t>
      </w:r>
      <w:r w:rsidR="007475A1">
        <w:rPr>
          <w:rFonts w:eastAsia="Calibri"/>
          <w:lang w:eastAsia="en-US"/>
        </w:rPr>
        <w:t>ë</w:t>
      </w:r>
      <w:r w:rsidR="000561F0">
        <w:rPr>
          <w:rFonts w:eastAsia="Calibri"/>
          <w:lang w:eastAsia="en-US"/>
        </w:rPr>
        <w:t xml:space="preserve"> miturit</w:t>
      </w:r>
      <w:r w:rsidRPr="00CD1518">
        <w:rPr>
          <w:rFonts w:eastAsia="Calibri"/>
          <w:lang w:eastAsia="en-US"/>
        </w:rPr>
        <w:t>:</w:t>
      </w:r>
    </w:p>
    <w:p w14:paraId="116895C4" w14:textId="58EE1B11" w:rsidR="00CD1518" w:rsidRPr="00CD1518" w:rsidRDefault="00CD1518" w:rsidP="00DF6B21">
      <w:pPr>
        <w:jc w:val="both"/>
        <w:rPr>
          <w:rFonts w:eastAsia="Calibri"/>
          <w:lang w:val="sq-AL" w:eastAsia="en-US"/>
        </w:rPr>
      </w:pPr>
      <w:r w:rsidRPr="00CD1518">
        <w:rPr>
          <w:rFonts w:eastAsia="Calibri"/>
          <w:lang w:eastAsia="en-US"/>
        </w:rPr>
        <w:lastRenderedPageBreak/>
        <w:t xml:space="preserve">a) bie në kundërshtim me interesin më të </w:t>
      </w:r>
      <w:r w:rsidR="00EB0880">
        <w:rPr>
          <w:rFonts w:eastAsia="Calibri"/>
          <w:lang w:eastAsia="en-US"/>
        </w:rPr>
        <w:t>lart</w:t>
      </w:r>
      <w:r w:rsidR="00CD3C66">
        <w:rPr>
          <w:rFonts w:eastAsia="Calibri"/>
          <w:lang w:eastAsia="en-US"/>
        </w:rPr>
        <w:t>ë</w:t>
      </w:r>
      <w:r w:rsidRPr="00CD1518">
        <w:rPr>
          <w:rFonts w:eastAsia="Calibri"/>
          <w:lang w:eastAsia="en-US"/>
        </w:rPr>
        <w:t xml:space="preserve"> të </w:t>
      </w:r>
      <w:r w:rsidR="000561F0">
        <w:rPr>
          <w:rFonts w:eastAsia="Calibri"/>
          <w:lang w:eastAsia="en-US"/>
        </w:rPr>
        <w:t>t</w:t>
      </w:r>
      <w:r w:rsidR="007475A1">
        <w:rPr>
          <w:rFonts w:eastAsia="Calibri"/>
          <w:lang w:eastAsia="en-US"/>
        </w:rPr>
        <w:t>ë</w:t>
      </w:r>
      <w:r w:rsidR="000561F0">
        <w:rPr>
          <w:rFonts w:eastAsia="Calibri"/>
          <w:lang w:eastAsia="en-US"/>
        </w:rPr>
        <w:t xml:space="preserve"> miturit</w:t>
      </w:r>
      <w:r w:rsidRPr="00CD1518">
        <w:rPr>
          <w:rFonts w:eastAsia="Calibri"/>
          <w:lang w:eastAsia="en-US"/>
        </w:rPr>
        <w:t>;</w:t>
      </w:r>
    </w:p>
    <w:p w14:paraId="7446474F" w14:textId="7528ABEE" w:rsidR="00CD1518" w:rsidRPr="00CD1518" w:rsidRDefault="00CD1518" w:rsidP="00DF6B21">
      <w:pPr>
        <w:jc w:val="both"/>
        <w:rPr>
          <w:rFonts w:eastAsia="Calibri"/>
          <w:lang w:eastAsia="en-US"/>
        </w:rPr>
      </w:pPr>
      <w:r w:rsidRPr="00CD1518">
        <w:rPr>
          <w:rFonts w:eastAsia="Calibri"/>
          <w:lang w:eastAsia="en-US"/>
        </w:rPr>
        <w:t>b) nuk është e mundur, pasi edhe pas të gjitha përpjekjeve të arsyeshme, prindi nuk mund të gjendet ose identiteti i tij nuk njihet;</w:t>
      </w:r>
    </w:p>
    <w:p w14:paraId="472A8A00" w14:textId="77777777" w:rsidR="00CD1518" w:rsidRPr="00CD1518" w:rsidRDefault="00CD1518" w:rsidP="00DF6B21">
      <w:pPr>
        <w:jc w:val="both"/>
        <w:rPr>
          <w:rFonts w:eastAsia="Calibri"/>
          <w:lang w:eastAsia="en-US"/>
        </w:rPr>
      </w:pPr>
      <w:r w:rsidRPr="00CD1518">
        <w:rPr>
          <w:rFonts w:eastAsia="Calibri"/>
          <w:lang w:eastAsia="en-US"/>
        </w:rPr>
        <w:t>c) përbën një rrezik të konsiderueshëm për procedimin penal, bazuar në rrethana objektive dhe faktike.</w:t>
      </w:r>
    </w:p>
    <w:p w14:paraId="15766601" w14:textId="69E4091B" w:rsidR="00CD1518" w:rsidRPr="00CD1518" w:rsidRDefault="00CD1518" w:rsidP="00DF6B21">
      <w:pPr>
        <w:ind w:firstLine="720"/>
        <w:jc w:val="both"/>
        <w:rPr>
          <w:rFonts w:eastAsia="Calibri"/>
          <w:lang w:eastAsia="en-US"/>
        </w:rPr>
      </w:pPr>
      <w:r w:rsidRPr="00CD1518">
        <w:rPr>
          <w:rFonts w:eastAsia="Calibri"/>
          <w:lang w:eastAsia="en-US"/>
        </w:rPr>
        <w:t xml:space="preserve">3/5. Në rastin kur </w:t>
      </w:r>
      <w:r w:rsidR="000561F0">
        <w:rPr>
          <w:rFonts w:eastAsia="Calibri"/>
          <w:lang w:eastAsia="en-US"/>
        </w:rPr>
        <w:t>i mituri</w:t>
      </w:r>
      <w:r w:rsidRPr="00CD1518">
        <w:rPr>
          <w:rFonts w:eastAsia="Calibri"/>
          <w:lang w:eastAsia="en-US"/>
        </w:rPr>
        <w:t xml:space="preserve"> nuk ka caktuar një person të besuar ose kur personi i besuar i caktuar nga </w:t>
      </w:r>
      <w:r w:rsidR="000561F0">
        <w:rPr>
          <w:rFonts w:eastAsia="Calibri"/>
          <w:lang w:eastAsia="en-US"/>
        </w:rPr>
        <w:t>i mituri</w:t>
      </w:r>
      <w:r w:rsidRPr="00CD1518">
        <w:rPr>
          <w:rFonts w:eastAsia="Calibri"/>
          <w:lang w:eastAsia="en-US"/>
        </w:rPr>
        <w:t xml:space="preserve"> nuk është i pranueshëm për gjykatën, sipas parashikimeve të </w:t>
      </w:r>
      <w:r w:rsidR="00CD0CD5">
        <w:rPr>
          <w:rFonts w:eastAsia="Calibri"/>
          <w:lang w:eastAsia="en-US"/>
        </w:rPr>
        <w:t>pik</w:t>
      </w:r>
      <w:r w:rsidR="00CD3C66">
        <w:rPr>
          <w:rFonts w:eastAsia="Calibri"/>
          <w:lang w:eastAsia="en-US"/>
        </w:rPr>
        <w:t>ë</w:t>
      </w:r>
      <w:r w:rsidR="00CD0CD5">
        <w:rPr>
          <w:rFonts w:eastAsia="Calibri"/>
          <w:lang w:eastAsia="en-US"/>
        </w:rPr>
        <w:t>s</w:t>
      </w:r>
      <w:r w:rsidRPr="00CD1518">
        <w:rPr>
          <w:rFonts w:eastAsia="Calibri"/>
          <w:lang w:eastAsia="en-US"/>
        </w:rPr>
        <w:t xml:space="preserve"> 4 të këtij neni, gjykata, duke marrë në konsideratë interesin më të </w:t>
      </w:r>
      <w:r w:rsidR="00CD0CD5">
        <w:rPr>
          <w:rFonts w:eastAsia="Calibri"/>
          <w:lang w:eastAsia="en-US"/>
        </w:rPr>
        <w:t>lart</w:t>
      </w:r>
      <w:r w:rsidR="00CD3C66">
        <w:rPr>
          <w:rFonts w:eastAsia="Calibri"/>
          <w:lang w:eastAsia="en-US"/>
        </w:rPr>
        <w:t>ë</w:t>
      </w:r>
      <w:r w:rsidRPr="00CD1518">
        <w:rPr>
          <w:rFonts w:eastAsia="Calibri"/>
          <w:lang w:eastAsia="en-US"/>
        </w:rPr>
        <w:t xml:space="preserve"> të </w:t>
      </w:r>
      <w:r w:rsidR="000561F0">
        <w:rPr>
          <w:rFonts w:eastAsia="Calibri"/>
          <w:lang w:eastAsia="en-US"/>
        </w:rPr>
        <w:t>t</w:t>
      </w:r>
      <w:r w:rsidR="007475A1">
        <w:rPr>
          <w:rFonts w:eastAsia="Calibri"/>
          <w:lang w:eastAsia="en-US"/>
        </w:rPr>
        <w:t>ë</w:t>
      </w:r>
      <w:r w:rsidR="000561F0">
        <w:rPr>
          <w:rFonts w:eastAsia="Calibri"/>
          <w:lang w:eastAsia="en-US"/>
        </w:rPr>
        <w:t xml:space="preserve"> miturit</w:t>
      </w:r>
      <w:r w:rsidRPr="00CD1518">
        <w:rPr>
          <w:rFonts w:eastAsia="Calibri"/>
          <w:lang w:eastAsia="en-US"/>
        </w:rPr>
        <w:t xml:space="preserve">, cakton një person tjetër dhe i jep atij informacionin e parashikuar në paragrafin 3/4 të këtij neni. Personi i caktuar nga gjykata mund të jetë edhe përfaqësues i një institucioni përgjegjës për mbrojtjen ose mirëqenien e </w:t>
      </w:r>
      <w:r w:rsidR="00D04FEE">
        <w:rPr>
          <w:rFonts w:eastAsia="Calibri"/>
          <w:lang w:eastAsia="en-US"/>
        </w:rPr>
        <w:t>f</w:t>
      </w:r>
      <w:r w:rsidR="007475A1">
        <w:rPr>
          <w:rFonts w:eastAsia="Calibri"/>
          <w:lang w:eastAsia="en-US"/>
        </w:rPr>
        <w:t>ë</w:t>
      </w:r>
      <w:r w:rsidR="00D04FEE">
        <w:rPr>
          <w:rFonts w:eastAsia="Calibri"/>
          <w:lang w:eastAsia="en-US"/>
        </w:rPr>
        <w:t>mij</w:t>
      </w:r>
      <w:r w:rsidR="007475A1">
        <w:rPr>
          <w:rFonts w:eastAsia="Calibri"/>
          <w:lang w:eastAsia="en-US"/>
        </w:rPr>
        <w:t>ë</w:t>
      </w:r>
      <w:r w:rsidR="00D04FEE">
        <w:rPr>
          <w:rFonts w:eastAsia="Calibri"/>
          <w:lang w:eastAsia="en-US"/>
        </w:rPr>
        <w:t>ve</w:t>
      </w:r>
      <w:r w:rsidR="00CD0CD5">
        <w:rPr>
          <w:rFonts w:eastAsia="Calibri"/>
          <w:lang w:eastAsia="en-US"/>
        </w:rPr>
        <w:t>.</w:t>
      </w:r>
    </w:p>
    <w:bookmarkEnd w:id="4"/>
    <w:p w14:paraId="57C76E27" w14:textId="5F14CF51" w:rsidR="00CD1518" w:rsidRDefault="00CD1518" w:rsidP="00DF6B21">
      <w:pPr>
        <w:ind w:firstLine="720"/>
        <w:jc w:val="both"/>
      </w:pPr>
      <w:r>
        <w:t xml:space="preserve">3/6. Informacioni i parashikuar në këtë nen i jepet </w:t>
      </w:r>
      <w:r w:rsidR="0037756F">
        <w:t>të miturit</w:t>
      </w:r>
      <w:r>
        <w:t xml:space="preserve"> në gjuhë të thjeshtuar dhe të kuptueshme, të përshtatur me moshën, pjekurinë dhe nevojat e tij individuale, përfshirë, kur është e </w:t>
      </w:r>
      <w:r w:rsidR="00CD0CD5">
        <w:t>p</w:t>
      </w:r>
      <w:r w:rsidR="00CD3C66">
        <w:t>ë</w:t>
      </w:r>
      <w:r w:rsidR="00CD0CD5">
        <w:t>rshtatshme</w:t>
      </w:r>
      <w:r>
        <w:t>, përdorimin e mjeteve pamore ose formave të tjera të komunikimit miqësor ndaj fëmijëve.</w:t>
      </w:r>
    </w:p>
    <w:p w14:paraId="06B533EB" w14:textId="7DC097F7" w:rsidR="00CD1518" w:rsidRDefault="00CD1518" w:rsidP="00DF6B21">
      <w:pPr>
        <w:ind w:firstLine="720"/>
        <w:jc w:val="both"/>
      </w:pPr>
      <w:r>
        <w:t xml:space="preserve">3/7. </w:t>
      </w:r>
      <w:r w:rsidR="005B63E9">
        <w:t>I mituri</w:t>
      </w:r>
      <w:r>
        <w:t xml:space="preserve"> merr me shkrim një njoftim të të drejtave të hartuar për </w:t>
      </w:r>
      <w:r w:rsidR="005B63E9">
        <w:t>t</w:t>
      </w:r>
      <w:r w:rsidR="007475A1">
        <w:t>ë</w:t>
      </w:r>
      <w:r w:rsidR="005B63E9">
        <w:t xml:space="preserve"> mitur</w:t>
      </w:r>
      <w:r>
        <w:t xml:space="preserve">, që përfshin të paktën informacionin e parashikuar në </w:t>
      </w:r>
      <w:r w:rsidR="00955595">
        <w:t>pikat</w:t>
      </w:r>
      <w:r>
        <w:t xml:space="preserve"> 3, 3/1 dhe 3/2 të këtij neni. Përmbajtja e njoftimit të të drejtave i shpjegohet </w:t>
      </w:r>
      <w:r w:rsidR="005B63E9">
        <w:t>t</w:t>
      </w:r>
      <w:r w:rsidR="007475A1">
        <w:t>ë</w:t>
      </w:r>
      <w:r w:rsidR="005B63E9">
        <w:t xml:space="preserve"> miturit</w:t>
      </w:r>
      <w:r>
        <w:t xml:space="preserve"> me gojë, pa vonesë dhe sa herë që është e nevojshme gjatë procedimit penal.</w:t>
      </w:r>
    </w:p>
    <w:p w14:paraId="6708C399" w14:textId="3FEBDAB5" w:rsidR="00CD1518" w:rsidRDefault="00CD1518" w:rsidP="00DF6B21">
      <w:pPr>
        <w:ind w:firstLine="720"/>
        <w:jc w:val="both"/>
      </w:pPr>
      <w:r>
        <w:t xml:space="preserve">3/8. Kur </w:t>
      </w:r>
      <w:r w:rsidR="005B63E9">
        <w:t>i mituri</w:t>
      </w:r>
      <w:r>
        <w:t xml:space="preserve"> nuk e kupton ose nuk e flet gjuhën shqipe, informacioni i parashikuar në këtë nen i jepet me ndihmën e një përkthyesi ose interpretuesi, pa pagesë për </w:t>
      </w:r>
      <w:r w:rsidR="0037756F">
        <w:t>të miturin</w:t>
      </w:r>
      <w:r>
        <w:t xml:space="preserve"> dhe pa asnjë vonesë të pajustifikuar.</w:t>
      </w:r>
    </w:p>
    <w:p w14:paraId="6494D7BC" w14:textId="06AC0D29" w:rsidR="00CD1518" w:rsidRDefault="00CD1518" w:rsidP="00DF6B21">
      <w:pPr>
        <w:ind w:firstLine="720"/>
        <w:jc w:val="both"/>
      </w:pPr>
      <w:bookmarkStart w:id="5" w:name="_Hlk215669353"/>
      <w:r>
        <w:t xml:space="preserve">3/9. Përkthyesi ose interpretuesi i caktuar sipas paragrafit 3/8 të këtij neni duhet të jetë i pavarur dhe i kualifikuar. </w:t>
      </w:r>
      <w:r w:rsidR="005B63E9">
        <w:t>I mituri</w:t>
      </w:r>
      <w:r>
        <w:t xml:space="preserve"> ose mbrojtësi i tij/saj, mund të kërkojë zëvendësimin e përkthyesit ose interpretuesit kur cilësia e përkthimit ose interpretimit është dukshëm e pamjaftueshme.</w:t>
      </w:r>
      <w:r w:rsidR="00D10738">
        <w:t>”</w:t>
      </w:r>
    </w:p>
    <w:p w14:paraId="747D55F5" w14:textId="34820252" w:rsidR="00E23F09" w:rsidRDefault="00D10738" w:rsidP="00DF6B21">
      <w:pPr>
        <w:ind w:firstLine="720"/>
        <w:jc w:val="both"/>
        <w:rPr>
          <w:bCs/>
        </w:rPr>
      </w:pPr>
      <w:r>
        <w:t xml:space="preserve">3. </w:t>
      </w:r>
      <w:r w:rsidRPr="00D10738">
        <w:rPr>
          <w:bCs/>
        </w:rPr>
        <w:t xml:space="preserve">Në </w:t>
      </w:r>
      <w:r w:rsidR="0006697E">
        <w:rPr>
          <w:bCs/>
        </w:rPr>
        <w:t>pik</w:t>
      </w:r>
      <w:r w:rsidR="00CD3C66">
        <w:rPr>
          <w:bCs/>
        </w:rPr>
        <w:t>ë</w:t>
      </w:r>
      <w:r w:rsidR="0006697E">
        <w:rPr>
          <w:bCs/>
        </w:rPr>
        <w:t>n</w:t>
      </w:r>
      <w:r w:rsidRPr="00D10738">
        <w:rPr>
          <w:bCs/>
        </w:rPr>
        <w:t xml:space="preserve"> 4, pas fjalisë së dytë shtohet një fjali </w:t>
      </w:r>
      <w:r w:rsidR="00E23F09">
        <w:rPr>
          <w:bCs/>
        </w:rPr>
        <w:t xml:space="preserve">me </w:t>
      </w:r>
      <w:r w:rsidRPr="00D10738">
        <w:rPr>
          <w:bCs/>
        </w:rPr>
        <w:t>përmbajtje</w:t>
      </w:r>
      <w:r w:rsidR="00E23F09">
        <w:rPr>
          <w:bCs/>
        </w:rPr>
        <w:t xml:space="preserve"> si vijon</w:t>
      </w:r>
      <w:r w:rsidRPr="00D10738">
        <w:rPr>
          <w:bCs/>
        </w:rPr>
        <w:t>:</w:t>
      </w:r>
      <w:r w:rsidRPr="00D10738">
        <w:br/>
      </w:r>
      <w:r w:rsidRPr="00D10738">
        <w:rPr>
          <w:bCs/>
        </w:rPr>
        <w:t xml:space="preserve">“Me të njëjtin vendim, gjykata, duke marrë në konsideratë interesin më të </w:t>
      </w:r>
      <w:r w:rsidR="00E23F09">
        <w:rPr>
          <w:bCs/>
        </w:rPr>
        <w:t>lart</w:t>
      </w:r>
      <w:r w:rsidR="00CD3C66">
        <w:rPr>
          <w:bCs/>
        </w:rPr>
        <w:t>ë</w:t>
      </w:r>
      <w:r w:rsidRPr="00D10738">
        <w:rPr>
          <w:bCs/>
        </w:rPr>
        <w:t xml:space="preserve"> të </w:t>
      </w:r>
      <w:r w:rsidR="005B63E9">
        <w:rPr>
          <w:bCs/>
        </w:rPr>
        <w:t>t</w:t>
      </w:r>
      <w:r w:rsidR="007475A1">
        <w:rPr>
          <w:bCs/>
        </w:rPr>
        <w:t>ë</w:t>
      </w:r>
      <w:r w:rsidR="005B63E9">
        <w:rPr>
          <w:bCs/>
        </w:rPr>
        <w:t xml:space="preserve"> miturit</w:t>
      </w:r>
      <w:r w:rsidRPr="00D10738">
        <w:rPr>
          <w:bCs/>
        </w:rPr>
        <w:t>, cakton një person tjetër, i cili mund të jetë edhe përfaqësues i një institucioni përgjegjës për mbrojtjen ose mirëqenien e fëmijëve.”</w:t>
      </w:r>
    </w:p>
    <w:p w14:paraId="7A9FC93F" w14:textId="77777777" w:rsidR="00C314D7" w:rsidRPr="00BE1FB4" w:rsidRDefault="00C314D7" w:rsidP="00DF6B21">
      <w:pPr>
        <w:ind w:firstLine="720"/>
        <w:jc w:val="both"/>
      </w:pPr>
    </w:p>
    <w:bookmarkEnd w:id="5"/>
    <w:p w14:paraId="075797FC" w14:textId="62525EDC" w:rsidR="00E23F09" w:rsidRDefault="00E23F09" w:rsidP="00C314D7">
      <w:pPr>
        <w:pStyle w:val="Heading2"/>
        <w:spacing w:before="0" w:beforeAutospacing="0" w:after="0" w:afterAutospacing="0" w:line="240" w:lineRule="auto"/>
        <w:jc w:val="center"/>
        <w:rPr>
          <w:sz w:val="24"/>
          <w:szCs w:val="24"/>
          <w:lang w:val="sq-AL"/>
        </w:rPr>
      </w:pPr>
      <w:r w:rsidRPr="0061090C">
        <w:rPr>
          <w:sz w:val="24"/>
          <w:szCs w:val="24"/>
          <w:lang w:val="sq-AL"/>
        </w:rPr>
        <w:t xml:space="preserve">Neni </w:t>
      </w:r>
      <w:r>
        <w:rPr>
          <w:sz w:val="24"/>
          <w:szCs w:val="24"/>
          <w:lang w:val="sq-AL"/>
        </w:rPr>
        <w:t>3</w:t>
      </w:r>
    </w:p>
    <w:p w14:paraId="302C229C" w14:textId="04A01B90" w:rsidR="00E23F09" w:rsidRPr="00E23F09" w:rsidRDefault="00E23F09" w:rsidP="00C314D7">
      <w:pPr>
        <w:rPr>
          <w:lang w:eastAsia="en-US"/>
        </w:rPr>
      </w:pPr>
      <w:r w:rsidRPr="00E23F09">
        <w:rPr>
          <w:bCs/>
          <w:lang w:eastAsia="en-US"/>
        </w:rPr>
        <w:t>Pas nenit 19, shtohet neni 19/1 përmbajtje</w:t>
      </w:r>
      <w:r w:rsidR="00474165">
        <w:rPr>
          <w:bCs/>
          <w:lang w:eastAsia="en-US"/>
        </w:rPr>
        <w:t xml:space="preserve"> si vijon</w:t>
      </w:r>
      <w:r w:rsidRPr="00E23F09">
        <w:rPr>
          <w:bCs/>
          <w:lang w:eastAsia="en-US"/>
        </w:rPr>
        <w:t>:</w:t>
      </w:r>
    </w:p>
    <w:p w14:paraId="283889B9" w14:textId="6266E2CC" w:rsidR="00E23F09" w:rsidRPr="00E23F09" w:rsidRDefault="00E23F09" w:rsidP="00DF6B21">
      <w:pPr>
        <w:spacing w:before="100" w:beforeAutospacing="1" w:after="100" w:afterAutospacing="1"/>
        <w:jc w:val="center"/>
        <w:rPr>
          <w:lang w:eastAsia="en-US"/>
        </w:rPr>
      </w:pPr>
      <w:r w:rsidRPr="00E23F09">
        <w:rPr>
          <w:b/>
          <w:bCs/>
          <w:lang w:eastAsia="en-US"/>
        </w:rPr>
        <w:t>“Neni 19/1</w:t>
      </w:r>
      <w:r w:rsidRPr="00E23F09">
        <w:rPr>
          <w:b/>
          <w:bCs/>
          <w:lang w:eastAsia="en-US"/>
        </w:rPr>
        <w:br/>
        <w:t>E drejta për interpretim dhe përkthim gjatë procedimit penal</w:t>
      </w:r>
    </w:p>
    <w:p w14:paraId="3F2DDFEA" w14:textId="1AE94003" w:rsidR="00E23F09" w:rsidRDefault="00E23F09" w:rsidP="00DF6B21">
      <w:pPr>
        <w:ind w:firstLine="720"/>
        <w:jc w:val="both"/>
      </w:pPr>
      <w:r>
        <w:t xml:space="preserve">1. </w:t>
      </w:r>
      <w:r w:rsidRPr="00E23F09">
        <w:t xml:space="preserve">Kur </w:t>
      </w:r>
      <w:r w:rsidR="00D04FEE">
        <w:t>i mituri</w:t>
      </w:r>
      <w:r w:rsidRPr="00E23F09">
        <w:t xml:space="preserve"> nuk e kupton ose nuk e flet gjuhën shqipe, ai ka të drejtë, pa pagesë, të përfitojë nga ndihma e një interpretuesi gjatë të gjitha veprimeve hetimore dhe procedurale në të cilat pjesëmarrja e tij është e nevojshme, përfshirë komunikimin me mbrojtësin, kur kjo është e domosdoshme për të garantuar drejtësinë e procedimit.</w:t>
      </w:r>
    </w:p>
    <w:p w14:paraId="67CD0A77" w14:textId="7D960641" w:rsidR="00E23F09" w:rsidRDefault="00E23F09" w:rsidP="00DF6B21">
      <w:pPr>
        <w:ind w:left="720"/>
        <w:jc w:val="both"/>
        <w:rPr>
          <w:lang w:eastAsia="en-US"/>
        </w:rPr>
      </w:pPr>
      <w:r>
        <w:t xml:space="preserve">2. </w:t>
      </w:r>
      <w:r w:rsidR="00D04FEE">
        <w:rPr>
          <w:lang w:eastAsia="en-US"/>
        </w:rPr>
        <w:t>I mituri</w:t>
      </w:r>
      <w:r w:rsidRPr="00E23F09">
        <w:rPr>
          <w:lang w:eastAsia="en-US"/>
        </w:rPr>
        <w:t xml:space="preserve"> ka të drejtë, pa pagesë, të marrë përkthim me shkrim të paktën të:</w:t>
      </w:r>
      <w:r w:rsidRPr="00E23F09">
        <w:rPr>
          <w:lang w:eastAsia="en-US"/>
        </w:rPr>
        <w:br/>
        <w:t>a) vendimit që vendos masën e privimit nga liria;</w:t>
      </w:r>
    </w:p>
    <w:p w14:paraId="1587DFB4" w14:textId="77777777" w:rsidR="00E23F09" w:rsidRDefault="00E23F09" w:rsidP="00DF6B21">
      <w:pPr>
        <w:ind w:firstLine="720"/>
        <w:jc w:val="both"/>
        <w:rPr>
          <w:lang w:eastAsia="en-US"/>
        </w:rPr>
      </w:pPr>
      <w:r w:rsidRPr="00E23F09">
        <w:rPr>
          <w:lang w:eastAsia="en-US"/>
        </w:rPr>
        <w:t>b) aktit të njoftimit të akuzës;</w:t>
      </w:r>
    </w:p>
    <w:p w14:paraId="30348B95" w14:textId="47901165" w:rsidR="00E23F09" w:rsidRDefault="00E23F09" w:rsidP="00DF6B21">
      <w:pPr>
        <w:ind w:firstLine="720"/>
        <w:jc w:val="both"/>
        <w:rPr>
          <w:lang w:eastAsia="en-US"/>
        </w:rPr>
      </w:pPr>
      <w:r w:rsidRPr="004F57AB">
        <w:rPr>
          <w:lang w:eastAsia="en-US"/>
        </w:rPr>
        <w:t xml:space="preserve">c) </w:t>
      </w:r>
      <w:r w:rsidR="004F57AB" w:rsidRPr="004F57AB">
        <w:rPr>
          <w:lang w:eastAsia="en-US"/>
        </w:rPr>
        <w:t>kërkes</w:t>
      </w:r>
      <w:r w:rsidR="008B4D5F">
        <w:rPr>
          <w:lang w:eastAsia="en-US"/>
        </w:rPr>
        <w:t>ës dhe vendimit</w:t>
      </w:r>
      <w:r w:rsidR="004F57AB" w:rsidRPr="004F57AB">
        <w:rPr>
          <w:lang w:eastAsia="en-US"/>
        </w:rPr>
        <w:t xml:space="preserve"> për </w:t>
      </w:r>
      <w:r w:rsidR="008B4D5F">
        <w:rPr>
          <w:lang w:eastAsia="en-US"/>
        </w:rPr>
        <w:t>dërgimin</w:t>
      </w:r>
      <w:r w:rsidR="004F57AB" w:rsidRPr="004F57AB">
        <w:rPr>
          <w:lang w:eastAsia="en-US"/>
        </w:rPr>
        <w:t xml:space="preserve"> e çështjes në gjy</w:t>
      </w:r>
      <w:r w:rsidR="008B4D5F">
        <w:rPr>
          <w:lang w:eastAsia="en-US"/>
        </w:rPr>
        <w:t>q</w:t>
      </w:r>
      <w:r w:rsidRPr="004F57AB">
        <w:rPr>
          <w:lang w:eastAsia="en-US"/>
        </w:rPr>
        <w:t>;</w:t>
      </w:r>
    </w:p>
    <w:p w14:paraId="2C1326F1" w14:textId="77777777" w:rsidR="00E23F09" w:rsidRDefault="00E23F09" w:rsidP="00DF6B21">
      <w:pPr>
        <w:ind w:firstLine="720"/>
        <w:jc w:val="both"/>
      </w:pPr>
      <w:r w:rsidRPr="00E23F09">
        <w:rPr>
          <w:lang w:eastAsia="en-US"/>
        </w:rPr>
        <w:t>ç) vendimeve që pushojnë procedimin penal ose që vendosin mbi themelin e akuzës.</w:t>
      </w:r>
    </w:p>
    <w:p w14:paraId="4BCEA45F" w14:textId="372B224E" w:rsidR="00E23F09" w:rsidRDefault="00E23F09" w:rsidP="00DF6B21">
      <w:pPr>
        <w:ind w:firstLine="720"/>
        <w:jc w:val="both"/>
      </w:pPr>
      <w:r>
        <w:rPr>
          <w:lang w:eastAsia="en-US"/>
        </w:rPr>
        <w:t xml:space="preserve">3. </w:t>
      </w:r>
      <w:r w:rsidRPr="00E23F09">
        <w:rPr>
          <w:lang w:eastAsia="en-US"/>
        </w:rPr>
        <w:t>Autoriteti kompetent mund të japë, në vend të përkthimit me shkrim, një përkthim ose një përmbledhje</w:t>
      </w:r>
      <w:r w:rsidR="0020380E">
        <w:rPr>
          <w:lang w:eastAsia="en-US"/>
        </w:rPr>
        <w:t>,</w:t>
      </w:r>
      <w:r w:rsidRPr="00E23F09">
        <w:rPr>
          <w:lang w:eastAsia="en-US"/>
        </w:rPr>
        <w:t xml:space="preserve"> </w:t>
      </w:r>
      <w:r w:rsidR="0020380E" w:rsidRPr="0020380E">
        <w:rPr>
          <w:lang w:eastAsia="en-US"/>
        </w:rPr>
        <w:t>me gojë</w:t>
      </w:r>
      <w:r w:rsidR="0020380E">
        <w:rPr>
          <w:lang w:eastAsia="en-US"/>
        </w:rPr>
        <w:t>,</w:t>
      </w:r>
      <w:r w:rsidRPr="00E23F09">
        <w:rPr>
          <w:lang w:eastAsia="en-US"/>
        </w:rPr>
        <w:t xml:space="preserve"> të dokumenteve ose pjesëve të dokumenteve që </w:t>
      </w:r>
      <w:r w:rsidRPr="00E23F09">
        <w:rPr>
          <w:lang w:eastAsia="en-US"/>
        </w:rPr>
        <w:lastRenderedPageBreak/>
        <w:t xml:space="preserve">nuk janë thelbësore për </w:t>
      </w:r>
      <w:r w:rsidR="0037756F">
        <w:rPr>
          <w:lang w:eastAsia="en-US"/>
        </w:rPr>
        <w:t>të miturin</w:t>
      </w:r>
      <w:r w:rsidRPr="00E23F09">
        <w:rPr>
          <w:lang w:eastAsia="en-US"/>
        </w:rPr>
        <w:t xml:space="preserve"> që të kuptojë akuzën dhe të përgatisë mbrojtjen, me kusht që kjo të mos cënojë drejtësinë e procedimit.</w:t>
      </w:r>
    </w:p>
    <w:p w14:paraId="57EF82BB" w14:textId="595A46B1" w:rsidR="00E23F09" w:rsidRDefault="00E23F09" w:rsidP="00DF6B21">
      <w:pPr>
        <w:ind w:firstLine="720"/>
        <w:jc w:val="both"/>
      </w:pPr>
      <w:r>
        <w:rPr>
          <w:lang w:eastAsia="en-US"/>
        </w:rPr>
        <w:t xml:space="preserve">4. </w:t>
      </w:r>
      <w:r w:rsidR="0037756F">
        <w:rPr>
          <w:lang w:eastAsia="en-US"/>
        </w:rPr>
        <w:t>I mituri</w:t>
      </w:r>
      <w:r w:rsidRPr="00E23F09">
        <w:rPr>
          <w:lang w:eastAsia="en-US"/>
        </w:rPr>
        <w:t xml:space="preserve"> ose mbrojtësi i tij, mund të paraqesë një kërkesë të arsyetuar për përkthim me shkrim të çdo dokumenti tjetër që është thelbësor për ushtrimin efektiv të të drejtave të mbrojtjes.</w:t>
      </w:r>
    </w:p>
    <w:p w14:paraId="215203C2" w14:textId="6A953D14" w:rsidR="00E23F09" w:rsidRDefault="00E23F09" w:rsidP="00DF6B21">
      <w:pPr>
        <w:ind w:firstLine="720"/>
        <w:jc w:val="both"/>
        <w:rPr>
          <w:lang w:eastAsia="en-US"/>
        </w:rPr>
      </w:pPr>
      <w:r>
        <w:rPr>
          <w:lang w:eastAsia="en-US"/>
        </w:rPr>
        <w:t xml:space="preserve">5. </w:t>
      </w:r>
      <w:r w:rsidRPr="00E23F09">
        <w:rPr>
          <w:lang w:eastAsia="en-US"/>
        </w:rPr>
        <w:t xml:space="preserve">Dispozitat e këtij neni zbatohen </w:t>
      </w:r>
      <w:r w:rsidRPr="00E23F09">
        <w:rPr>
          <w:i/>
          <w:iCs/>
          <w:lang w:eastAsia="en-US"/>
        </w:rPr>
        <w:t>mutatis mutandis</w:t>
      </w:r>
      <w:r w:rsidRPr="00E23F09">
        <w:rPr>
          <w:lang w:eastAsia="en-US"/>
        </w:rPr>
        <w:t xml:space="preserve"> edhe për prindin, përfaqësuesin ligjor ose personin e besuar, kur pjesëmarrja e tyre është e nevojshme për të siguruar ushtrimin efektiv të të drejtave të fëmijës.</w:t>
      </w:r>
    </w:p>
    <w:p w14:paraId="7A551C8D" w14:textId="77777777" w:rsidR="00600D56" w:rsidRPr="00E23F09" w:rsidRDefault="00600D56" w:rsidP="00E23F09">
      <w:pPr>
        <w:ind w:firstLine="720"/>
        <w:jc w:val="both"/>
      </w:pPr>
    </w:p>
    <w:p w14:paraId="0D0E015B" w14:textId="53181296" w:rsidR="00E23F09" w:rsidRDefault="00600D56" w:rsidP="004E6F39">
      <w:pPr>
        <w:pStyle w:val="Heading2"/>
        <w:spacing w:before="0" w:beforeAutospacing="0" w:after="0" w:afterAutospacing="0"/>
        <w:jc w:val="center"/>
        <w:rPr>
          <w:sz w:val="24"/>
          <w:szCs w:val="24"/>
          <w:lang w:val="sq-AL"/>
        </w:rPr>
      </w:pPr>
      <w:r>
        <w:rPr>
          <w:sz w:val="24"/>
          <w:szCs w:val="24"/>
          <w:lang w:val="sq-AL"/>
        </w:rPr>
        <w:t>Neni 4</w:t>
      </w:r>
    </w:p>
    <w:p w14:paraId="2E1DCED2" w14:textId="77777777" w:rsidR="004E6F39" w:rsidRDefault="00600D56" w:rsidP="004E6F39">
      <w:pPr>
        <w:spacing w:line="276" w:lineRule="auto"/>
        <w:rPr>
          <w:bCs/>
          <w:lang w:eastAsia="en-US"/>
        </w:rPr>
      </w:pPr>
      <w:r w:rsidRPr="00600D56">
        <w:rPr>
          <w:bCs/>
          <w:lang w:eastAsia="en-US"/>
        </w:rPr>
        <w:t>Pas nenit 20, shtohet neni 20/1</w:t>
      </w:r>
      <w:r w:rsidR="004E6F39">
        <w:rPr>
          <w:bCs/>
          <w:lang w:eastAsia="en-US"/>
        </w:rPr>
        <w:t xml:space="preserve"> me</w:t>
      </w:r>
      <w:r w:rsidRPr="00600D56">
        <w:rPr>
          <w:bCs/>
          <w:lang w:eastAsia="en-US"/>
        </w:rPr>
        <w:t xml:space="preserve"> përmbajtje</w:t>
      </w:r>
      <w:r w:rsidR="004E6F39">
        <w:rPr>
          <w:bCs/>
          <w:lang w:eastAsia="en-US"/>
        </w:rPr>
        <w:t xml:space="preserve"> si vijon</w:t>
      </w:r>
      <w:r w:rsidRPr="00600D56">
        <w:rPr>
          <w:bCs/>
          <w:lang w:eastAsia="en-US"/>
        </w:rPr>
        <w:t>:</w:t>
      </w:r>
    </w:p>
    <w:p w14:paraId="57D2C80E" w14:textId="6CC8C4BB" w:rsidR="00600D56" w:rsidRPr="004E6F39" w:rsidRDefault="00600D56" w:rsidP="004E6F39">
      <w:pPr>
        <w:spacing w:line="276" w:lineRule="auto"/>
        <w:jc w:val="center"/>
        <w:rPr>
          <w:bCs/>
          <w:lang w:eastAsia="en-US"/>
        </w:rPr>
      </w:pPr>
      <w:r w:rsidRPr="00600D56">
        <w:rPr>
          <w:b/>
          <w:bCs/>
          <w:lang w:eastAsia="en-US"/>
        </w:rPr>
        <w:t>“Neni 20/1</w:t>
      </w:r>
      <w:r w:rsidRPr="00600D56">
        <w:rPr>
          <w:b/>
          <w:bCs/>
          <w:lang w:eastAsia="en-US"/>
        </w:rPr>
        <w:br/>
      </w:r>
      <w:bookmarkStart w:id="6" w:name="_Hlk215743531"/>
      <w:r w:rsidRPr="00600D56">
        <w:rPr>
          <w:b/>
          <w:bCs/>
          <w:lang w:eastAsia="en-US"/>
        </w:rPr>
        <w:t xml:space="preserve">E drejta e </w:t>
      </w:r>
      <w:r w:rsidR="007E600A">
        <w:rPr>
          <w:b/>
          <w:bCs/>
          <w:lang w:eastAsia="en-US"/>
        </w:rPr>
        <w:t>të miturit</w:t>
      </w:r>
      <w:r w:rsidRPr="00600D56">
        <w:rPr>
          <w:b/>
          <w:bCs/>
          <w:lang w:eastAsia="en-US"/>
        </w:rPr>
        <w:t xml:space="preserve"> për akses në materialet e çështjes</w:t>
      </w:r>
      <w:bookmarkEnd w:id="6"/>
      <w:r w:rsidRPr="00600D56">
        <w:rPr>
          <w:b/>
          <w:bCs/>
          <w:lang w:eastAsia="en-US"/>
        </w:rPr>
        <w:t>”</w:t>
      </w:r>
    </w:p>
    <w:p w14:paraId="2AD87E32" w14:textId="45A2D003" w:rsidR="00600D56" w:rsidRDefault="00600D56" w:rsidP="00DF6B21">
      <w:pPr>
        <w:ind w:firstLine="720"/>
        <w:jc w:val="both"/>
      </w:pPr>
      <w:bookmarkStart w:id="7" w:name="_Hlk215670996"/>
      <w:r>
        <w:rPr>
          <w:lang w:eastAsia="en-US"/>
        </w:rPr>
        <w:t xml:space="preserve">1. </w:t>
      </w:r>
      <w:r w:rsidR="0037756F">
        <w:rPr>
          <w:lang w:eastAsia="en-US"/>
        </w:rPr>
        <w:t>I mituri</w:t>
      </w:r>
      <w:r w:rsidRPr="00600D56">
        <w:rPr>
          <w:lang w:eastAsia="en-US"/>
        </w:rPr>
        <w:t>, nëpërmjet mbrojtësit të tij, ka të drejtë të ketë akses në materialet e procedimit penal që janë thelbësore për kundërshtimin e ligjshmërisë së arrestit ose ndalimit dhe për përgatitjen e mbrojtjes.</w:t>
      </w:r>
    </w:p>
    <w:p w14:paraId="4E6E049A" w14:textId="613B5AB0" w:rsidR="00600D56" w:rsidRDefault="00600D56" w:rsidP="00DF6B21">
      <w:pPr>
        <w:ind w:firstLine="720"/>
        <w:jc w:val="both"/>
        <w:rPr>
          <w:lang w:eastAsia="en-US"/>
        </w:rPr>
      </w:pPr>
      <w:r>
        <w:rPr>
          <w:lang w:eastAsia="en-US"/>
        </w:rPr>
        <w:t xml:space="preserve">2. </w:t>
      </w:r>
      <w:r w:rsidRPr="00600D56">
        <w:rPr>
          <w:lang w:eastAsia="en-US"/>
        </w:rPr>
        <w:t>Aksesi sipas paragrafit 1 të këtij neni jepet në fazën më të hershme të mundshme të procedimit dhe në çdo rast, para se gjykata të vendosë mbi ligjshmërinë e privimit nga liria dhe para fillimit të gjykimit.</w:t>
      </w:r>
    </w:p>
    <w:bookmarkEnd w:id="7"/>
    <w:p w14:paraId="2854C8A9" w14:textId="4B0B49F3" w:rsidR="000F5017" w:rsidRDefault="000F5017" w:rsidP="00DF6B21">
      <w:pPr>
        <w:ind w:firstLine="720"/>
        <w:jc w:val="both"/>
        <w:rPr>
          <w:lang w:eastAsia="en-US"/>
        </w:rPr>
      </w:pPr>
      <w:r>
        <w:rPr>
          <w:lang w:eastAsia="en-US"/>
        </w:rPr>
        <w:t xml:space="preserve">3. </w:t>
      </w:r>
      <w:r w:rsidRPr="000F5017">
        <w:rPr>
          <w:lang w:eastAsia="en-US"/>
        </w:rPr>
        <w:t>Kufizimet e aksesit në materialet e çështjes mund të vendosen vetëm kur janë rreptësisht të domosdoshme për mbrojtjen e një interesi publik ose të të drejtave themelore të një personi tjetër dhe duhet të jenë të përkohshme e t’i nënshtrohen rishikimit nga gjykata.</w:t>
      </w:r>
    </w:p>
    <w:p w14:paraId="6686F1BB" w14:textId="2E30A20D" w:rsidR="00600D56" w:rsidRDefault="000F5017" w:rsidP="00DF6B21">
      <w:pPr>
        <w:ind w:firstLine="720"/>
        <w:jc w:val="both"/>
        <w:rPr>
          <w:lang w:eastAsia="en-US"/>
        </w:rPr>
      </w:pPr>
      <w:r>
        <w:rPr>
          <w:lang w:eastAsia="en-US"/>
        </w:rPr>
        <w:t xml:space="preserve">4. </w:t>
      </w:r>
      <w:r w:rsidR="00600D56" w:rsidRPr="00600D56">
        <w:rPr>
          <w:lang w:eastAsia="en-US"/>
        </w:rPr>
        <w:t>Në çdo rast, nuk mund të kufizohet aksesi në materialet thelbësore për kundërshtimin e ligjshmërisë së arrestit ose ndalimit.</w:t>
      </w:r>
    </w:p>
    <w:p w14:paraId="1AC59D20" w14:textId="2A298448" w:rsidR="004E6F39" w:rsidRDefault="004E6F39" w:rsidP="00DF6B21">
      <w:pPr>
        <w:ind w:firstLine="720"/>
        <w:jc w:val="both"/>
        <w:rPr>
          <w:lang w:eastAsia="en-US"/>
        </w:rPr>
      </w:pPr>
    </w:p>
    <w:p w14:paraId="0D3FBB57" w14:textId="77777777" w:rsidR="004E6F39" w:rsidRDefault="004E6F39" w:rsidP="00D04FEE">
      <w:pPr>
        <w:spacing w:line="276" w:lineRule="auto"/>
        <w:ind w:firstLine="720"/>
        <w:jc w:val="center"/>
        <w:rPr>
          <w:rStyle w:val="Strong"/>
        </w:rPr>
      </w:pPr>
      <w:r>
        <w:rPr>
          <w:rStyle w:val="Strong"/>
        </w:rPr>
        <w:t>Neni 5</w:t>
      </w:r>
    </w:p>
    <w:p w14:paraId="3522D97B" w14:textId="58C14CD3" w:rsidR="00090284" w:rsidRDefault="004E6F39" w:rsidP="00D04FEE">
      <w:pPr>
        <w:spacing w:line="276" w:lineRule="auto"/>
        <w:jc w:val="both"/>
      </w:pPr>
      <w:r>
        <w:t>Në nenin 22, paragrafi 3, shtohet fjali</w:t>
      </w:r>
      <w:r w:rsidR="007E600A">
        <w:t>a</w:t>
      </w:r>
      <w:r>
        <w:t xml:space="preserve"> </w:t>
      </w:r>
      <w:r w:rsidR="00090284">
        <w:t xml:space="preserve">me </w:t>
      </w:r>
      <w:r>
        <w:t>përmbajtje</w:t>
      </w:r>
      <w:r w:rsidR="00090284">
        <w:t xml:space="preserve"> si vijon</w:t>
      </w:r>
      <w:r>
        <w:t>:</w:t>
      </w:r>
    </w:p>
    <w:p w14:paraId="15C485B7" w14:textId="6AA53375" w:rsidR="004E6F39" w:rsidRDefault="004E6F39" w:rsidP="00D04FEE">
      <w:pPr>
        <w:spacing w:line="276" w:lineRule="auto"/>
        <w:jc w:val="both"/>
        <w:rPr>
          <w:rStyle w:val="Strong"/>
          <w:b w:val="0"/>
        </w:rPr>
      </w:pPr>
      <w:r w:rsidRPr="00090284">
        <w:rPr>
          <w:rStyle w:val="Strong"/>
          <w:b w:val="0"/>
        </w:rPr>
        <w:t>“Vlerësimi individual përfshin, kur është e përshtatshme, edhe raportet e përgatitura në përputhje me paragrafët 1 dhe 2 të nenit 114 të kë</w:t>
      </w:r>
      <w:r w:rsidR="00090284">
        <w:rPr>
          <w:rStyle w:val="Strong"/>
          <w:b w:val="0"/>
        </w:rPr>
        <w:t>tij</w:t>
      </w:r>
      <w:r w:rsidRPr="00090284">
        <w:rPr>
          <w:rStyle w:val="Strong"/>
          <w:b w:val="0"/>
        </w:rPr>
        <w:t xml:space="preserve"> ligji.”</w:t>
      </w:r>
    </w:p>
    <w:p w14:paraId="5EB409A3" w14:textId="77777777" w:rsidR="00022FBE" w:rsidRPr="00600D56" w:rsidRDefault="00022FBE" w:rsidP="00D04FEE">
      <w:pPr>
        <w:spacing w:line="276" w:lineRule="auto"/>
        <w:jc w:val="both"/>
        <w:rPr>
          <w:bCs/>
        </w:rPr>
      </w:pPr>
    </w:p>
    <w:p w14:paraId="05288AD4" w14:textId="77777777" w:rsidR="00022FBE" w:rsidRDefault="00022FBE" w:rsidP="00D04FEE">
      <w:pPr>
        <w:spacing w:line="276" w:lineRule="auto"/>
        <w:jc w:val="center"/>
        <w:rPr>
          <w:lang w:eastAsia="en-US"/>
        </w:rPr>
      </w:pPr>
      <w:r w:rsidRPr="00022FBE">
        <w:rPr>
          <w:b/>
          <w:bCs/>
          <w:lang w:eastAsia="en-US"/>
        </w:rPr>
        <w:t>Neni 6</w:t>
      </w:r>
    </w:p>
    <w:p w14:paraId="19EA3E4E" w14:textId="6E45B5F3" w:rsidR="00022FBE" w:rsidRDefault="00022FBE" w:rsidP="00D04FEE">
      <w:pPr>
        <w:spacing w:line="276" w:lineRule="auto"/>
        <w:rPr>
          <w:lang w:eastAsia="en-US"/>
        </w:rPr>
      </w:pPr>
      <w:r w:rsidRPr="00022FBE">
        <w:rPr>
          <w:lang w:eastAsia="en-US"/>
        </w:rPr>
        <w:t>Në nenin 47 bëhen këto shtesa:</w:t>
      </w:r>
    </w:p>
    <w:p w14:paraId="17780B7A" w14:textId="60BBECD7" w:rsidR="00022FBE" w:rsidRDefault="00022FBE" w:rsidP="00D04FEE">
      <w:pPr>
        <w:spacing w:line="276" w:lineRule="auto"/>
        <w:ind w:firstLine="720"/>
        <w:jc w:val="both"/>
        <w:rPr>
          <w:lang w:eastAsia="en-US"/>
        </w:rPr>
      </w:pPr>
      <w:r>
        <w:rPr>
          <w:lang w:eastAsia="en-US"/>
        </w:rPr>
        <w:t xml:space="preserve">1. </w:t>
      </w:r>
      <w:r w:rsidRPr="00022FBE">
        <w:rPr>
          <w:lang w:eastAsia="en-US"/>
        </w:rPr>
        <w:t xml:space="preserve">Në </w:t>
      </w:r>
      <w:r w:rsidR="00100DBD">
        <w:rPr>
          <w:lang w:eastAsia="en-US"/>
        </w:rPr>
        <w:t>pik</w:t>
      </w:r>
      <w:r w:rsidR="007475A1">
        <w:rPr>
          <w:lang w:eastAsia="en-US"/>
        </w:rPr>
        <w:t>ë</w:t>
      </w:r>
      <w:r w:rsidR="00100DBD">
        <w:rPr>
          <w:lang w:eastAsia="en-US"/>
        </w:rPr>
        <w:t>n</w:t>
      </w:r>
      <w:r w:rsidRPr="00022FBE">
        <w:rPr>
          <w:lang w:eastAsia="en-US"/>
        </w:rPr>
        <w:t xml:space="preserve"> 4, pas shkronjës “a”, shtohen shkronjat “a/1” dhe “a/2” me përmbajtje</w:t>
      </w:r>
      <w:r>
        <w:rPr>
          <w:lang w:eastAsia="en-US"/>
        </w:rPr>
        <w:t xml:space="preserve"> si vijon</w:t>
      </w:r>
      <w:r w:rsidRPr="00022FBE">
        <w:rPr>
          <w:lang w:eastAsia="en-US"/>
        </w:rPr>
        <w:t>:</w:t>
      </w:r>
    </w:p>
    <w:p w14:paraId="735D0FA0" w14:textId="21E9ADC2" w:rsidR="00022FBE" w:rsidRDefault="00022FBE" w:rsidP="00D04FEE">
      <w:pPr>
        <w:spacing w:line="276" w:lineRule="auto"/>
        <w:ind w:firstLine="720"/>
        <w:jc w:val="both"/>
      </w:pPr>
      <w:r>
        <w:t>a/1) paraqitet akuza;</w:t>
      </w:r>
    </w:p>
    <w:p w14:paraId="3859873C" w14:textId="1CBBA1E1" w:rsidR="00022FBE" w:rsidRDefault="00022FBE" w:rsidP="00D04FEE">
      <w:pPr>
        <w:spacing w:line="276" w:lineRule="auto"/>
        <w:ind w:firstLine="720"/>
        <w:jc w:val="both"/>
      </w:pPr>
      <w:r>
        <w:t xml:space="preserve">a/2) fillon </w:t>
      </w:r>
      <w:proofErr w:type="gramStart"/>
      <w:r>
        <w:t>gjykimi;.</w:t>
      </w:r>
      <w:proofErr w:type="gramEnd"/>
    </w:p>
    <w:p w14:paraId="26DCEE6F" w14:textId="72233476" w:rsidR="00022FBE" w:rsidRDefault="00022FBE" w:rsidP="00D04FEE">
      <w:pPr>
        <w:spacing w:line="276" w:lineRule="auto"/>
        <w:ind w:firstLine="720"/>
        <w:jc w:val="both"/>
        <w:rPr>
          <w:lang w:eastAsia="en-US"/>
        </w:rPr>
      </w:pPr>
      <w:r>
        <w:rPr>
          <w:lang w:eastAsia="en-US"/>
        </w:rPr>
        <w:t xml:space="preserve">2. </w:t>
      </w:r>
      <w:r w:rsidR="00962730" w:rsidRPr="00962730">
        <w:rPr>
          <w:lang w:eastAsia="en-US"/>
        </w:rPr>
        <w:t xml:space="preserve">Në </w:t>
      </w:r>
      <w:r w:rsidR="00C03316">
        <w:rPr>
          <w:lang w:eastAsia="en-US"/>
        </w:rPr>
        <w:t>pik</w:t>
      </w:r>
      <w:r w:rsidR="007475A1">
        <w:rPr>
          <w:lang w:eastAsia="en-US"/>
        </w:rPr>
        <w:t>ë</w:t>
      </w:r>
      <w:r w:rsidR="00C03316">
        <w:rPr>
          <w:lang w:eastAsia="en-US"/>
        </w:rPr>
        <w:t>n</w:t>
      </w:r>
      <w:r w:rsidR="00962730" w:rsidRPr="00962730">
        <w:rPr>
          <w:lang w:eastAsia="en-US"/>
        </w:rPr>
        <w:t xml:space="preserve"> 8, pas fjalisë së dytë, shtohet një fjali me këtë </w:t>
      </w:r>
      <w:proofErr w:type="gramStart"/>
      <w:r w:rsidR="00962730" w:rsidRPr="00962730">
        <w:rPr>
          <w:lang w:eastAsia="en-US"/>
        </w:rPr>
        <w:t>përmbajtje:</w:t>
      </w:r>
      <w:r w:rsidRPr="00600D56">
        <w:rPr>
          <w:lang w:eastAsia="en-US"/>
        </w:rPr>
        <w:t>.</w:t>
      </w:r>
      <w:proofErr w:type="gramEnd"/>
    </w:p>
    <w:p w14:paraId="29C03936" w14:textId="4A9F433D" w:rsidR="00022FBE" w:rsidRDefault="00962730" w:rsidP="00D04FEE">
      <w:pPr>
        <w:spacing w:line="276" w:lineRule="auto"/>
        <w:jc w:val="both"/>
        <w:rPr>
          <w:bCs/>
          <w:lang w:eastAsia="en-US"/>
        </w:rPr>
      </w:pPr>
      <w:r>
        <w:rPr>
          <w:bCs/>
          <w:lang w:eastAsia="en-US"/>
        </w:rPr>
        <w:t>“</w:t>
      </w:r>
      <w:r w:rsidR="00022FBE" w:rsidRPr="00022FBE">
        <w:rPr>
          <w:bCs/>
          <w:lang w:eastAsia="en-US"/>
        </w:rPr>
        <w:t xml:space="preserve">Vlerësimi individual përditësohet në çdo fazë të procedimit penal nëse elementet që përbëjnë bazën e vlerësimit individual ndryshojnë në mënyrë të </w:t>
      </w:r>
      <w:r w:rsidR="00F572D4">
        <w:rPr>
          <w:bCs/>
          <w:lang w:eastAsia="en-US"/>
        </w:rPr>
        <w:t>konsiderueshme</w:t>
      </w:r>
      <w:r w:rsidR="00022FBE" w:rsidRPr="00022FBE">
        <w:rPr>
          <w:bCs/>
          <w:lang w:eastAsia="en-US"/>
        </w:rPr>
        <w:t>.</w:t>
      </w:r>
      <w:r>
        <w:rPr>
          <w:bCs/>
          <w:lang w:eastAsia="en-US"/>
        </w:rPr>
        <w:t>”</w:t>
      </w:r>
    </w:p>
    <w:p w14:paraId="5AE35FA3" w14:textId="77777777" w:rsidR="00970352" w:rsidRDefault="00970352" w:rsidP="00D04FEE">
      <w:pPr>
        <w:spacing w:line="276" w:lineRule="auto"/>
        <w:jc w:val="both"/>
        <w:rPr>
          <w:bCs/>
          <w:lang w:eastAsia="en-US"/>
        </w:rPr>
      </w:pPr>
    </w:p>
    <w:p w14:paraId="15A89CAD" w14:textId="008F61E8" w:rsidR="00F572D4" w:rsidRDefault="00F572D4" w:rsidP="00D04FEE">
      <w:pPr>
        <w:spacing w:line="276" w:lineRule="auto"/>
        <w:jc w:val="both"/>
        <w:rPr>
          <w:lang w:eastAsia="en-US"/>
        </w:rPr>
      </w:pPr>
    </w:p>
    <w:p w14:paraId="073A3EDF" w14:textId="77777777" w:rsidR="00F572D4" w:rsidRDefault="00F572D4" w:rsidP="00D04FEE">
      <w:pPr>
        <w:spacing w:line="276" w:lineRule="auto"/>
        <w:jc w:val="center"/>
        <w:rPr>
          <w:lang w:eastAsia="en-US"/>
        </w:rPr>
      </w:pPr>
      <w:r w:rsidRPr="00F572D4">
        <w:rPr>
          <w:b/>
          <w:bCs/>
          <w:lang w:eastAsia="en-US"/>
        </w:rPr>
        <w:t>Neni 7</w:t>
      </w:r>
    </w:p>
    <w:p w14:paraId="4B59514A" w14:textId="77572D14" w:rsidR="00F572D4" w:rsidRDefault="00F572D4" w:rsidP="00D04FEE">
      <w:pPr>
        <w:spacing w:line="276" w:lineRule="auto"/>
        <w:rPr>
          <w:lang w:eastAsia="en-US"/>
        </w:rPr>
      </w:pPr>
      <w:r w:rsidRPr="00F572D4">
        <w:rPr>
          <w:lang w:eastAsia="en-US"/>
        </w:rPr>
        <w:t xml:space="preserve">Në nenin 49 </w:t>
      </w:r>
      <w:r w:rsidR="00F94031">
        <w:rPr>
          <w:lang w:eastAsia="en-US"/>
        </w:rPr>
        <w:t>b</w:t>
      </w:r>
      <w:r w:rsidR="00CD3C66">
        <w:rPr>
          <w:lang w:eastAsia="en-US"/>
        </w:rPr>
        <w:t>ë</w:t>
      </w:r>
      <w:r w:rsidR="00F94031">
        <w:rPr>
          <w:lang w:eastAsia="en-US"/>
        </w:rPr>
        <w:t xml:space="preserve">hen shtesat dhe </w:t>
      </w:r>
      <w:r w:rsidRPr="00F572D4">
        <w:rPr>
          <w:lang w:eastAsia="en-US"/>
        </w:rPr>
        <w:t>ndryshim</w:t>
      </w:r>
      <w:r w:rsidR="00F94031">
        <w:rPr>
          <w:lang w:eastAsia="en-US"/>
        </w:rPr>
        <w:t>et e m</w:t>
      </w:r>
      <w:r w:rsidR="00CD3C66">
        <w:rPr>
          <w:lang w:eastAsia="en-US"/>
        </w:rPr>
        <w:t>ë</w:t>
      </w:r>
      <w:r w:rsidR="00F94031">
        <w:rPr>
          <w:lang w:eastAsia="en-US"/>
        </w:rPr>
        <w:t>poshtme</w:t>
      </w:r>
      <w:r w:rsidRPr="00F572D4">
        <w:rPr>
          <w:lang w:eastAsia="en-US"/>
        </w:rPr>
        <w:t>:</w:t>
      </w:r>
    </w:p>
    <w:p w14:paraId="3DB977B2" w14:textId="6ECD8F72" w:rsidR="00F572D4" w:rsidRDefault="00F572D4" w:rsidP="00D04FEE">
      <w:pPr>
        <w:pStyle w:val="ListParagraph"/>
        <w:numPr>
          <w:ilvl w:val="0"/>
          <w:numId w:val="3"/>
        </w:numPr>
        <w:spacing w:after="0"/>
        <w:jc w:val="both"/>
      </w:pPr>
      <w:r w:rsidRPr="00F572D4">
        <w:t xml:space="preserve">Në </w:t>
      </w:r>
      <w:r w:rsidR="00A354ED">
        <w:t>pik</w:t>
      </w:r>
      <w:r w:rsidR="00CD3C66">
        <w:t>ë</w:t>
      </w:r>
      <w:r w:rsidR="00A354ED">
        <w:t>n</w:t>
      </w:r>
      <w:r w:rsidRPr="00F572D4">
        <w:t xml:space="preserve"> 1, fjalia e dytë riformulohet si vijon:</w:t>
      </w:r>
    </w:p>
    <w:p w14:paraId="638E6031" w14:textId="1C0538C2" w:rsidR="00F572D4" w:rsidRDefault="00F572D4" w:rsidP="00D04FEE">
      <w:pPr>
        <w:spacing w:line="276" w:lineRule="auto"/>
        <w:jc w:val="both"/>
      </w:pPr>
      <w:r w:rsidRPr="00F572D4">
        <w:lastRenderedPageBreak/>
        <w:t xml:space="preserve">“Përjashtim i përkohshëm nga ky rregull lejohet vetëm në rastet kur veprimet ose mosveprimet e </w:t>
      </w:r>
      <w:r w:rsidR="00D04FEE">
        <w:t>t</w:t>
      </w:r>
      <w:r w:rsidR="007475A1">
        <w:t>ë</w:t>
      </w:r>
      <w:r w:rsidR="00D04FEE">
        <w:t xml:space="preserve"> miturit</w:t>
      </w:r>
      <w:r w:rsidRPr="00F572D4">
        <w:t xml:space="preserve"> rrezikojnë sigurinë publike, në rastet e parashikuara për gjendjen e flagrancës, sipas dispozitave të Kodit të Procedurës Penale ose në rastet kur ndërhyrja e menjëhershme e organit procedues është e domosdoshme për të parandaluar një rrezik të konsiderueshëm për ndjekjen penale të një vepre të rëndë penale.”</w:t>
      </w:r>
    </w:p>
    <w:p w14:paraId="4C1AD103" w14:textId="6A7B0A17" w:rsidR="003979FA" w:rsidRDefault="00F572D4" w:rsidP="00D04FEE">
      <w:pPr>
        <w:spacing w:line="276" w:lineRule="auto"/>
        <w:ind w:firstLine="720"/>
        <w:jc w:val="both"/>
        <w:rPr>
          <w:lang w:eastAsia="en-US"/>
        </w:rPr>
      </w:pPr>
      <w:r>
        <w:rPr>
          <w:lang w:eastAsia="en-US"/>
        </w:rPr>
        <w:t xml:space="preserve">2. </w:t>
      </w:r>
      <w:r w:rsidR="003979FA">
        <w:rPr>
          <w:lang w:eastAsia="en-US"/>
        </w:rPr>
        <w:t xml:space="preserve">Në </w:t>
      </w:r>
      <w:r w:rsidR="00A354ED">
        <w:rPr>
          <w:lang w:eastAsia="en-US"/>
        </w:rPr>
        <w:t>pik</w:t>
      </w:r>
      <w:r w:rsidR="00CD3C66">
        <w:rPr>
          <w:lang w:eastAsia="en-US"/>
        </w:rPr>
        <w:t>ë</w:t>
      </w:r>
      <w:r w:rsidR="00A354ED">
        <w:rPr>
          <w:lang w:eastAsia="en-US"/>
        </w:rPr>
        <w:t>n</w:t>
      </w:r>
      <w:r w:rsidR="003979FA">
        <w:rPr>
          <w:lang w:eastAsia="en-US"/>
        </w:rPr>
        <w:t xml:space="preserve"> 2, pas </w:t>
      </w:r>
      <w:r w:rsidR="00F94031">
        <w:rPr>
          <w:lang w:eastAsia="en-US"/>
        </w:rPr>
        <w:t>togfjal</w:t>
      </w:r>
      <w:r w:rsidR="00CD3C66">
        <w:rPr>
          <w:lang w:eastAsia="en-US"/>
        </w:rPr>
        <w:t>ë</w:t>
      </w:r>
      <w:r w:rsidR="00F94031">
        <w:rPr>
          <w:lang w:eastAsia="en-US"/>
        </w:rPr>
        <w:t>shit</w:t>
      </w:r>
      <w:r w:rsidR="003979FA">
        <w:rPr>
          <w:lang w:eastAsia="en-US"/>
        </w:rPr>
        <w:t xml:space="preserve"> “për interesin më të </w:t>
      </w:r>
      <w:r w:rsidR="00F94031">
        <w:rPr>
          <w:lang w:eastAsia="en-US"/>
        </w:rPr>
        <w:t>lart</w:t>
      </w:r>
      <w:r w:rsidR="00CD3C66">
        <w:rPr>
          <w:lang w:eastAsia="en-US"/>
        </w:rPr>
        <w:t>ë</w:t>
      </w:r>
      <w:r w:rsidR="003979FA">
        <w:rPr>
          <w:lang w:eastAsia="en-US"/>
        </w:rPr>
        <w:t xml:space="preserve"> të </w:t>
      </w:r>
      <w:r w:rsidR="00D04FEE">
        <w:rPr>
          <w:lang w:eastAsia="en-US"/>
        </w:rPr>
        <w:t>t</w:t>
      </w:r>
      <w:r w:rsidR="007475A1">
        <w:rPr>
          <w:lang w:eastAsia="en-US"/>
        </w:rPr>
        <w:t>ë</w:t>
      </w:r>
      <w:r w:rsidR="00D04FEE">
        <w:rPr>
          <w:lang w:eastAsia="en-US"/>
        </w:rPr>
        <w:t xml:space="preserve"> miturit</w:t>
      </w:r>
      <w:r w:rsidR="003979FA">
        <w:rPr>
          <w:lang w:eastAsia="en-US"/>
        </w:rPr>
        <w:t xml:space="preserve">”, shtohet </w:t>
      </w:r>
      <w:r w:rsidR="00D04FEE" w:rsidRPr="00D04FEE">
        <w:rPr>
          <w:lang w:eastAsia="en-US"/>
        </w:rPr>
        <w:t>togfjal</w:t>
      </w:r>
      <w:r w:rsidR="007475A1">
        <w:rPr>
          <w:lang w:eastAsia="en-US"/>
        </w:rPr>
        <w:t>ë</w:t>
      </w:r>
      <w:r w:rsidR="00D04FEE" w:rsidRPr="00D04FEE">
        <w:rPr>
          <w:lang w:eastAsia="en-US"/>
        </w:rPr>
        <w:t>shi</w:t>
      </w:r>
      <w:r w:rsidR="00F94031">
        <w:rPr>
          <w:lang w:eastAsia="en-US"/>
        </w:rPr>
        <w:t xml:space="preserve"> </w:t>
      </w:r>
      <w:r w:rsidR="003979FA">
        <w:rPr>
          <w:lang w:eastAsia="en-US"/>
        </w:rPr>
        <w:t>“ose kur prania e tij do të përbënte një rrezik të konsiderueshëm për procedimin penal, bazuar në rrethana objektive dhe faktike”.</w:t>
      </w:r>
    </w:p>
    <w:p w14:paraId="0396515A" w14:textId="3C167CD1" w:rsidR="003979FA" w:rsidRPr="003979FA" w:rsidRDefault="00F572D4" w:rsidP="00D04FEE">
      <w:pPr>
        <w:pStyle w:val="ListParagraph"/>
        <w:numPr>
          <w:ilvl w:val="0"/>
          <w:numId w:val="4"/>
        </w:numPr>
        <w:spacing w:after="0"/>
        <w:jc w:val="both"/>
      </w:pPr>
      <w:r w:rsidRPr="003979FA">
        <w:rPr>
          <w:bCs/>
        </w:rPr>
        <w:t xml:space="preserve">Pas </w:t>
      </w:r>
      <w:r w:rsidR="00A354ED">
        <w:rPr>
          <w:bCs/>
        </w:rPr>
        <w:t>pik</w:t>
      </w:r>
      <w:r w:rsidR="00CD3C66">
        <w:rPr>
          <w:bCs/>
        </w:rPr>
        <w:t>ë</w:t>
      </w:r>
      <w:r w:rsidR="00A354ED">
        <w:rPr>
          <w:bCs/>
        </w:rPr>
        <w:t>s</w:t>
      </w:r>
      <w:r w:rsidRPr="003979FA">
        <w:rPr>
          <w:bCs/>
        </w:rPr>
        <w:t xml:space="preserve"> 2 shtohen </w:t>
      </w:r>
      <w:r w:rsidR="00A354ED">
        <w:rPr>
          <w:bCs/>
        </w:rPr>
        <w:t>pikat</w:t>
      </w:r>
      <w:r w:rsidRPr="003979FA">
        <w:rPr>
          <w:bCs/>
        </w:rPr>
        <w:t xml:space="preserve"> 2/1 dhe 2/2 me përmbajtje</w:t>
      </w:r>
      <w:r w:rsidR="00A354ED">
        <w:rPr>
          <w:bCs/>
        </w:rPr>
        <w:t xml:space="preserve"> si vijon</w:t>
      </w:r>
      <w:r w:rsidRPr="003979FA">
        <w:rPr>
          <w:bCs/>
        </w:rPr>
        <w:t>:</w:t>
      </w:r>
    </w:p>
    <w:p w14:paraId="4CA11942" w14:textId="65812EFD" w:rsidR="00F94031" w:rsidRDefault="00F572D4" w:rsidP="00D04FEE">
      <w:pPr>
        <w:spacing w:line="276" w:lineRule="auto"/>
        <w:jc w:val="both"/>
      </w:pPr>
      <w:r w:rsidRPr="003979FA">
        <w:rPr>
          <w:bCs/>
        </w:rPr>
        <w:t xml:space="preserve">“2/1. Në rastet e parashikuara në </w:t>
      </w:r>
      <w:r w:rsidR="00E67761">
        <w:rPr>
          <w:bCs/>
        </w:rPr>
        <w:t>pik</w:t>
      </w:r>
      <w:r w:rsidR="00CD3C66">
        <w:rPr>
          <w:bCs/>
        </w:rPr>
        <w:t>ë</w:t>
      </w:r>
      <w:r w:rsidR="00E67761">
        <w:rPr>
          <w:bCs/>
        </w:rPr>
        <w:t>n</w:t>
      </w:r>
      <w:r w:rsidRPr="003979FA">
        <w:rPr>
          <w:bCs/>
        </w:rPr>
        <w:t xml:space="preserve"> 2 të këtij neni</w:t>
      </w:r>
      <w:r w:rsidR="00E67761">
        <w:rPr>
          <w:bCs/>
        </w:rPr>
        <w:t xml:space="preserve"> </w:t>
      </w:r>
      <w:r w:rsidRPr="003979FA">
        <w:rPr>
          <w:bCs/>
        </w:rPr>
        <w:t xml:space="preserve">ose kur prania e përfaqësuesit ligjor nuk është e mundur, pasi edhe pas të gjitha përpjekjeve të arsyeshme ai nuk mund të gjendet ose identiteti i tij është i panjohur, </w:t>
      </w:r>
      <w:r w:rsidR="00D04FEE">
        <w:rPr>
          <w:bCs/>
        </w:rPr>
        <w:t>i mituri</w:t>
      </w:r>
      <w:r w:rsidRPr="003979FA">
        <w:rPr>
          <w:bCs/>
        </w:rPr>
        <w:t xml:space="preserve"> shoqërohet nga një person i besuar. Në rast se </w:t>
      </w:r>
      <w:r w:rsidR="00D04FEE">
        <w:rPr>
          <w:bCs/>
        </w:rPr>
        <w:t>i mituri</w:t>
      </w:r>
      <w:r w:rsidRPr="003979FA">
        <w:rPr>
          <w:bCs/>
        </w:rPr>
        <w:t xml:space="preserve"> nuk ka caktuar një person të besuar ose kur personi i besuar i caktuar nga </w:t>
      </w:r>
      <w:r w:rsidR="00C75850">
        <w:rPr>
          <w:bCs/>
        </w:rPr>
        <w:t>i mituri</w:t>
      </w:r>
      <w:r w:rsidRPr="003979FA">
        <w:rPr>
          <w:bCs/>
        </w:rPr>
        <w:t xml:space="preserve"> nuk është i pranueshëm, gjykata ose prokurori, sipas rastit, duke marrë në konsideratë interesin më të </w:t>
      </w:r>
      <w:r w:rsidR="00E67761">
        <w:rPr>
          <w:bCs/>
        </w:rPr>
        <w:t>lart</w:t>
      </w:r>
      <w:r w:rsidR="00CD3C66">
        <w:rPr>
          <w:bCs/>
        </w:rPr>
        <w:t>ë</w:t>
      </w:r>
      <w:r w:rsidRPr="003979FA">
        <w:rPr>
          <w:bCs/>
        </w:rPr>
        <w:t xml:space="preserve"> të </w:t>
      </w:r>
      <w:r w:rsidR="00D04FEE">
        <w:rPr>
          <w:bCs/>
        </w:rPr>
        <w:t>t</w:t>
      </w:r>
      <w:r w:rsidR="007475A1">
        <w:rPr>
          <w:bCs/>
        </w:rPr>
        <w:t>ë</w:t>
      </w:r>
      <w:r w:rsidR="00D04FEE">
        <w:rPr>
          <w:bCs/>
        </w:rPr>
        <w:t xml:space="preserve"> miturit</w:t>
      </w:r>
      <w:r w:rsidRPr="003979FA">
        <w:rPr>
          <w:bCs/>
        </w:rPr>
        <w:t>, cakton një person tjetër, i cili mund të jetë edhe përfaqësues i një institucioni përgjegjës për mbrojtjen ose mirëqenien e fëmijëve.”</w:t>
      </w:r>
    </w:p>
    <w:p w14:paraId="32386A63" w14:textId="7BBC5038" w:rsidR="00F572D4" w:rsidRDefault="00F572D4" w:rsidP="00D04FEE">
      <w:pPr>
        <w:spacing w:line="276" w:lineRule="auto"/>
        <w:jc w:val="both"/>
        <w:rPr>
          <w:bCs/>
          <w:lang w:eastAsia="en-US"/>
        </w:rPr>
      </w:pPr>
      <w:r w:rsidRPr="00F572D4">
        <w:rPr>
          <w:bCs/>
          <w:lang w:eastAsia="en-US"/>
        </w:rPr>
        <w:t xml:space="preserve">“2/2. Kur rrethanat që kanë çuar në zbatimin e </w:t>
      </w:r>
      <w:r w:rsidR="00E67761">
        <w:rPr>
          <w:bCs/>
          <w:lang w:eastAsia="en-US"/>
        </w:rPr>
        <w:t>pikave</w:t>
      </w:r>
      <w:r w:rsidRPr="00F572D4">
        <w:rPr>
          <w:bCs/>
          <w:lang w:eastAsia="en-US"/>
        </w:rPr>
        <w:t xml:space="preserve"> 2 dhe 2/1 të këtij neni pushojnë së ekzistuari, </w:t>
      </w:r>
      <w:r w:rsidR="00D04FEE">
        <w:rPr>
          <w:bCs/>
          <w:lang w:eastAsia="en-US"/>
        </w:rPr>
        <w:t>i mituri</w:t>
      </w:r>
      <w:r w:rsidRPr="00F572D4">
        <w:rPr>
          <w:bCs/>
          <w:lang w:eastAsia="en-US"/>
        </w:rPr>
        <w:t xml:space="preserve"> ka të drejtë të shoqërohet nga përfaqësuesi ligjor gjatë të gjitha seancave gjyqësore ose fazave të mbetura të hetimit.”</w:t>
      </w:r>
    </w:p>
    <w:p w14:paraId="29CDB225" w14:textId="5337F428" w:rsidR="006350B4" w:rsidRDefault="006350B4" w:rsidP="00DF6B21">
      <w:pPr>
        <w:jc w:val="center"/>
      </w:pPr>
    </w:p>
    <w:p w14:paraId="3865E86F" w14:textId="77777777" w:rsidR="000D3679" w:rsidRDefault="006350B4" w:rsidP="00970352">
      <w:pPr>
        <w:spacing w:line="276" w:lineRule="auto"/>
        <w:jc w:val="center"/>
        <w:rPr>
          <w:b/>
        </w:rPr>
      </w:pPr>
      <w:r w:rsidRPr="006350B4">
        <w:rPr>
          <w:b/>
        </w:rPr>
        <w:t>Neni 8</w:t>
      </w:r>
    </w:p>
    <w:p w14:paraId="7C9E8F38" w14:textId="77777777" w:rsidR="000D3679" w:rsidRDefault="006350B4" w:rsidP="00970352">
      <w:pPr>
        <w:spacing w:line="276" w:lineRule="auto"/>
        <w:rPr>
          <w:b/>
        </w:rPr>
      </w:pPr>
      <w:r w:rsidRPr="006350B4">
        <w:rPr>
          <w:lang w:eastAsia="en-US"/>
        </w:rPr>
        <w:t>Pas nenit 49, shtohet neni 49/1 përmbajtje</w:t>
      </w:r>
      <w:r>
        <w:rPr>
          <w:lang w:eastAsia="en-US"/>
        </w:rPr>
        <w:t xml:space="preserve"> si vijon</w:t>
      </w:r>
      <w:r w:rsidRPr="006350B4">
        <w:rPr>
          <w:lang w:eastAsia="en-US"/>
        </w:rPr>
        <w:t>:</w:t>
      </w:r>
    </w:p>
    <w:p w14:paraId="2E39C073" w14:textId="2FF4FD37" w:rsidR="006350B4" w:rsidRPr="000D3679" w:rsidRDefault="006350B4" w:rsidP="00970352">
      <w:pPr>
        <w:spacing w:line="276" w:lineRule="auto"/>
        <w:jc w:val="center"/>
        <w:rPr>
          <w:b/>
        </w:rPr>
      </w:pPr>
      <w:r w:rsidRPr="006350B4">
        <w:rPr>
          <w:b/>
          <w:bCs/>
          <w:lang w:eastAsia="en-US"/>
        </w:rPr>
        <w:t>“Neni 49/1</w:t>
      </w:r>
      <w:r w:rsidRPr="006350B4">
        <w:rPr>
          <w:b/>
          <w:bCs/>
          <w:lang w:eastAsia="en-US"/>
        </w:rPr>
        <w:br/>
        <w:t xml:space="preserve">Regjistrimi audioviziv dhe kushtet e marrjes në pyetje të </w:t>
      </w:r>
      <w:r w:rsidR="00EA4C17">
        <w:rPr>
          <w:b/>
          <w:bCs/>
          <w:lang w:eastAsia="en-US"/>
        </w:rPr>
        <w:t>t</w:t>
      </w:r>
      <w:r w:rsidR="007475A1">
        <w:rPr>
          <w:b/>
          <w:bCs/>
          <w:lang w:eastAsia="en-US"/>
        </w:rPr>
        <w:t>ë</w:t>
      </w:r>
      <w:r w:rsidR="00EA4C17">
        <w:rPr>
          <w:b/>
          <w:bCs/>
          <w:lang w:eastAsia="en-US"/>
        </w:rPr>
        <w:t xml:space="preserve"> miturit</w:t>
      </w:r>
      <w:r w:rsidRPr="006350B4">
        <w:rPr>
          <w:b/>
          <w:bCs/>
          <w:lang w:eastAsia="en-US"/>
        </w:rPr>
        <w:t>”</w:t>
      </w:r>
    </w:p>
    <w:p w14:paraId="59DD61C9" w14:textId="62679EEE" w:rsidR="006350B4" w:rsidRDefault="006350B4" w:rsidP="00D04FEE">
      <w:pPr>
        <w:spacing w:line="276" w:lineRule="auto"/>
        <w:ind w:firstLine="720"/>
        <w:jc w:val="both"/>
      </w:pPr>
      <w:r>
        <w:rPr>
          <w:lang w:eastAsia="en-US"/>
        </w:rPr>
        <w:t xml:space="preserve">1. </w:t>
      </w:r>
      <w:r w:rsidRPr="006350B4">
        <w:rPr>
          <w:lang w:eastAsia="en-US"/>
        </w:rPr>
        <w:t xml:space="preserve">Marrja në pyetje e </w:t>
      </w:r>
      <w:r w:rsidR="00C75850">
        <w:rPr>
          <w:lang w:eastAsia="en-US"/>
        </w:rPr>
        <w:t>të miturit</w:t>
      </w:r>
      <w:r w:rsidRPr="006350B4">
        <w:rPr>
          <w:lang w:eastAsia="en-US"/>
        </w:rPr>
        <w:t xml:space="preserve"> nga policia gjyqësore, prokurori dhe gjykata gjatë fazës së hetimit regjistrohet audiovizualisht, kur pajisje të tilla janë të disponueshme. Regjistrimi audioviziv ruhet si pjesë e dosjes së çështjes.</w:t>
      </w:r>
    </w:p>
    <w:p w14:paraId="1CFD4106" w14:textId="52D3D4A5" w:rsidR="006350B4" w:rsidRDefault="006350B4" w:rsidP="00D04FEE">
      <w:pPr>
        <w:spacing w:line="276" w:lineRule="auto"/>
        <w:ind w:firstLine="720"/>
        <w:jc w:val="both"/>
        <w:rPr>
          <w:lang w:eastAsia="en-US"/>
        </w:rPr>
      </w:pPr>
      <w:r>
        <w:rPr>
          <w:lang w:eastAsia="en-US"/>
        </w:rPr>
        <w:t xml:space="preserve">2. </w:t>
      </w:r>
      <w:r w:rsidRPr="006350B4">
        <w:rPr>
          <w:lang w:eastAsia="en-US"/>
        </w:rPr>
        <w:t xml:space="preserve">Kur është bërë një regjistrim audioviziv në përputhje me </w:t>
      </w:r>
      <w:r>
        <w:rPr>
          <w:lang w:eastAsia="en-US"/>
        </w:rPr>
        <w:t>pik</w:t>
      </w:r>
      <w:r w:rsidR="00CD3C66">
        <w:rPr>
          <w:lang w:eastAsia="en-US"/>
        </w:rPr>
        <w:t>ë</w:t>
      </w:r>
      <w:r>
        <w:rPr>
          <w:lang w:eastAsia="en-US"/>
        </w:rPr>
        <w:t>n</w:t>
      </w:r>
      <w:r w:rsidRPr="006350B4">
        <w:rPr>
          <w:lang w:eastAsia="en-US"/>
        </w:rPr>
        <w:t xml:space="preserve"> 1 të këtij neni dhe </w:t>
      </w:r>
      <w:r w:rsidR="00C75850">
        <w:rPr>
          <w:lang w:eastAsia="en-US"/>
        </w:rPr>
        <w:t>i mituri</w:t>
      </w:r>
      <w:r w:rsidRPr="006350B4">
        <w:rPr>
          <w:lang w:eastAsia="en-US"/>
        </w:rPr>
        <w:t xml:space="preserve"> është marrë në pyetje duke respektuar garancitë procedurale të parashikuara në këtë Kod, gjykata mund të vendosë që regjistrimi </w:t>
      </w:r>
      <w:r w:rsidRPr="00D04FEE">
        <w:rPr>
          <w:lang w:eastAsia="en-US"/>
        </w:rPr>
        <w:t xml:space="preserve">të </w:t>
      </w:r>
      <w:r w:rsidR="00D04FEE" w:rsidRPr="00D04FEE">
        <w:rPr>
          <w:lang w:eastAsia="en-US"/>
        </w:rPr>
        <w:t>riprodhohet</w:t>
      </w:r>
      <w:r w:rsidRPr="006350B4">
        <w:rPr>
          <w:lang w:eastAsia="en-US"/>
        </w:rPr>
        <w:t xml:space="preserve"> në seancë, në vend të një marrjeje të re në pyetje të </w:t>
      </w:r>
      <w:r w:rsidR="00D04FEE">
        <w:rPr>
          <w:lang w:eastAsia="en-US"/>
        </w:rPr>
        <w:t>t</w:t>
      </w:r>
      <w:r w:rsidR="007475A1">
        <w:rPr>
          <w:lang w:eastAsia="en-US"/>
        </w:rPr>
        <w:t>ë</w:t>
      </w:r>
      <w:r w:rsidR="00D04FEE">
        <w:rPr>
          <w:lang w:eastAsia="en-US"/>
        </w:rPr>
        <w:t xml:space="preserve"> miturit</w:t>
      </w:r>
      <w:r w:rsidRPr="006350B4">
        <w:rPr>
          <w:lang w:eastAsia="en-US"/>
        </w:rPr>
        <w:t xml:space="preserve">, kur kjo është në interesin më të </w:t>
      </w:r>
      <w:r>
        <w:rPr>
          <w:lang w:eastAsia="en-US"/>
        </w:rPr>
        <w:t>lart</w:t>
      </w:r>
      <w:r w:rsidR="00CD3C66">
        <w:rPr>
          <w:lang w:eastAsia="en-US"/>
        </w:rPr>
        <w:t>ë</w:t>
      </w:r>
      <w:r w:rsidRPr="006350B4">
        <w:rPr>
          <w:lang w:eastAsia="en-US"/>
        </w:rPr>
        <w:t xml:space="preserve"> të </w:t>
      </w:r>
      <w:r w:rsidR="00D04FEE">
        <w:rPr>
          <w:lang w:eastAsia="en-US"/>
        </w:rPr>
        <w:t>t</w:t>
      </w:r>
      <w:r w:rsidR="007475A1">
        <w:rPr>
          <w:lang w:eastAsia="en-US"/>
        </w:rPr>
        <w:t>ë</w:t>
      </w:r>
      <w:r w:rsidR="00D04FEE">
        <w:rPr>
          <w:lang w:eastAsia="en-US"/>
        </w:rPr>
        <w:t xml:space="preserve"> miturit</w:t>
      </w:r>
      <w:r w:rsidRPr="006350B4">
        <w:rPr>
          <w:lang w:eastAsia="en-US"/>
        </w:rPr>
        <w:t xml:space="preserve"> dhe në përputhje me të drejtat e mbrojtjes.</w:t>
      </w:r>
    </w:p>
    <w:p w14:paraId="1C4DA7C2" w14:textId="3335A8E2" w:rsidR="006350B4" w:rsidRDefault="006350B4" w:rsidP="00D04FEE">
      <w:pPr>
        <w:spacing w:line="276" w:lineRule="auto"/>
        <w:ind w:firstLine="720"/>
        <w:jc w:val="both"/>
        <w:rPr>
          <w:lang w:eastAsia="en-US"/>
        </w:rPr>
      </w:pPr>
      <w:r>
        <w:rPr>
          <w:lang w:eastAsia="en-US"/>
        </w:rPr>
        <w:t xml:space="preserve">3. </w:t>
      </w:r>
      <w:r w:rsidRPr="006350B4">
        <w:rPr>
          <w:lang w:eastAsia="en-US"/>
        </w:rPr>
        <w:t xml:space="preserve">Marrja në pyetje e </w:t>
      </w:r>
      <w:r w:rsidR="00C75850">
        <w:rPr>
          <w:lang w:eastAsia="en-US"/>
        </w:rPr>
        <w:t>të miturit</w:t>
      </w:r>
      <w:r w:rsidRPr="006350B4">
        <w:rPr>
          <w:lang w:eastAsia="en-US"/>
        </w:rPr>
        <w:t xml:space="preserve"> kryhet në ambiente të përshtatura me moshën dhe nevojat e tij, në kushte të përshtatshme që i mundësojnë </w:t>
      </w:r>
      <w:r w:rsidR="00C75850">
        <w:rPr>
          <w:lang w:eastAsia="en-US"/>
        </w:rPr>
        <w:t>të miturit</w:t>
      </w:r>
      <w:r w:rsidRPr="006350B4">
        <w:rPr>
          <w:lang w:eastAsia="en-US"/>
        </w:rPr>
        <w:t xml:space="preserve"> ushtrimin e plotë të të drejtave të tij.</w:t>
      </w:r>
    </w:p>
    <w:p w14:paraId="59FE83A1" w14:textId="5E3A950E" w:rsidR="006350B4" w:rsidRDefault="006350B4" w:rsidP="00D04FEE">
      <w:pPr>
        <w:spacing w:line="276" w:lineRule="auto"/>
        <w:ind w:firstLine="720"/>
        <w:jc w:val="both"/>
        <w:rPr>
          <w:lang w:eastAsia="en-US"/>
        </w:rPr>
      </w:pPr>
      <w:r>
        <w:rPr>
          <w:lang w:eastAsia="en-US"/>
        </w:rPr>
        <w:t xml:space="preserve">4. </w:t>
      </w:r>
      <w:r w:rsidRPr="006350B4">
        <w:rPr>
          <w:lang w:eastAsia="en-US"/>
        </w:rPr>
        <w:t xml:space="preserve">Sa të jetë e mundur, marrja në pyetje kryhet nga të njëjtat persona dhe numri i marrjeve në pyetje kufizohet në </w:t>
      </w:r>
      <w:r w:rsidRPr="00D04FEE">
        <w:rPr>
          <w:lang w:eastAsia="en-US"/>
        </w:rPr>
        <w:t xml:space="preserve">minimumin </w:t>
      </w:r>
      <w:r w:rsidR="00D04FEE" w:rsidRPr="00D04FEE">
        <w:rPr>
          <w:lang w:eastAsia="en-US"/>
        </w:rPr>
        <w:t>e</w:t>
      </w:r>
      <w:r w:rsidRPr="006350B4">
        <w:rPr>
          <w:lang w:eastAsia="en-US"/>
        </w:rPr>
        <w:t xml:space="preserve"> nevojshëm për qëllimet e procedimit.</w:t>
      </w:r>
    </w:p>
    <w:p w14:paraId="087529F5" w14:textId="77777777" w:rsidR="00D04FEE" w:rsidRDefault="00D04FEE" w:rsidP="00DF6B21">
      <w:pPr>
        <w:ind w:firstLine="720"/>
        <w:jc w:val="both"/>
        <w:rPr>
          <w:lang w:eastAsia="en-US"/>
        </w:rPr>
      </w:pPr>
    </w:p>
    <w:p w14:paraId="19B83D5F" w14:textId="1B9C7B73" w:rsidR="006350B4" w:rsidRDefault="006350B4" w:rsidP="00970352">
      <w:pPr>
        <w:spacing w:line="276" w:lineRule="auto"/>
        <w:ind w:firstLine="720"/>
        <w:jc w:val="center"/>
        <w:rPr>
          <w:b/>
          <w:lang w:eastAsia="en-US"/>
        </w:rPr>
      </w:pPr>
      <w:r w:rsidRPr="006350B4">
        <w:rPr>
          <w:b/>
          <w:lang w:eastAsia="en-US"/>
        </w:rPr>
        <w:t>Neni 9</w:t>
      </w:r>
    </w:p>
    <w:p w14:paraId="4D69A8B7" w14:textId="70574A00" w:rsidR="006350B4" w:rsidRDefault="006350B4" w:rsidP="00970352">
      <w:pPr>
        <w:spacing w:line="276" w:lineRule="auto"/>
        <w:ind w:firstLine="720"/>
        <w:jc w:val="both"/>
      </w:pPr>
      <w:r>
        <w:rPr>
          <w:lang w:eastAsia="en-US"/>
        </w:rPr>
        <w:t xml:space="preserve">1. </w:t>
      </w:r>
      <w:r w:rsidRPr="006350B4">
        <w:rPr>
          <w:lang w:eastAsia="en-US"/>
        </w:rPr>
        <w:t xml:space="preserve">Në nenin 50, </w:t>
      </w:r>
      <w:r>
        <w:rPr>
          <w:lang w:eastAsia="en-US"/>
        </w:rPr>
        <w:t>pika</w:t>
      </w:r>
      <w:r w:rsidRPr="006350B4">
        <w:rPr>
          <w:lang w:eastAsia="en-US"/>
        </w:rPr>
        <w:t xml:space="preserve"> 1, fjalia e dytë shfuqizohet.</w:t>
      </w:r>
    </w:p>
    <w:p w14:paraId="6EBBEF20" w14:textId="4E60855E" w:rsidR="006350B4" w:rsidRDefault="006350B4" w:rsidP="00970352">
      <w:pPr>
        <w:spacing w:line="276" w:lineRule="auto"/>
        <w:ind w:firstLine="720"/>
        <w:jc w:val="both"/>
        <w:rPr>
          <w:lang w:eastAsia="en-US"/>
        </w:rPr>
      </w:pPr>
      <w:r>
        <w:rPr>
          <w:lang w:eastAsia="en-US"/>
        </w:rPr>
        <w:t>2. Pas pikës 1, shtohen pikat 1/1, 1/2 dhe 1/3 përmbajtje si vijon:</w:t>
      </w:r>
    </w:p>
    <w:p w14:paraId="3AD1940A" w14:textId="5A59F91A" w:rsidR="006350B4" w:rsidRDefault="006350B4" w:rsidP="00970352">
      <w:pPr>
        <w:spacing w:line="276" w:lineRule="auto"/>
        <w:ind w:firstLine="720"/>
        <w:jc w:val="both"/>
        <w:rPr>
          <w:lang w:eastAsia="en-US"/>
        </w:rPr>
      </w:pPr>
      <w:r>
        <w:rPr>
          <w:lang w:eastAsia="en-US"/>
        </w:rPr>
        <w:t xml:space="preserve">“1/1. </w:t>
      </w:r>
      <w:r w:rsidR="00C75850">
        <w:rPr>
          <w:lang w:eastAsia="en-US"/>
        </w:rPr>
        <w:t>I mituri</w:t>
      </w:r>
      <w:r>
        <w:rPr>
          <w:lang w:eastAsia="en-US"/>
        </w:rPr>
        <w:t xml:space="preserve"> asistohet nga një mbrojtës që nga momenti më i hershëm kur njoftohet për cilësinë e të dyshuarit ose të pandehurit dhe në çdo rast, para çdo marrjeje në pyetje nga policia gjyqësore, prokurori ose gjykata.</w:t>
      </w:r>
    </w:p>
    <w:p w14:paraId="15290F63" w14:textId="248683F5" w:rsidR="006350B4" w:rsidRDefault="006350B4" w:rsidP="00970352">
      <w:pPr>
        <w:spacing w:line="276" w:lineRule="auto"/>
        <w:ind w:firstLine="720"/>
        <w:jc w:val="both"/>
        <w:rPr>
          <w:lang w:eastAsia="en-US"/>
        </w:rPr>
      </w:pPr>
      <w:r>
        <w:rPr>
          <w:lang w:eastAsia="en-US"/>
        </w:rPr>
        <w:lastRenderedPageBreak/>
        <w:t xml:space="preserve">1/2. </w:t>
      </w:r>
      <w:r w:rsidR="00C75850">
        <w:rPr>
          <w:lang w:eastAsia="en-US"/>
        </w:rPr>
        <w:t>I mituri</w:t>
      </w:r>
      <w:r>
        <w:rPr>
          <w:lang w:eastAsia="en-US"/>
        </w:rPr>
        <w:t xml:space="preserve"> nuk mund të heqë dorë në mënyrë të vlefshme nga e drejta për mbrojtës. Çdo deklarim mbi heqjen dorë është i pavlefshëm dhe nuk pengon caktimin e një mbrojtësi.</w:t>
      </w:r>
    </w:p>
    <w:p w14:paraId="2064D3F8" w14:textId="79745C59" w:rsidR="006350B4" w:rsidRPr="006350B4" w:rsidRDefault="006350B4" w:rsidP="00970352">
      <w:pPr>
        <w:spacing w:line="276" w:lineRule="auto"/>
        <w:ind w:firstLine="720"/>
        <w:jc w:val="both"/>
        <w:rPr>
          <w:lang w:eastAsia="en-US"/>
        </w:rPr>
      </w:pPr>
      <w:r>
        <w:rPr>
          <w:lang w:eastAsia="en-US"/>
        </w:rPr>
        <w:t xml:space="preserve">1/3. Për qëllimet e rregullave mbi ndihmën juridike, çdo </w:t>
      </w:r>
      <w:r w:rsidR="00970352">
        <w:rPr>
          <w:lang w:eastAsia="en-US"/>
        </w:rPr>
        <w:t>i mitur</w:t>
      </w:r>
      <w:r>
        <w:rPr>
          <w:lang w:eastAsia="en-US"/>
        </w:rPr>
        <w:t xml:space="preserve"> që ka cilësinë e të dyshuarit ose të pandehurit në procedimin penal prezumohet se nuk ka mjete të mjaftueshme për të paguar shërbimet e mbrojtësit. Në këto raste, shteti siguron ndihmë juridike falas, në përputhje me legjislacionin në fuqi për ndihmën juridike.”</w:t>
      </w:r>
    </w:p>
    <w:p w14:paraId="667A417F" w14:textId="77777777" w:rsidR="00201FE8" w:rsidRDefault="00201FE8" w:rsidP="00970352">
      <w:pPr>
        <w:spacing w:line="276" w:lineRule="auto"/>
        <w:jc w:val="center"/>
        <w:outlineLvl w:val="1"/>
        <w:rPr>
          <w:b/>
          <w:bCs/>
          <w:lang w:eastAsia="en-US"/>
        </w:rPr>
      </w:pPr>
    </w:p>
    <w:p w14:paraId="4A09498F" w14:textId="63203ABD" w:rsidR="00201FE8" w:rsidRDefault="006350B4" w:rsidP="00970352">
      <w:pPr>
        <w:spacing w:line="276" w:lineRule="auto"/>
        <w:jc w:val="center"/>
        <w:outlineLvl w:val="1"/>
        <w:rPr>
          <w:b/>
          <w:bCs/>
          <w:lang w:eastAsia="en-US"/>
        </w:rPr>
      </w:pPr>
      <w:r w:rsidRPr="006350B4">
        <w:rPr>
          <w:b/>
          <w:bCs/>
          <w:lang w:eastAsia="en-US"/>
        </w:rPr>
        <w:t>Neni 10</w:t>
      </w:r>
    </w:p>
    <w:p w14:paraId="30071AD0" w14:textId="1CB58410" w:rsidR="006350B4" w:rsidRPr="006350B4" w:rsidRDefault="006350B4" w:rsidP="00970352">
      <w:pPr>
        <w:spacing w:line="276" w:lineRule="auto"/>
        <w:jc w:val="both"/>
        <w:outlineLvl w:val="1"/>
        <w:rPr>
          <w:b/>
          <w:bCs/>
          <w:lang w:eastAsia="en-US"/>
        </w:rPr>
      </w:pPr>
      <w:r w:rsidRPr="006350B4">
        <w:rPr>
          <w:lang w:eastAsia="en-US"/>
        </w:rPr>
        <w:t xml:space="preserve">Në nenin 73, </w:t>
      </w:r>
      <w:r w:rsidR="008A723E">
        <w:rPr>
          <w:lang w:eastAsia="en-US"/>
        </w:rPr>
        <w:t>pika</w:t>
      </w:r>
      <w:r w:rsidRPr="006350B4">
        <w:rPr>
          <w:lang w:eastAsia="en-US"/>
        </w:rPr>
        <w:t xml:space="preserve"> 3, pas fjalës “ose”, shtohet </w:t>
      </w:r>
      <w:r w:rsidRPr="00970352">
        <w:rPr>
          <w:lang w:eastAsia="en-US"/>
        </w:rPr>
        <w:t xml:space="preserve">një presje dhe më pas shprehja </w:t>
      </w:r>
      <w:r w:rsidRPr="00970352">
        <w:rPr>
          <w:bCs/>
          <w:lang w:eastAsia="en-US"/>
        </w:rPr>
        <w:t xml:space="preserve">“kur njoftimi i përfaqësuesit ligjor bie në kundërshtim me interesin më të </w:t>
      </w:r>
      <w:r w:rsidR="00C6494D" w:rsidRPr="00970352">
        <w:rPr>
          <w:bCs/>
          <w:lang w:eastAsia="en-US"/>
        </w:rPr>
        <w:t>lart</w:t>
      </w:r>
      <w:r w:rsidR="00CD3C66" w:rsidRPr="00970352">
        <w:rPr>
          <w:bCs/>
          <w:lang w:eastAsia="en-US"/>
        </w:rPr>
        <w:t>ë</w:t>
      </w:r>
      <w:r w:rsidRPr="00970352">
        <w:rPr>
          <w:bCs/>
          <w:lang w:eastAsia="en-US"/>
        </w:rPr>
        <w:t xml:space="preserve"> të </w:t>
      </w:r>
      <w:r w:rsidR="0061501E">
        <w:rPr>
          <w:bCs/>
          <w:lang w:eastAsia="en-US"/>
        </w:rPr>
        <w:t>të miturit</w:t>
      </w:r>
      <w:r w:rsidR="00C6494D" w:rsidRPr="00970352">
        <w:rPr>
          <w:bCs/>
          <w:lang w:eastAsia="en-US"/>
        </w:rPr>
        <w:t>,</w:t>
      </w:r>
      <w:r w:rsidRPr="00970352">
        <w:rPr>
          <w:b/>
          <w:bCs/>
          <w:lang w:eastAsia="en-US"/>
        </w:rPr>
        <w:t>”</w:t>
      </w:r>
      <w:r w:rsidRPr="00970352">
        <w:rPr>
          <w:lang w:eastAsia="en-US"/>
        </w:rPr>
        <w:t>.</w:t>
      </w:r>
    </w:p>
    <w:p w14:paraId="2B0D475B" w14:textId="77777777" w:rsidR="006350B4" w:rsidRPr="006350B4" w:rsidRDefault="006350B4" w:rsidP="00970352">
      <w:pPr>
        <w:spacing w:line="276" w:lineRule="auto"/>
        <w:rPr>
          <w:b/>
        </w:rPr>
      </w:pPr>
    </w:p>
    <w:p w14:paraId="17ABB895" w14:textId="256574B8" w:rsidR="00F572D4" w:rsidRDefault="00C6494D" w:rsidP="00970352">
      <w:pPr>
        <w:spacing w:line="276" w:lineRule="auto"/>
        <w:jc w:val="center"/>
        <w:rPr>
          <w:b/>
          <w:lang w:eastAsia="en-US"/>
        </w:rPr>
      </w:pPr>
      <w:r w:rsidRPr="00C6494D">
        <w:rPr>
          <w:b/>
          <w:lang w:eastAsia="en-US"/>
        </w:rPr>
        <w:t>Neni 11</w:t>
      </w:r>
    </w:p>
    <w:p w14:paraId="0C64BA9E" w14:textId="25B64F19" w:rsidR="00C6494D" w:rsidRDefault="00C6494D" w:rsidP="00970352">
      <w:pPr>
        <w:spacing w:line="276" w:lineRule="auto"/>
        <w:rPr>
          <w:lang w:eastAsia="en-US"/>
        </w:rPr>
      </w:pPr>
      <w:r w:rsidRPr="00C6494D">
        <w:rPr>
          <w:lang w:eastAsia="en-US"/>
        </w:rPr>
        <w:t>Pas nenit 74, shtohen nenet 74/1 dhe 74/2 me p</w:t>
      </w:r>
      <w:r w:rsidR="00CD3C66">
        <w:rPr>
          <w:lang w:eastAsia="en-US"/>
        </w:rPr>
        <w:t>ë</w:t>
      </w:r>
      <w:r w:rsidRPr="00C6494D">
        <w:rPr>
          <w:lang w:eastAsia="en-US"/>
        </w:rPr>
        <w:t>rmbajtje si vijon:</w:t>
      </w:r>
    </w:p>
    <w:p w14:paraId="66F7634F" w14:textId="77777777" w:rsidR="00C6494D" w:rsidRPr="00C6494D" w:rsidRDefault="00C6494D" w:rsidP="00970352">
      <w:pPr>
        <w:spacing w:line="276" w:lineRule="auto"/>
        <w:ind w:firstLine="720"/>
        <w:jc w:val="center"/>
        <w:rPr>
          <w:b/>
          <w:bCs/>
          <w:lang w:eastAsia="en-US"/>
        </w:rPr>
      </w:pPr>
      <w:r w:rsidRPr="00C6494D">
        <w:rPr>
          <w:b/>
          <w:bCs/>
          <w:lang w:eastAsia="en-US"/>
        </w:rPr>
        <w:t>Neni 74/1</w:t>
      </w:r>
    </w:p>
    <w:p w14:paraId="71D96A2E" w14:textId="4D4A6368" w:rsidR="00C6494D" w:rsidRPr="00C75850" w:rsidRDefault="00D317AD" w:rsidP="00C75850">
      <w:pPr>
        <w:spacing w:line="276" w:lineRule="auto"/>
        <w:ind w:firstLine="720"/>
        <w:jc w:val="center"/>
        <w:rPr>
          <w:b/>
          <w:lang w:eastAsia="en-US"/>
        </w:rPr>
      </w:pPr>
      <w:r>
        <w:rPr>
          <w:b/>
          <w:lang w:eastAsia="en-US"/>
        </w:rPr>
        <w:t>I mituri viktim</w:t>
      </w:r>
      <w:r w:rsidR="00CD3C66">
        <w:rPr>
          <w:b/>
          <w:lang w:eastAsia="en-US"/>
        </w:rPr>
        <w:t>ë</w:t>
      </w:r>
      <w:r w:rsidR="00C6494D" w:rsidRPr="00C6494D">
        <w:rPr>
          <w:b/>
          <w:lang w:eastAsia="en-US"/>
        </w:rPr>
        <w:t xml:space="preserve"> dhe dëshmitar në procedimet </w:t>
      </w:r>
      <w:r>
        <w:rPr>
          <w:b/>
          <w:lang w:eastAsia="en-US"/>
        </w:rPr>
        <w:t xml:space="preserve">ndaj </w:t>
      </w:r>
      <w:r w:rsidR="00C6494D" w:rsidRPr="00C6494D">
        <w:rPr>
          <w:b/>
          <w:lang w:eastAsia="en-US"/>
        </w:rPr>
        <w:t xml:space="preserve">një </w:t>
      </w:r>
      <w:r>
        <w:rPr>
          <w:b/>
          <w:lang w:eastAsia="en-US"/>
        </w:rPr>
        <w:t>t</w:t>
      </w:r>
      <w:r w:rsidR="00CD3C66">
        <w:rPr>
          <w:b/>
          <w:lang w:eastAsia="en-US"/>
        </w:rPr>
        <w:t>ë</w:t>
      </w:r>
      <w:r>
        <w:rPr>
          <w:b/>
          <w:lang w:eastAsia="en-US"/>
        </w:rPr>
        <w:t xml:space="preserve"> mituri</w:t>
      </w:r>
    </w:p>
    <w:p w14:paraId="4FFCE5A2" w14:textId="2DA95668" w:rsidR="00C6494D" w:rsidRDefault="00C6494D" w:rsidP="00970352">
      <w:pPr>
        <w:spacing w:line="276" w:lineRule="auto"/>
        <w:ind w:firstLine="720"/>
        <w:jc w:val="both"/>
        <w:rPr>
          <w:lang w:eastAsia="en-US"/>
        </w:rPr>
      </w:pPr>
      <w:r w:rsidRPr="00C6494D">
        <w:rPr>
          <w:lang w:eastAsia="en-US"/>
        </w:rPr>
        <w:t xml:space="preserve">1. Kur në procedimin penal ndaj një </w:t>
      </w:r>
      <w:r w:rsidR="00D317AD">
        <w:rPr>
          <w:lang w:eastAsia="en-US"/>
        </w:rPr>
        <w:t>t</w:t>
      </w:r>
      <w:r w:rsidR="00CD3C66">
        <w:rPr>
          <w:lang w:eastAsia="en-US"/>
        </w:rPr>
        <w:t>ë</w:t>
      </w:r>
      <w:r w:rsidR="00D317AD">
        <w:rPr>
          <w:lang w:eastAsia="en-US"/>
        </w:rPr>
        <w:t xml:space="preserve"> mituri</w:t>
      </w:r>
      <w:r w:rsidRPr="00C6494D">
        <w:rPr>
          <w:lang w:eastAsia="en-US"/>
        </w:rPr>
        <w:t xml:space="preserve"> ka një </w:t>
      </w:r>
      <w:r w:rsidR="00D317AD">
        <w:rPr>
          <w:lang w:eastAsia="en-US"/>
        </w:rPr>
        <w:t>t</w:t>
      </w:r>
      <w:r w:rsidR="00CD3C66">
        <w:rPr>
          <w:lang w:eastAsia="en-US"/>
        </w:rPr>
        <w:t>ë</w:t>
      </w:r>
      <w:r w:rsidR="00D317AD">
        <w:rPr>
          <w:lang w:eastAsia="en-US"/>
        </w:rPr>
        <w:t xml:space="preserve"> mitur</w:t>
      </w:r>
      <w:r w:rsidR="00D317AD" w:rsidRPr="00D317AD">
        <w:rPr>
          <w:lang w:eastAsia="en-US"/>
        </w:rPr>
        <w:t xml:space="preserve"> viktimë</w:t>
      </w:r>
      <w:r w:rsidRPr="00C6494D">
        <w:rPr>
          <w:lang w:eastAsia="en-US"/>
        </w:rPr>
        <w:t xml:space="preserve"> ose dëshmitar, organi kompetent siguron kryerjen e një vlerësimi individual të nevojave specifike të mbrojtjes së </w:t>
      </w:r>
      <w:r w:rsidR="00D317AD">
        <w:rPr>
          <w:lang w:eastAsia="en-US"/>
        </w:rPr>
        <w:t>t</w:t>
      </w:r>
      <w:r w:rsidR="00CD3C66">
        <w:rPr>
          <w:lang w:eastAsia="en-US"/>
        </w:rPr>
        <w:t>ë</w:t>
      </w:r>
      <w:r w:rsidR="00D317AD">
        <w:rPr>
          <w:lang w:eastAsia="en-US"/>
        </w:rPr>
        <w:t xml:space="preserve"> miturit </w:t>
      </w:r>
      <w:r w:rsidRPr="00C6494D">
        <w:rPr>
          <w:lang w:eastAsia="en-US"/>
        </w:rPr>
        <w:t>viktimë ose dëshmitar, në bashkëpunim me shërbimet përkatëse të mbrojtjes dhe mirëqenies.</w:t>
      </w:r>
    </w:p>
    <w:p w14:paraId="6B7288E4" w14:textId="6C1C9E81" w:rsidR="00C6494D" w:rsidRDefault="00C6494D" w:rsidP="00970352">
      <w:pPr>
        <w:spacing w:line="276" w:lineRule="auto"/>
        <w:ind w:firstLine="720"/>
        <w:jc w:val="both"/>
        <w:rPr>
          <w:lang w:eastAsia="en-US"/>
        </w:rPr>
      </w:pPr>
      <w:r w:rsidRPr="00C6494D">
        <w:rPr>
          <w:lang w:eastAsia="en-US"/>
        </w:rPr>
        <w:t xml:space="preserve">2. </w:t>
      </w:r>
      <w:r w:rsidR="00D317AD">
        <w:rPr>
          <w:lang w:eastAsia="en-US"/>
        </w:rPr>
        <w:t>I mituri viktim</w:t>
      </w:r>
      <w:r w:rsidR="00CD3C66">
        <w:rPr>
          <w:lang w:eastAsia="en-US"/>
        </w:rPr>
        <w:t>ë</w:t>
      </w:r>
      <w:r w:rsidR="00D317AD">
        <w:rPr>
          <w:lang w:eastAsia="en-US"/>
        </w:rPr>
        <w:t xml:space="preserve"> dhe d</w:t>
      </w:r>
      <w:r w:rsidR="00CD3C66">
        <w:rPr>
          <w:lang w:eastAsia="en-US"/>
        </w:rPr>
        <w:t>ë</w:t>
      </w:r>
      <w:r w:rsidR="00D317AD">
        <w:rPr>
          <w:lang w:eastAsia="en-US"/>
        </w:rPr>
        <w:t>shmitar</w:t>
      </w:r>
      <w:r w:rsidRPr="00C6494D">
        <w:rPr>
          <w:lang w:eastAsia="en-US"/>
        </w:rPr>
        <w:t xml:space="preserve"> merre</w:t>
      </w:r>
      <w:r w:rsidR="00D317AD">
        <w:rPr>
          <w:lang w:eastAsia="en-US"/>
        </w:rPr>
        <w:t>t</w:t>
      </w:r>
      <w:r w:rsidRPr="00C6494D">
        <w:rPr>
          <w:lang w:eastAsia="en-US"/>
        </w:rPr>
        <w:t xml:space="preserve"> në pyetje në ambiente të përshtatura për </w:t>
      </w:r>
      <w:r w:rsidR="00D317AD">
        <w:rPr>
          <w:lang w:eastAsia="en-US"/>
        </w:rPr>
        <w:t>t</w:t>
      </w:r>
      <w:r w:rsidR="00CD3C66">
        <w:rPr>
          <w:lang w:eastAsia="en-US"/>
        </w:rPr>
        <w:t>ë</w:t>
      </w:r>
      <w:r w:rsidR="00D317AD">
        <w:rPr>
          <w:lang w:eastAsia="en-US"/>
        </w:rPr>
        <w:t xml:space="preserve"> mitur</w:t>
      </w:r>
      <w:r w:rsidRPr="00C6494D">
        <w:rPr>
          <w:lang w:eastAsia="en-US"/>
        </w:rPr>
        <w:t xml:space="preserve">, nga profesionistë të trajnuar posaçërisht dhe sa të jetë e mundur, nga i njëjti person në të gjitha fazat e procedimit. Numri i marrjeve në pyetje kufizohet vetëm në atë </w:t>
      </w:r>
      <w:r w:rsidRPr="00970352">
        <w:rPr>
          <w:lang w:eastAsia="en-US"/>
        </w:rPr>
        <w:t xml:space="preserve">që është </w:t>
      </w:r>
      <w:r w:rsidR="00970352">
        <w:rPr>
          <w:lang w:eastAsia="en-US"/>
        </w:rPr>
        <w:t>ngusht</w:t>
      </w:r>
      <w:r w:rsidR="007475A1">
        <w:rPr>
          <w:lang w:eastAsia="en-US"/>
        </w:rPr>
        <w:t>ë</w:t>
      </w:r>
      <w:r w:rsidR="00970352">
        <w:rPr>
          <w:lang w:eastAsia="en-US"/>
        </w:rPr>
        <w:t>sisht</w:t>
      </w:r>
      <w:r w:rsidRPr="00970352">
        <w:rPr>
          <w:lang w:eastAsia="en-US"/>
        </w:rPr>
        <w:t xml:space="preserve"> e domosdoshme.</w:t>
      </w:r>
    </w:p>
    <w:p w14:paraId="51998036" w14:textId="1A7A2899" w:rsidR="00C6494D" w:rsidRDefault="00C6494D" w:rsidP="00970352">
      <w:pPr>
        <w:spacing w:line="276" w:lineRule="auto"/>
        <w:ind w:firstLine="720"/>
        <w:jc w:val="both"/>
        <w:rPr>
          <w:lang w:eastAsia="en-US"/>
        </w:rPr>
      </w:pPr>
      <w:r w:rsidRPr="00C6494D">
        <w:rPr>
          <w:bCs/>
          <w:lang w:eastAsia="en-US"/>
        </w:rPr>
        <w:t>3.</w:t>
      </w:r>
      <w:r w:rsidRPr="00C6494D">
        <w:rPr>
          <w:lang w:eastAsia="en-US"/>
        </w:rPr>
        <w:t xml:space="preserve"> Gjykata mund të urdhërojë që marrja në pyetje e </w:t>
      </w:r>
      <w:r w:rsidR="000D3679">
        <w:rPr>
          <w:lang w:eastAsia="en-US"/>
        </w:rPr>
        <w:t>t</w:t>
      </w:r>
      <w:r w:rsidR="00CD3C66">
        <w:rPr>
          <w:lang w:eastAsia="en-US"/>
        </w:rPr>
        <w:t>ë</w:t>
      </w:r>
      <w:r w:rsidR="000D3679">
        <w:rPr>
          <w:lang w:eastAsia="en-US"/>
        </w:rPr>
        <w:t xml:space="preserve"> miturit </w:t>
      </w:r>
      <w:r w:rsidRPr="00C6494D">
        <w:rPr>
          <w:lang w:eastAsia="en-US"/>
        </w:rPr>
        <w:t>viktimë</w:t>
      </w:r>
      <w:r w:rsidR="000D3679">
        <w:rPr>
          <w:lang w:eastAsia="en-US"/>
        </w:rPr>
        <w:t xml:space="preserve"> </w:t>
      </w:r>
      <w:r w:rsidRPr="00C6494D">
        <w:rPr>
          <w:lang w:eastAsia="en-US"/>
        </w:rPr>
        <w:t>ose dëshmitar të kryhet duke përdorur teknologji të përshtatshme komunikimi, përfshirë video-konferencën ose mjete të tjera audiovizive, me qëllim shmangien e kontaktit të drejtpërdrejtë me të pandehurin, kur kjo është e nevojshme për mbrojtjen e fëmijës.</w:t>
      </w:r>
    </w:p>
    <w:p w14:paraId="1D963FEA" w14:textId="663CDED7" w:rsidR="00D317AD" w:rsidRPr="00201FE8" w:rsidRDefault="00C6494D" w:rsidP="00970352">
      <w:pPr>
        <w:spacing w:line="276" w:lineRule="auto"/>
        <w:ind w:firstLine="720"/>
        <w:jc w:val="both"/>
        <w:rPr>
          <w:lang w:eastAsia="en-US"/>
        </w:rPr>
      </w:pPr>
      <w:r w:rsidRPr="00C6494D">
        <w:rPr>
          <w:bCs/>
          <w:lang w:eastAsia="en-US"/>
        </w:rPr>
        <w:t>4.</w:t>
      </w:r>
      <w:r w:rsidRPr="00C6494D">
        <w:rPr>
          <w:lang w:eastAsia="en-US"/>
        </w:rPr>
        <w:t xml:space="preserve"> Seancat që përfshijnë </w:t>
      </w:r>
      <w:r w:rsidR="000D3679">
        <w:rPr>
          <w:lang w:eastAsia="en-US"/>
        </w:rPr>
        <w:t>t</w:t>
      </w:r>
      <w:r w:rsidR="00CD3C66">
        <w:rPr>
          <w:lang w:eastAsia="en-US"/>
        </w:rPr>
        <w:t>ë</w:t>
      </w:r>
      <w:r w:rsidR="000D3679">
        <w:rPr>
          <w:lang w:eastAsia="en-US"/>
        </w:rPr>
        <w:t xml:space="preserve"> miturin viktim</w:t>
      </w:r>
      <w:r w:rsidR="00CD3C66">
        <w:rPr>
          <w:lang w:eastAsia="en-US"/>
        </w:rPr>
        <w:t>ë</w:t>
      </w:r>
      <w:r w:rsidR="000D3679">
        <w:rPr>
          <w:lang w:eastAsia="en-US"/>
        </w:rPr>
        <w:t xml:space="preserve"> dhe d</w:t>
      </w:r>
      <w:r w:rsidR="00CD3C66">
        <w:rPr>
          <w:lang w:eastAsia="en-US"/>
        </w:rPr>
        <w:t>ë</w:t>
      </w:r>
      <w:r w:rsidR="000D3679">
        <w:rPr>
          <w:lang w:eastAsia="en-US"/>
        </w:rPr>
        <w:t>shmitar</w:t>
      </w:r>
      <w:r w:rsidRPr="00C6494D">
        <w:rPr>
          <w:lang w:eastAsia="en-US"/>
        </w:rPr>
        <w:t xml:space="preserve"> zhvillohen, si rregull, me dyer të mbyllura, përveç rasteve kur gjykata vendos ndryshe </w:t>
      </w:r>
      <w:r w:rsidR="000D3679">
        <w:rPr>
          <w:lang w:eastAsia="en-US"/>
        </w:rPr>
        <w:t xml:space="preserve">kur </w:t>
      </w:r>
      <w:r w:rsidR="000D3679" w:rsidRPr="000D3679">
        <w:rPr>
          <w:lang w:eastAsia="en-US"/>
        </w:rPr>
        <w:t xml:space="preserve">kjo gjë është në interesin më të lartë të </w:t>
      </w:r>
      <w:r w:rsidR="00C75850">
        <w:rPr>
          <w:lang w:eastAsia="en-US"/>
        </w:rPr>
        <w:t>të miturit</w:t>
      </w:r>
      <w:r w:rsidR="000D3679" w:rsidRPr="000D3679">
        <w:rPr>
          <w:lang w:eastAsia="en-US"/>
        </w:rPr>
        <w:t>.</w:t>
      </w:r>
    </w:p>
    <w:p w14:paraId="3C7C012A" w14:textId="77777777" w:rsidR="00D317AD" w:rsidRDefault="00D317AD" w:rsidP="00970352">
      <w:pPr>
        <w:spacing w:line="276" w:lineRule="auto"/>
        <w:ind w:firstLine="720"/>
        <w:jc w:val="center"/>
        <w:rPr>
          <w:b/>
          <w:bCs/>
          <w:lang w:eastAsia="en-US"/>
        </w:rPr>
      </w:pPr>
    </w:p>
    <w:p w14:paraId="6B3DE5C6" w14:textId="281EB113" w:rsidR="00D317AD" w:rsidRPr="00D317AD" w:rsidRDefault="00D317AD" w:rsidP="006255F7">
      <w:pPr>
        <w:spacing w:line="276" w:lineRule="auto"/>
        <w:ind w:firstLine="720"/>
        <w:jc w:val="center"/>
        <w:rPr>
          <w:b/>
          <w:bCs/>
          <w:lang w:eastAsia="en-US"/>
        </w:rPr>
      </w:pPr>
      <w:r w:rsidRPr="00D317AD">
        <w:rPr>
          <w:b/>
          <w:bCs/>
          <w:lang w:eastAsia="en-US"/>
        </w:rPr>
        <w:t>Neni 74/2</w:t>
      </w:r>
    </w:p>
    <w:p w14:paraId="40A4C082" w14:textId="6408266F" w:rsidR="00D317AD" w:rsidRPr="00D317AD" w:rsidRDefault="006255F7" w:rsidP="006255F7">
      <w:pPr>
        <w:spacing w:line="276" w:lineRule="auto"/>
        <w:ind w:firstLine="720"/>
        <w:jc w:val="center"/>
        <w:rPr>
          <w:b/>
          <w:lang w:eastAsia="en-US"/>
        </w:rPr>
      </w:pPr>
      <w:bookmarkStart w:id="8" w:name="_Hlk216437247"/>
      <w:r>
        <w:rPr>
          <w:b/>
          <w:lang w:eastAsia="en-US"/>
        </w:rPr>
        <w:t>Mosndëshkimi i të</w:t>
      </w:r>
      <w:r w:rsidR="00201FE8">
        <w:rPr>
          <w:b/>
          <w:lang w:eastAsia="en-US"/>
        </w:rPr>
        <w:t xml:space="preserve"> mituri</w:t>
      </w:r>
      <w:r>
        <w:rPr>
          <w:b/>
          <w:lang w:eastAsia="en-US"/>
        </w:rPr>
        <w:t>t</w:t>
      </w:r>
      <w:r w:rsidR="00201FE8">
        <w:rPr>
          <w:b/>
          <w:lang w:eastAsia="en-US"/>
        </w:rPr>
        <w:t xml:space="preserve"> viktim</w:t>
      </w:r>
      <w:r w:rsidR="00CD3C66">
        <w:rPr>
          <w:b/>
          <w:lang w:eastAsia="en-US"/>
        </w:rPr>
        <w:t>ë</w:t>
      </w:r>
      <w:r w:rsidR="00201FE8">
        <w:rPr>
          <w:b/>
          <w:lang w:eastAsia="en-US"/>
        </w:rPr>
        <w:t xml:space="preserve"> e</w:t>
      </w:r>
      <w:r w:rsidR="00D317AD" w:rsidRPr="00D317AD">
        <w:rPr>
          <w:b/>
          <w:lang w:eastAsia="en-US"/>
        </w:rPr>
        <w:t xml:space="preserve"> trafikimit dhe shfrytëzimit seksual</w:t>
      </w:r>
    </w:p>
    <w:bookmarkEnd w:id="8"/>
    <w:p w14:paraId="0B7A2481" w14:textId="19FC3A41" w:rsidR="00D317AD" w:rsidRPr="00D317AD" w:rsidRDefault="00D317AD" w:rsidP="006255F7">
      <w:pPr>
        <w:spacing w:line="276" w:lineRule="auto"/>
        <w:ind w:firstLine="720"/>
        <w:jc w:val="both"/>
        <w:rPr>
          <w:lang w:eastAsia="en-US"/>
        </w:rPr>
      </w:pPr>
      <w:r w:rsidRPr="00D317AD">
        <w:rPr>
          <w:bCs/>
          <w:lang w:eastAsia="en-US"/>
        </w:rPr>
        <w:t>1.</w:t>
      </w:r>
      <w:r w:rsidRPr="00D317AD">
        <w:rPr>
          <w:lang w:eastAsia="en-US"/>
        </w:rPr>
        <w:t xml:space="preserve"> </w:t>
      </w:r>
      <w:r w:rsidR="00201FE8">
        <w:rPr>
          <w:lang w:eastAsia="en-US"/>
        </w:rPr>
        <w:t>I mituri</w:t>
      </w:r>
      <w:r w:rsidRPr="00D317AD">
        <w:rPr>
          <w:lang w:eastAsia="en-US"/>
        </w:rPr>
        <w:t xml:space="preserve"> që është viktimë e trafikimit të qenieve njerëzore ose e abuzimit apo shfrytëzimit seksual </w:t>
      </w:r>
      <w:r w:rsidRPr="00D317AD">
        <w:rPr>
          <w:bCs/>
          <w:lang w:eastAsia="en-US"/>
        </w:rPr>
        <w:t>nuk dënohet</w:t>
      </w:r>
      <w:r w:rsidRPr="00D317AD">
        <w:rPr>
          <w:lang w:eastAsia="en-US"/>
        </w:rPr>
        <w:t xml:space="preserve"> për përfshirjen e tij në veprimtari kriminale, të cilat është </w:t>
      </w:r>
      <w:r w:rsidR="00201FE8">
        <w:rPr>
          <w:lang w:eastAsia="en-US"/>
        </w:rPr>
        <w:t xml:space="preserve">i </w:t>
      </w:r>
      <w:r w:rsidRPr="00D317AD">
        <w:rPr>
          <w:lang w:eastAsia="en-US"/>
        </w:rPr>
        <w:t>detyruar t’i kryejë si pasojë e drejtpërdrejtë e trafikimit ose shfrytëzimit.</w:t>
      </w:r>
    </w:p>
    <w:p w14:paraId="67D72434" w14:textId="1BCAFC99" w:rsidR="00D317AD" w:rsidRPr="00D317AD" w:rsidRDefault="00D317AD" w:rsidP="006255F7">
      <w:pPr>
        <w:spacing w:line="276" w:lineRule="auto"/>
        <w:ind w:firstLine="720"/>
        <w:jc w:val="both"/>
        <w:rPr>
          <w:lang w:eastAsia="en-US"/>
        </w:rPr>
      </w:pPr>
      <w:r w:rsidRPr="00D317AD">
        <w:rPr>
          <w:bCs/>
          <w:lang w:eastAsia="en-US"/>
        </w:rPr>
        <w:t>2.</w:t>
      </w:r>
      <w:r w:rsidRPr="00D317AD">
        <w:rPr>
          <w:lang w:eastAsia="en-US"/>
        </w:rPr>
        <w:t xml:space="preserve"> Në këto raste, autoritetet kompetente u japin përparësi identifikimit, mbrojtjes dhe asistencës së </w:t>
      </w:r>
      <w:r w:rsidR="00201FE8">
        <w:rPr>
          <w:lang w:eastAsia="en-US"/>
        </w:rPr>
        <w:t>t</w:t>
      </w:r>
      <w:r w:rsidR="00CD3C66">
        <w:rPr>
          <w:lang w:eastAsia="en-US"/>
        </w:rPr>
        <w:t>ë</w:t>
      </w:r>
      <w:r w:rsidR="00201FE8">
        <w:rPr>
          <w:lang w:eastAsia="en-US"/>
        </w:rPr>
        <w:t xml:space="preserve"> miturit si</w:t>
      </w:r>
      <w:r w:rsidRPr="00D317AD">
        <w:rPr>
          <w:lang w:eastAsia="en-US"/>
        </w:rPr>
        <w:t xml:space="preserve"> viktimë dhe marrin masa për të siguruar rehabilitimin dhe riintegrimin e tij.</w:t>
      </w:r>
    </w:p>
    <w:p w14:paraId="4BECBEF3" w14:textId="77777777" w:rsidR="00D317AD" w:rsidRPr="00C6494D" w:rsidRDefault="00D317AD" w:rsidP="00C6494D">
      <w:pPr>
        <w:spacing w:line="276" w:lineRule="auto"/>
        <w:ind w:firstLine="720"/>
        <w:jc w:val="both"/>
        <w:rPr>
          <w:lang w:eastAsia="en-US"/>
        </w:rPr>
      </w:pPr>
    </w:p>
    <w:p w14:paraId="704AC3C2" w14:textId="48028CDC" w:rsidR="0023521A" w:rsidRPr="0023521A" w:rsidRDefault="0023521A" w:rsidP="0023521A">
      <w:pPr>
        <w:jc w:val="center"/>
        <w:rPr>
          <w:b/>
          <w:lang w:eastAsia="en-US"/>
        </w:rPr>
      </w:pPr>
      <w:r w:rsidRPr="0023521A">
        <w:rPr>
          <w:b/>
          <w:lang w:eastAsia="en-US"/>
        </w:rPr>
        <w:t>Neni 12</w:t>
      </w:r>
    </w:p>
    <w:p w14:paraId="0DA3B98E" w14:textId="5DEDB980" w:rsidR="0023521A" w:rsidRDefault="0023521A" w:rsidP="0023521A">
      <w:pPr>
        <w:rPr>
          <w:lang w:eastAsia="en-US"/>
        </w:rPr>
      </w:pPr>
      <w:r>
        <w:rPr>
          <w:lang w:eastAsia="en-US"/>
        </w:rPr>
        <w:t>Në nenin 91, bëhen shtesa</w:t>
      </w:r>
      <w:r w:rsidR="006C23C2">
        <w:rPr>
          <w:lang w:eastAsia="en-US"/>
        </w:rPr>
        <w:t>t dhe ndryshimet si m</w:t>
      </w:r>
      <w:r w:rsidR="00CD3C66">
        <w:rPr>
          <w:lang w:eastAsia="en-US"/>
        </w:rPr>
        <w:t>ë</w:t>
      </w:r>
      <w:r w:rsidR="006C23C2">
        <w:rPr>
          <w:lang w:eastAsia="en-US"/>
        </w:rPr>
        <w:t xml:space="preserve"> posht</w:t>
      </w:r>
      <w:r w:rsidR="00CD3C66">
        <w:rPr>
          <w:lang w:eastAsia="en-US"/>
        </w:rPr>
        <w:t>ë</w:t>
      </w:r>
      <w:r>
        <w:rPr>
          <w:lang w:eastAsia="en-US"/>
        </w:rPr>
        <w:t>:</w:t>
      </w:r>
    </w:p>
    <w:p w14:paraId="31156D7C" w14:textId="77777777" w:rsidR="006C23C2" w:rsidRDefault="006C23C2" w:rsidP="00DF6B21">
      <w:pPr>
        <w:rPr>
          <w:lang w:eastAsia="en-US"/>
        </w:rPr>
      </w:pPr>
    </w:p>
    <w:p w14:paraId="58CCFA7B" w14:textId="7313827B" w:rsidR="0023521A" w:rsidRDefault="0023521A" w:rsidP="00DF6B21">
      <w:pPr>
        <w:ind w:firstLine="720"/>
        <w:jc w:val="both"/>
        <w:rPr>
          <w:lang w:eastAsia="en-US"/>
        </w:rPr>
      </w:pPr>
      <w:r>
        <w:rPr>
          <w:bCs/>
          <w:lang w:eastAsia="en-US"/>
        </w:rPr>
        <w:lastRenderedPageBreak/>
        <w:t>1</w:t>
      </w:r>
      <w:r w:rsidRPr="00C6494D">
        <w:rPr>
          <w:bCs/>
          <w:lang w:eastAsia="en-US"/>
        </w:rPr>
        <w:t>.</w:t>
      </w:r>
      <w:r w:rsidRPr="00C6494D">
        <w:rPr>
          <w:lang w:eastAsia="en-US"/>
        </w:rPr>
        <w:t xml:space="preserve"> </w:t>
      </w:r>
      <w:r>
        <w:rPr>
          <w:lang w:eastAsia="en-US"/>
        </w:rPr>
        <w:t xml:space="preserve">Në </w:t>
      </w:r>
      <w:r w:rsidR="006C23C2">
        <w:rPr>
          <w:lang w:eastAsia="en-US"/>
        </w:rPr>
        <w:t>pik</w:t>
      </w:r>
      <w:r w:rsidR="00CD3C66">
        <w:rPr>
          <w:lang w:eastAsia="en-US"/>
        </w:rPr>
        <w:t>ë</w:t>
      </w:r>
      <w:r w:rsidR="006C23C2">
        <w:rPr>
          <w:lang w:eastAsia="en-US"/>
        </w:rPr>
        <w:t>n</w:t>
      </w:r>
      <w:r>
        <w:rPr>
          <w:lang w:eastAsia="en-US"/>
        </w:rPr>
        <w:t xml:space="preserve"> 4, pas </w:t>
      </w:r>
      <w:r w:rsidR="006C23C2">
        <w:rPr>
          <w:lang w:eastAsia="en-US"/>
        </w:rPr>
        <w:t>togfjal</w:t>
      </w:r>
      <w:r w:rsidR="00CD3C66">
        <w:rPr>
          <w:lang w:eastAsia="en-US"/>
        </w:rPr>
        <w:t>ë</w:t>
      </w:r>
      <w:r w:rsidR="006C23C2">
        <w:rPr>
          <w:lang w:eastAsia="en-US"/>
        </w:rPr>
        <w:t>shit</w:t>
      </w:r>
      <w:r>
        <w:rPr>
          <w:lang w:eastAsia="en-US"/>
        </w:rPr>
        <w:t xml:space="preserve"> “</w:t>
      </w:r>
      <w:r w:rsidR="009E75AC">
        <w:rPr>
          <w:lang w:eastAsia="en-US"/>
        </w:rPr>
        <w:t>n</w:t>
      </w:r>
      <w:r w:rsidR="00CD3C66">
        <w:rPr>
          <w:lang w:eastAsia="en-US"/>
        </w:rPr>
        <w:t>ë</w:t>
      </w:r>
      <w:r>
        <w:rPr>
          <w:lang w:eastAsia="en-US"/>
        </w:rPr>
        <w:t xml:space="preserve"> interesin më të lartë të fëmijës”, shtohet </w:t>
      </w:r>
      <w:r w:rsidR="006C23C2">
        <w:rPr>
          <w:lang w:eastAsia="en-US"/>
        </w:rPr>
        <w:t>togfjal</w:t>
      </w:r>
      <w:r w:rsidR="00CD3C66">
        <w:rPr>
          <w:lang w:eastAsia="en-US"/>
        </w:rPr>
        <w:t>ë</w:t>
      </w:r>
      <w:r w:rsidR="006C23C2">
        <w:rPr>
          <w:lang w:eastAsia="en-US"/>
        </w:rPr>
        <w:t xml:space="preserve">shi </w:t>
      </w:r>
      <w:r>
        <w:rPr>
          <w:lang w:eastAsia="en-US"/>
        </w:rPr>
        <w:t xml:space="preserve">“ose kur prania e tij përbën një rrezik </w:t>
      </w:r>
      <w:r w:rsidRPr="00120F4D">
        <w:rPr>
          <w:lang w:eastAsia="en-US"/>
        </w:rPr>
        <w:t xml:space="preserve">të </w:t>
      </w:r>
      <w:r w:rsidR="009E75AC" w:rsidRPr="00120F4D">
        <w:rPr>
          <w:lang w:eastAsia="en-US"/>
        </w:rPr>
        <w:t>konsiderush</w:t>
      </w:r>
      <w:r w:rsidR="00CD3C66" w:rsidRPr="00120F4D">
        <w:rPr>
          <w:lang w:eastAsia="en-US"/>
        </w:rPr>
        <w:t>ë</w:t>
      </w:r>
      <w:r w:rsidR="009E75AC" w:rsidRPr="00120F4D">
        <w:rPr>
          <w:lang w:eastAsia="en-US"/>
        </w:rPr>
        <w:t>m</w:t>
      </w:r>
      <w:r>
        <w:rPr>
          <w:lang w:eastAsia="en-US"/>
        </w:rPr>
        <w:t xml:space="preserve"> për procedimin penal, bazuar në rrethanat objektive dhe faktike”.</w:t>
      </w:r>
    </w:p>
    <w:p w14:paraId="13D6FF0B" w14:textId="5FA8F93E" w:rsidR="009E75AC" w:rsidRDefault="0023521A" w:rsidP="00DF6B21">
      <w:pPr>
        <w:ind w:firstLine="720"/>
        <w:jc w:val="both"/>
        <w:rPr>
          <w:lang w:eastAsia="en-US"/>
        </w:rPr>
      </w:pPr>
      <w:r>
        <w:rPr>
          <w:bCs/>
          <w:lang w:eastAsia="en-US"/>
        </w:rPr>
        <w:t>2</w:t>
      </w:r>
      <w:r w:rsidRPr="00C6494D">
        <w:rPr>
          <w:bCs/>
          <w:lang w:eastAsia="en-US"/>
        </w:rPr>
        <w:t>.</w:t>
      </w:r>
      <w:r w:rsidRPr="00C6494D">
        <w:rPr>
          <w:lang w:eastAsia="en-US"/>
        </w:rPr>
        <w:t xml:space="preserve"> </w:t>
      </w:r>
      <w:r>
        <w:rPr>
          <w:lang w:eastAsia="en-US"/>
        </w:rPr>
        <w:t xml:space="preserve">Pas </w:t>
      </w:r>
      <w:r w:rsidR="006C23C2">
        <w:rPr>
          <w:lang w:eastAsia="en-US"/>
        </w:rPr>
        <w:t>pik</w:t>
      </w:r>
      <w:r w:rsidR="00CD3C66">
        <w:rPr>
          <w:lang w:eastAsia="en-US"/>
        </w:rPr>
        <w:t>ë</w:t>
      </w:r>
      <w:r w:rsidR="006C23C2">
        <w:rPr>
          <w:lang w:eastAsia="en-US"/>
        </w:rPr>
        <w:t>s</w:t>
      </w:r>
      <w:r>
        <w:rPr>
          <w:lang w:eastAsia="en-US"/>
        </w:rPr>
        <w:t xml:space="preserve"> 4, shtohen </w:t>
      </w:r>
      <w:r w:rsidR="006C23C2">
        <w:rPr>
          <w:lang w:eastAsia="en-US"/>
        </w:rPr>
        <w:t>pikat</w:t>
      </w:r>
      <w:r>
        <w:rPr>
          <w:lang w:eastAsia="en-US"/>
        </w:rPr>
        <w:t xml:space="preserve"> 4/1 dhe 4/2 me përmbajtje</w:t>
      </w:r>
      <w:r w:rsidR="006C23C2">
        <w:rPr>
          <w:lang w:eastAsia="en-US"/>
        </w:rPr>
        <w:t xml:space="preserve"> si vijon</w:t>
      </w:r>
      <w:r>
        <w:rPr>
          <w:lang w:eastAsia="en-US"/>
        </w:rPr>
        <w:t>:</w:t>
      </w:r>
    </w:p>
    <w:p w14:paraId="7454EF96" w14:textId="44722840" w:rsidR="009E75AC" w:rsidRDefault="0023521A" w:rsidP="00DF6B21">
      <w:pPr>
        <w:ind w:firstLine="720"/>
        <w:jc w:val="both"/>
        <w:rPr>
          <w:lang w:eastAsia="en-US"/>
        </w:rPr>
      </w:pPr>
      <w:r>
        <w:rPr>
          <w:lang w:eastAsia="en-US"/>
        </w:rPr>
        <w:t xml:space="preserve">“4/1. Në rastet e parashikuara në </w:t>
      </w:r>
      <w:r w:rsidR="006C23C2">
        <w:rPr>
          <w:lang w:eastAsia="en-US"/>
        </w:rPr>
        <w:t>pik</w:t>
      </w:r>
      <w:r w:rsidR="00CD3C66">
        <w:rPr>
          <w:lang w:eastAsia="en-US"/>
        </w:rPr>
        <w:t>ë</w:t>
      </w:r>
      <w:r w:rsidR="006C23C2">
        <w:rPr>
          <w:lang w:eastAsia="en-US"/>
        </w:rPr>
        <w:t>n</w:t>
      </w:r>
      <w:r>
        <w:rPr>
          <w:lang w:eastAsia="en-US"/>
        </w:rPr>
        <w:t xml:space="preserve"> 4 të këtij neni ose kur prania e përfaqësuesit ligjor nuk është e mundur, pasi edhe pas të gjitha përpjekjeve të arsyeshme ai nuk mund të gjendet ose identiteti i tij është i panjohur, </w:t>
      </w:r>
      <w:r w:rsidR="00C75850">
        <w:rPr>
          <w:lang w:eastAsia="en-US"/>
        </w:rPr>
        <w:t>i mituri</w:t>
      </w:r>
      <w:r>
        <w:rPr>
          <w:lang w:eastAsia="en-US"/>
        </w:rPr>
        <w:t xml:space="preserve"> shoqërohet nga një person tjetër i besuar. Nëse </w:t>
      </w:r>
      <w:r w:rsidR="00C75850">
        <w:rPr>
          <w:lang w:eastAsia="en-US"/>
        </w:rPr>
        <w:t>i mituri</w:t>
      </w:r>
      <w:r>
        <w:rPr>
          <w:lang w:eastAsia="en-US"/>
        </w:rPr>
        <w:t xml:space="preserve"> nuk ka caktuar një person të besuar, ose kur personi i besuar i caktuar nga </w:t>
      </w:r>
      <w:r w:rsidR="00C75850">
        <w:rPr>
          <w:lang w:eastAsia="en-US"/>
        </w:rPr>
        <w:t>i mituri</w:t>
      </w:r>
      <w:r>
        <w:rPr>
          <w:lang w:eastAsia="en-US"/>
        </w:rPr>
        <w:t xml:space="preserve"> nuk është i pranueshëm, gjykata, duke marrë në konsideratë interesin më të lartë të </w:t>
      </w:r>
      <w:r w:rsidR="00C75850">
        <w:rPr>
          <w:lang w:eastAsia="en-US"/>
        </w:rPr>
        <w:t>të miturit</w:t>
      </w:r>
      <w:r>
        <w:rPr>
          <w:lang w:eastAsia="en-US"/>
        </w:rPr>
        <w:t>, cakton një person tjetër, i cili mund të jetë edhe përfaqësues i një institucioni përgjegjës për mbrojtjen ose mirëqenien e fëmijëve.</w:t>
      </w:r>
      <w:r w:rsidR="009E75AC">
        <w:rPr>
          <w:lang w:eastAsia="en-US"/>
        </w:rPr>
        <w:t>”</w:t>
      </w:r>
    </w:p>
    <w:p w14:paraId="77B883E9" w14:textId="6651C88F" w:rsidR="00C6494D" w:rsidRPr="00C6494D" w:rsidRDefault="009E75AC" w:rsidP="00DF6B21">
      <w:pPr>
        <w:ind w:firstLine="720"/>
        <w:jc w:val="both"/>
        <w:rPr>
          <w:lang w:eastAsia="en-US"/>
        </w:rPr>
      </w:pPr>
      <w:r>
        <w:rPr>
          <w:lang w:eastAsia="en-US"/>
        </w:rPr>
        <w:t>“</w:t>
      </w:r>
      <w:r w:rsidR="0023521A">
        <w:rPr>
          <w:lang w:eastAsia="en-US"/>
        </w:rPr>
        <w:t xml:space="preserve">4/2. Kur rrethanat që kanë sjellë zbatimin e </w:t>
      </w:r>
      <w:r>
        <w:rPr>
          <w:lang w:eastAsia="en-US"/>
        </w:rPr>
        <w:t>pikave</w:t>
      </w:r>
      <w:r w:rsidR="0023521A">
        <w:rPr>
          <w:lang w:eastAsia="en-US"/>
        </w:rPr>
        <w:t xml:space="preserve"> 4 dhe 4/1 të këtij neni pushojnë së ekzistuari, </w:t>
      </w:r>
      <w:r>
        <w:rPr>
          <w:lang w:eastAsia="en-US"/>
        </w:rPr>
        <w:t>i mituri</w:t>
      </w:r>
      <w:r w:rsidR="0023521A">
        <w:rPr>
          <w:lang w:eastAsia="en-US"/>
        </w:rPr>
        <w:t xml:space="preserve"> ka të drejtë të shoqërohet nga përfaqësuesi ligjor gjatë të </w:t>
      </w:r>
      <w:r w:rsidR="0023521A" w:rsidRPr="00120F4D">
        <w:rPr>
          <w:lang w:eastAsia="en-US"/>
        </w:rPr>
        <w:t>gjitha seancave gjyqësore të mbetura.</w:t>
      </w:r>
      <w:r w:rsidRPr="00120F4D">
        <w:rPr>
          <w:lang w:eastAsia="en-US"/>
        </w:rPr>
        <w:t xml:space="preserve"> </w:t>
      </w:r>
      <w:r w:rsidR="0023521A" w:rsidRPr="00120F4D">
        <w:rPr>
          <w:lang w:eastAsia="en-US"/>
        </w:rPr>
        <w:t xml:space="preserve">Autoritetet publike të përfshira në procedimin penal </w:t>
      </w:r>
      <w:r w:rsidR="00CC6F6B" w:rsidRPr="00120F4D">
        <w:rPr>
          <w:lang w:eastAsia="en-US"/>
        </w:rPr>
        <w:t>shmangin</w:t>
      </w:r>
      <w:r w:rsidR="0023521A">
        <w:rPr>
          <w:lang w:eastAsia="en-US"/>
        </w:rPr>
        <w:t xml:space="preserve"> deklaratat publike ose përdorimi</w:t>
      </w:r>
      <w:r w:rsidR="00CC6F6B">
        <w:rPr>
          <w:lang w:eastAsia="en-US"/>
        </w:rPr>
        <w:t>n e</w:t>
      </w:r>
      <w:r w:rsidR="0023521A">
        <w:rPr>
          <w:lang w:eastAsia="en-US"/>
        </w:rPr>
        <w:t xml:space="preserve"> gjuhës që paraqet </w:t>
      </w:r>
      <w:r>
        <w:rPr>
          <w:lang w:eastAsia="en-US"/>
        </w:rPr>
        <w:t>t</w:t>
      </w:r>
      <w:r w:rsidR="00CD3C66">
        <w:rPr>
          <w:lang w:eastAsia="en-US"/>
        </w:rPr>
        <w:t>ë</w:t>
      </w:r>
      <w:r>
        <w:rPr>
          <w:lang w:eastAsia="en-US"/>
        </w:rPr>
        <w:t xml:space="preserve"> miturin</w:t>
      </w:r>
      <w:r w:rsidR="0023521A">
        <w:rPr>
          <w:lang w:eastAsia="en-US"/>
        </w:rPr>
        <w:t xml:space="preserve"> si fajtor përpara se të jetë dhënë një vendim i formës së prerë mbi akuzën.</w:t>
      </w:r>
      <w:r>
        <w:rPr>
          <w:lang w:eastAsia="en-US"/>
        </w:rPr>
        <w:t xml:space="preserve"> </w:t>
      </w:r>
      <w:r w:rsidR="0023521A">
        <w:rPr>
          <w:lang w:eastAsia="en-US"/>
        </w:rPr>
        <w:t xml:space="preserve">Kur </w:t>
      </w:r>
      <w:r>
        <w:rPr>
          <w:lang w:eastAsia="en-US"/>
        </w:rPr>
        <w:t>i mituri</w:t>
      </w:r>
      <w:r w:rsidR="0023521A">
        <w:rPr>
          <w:lang w:eastAsia="en-US"/>
        </w:rPr>
        <w:t xml:space="preserve"> është gjykuar dhe dënuar në mungesë dhe nuk është informuar në mënyrë efektive për gjykimin, ai ka të drejtë për një gjykim të ri ose për një mjet tjetër juridik që mundëson rivlerësim të plotë të çështjes, </w:t>
      </w:r>
      <w:r>
        <w:rPr>
          <w:lang w:eastAsia="en-US"/>
        </w:rPr>
        <w:t>n</w:t>
      </w:r>
      <w:r w:rsidR="00CD3C66">
        <w:rPr>
          <w:lang w:eastAsia="en-US"/>
        </w:rPr>
        <w:t>ë</w:t>
      </w:r>
      <w:r w:rsidR="0023521A">
        <w:rPr>
          <w:lang w:eastAsia="en-US"/>
        </w:rPr>
        <w:t xml:space="preserve"> respektim të plotë të të drejtave të mbrojtjes.</w:t>
      </w:r>
      <w:r>
        <w:rPr>
          <w:lang w:eastAsia="en-US"/>
        </w:rPr>
        <w:t xml:space="preserve"> </w:t>
      </w:r>
      <w:r w:rsidR="0023521A">
        <w:rPr>
          <w:lang w:eastAsia="en-US"/>
        </w:rPr>
        <w:t xml:space="preserve">Gjykata merr masat e duhura për mbrojtjen e identitetit dhe privatësisë së </w:t>
      </w:r>
      <w:r>
        <w:rPr>
          <w:lang w:eastAsia="en-US"/>
        </w:rPr>
        <w:t>t</w:t>
      </w:r>
      <w:r w:rsidR="00CD3C66">
        <w:rPr>
          <w:lang w:eastAsia="en-US"/>
        </w:rPr>
        <w:t>ë</w:t>
      </w:r>
      <w:r>
        <w:rPr>
          <w:lang w:eastAsia="en-US"/>
        </w:rPr>
        <w:t xml:space="preserve"> miturit</w:t>
      </w:r>
      <w:r w:rsidR="0023521A">
        <w:rPr>
          <w:lang w:eastAsia="en-US"/>
        </w:rPr>
        <w:t xml:space="preserve"> në komunikimet publike dhe në media, përfshirë ndalimin e publikimit të të dhënave që mund të çojnë në identifikimin e tij.”</w:t>
      </w:r>
    </w:p>
    <w:p w14:paraId="578B3303" w14:textId="77777777" w:rsidR="00C6494D" w:rsidRPr="00C6494D" w:rsidRDefault="00C6494D" w:rsidP="00C6494D">
      <w:pPr>
        <w:rPr>
          <w:b/>
          <w:lang w:eastAsia="en-US"/>
        </w:rPr>
      </w:pPr>
    </w:p>
    <w:p w14:paraId="37D08C7C" w14:textId="77777777" w:rsidR="003368FA" w:rsidRPr="003368FA" w:rsidRDefault="003368FA" w:rsidP="003368FA">
      <w:pPr>
        <w:pStyle w:val="Heading2"/>
        <w:spacing w:before="0" w:beforeAutospacing="0" w:after="0" w:afterAutospacing="0"/>
        <w:jc w:val="center"/>
        <w:rPr>
          <w:sz w:val="24"/>
          <w:szCs w:val="24"/>
        </w:rPr>
      </w:pPr>
      <w:r w:rsidRPr="003368FA">
        <w:rPr>
          <w:sz w:val="24"/>
          <w:szCs w:val="24"/>
        </w:rPr>
        <w:t>Neni 13</w:t>
      </w:r>
    </w:p>
    <w:p w14:paraId="7CD67765" w14:textId="73F253EE" w:rsidR="003368FA" w:rsidRDefault="003368FA" w:rsidP="003368FA">
      <w:pPr>
        <w:pStyle w:val="Heading2"/>
        <w:spacing w:before="0" w:beforeAutospacing="0" w:after="0" w:afterAutospacing="0"/>
        <w:rPr>
          <w:b w:val="0"/>
          <w:sz w:val="24"/>
          <w:szCs w:val="24"/>
        </w:rPr>
      </w:pPr>
      <w:r w:rsidRPr="003368FA">
        <w:rPr>
          <w:b w:val="0"/>
          <w:sz w:val="24"/>
          <w:szCs w:val="24"/>
        </w:rPr>
        <w:t>Pas nenit 109, shtohet neni 109/1 me</w:t>
      </w:r>
      <w:r>
        <w:rPr>
          <w:b w:val="0"/>
          <w:sz w:val="24"/>
          <w:szCs w:val="24"/>
        </w:rPr>
        <w:t xml:space="preserve"> </w:t>
      </w:r>
      <w:r w:rsidRPr="003368FA">
        <w:rPr>
          <w:b w:val="0"/>
          <w:sz w:val="24"/>
          <w:szCs w:val="24"/>
        </w:rPr>
        <w:t>përmbajtje</w:t>
      </w:r>
      <w:r>
        <w:rPr>
          <w:b w:val="0"/>
          <w:sz w:val="24"/>
          <w:szCs w:val="24"/>
        </w:rPr>
        <w:t xml:space="preserve"> si vijon</w:t>
      </w:r>
      <w:r w:rsidRPr="003368FA">
        <w:rPr>
          <w:b w:val="0"/>
          <w:sz w:val="24"/>
          <w:szCs w:val="24"/>
        </w:rPr>
        <w:t>:</w:t>
      </w:r>
    </w:p>
    <w:p w14:paraId="328AC9B9" w14:textId="77777777" w:rsidR="003368FA" w:rsidRDefault="003368FA" w:rsidP="003368FA">
      <w:pPr>
        <w:pStyle w:val="Heading2"/>
        <w:spacing w:before="0" w:beforeAutospacing="0" w:after="0" w:afterAutospacing="0"/>
        <w:rPr>
          <w:b w:val="0"/>
          <w:sz w:val="24"/>
          <w:szCs w:val="24"/>
        </w:rPr>
      </w:pPr>
    </w:p>
    <w:p w14:paraId="156C4D41" w14:textId="77777777" w:rsidR="003368FA" w:rsidRDefault="003368FA" w:rsidP="003368FA">
      <w:pPr>
        <w:pStyle w:val="Heading2"/>
        <w:spacing w:before="0" w:beforeAutospacing="0" w:after="0" w:afterAutospacing="0"/>
        <w:jc w:val="center"/>
        <w:rPr>
          <w:b w:val="0"/>
          <w:sz w:val="24"/>
          <w:szCs w:val="24"/>
        </w:rPr>
      </w:pPr>
      <w:r w:rsidRPr="003368FA">
        <w:rPr>
          <w:sz w:val="24"/>
          <w:szCs w:val="24"/>
        </w:rPr>
        <w:t>Neni 109/1</w:t>
      </w:r>
    </w:p>
    <w:p w14:paraId="1CA734F8" w14:textId="1E7B5852" w:rsidR="003368FA" w:rsidRDefault="003368FA" w:rsidP="003368FA">
      <w:pPr>
        <w:pStyle w:val="Heading2"/>
        <w:spacing w:before="0" w:beforeAutospacing="0" w:after="0" w:afterAutospacing="0"/>
        <w:jc w:val="center"/>
        <w:rPr>
          <w:sz w:val="24"/>
          <w:szCs w:val="24"/>
        </w:rPr>
      </w:pPr>
      <w:r w:rsidRPr="003368FA">
        <w:rPr>
          <w:sz w:val="24"/>
          <w:szCs w:val="24"/>
        </w:rPr>
        <w:t>Heqja e lirisë si masë e fundit</w:t>
      </w:r>
    </w:p>
    <w:p w14:paraId="0771C9E0" w14:textId="70232CD9" w:rsidR="003368FA" w:rsidRPr="003368FA" w:rsidRDefault="003368FA" w:rsidP="003368FA">
      <w:pPr>
        <w:ind w:firstLine="720"/>
        <w:jc w:val="both"/>
        <w:rPr>
          <w:bCs/>
        </w:rPr>
      </w:pPr>
      <w:r>
        <w:rPr>
          <w:bCs/>
          <w:lang w:eastAsia="en-US"/>
        </w:rPr>
        <w:t>1</w:t>
      </w:r>
      <w:r w:rsidRPr="00C6494D">
        <w:rPr>
          <w:bCs/>
          <w:lang w:eastAsia="en-US"/>
        </w:rPr>
        <w:t>.</w:t>
      </w:r>
      <w:r w:rsidRPr="00C6494D">
        <w:rPr>
          <w:lang w:eastAsia="en-US"/>
        </w:rPr>
        <w:t xml:space="preserve"> </w:t>
      </w:r>
      <w:r w:rsidRPr="003368FA">
        <w:rPr>
          <w:bCs/>
        </w:rPr>
        <w:t xml:space="preserve">Heqja e lirisë së </w:t>
      </w:r>
      <w:r w:rsidR="0000015E">
        <w:rPr>
          <w:bCs/>
        </w:rPr>
        <w:t>t</w:t>
      </w:r>
      <w:r w:rsidR="00CD3C66">
        <w:rPr>
          <w:bCs/>
        </w:rPr>
        <w:t>ë</w:t>
      </w:r>
      <w:r w:rsidR="0000015E">
        <w:rPr>
          <w:bCs/>
        </w:rPr>
        <w:t xml:space="preserve"> miturit</w:t>
      </w:r>
      <w:r w:rsidRPr="003368FA">
        <w:rPr>
          <w:bCs/>
        </w:rPr>
        <w:t xml:space="preserve">, përfshirë arrestimin, ndalimin dhe burgimin, </w:t>
      </w:r>
      <w:r w:rsidR="0000015E">
        <w:rPr>
          <w:bCs/>
        </w:rPr>
        <w:t>p</w:t>
      </w:r>
      <w:r w:rsidR="00CD3C66">
        <w:rPr>
          <w:bCs/>
        </w:rPr>
        <w:t>ë</w:t>
      </w:r>
      <w:r w:rsidR="0000015E">
        <w:rPr>
          <w:bCs/>
        </w:rPr>
        <w:t>rdoret</w:t>
      </w:r>
      <w:r w:rsidRPr="003368FA">
        <w:rPr>
          <w:bCs/>
        </w:rPr>
        <w:t xml:space="preserve"> vetëm si masë e fundit dhe për kohën më </w:t>
      </w:r>
      <w:r w:rsidRPr="007475A1">
        <w:rPr>
          <w:bCs/>
        </w:rPr>
        <w:t>të shkurtër të përshtatshme.</w:t>
      </w:r>
      <w:r w:rsidRPr="003368FA">
        <w:rPr>
          <w:bCs/>
        </w:rPr>
        <w:br/>
        <w:t>Përpara se të urdhërojë heqjen e lirisë, organi kompetent shqyrton dhe u jep përparësi masave alternative ndaj heqjes së lirisë, në përputhje me këtë Kod.</w:t>
      </w:r>
    </w:p>
    <w:p w14:paraId="0E2285BD" w14:textId="77777777" w:rsidR="00721FB0" w:rsidRDefault="003368FA" w:rsidP="00721FB0">
      <w:pPr>
        <w:spacing w:line="276" w:lineRule="auto"/>
        <w:ind w:firstLine="720"/>
        <w:jc w:val="both"/>
        <w:rPr>
          <w:bCs/>
          <w:lang w:eastAsia="en-US"/>
        </w:rPr>
      </w:pPr>
      <w:r>
        <w:rPr>
          <w:bCs/>
          <w:lang w:eastAsia="en-US"/>
        </w:rPr>
        <w:t>2</w:t>
      </w:r>
      <w:r w:rsidRPr="00C6494D">
        <w:rPr>
          <w:bCs/>
          <w:lang w:eastAsia="en-US"/>
        </w:rPr>
        <w:t>.</w:t>
      </w:r>
      <w:r w:rsidRPr="00C6494D">
        <w:rPr>
          <w:lang w:eastAsia="en-US"/>
        </w:rPr>
        <w:t xml:space="preserve"> </w:t>
      </w:r>
      <w:r w:rsidRPr="003368FA">
        <w:rPr>
          <w:bCs/>
          <w:lang w:eastAsia="en-US"/>
        </w:rPr>
        <w:t xml:space="preserve">Çdo vendim që vendos ose zgjat heqjen e lirisë duhet të përmbajë një arsyetim </w:t>
      </w:r>
      <w:r w:rsidRPr="002F623C">
        <w:rPr>
          <w:bCs/>
          <w:lang w:eastAsia="en-US"/>
        </w:rPr>
        <w:t>të posaçëm dhe</w:t>
      </w:r>
      <w:r w:rsidRPr="003368FA">
        <w:rPr>
          <w:bCs/>
          <w:lang w:eastAsia="en-US"/>
        </w:rPr>
        <w:t xml:space="preserve"> të argumentuar, duke sqaruar pse asnjë masë tjetër më pak kufizuese nuk do të ishte e mjaftueshme në rastin konkret.</w:t>
      </w:r>
      <w:r w:rsidR="0047438E">
        <w:rPr>
          <w:bCs/>
          <w:lang w:eastAsia="en-US"/>
        </w:rPr>
        <w:t xml:space="preserve"> </w:t>
      </w:r>
    </w:p>
    <w:p w14:paraId="48AE76FE" w14:textId="1E26830A" w:rsidR="0047438E" w:rsidRPr="0047438E" w:rsidRDefault="003368FA" w:rsidP="00721FB0">
      <w:pPr>
        <w:spacing w:line="276" w:lineRule="auto"/>
        <w:jc w:val="both"/>
        <w:rPr>
          <w:bCs/>
          <w:lang w:eastAsia="en-US"/>
        </w:rPr>
      </w:pPr>
      <w:r w:rsidRPr="003368FA">
        <w:rPr>
          <w:bCs/>
          <w:lang w:eastAsia="en-US"/>
        </w:rPr>
        <w:t>Nevoja dhe proporcionaliteti i heqjes së lirisë rishikohen nga gjykata në intervale të rregullta dhe, në çdo rast, brenda afateve të parashikuara nga ligji.</w:t>
      </w:r>
    </w:p>
    <w:p w14:paraId="4635048D" w14:textId="1138C192" w:rsidR="003368FA" w:rsidRPr="0047438E" w:rsidRDefault="0047438E" w:rsidP="0047438E">
      <w:pPr>
        <w:spacing w:line="276" w:lineRule="auto"/>
        <w:ind w:firstLine="720"/>
        <w:jc w:val="both"/>
        <w:rPr>
          <w:bCs/>
          <w:lang w:eastAsia="en-US"/>
        </w:rPr>
      </w:pPr>
      <w:r w:rsidRPr="0047438E">
        <w:rPr>
          <w:bCs/>
          <w:lang w:eastAsia="en-US"/>
        </w:rPr>
        <w:t>4</w:t>
      </w:r>
      <w:r w:rsidR="003368FA" w:rsidRPr="0047438E">
        <w:rPr>
          <w:bCs/>
          <w:lang w:eastAsia="en-US"/>
        </w:rPr>
        <w:t xml:space="preserve">. </w:t>
      </w:r>
      <w:r w:rsidR="00721FB0">
        <w:rPr>
          <w:bCs/>
          <w:lang w:eastAsia="en-US"/>
        </w:rPr>
        <w:t>T</w:t>
      </w:r>
      <w:r w:rsidR="00CD3C66">
        <w:rPr>
          <w:bCs/>
          <w:lang w:eastAsia="en-US"/>
        </w:rPr>
        <w:t>ë</w:t>
      </w:r>
      <w:r w:rsidR="00721FB0">
        <w:rPr>
          <w:bCs/>
          <w:lang w:eastAsia="en-US"/>
        </w:rPr>
        <w:t xml:space="preserve"> miturit,</w:t>
      </w:r>
      <w:r w:rsidR="003368FA" w:rsidRPr="0047438E">
        <w:rPr>
          <w:bCs/>
          <w:lang w:eastAsia="en-US"/>
        </w:rPr>
        <w:t xml:space="preserve"> </w:t>
      </w:r>
      <w:r w:rsidR="00721FB0" w:rsidRPr="00721FB0">
        <w:rPr>
          <w:bCs/>
          <w:lang w:eastAsia="en-US"/>
        </w:rPr>
        <w:t>ndaj të cilëve është urdhëruar heqja e lirisë</w:t>
      </w:r>
      <w:r w:rsidR="00721FB0">
        <w:rPr>
          <w:bCs/>
          <w:lang w:eastAsia="en-US"/>
        </w:rPr>
        <w:t>,</w:t>
      </w:r>
      <w:r w:rsidR="00721FB0" w:rsidRPr="00721FB0">
        <w:rPr>
          <w:bCs/>
          <w:lang w:eastAsia="en-US"/>
        </w:rPr>
        <w:t xml:space="preserve"> mbahen</w:t>
      </w:r>
      <w:r w:rsidR="00721FB0">
        <w:rPr>
          <w:bCs/>
          <w:lang w:eastAsia="en-US"/>
        </w:rPr>
        <w:t xml:space="preserve"> </w:t>
      </w:r>
      <w:r w:rsidR="003368FA" w:rsidRPr="0047438E">
        <w:rPr>
          <w:bCs/>
          <w:lang w:eastAsia="en-US"/>
        </w:rPr>
        <w:t>të ndarë nga të rriturit dhe u garantohet akses në arsim, formim profesional, aktivitete rekreative dhe programe të synuara për rehabilitimin dhe riintegrimin e tyre.</w:t>
      </w:r>
    </w:p>
    <w:p w14:paraId="11F7FFDD" w14:textId="77777777" w:rsidR="00721FB0" w:rsidRDefault="00721FB0" w:rsidP="00721FB0">
      <w:pPr>
        <w:jc w:val="center"/>
        <w:outlineLvl w:val="2"/>
        <w:rPr>
          <w:b/>
          <w:bCs/>
          <w:lang w:eastAsia="en-US"/>
        </w:rPr>
      </w:pPr>
    </w:p>
    <w:p w14:paraId="549D8FDD" w14:textId="6475B044" w:rsidR="00721FB0" w:rsidRPr="00721FB0" w:rsidRDefault="00721FB0" w:rsidP="00721FB0">
      <w:pPr>
        <w:jc w:val="center"/>
        <w:outlineLvl w:val="2"/>
        <w:rPr>
          <w:b/>
          <w:bCs/>
          <w:lang w:eastAsia="en-US"/>
        </w:rPr>
      </w:pPr>
      <w:r w:rsidRPr="00721FB0">
        <w:rPr>
          <w:b/>
          <w:bCs/>
          <w:lang w:eastAsia="en-US"/>
        </w:rPr>
        <w:t>Neni 14</w:t>
      </w:r>
    </w:p>
    <w:p w14:paraId="66093578" w14:textId="77777777" w:rsidR="00CF4E61" w:rsidRDefault="00721FB0" w:rsidP="000975DA">
      <w:pPr>
        <w:jc w:val="both"/>
        <w:rPr>
          <w:bCs/>
          <w:lang w:eastAsia="en-US"/>
        </w:rPr>
      </w:pPr>
      <w:r w:rsidRPr="00721FB0">
        <w:rPr>
          <w:lang w:eastAsia="en-US"/>
        </w:rPr>
        <w:t xml:space="preserve">Në nenin 114, </w:t>
      </w:r>
      <w:r w:rsidR="00CF4E61">
        <w:rPr>
          <w:lang w:eastAsia="en-US"/>
        </w:rPr>
        <w:t>pika</w:t>
      </w:r>
      <w:r w:rsidRPr="00721FB0">
        <w:rPr>
          <w:lang w:eastAsia="en-US"/>
        </w:rPr>
        <w:t xml:space="preserve"> 1, pas fjalisë së parë shtohet </w:t>
      </w:r>
      <w:r w:rsidR="00CF4E61">
        <w:rPr>
          <w:lang w:eastAsia="en-US"/>
        </w:rPr>
        <w:t>fjalia me</w:t>
      </w:r>
      <w:r w:rsidRPr="00721FB0">
        <w:rPr>
          <w:lang w:eastAsia="en-US"/>
        </w:rPr>
        <w:t xml:space="preserve"> përmbajtje</w:t>
      </w:r>
      <w:r w:rsidR="00CF4E61">
        <w:rPr>
          <w:lang w:eastAsia="en-US"/>
        </w:rPr>
        <w:t xml:space="preserve"> si vijon</w:t>
      </w:r>
      <w:r w:rsidRPr="00721FB0">
        <w:rPr>
          <w:lang w:eastAsia="en-US"/>
        </w:rPr>
        <w:t>:</w:t>
      </w:r>
      <w:r w:rsidRPr="00721FB0">
        <w:rPr>
          <w:lang w:eastAsia="en-US"/>
        </w:rPr>
        <w:br/>
      </w:r>
    </w:p>
    <w:p w14:paraId="3BA4E32F" w14:textId="63103881" w:rsidR="00721FB0" w:rsidRPr="00721FB0" w:rsidRDefault="00721FB0" w:rsidP="000975DA">
      <w:pPr>
        <w:jc w:val="both"/>
        <w:rPr>
          <w:lang w:eastAsia="en-US"/>
        </w:rPr>
      </w:pPr>
      <w:r w:rsidRPr="00CF4E61">
        <w:rPr>
          <w:bCs/>
          <w:lang w:eastAsia="en-US"/>
        </w:rPr>
        <w:t xml:space="preserve">“…Ekzaminimi mjekësor </w:t>
      </w:r>
      <w:r w:rsidRPr="007475A1">
        <w:rPr>
          <w:bCs/>
          <w:lang w:eastAsia="en-US"/>
        </w:rPr>
        <w:t xml:space="preserve">kryhet </w:t>
      </w:r>
      <w:r w:rsidR="00CF4E61" w:rsidRPr="007475A1">
        <w:rPr>
          <w:bCs/>
          <w:lang w:eastAsia="en-US"/>
        </w:rPr>
        <w:t>me sa m</w:t>
      </w:r>
      <w:r w:rsidR="00CD3C66" w:rsidRPr="007475A1">
        <w:rPr>
          <w:bCs/>
          <w:lang w:eastAsia="en-US"/>
        </w:rPr>
        <w:t>ë</w:t>
      </w:r>
      <w:r w:rsidR="00CF4E61" w:rsidRPr="007475A1">
        <w:rPr>
          <w:bCs/>
          <w:lang w:eastAsia="en-US"/>
        </w:rPr>
        <w:t xml:space="preserve"> pak nd</w:t>
      </w:r>
      <w:r w:rsidR="00CD3C66" w:rsidRPr="007475A1">
        <w:rPr>
          <w:bCs/>
          <w:lang w:eastAsia="en-US"/>
        </w:rPr>
        <w:t>ë</w:t>
      </w:r>
      <w:r w:rsidR="00CF4E61" w:rsidRPr="007475A1">
        <w:rPr>
          <w:bCs/>
          <w:lang w:eastAsia="en-US"/>
        </w:rPr>
        <w:t>rhyrje</w:t>
      </w:r>
      <w:r w:rsidRPr="007475A1">
        <w:rPr>
          <w:bCs/>
          <w:lang w:eastAsia="en-US"/>
        </w:rPr>
        <w:t xml:space="preserve"> që</w:t>
      </w:r>
      <w:r w:rsidRPr="00CF4E61">
        <w:rPr>
          <w:bCs/>
          <w:lang w:eastAsia="en-US"/>
        </w:rPr>
        <w:t xml:space="preserve"> të jetë e mundur.”</w:t>
      </w:r>
    </w:p>
    <w:p w14:paraId="3FAC4A01" w14:textId="61F8F6B5" w:rsidR="00721FB0" w:rsidRPr="00721FB0" w:rsidRDefault="00721FB0" w:rsidP="00721FB0">
      <w:pPr>
        <w:rPr>
          <w:lang w:eastAsia="en-US"/>
        </w:rPr>
      </w:pPr>
    </w:p>
    <w:p w14:paraId="4F9FF097" w14:textId="77777777" w:rsidR="00721FB0" w:rsidRPr="00721FB0" w:rsidRDefault="00721FB0" w:rsidP="00CF4E61">
      <w:pPr>
        <w:jc w:val="center"/>
        <w:outlineLvl w:val="2"/>
        <w:rPr>
          <w:b/>
          <w:bCs/>
          <w:lang w:eastAsia="en-US"/>
        </w:rPr>
      </w:pPr>
      <w:r w:rsidRPr="00CF4E61">
        <w:rPr>
          <w:b/>
          <w:bCs/>
          <w:lang w:eastAsia="en-US"/>
        </w:rPr>
        <w:t>Neni 15</w:t>
      </w:r>
    </w:p>
    <w:p w14:paraId="04D5963B" w14:textId="33578EAA" w:rsidR="00CF4E61" w:rsidRDefault="00721FB0" w:rsidP="00CF4E61">
      <w:pPr>
        <w:rPr>
          <w:lang w:eastAsia="en-US"/>
        </w:rPr>
      </w:pPr>
      <w:r w:rsidRPr="00721FB0">
        <w:rPr>
          <w:lang w:eastAsia="en-US"/>
        </w:rPr>
        <w:t xml:space="preserve">Në nenin 115, </w:t>
      </w:r>
      <w:r w:rsidR="00CF4E61">
        <w:rPr>
          <w:lang w:eastAsia="en-US"/>
        </w:rPr>
        <w:t>pika</w:t>
      </w:r>
      <w:r w:rsidRPr="00721FB0">
        <w:rPr>
          <w:lang w:eastAsia="en-US"/>
        </w:rPr>
        <w:t xml:space="preserve"> 4, shtohet fjali</w:t>
      </w:r>
      <w:r w:rsidR="00CF4E61">
        <w:rPr>
          <w:lang w:eastAsia="en-US"/>
        </w:rPr>
        <w:t>a</w:t>
      </w:r>
      <w:r w:rsidRPr="00721FB0">
        <w:rPr>
          <w:lang w:eastAsia="en-US"/>
        </w:rPr>
        <w:t xml:space="preserve"> me përmbajtje</w:t>
      </w:r>
      <w:r w:rsidR="00CF4E61">
        <w:rPr>
          <w:lang w:eastAsia="en-US"/>
        </w:rPr>
        <w:t xml:space="preserve"> si vijon</w:t>
      </w:r>
      <w:r w:rsidRPr="00721FB0">
        <w:rPr>
          <w:lang w:eastAsia="en-US"/>
        </w:rPr>
        <w:t>:</w:t>
      </w:r>
    </w:p>
    <w:p w14:paraId="2CC6180E" w14:textId="3573B897" w:rsidR="009025E4" w:rsidRPr="009025E4" w:rsidRDefault="00721FB0" w:rsidP="00CF4E61">
      <w:pPr>
        <w:jc w:val="both"/>
        <w:rPr>
          <w:bCs/>
          <w:lang w:eastAsia="en-US"/>
        </w:rPr>
      </w:pPr>
      <w:r w:rsidRPr="00721FB0">
        <w:rPr>
          <w:lang w:eastAsia="en-US"/>
        </w:rPr>
        <w:lastRenderedPageBreak/>
        <w:br/>
      </w:r>
      <w:r w:rsidRPr="00CF4E61">
        <w:rPr>
          <w:bCs/>
          <w:lang w:eastAsia="en-US"/>
        </w:rPr>
        <w:t xml:space="preserve">“Ekzaminimi mjekësor kryhet me iniciativën e Drejtorit të Institucionit </w:t>
      </w:r>
      <w:r w:rsidR="00CF4E61">
        <w:rPr>
          <w:bCs/>
          <w:lang w:eastAsia="en-US"/>
        </w:rPr>
        <w:t>t</w:t>
      </w:r>
      <w:r w:rsidR="00CD3C66">
        <w:rPr>
          <w:bCs/>
          <w:lang w:eastAsia="en-US"/>
        </w:rPr>
        <w:t>ë</w:t>
      </w:r>
      <w:r w:rsidRPr="00CF4E61">
        <w:rPr>
          <w:bCs/>
          <w:lang w:eastAsia="en-US"/>
        </w:rPr>
        <w:t xml:space="preserve"> Ekzekuti</w:t>
      </w:r>
      <w:r w:rsidR="00CF4E61">
        <w:rPr>
          <w:bCs/>
          <w:lang w:eastAsia="en-US"/>
        </w:rPr>
        <w:t>meve t</w:t>
      </w:r>
      <w:r w:rsidR="00CD3C66">
        <w:rPr>
          <w:bCs/>
          <w:lang w:eastAsia="en-US"/>
        </w:rPr>
        <w:t>ë</w:t>
      </w:r>
      <w:r w:rsidRPr="00CF4E61">
        <w:rPr>
          <w:bCs/>
          <w:lang w:eastAsia="en-US"/>
        </w:rPr>
        <w:t xml:space="preserve"> Vendimeve Penale ku mbahet</w:t>
      </w:r>
      <w:r w:rsidR="00CF4E61">
        <w:rPr>
          <w:bCs/>
          <w:lang w:eastAsia="en-US"/>
        </w:rPr>
        <w:t xml:space="preserve"> i mituri</w:t>
      </w:r>
      <w:r w:rsidRPr="00CF4E61">
        <w:rPr>
          <w:bCs/>
          <w:lang w:eastAsia="en-US"/>
        </w:rPr>
        <w:t xml:space="preserve">, të </w:t>
      </w:r>
      <w:r w:rsidR="00CF4E61">
        <w:rPr>
          <w:bCs/>
          <w:lang w:eastAsia="en-US"/>
        </w:rPr>
        <w:t>t</w:t>
      </w:r>
      <w:r w:rsidR="00CD3C66">
        <w:rPr>
          <w:bCs/>
          <w:lang w:eastAsia="en-US"/>
        </w:rPr>
        <w:t>ë</w:t>
      </w:r>
      <w:r w:rsidR="00CF4E61">
        <w:rPr>
          <w:bCs/>
          <w:lang w:eastAsia="en-US"/>
        </w:rPr>
        <w:t xml:space="preserve"> miturit</w:t>
      </w:r>
      <w:r w:rsidRPr="00CF4E61">
        <w:rPr>
          <w:bCs/>
          <w:lang w:eastAsia="en-US"/>
        </w:rPr>
        <w:t xml:space="preserve">, prindit, përfaqësuesit ligjor, një personi të besuar ose mbrojtësit të </w:t>
      </w:r>
      <w:r w:rsidR="00CF4E61">
        <w:rPr>
          <w:bCs/>
          <w:lang w:eastAsia="en-US"/>
        </w:rPr>
        <w:t>t</w:t>
      </w:r>
      <w:r w:rsidR="00CD3C66">
        <w:rPr>
          <w:bCs/>
          <w:lang w:eastAsia="en-US"/>
        </w:rPr>
        <w:t>ë</w:t>
      </w:r>
      <w:r w:rsidR="00CF4E61">
        <w:rPr>
          <w:bCs/>
          <w:lang w:eastAsia="en-US"/>
        </w:rPr>
        <w:t xml:space="preserve"> miturit</w:t>
      </w:r>
      <w:r w:rsidRPr="00CF4E61">
        <w:rPr>
          <w:bCs/>
          <w:lang w:eastAsia="en-US"/>
        </w:rPr>
        <w:t>.”</w:t>
      </w:r>
    </w:p>
    <w:p w14:paraId="76C55806" w14:textId="77777777" w:rsidR="009025E4" w:rsidRPr="00721FB0" w:rsidRDefault="009025E4" w:rsidP="00CF4E61">
      <w:pPr>
        <w:jc w:val="both"/>
        <w:rPr>
          <w:lang w:eastAsia="en-US"/>
        </w:rPr>
      </w:pPr>
    </w:p>
    <w:p w14:paraId="3E24F36D" w14:textId="77777777" w:rsidR="009025E4" w:rsidRPr="009025E4" w:rsidRDefault="009025E4" w:rsidP="009025E4">
      <w:pPr>
        <w:jc w:val="center"/>
        <w:outlineLvl w:val="2"/>
        <w:rPr>
          <w:b/>
          <w:bCs/>
          <w:lang w:eastAsia="en-US"/>
        </w:rPr>
      </w:pPr>
      <w:r w:rsidRPr="009025E4">
        <w:rPr>
          <w:b/>
          <w:bCs/>
          <w:lang w:eastAsia="en-US"/>
        </w:rPr>
        <w:t>Neni 16</w:t>
      </w:r>
    </w:p>
    <w:p w14:paraId="361289D5" w14:textId="48F75B75" w:rsidR="009025E4" w:rsidRPr="009025E4" w:rsidRDefault="009025E4" w:rsidP="009025E4">
      <w:pPr>
        <w:rPr>
          <w:lang w:eastAsia="en-US"/>
        </w:rPr>
      </w:pPr>
      <w:r w:rsidRPr="009025E4">
        <w:rPr>
          <w:lang w:eastAsia="en-US"/>
        </w:rPr>
        <w:t xml:space="preserve">Në nenin 123, </w:t>
      </w:r>
      <w:r>
        <w:rPr>
          <w:lang w:eastAsia="en-US"/>
        </w:rPr>
        <w:t>pika</w:t>
      </w:r>
      <w:r w:rsidRPr="009025E4">
        <w:rPr>
          <w:lang w:eastAsia="en-US"/>
        </w:rPr>
        <w:t xml:space="preserve"> 2, shtohet një fjali me përmbajtje</w:t>
      </w:r>
      <w:r>
        <w:rPr>
          <w:lang w:eastAsia="en-US"/>
        </w:rPr>
        <w:t xml:space="preserve"> si vijon</w:t>
      </w:r>
      <w:r w:rsidRPr="009025E4">
        <w:rPr>
          <w:lang w:eastAsia="en-US"/>
        </w:rPr>
        <w:t>:</w:t>
      </w:r>
    </w:p>
    <w:p w14:paraId="1462C67F" w14:textId="6BEA7584" w:rsidR="009025E4" w:rsidRPr="009025E4" w:rsidRDefault="009025E4" w:rsidP="009025E4">
      <w:pPr>
        <w:spacing w:before="100" w:beforeAutospacing="1" w:after="100" w:afterAutospacing="1"/>
        <w:jc w:val="both"/>
        <w:rPr>
          <w:lang w:eastAsia="en-US"/>
        </w:rPr>
      </w:pPr>
      <w:r w:rsidRPr="009025E4">
        <w:rPr>
          <w:b/>
          <w:bCs/>
          <w:lang w:eastAsia="en-US"/>
        </w:rPr>
        <w:t>“</w:t>
      </w:r>
      <w:r w:rsidRPr="009025E4">
        <w:rPr>
          <w:bCs/>
          <w:lang w:eastAsia="en-US"/>
        </w:rPr>
        <w:t xml:space="preserve">Në </w:t>
      </w:r>
      <w:r>
        <w:rPr>
          <w:bCs/>
          <w:lang w:eastAsia="en-US"/>
        </w:rPr>
        <w:t>raste p</w:t>
      </w:r>
      <w:r w:rsidR="00CD3C66">
        <w:rPr>
          <w:bCs/>
          <w:lang w:eastAsia="en-US"/>
        </w:rPr>
        <w:t>ë</w:t>
      </w:r>
      <w:r>
        <w:rPr>
          <w:bCs/>
          <w:lang w:eastAsia="en-US"/>
        </w:rPr>
        <w:t>rjashtimore</w:t>
      </w:r>
      <w:r w:rsidRPr="009025E4">
        <w:rPr>
          <w:bCs/>
          <w:lang w:eastAsia="en-US"/>
        </w:rPr>
        <w:t xml:space="preserve">, i dënuari që mbush moshën 18 vjeç mund të vazhdojë të qëndrojë në Institucionet </w:t>
      </w:r>
      <w:r>
        <w:rPr>
          <w:bCs/>
          <w:lang w:eastAsia="en-US"/>
        </w:rPr>
        <w:t>e</w:t>
      </w:r>
      <w:r w:rsidRPr="009025E4">
        <w:rPr>
          <w:bCs/>
          <w:lang w:eastAsia="en-US"/>
        </w:rPr>
        <w:t xml:space="preserve"> Ekzekutimi</w:t>
      </w:r>
      <w:r>
        <w:rPr>
          <w:bCs/>
          <w:lang w:eastAsia="en-US"/>
        </w:rPr>
        <w:t>t</w:t>
      </w:r>
      <w:r w:rsidRPr="009025E4">
        <w:rPr>
          <w:bCs/>
          <w:lang w:eastAsia="en-US"/>
        </w:rPr>
        <w:t xml:space="preserve"> </w:t>
      </w:r>
      <w:r>
        <w:rPr>
          <w:bCs/>
          <w:lang w:eastAsia="en-US"/>
        </w:rPr>
        <w:t>t</w:t>
      </w:r>
      <w:r w:rsidR="00CD3C66">
        <w:rPr>
          <w:bCs/>
          <w:lang w:eastAsia="en-US"/>
        </w:rPr>
        <w:t>ë</w:t>
      </w:r>
      <w:r w:rsidRPr="009025E4">
        <w:rPr>
          <w:bCs/>
          <w:lang w:eastAsia="en-US"/>
        </w:rPr>
        <w:t xml:space="preserve"> Vendimeve Penale për </w:t>
      </w:r>
      <w:r>
        <w:rPr>
          <w:bCs/>
          <w:lang w:eastAsia="en-US"/>
        </w:rPr>
        <w:t>t</w:t>
      </w:r>
      <w:r w:rsidR="00CD3C66">
        <w:rPr>
          <w:bCs/>
          <w:lang w:eastAsia="en-US"/>
        </w:rPr>
        <w:t>ë</w:t>
      </w:r>
      <w:r>
        <w:rPr>
          <w:bCs/>
          <w:lang w:eastAsia="en-US"/>
        </w:rPr>
        <w:t xml:space="preserve"> mitur</w:t>
      </w:r>
      <w:r w:rsidRPr="009025E4">
        <w:rPr>
          <w:bCs/>
          <w:lang w:eastAsia="en-US"/>
        </w:rPr>
        <w:t xml:space="preserve">, kur qëndrimi është </w:t>
      </w:r>
      <w:r>
        <w:rPr>
          <w:bCs/>
          <w:lang w:eastAsia="en-US"/>
        </w:rPr>
        <w:t>i ligjsh</w:t>
      </w:r>
      <w:r w:rsidR="00CD3C66">
        <w:rPr>
          <w:bCs/>
          <w:lang w:eastAsia="en-US"/>
        </w:rPr>
        <w:t>ë</w:t>
      </w:r>
      <w:r>
        <w:rPr>
          <w:bCs/>
          <w:lang w:eastAsia="en-US"/>
        </w:rPr>
        <w:t>m</w:t>
      </w:r>
      <w:r w:rsidRPr="009025E4">
        <w:rPr>
          <w:bCs/>
          <w:lang w:eastAsia="en-US"/>
        </w:rPr>
        <w:t xml:space="preserve"> duke marrë në konsideratë rrethanat e personit në fjalë, me kusht që kjo të jetë në përputhje me interesin më të </w:t>
      </w:r>
      <w:r>
        <w:rPr>
          <w:bCs/>
          <w:lang w:eastAsia="en-US"/>
        </w:rPr>
        <w:t>lart</w:t>
      </w:r>
      <w:r w:rsidR="00CD3C66">
        <w:rPr>
          <w:bCs/>
          <w:lang w:eastAsia="en-US"/>
        </w:rPr>
        <w:t>ë</w:t>
      </w:r>
      <w:r w:rsidRPr="009025E4">
        <w:rPr>
          <w:bCs/>
          <w:lang w:eastAsia="en-US"/>
        </w:rPr>
        <w:t xml:space="preserve"> të </w:t>
      </w:r>
      <w:r>
        <w:rPr>
          <w:bCs/>
          <w:lang w:eastAsia="en-US"/>
        </w:rPr>
        <w:t>t</w:t>
      </w:r>
      <w:r w:rsidR="00CD3C66">
        <w:rPr>
          <w:bCs/>
          <w:lang w:eastAsia="en-US"/>
        </w:rPr>
        <w:t>ë</w:t>
      </w:r>
      <w:r>
        <w:rPr>
          <w:bCs/>
          <w:lang w:eastAsia="en-US"/>
        </w:rPr>
        <w:t xml:space="preserve"> miturve</w:t>
      </w:r>
      <w:r w:rsidRPr="009025E4">
        <w:rPr>
          <w:bCs/>
          <w:lang w:eastAsia="en-US"/>
        </w:rPr>
        <w:t xml:space="preserve"> që qëndrojnë së bashku me të dënuarin që mbush moshën 18 vjeç.”</w:t>
      </w:r>
    </w:p>
    <w:p w14:paraId="2C65A74B" w14:textId="77777777" w:rsidR="009025E4" w:rsidRPr="009025E4" w:rsidRDefault="009025E4" w:rsidP="009025E4">
      <w:pPr>
        <w:jc w:val="center"/>
        <w:outlineLvl w:val="2"/>
        <w:rPr>
          <w:b/>
          <w:bCs/>
          <w:lang w:eastAsia="en-US"/>
        </w:rPr>
      </w:pPr>
      <w:r w:rsidRPr="009025E4">
        <w:rPr>
          <w:b/>
          <w:bCs/>
          <w:lang w:eastAsia="en-US"/>
        </w:rPr>
        <w:t>Neni 17</w:t>
      </w:r>
    </w:p>
    <w:p w14:paraId="027BCF89" w14:textId="5352B679" w:rsidR="009025E4" w:rsidRDefault="009025E4" w:rsidP="003F19A6">
      <w:pPr>
        <w:rPr>
          <w:lang w:eastAsia="en-US"/>
        </w:rPr>
      </w:pPr>
      <w:r w:rsidRPr="009025E4">
        <w:rPr>
          <w:lang w:eastAsia="en-US"/>
        </w:rPr>
        <w:t>Pas nenit 135, shtohet neni 135/1 me këtë përmbajtje:</w:t>
      </w:r>
    </w:p>
    <w:p w14:paraId="272F2B7B" w14:textId="77777777" w:rsidR="009025E4" w:rsidRPr="009025E4" w:rsidRDefault="009025E4" w:rsidP="003F19A6">
      <w:pPr>
        <w:rPr>
          <w:lang w:eastAsia="en-US"/>
        </w:rPr>
      </w:pPr>
    </w:p>
    <w:p w14:paraId="62D57D61" w14:textId="6C0927F7" w:rsidR="009025E4" w:rsidRPr="009025E4" w:rsidRDefault="009025E4" w:rsidP="003F19A6">
      <w:pPr>
        <w:jc w:val="center"/>
        <w:outlineLvl w:val="2"/>
        <w:rPr>
          <w:b/>
          <w:bCs/>
          <w:lang w:eastAsia="en-US"/>
        </w:rPr>
      </w:pPr>
      <w:r w:rsidRPr="009025E4">
        <w:rPr>
          <w:b/>
          <w:bCs/>
          <w:lang w:eastAsia="en-US"/>
        </w:rPr>
        <w:t>Neni 135/1</w:t>
      </w:r>
    </w:p>
    <w:p w14:paraId="60A48EE6" w14:textId="36CA6944" w:rsidR="009025E4" w:rsidRDefault="009025E4" w:rsidP="003F19A6">
      <w:pPr>
        <w:jc w:val="center"/>
        <w:rPr>
          <w:b/>
          <w:lang w:eastAsia="en-US"/>
        </w:rPr>
      </w:pPr>
      <w:r w:rsidRPr="009025E4">
        <w:rPr>
          <w:b/>
          <w:lang w:eastAsia="en-US"/>
        </w:rPr>
        <w:t xml:space="preserve">Mbrojtja e të dhënave personale dhe konfidencialiteti i të dhënave që lidhen me </w:t>
      </w:r>
      <w:r w:rsidR="0037756F">
        <w:rPr>
          <w:b/>
          <w:lang w:eastAsia="en-US"/>
        </w:rPr>
        <w:t>të miturin</w:t>
      </w:r>
    </w:p>
    <w:p w14:paraId="38AE0BB2" w14:textId="72A96F46" w:rsidR="009025E4" w:rsidRDefault="009025E4" w:rsidP="003F19A6">
      <w:pPr>
        <w:ind w:firstLine="720"/>
        <w:jc w:val="both"/>
        <w:rPr>
          <w:lang w:eastAsia="en-US"/>
        </w:rPr>
      </w:pPr>
      <w:r>
        <w:rPr>
          <w:lang w:eastAsia="en-US"/>
        </w:rPr>
        <w:t xml:space="preserve">“1. </w:t>
      </w:r>
      <w:r w:rsidRPr="009025E4">
        <w:rPr>
          <w:lang w:eastAsia="en-US"/>
        </w:rPr>
        <w:t xml:space="preserve">Të dhënat personale që lidhen me </w:t>
      </w:r>
      <w:r w:rsidR="00C8042E">
        <w:rPr>
          <w:lang w:eastAsia="en-US"/>
        </w:rPr>
        <w:t>t</w:t>
      </w:r>
      <w:r w:rsidR="00CD3C66">
        <w:rPr>
          <w:lang w:eastAsia="en-US"/>
        </w:rPr>
        <w:t>ë</w:t>
      </w:r>
      <w:r w:rsidR="00C8042E">
        <w:rPr>
          <w:lang w:eastAsia="en-US"/>
        </w:rPr>
        <w:t xml:space="preserve"> miturit</w:t>
      </w:r>
      <w:r w:rsidRPr="009025E4">
        <w:rPr>
          <w:lang w:eastAsia="en-US"/>
        </w:rPr>
        <w:t xml:space="preserve"> në procedimet penale përpunohen në mënyrë të ligjshme dhe të drejtë, vetëm për qëllimet e parashikuara në këtë Kod dhe në legjislacionin në fuqi.</w:t>
      </w:r>
    </w:p>
    <w:p w14:paraId="3598FF84" w14:textId="56DC741E" w:rsidR="009025E4" w:rsidRDefault="009025E4" w:rsidP="003F19A6">
      <w:pPr>
        <w:ind w:firstLine="720"/>
        <w:jc w:val="both"/>
        <w:rPr>
          <w:lang w:eastAsia="en-US"/>
        </w:rPr>
      </w:pPr>
      <w:r>
        <w:rPr>
          <w:lang w:eastAsia="en-US"/>
        </w:rPr>
        <w:t>2</w:t>
      </w:r>
      <w:r w:rsidRPr="009025E4">
        <w:rPr>
          <w:lang w:eastAsia="en-US"/>
        </w:rPr>
        <w:t xml:space="preserve">. Aksesi në të dhënat personale dhe në të dhënat që lidhen me </w:t>
      </w:r>
      <w:r w:rsidR="00C8042E">
        <w:rPr>
          <w:lang w:eastAsia="en-US"/>
        </w:rPr>
        <w:t>t</w:t>
      </w:r>
      <w:r w:rsidR="00CD3C66">
        <w:rPr>
          <w:lang w:eastAsia="en-US"/>
        </w:rPr>
        <w:t>ë</w:t>
      </w:r>
      <w:r w:rsidR="00C8042E">
        <w:rPr>
          <w:lang w:eastAsia="en-US"/>
        </w:rPr>
        <w:t xml:space="preserve"> miturin</w:t>
      </w:r>
      <w:r w:rsidRPr="009025E4">
        <w:rPr>
          <w:lang w:eastAsia="en-US"/>
        </w:rPr>
        <w:t xml:space="preserve"> kufizohe</w:t>
      </w:r>
      <w:r w:rsidR="00C8042E">
        <w:rPr>
          <w:lang w:eastAsia="en-US"/>
        </w:rPr>
        <w:t>t</w:t>
      </w:r>
      <w:r w:rsidRPr="009025E4">
        <w:rPr>
          <w:lang w:eastAsia="en-US"/>
        </w:rPr>
        <w:t xml:space="preserve"> vetëm për autoritetet dhe personat </w:t>
      </w:r>
      <w:r w:rsidR="00C8042E">
        <w:rPr>
          <w:lang w:eastAsia="en-US"/>
        </w:rPr>
        <w:t>t</w:t>
      </w:r>
      <w:r w:rsidR="00CD3C66">
        <w:rPr>
          <w:lang w:eastAsia="en-US"/>
        </w:rPr>
        <w:t>ë</w:t>
      </w:r>
      <w:r w:rsidR="00C8042E">
        <w:rPr>
          <w:lang w:eastAsia="en-US"/>
        </w:rPr>
        <w:t xml:space="preserve"> cil</w:t>
      </w:r>
      <w:r w:rsidR="00CD3C66">
        <w:rPr>
          <w:lang w:eastAsia="en-US"/>
        </w:rPr>
        <w:t>ë</w:t>
      </w:r>
      <w:r w:rsidR="00C8042E">
        <w:rPr>
          <w:lang w:eastAsia="en-US"/>
        </w:rPr>
        <w:t>ve u nevojitet ky akses</w:t>
      </w:r>
      <w:r w:rsidRPr="009025E4">
        <w:rPr>
          <w:lang w:eastAsia="en-US"/>
        </w:rPr>
        <w:t xml:space="preserve"> për ushtrimin e funksioneve të tyre në procedimin penal ose për zbatimin e masave të urdhëruara nga gjykata.</w:t>
      </w:r>
    </w:p>
    <w:p w14:paraId="146C6985" w14:textId="2010742F" w:rsidR="009025E4" w:rsidRDefault="009025E4" w:rsidP="003F19A6">
      <w:pPr>
        <w:ind w:firstLine="720"/>
        <w:jc w:val="both"/>
        <w:rPr>
          <w:lang w:eastAsia="en-US"/>
        </w:rPr>
      </w:pPr>
      <w:r w:rsidRPr="00837E20">
        <w:rPr>
          <w:bCs/>
          <w:lang w:eastAsia="en-US"/>
        </w:rPr>
        <w:t>3.</w:t>
      </w:r>
      <w:r w:rsidRPr="009025E4">
        <w:rPr>
          <w:lang w:eastAsia="en-US"/>
        </w:rPr>
        <w:t xml:space="preserve"> Kohëzgjatja e ruajtjes së të dhënave personale dhe të dhënave që lidhen me </w:t>
      </w:r>
      <w:r w:rsidR="0037756F">
        <w:rPr>
          <w:lang w:eastAsia="en-US"/>
        </w:rPr>
        <w:t>të miturin</w:t>
      </w:r>
      <w:r w:rsidRPr="009025E4">
        <w:rPr>
          <w:lang w:eastAsia="en-US"/>
        </w:rPr>
        <w:t xml:space="preserve"> </w:t>
      </w:r>
      <w:r w:rsidRPr="007475A1">
        <w:rPr>
          <w:lang w:eastAsia="en-US"/>
        </w:rPr>
        <w:t>kufizohet vetëm për atë që është rreptësisht e nevojshme. Pas skadimit</w:t>
      </w:r>
      <w:r w:rsidR="00C8042E" w:rsidRPr="007475A1">
        <w:rPr>
          <w:lang w:eastAsia="en-US"/>
        </w:rPr>
        <w:t>/kalimit/p</w:t>
      </w:r>
      <w:r w:rsidR="00CD3C66" w:rsidRPr="007475A1">
        <w:rPr>
          <w:lang w:eastAsia="en-US"/>
        </w:rPr>
        <w:t>ë</w:t>
      </w:r>
      <w:r w:rsidR="00C8042E" w:rsidRPr="007475A1">
        <w:rPr>
          <w:lang w:eastAsia="en-US"/>
        </w:rPr>
        <w:t>rfundimit</w:t>
      </w:r>
      <w:r w:rsidRPr="007475A1">
        <w:rPr>
          <w:lang w:eastAsia="en-US"/>
        </w:rPr>
        <w:t xml:space="preserve"> të kësaj periudhe, këto të dhëna </w:t>
      </w:r>
      <w:r w:rsidR="00C8042E" w:rsidRPr="007475A1">
        <w:rPr>
          <w:lang w:eastAsia="en-US"/>
        </w:rPr>
        <w:t xml:space="preserve">dhe regjistra </w:t>
      </w:r>
      <w:r w:rsidRPr="007475A1">
        <w:rPr>
          <w:lang w:eastAsia="en-US"/>
        </w:rPr>
        <w:t>fshihen, anonimizohen ose arkivohen në një regjim të veçantë në përputhje me ligjin.</w:t>
      </w:r>
    </w:p>
    <w:p w14:paraId="0CA69F8B" w14:textId="2605311E" w:rsidR="009025E4" w:rsidRDefault="009025E4" w:rsidP="003F19A6">
      <w:pPr>
        <w:ind w:firstLine="720"/>
        <w:jc w:val="both"/>
        <w:rPr>
          <w:lang w:eastAsia="en-US"/>
        </w:rPr>
      </w:pPr>
      <w:r w:rsidRPr="00837E20">
        <w:rPr>
          <w:bCs/>
          <w:lang w:eastAsia="en-US"/>
        </w:rPr>
        <w:t>4.</w:t>
      </w:r>
      <w:r w:rsidRPr="009025E4">
        <w:rPr>
          <w:lang w:eastAsia="en-US"/>
        </w:rPr>
        <w:t xml:space="preserve"> </w:t>
      </w:r>
      <w:r w:rsidR="00B12BD1">
        <w:rPr>
          <w:lang w:eastAsia="en-US"/>
        </w:rPr>
        <w:t>I mituri</w:t>
      </w:r>
      <w:r w:rsidRPr="009025E4">
        <w:rPr>
          <w:lang w:eastAsia="en-US"/>
        </w:rPr>
        <w:t xml:space="preserve"> ose personi që ka mbushur moshën </w:t>
      </w:r>
      <w:r w:rsidR="00B12BD1">
        <w:rPr>
          <w:lang w:eastAsia="en-US"/>
        </w:rPr>
        <w:t xml:space="preserve">madhore </w:t>
      </w:r>
      <w:r w:rsidRPr="009025E4">
        <w:rPr>
          <w:lang w:eastAsia="en-US"/>
        </w:rPr>
        <w:t xml:space="preserve">dhe që ka qenë subjekt i procedimeve si </w:t>
      </w:r>
      <w:r w:rsidR="00B12BD1">
        <w:rPr>
          <w:lang w:eastAsia="en-US"/>
        </w:rPr>
        <w:t>I mitur</w:t>
      </w:r>
      <w:r w:rsidRPr="009025E4">
        <w:rPr>
          <w:lang w:eastAsia="en-US"/>
        </w:rPr>
        <w:t>, ka të drejtë të kërkojë informacion mbi të dhënat personale që përpunohen për të, si dhe korrigjimin e të dhënave të pasakta dhe kur është e përshtatshme, fshirjen e të dhënave kur nuk ekziston më një bazë ligjore për ruajtjen e tyre.</w:t>
      </w:r>
    </w:p>
    <w:p w14:paraId="19E01BB1" w14:textId="218FF429" w:rsidR="00BE1FB4" w:rsidRDefault="009025E4" w:rsidP="003F19A6">
      <w:pPr>
        <w:ind w:firstLine="720"/>
        <w:jc w:val="both"/>
        <w:rPr>
          <w:lang w:eastAsia="en-US"/>
        </w:rPr>
      </w:pPr>
      <w:r w:rsidRPr="009025E4">
        <w:rPr>
          <w:bCs/>
          <w:lang w:eastAsia="en-US"/>
        </w:rPr>
        <w:t>5.</w:t>
      </w:r>
      <w:r w:rsidRPr="009025E4">
        <w:rPr>
          <w:lang w:eastAsia="en-US"/>
        </w:rPr>
        <w:t xml:space="preserve"> Vendimet që lidhen me </w:t>
      </w:r>
      <w:r w:rsidR="00B12BD1">
        <w:rPr>
          <w:lang w:eastAsia="en-US"/>
        </w:rPr>
        <w:t>t</w:t>
      </w:r>
      <w:r w:rsidR="00CD3C66">
        <w:rPr>
          <w:lang w:eastAsia="en-US"/>
        </w:rPr>
        <w:t>ë</w:t>
      </w:r>
      <w:r w:rsidR="00B12BD1">
        <w:rPr>
          <w:lang w:eastAsia="en-US"/>
        </w:rPr>
        <w:t xml:space="preserve"> miturin</w:t>
      </w:r>
      <w:r w:rsidRPr="009025E4">
        <w:rPr>
          <w:lang w:eastAsia="en-US"/>
        </w:rPr>
        <w:t xml:space="preserve"> dhe të dhënat </w:t>
      </w:r>
      <w:r w:rsidRPr="007475A1">
        <w:rPr>
          <w:lang w:eastAsia="en-US"/>
        </w:rPr>
        <w:t>nga regjistri penal që lidhen</w:t>
      </w:r>
      <w:r w:rsidRPr="009025E4">
        <w:rPr>
          <w:lang w:eastAsia="en-US"/>
        </w:rPr>
        <w:t xml:space="preserve"> me veprimet e kryera si </w:t>
      </w:r>
      <w:r w:rsidR="00B12BD1">
        <w:rPr>
          <w:lang w:eastAsia="en-US"/>
        </w:rPr>
        <w:t>i mitur</w:t>
      </w:r>
      <w:r w:rsidRPr="009025E4">
        <w:rPr>
          <w:lang w:eastAsia="en-US"/>
        </w:rPr>
        <w:t xml:space="preserve"> nuk bëhen të njohura për palët e treta, përveç rasteve të parashikuara shprehimisht nga ligji dhe në përputhje me interesin më të </w:t>
      </w:r>
      <w:r w:rsidR="00B12BD1">
        <w:rPr>
          <w:lang w:eastAsia="en-US"/>
        </w:rPr>
        <w:t>lart</w:t>
      </w:r>
      <w:r w:rsidR="00CD3C66">
        <w:rPr>
          <w:lang w:eastAsia="en-US"/>
        </w:rPr>
        <w:t>ë</w:t>
      </w:r>
      <w:r w:rsidRPr="009025E4">
        <w:rPr>
          <w:lang w:eastAsia="en-US"/>
        </w:rPr>
        <w:t xml:space="preserve"> të </w:t>
      </w:r>
      <w:r w:rsidR="00B12BD1">
        <w:rPr>
          <w:lang w:eastAsia="en-US"/>
        </w:rPr>
        <w:t>t</w:t>
      </w:r>
      <w:r w:rsidR="00CD3C66">
        <w:rPr>
          <w:lang w:eastAsia="en-US"/>
        </w:rPr>
        <w:t>ë</w:t>
      </w:r>
      <w:r w:rsidR="00B12BD1">
        <w:rPr>
          <w:lang w:eastAsia="en-US"/>
        </w:rPr>
        <w:t xml:space="preserve"> miturit</w:t>
      </w:r>
      <w:r w:rsidRPr="009025E4">
        <w:rPr>
          <w:lang w:eastAsia="en-US"/>
        </w:rPr>
        <w:t>.</w:t>
      </w:r>
    </w:p>
    <w:p w14:paraId="1227DFBE" w14:textId="77777777" w:rsidR="00940ADC" w:rsidRPr="00940ADC" w:rsidRDefault="00940ADC" w:rsidP="00940ADC">
      <w:pPr>
        <w:spacing w:line="276" w:lineRule="auto"/>
        <w:ind w:firstLine="720"/>
        <w:jc w:val="both"/>
        <w:rPr>
          <w:lang w:eastAsia="en-US"/>
        </w:rPr>
      </w:pPr>
    </w:p>
    <w:p w14:paraId="0993165C" w14:textId="773BB1A9" w:rsidR="007049D5" w:rsidRPr="0061090C" w:rsidRDefault="000C12F3" w:rsidP="00940ADC">
      <w:pPr>
        <w:pStyle w:val="Heading2"/>
        <w:spacing w:before="0" w:beforeAutospacing="0" w:after="0" w:afterAutospacing="0"/>
        <w:jc w:val="center"/>
        <w:rPr>
          <w:sz w:val="24"/>
          <w:szCs w:val="24"/>
          <w:lang w:val="sq-AL"/>
        </w:rPr>
      </w:pPr>
      <w:r w:rsidRPr="0061090C">
        <w:rPr>
          <w:sz w:val="24"/>
          <w:szCs w:val="24"/>
          <w:lang w:val="sq-AL"/>
        </w:rPr>
        <w:t xml:space="preserve">Neni </w:t>
      </w:r>
      <w:r w:rsidR="00940ADC">
        <w:rPr>
          <w:sz w:val="24"/>
          <w:szCs w:val="24"/>
          <w:lang w:val="sq-AL"/>
        </w:rPr>
        <w:t>18</w:t>
      </w:r>
    </w:p>
    <w:p w14:paraId="3967F544" w14:textId="7D4C05B3" w:rsidR="00940ADC" w:rsidRDefault="00BD3171" w:rsidP="00C314D7">
      <w:pPr>
        <w:ind w:firstLine="720"/>
        <w:jc w:val="both"/>
        <w:rPr>
          <w:lang w:val="sq-AL"/>
        </w:rPr>
      </w:pPr>
      <w:r w:rsidRPr="0061090C">
        <w:rPr>
          <w:lang w:val="sq-AL"/>
        </w:rPr>
        <w:t xml:space="preserve">Ky ligj hyn në fuqi </w:t>
      </w:r>
      <w:r w:rsidR="00372F88" w:rsidRPr="0061090C">
        <w:rPr>
          <w:lang w:val="sq-AL"/>
        </w:rPr>
        <w:t>1</w:t>
      </w:r>
      <w:r w:rsidRPr="0061090C">
        <w:rPr>
          <w:lang w:val="sq-AL"/>
        </w:rPr>
        <w:t xml:space="preserve">5 ditë pas botimit në </w:t>
      </w:r>
      <w:r w:rsidR="00800819" w:rsidRPr="0061090C">
        <w:rPr>
          <w:lang w:val="sq-AL"/>
        </w:rPr>
        <w:t>“</w:t>
      </w:r>
      <w:r w:rsidR="002F2ABB" w:rsidRPr="0061090C">
        <w:rPr>
          <w:lang w:val="sq-AL"/>
        </w:rPr>
        <w:t>Fletoren z</w:t>
      </w:r>
      <w:r w:rsidRPr="0061090C">
        <w:rPr>
          <w:lang w:val="sq-AL"/>
        </w:rPr>
        <w:t>yrtare</w:t>
      </w:r>
      <w:r w:rsidR="00800819" w:rsidRPr="0061090C">
        <w:rPr>
          <w:lang w:val="sq-AL"/>
        </w:rPr>
        <w:t>”</w:t>
      </w:r>
      <w:r w:rsidRPr="0061090C">
        <w:rPr>
          <w:lang w:val="sq-AL"/>
        </w:rPr>
        <w:t>.</w:t>
      </w:r>
    </w:p>
    <w:p w14:paraId="6883A8A6" w14:textId="77777777" w:rsidR="00C314D7" w:rsidRPr="00E7275C" w:rsidRDefault="00C314D7" w:rsidP="00C314D7">
      <w:pPr>
        <w:ind w:firstLine="720"/>
        <w:jc w:val="both"/>
        <w:rPr>
          <w:lang w:val="sq-AL"/>
        </w:rPr>
      </w:pPr>
    </w:p>
    <w:p w14:paraId="0243022B" w14:textId="77777777" w:rsidR="00B839FD" w:rsidRPr="00CA6AC3" w:rsidRDefault="00B839FD" w:rsidP="00D74242">
      <w:pPr>
        <w:jc w:val="both"/>
        <w:rPr>
          <w:lang w:val="sq-AL"/>
        </w:rPr>
      </w:pPr>
    </w:p>
    <w:p w14:paraId="30AFFEC0" w14:textId="388B71A0" w:rsidR="00CE48B1" w:rsidRDefault="00831CF8" w:rsidP="00D338B3">
      <w:pPr>
        <w:jc w:val="center"/>
        <w:rPr>
          <w:b/>
          <w:sz w:val="28"/>
          <w:szCs w:val="28"/>
        </w:rPr>
      </w:pPr>
      <w:r w:rsidRPr="00324A5C">
        <w:rPr>
          <w:b/>
          <w:sz w:val="28"/>
          <w:szCs w:val="28"/>
        </w:rPr>
        <w:t>K R Y E T A R I</w:t>
      </w:r>
    </w:p>
    <w:p w14:paraId="5892D892" w14:textId="148B43E4" w:rsidR="00052905" w:rsidRDefault="00052905" w:rsidP="00D338B3">
      <w:pPr>
        <w:jc w:val="center"/>
        <w:rPr>
          <w:b/>
          <w:sz w:val="28"/>
          <w:szCs w:val="28"/>
        </w:rPr>
      </w:pPr>
    </w:p>
    <w:p w14:paraId="3DB8360E" w14:textId="45105159" w:rsidR="00052905" w:rsidRPr="00D338B3" w:rsidRDefault="00052905" w:rsidP="00D338B3">
      <w:pPr>
        <w:jc w:val="center"/>
        <w:rPr>
          <w:b/>
          <w:sz w:val="28"/>
          <w:szCs w:val="28"/>
        </w:rPr>
      </w:pPr>
      <w:r>
        <w:rPr>
          <w:b/>
          <w:sz w:val="28"/>
          <w:szCs w:val="28"/>
        </w:rPr>
        <w:t>NIKO PELESHI</w:t>
      </w:r>
    </w:p>
    <w:sectPr w:rsidR="00052905" w:rsidRPr="00D338B3" w:rsidSect="00A2449C">
      <w:footerReference w:type="default" r:id="rId13"/>
      <w:pgSz w:w="11906" w:h="16838" w:code="9"/>
      <w:pgMar w:top="1134" w:right="1701"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90F4A" w16cex:dateUtc="2025-08-06T13:38:00Z"/>
  <w16cex:commentExtensible w16cex:durableId="61E5E16C" w16cex:dateUtc="2025-08-07T09:54:00Z"/>
  <w16cex:commentExtensible w16cex:durableId="6205EA79" w16cex:dateUtc="2025-08-06T13:40:00Z"/>
  <w16cex:commentExtensible w16cex:durableId="5E06D7EA" w16cex:dateUtc="2025-08-06T13:41:00Z"/>
  <w16cex:commentExtensible w16cex:durableId="2F8805A7" w16cex:dateUtc="2025-08-06T13:43:00Z"/>
  <w16cex:commentExtensible w16cex:durableId="48FE34C8" w16cex:dateUtc="2025-08-06T13:45:00Z"/>
  <w16cex:commentExtensible w16cex:durableId="300AB96E" w16cex:dateUtc="2025-08-06T16:12:00Z"/>
  <w16cex:commentExtensible w16cex:durableId="18B15441" w16cex:dateUtc="2025-08-06T13:58:00Z"/>
  <w16cex:commentExtensible w16cex:durableId="09D158BD" w16cex:dateUtc="2025-08-06T14:01:00Z"/>
  <w16cex:commentExtensible w16cex:durableId="633DDFAE" w16cex:dateUtc="2025-08-06T14:01:00Z"/>
  <w16cex:commentExtensible w16cex:durableId="5DA6A82D" w16cex:dateUtc="2025-08-06T14:01:00Z"/>
  <w16cex:commentExtensible w16cex:durableId="77746949" w16cex:dateUtc="2025-08-06T16:27:00Z"/>
  <w16cex:commentExtensible w16cex:durableId="7E98A6B1" w16cex:dateUtc="2025-08-06T16:34:00Z"/>
  <w16cex:commentExtensible w16cex:durableId="46063C7D" w16cex:dateUtc="2025-08-07T09:25:00Z"/>
  <w16cex:commentExtensible w16cex:durableId="25C94177" w16cex:dateUtc="2025-08-06T13:55:00Z"/>
  <w16cex:commentExtensible w16cex:durableId="18979C5F" w16cex:dateUtc="2025-08-12T10:48:00Z"/>
  <w16cex:commentExtensible w16cex:durableId="35DCA654" w16cex:dateUtc="2025-08-07T08:50:00Z"/>
  <w16cex:commentExtensible w16cex:durableId="1C2C5BD0" w16cex:dateUtc="2025-08-07T08:50:00Z"/>
  <w16cex:commentExtensible w16cex:durableId="66A5AEE1" w16cex:dateUtc="2025-08-06T16:47:00Z"/>
  <w16cex:commentExtensible w16cex:durableId="666A05B3" w16cex:dateUtc="2025-08-07T08:51:00Z"/>
  <w16cex:commentExtensible w16cex:durableId="156106AE" w16cex:dateUtc="2025-08-12T11:33:00Z"/>
  <w16cex:commentExtensible w16cex:durableId="269FB1AF" w16cex:dateUtc="2025-08-08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775F5" w14:textId="77777777" w:rsidR="00CE4A34" w:rsidRDefault="00CE4A34" w:rsidP="00CD4964">
      <w:r>
        <w:separator/>
      </w:r>
    </w:p>
  </w:endnote>
  <w:endnote w:type="continuationSeparator" w:id="0">
    <w:p w14:paraId="51B5E72D" w14:textId="77777777" w:rsidR="00CE4A34" w:rsidRDefault="00CE4A34" w:rsidP="00CD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566148"/>
      <w:docPartObj>
        <w:docPartGallery w:val="Page Numbers (Bottom of Page)"/>
        <w:docPartUnique/>
      </w:docPartObj>
    </w:sdtPr>
    <w:sdtEndPr/>
    <w:sdtContent>
      <w:p w14:paraId="62AF7DDE" w14:textId="57E5FD46" w:rsidR="00F87DCC" w:rsidRDefault="00F87DCC">
        <w:pPr>
          <w:pStyle w:val="Footer"/>
          <w:jc w:val="center"/>
        </w:pPr>
        <w:r>
          <w:fldChar w:fldCharType="begin"/>
        </w:r>
        <w:r>
          <w:instrText>PAGE   \* MERGEFORMAT</w:instrText>
        </w:r>
        <w:r>
          <w:fldChar w:fldCharType="separate"/>
        </w:r>
        <w:r>
          <w:rPr>
            <w:lang w:val="de-DE"/>
          </w:rPr>
          <w:t>2</w:t>
        </w:r>
        <w:r>
          <w:fldChar w:fldCharType="end"/>
        </w:r>
      </w:p>
    </w:sdtContent>
  </w:sdt>
  <w:p w14:paraId="4F30B60F" w14:textId="77777777" w:rsidR="00F87DCC" w:rsidRDefault="00F87DCC" w:rsidP="00CD49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09072" w14:textId="77777777" w:rsidR="00CE4A34" w:rsidRDefault="00CE4A34" w:rsidP="00CD4964">
      <w:r>
        <w:separator/>
      </w:r>
    </w:p>
  </w:footnote>
  <w:footnote w:type="continuationSeparator" w:id="0">
    <w:p w14:paraId="6E83C99F" w14:textId="77777777" w:rsidR="00CE4A34" w:rsidRDefault="00CE4A34" w:rsidP="00CD4964">
      <w:r>
        <w:continuationSeparator/>
      </w:r>
    </w:p>
  </w:footnote>
  <w:footnote w:id="1">
    <w:p w14:paraId="7A842E1B" w14:textId="755C46DF" w:rsidR="00F87DCC" w:rsidRPr="00BD42B1" w:rsidRDefault="00F87DCC" w:rsidP="006255F7">
      <w:pPr>
        <w:pStyle w:val="FootnoteText"/>
        <w:jc w:val="both"/>
        <w:rPr>
          <w:i/>
          <w:sz w:val="16"/>
          <w:szCs w:val="16"/>
        </w:rPr>
      </w:pPr>
      <w:bookmarkStart w:id="1" w:name="_GoBack"/>
      <w:bookmarkEnd w:id="1"/>
      <w:r w:rsidRPr="00BD42B1">
        <w:rPr>
          <w:rStyle w:val="FootnoteReference"/>
          <w:sz w:val="18"/>
          <w:szCs w:val="18"/>
        </w:rPr>
        <w:footnoteRef/>
      </w:r>
      <w:r w:rsidRPr="00BD42B1">
        <w:rPr>
          <w:i/>
          <w:sz w:val="16"/>
          <w:szCs w:val="16"/>
        </w:rPr>
        <w:t xml:space="preserve"> “Ky ligj është përafruar me:</w:t>
      </w:r>
    </w:p>
    <w:p w14:paraId="1EF6DFE0" w14:textId="39981F55" w:rsidR="006255F7" w:rsidRPr="006255F7" w:rsidRDefault="006255F7" w:rsidP="006255F7">
      <w:pPr>
        <w:pStyle w:val="FootnoteText"/>
        <w:jc w:val="both"/>
        <w:rPr>
          <w:sz w:val="16"/>
          <w:szCs w:val="16"/>
          <w:lang w:val="en-US"/>
        </w:rPr>
      </w:pPr>
      <w:bookmarkStart w:id="2" w:name="_Hlk216187460"/>
      <w:r w:rsidRPr="006255F7">
        <w:rPr>
          <w:sz w:val="16"/>
          <w:szCs w:val="16"/>
          <w:lang w:val="en-US"/>
        </w:rPr>
        <w:t>1. Direktiv</w:t>
      </w:r>
      <w:r w:rsidR="002D7EED">
        <w:rPr>
          <w:sz w:val="16"/>
          <w:szCs w:val="16"/>
          <w:lang w:val="en-US"/>
        </w:rPr>
        <w:t>ën</w:t>
      </w:r>
      <w:r w:rsidRPr="006255F7">
        <w:rPr>
          <w:sz w:val="16"/>
          <w:szCs w:val="16"/>
          <w:lang w:val="en-US"/>
        </w:rPr>
        <w:t xml:space="preserve"> 2016/800/BE mbi garancitë procedurale për fëmijët që janë të dyshuar ose të pandehur në procedime penale;</w:t>
      </w:r>
    </w:p>
    <w:p w14:paraId="7FF76286" w14:textId="1945E69A" w:rsidR="006255F7" w:rsidRPr="006255F7" w:rsidRDefault="006255F7" w:rsidP="006255F7">
      <w:pPr>
        <w:pStyle w:val="FootnoteText"/>
        <w:jc w:val="both"/>
        <w:rPr>
          <w:sz w:val="16"/>
          <w:szCs w:val="16"/>
          <w:lang w:val="en-US"/>
        </w:rPr>
      </w:pPr>
      <w:r w:rsidRPr="006255F7">
        <w:rPr>
          <w:sz w:val="16"/>
          <w:szCs w:val="16"/>
          <w:lang w:val="en-US"/>
        </w:rPr>
        <w:t>2. Direkti</w:t>
      </w:r>
      <w:r w:rsidR="002D7EED" w:rsidRPr="006255F7">
        <w:rPr>
          <w:sz w:val="16"/>
          <w:szCs w:val="16"/>
          <w:lang w:val="en-US"/>
        </w:rPr>
        <w:t>v</w:t>
      </w:r>
      <w:r w:rsidR="002D7EED">
        <w:rPr>
          <w:sz w:val="16"/>
          <w:szCs w:val="16"/>
          <w:lang w:val="en-US"/>
        </w:rPr>
        <w:t>ën</w:t>
      </w:r>
      <w:r w:rsidRPr="006255F7">
        <w:rPr>
          <w:sz w:val="16"/>
          <w:szCs w:val="16"/>
          <w:lang w:val="en-US"/>
        </w:rPr>
        <w:t xml:space="preserve"> 2010/64/BE mbi të drejtën për përkthim në procedimet penale;</w:t>
      </w:r>
    </w:p>
    <w:p w14:paraId="508B99D4" w14:textId="53EE3B0D" w:rsidR="006255F7" w:rsidRPr="006255F7" w:rsidRDefault="006255F7" w:rsidP="006255F7">
      <w:pPr>
        <w:pStyle w:val="FootnoteText"/>
        <w:jc w:val="both"/>
        <w:rPr>
          <w:sz w:val="16"/>
          <w:szCs w:val="16"/>
          <w:lang w:val="en-US"/>
        </w:rPr>
      </w:pPr>
      <w:r w:rsidRPr="006255F7">
        <w:rPr>
          <w:sz w:val="16"/>
          <w:szCs w:val="16"/>
          <w:lang w:val="en-US"/>
        </w:rPr>
        <w:t>3. Direkti</w:t>
      </w:r>
      <w:r w:rsidR="002D7EED" w:rsidRPr="006255F7">
        <w:rPr>
          <w:sz w:val="16"/>
          <w:szCs w:val="16"/>
          <w:lang w:val="en-US"/>
        </w:rPr>
        <w:t>v</w:t>
      </w:r>
      <w:r w:rsidR="002D7EED">
        <w:rPr>
          <w:sz w:val="16"/>
          <w:szCs w:val="16"/>
          <w:lang w:val="en-US"/>
        </w:rPr>
        <w:t>ën</w:t>
      </w:r>
      <w:r w:rsidRPr="006255F7">
        <w:rPr>
          <w:sz w:val="16"/>
          <w:szCs w:val="16"/>
          <w:lang w:val="en-US"/>
        </w:rPr>
        <w:t xml:space="preserve"> 2013/48/BE, </w:t>
      </w:r>
      <w:r w:rsidRPr="006255F7">
        <w:rPr>
          <w:bCs/>
          <w:sz w:val="16"/>
          <w:szCs w:val="16"/>
        </w:rPr>
        <w:t xml:space="preserve">e Parlamentit Evropian dhe e Këshillit, </w:t>
      </w:r>
      <w:r w:rsidRPr="006255F7">
        <w:rPr>
          <w:sz w:val="16"/>
          <w:szCs w:val="16"/>
          <w:lang w:val="en-US"/>
        </w:rPr>
        <w:t>e datës 22 tetor 2013, mbi të drejtën për të pasur një avokat në procedime penale dhe në procedurat e urdhrit evropian të arrestimit, si dhe mbi të drejtën për të njoftuar një palë të tretë gjatë privimit nga liria dhe për të komunikuar me palë të treta dhe me autoritetet konsullore gjatë privimit nga liria;</w:t>
      </w:r>
    </w:p>
    <w:p w14:paraId="16992A44" w14:textId="5F311680" w:rsidR="006255F7" w:rsidRPr="006255F7" w:rsidRDefault="006255F7" w:rsidP="006255F7">
      <w:pPr>
        <w:pStyle w:val="FootnoteText"/>
        <w:jc w:val="both"/>
        <w:rPr>
          <w:sz w:val="16"/>
          <w:szCs w:val="16"/>
          <w:lang w:val="en-US"/>
        </w:rPr>
      </w:pPr>
      <w:r w:rsidRPr="006255F7">
        <w:rPr>
          <w:sz w:val="16"/>
          <w:szCs w:val="16"/>
          <w:lang w:val="en-US"/>
        </w:rPr>
        <w:t>4. Direkti</w:t>
      </w:r>
      <w:r w:rsidR="002D7EED" w:rsidRPr="006255F7">
        <w:rPr>
          <w:sz w:val="16"/>
          <w:szCs w:val="16"/>
          <w:lang w:val="en-US"/>
        </w:rPr>
        <w:t>v</w:t>
      </w:r>
      <w:r w:rsidR="002D7EED">
        <w:rPr>
          <w:sz w:val="16"/>
          <w:szCs w:val="16"/>
          <w:lang w:val="en-US"/>
        </w:rPr>
        <w:t>ën</w:t>
      </w:r>
      <w:r w:rsidRPr="006255F7">
        <w:rPr>
          <w:sz w:val="16"/>
          <w:szCs w:val="16"/>
          <w:lang w:val="en-US"/>
        </w:rPr>
        <w:t xml:space="preserve"> 2012/13/BE </w:t>
      </w:r>
      <w:r w:rsidRPr="006255F7">
        <w:rPr>
          <w:bCs/>
          <w:sz w:val="16"/>
          <w:szCs w:val="16"/>
        </w:rPr>
        <w:t>e Parlamentit Evropian dhe e Këshillit</w:t>
      </w:r>
      <w:r w:rsidRPr="006255F7">
        <w:rPr>
          <w:sz w:val="16"/>
          <w:szCs w:val="16"/>
          <w:lang w:val="en-US"/>
        </w:rPr>
        <w:t xml:space="preserve">, e datës 22 maj 2013, </w:t>
      </w:r>
      <w:r w:rsidRPr="006255F7">
        <w:rPr>
          <w:sz w:val="16"/>
          <w:szCs w:val="16"/>
        </w:rPr>
        <w:t>mbi të drejtën e informitmit në procedime penale;</w:t>
      </w:r>
    </w:p>
    <w:p w14:paraId="0CF73ACA" w14:textId="1DC031BE" w:rsidR="006255F7" w:rsidRPr="006255F7" w:rsidRDefault="006255F7" w:rsidP="006255F7">
      <w:pPr>
        <w:pStyle w:val="FootnoteText"/>
        <w:jc w:val="both"/>
        <w:rPr>
          <w:sz w:val="16"/>
          <w:szCs w:val="16"/>
          <w:lang w:val="en-US"/>
        </w:rPr>
      </w:pPr>
      <w:r w:rsidRPr="006255F7">
        <w:rPr>
          <w:sz w:val="16"/>
          <w:szCs w:val="16"/>
          <w:lang w:val="en-US"/>
        </w:rPr>
        <w:t>5. Direkti</w:t>
      </w:r>
      <w:r w:rsidR="002D7EED" w:rsidRPr="006255F7">
        <w:rPr>
          <w:sz w:val="16"/>
          <w:szCs w:val="16"/>
          <w:lang w:val="en-US"/>
        </w:rPr>
        <w:t>v</w:t>
      </w:r>
      <w:r w:rsidR="002D7EED">
        <w:rPr>
          <w:sz w:val="16"/>
          <w:szCs w:val="16"/>
          <w:lang w:val="en-US"/>
        </w:rPr>
        <w:t>ën</w:t>
      </w:r>
      <w:r w:rsidRPr="006255F7">
        <w:rPr>
          <w:sz w:val="16"/>
          <w:szCs w:val="16"/>
          <w:lang w:val="en-US"/>
        </w:rPr>
        <w:t xml:space="preserve"> 2016/343/BE, </w:t>
      </w:r>
      <w:r w:rsidRPr="006255F7">
        <w:rPr>
          <w:bCs/>
          <w:sz w:val="16"/>
          <w:szCs w:val="16"/>
        </w:rPr>
        <w:t>e Parlamentit Evropian dhe e Këshillit</w:t>
      </w:r>
      <w:r w:rsidRPr="006255F7">
        <w:rPr>
          <w:sz w:val="16"/>
          <w:szCs w:val="16"/>
          <w:lang w:val="en-US"/>
        </w:rPr>
        <w:t>, e datës 9 mars 2016,</w:t>
      </w:r>
      <w:r w:rsidRPr="006255F7">
        <w:rPr>
          <w:sz w:val="16"/>
          <w:szCs w:val="16"/>
        </w:rPr>
        <w:t xml:space="preserve"> për forcimin e disa aspekteve të parimit të pafajësisë dhe të së drejtës për të qenë prezent në gjykim në procedimet penale</w:t>
      </w:r>
    </w:p>
    <w:p w14:paraId="039700D2" w14:textId="67345833" w:rsidR="006255F7" w:rsidRPr="006255F7" w:rsidRDefault="006255F7" w:rsidP="006255F7">
      <w:pPr>
        <w:pStyle w:val="FootnoteText"/>
        <w:jc w:val="both"/>
        <w:rPr>
          <w:sz w:val="16"/>
          <w:szCs w:val="16"/>
          <w:lang w:val="en-US"/>
        </w:rPr>
      </w:pPr>
      <w:r w:rsidRPr="006255F7">
        <w:rPr>
          <w:sz w:val="16"/>
          <w:szCs w:val="16"/>
          <w:lang w:val="en-US"/>
        </w:rPr>
        <w:t>6. Direkti</w:t>
      </w:r>
      <w:r w:rsidR="002D7EED" w:rsidRPr="006255F7">
        <w:rPr>
          <w:sz w:val="16"/>
          <w:szCs w:val="16"/>
          <w:lang w:val="en-US"/>
        </w:rPr>
        <w:t>v</w:t>
      </w:r>
      <w:r w:rsidR="002D7EED">
        <w:rPr>
          <w:sz w:val="16"/>
          <w:szCs w:val="16"/>
          <w:lang w:val="en-US"/>
        </w:rPr>
        <w:t>ën</w:t>
      </w:r>
      <w:r w:rsidRPr="006255F7">
        <w:rPr>
          <w:sz w:val="16"/>
          <w:szCs w:val="16"/>
          <w:lang w:val="en-US"/>
        </w:rPr>
        <w:t xml:space="preserve"> 2016/1919/BE, </w:t>
      </w:r>
      <w:r w:rsidRPr="006255F7">
        <w:rPr>
          <w:bCs/>
          <w:sz w:val="16"/>
          <w:szCs w:val="16"/>
        </w:rPr>
        <w:t>e Parlamentit Evropian dhe e Këshillit</w:t>
      </w:r>
      <w:r w:rsidRPr="006255F7">
        <w:rPr>
          <w:sz w:val="16"/>
          <w:szCs w:val="16"/>
          <w:lang w:val="en-US"/>
        </w:rPr>
        <w:t>, e datës 26 tetor 2016,</w:t>
      </w:r>
      <w:r w:rsidRPr="006255F7">
        <w:rPr>
          <w:sz w:val="16"/>
          <w:szCs w:val="16"/>
        </w:rPr>
        <w:t xml:space="preserve"> për ndihmën juridike për të dyshuarit dhe të pandehurit në procedimet penale, si dhe për personat e kërkuar në procedurat e urdhrit evropian të arrestimit.</w:t>
      </w:r>
    </w:p>
    <w:p w14:paraId="57B91242" w14:textId="56AA0843" w:rsidR="006255F7" w:rsidRPr="006255F7" w:rsidRDefault="006255F7" w:rsidP="006255F7">
      <w:pPr>
        <w:pStyle w:val="FootnoteText"/>
        <w:jc w:val="both"/>
        <w:rPr>
          <w:sz w:val="16"/>
          <w:szCs w:val="16"/>
          <w:lang w:val="en-US"/>
        </w:rPr>
      </w:pPr>
      <w:r w:rsidRPr="006255F7">
        <w:rPr>
          <w:sz w:val="16"/>
          <w:szCs w:val="16"/>
          <w:lang w:val="en-US"/>
        </w:rPr>
        <w:t>7. Direkti</w:t>
      </w:r>
      <w:r w:rsidR="002D7EED" w:rsidRPr="006255F7">
        <w:rPr>
          <w:sz w:val="16"/>
          <w:szCs w:val="16"/>
          <w:lang w:val="en-US"/>
        </w:rPr>
        <w:t>v</w:t>
      </w:r>
      <w:r w:rsidR="002D7EED">
        <w:rPr>
          <w:sz w:val="16"/>
          <w:szCs w:val="16"/>
          <w:lang w:val="en-US"/>
        </w:rPr>
        <w:t>ën</w:t>
      </w:r>
      <w:r w:rsidRPr="006255F7">
        <w:rPr>
          <w:sz w:val="16"/>
          <w:szCs w:val="16"/>
          <w:lang w:val="en-US"/>
        </w:rPr>
        <w:t xml:space="preserve"> 2012/29/BE, </w:t>
      </w:r>
      <w:r w:rsidRPr="006255F7">
        <w:rPr>
          <w:bCs/>
          <w:sz w:val="16"/>
          <w:szCs w:val="16"/>
        </w:rPr>
        <w:t>e Parlamentit Evropian dhe e Këshillit</w:t>
      </w:r>
      <w:r w:rsidRPr="006255F7">
        <w:rPr>
          <w:sz w:val="16"/>
          <w:szCs w:val="16"/>
          <w:lang w:val="en-US"/>
        </w:rPr>
        <w:t>, e datës 25 tetor 2012,</w:t>
      </w:r>
      <w:r w:rsidRPr="006255F7">
        <w:rPr>
          <w:sz w:val="16"/>
          <w:szCs w:val="16"/>
        </w:rPr>
        <w:t xml:space="preserve"> për vendosjen e standardeve minimale mbi të drejtat, mbështetjen dhe mbrojtjen e viktimave të krimit, si dhe për zëvendësimin e Vendimit Kuadër të Këshillit 2001/220/JHA.</w:t>
      </w:r>
    </w:p>
    <w:p w14:paraId="71FE56B9" w14:textId="62D01BF3" w:rsidR="006255F7" w:rsidRPr="006255F7" w:rsidRDefault="006255F7" w:rsidP="006255F7">
      <w:pPr>
        <w:pStyle w:val="FootnoteText"/>
        <w:jc w:val="both"/>
        <w:rPr>
          <w:sz w:val="16"/>
          <w:szCs w:val="16"/>
          <w:lang w:val="en-US"/>
        </w:rPr>
      </w:pPr>
      <w:r w:rsidRPr="006255F7">
        <w:rPr>
          <w:sz w:val="16"/>
          <w:szCs w:val="16"/>
          <w:lang w:val="en-US"/>
        </w:rPr>
        <w:t>8. Direkti</w:t>
      </w:r>
      <w:r w:rsidR="002D7EED" w:rsidRPr="006255F7">
        <w:rPr>
          <w:sz w:val="16"/>
          <w:szCs w:val="16"/>
          <w:lang w:val="en-US"/>
        </w:rPr>
        <w:t>v</w:t>
      </w:r>
      <w:r w:rsidR="002D7EED">
        <w:rPr>
          <w:sz w:val="16"/>
          <w:szCs w:val="16"/>
          <w:lang w:val="en-US"/>
        </w:rPr>
        <w:t>ën</w:t>
      </w:r>
      <w:r w:rsidRPr="006255F7">
        <w:rPr>
          <w:sz w:val="16"/>
          <w:szCs w:val="16"/>
          <w:lang w:val="en-US"/>
        </w:rPr>
        <w:t xml:space="preserve"> 2011/93/BE, </w:t>
      </w:r>
      <w:r w:rsidRPr="006255F7">
        <w:rPr>
          <w:bCs/>
          <w:sz w:val="16"/>
          <w:szCs w:val="16"/>
        </w:rPr>
        <w:t>e Parlamentit Evropian dhe e Këshillit</w:t>
      </w:r>
      <w:r w:rsidRPr="006255F7">
        <w:rPr>
          <w:sz w:val="16"/>
          <w:szCs w:val="16"/>
          <w:lang w:val="en-US"/>
        </w:rPr>
        <w:t>, e datës 13 dhjetor 2011,</w:t>
      </w:r>
      <w:r w:rsidRPr="006255F7">
        <w:rPr>
          <w:sz w:val="16"/>
          <w:szCs w:val="16"/>
        </w:rPr>
        <w:t xml:space="preserve"> për luftimin e abuzimit seksual dhe shfrytëzimit seksual të fëmijëve dhe të pornografisë me fëmijë, si dhe për zëvendësimin e Vendimit Kuadër të Këshillit 2004/68/JHA.</w:t>
      </w:r>
    </w:p>
    <w:p w14:paraId="4551F4DD" w14:textId="2FC6F97F" w:rsidR="006255F7" w:rsidRPr="006255F7" w:rsidRDefault="006255F7" w:rsidP="006255F7">
      <w:pPr>
        <w:pStyle w:val="FootnoteText"/>
        <w:jc w:val="both"/>
        <w:rPr>
          <w:sz w:val="16"/>
          <w:szCs w:val="16"/>
          <w:lang w:val="en-US"/>
        </w:rPr>
      </w:pPr>
      <w:r w:rsidRPr="006255F7">
        <w:rPr>
          <w:sz w:val="16"/>
          <w:szCs w:val="16"/>
          <w:lang w:val="en-US"/>
        </w:rPr>
        <w:t>9. Direkti</w:t>
      </w:r>
      <w:r w:rsidR="002D7EED" w:rsidRPr="006255F7">
        <w:rPr>
          <w:sz w:val="16"/>
          <w:szCs w:val="16"/>
          <w:lang w:val="en-US"/>
        </w:rPr>
        <w:t>v</w:t>
      </w:r>
      <w:r w:rsidR="002D7EED">
        <w:rPr>
          <w:sz w:val="16"/>
          <w:szCs w:val="16"/>
          <w:lang w:val="en-US"/>
        </w:rPr>
        <w:t>ën</w:t>
      </w:r>
      <w:r w:rsidRPr="006255F7">
        <w:rPr>
          <w:sz w:val="16"/>
          <w:szCs w:val="16"/>
          <w:lang w:val="en-US"/>
        </w:rPr>
        <w:t xml:space="preserve"> 2011/36/BE, </w:t>
      </w:r>
      <w:r w:rsidRPr="006255F7">
        <w:rPr>
          <w:bCs/>
          <w:sz w:val="16"/>
          <w:szCs w:val="16"/>
        </w:rPr>
        <w:t>e Parlamentit Evropian dhe e Këshillit e 5 prillit 2011 për parandalimin dhe luftimin e trafikimit të qenieve njerëzore dhe mbrojtjen e viktimave të tij, dhe që zëvendëson Vendimin Kuadër të Këshillit 2002/629/JHA</w:t>
      </w:r>
    </w:p>
    <w:p w14:paraId="742B8D49" w14:textId="5DEE6C83" w:rsidR="006255F7" w:rsidRPr="006255F7" w:rsidRDefault="006255F7" w:rsidP="006255F7">
      <w:pPr>
        <w:pStyle w:val="FootnoteText"/>
        <w:jc w:val="both"/>
        <w:rPr>
          <w:sz w:val="16"/>
          <w:szCs w:val="16"/>
          <w:lang w:val="en-US"/>
        </w:rPr>
      </w:pPr>
      <w:r w:rsidRPr="006255F7">
        <w:rPr>
          <w:sz w:val="16"/>
          <w:szCs w:val="16"/>
          <w:lang w:val="en-US"/>
        </w:rPr>
        <w:t>10. Direkti</w:t>
      </w:r>
      <w:r w:rsidR="002D7EED" w:rsidRPr="006255F7">
        <w:rPr>
          <w:sz w:val="16"/>
          <w:szCs w:val="16"/>
          <w:lang w:val="en-US"/>
        </w:rPr>
        <w:t>v</w:t>
      </w:r>
      <w:r w:rsidR="002D7EED">
        <w:rPr>
          <w:sz w:val="16"/>
          <w:szCs w:val="16"/>
          <w:lang w:val="en-US"/>
        </w:rPr>
        <w:t>ën</w:t>
      </w:r>
      <w:r w:rsidRPr="006255F7">
        <w:rPr>
          <w:sz w:val="16"/>
          <w:szCs w:val="16"/>
          <w:lang w:val="en-US"/>
        </w:rPr>
        <w:t xml:space="preserve"> 2011/99/BE, </w:t>
      </w:r>
      <w:r w:rsidRPr="006255F7">
        <w:rPr>
          <w:sz w:val="16"/>
          <w:szCs w:val="16"/>
        </w:rPr>
        <w:t>e Parlamentit Europian dhe e Këshillit, e datës 13 dhjetor 2011, mbi urdhrin evropian të mbrojtjes</w:t>
      </w:r>
    </w:p>
    <w:p w14:paraId="45D822E7" w14:textId="256222DF" w:rsidR="006255F7" w:rsidRPr="006255F7" w:rsidRDefault="006255F7" w:rsidP="006255F7">
      <w:pPr>
        <w:pStyle w:val="FootnoteText"/>
        <w:jc w:val="both"/>
        <w:rPr>
          <w:sz w:val="16"/>
          <w:szCs w:val="16"/>
          <w:lang w:val="en-US"/>
        </w:rPr>
      </w:pPr>
      <w:r w:rsidRPr="006255F7">
        <w:rPr>
          <w:sz w:val="16"/>
          <w:szCs w:val="16"/>
          <w:lang w:val="en-US"/>
        </w:rPr>
        <w:t>11. Direkti</w:t>
      </w:r>
      <w:r w:rsidR="002D7EED" w:rsidRPr="006255F7">
        <w:rPr>
          <w:sz w:val="16"/>
          <w:szCs w:val="16"/>
          <w:lang w:val="en-US"/>
        </w:rPr>
        <w:t>v</w:t>
      </w:r>
      <w:r w:rsidR="002D7EED">
        <w:rPr>
          <w:sz w:val="16"/>
          <w:szCs w:val="16"/>
          <w:lang w:val="en-US"/>
        </w:rPr>
        <w:t>ën</w:t>
      </w:r>
      <w:r w:rsidRPr="006255F7">
        <w:rPr>
          <w:sz w:val="16"/>
          <w:szCs w:val="16"/>
          <w:lang w:val="en-US"/>
        </w:rPr>
        <w:t xml:space="preserve">2016/680/BE, </w:t>
      </w:r>
      <w:r w:rsidRPr="006255F7">
        <w:rPr>
          <w:sz w:val="16"/>
          <w:szCs w:val="16"/>
        </w:rPr>
        <w:t>e Parlamentit Europian dhe e Këshillit, e datës 27 prill 2016, për mbrojtjen e personave fizikë në lidhje me përpunimin e të dhënave personale nga autoritetet kompetente për qëllimet e parandalimit, hetimit, zbulimit ose ndjekjes së veprave penale ose ekzekutimit të dënimeve penale, dhe për lëvizjen e lirë të të dhënave të tilla, dhe për shfuqizimin e Vendimit Kuadër të Këshillit 2008/977/JHA.</w:t>
      </w:r>
    </w:p>
    <w:p w14:paraId="0FBFDBA7" w14:textId="020D3BF6" w:rsidR="006255F7" w:rsidRPr="006255F7" w:rsidRDefault="006255F7" w:rsidP="006255F7">
      <w:pPr>
        <w:pStyle w:val="FootnoteText"/>
        <w:jc w:val="both"/>
        <w:rPr>
          <w:sz w:val="16"/>
          <w:szCs w:val="16"/>
          <w:lang w:val="en-US"/>
        </w:rPr>
      </w:pPr>
      <w:r w:rsidRPr="006255F7">
        <w:rPr>
          <w:sz w:val="16"/>
          <w:szCs w:val="16"/>
          <w:lang w:val="en-US"/>
        </w:rPr>
        <w:t>12. Direkti</w:t>
      </w:r>
      <w:r w:rsidR="002D7EED" w:rsidRPr="006255F7">
        <w:rPr>
          <w:sz w:val="16"/>
          <w:szCs w:val="16"/>
          <w:lang w:val="en-US"/>
        </w:rPr>
        <w:t>v</w:t>
      </w:r>
      <w:r w:rsidR="002D7EED">
        <w:rPr>
          <w:sz w:val="16"/>
          <w:szCs w:val="16"/>
          <w:lang w:val="en-US"/>
        </w:rPr>
        <w:t>ën</w:t>
      </w:r>
      <w:r w:rsidRPr="006255F7">
        <w:rPr>
          <w:sz w:val="16"/>
          <w:szCs w:val="16"/>
          <w:lang w:val="en-US"/>
        </w:rPr>
        <w:t xml:space="preserve"> 2024/1385/BE, </w:t>
      </w:r>
      <w:r w:rsidRPr="006255F7">
        <w:rPr>
          <w:sz w:val="16"/>
          <w:szCs w:val="16"/>
        </w:rPr>
        <w:t>e Parlamentit Europian dhe e Këshillit, e datës 14 maj 2024, për luftën e dhunës ndaj grave dhe dhunës në familje.</w:t>
      </w:r>
    </w:p>
    <w:bookmarkEnd w:id="2"/>
    <w:p w14:paraId="4CFFC0CF" w14:textId="77777777" w:rsidR="00F87DCC" w:rsidRDefault="00F87DCC" w:rsidP="008D0F6D">
      <w:pPr>
        <w:pStyle w:val="FootnoteText"/>
        <w:jc w:val="both"/>
        <w:rPr>
          <w:sz w:val="18"/>
          <w:szCs w:val="18"/>
        </w:rPr>
      </w:pPr>
    </w:p>
    <w:p w14:paraId="28458D60" w14:textId="63EE2501" w:rsidR="00F87DCC" w:rsidRPr="008D0F6D" w:rsidRDefault="00F87DCC" w:rsidP="005C7564">
      <w:pPr>
        <w:pStyle w:val="FootnoteText"/>
        <w:jc w:val="both"/>
        <w:rPr>
          <w:sz w:val="18"/>
          <w:szCs w:val="18"/>
        </w:rPr>
      </w:pPr>
      <w:bookmarkStart w:id="3" w:name="_Hlk208309389"/>
    </w:p>
    <w:bookmarkEnd w:id="3"/>
    <w:p w14:paraId="5132893E" w14:textId="02562634" w:rsidR="00F87DCC" w:rsidRPr="00080DD9" w:rsidRDefault="00F87DC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34D78"/>
    <w:multiLevelType w:val="hybridMultilevel"/>
    <w:tmpl w:val="431861C2"/>
    <w:lvl w:ilvl="0" w:tplc="F3D4C5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17A6B"/>
    <w:multiLevelType w:val="hybridMultilevel"/>
    <w:tmpl w:val="7F846E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1510EF"/>
    <w:multiLevelType w:val="hybridMultilevel"/>
    <w:tmpl w:val="940C130C"/>
    <w:lvl w:ilvl="0" w:tplc="75E67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9F4F5B"/>
    <w:multiLevelType w:val="hybridMultilevel"/>
    <w:tmpl w:val="5A749B9E"/>
    <w:lvl w:ilvl="0" w:tplc="06AE9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1A6B11"/>
    <w:multiLevelType w:val="multilevel"/>
    <w:tmpl w:val="933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71"/>
    <w:rsid w:val="0000015E"/>
    <w:rsid w:val="000005A0"/>
    <w:rsid w:val="00002824"/>
    <w:rsid w:val="00003120"/>
    <w:rsid w:val="00006262"/>
    <w:rsid w:val="000069E0"/>
    <w:rsid w:val="00007106"/>
    <w:rsid w:val="00010951"/>
    <w:rsid w:val="00010FDE"/>
    <w:rsid w:val="00011E07"/>
    <w:rsid w:val="00012FD6"/>
    <w:rsid w:val="00013B7E"/>
    <w:rsid w:val="00014020"/>
    <w:rsid w:val="00014D15"/>
    <w:rsid w:val="000162C2"/>
    <w:rsid w:val="00016FA8"/>
    <w:rsid w:val="0001705F"/>
    <w:rsid w:val="00020AA7"/>
    <w:rsid w:val="00021126"/>
    <w:rsid w:val="00022FBE"/>
    <w:rsid w:val="00023E5A"/>
    <w:rsid w:val="000240DB"/>
    <w:rsid w:val="000241C0"/>
    <w:rsid w:val="000306D4"/>
    <w:rsid w:val="00031491"/>
    <w:rsid w:val="00031A43"/>
    <w:rsid w:val="00033B4C"/>
    <w:rsid w:val="0003597E"/>
    <w:rsid w:val="00037659"/>
    <w:rsid w:val="00040D4D"/>
    <w:rsid w:val="00043149"/>
    <w:rsid w:val="00043C24"/>
    <w:rsid w:val="00045161"/>
    <w:rsid w:val="00045F05"/>
    <w:rsid w:val="00047593"/>
    <w:rsid w:val="000477B0"/>
    <w:rsid w:val="00047874"/>
    <w:rsid w:val="000506AB"/>
    <w:rsid w:val="00052905"/>
    <w:rsid w:val="00052954"/>
    <w:rsid w:val="00052F90"/>
    <w:rsid w:val="00053CDA"/>
    <w:rsid w:val="000550E0"/>
    <w:rsid w:val="000561F0"/>
    <w:rsid w:val="0006334D"/>
    <w:rsid w:val="000636EF"/>
    <w:rsid w:val="00063E4F"/>
    <w:rsid w:val="00065EC2"/>
    <w:rsid w:val="0006633B"/>
    <w:rsid w:val="0006693C"/>
    <w:rsid w:val="0006697E"/>
    <w:rsid w:val="000677B8"/>
    <w:rsid w:val="000716E1"/>
    <w:rsid w:val="00071716"/>
    <w:rsid w:val="000717FF"/>
    <w:rsid w:val="0007249C"/>
    <w:rsid w:val="00073628"/>
    <w:rsid w:val="000746FC"/>
    <w:rsid w:val="0007733A"/>
    <w:rsid w:val="00077CB2"/>
    <w:rsid w:val="00080DD9"/>
    <w:rsid w:val="00081865"/>
    <w:rsid w:val="0008367F"/>
    <w:rsid w:val="0008390B"/>
    <w:rsid w:val="00084763"/>
    <w:rsid w:val="00085E1A"/>
    <w:rsid w:val="00085F1D"/>
    <w:rsid w:val="00086CAC"/>
    <w:rsid w:val="00090284"/>
    <w:rsid w:val="00091E4F"/>
    <w:rsid w:val="000936BC"/>
    <w:rsid w:val="000975DA"/>
    <w:rsid w:val="00097B1A"/>
    <w:rsid w:val="000A171E"/>
    <w:rsid w:val="000A66DD"/>
    <w:rsid w:val="000A688E"/>
    <w:rsid w:val="000A746C"/>
    <w:rsid w:val="000B0CF2"/>
    <w:rsid w:val="000B2264"/>
    <w:rsid w:val="000B2537"/>
    <w:rsid w:val="000C03A9"/>
    <w:rsid w:val="000C0747"/>
    <w:rsid w:val="000C0863"/>
    <w:rsid w:val="000C12F3"/>
    <w:rsid w:val="000C1710"/>
    <w:rsid w:val="000C459B"/>
    <w:rsid w:val="000C5243"/>
    <w:rsid w:val="000C56AA"/>
    <w:rsid w:val="000D24C3"/>
    <w:rsid w:val="000D2780"/>
    <w:rsid w:val="000D3679"/>
    <w:rsid w:val="000D3993"/>
    <w:rsid w:val="000D6371"/>
    <w:rsid w:val="000E225E"/>
    <w:rsid w:val="000E22B2"/>
    <w:rsid w:val="000E2901"/>
    <w:rsid w:val="000E311B"/>
    <w:rsid w:val="000E48DD"/>
    <w:rsid w:val="000E61A5"/>
    <w:rsid w:val="000F16F0"/>
    <w:rsid w:val="000F195A"/>
    <w:rsid w:val="000F2B92"/>
    <w:rsid w:val="000F312D"/>
    <w:rsid w:val="000F5017"/>
    <w:rsid w:val="000F768D"/>
    <w:rsid w:val="00100AB7"/>
    <w:rsid w:val="00100BAE"/>
    <w:rsid w:val="00100DBD"/>
    <w:rsid w:val="00103694"/>
    <w:rsid w:val="0010397B"/>
    <w:rsid w:val="00103DBE"/>
    <w:rsid w:val="0010451F"/>
    <w:rsid w:val="001058A0"/>
    <w:rsid w:val="001064BA"/>
    <w:rsid w:val="001101C6"/>
    <w:rsid w:val="001115FC"/>
    <w:rsid w:val="00113E67"/>
    <w:rsid w:val="0011531F"/>
    <w:rsid w:val="00115882"/>
    <w:rsid w:val="00115AE5"/>
    <w:rsid w:val="00116CB0"/>
    <w:rsid w:val="001172C5"/>
    <w:rsid w:val="00117BF2"/>
    <w:rsid w:val="00117DF6"/>
    <w:rsid w:val="00120F4D"/>
    <w:rsid w:val="001245BD"/>
    <w:rsid w:val="001261EC"/>
    <w:rsid w:val="00126258"/>
    <w:rsid w:val="0012679B"/>
    <w:rsid w:val="00126C26"/>
    <w:rsid w:val="00126C3F"/>
    <w:rsid w:val="00126E90"/>
    <w:rsid w:val="00127E0B"/>
    <w:rsid w:val="001310F1"/>
    <w:rsid w:val="00131634"/>
    <w:rsid w:val="00131927"/>
    <w:rsid w:val="001326B5"/>
    <w:rsid w:val="00133813"/>
    <w:rsid w:val="00136E87"/>
    <w:rsid w:val="001372D8"/>
    <w:rsid w:val="00140222"/>
    <w:rsid w:val="00142283"/>
    <w:rsid w:val="001509A5"/>
    <w:rsid w:val="001513B1"/>
    <w:rsid w:val="001525B3"/>
    <w:rsid w:val="00153742"/>
    <w:rsid w:val="001538EF"/>
    <w:rsid w:val="00163C24"/>
    <w:rsid w:val="0016470A"/>
    <w:rsid w:val="001660CF"/>
    <w:rsid w:val="001663E7"/>
    <w:rsid w:val="00170CDC"/>
    <w:rsid w:val="001710B6"/>
    <w:rsid w:val="00172FEE"/>
    <w:rsid w:val="001730AC"/>
    <w:rsid w:val="001733C0"/>
    <w:rsid w:val="00176509"/>
    <w:rsid w:val="00176EAF"/>
    <w:rsid w:val="0018031D"/>
    <w:rsid w:val="00181D55"/>
    <w:rsid w:val="00181E23"/>
    <w:rsid w:val="001837CB"/>
    <w:rsid w:val="0018467B"/>
    <w:rsid w:val="00185F85"/>
    <w:rsid w:val="00194900"/>
    <w:rsid w:val="00194FC7"/>
    <w:rsid w:val="001978AA"/>
    <w:rsid w:val="001A0D99"/>
    <w:rsid w:val="001A21CA"/>
    <w:rsid w:val="001A44AE"/>
    <w:rsid w:val="001A49C5"/>
    <w:rsid w:val="001A50F3"/>
    <w:rsid w:val="001A5134"/>
    <w:rsid w:val="001A527B"/>
    <w:rsid w:val="001A6CE8"/>
    <w:rsid w:val="001A76B9"/>
    <w:rsid w:val="001B16D2"/>
    <w:rsid w:val="001B1C02"/>
    <w:rsid w:val="001B1D24"/>
    <w:rsid w:val="001B264F"/>
    <w:rsid w:val="001B2DCE"/>
    <w:rsid w:val="001B386D"/>
    <w:rsid w:val="001B56A7"/>
    <w:rsid w:val="001B633E"/>
    <w:rsid w:val="001B75F5"/>
    <w:rsid w:val="001C03DB"/>
    <w:rsid w:val="001C6B1F"/>
    <w:rsid w:val="001C7BE1"/>
    <w:rsid w:val="001D112C"/>
    <w:rsid w:val="001D1A41"/>
    <w:rsid w:val="001D1F45"/>
    <w:rsid w:val="001D23F8"/>
    <w:rsid w:val="001D2FAE"/>
    <w:rsid w:val="001D362E"/>
    <w:rsid w:val="001D3BDB"/>
    <w:rsid w:val="001D4D13"/>
    <w:rsid w:val="001D4E3F"/>
    <w:rsid w:val="001D6A4E"/>
    <w:rsid w:val="001D78DA"/>
    <w:rsid w:val="001D7E9D"/>
    <w:rsid w:val="001D7FC9"/>
    <w:rsid w:val="001E048E"/>
    <w:rsid w:val="001E5AEA"/>
    <w:rsid w:val="001E5FDB"/>
    <w:rsid w:val="001F73D2"/>
    <w:rsid w:val="00201FE8"/>
    <w:rsid w:val="002029A3"/>
    <w:rsid w:val="00202BA2"/>
    <w:rsid w:val="0020380E"/>
    <w:rsid w:val="002046BB"/>
    <w:rsid w:val="00205248"/>
    <w:rsid w:val="002065EB"/>
    <w:rsid w:val="0020694E"/>
    <w:rsid w:val="00207D0A"/>
    <w:rsid w:val="00207D2A"/>
    <w:rsid w:val="00210F14"/>
    <w:rsid w:val="002142CA"/>
    <w:rsid w:val="00214FE3"/>
    <w:rsid w:val="00217FD5"/>
    <w:rsid w:val="002230D9"/>
    <w:rsid w:val="002234E5"/>
    <w:rsid w:val="00223869"/>
    <w:rsid w:val="00224DAF"/>
    <w:rsid w:val="00225670"/>
    <w:rsid w:val="00226AC1"/>
    <w:rsid w:val="0022720D"/>
    <w:rsid w:val="00227C79"/>
    <w:rsid w:val="00230DF2"/>
    <w:rsid w:val="0023363E"/>
    <w:rsid w:val="0023521A"/>
    <w:rsid w:val="00240B60"/>
    <w:rsid w:val="002416FA"/>
    <w:rsid w:val="00241AF7"/>
    <w:rsid w:val="002455FE"/>
    <w:rsid w:val="00246BF1"/>
    <w:rsid w:val="002500A8"/>
    <w:rsid w:val="00251163"/>
    <w:rsid w:val="0025298D"/>
    <w:rsid w:val="00255334"/>
    <w:rsid w:val="00255E75"/>
    <w:rsid w:val="00257C23"/>
    <w:rsid w:val="002610C2"/>
    <w:rsid w:val="00262A62"/>
    <w:rsid w:val="00263288"/>
    <w:rsid w:val="00265A07"/>
    <w:rsid w:val="002672D4"/>
    <w:rsid w:val="00267F4F"/>
    <w:rsid w:val="00270356"/>
    <w:rsid w:val="00270932"/>
    <w:rsid w:val="00273BCD"/>
    <w:rsid w:val="0027408A"/>
    <w:rsid w:val="0027653D"/>
    <w:rsid w:val="002775C2"/>
    <w:rsid w:val="00277E5A"/>
    <w:rsid w:val="00280133"/>
    <w:rsid w:val="00284666"/>
    <w:rsid w:val="00290D3C"/>
    <w:rsid w:val="00291813"/>
    <w:rsid w:val="0029632B"/>
    <w:rsid w:val="002A2F0C"/>
    <w:rsid w:val="002A2F43"/>
    <w:rsid w:val="002B0E2F"/>
    <w:rsid w:val="002B2225"/>
    <w:rsid w:val="002B51D7"/>
    <w:rsid w:val="002C1D9D"/>
    <w:rsid w:val="002C426E"/>
    <w:rsid w:val="002C4AD3"/>
    <w:rsid w:val="002C75C7"/>
    <w:rsid w:val="002D011F"/>
    <w:rsid w:val="002D26EA"/>
    <w:rsid w:val="002D3208"/>
    <w:rsid w:val="002D3478"/>
    <w:rsid w:val="002D6019"/>
    <w:rsid w:val="002D7EED"/>
    <w:rsid w:val="002E0B65"/>
    <w:rsid w:val="002E1087"/>
    <w:rsid w:val="002E1824"/>
    <w:rsid w:val="002E34FF"/>
    <w:rsid w:val="002E41CA"/>
    <w:rsid w:val="002E42D2"/>
    <w:rsid w:val="002E5B3F"/>
    <w:rsid w:val="002E5EED"/>
    <w:rsid w:val="002F1FF7"/>
    <w:rsid w:val="002F2ABB"/>
    <w:rsid w:val="002F5D0F"/>
    <w:rsid w:val="002F5D9D"/>
    <w:rsid w:val="002F623C"/>
    <w:rsid w:val="002F7967"/>
    <w:rsid w:val="00300987"/>
    <w:rsid w:val="00304D08"/>
    <w:rsid w:val="00306F79"/>
    <w:rsid w:val="003073D2"/>
    <w:rsid w:val="00312ED9"/>
    <w:rsid w:val="0031383F"/>
    <w:rsid w:val="003141DA"/>
    <w:rsid w:val="00315EAF"/>
    <w:rsid w:val="00322745"/>
    <w:rsid w:val="00323226"/>
    <w:rsid w:val="003234DE"/>
    <w:rsid w:val="00325BF3"/>
    <w:rsid w:val="00326AEB"/>
    <w:rsid w:val="0032734F"/>
    <w:rsid w:val="00330F92"/>
    <w:rsid w:val="003310CD"/>
    <w:rsid w:val="00331255"/>
    <w:rsid w:val="0033170C"/>
    <w:rsid w:val="00331F77"/>
    <w:rsid w:val="00335005"/>
    <w:rsid w:val="003368FA"/>
    <w:rsid w:val="00337AD1"/>
    <w:rsid w:val="0034133B"/>
    <w:rsid w:val="00343403"/>
    <w:rsid w:val="00344FED"/>
    <w:rsid w:val="003469FE"/>
    <w:rsid w:val="003474B1"/>
    <w:rsid w:val="003505D4"/>
    <w:rsid w:val="003509B5"/>
    <w:rsid w:val="00352758"/>
    <w:rsid w:val="00352D32"/>
    <w:rsid w:val="00353D87"/>
    <w:rsid w:val="00354CCF"/>
    <w:rsid w:val="003576D0"/>
    <w:rsid w:val="00360F75"/>
    <w:rsid w:val="0036103A"/>
    <w:rsid w:val="00361776"/>
    <w:rsid w:val="003632A8"/>
    <w:rsid w:val="00365C49"/>
    <w:rsid w:val="0036649A"/>
    <w:rsid w:val="00367036"/>
    <w:rsid w:val="003670B6"/>
    <w:rsid w:val="00367CB7"/>
    <w:rsid w:val="003700B0"/>
    <w:rsid w:val="00372F88"/>
    <w:rsid w:val="00375D2D"/>
    <w:rsid w:val="0037756F"/>
    <w:rsid w:val="00381134"/>
    <w:rsid w:val="003828CE"/>
    <w:rsid w:val="00382B6E"/>
    <w:rsid w:val="00384FA3"/>
    <w:rsid w:val="003857C9"/>
    <w:rsid w:val="003868A2"/>
    <w:rsid w:val="00387786"/>
    <w:rsid w:val="00387A82"/>
    <w:rsid w:val="00390037"/>
    <w:rsid w:val="00392C18"/>
    <w:rsid w:val="003936C9"/>
    <w:rsid w:val="00393AD5"/>
    <w:rsid w:val="00396E60"/>
    <w:rsid w:val="003979FA"/>
    <w:rsid w:val="003A3722"/>
    <w:rsid w:val="003A3E63"/>
    <w:rsid w:val="003A5B8C"/>
    <w:rsid w:val="003A5DEF"/>
    <w:rsid w:val="003A74F6"/>
    <w:rsid w:val="003B364F"/>
    <w:rsid w:val="003B55AC"/>
    <w:rsid w:val="003C068C"/>
    <w:rsid w:val="003C08CF"/>
    <w:rsid w:val="003C2F94"/>
    <w:rsid w:val="003C3ED8"/>
    <w:rsid w:val="003C63B7"/>
    <w:rsid w:val="003C6440"/>
    <w:rsid w:val="003C6E6E"/>
    <w:rsid w:val="003C7866"/>
    <w:rsid w:val="003C7B6A"/>
    <w:rsid w:val="003D003B"/>
    <w:rsid w:val="003D1A71"/>
    <w:rsid w:val="003D2845"/>
    <w:rsid w:val="003D2E0B"/>
    <w:rsid w:val="003D4104"/>
    <w:rsid w:val="003D4FD1"/>
    <w:rsid w:val="003D5B45"/>
    <w:rsid w:val="003D6F36"/>
    <w:rsid w:val="003E1116"/>
    <w:rsid w:val="003E4A49"/>
    <w:rsid w:val="003E6664"/>
    <w:rsid w:val="003F0A28"/>
    <w:rsid w:val="003F0B59"/>
    <w:rsid w:val="003F16FC"/>
    <w:rsid w:val="003F19A6"/>
    <w:rsid w:val="003F71B0"/>
    <w:rsid w:val="004009F6"/>
    <w:rsid w:val="00401E5D"/>
    <w:rsid w:val="00405494"/>
    <w:rsid w:val="00406847"/>
    <w:rsid w:val="00406AE6"/>
    <w:rsid w:val="00412B52"/>
    <w:rsid w:val="00413D8D"/>
    <w:rsid w:val="00414AB0"/>
    <w:rsid w:val="004160F3"/>
    <w:rsid w:val="00416171"/>
    <w:rsid w:val="0042096E"/>
    <w:rsid w:val="00420DC7"/>
    <w:rsid w:val="0042205A"/>
    <w:rsid w:val="004223FA"/>
    <w:rsid w:val="00422741"/>
    <w:rsid w:val="0042284E"/>
    <w:rsid w:val="00423197"/>
    <w:rsid w:val="00427A71"/>
    <w:rsid w:val="00433AD4"/>
    <w:rsid w:val="0043541F"/>
    <w:rsid w:val="00436ED2"/>
    <w:rsid w:val="004415A1"/>
    <w:rsid w:val="00441D59"/>
    <w:rsid w:val="0044572E"/>
    <w:rsid w:val="0044592C"/>
    <w:rsid w:val="00445E69"/>
    <w:rsid w:val="00446B0E"/>
    <w:rsid w:val="00446FD2"/>
    <w:rsid w:val="00447B9E"/>
    <w:rsid w:val="00451544"/>
    <w:rsid w:val="00453EC8"/>
    <w:rsid w:val="00454763"/>
    <w:rsid w:val="004550F9"/>
    <w:rsid w:val="0045665F"/>
    <w:rsid w:val="00456DA5"/>
    <w:rsid w:val="0045758B"/>
    <w:rsid w:val="004618A4"/>
    <w:rsid w:val="004623F4"/>
    <w:rsid w:val="00463939"/>
    <w:rsid w:val="0046490D"/>
    <w:rsid w:val="00464DA8"/>
    <w:rsid w:val="00466BFD"/>
    <w:rsid w:val="004723E4"/>
    <w:rsid w:val="004726CC"/>
    <w:rsid w:val="00474165"/>
    <w:rsid w:val="0047438E"/>
    <w:rsid w:val="00475A8E"/>
    <w:rsid w:val="0047655C"/>
    <w:rsid w:val="004777D7"/>
    <w:rsid w:val="0048497F"/>
    <w:rsid w:val="00484C55"/>
    <w:rsid w:val="0048521D"/>
    <w:rsid w:val="00485A37"/>
    <w:rsid w:val="00486F2D"/>
    <w:rsid w:val="004922E6"/>
    <w:rsid w:val="00493F18"/>
    <w:rsid w:val="00495782"/>
    <w:rsid w:val="00496015"/>
    <w:rsid w:val="004965D4"/>
    <w:rsid w:val="00496C40"/>
    <w:rsid w:val="00497ED1"/>
    <w:rsid w:val="004A0838"/>
    <w:rsid w:val="004A1E97"/>
    <w:rsid w:val="004A206F"/>
    <w:rsid w:val="004A258D"/>
    <w:rsid w:val="004A2F16"/>
    <w:rsid w:val="004A442A"/>
    <w:rsid w:val="004A51E4"/>
    <w:rsid w:val="004A6CE7"/>
    <w:rsid w:val="004A7A73"/>
    <w:rsid w:val="004A7FFA"/>
    <w:rsid w:val="004B07CA"/>
    <w:rsid w:val="004B1182"/>
    <w:rsid w:val="004B2AC9"/>
    <w:rsid w:val="004B3261"/>
    <w:rsid w:val="004B3689"/>
    <w:rsid w:val="004B3BA7"/>
    <w:rsid w:val="004B4215"/>
    <w:rsid w:val="004B5A58"/>
    <w:rsid w:val="004B6335"/>
    <w:rsid w:val="004B6504"/>
    <w:rsid w:val="004B7DFF"/>
    <w:rsid w:val="004C036A"/>
    <w:rsid w:val="004C2C02"/>
    <w:rsid w:val="004C3C27"/>
    <w:rsid w:val="004C4494"/>
    <w:rsid w:val="004C4582"/>
    <w:rsid w:val="004C6CC6"/>
    <w:rsid w:val="004D091C"/>
    <w:rsid w:val="004D37AC"/>
    <w:rsid w:val="004D4404"/>
    <w:rsid w:val="004D469B"/>
    <w:rsid w:val="004D537A"/>
    <w:rsid w:val="004D70FA"/>
    <w:rsid w:val="004E0DDA"/>
    <w:rsid w:val="004E1ADA"/>
    <w:rsid w:val="004E1E40"/>
    <w:rsid w:val="004E2ED7"/>
    <w:rsid w:val="004E30E2"/>
    <w:rsid w:val="004E3440"/>
    <w:rsid w:val="004E4882"/>
    <w:rsid w:val="004E6F39"/>
    <w:rsid w:val="004F02FE"/>
    <w:rsid w:val="004F2778"/>
    <w:rsid w:val="004F2E13"/>
    <w:rsid w:val="004F3363"/>
    <w:rsid w:val="004F4BB4"/>
    <w:rsid w:val="004F501A"/>
    <w:rsid w:val="004F57AB"/>
    <w:rsid w:val="004F593D"/>
    <w:rsid w:val="004F62F5"/>
    <w:rsid w:val="004F6635"/>
    <w:rsid w:val="0050033B"/>
    <w:rsid w:val="00501EF7"/>
    <w:rsid w:val="0050282A"/>
    <w:rsid w:val="00502D9F"/>
    <w:rsid w:val="00503ECB"/>
    <w:rsid w:val="0051021A"/>
    <w:rsid w:val="0051064C"/>
    <w:rsid w:val="005109D9"/>
    <w:rsid w:val="00511DCB"/>
    <w:rsid w:val="005145DA"/>
    <w:rsid w:val="0051482D"/>
    <w:rsid w:val="005149C5"/>
    <w:rsid w:val="0052284F"/>
    <w:rsid w:val="00522A11"/>
    <w:rsid w:val="00523F22"/>
    <w:rsid w:val="00524826"/>
    <w:rsid w:val="00526D5B"/>
    <w:rsid w:val="00527230"/>
    <w:rsid w:val="0052725F"/>
    <w:rsid w:val="00531AE5"/>
    <w:rsid w:val="00533257"/>
    <w:rsid w:val="00534C0D"/>
    <w:rsid w:val="00535F20"/>
    <w:rsid w:val="005362A9"/>
    <w:rsid w:val="005405D6"/>
    <w:rsid w:val="005407F7"/>
    <w:rsid w:val="005418AE"/>
    <w:rsid w:val="0054661D"/>
    <w:rsid w:val="00546B5C"/>
    <w:rsid w:val="00551C65"/>
    <w:rsid w:val="00552349"/>
    <w:rsid w:val="00553A5A"/>
    <w:rsid w:val="005543DE"/>
    <w:rsid w:val="005546BC"/>
    <w:rsid w:val="0055517A"/>
    <w:rsid w:val="00555817"/>
    <w:rsid w:val="005571B5"/>
    <w:rsid w:val="00560E72"/>
    <w:rsid w:val="00562CA2"/>
    <w:rsid w:val="00562D46"/>
    <w:rsid w:val="005673F9"/>
    <w:rsid w:val="00574E05"/>
    <w:rsid w:val="0057719A"/>
    <w:rsid w:val="00577562"/>
    <w:rsid w:val="0058027E"/>
    <w:rsid w:val="00584E02"/>
    <w:rsid w:val="00586218"/>
    <w:rsid w:val="00586B54"/>
    <w:rsid w:val="00587626"/>
    <w:rsid w:val="00587ACE"/>
    <w:rsid w:val="00592275"/>
    <w:rsid w:val="00592DAD"/>
    <w:rsid w:val="00595818"/>
    <w:rsid w:val="00595DC7"/>
    <w:rsid w:val="00597C1F"/>
    <w:rsid w:val="005A035A"/>
    <w:rsid w:val="005A1383"/>
    <w:rsid w:val="005A29CC"/>
    <w:rsid w:val="005A2D4E"/>
    <w:rsid w:val="005A350D"/>
    <w:rsid w:val="005A4EDC"/>
    <w:rsid w:val="005A4FD1"/>
    <w:rsid w:val="005A5F22"/>
    <w:rsid w:val="005A668E"/>
    <w:rsid w:val="005A67CC"/>
    <w:rsid w:val="005B0A25"/>
    <w:rsid w:val="005B1438"/>
    <w:rsid w:val="005B2A11"/>
    <w:rsid w:val="005B35AF"/>
    <w:rsid w:val="005B36DF"/>
    <w:rsid w:val="005B5156"/>
    <w:rsid w:val="005B5231"/>
    <w:rsid w:val="005B61BB"/>
    <w:rsid w:val="005B63E9"/>
    <w:rsid w:val="005C22D2"/>
    <w:rsid w:val="005C3F30"/>
    <w:rsid w:val="005C5708"/>
    <w:rsid w:val="005C58CA"/>
    <w:rsid w:val="005C7564"/>
    <w:rsid w:val="005D0372"/>
    <w:rsid w:val="005D2636"/>
    <w:rsid w:val="005D2A5B"/>
    <w:rsid w:val="005D6956"/>
    <w:rsid w:val="005D7C62"/>
    <w:rsid w:val="005E094B"/>
    <w:rsid w:val="005E201B"/>
    <w:rsid w:val="005E36E1"/>
    <w:rsid w:val="005E3951"/>
    <w:rsid w:val="005E4577"/>
    <w:rsid w:val="005F0C42"/>
    <w:rsid w:val="00600D56"/>
    <w:rsid w:val="00601103"/>
    <w:rsid w:val="006021C9"/>
    <w:rsid w:val="0060257C"/>
    <w:rsid w:val="0060296B"/>
    <w:rsid w:val="00602E2E"/>
    <w:rsid w:val="00604413"/>
    <w:rsid w:val="00605BB3"/>
    <w:rsid w:val="0061090C"/>
    <w:rsid w:val="006124E9"/>
    <w:rsid w:val="0061467D"/>
    <w:rsid w:val="00614880"/>
    <w:rsid w:val="0061501E"/>
    <w:rsid w:val="0061580B"/>
    <w:rsid w:val="00617466"/>
    <w:rsid w:val="00621AE5"/>
    <w:rsid w:val="00622BA0"/>
    <w:rsid w:val="00623501"/>
    <w:rsid w:val="006239BE"/>
    <w:rsid w:val="006250D2"/>
    <w:rsid w:val="006255F7"/>
    <w:rsid w:val="0062587F"/>
    <w:rsid w:val="00625EDB"/>
    <w:rsid w:val="00627739"/>
    <w:rsid w:val="00631839"/>
    <w:rsid w:val="00634423"/>
    <w:rsid w:val="00634A67"/>
    <w:rsid w:val="00634BF1"/>
    <w:rsid w:val="006350B4"/>
    <w:rsid w:val="0064286E"/>
    <w:rsid w:val="00644A0C"/>
    <w:rsid w:val="0065053A"/>
    <w:rsid w:val="00651E0A"/>
    <w:rsid w:val="00652C08"/>
    <w:rsid w:val="0065373F"/>
    <w:rsid w:val="006544C9"/>
    <w:rsid w:val="00655DB1"/>
    <w:rsid w:val="00662984"/>
    <w:rsid w:val="00663BA9"/>
    <w:rsid w:val="00665141"/>
    <w:rsid w:val="00667D86"/>
    <w:rsid w:val="00670397"/>
    <w:rsid w:val="006703AC"/>
    <w:rsid w:val="00671656"/>
    <w:rsid w:val="00672D2E"/>
    <w:rsid w:val="006743AF"/>
    <w:rsid w:val="0067446C"/>
    <w:rsid w:val="00674576"/>
    <w:rsid w:val="0067567A"/>
    <w:rsid w:val="00675D2D"/>
    <w:rsid w:val="00675D48"/>
    <w:rsid w:val="00675E2B"/>
    <w:rsid w:val="006765C2"/>
    <w:rsid w:val="006775B1"/>
    <w:rsid w:val="00677EB0"/>
    <w:rsid w:val="00684C3D"/>
    <w:rsid w:val="00686915"/>
    <w:rsid w:val="006916A8"/>
    <w:rsid w:val="00691CC7"/>
    <w:rsid w:val="00692035"/>
    <w:rsid w:val="00694673"/>
    <w:rsid w:val="00694CCD"/>
    <w:rsid w:val="006A0B2A"/>
    <w:rsid w:val="006A2FE3"/>
    <w:rsid w:val="006A31F3"/>
    <w:rsid w:val="006A5172"/>
    <w:rsid w:val="006A617B"/>
    <w:rsid w:val="006A681A"/>
    <w:rsid w:val="006B0563"/>
    <w:rsid w:val="006B5188"/>
    <w:rsid w:val="006B7BAB"/>
    <w:rsid w:val="006C08F8"/>
    <w:rsid w:val="006C23C2"/>
    <w:rsid w:val="006C2DFD"/>
    <w:rsid w:val="006C652F"/>
    <w:rsid w:val="006C7CAA"/>
    <w:rsid w:val="006D02D8"/>
    <w:rsid w:val="006D2254"/>
    <w:rsid w:val="006D376A"/>
    <w:rsid w:val="006D6F66"/>
    <w:rsid w:val="006D7761"/>
    <w:rsid w:val="006D777D"/>
    <w:rsid w:val="006D7BAC"/>
    <w:rsid w:val="006E2346"/>
    <w:rsid w:val="006E3246"/>
    <w:rsid w:val="006E3974"/>
    <w:rsid w:val="006E4A3D"/>
    <w:rsid w:val="006E4B9B"/>
    <w:rsid w:val="006E4F8D"/>
    <w:rsid w:val="006F0179"/>
    <w:rsid w:val="006F0AF0"/>
    <w:rsid w:val="006F31A9"/>
    <w:rsid w:val="006F7BAD"/>
    <w:rsid w:val="006F7E61"/>
    <w:rsid w:val="0070032A"/>
    <w:rsid w:val="00702794"/>
    <w:rsid w:val="00702CDD"/>
    <w:rsid w:val="007049D5"/>
    <w:rsid w:val="00704C96"/>
    <w:rsid w:val="00705526"/>
    <w:rsid w:val="0070574D"/>
    <w:rsid w:val="00706664"/>
    <w:rsid w:val="00710BBA"/>
    <w:rsid w:val="00713870"/>
    <w:rsid w:val="00716510"/>
    <w:rsid w:val="00716C23"/>
    <w:rsid w:val="0071733F"/>
    <w:rsid w:val="00717662"/>
    <w:rsid w:val="00717741"/>
    <w:rsid w:val="00721857"/>
    <w:rsid w:val="00721D90"/>
    <w:rsid w:val="00721DA1"/>
    <w:rsid w:val="00721FB0"/>
    <w:rsid w:val="007230E3"/>
    <w:rsid w:val="00725DCB"/>
    <w:rsid w:val="0072725B"/>
    <w:rsid w:val="00733343"/>
    <w:rsid w:val="00737B2F"/>
    <w:rsid w:val="00741BD0"/>
    <w:rsid w:val="007423D1"/>
    <w:rsid w:val="007426BB"/>
    <w:rsid w:val="00742AE5"/>
    <w:rsid w:val="00742D3F"/>
    <w:rsid w:val="00742D47"/>
    <w:rsid w:val="00743B53"/>
    <w:rsid w:val="00743C12"/>
    <w:rsid w:val="007453E4"/>
    <w:rsid w:val="007475A1"/>
    <w:rsid w:val="0075066B"/>
    <w:rsid w:val="00752631"/>
    <w:rsid w:val="00752708"/>
    <w:rsid w:val="0075471A"/>
    <w:rsid w:val="00755920"/>
    <w:rsid w:val="00756016"/>
    <w:rsid w:val="0075645C"/>
    <w:rsid w:val="00756F64"/>
    <w:rsid w:val="007604C2"/>
    <w:rsid w:val="00760B83"/>
    <w:rsid w:val="00760C5A"/>
    <w:rsid w:val="007627DC"/>
    <w:rsid w:val="00762C46"/>
    <w:rsid w:val="00762DF8"/>
    <w:rsid w:val="0076387B"/>
    <w:rsid w:val="00764B25"/>
    <w:rsid w:val="00766A4E"/>
    <w:rsid w:val="00766B43"/>
    <w:rsid w:val="00766FA7"/>
    <w:rsid w:val="00767480"/>
    <w:rsid w:val="00770C79"/>
    <w:rsid w:val="007717E8"/>
    <w:rsid w:val="0077304F"/>
    <w:rsid w:val="00773653"/>
    <w:rsid w:val="0077385C"/>
    <w:rsid w:val="00774353"/>
    <w:rsid w:val="00774EA7"/>
    <w:rsid w:val="00776B2E"/>
    <w:rsid w:val="00776D64"/>
    <w:rsid w:val="00780AB8"/>
    <w:rsid w:val="00780B83"/>
    <w:rsid w:val="007815E5"/>
    <w:rsid w:val="00781FA2"/>
    <w:rsid w:val="00783550"/>
    <w:rsid w:val="007878B6"/>
    <w:rsid w:val="0079039F"/>
    <w:rsid w:val="007921AD"/>
    <w:rsid w:val="00793A16"/>
    <w:rsid w:val="00794A57"/>
    <w:rsid w:val="00797C0E"/>
    <w:rsid w:val="007A07BC"/>
    <w:rsid w:val="007A40E8"/>
    <w:rsid w:val="007A5A3D"/>
    <w:rsid w:val="007A6C57"/>
    <w:rsid w:val="007B14A5"/>
    <w:rsid w:val="007B23E0"/>
    <w:rsid w:val="007B34A5"/>
    <w:rsid w:val="007B360F"/>
    <w:rsid w:val="007B3E1B"/>
    <w:rsid w:val="007B5D30"/>
    <w:rsid w:val="007C0B33"/>
    <w:rsid w:val="007C32AE"/>
    <w:rsid w:val="007C3379"/>
    <w:rsid w:val="007C49E0"/>
    <w:rsid w:val="007C5285"/>
    <w:rsid w:val="007D1844"/>
    <w:rsid w:val="007D26CA"/>
    <w:rsid w:val="007D2757"/>
    <w:rsid w:val="007D4932"/>
    <w:rsid w:val="007D5545"/>
    <w:rsid w:val="007D59E1"/>
    <w:rsid w:val="007E0444"/>
    <w:rsid w:val="007E0BDF"/>
    <w:rsid w:val="007E1560"/>
    <w:rsid w:val="007E232A"/>
    <w:rsid w:val="007E3114"/>
    <w:rsid w:val="007E32C0"/>
    <w:rsid w:val="007E42C2"/>
    <w:rsid w:val="007E46A9"/>
    <w:rsid w:val="007E600A"/>
    <w:rsid w:val="007E6420"/>
    <w:rsid w:val="007E7602"/>
    <w:rsid w:val="007E7DCD"/>
    <w:rsid w:val="007F0768"/>
    <w:rsid w:val="007F66C9"/>
    <w:rsid w:val="00800573"/>
    <w:rsid w:val="00800819"/>
    <w:rsid w:val="00801AA1"/>
    <w:rsid w:val="008022C0"/>
    <w:rsid w:val="008029F5"/>
    <w:rsid w:val="00803EE8"/>
    <w:rsid w:val="008040F1"/>
    <w:rsid w:val="00804ACD"/>
    <w:rsid w:val="00804B75"/>
    <w:rsid w:val="0080751D"/>
    <w:rsid w:val="00811BDA"/>
    <w:rsid w:val="0081293A"/>
    <w:rsid w:val="008141D3"/>
    <w:rsid w:val="00814318"/>
    <w:rsid w:val="00814E0F"/>
    <w:rsid w:val="00816BA8"/>
    <w:rsid w:val="00816C8A"/>
    <w:rsid w:val="0081778B"/>
    <w:rsid w:val="00817D38"/>
    <w:rsid w:val="00817F12"/>
    <w:rsid w:val="008223E3"/>
    <w:rsid w:val="00825005"/>
    <w:rsid w:val="0082728F"/>
    <w:rsid w:val="00827BFA"/>
    <w:rsid w:val="0083091E"/>
    <w:rsid w:val="00831618"/>
    <w:rsid w:val="00831CF8"/>
    <w:rsid w:val="00831F77"/>
    <w:rsid w:val="008320A3"/>
    <w:rsid w:val="008321F2"/>
    <w:rsid w:val="0083383F"/>
    <w:rsid w:val="00833C3A"/>
    <w:rsid w:val="008343B1"/>
    <w:rsid w:val="008359C8"/>
    <w:rsid w:val="00837E20"/>
    <w:rsid w:val="008404D0"/>
    <w:rsid w:val="008418E7"/>
    <w:rsid w:val="00841B68"/>
    <w:rsid w:val="0084207D"/>
    <w:rsid w:val="008425E2"/>
    <w:rsid w:val="00842CB2"/>
    <w:rsid w:val="00843F14"/>
    <w:rsid w:val="0084636E"/>
    <w:rsid w:val="00847454"/>
    <w:rsid w:val="0085119E"/>
    <w:rsid w:val="00852EA3"/>
    <w:rsid w:val="00852F76"/>
    <w:rsid w:val="00853970"/>
    <w:rsid w:val="008559EB"/>
    <w:rsid w:val="00862010"/>
    <w:rsid w:val="00862605"/>
    <w:rsid w:val="00862710"/>
    <w:rsid w:val="0086532F"/>
    <w:rsid w:val="0086544F"/>
    <w:rsid w:val="00870FD4"/>
    <w:rsid w:val="00873016"/>
    <w:rsid w:val="008738BB"/>
    <w:rsid w:val="0087599E"/>
    <w:rsid w:val="00875DC3"/>
    <w:rsid w:val="00875FAC"/>
    <w:rsid w:val="008760FE"/>
    <w:rsid w:val="008803AA"/>
    <w:rsid w:val="00880573"/>
    <w:rsid w:val="00880B03"/>
    <w:rsid w:val="008820E4"/>
    <w:rsid w:val="008833CE"/>
    <w:rsid w:val="008849C5"/>
    <w:rsid w:val="00885F14"/>
    <w:rsid w:val="0088714C"/>
    <w:rsid w:val="008871A0"/>
    <w:rsid w:val="00887691"/>
    <w:rsid w:val="00890B55"/>
    <w:rsid w:val="00891F94"/>
    <w:rsid w:val="00892AC5"/>
    <w:rsid w:val="00892F1E"/>
    <w:rsid w:val="00895A50"/>
    <w:rsid w:val="00896981"/>
    <w:rsid w:val="00897CB0"/>
    <w:rsid w:val="00897D7C"/>
    <w:rsid w:val="008A3250"/>
    <w:rsid w:val="008A6C4F"/>
    <w:rsid w:val="008A6F1F"/>
    <w:rsid w:val="008A723E"/>
    <w:rsid w:val="008A77F7"/>
    <w:rsid w:val="008B0A9E"/>
    <w:rsid w:val="008B22B0"/>
    <w:rsid w:val="008B29E9"/>
    <w:rsid w:val="008B2DAA"/>
    <w:rsid w:val="008B2EEA"/>
    <w:rsid w:val="008B34A8"/>
    <w:rsid w:val="008B4D5F"/>
    <w:rsid w:val="008B4E71"/>
    <w:rsid w:val="008B5CE1"/>
    <w:rsid w:val="008B6DA0"/>
    <w:rsid w:val="008C039F"/>
    <w:rsid w:val="008C2CBC"/>
    <w:rsid w:val="008C334D"/>
    <w:rsid w:val="008C5DF1"/>
    <w:rsid w:val="008C5E67"/>
    <w:rsid w:val="008C6041"/>
    <w:rsid w:val="008C7359"/>
    <w:rsid w:val="008C7370"/>
    <w:rsid w:val="008C79BD"/>
    <w:rsid w:val="008D01BE"/>
    <w:rsid w:val="008D0F6D"/>
    <w:rsid w:val="008D1E1C"/>
    <w:rsid w:val="008D2460"/>
    <w:rsid w:val="008D2694"/>
    <w:rsid w:val="008E34E9"/>
    <w:rsid w:val="008E3594"/>
    <w:rsid w:val="008E44B6"/>
    <w:rsid w:val="008E45CC"/>
    <w:rsid w:val="008E46F0"/>
    <w:rsid w:val="008E59AF"/>
    <w:rsid w:val="008E7327"/>
    <w:rsid w:val="008F1716"/>
    <w:rsid w:val="008F1F37"/>
    <w:rsid w:val="008F3694"/>
    <w:rsid w:val="008F3ABF"/>
    <w:rsid w:val="008F3CAD"/>
    <w:rsid w:val="008F4358"/>
    <w:rsid w:val="008F4ADA"/>
    <w:rsid w:val="008F5593"/>
    <w:rsid w:val="008F5646"/>
    <w:rsid w:val="008F6328"/>
    <w:rsid w:val="008F76C6"/>
    <w:rsid w:val="00900302"/>
    <w:rsid w:val="00901D67"/>
    <w:rsid w:val="009025E4"/>
    <w:rsid w:val="00902736"/>
    <w:rsid w:val="00903346"/>
    <w:rsid w:val="009118FB"/>
    <w:rsid w:val="00911A20"/>
    <w:rsid w:val="00912590"/>
    <w:rsid w:val="00912A20"/>
    <w:rsid w:val="00913F49"/>
    <w:rsid w:val="0091465E"/>
    <w:rsid w:val="00914737"/>
    <w:rsid w:val="009152E4"/>
    <w:rsid w:val="00915970"/>
    <w:rsid w:val="00916857"/>
    <w:rsid w:val="00916B32"/>
    <w:rsid w:val="009178F9"/>
    <w:rsid w:val="00920262"/>
    <w:rsid w:val="0092326C"/>
    <w:rsid w:val="00924734"/>
    <w:rsid w:val="00924BB2"/>
    <w:rsid w:val="00925C28"/>
    <w:rsid w:val="00926F9F"/>
    <w:rsid w:val="00930C76"/>
    <w:rsid w:val="009315F8"/>
    <w:rsid w:val="009317E4"/>
    <w:rsid w:val="00933579"/>
    <w:rsid w:val="00934005"/>
    <w:rsid w:val="009353C1"/>
    <w:rsid w:val="00936AED"/>
    <w:rsid w:val="009400C6"/>
    <w:rsid w:val="00940ADC"/>
    <w:rsid w:val="00940F6E"/>
    <w:rsid w:val="00943756"/>
    <w:rsid w:val="009474CC"/>
    <w:rsid w:val="00947B19"/>
    <w:rsid w:val="00947B66"/>
    <w:rsid w:val="00950DCF"/>
    <w:rsid w:val="00952562"/>
    <w:rsid w:val="009525FF"/>
    <w:rsid w:val="009535FC"/>
    <w:rsid w:val="00955595"/>
    <w:rsid w:val="00957681"/>
    <w:rsid w:val="00957BEB"/>
    <w:rsid w:val="00957E80"/>
    <w:rsid w:val="0096198A"/>
    <w:rsid w:val="0096239E"/>
    <w:rsid w:val="0096244F"/>
    <w:rsid w:val="00962730"/>
    <w:rsid w:val="00963A8D"/>
    <w:rsid w:val="0096429E"/>
    <w:rsid w:val="009647AE"/>
    <w:rsid w:val="00964F67"/>
    <w:rsid w:val="00967BEE"/>
    <w:rsid w:val="00967CA9"/>
    <w:rsid w:val="00970352"/>
    <w:rsid w:val="00970A64"/>
    <w:rsid w:val="00970DA7"/>
    <w:rsid w:val="00972334"/>
    <w:rsid w:val="00972876"/>
    <w:rsid w:val="00973255"/>
    <w:rsid w:val="0097357E"/>
    <w:rsid w:val="00974048"/>
    <w:rsid w:val="00975534"/>
    <w:rsid w:val="0097654A"/>
    <w:rsid w:val="00976834"/>
    <w:rsid w:val="00976CCC"/>
    <w:rsid w:val="009810B7"/>
    <w:rsid w:val="00981ED8"/>
    <w:rsid w:val="00983A72"/>
    <w:rsid w:val="00983D4E"/>
    <w:rsid w:val="00983F74"/>
    <w:rsid w:val="00984A6B"/>
    <w:rsid w:val="00985E04"/>
    <w:rsid w:val="00985EEB"/>
    <w:rsid w:val="00986A9B"/>
    <w:rsid w:val="009906DE"/>
    <w:rsid w:val="009963E3"/>
    <w:rsid w:val="00996B40"/>
    <w:rsid w:val="00997FF7"/>
    <w:rsid w:val="009A0468"/>
    <w:rsid w:val="009A0620"/>
    <w:rsid w:val="009A09D9"/>
    <w:rsid w:val="009A5621"/>
    <w:rsid w:val="009A6A3D"/>
    <w:rsid w:val="009B2898"/>
    <w:rsid w:val="009B71AA"/>
    <w:rsid w:val="009B7DDB"/>
    <w:rsid w:val="009C1009"/>
    <w:rsid w:val="009C3AA0"/>
    <w:rsid w:val="009C47C6"/>
    <w:rsid w:val="009C538D"/>
    <w:rsid w:val="009C5D8E"/>
    <w:rsid w:val="009C77FE"/>
    <w:rsid w:val="009C79D1"/>
    <w:rsid w:val="009D0839"/>
    <w:rsid w:val="009D0B99"/>
    <w:rsid w:val="009D24DC"/>
    <w:rsid w:val="009D335B"/>
    <w:rsid w:val="009D39CC"/>
    <w:rsid w:val="009D5500"/>
    <w:rsid w:val="009D6039"/>
    <w:rsid w:val="009D622A"/>
    <w:rsid w:val="009D65DE"/>
    <w:rsid w:val="009D6727"/>
    <w:rsid w:val="009E1E1E"/>
    <w:rsid w:val="009E22D3"/>
    <w:rsid w:val="009E5E98"/>
    <w:rsid w:val="009E6EDE"/>
    <w:rsid w:val="009E75AC"/>
    <w:rsid w:val="009F0D40"/>
    <w:rsid w:val="009F173C"/>
    <w:rsid w:val="009F1BC1"/>
    <w:rsid w:val="009F1CA9"/>
    <w:rsid w:val="009F25AA"/>
    <w:rsid w:val="009F64D8"/>
    <w:rsid w:val="00A014B7"/>
    <w:rsid w:val="00A02588"/>
    <w:rsid w:val="00A05762"/>
    <w:rsid w:val="00A0698B"/>
    <w:rsid w:val="00A06EC5"/>
    <w:rsid w:val="00A074B4"/>
    <w:rsid w:val="00A07ED1"/>
    <w:rsid w:val="00A11674"/>
    <w:rsid w:val="00A116F9"/>
    <w:rsid w:val="00A1447D"/>
    <w:rsid w:val="00A15E84"/>
    <w:rsid w:val="00A16000"/>
    <w:rsid w:val="00A16810"/>
    <w:rsid w:val="00A16F59"/>
    <w:rsid w:val="00A17AEC"/>
    <w:rsid w:val="00A2117F"/>
    <w:rsid w:val="00A23694"/>
    <w:rsid w:val="00A2449C"/>
    <w:rsid w:val="00A27181"/>
    <w:rsid w:val="00A30714"/>
    <w:rsid w:val="00A3258F"/>
    <w:rsid w:val="00A3323D"/>
    <w:rsid w:val="00A34037"/>
    <w:rsid w:val="00A35375"/>
    <w:rsid w:val="00A354ED"/>
    <w:rsid w:val="00A3554C"/>
    <w:rsid w:val="00A40BF1"/>
    <w:rsid w:val="00A41B0B"/>
    <w:rsid w:val="00A45CF3"/>
    <w:rsid w:val="00A50F15"/>
    <w:rsid w:val="00A50FCA"/>
    <w:rsid w:val="00A51629"/>
    <w:rsid w:val="00A51BC7"/>
    <w:rsid w:val="00A520BC"/>
    <w:rsid w:val="00A55D89"/>
    <w:rsid w:val="00A56266"/>
    <w:rsid w:val="00A56F7D"/>
    <w:rsid w:val="00A57DF4"/>
    <w:rsid w:val="00A603A5"/>
    <w:rsid w:val="00A6081E"/>
    <w:rsid w:val="00A608D9"/>
    <w:rsid w:val="00A61C29"/>
    <w:rsid w:val="00A61F40"/>
    <w:rsid w:val="00A64111"/>
    <w:rsid w:val="00A64A38"/>
    <w:rsid w:val="00A654F1"/>
    <w:rsid w:val="00A74B89"/>
    <w:rsid w:val="00A74F62"/>
    <w:rsid w:val="00A77A2E"/>
    <w:rsid w:val="00A80229"/>
    <w:rsid w:val="00A80ACA"/>
    <w:rsid w:val="00A80E96"/>
    <w:rsid w:val="00A831AC"/>
    <w:rsid w:val="00A84C98"/>
    <w:rsid w:val="00A84D20"/>
    <w:rsid w:val="00A8580C"/>
    <w:rsid w:val="00A85D17"/>
    <w:rsid w:val="00A8704F"/>
    <w:rsid w:val="00A8778C"/>
    <w:rsid w:val="00A87BE2"/>
    <w:rsid w:val="00A87FA4"/>
    <w:rsid w:val="00A912CF"/>
    <w:rsid w:val="00A9216D"/>
    <w:rsid w:val="00A937C4"/>
    <w:rsid w:val="00A95545"/>
    <w:rsid w:val="00AA2746"/>
    <w:rsid w:val="00AA32B1"/>
    <w:rsid w:val="00AA67A9"/>
    <w:rsid w:val="00AA6934"/>
    <w:rsid w:val="00AA7CCD"/>
    <w:rsid w:val="00AB0021"/>
    <w:rsid w:val="00AB1AD1"/>
    <w:rsid w:val="00AB23A3"/>
    <w:rsid w:val="00AB537D"/>
    <w:rsid w:val="00AC095F"/>
    <w:rsid w:val="00AC29CA"/>
    <w:rsid w:val="00AC44D3"/>
    <w:rsid w:val="00AC54FA"/>
    <w:rsid w:val="00AC71EA"/>
    <w:rsid w:val="00AD1669"/>
    <w:rsid w:val="00AD1C6C"/>
    <w:rsid w:val="00AD2481"/>
    <w:rsid w:val="00AD26A3"/>
    <w:rsid w:val="00AD7E29"/>
    <w:rsid w:val="00AE10A6"/>
    <w:rsid w:val="00AE76B8"/>
    <w:rsid w:val="00AE7711"/>
    <w:rsid w:val="00AF06A4"/>
    <w:rsid w:val="00AF3BA4"/>
    <w:rsid w:val="00AF483E"/>
    <w:rsid w:val="00AF4E55"/>
    <w:rsid w:val="00AF5CC0"/>
    <w:rsid w:val="00AF60D9"/>
    <w:rsid w:val="00AF6637"/>
    <w:rsid w:val="00AF7150"/>
    <w:rsid w:val="00B01624"/>
    <w:rsid w:val="00B02C8B"/>
    <w:rsid w:val="00B03754"/>
    <w:rsid w:val="00B05068"/>
    <w:rsid w:val="00B059AD"/>
    <w:rsid w:val="00B05B44"/>
    <w:rsid w:val="00B05C7E"/>
    <w:rsid w:val="00B103D0"/>
    <w:rsid w:val="00B120A4"/>
    <w:rsid w:val="00B124E0"/>
    <w:rsid w:val="00B12BD1"/>
    <w:rsid w:val="00B138F7"/>
    <w:rsid w:val="00B15D3E"/>
    <w:rsid w:val="00B17248"/>
    <w:rsid w:val="00B17576"/>
    <w:rsid w:val="00B20EE2"/>
    <w:rsid w:val="00B2169E"/>
    <w:rsid w:val="00B21A12"/>
    <w:rsid w:val="00B22C09"/>
    <w:rsid w:val="00B22EA4"/>
    <w:rsid w:val="00B23513"/>
    <w:rsid w:val="00B25592"/>
    <w:rsid w:val="00B26597"/>
    <w:rsid w:val="00B26A90"/>
    <w:rsid w:val="00B26F9C"/>
    <w:rsid w:val="00B301E3"/>
    <w:rsid w:val="00B3073F"/>
    <w:rsid w:val="00B3158A"/>
    <w:rsid w:val="00B3270C"/>
    <w:rsid w:val="00B33549"/>
    <w:rsid w:val="00B34591"/>
    <w:rsid w:val="00B36391"/>
    <w:rsid w:val="00B424CE"/>
    <w:rsid w:val="00B438A4"/>
    <w:rsid w:val="00B4454B"/>
    <w:rsid w:val="00B45113"/>
    <w:rsid w:val="00B459A3"/>
    <w:rsid w:val="00B46B43"/>
    <w:rsid w:val="00B47E6F"/>
    <w:rsid w:val="00B518C8"/>
    <w:rsid w:val="00B525C9"/>
    <w:rsid w:val="00B52C97"/>
    <w:rsid w:val="00B530E8"/>
    <w:rsid w:val="00B53440"/>
    <w:rsid w:val="00B54324"/>
    <w:rsid w:val="00B56399"/>
    <w:rsid w:val="00B56454"/>
    <w:rsid w:val="00B57137"/>
    <w:rsid w:val="00B64C90"/>
    <w:rsid w:val="00B67239"/>
    <w:rsid w:val="00B70225"/>
    <w:rsid w:val="00B7070E"/>
    <w:rsid w:val="00B737F8"/>
    <w:rsid w:val="00B74634"/>
    <w:rsid w:val="00B746B3"/>
    <w:rsid w:val="00B747F3"/>
    <w:rsid w:val="00B759D9"/>
    <w:rsid w:val="00B81066"/>
    <w:rsid w:val="00B81EDA"/>
    <w:rsid w:val="00B839FD"/>
    <w:rsid w:val="00B84BBA"/>
    <w:rsid w:val="00B85089"/>
    <w:rsid w:val="00B865B7"/>
    <w:rsid w:val="00B904EB"/>
    <w:rsid w:val="00B96491"/>
    <w:rsid w:val="00BA2F3B"/>
    <w:rsid w:val="00BA3EE3"/>
    <w:rsid w:val="00BA44FB"/>
    <w:rsid w:val="00BA55E1"/>
    <w:rsid w:val="00BB051D"/>
    <w:rsid w:val="00BB0DEB"/>
    <w:rsid w:val="00BB24F7"/>
    <w:rsid w:val="00BB30A5"/>
    <w:rsid w:val="00BB397E"/>
    <w:rsid w:val="00BB5D2A"/>
    <w:rsid w:val="00BC0633"/>
    <w:rsid w:val="00BC181A"/>
    <w:rsid w:val="00BC4DBE"/>
    <w:rsid w:val="00BC5DA8"/>
    <w:rsid w:val="00BC6C48"/>
    <w:rsid w:val="00BD001E"/>
    <w:rsid w:val="00BD008E"/>
    <w:rsid w:val="00BD0896"/>
    <w:rsid w:val="00BD2D25"/>
    <w:rsid w:val="00BD3171"/>
    <w:rsid w:val="00BD42B1"/>
    <w:rsid w:val="00BD5654"/>
    <w:rsid w:val="00BD58A3"/>
    <w:rsid w:val="00BD65CA"/>
    <w:rsid w:val="00BD6F47"/>
    <w:rsid w:val="00BE1227"/>
    <w:rsid w:val="00BE1FB4"/>
    <w:rsid w:val="00BE2D94"/>
    <w:rsid w:val="00BE2F18"/>
    <w:rsid w:val="00BE3789"/>
    <w:rsid w:val="00BF159C"/>
    <w:rsid w:val="00BF1985"/>
    <w:rsid w:val="00BF1B49"/>
    <w:rsid w:val="00BF1EE1"/>
    <w:rsid w:val="00BF2707"/>
    <w:rsid w:val="00BF283D"/>
    <w:rsid w:val="00BF56E4"/>
    <w:rsid w:val="00BF75DA"/>
    <w:rsid w:val="00C00AF6"/>
    <w:rsid w:val="00C03316"/>
    <w:rsid w:val="00C04048"/>
    <w:rsid w:val="00C063B2"/>
    <w:rsid w:val="00C06EE0"/>
    <w:rsid w:val="00C072CC"/>
    <w:rsid w:val="00C11309"/>
    <w:rsid w:val="00C12265"/>
    <w:rsid w:val="00C13B47"/>
    <w:rsid w:val="00C14F42"/>
    <w:rsid w:val="00C14FDC"/>
    <w:rsid w:val="00C20B23"/>
    <w:rsid w:val="00C20EAA"/>
    <w:rsid w:val="00C22C46"/>
    <w:rsid w:val="00C26057"/>
    <w:rsid w:val="00C30E5D"/>
    <w:rsid w:val="00C314D7"/>
    <w:rsid w:val="00C31D00"/>
    <w:rsid w:val="00C32B6B"/>
    <w:rsid w:val="00C34695"/>
    <w:rsid w:val="00C35D62"/>
    <w:rsid w:val="00C36821"/>
    <w:rsid w:val="00C36D4B"/>
    <w:rsid w:val="00C422BE"/>
    <w:rsid w:val="00C455A4"/>
    <w:rsid w:val="00C45C00"/>
    <w:rsid w:val="00C46950"/>
    <w:rsid w:val="00C4770F"/>
    <w:rsid w:val="00C51A9F"/>
    <w:rsid w:val="00C52A1D"/>
    <w:rsid w:val="00C54B21"/>
    <w:rsid w:val="00C555DC"/>
    <w:rsid w:val="00C578B4"/>
    <w:rsid w:val="00C642D4"/>
    <w:rsid w:val="00C6494D"/>
    <w:rsid w:val="00C65E4C"/>
    <w:rsid w:val="00C67662"/>
    <w:rsid w:val="00C701E2"/>
    <w:rsid w:val="00C70E28"/>
    <w:rsid w:val="00C71038"/>
    <w:rsid w:val="00C731B7"/>
    <w:rsid w:val="00C75850"/>
    <w:rsid w:val="00C8042E"/>
    <w:rsid w:val="00C80FE5"/>
    <w:rsid w:val="00C825DD"/>
    <w:rsid w:val="00C90A0C"/>
    <w:rsid w:val="00C926E5"/>
    <w:rsid w:val="00C9344B"/>
    <w:rsid w:val="00C94C2E"/>
    <w:rsid w:val="00CA08E9"/>
    <w:rsid w:val="00CA113C"/>
    <w:rsid w:val="00CA1847"/>
    <w:rsid w:val="00CA2EB9"/>
    <w:rsid w:val="00CA31F8"/>
    <w:rsid w:val="00CA50DA"/>
    <w:rsid w:val="00CA6AC3"/>
    <w:rsid w:val="00CA6B37"/>
    <w:rsid w:val="00CB1319"/>
    <w:rsid w:val="00CB173A"/>
    <w:rsid w:val="00CB36D7"/>
    <w:rsid w:val="00CB53BE"/>
    <w:rsid w:val="00CB686E"/>
    <w:rsid w:val="00CC0C1F"/>
    <w:rsid w:val="00CC1755"/>
    <w:rsid w:val="00CC21C3"/>
    <w:rsid w:val="00CC2993"/>
    <w:rsid w:val="00CC3AB6"/>
    <w:rsid w:val="00CC4057"/>
    <w:rsid w:val="00CC643B"/>
    <w:rsid w:val="00CC6A98"/>
    <w:rsid w:val="00CC6F6B"/>
    <w:rsid w:val="00CC79ED"/>
    <w:rsid w:val="00CD0227"/>
    <w:rsid w:val="00CD0401"/>
    <w:rsid w:val="00CD0CD5"/>
    <w:rsid w:val="00CD1518"/>
    <w:rsid w:val="00CD3C66"/>
    <w:rsid w:val="00CD4964"/>
    <w:rsid w:val="00CD6BD9"/>
    <w:rsid w:val="00CD6FD7"/>
    <w:rsid w:val="00CD75FC"/>
    <w:rsid w:val="00CE056B"/>
    <w:rsid w:val="00CE1332"/>
    <w:rsid w:val="00CE1EE5"/>
    <w:rsid w:val="00CE48B1"/>
    <w:rsid w:val="00CE4A34"/>
    <w:rsid w:val="00CE6052"/>
    <w:rsid w:val="00CE6792"/>
    <w:rsid w:val="00CE7EA2"/>
    <w:rsid w:val="00CF11A2"/>
    <w:rsid w:val="00CF169F"/>
    <w:rsid w:val="00CF4E61"/>
    <w:rsid w:val="00CF6C78"/>
    <w:rsid w:val="00CF7AEA"/>
    <w:rsid w:val="00D0128D"/>
    <w:rsid w:val="00D027CF"/>
    <w:rsid w:val="00D03046"/>
    <w:rsid w:val="00D03544"/>
    <w:rsid w:val="00D038B6"/>
    <w:rsid w:val="00D04AB2"/>
    <w:rsid w:val="00D04FEE"/>
    <w:rsid w:val="00D07B1E"/>
    <w:rsid w:val="00D104FB"/>
    <w:rsid w:val="00D10738"/>
    <w:rsid w:val="00D10BAE"/>
    <w:rsid w:val="00D1166D"/>
    <w:rsid w:val="00D14014"/>
    <w:rsid w:val="00D20D9E"/>
    <w:rsid w:val="00D222A4"/>
    <w:rsid w:val="00D225F3"/>
    <w:rsid w:val="00D22850"/>
    <w:rsid w:val="00D22CD8"/>
    <w:rsid w:val="00D25007"/>
    <w:rsid w:val="00D2606D"/>
    <w:rsid w:val="00D27A6B"/>
    <w:rsid w:val="00D30E54"/>
    <w:rsid w:val="00D317AD"/>
    <w:rsid w:val="00D338B3"/>
    <w:rsid w:val="00D35FC3"/>
    <w:rsid w:val="00D36590"/>
    <w:rsid w:val="00D3688B"/>
    <w:rsid w:val="00D36EEF"/>
    <w:rsid w:val="00D4093D"/>
    <w:rsid w:val="00D42811"/>
    <w:rsid w:val="00D4282A"/>
    <w:rsid w:val="00D42E13"/>
    <w:rsid w:val="00D44482"/>
    <w:rsid w:val="00D44604"/>
    <w:rsid w:val="00D44922"/>
    <w:rsid w:val="00D470AC"/>
    <w:rsid w:val="00D472DC"/>
    <w:rsid w:val="00D478CB"/>
    <w:rsid w:val="00D5100B"/>
    <w:rsid w:val="00D53F32"/>
    <w:rsid w:val="00D5448E"/>
    <w:rsid w:val="00D54928"/>
    <w:rsid w:val="00D551D0"/>
    <w:rsid w:val="00D55700"/>
    <w:rsid w:val="00D570C1"/>
    <w:rsid w:val="00D67E03"/>
    <w:rsid w:val="00D70703"/>
    <w:rsid w:val="00D71677"/>
    <w:rsid w:val="00D717D1"/>
    <w:rsid w:val="00D74242"/>
    <w:rsid w:val="00D76E24"/>
    <w:rsid w:val="00D77B1D"/>
    <w:rsid w:val="00D8107A"/>
    <w:rsid w:val="00D82951"/>
    <w:rsid w:val="00D846F3"/>
    <w:rsid w:val="00D84D58"/>
    <w:rsid w:val="00D8634C"/>
    <w:rsid w:val="00D87D26"/>
    <w:rsid w:val="00D91775"/>
    <w:rsid w:val="00D95956"/>
    <w:rsid w:val="00D96B2F"/>
    <w:rsid w:val="00DA204D"/>
    <w:rsid w:val="00DA2120"/>
    <w:rsid w:val="00DA2F97"/>
    <w:rsid w:val="00DA365F"/>
    <w:rsid w:val="00DA36C0"/>
    <w:rsid w:val="00DA5CBB"/>
    <w:rsid w:val="00DA7F2D"/>
    <w:rsid w:val="00DB2394"/>
    <w:rsid w:val="00DB485C"/>
    <w:rsid w:val="00DB4AC9"/>
    <w:rsid w:val="00DB5D2F"/>
    <w:rsid w:val="00DB6D56"/>
    <w:rsid w:val="00DB7D77"/>
    <w:rsid w:val="00DC05CB"/>
    <w:rsid w:val="00DC1CAF"/>
    <w:rsid w:val="00DC281C"/>
    <w:rsid w:val="00DC65ED"/>
    <w:rsid w:val="00DD1BC7"/>
    <w:rsid w:val="00DD2777"/>
    <w:rsid w:val="00DE0647"/>
    <w:rsid w:val="00DE144C"/>
    <w:rsid w:val="00DE2345"/>
    <w:rsid w:val="00DE2E9F"/>
    <w:rsid w:val="00DE63D6"/>
    <w:rsid w:val="00DE6E57"/>
    <w:rsid w:val="00DE7520"/>
    <w:rsid w:val="00DF1B79"/>
    <w:rsid w:val="00DF3B3B"/>
    <w:rsid w:val="00DF513A"/>
    <w:rsid w:val="00DF5D48"/>
    <w:rsid w:val="00DF66AA"/>
    <w:rsid w:val="00DF6B21"/>
    <w:rsid w:val="00DF730C"/>
    <w:rsid w:val="00DF7769"/>
    <w:rsid w:val="00DF7A91"/>
    <w:rsid w:val="00E01817"/>
    <w:rsid w:val="00E03803"/>
    <w:rsid w:val="00E03E96"/>
    <w:rsid w:val="00E04A1A"/>
    <w:rsid w:val="00E126A2"/>
    <w:rsid w:val="00E12882"/>
    <w:rsid w:val="00E14304"/>
    <w:rsid w:val="00E154FC"/>
    <w:rsid w:val="00E16034"/>
    <w:rsid w:val="00E16AD4"/>
    <w:rsid w:val="00E1753C"/>
    <w:rsid w:val="00E177EF"/>
    <w:rsid w:val="00E17D91"/>
    <w:rsid w:val="00E202B3"/>
    <w:rsid w:val="00E22043"/>
    <w:rsid w:val="00E22F97"/>
    <w:rsid w:val="00E232EE"/>
    <w:rsid w:val="00E23F09"/>
    <w:rsid w:val="00E244FC"/>
    <w:rsid w:val="00E26CE4"/>
    <w:rsid w:val="00E274B1"/>
    <w:rsid w:val="00E31A5B"/>
    <w:rsid w:val="00E33017"/>
    <w:rsid w:val="00E3348A"/>
    <w:rsid w:val="00E3597A"/>
    <w:rsid w:val="00E40FC3"/>
    <w:rsid w:val="00E42DB3"/>
    <w:rsid w:val="00E43EFA"/>
    <w:rsid w:val="00E4487A"/>
    <w:rsid w:val="00E46A6A"/>
    <w:rsid w:val="00E4730E"/>
    <w:rsid w:val="00E51A68"/>
    <w:rsid w:val="00E55549"/>
    <w:rsid w:val="00E5738A"/>
    <w:rsid w:val="00E63978"/>
    <w:rsid w:val="00E67481"/>
    <w:rsid w:val="00E67761"/>
    <w:rsid w:val="00E6796B"/>
    <w:rsid w:val="00E67B68"/>
    <w:rsid w:val="00E708A8"/>
    <w:rsid w:val="00E7165E"/>
    <w:rsid w:val="00E7275C"/>
    <w:rsid w:val="00E7329A"/>
    <w:rsid w:val="00E7510C"/>
    <w:rsid w:val="00E75139"/>
    <w:rsid w:val="00E75E5A"/>
    <w:rsid w:val="00E82CC6"/>
    <w:rsid w:val="00E843B9"/>
    <w:rsid w:val="00E8539F"/>
    <w:rsid w:val="00E85A7F"/>
    <w:rsid w:val="00E85CC1"/>
    <w:rsid w:val="00E862FF"/>
    <w:rsid w:val="00E90ED3"/>
    <w:rsid w:val="00E94978"/>
    <w:rsid w:val="00E9526D"/>
    <w:rsid w:val="00EA0384"/>
    <w:rsid w:val="00EA0AB3"/>
    <w:rsid w:val="00EA4C17"/>
    <w:rsid w:val="00EA4D47"/>
    <w:rsid w:val="00EA6437"/>
    <w:rsid w:val="00EA7D81"/>
    <w:rsid w:val="00EB009F"/>
    <w:rsid w:val="00EB0880"/>
    <w:rsid w:val="00EB11D7"/>
    <w:rsid w:val="00EB14CB"/>
    <w:rsid w:val="00EB1B19"/>
    <w:rsid w:val="00EB3A6A"/>
    <w:rsid w:val="00EB3E8A"/>
    <w:rsid w:val="00EB5013"/>
    <w:rsid w:val="00EB5342"/>
    <w:rsid w:val="00EB59BA"/>
    <w:rsid w:val="00EB67DA"/>
    <w:rsid w:val="00EB78AC"/>
    <w:rsid w:val="00EC28E7"/>
    <w:rsid w:val="00EC344A"/>
    <w:rsid w:val="00EC4926"/>
    <w:rsid w:val="00EC53F9"/>
    <w:rsid w:val="00EC5787"/>
    <w:rsid w:val="00EC7209"/>
    <w:rsid w:val="00ED42B3"/>
    <w:rsid w:val="00ED4E0D"/>
    <w:rsid w:val="00ED6B1F"/>
    <w:rsid w:val="00EE1171"/>
    <w:rsid w:val="00EE1E73"/>
    <w:rsid w:val="00EE20FE"/>
    <w:rsid w:val="00EE2CA2"/>
    <w:rsid w:val="00EE32D7"/>
    <w:rsid w:val="00EE515C"/>
    <w:rsid w:val="00EE76F2"/>
    <w:rsid w:val="00EF4DBD"/>
    <w:rsid w:val="00F02150"/>
    <w:rsid w:val="00F029D5"/>
    <w:rsid w:val="00F02DD5"/>
    <w:rsid w:val="00F03935"/>
    <w:rsid w:val="00F042A0"/>
    <w:rsid w:val="00F0490B"/>
    <w:rsid w:val="00F04BD5"/>
    <w:rsid w:val="00F0658E"/>
    <w:rsid w:val="00F06624"/>
    <w:rsid w:val="00F07520"/>
    <w:rsid w:val="00F07D1E"/>
    <w:rsid w:val="00F103F4"/>
    <w:rsid w:val="00F11189"/>
    <w:rsid w:val="00F125BE"/>
    <w:rsid w:val="00F13437"/>
    <w:rsid w:val="00F13819"/>
    <w:rsid w:val="00F14529"/>
    <w:rsid w:val="00F14DE0"/>
    <w:rsid w:val="00F161E1"/>
    <w:rsid w:val="00F170C8"/>
    <w:rsid w:val="00F17BAE"/>
    <w:rsid w:val="00F204FA"/>
    <w:rsid w:val="00F20FB4"/>
    <w:rsid w:val="00F231FA"/>
    <w:rsid w:val="00F2474F"/>
    <w:rsid w:val="00F2554F"/>
    <w:rsid w:val="00F25A2E"/>
    <w:rsid w:val="00F308FA"/>
    <w:rsid w:val="00F313C9"/>
    <w:rsid w:val="00F314D2"/>
    <w:rsid w:val="00F31E1D"/>
    <w:rsid w:val="00F3205B"/>
    <w:rsid w:val="00F323E9"/>
    <w:rsid w:val="00F32B44"/>
    <w:rsid w:val="00F359C3"/>
    <w:rsid w:val="00F36D1C"/>
    <w:rsid w:val="00F41A27"/>
    <w:rsid w:val="00F4290E"/>
    <w:rsid w:val="00F4309C"/>
    <w:rsid w:val="00F43B4D"/>
    <w:rsid w:val="00F44C6C"/>
    <w:rsid w:val="00F452F3"/>
    <w:rsid w:val="00F45D0B"/>
    <w:rsid w:val="00F45D21"/>
    <w:rsid w:val="00F47F2A"/>
    <w:rsid w:val="00F50948"/>
    <w:rsid w:val="00F51FD1"/>
    <w:rsid w:val="00F52D44"/>
    <w:rsid w:val="00F53477"/>
    <w:rsid w:val="00F56085"/>
    <w:rsid w:val="00F572D4"/>
    <w:rsid w:val="00F572E5"/>
    <w:rsid w:val="00F601F9"/>
    <w:rsid w:val="00F64F1B"/>
    <w:rsid w:val="00F65280"/>
    <w:rsid w:val="00F67205"/>
    <w:rsid w:val="00F723D5"/>
    <w:rsid w:val="00F7254B"/>
    <w:rsid w:val="00F72A40"/>
    <w:rsid w:val="00F72CA7"/>
    <w:rsid w:val="00F7322A"/>
    <w:rsid w:val="00F76AA3"/>
    <w:rsid w:val="00F805BE"/>
    <w:rsid w:val="00F810A7"/>
    <w:rsid w:val="00F81EF8"/>
    <w:rsid w:val="00F82838"/>
    <w:rsid w:val="00F836B3"/>
    <w:rsid w:val="00F84184"/>
    <w:rsid w:val="00F84B6B"/>
    <w:rsid w:val="00F85A77"/>
    <w:rsid w:val="00F85D7E"/>
    <w:rsid w:val="00F86FC3"/>
    <w:rsid w:val="00F87DCC"/>
    <w:rsid w:val="00F90E25"/>
    <w:rsid w:val="00F919B5"/>
    <w:rsid w:val="00F91A25"/>
    <w:rsid w:val="00F938F5"/>
    <w:rsid w:val="00F93C5F"/>
    <w:rsid w:val="00F94031"/>
    <w:rsid w:val="00F942A6"/>
    <w:rsid w:val="00F9548C"/>
    <w:rsid w:val="00F96BB8"/>
    <w:rsid w:val="00F96D42"/>
    <w:rsid w:val="00F9702F"/>
    <w:rsid w:val="00F97BA4"/>
    <w:rsid w:val="00FA0EBD"/>
    <w:rsid w:val="00FA10EA"/>
    <w:rsid w:val="00FA177E"/>
    <w:rsid w:val="00FA46D4"/>
    <w:rsid w:val="00FA63CD"/>
    <w:rsid w:val="00FB2332"/>
    <w:rsid w:val="00FB244A"/>
    <w:rsid w:val="00FB6797"/>
    <w:rsid w:val="00FC0466"/>
    <w:rsid w:val="00FC29A1"/>
    <w:rsid w:val="00FC3402"/>
    <w:rsid w:val="00FC4899"/>
    <w:rsid w:val="00FC49FC"/>
    <w:rsid w:val="00FC514B"/>
    <w:rsid w:val="00FC538C"/>
    <w:rsid w:val="00FC59B1"/>
    <w:rsid w:val="00FD0840"/>
    <w:rsid w:val="00FD1032"/>
    <w:rsid w:val="00FD2289"/>
    <w:rsid w:val="00FD278F"/>
    <w:rsid w:val="00FD6F6F"/>
    <w:rsid w:val="00FE03D7"/>
    <w:rsid w:val="00FE1AE8"/>
    <w:rsid w:val="00FE2E74"/>
    <w:rsid w:val="00FE31D2"/>
    <w:rsid w:val="00FE552D"/>
    <w:rsid w:val="00FE5F09"/>
    <w:rsid w:val="00FE66DC"/>
    <w:rsid w:val="00FE7FBD"/>
    <w:rsid w:val="00FF0E7B"/>
    <w:rsid w:val="00FF2692"/>
    <w:rsid w:val="00FF4017"/>
    <w:rsid w:val="00FF68A6"/>
    <w:rsid w:val="00FF737A"/>
    <w:rsid w:val="00FF7776"/>
    <w:rsid w:val="00FF7F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369F"/>
  <w15:docId w15:val="{F017F9AA-58D2-45A3-95CE-CB43C54D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F8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BD3171"/>
    <w:pPr>
      <w:spacing w:before="100" w:beforeAutospacing="1" w:after="100" w:afterAutospacing="1" w:line="276" w:lineRule="auto"/>
      <w:outlineLvl w:val="1"/>
    </w:pPr>
    <w:rPr>
      <w:b/>
      <w:bCs/>
      <w:sz w:val="36"/>
      <w:szCs w:val="36"/>
      <w:lang w:eastAsia="en-US"/>
    </w:rPr>
  </w:style>
  <w:style w:type="paragraph" w:styleId="Heading3">
    <w:name w:val="heading 3"/>
    <w:basedOn w:val="Normal"/>
    <w:next w:val="Normal"/>
    <w:link w:val="Heading3Char"/>
    <w:uiPriority w:val="9"/>
    <w:unhideWhenUsed/>
    <w:qFormat/>
    <w:rsid w:val="00214FE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3171"/>
    <w:rPr>
      <w:rFonts w:ascii="Times New Roman" w:eastAsia="Times New Roman" w:hAnsi="Times New Roman" w:cs="Times New Roman"/>
      <w:b/>
      <w:bCs/>
      <w:sz w:val="36"/>
      <w:szCs w:val="36"/>
    </w:rPr>
  </w:style>
  <w:style w:type="paragraph" w:styleId="NormalWeb">
    <w:name w:val="Normal (Web)"/>
    <w:basedOn w:val="Normal"/>
    <w:uiPriority w:val="99"/>
    <w:rsid w:val="00BD3171"/>
    <w:pPr>
      <w:spacing w:before="100" w:beforeAutospacing="1" w:after="100" w:afterAutospacing="1" w:line="276" w:lineRule="auto"/>
    </w:pPr>
    <w:rPr>
      <w:lang w:val="pl-PL" w:eastAsia="pl-PL"/>
    </w:rPr>
  </w:style>
  <w:style w:type="paragraph" w:styleId="ListParagraph">
    <w:name w:val="List Paragraph"/>
    <w:basedOn w:val="Normal"/>
    <w:link w:val="ListParagraphChar"/>
    <w:uiPriority w:val="34"/>
    <w:qFormat/>
    <w:rsid w:val="00BD3171"/>
    <w:pPr>
      <w:spacing w:after="200" w:line="276" w:lineRule="auto"/>
      <w:ind w:left="720"/>
    </w:pPr>
    <w:rPr>
      <w:rFonts w:eastAsia="Calibri"/>
      <w:lang w:val="sq-AL" w:eastAsia="en-US"/>
    </w:rPr>
  </w:style>
  <w:style w:type="character" w:styleId="CommentReference">
    <w:name w:val="annotation reference"/>
    <w:basedOn w:val="DefaultParagraphFont"/>
    <w:uiPriority w:val="99"/>
    <w:semiHidden/>
    <w:unhideWhenUsed/>
    <w:rsid w:val="00BD3171"/>
    <w:rPr>
      <w:sz w:val="16"/>
      <w:szCs w:val="16"/>
    </w:rPr>
  </w:style>
  <w:style w:type="paragraph" w:styleId="CommentText">
    <w:name w:val="annotation text"/>
    <w:basedOn w:val="Normal"/>
    <w:link w:val="CommentTextChar"/>
    <w:uiPriority w:val="99"/>
    <w:unhideWhenUsed/>
    <w:rsid w:val="00BD3171"/>
    <w:pPr>
      <w:spacing w:after="200" w:line="276" w:lineRule="auto"/>
    </w:pPr>
    <w:rPr>
      <w:rFonts w:eastAsia="Calibri"/>
      <w:sz w:val="20"/>
      <w:szCs w:val="20"/>
      <w:lang w:val="sq-AL" w:eastAsia="en-US"/>
    </w:rPr>
  </w:style>
  <w:style w:type="character" w:customStyle="1" w:styleId="CommentTextChar">
    <w:name w:val="Comment Text Char"/>
    <w:basedOn w:val="DefaultParagraphFont"/>
    <w:link w:val="CommentText"/>
    <w:uiPriority w:val="99"/>
    <w:rsid w:val="00BD3171"/>
    <w:rPr>
      <w:rFonts w:ascii="Times New Roman" w:eastAsia="Calibri" w:hAnsi="Times New Roman" w:cs="Times New Roman"/>
      <w:sz w:val="20"/>
      <w:szCs w:val="20"/>
      <w:lang w:val="sq-AL"/>
    </w:rPr>
  </w:style>
  <w:style w:type="paragraph" w:styleId="BalloonText">
    <w:name w:val="Balloon Text"/>
    <w:basedOn w:val="Normal"/>
    <w:link w:val="BalloonTextChar"/>
    <w:uiPriority w:val="99"/>
    <w:semiHidden/>
    <w:unhideWhenUsed/>
    <w:rsid w:val="00BD3171"/>
    <w:pPr>
      <w:spacing w:after="200" w:line="276" w:lineRule="auto"/>
    </w:pPr>
    <w:rPr>
      <w:rFonts w:ascii="Tahoma" w:eastAsia="Calibri" w:hAnsi="Tahoma" w:cs="Tahoma"/>
      <w:sz w:val="16"/>
      <w:szCs w:val="16"/>
      <w:lang w:val="sq-AL" w:eastAsia="en-US"/>
    </w:rPr>
  </w:style>
  <w:style w:type="character" w:customStyle="1" w:styleId="BalloonTextChar">
    <w:name w:val="Balloon Text Char"/>
    <w:basedOn w:val="DefaultParagraphFont"/>
    <w:link w:val="BalloonText"/>
    <w:uiPriority w:val="99"/>
    <w:semiHidden/>
    <w:rsid w:val="00BD3171"/>
    <w:rPr>
      <w:rFonts w:ascii="Tahoma" w:eastAsia="Calibri" w:hAnsi="Tahoma" w:cs="Tahoma"/>
      <w:sz w:val="16"/>
      <w:szCs w:val="16"/>
      <w:lang w:val="sq-AL"/>
    </w:rPr>
  </w:style>
  <w:style w:type="paragraph" w:customStyle="1" w:styleId="Normal0">
    <w:name w:val="[Normal]"/>
    <w:link w:val="NormalChar"/>
    <w:rsid w:val="00BD3171"/>
    <w:pPr>
      <w:autoSpaceDE w:val="0"/>
      <w:autoSpaceDN w:val="0"/>
      <w:adjustRightInd w:val="0"/>
      <w:spacing w:after="0" w:line="240" w:lineRule="auto"/>
    </w:pPr>
    <w:rPr>
      <w:rFonts w:ascii="Arial" w:eastAsia="Times New Roman" w:hAnsi="Arial" w:cs="Arial"/>
      <w:sz w:val="24"/>
      <w:szCs w:val="24"/>
    </w:rPr>
  </w:style>
  <w:style w:type="character" w:customStyle="1" w:styleId="NormalChar">
    <w:name w:val="[Normal] Char"/>
    <w:basedOn w:val="DefaultParagraphFont"/>
    <w:link w:val="Normal0"/>
    <w:rsid w:val="00BD3171"/>
    <w:rPr>
      <w:rFonts w:ascii="Arial" w:eastAsia="Times New Roman" w:hAnsi="Arial" w:cs="Arial"/>
      <w:sz w:val="24"/>
      <w:szCs w:val="24"/>
    </w:rPr>
  </w:style>
  <w:style w:type="paragraph" w:styleId="CommentSubject">
    <w:name w:val="annotation subject"/>
    <w:basedOn w:val="CommentText"/>
    <w:next w:val="CommentText"/>
    <w:link w:val="CommentSubjectChar"/>
    <w:uiPriority w:val="99"/>
    <w:semiHidden/>
    <w:unhideWhenUsed/>
    <w:rsid w:val="00BD3171"/>
    <w:rPr>
      <w:b/>
      <w:bCs/>
    </w:rPr>
  </w:style>
  <w:style w:type="character" w:customStyle="1" w:styleId="CommentSubjectChar">
    <w:name w:val="Comment Subject Char"/>
    <w:basedOn w:val="CommentTextChar"/>
    <w:link w:val="CommentSubject"/>
    <w:uiPriority w:val="99"/>
    <w:semiHidden/>
    <w:rsid w:val="00BD3171"/>
    <w:rPr>
      <w:rFonts w:ascii="Times New Roman" w:eastAsia="Calibri" w:hAnsi="Times New Roman" w:cs="Times New Roman"/>
      <w:b/>
      <w:bCs/>
      <w:sz w:val="20"/>
      <w:szCs w:val="20"/>
      <w:lang w:val="sq-AL"/>
    </w:rPr>
  </w:style>
  <w:style w:type="paragraph" w:styleId="Header">
    <w:name w:val="header"/>
    <w:basedOn w:val="Normal"/>
    <w:link w:val="HeaderChar"/>
    <w:uiPriority w:val="99"/>
    <w:unhideWhenUsed/>
    <w:rsid w:val="00CD4964"/>
    <w:pPr>
      <w:tabs>
        <w:tab w:val="center" w:pos="4680"/>
        <w:tab w:val="right" w:pos="9360"/>
      </w:tabs>
      <w:spacing w:after="200" w:line="276" w:lineRule="auto"/>
    </w:pPr>
    <w:rPr>
      <w:rFonts w:eastAsia="Calibri"/>
      <w:lang w:val="sq-AL" w:eastAsia="en-US"/>
    </w:rPr>
  </w:style>
  <w:style w:type="character" w:customStyle="1" w:styleId="HeaderChar">
    <w:name w:val="Header Char"/>
    <w:basedOn w:val="DefaultParagraphFont"/>
    <w:link w:val="Header"/>
    <w:uiPriority w:val="99"/>
    <w:rsid w:val="00CD4964"/>
    <w:rPr>
      <w:rFonts w:ascii="Times New Roman" w:eastAsia="Calibri" w:hAnsi="Times New Roman" w:cs="Times New Roman"/>
      <w:sz w:val="24"/>
      <w:szCs w:val="24"/>
      <w:lang w:val="sq-AL"/>
    </w:rPr>
  </w:style>
  <w:style w:type="paragraph" w:styleId="Footer">
    <w:name w:val="footer"/>
    <w:basedOn w:val="Normal"/>
    <w:link w:val="FooterChar"/>
    <w:uiPriority w:val="99"/>
    <w:unhideWhenUsed/>
    <w:rsid w:val="00CD4964"/>
    <w:pPr>
      <w:tabs>
        <w:tab w:val="center" w:pos="4680"/>
        <w:tab w:val="right" w:pos="9360"/>
      </w:tabs>
      <w:spacing w:after="200" w:line="276" w:lineRule="auto"/>
    </w:pPr>
    <w:rPr>
      <w:rFonts w:eastAsia="Calibri"/>
      <w:lang w:val="sq-AL" w:eastAsia="en-US"/>
    </w:rPr>
  </w:style>
  <w:style w:type="character" w:customStyle="1" w:styleId="FooterChar">
    <w:name w:val="Footer Char"/>
    <w:basedOn w:val="DefaultParagraphFont"/>
    <w:link w:val="Footer"/>
    <w:uiPriority w:val="99"/>
    <w:rsid w:val="00CD4964"/>
    <w:rPr>
      <w:rFonts w:ascii="Times New Roman" w:eastAsia="Calibri" w:hAnsi="Times New Roman" w:cs="Times New Roman"/>
      <w:sz w:val="24"/>
      <w:szCs w:val="24"/>
      <w:lang w:val="sq-AL"/>
    </w:rPr>
  </w:style>
  <w:style w:type="paragraph" w:customStyle="1" w:styleId="Paragrafi">
    <w:name w:val="Paragrafi"/>
    <w:link w:val="ParagrafiChar"/>
    <w:rsid w:val="00A1447D"/>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A1447D"/>
    <w:rPr>
      <w:rFonts w:ascii="Garamond" w:eastAsia="MS Mincho" w:hAnsi="Garamond" w:cs="CG Times"/>
      <w:sz w:val="24"/>
    </w:rPr>
  </w:style>
  <w:style w:type="paragraph" w:customStyle="1" w:styleId="Hapesira7">
    <w:name w:val="Hapesira 7"/>
    <w:basedOn w:val="Paragrafi"/>
    <w:qFormat/>
    <w:rsid w:val="00A1447D"/>
    <w:rPr>
      <w:sz w:val="14"/>
      <w:szCs w:val="24"/>
    </w:rPr>
  </w:style>
  <w:style w:type="paragraph" w:customStyle="1" w:styleId="NeniNr">
    <w:name w:val="Neni_Nr"/>
    <w:next w:val="Normal"/>
    <w:link w:val="NeniNrChar"/>
    <w:rsid w:val="00880573"/>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880573"/>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880573"/>
    <w:rPr>
      <w:rFonts w:ascii="Garamond" w:eastAsia="MS Mincho" w:hAnsi="Garamond" w:cs="CG Times"/>
      <w:sz w:val="24"/>
      <w:lang w:val="en-GB"/>
    </w:rPr>
  </w:style>
  <w:style w:type="paragraph" w:styleId="Caption">
    <w:name w:val="caption"/>
    <w:basedOn w:val="Normal"/>
    <w:next w:val="Normal"/>
    <w:qFormat/>
    <w:rsid w:val="00F2474F"/>
    <w:pPr>
      <w:spacing w:after="200" w:line="276" w:lineRule="auto"/>
      <w:jc w:val="center"/>
    </w:pPr>
    <w:rPr>
      <w:rFonts w:ascii="Calibri" w:hAnsi="Calibri" w:cs="Calibri"/>
      <w:szCs w:val="20"/>
      <w:lang w:eastAsia="en-US"/>
    </w:rPr>
  </w:style>
  <w:style w:type="character" w:customStyle="1" w:styleId="ListParagraphChar">
    <w:name w:val="List Paragraph Char"/>
    <w:link w:val="ListParagraph"/>
    <w:uiPriority w:val="34"/>
    <w:locked/>
    <w:rsid w:val="00043C24"/>
    <w:rPr>
      <w:rFonts w:ascii="Times New Roman" w:eastAsia="Calibri" w:hAnsi="Times New Roman" w:cs="Times New Roman"/>
      <w:sz w:val="24"/>
      <w:szCs w:val="24"/>
      <w:lang w:val="sq-AL"/>
    </w:rPr>
  </w:style>
  <w:style w:type="paragraph" w:customStyle="1" w:styleId="Default">
    <w:name w:val="Default"/>
    <w:rsid w:val="00EC28E7"/>
    <w:pPr>
      <w:autoSpaceDE w:val="0"/>
      <w:autoSpaceDN w:val="0"/>
      <w:adjustRightInd w:val="0"/>
      <w:spacing w:after="0" w:line="240" w:lineRule="auto"/>
    </w:pPr>
    <w:rPr>
      <w:rFonts w:ascii="Times New Roman" w:hAnsi="Times New Roman" w:cs="Times New Roman"/>
      <w:color w:val="000000"/>
      <w:sz w:val="24"/>
      <w:szCs w:val="24"/>
      <w:lang w:val="sq-AL"/>
    </w:rPr>
  </w:style>
  <w:style w:type="paragraph" w:customStyle="1" w:styleId="gmail-msolistparagraph">
    <w:name w:val="gmail-msolistparagraph"/>
    <w:basedOn w:val="Normal"/>
    <w:rsid w:val="00885F14"/>
    <w:pPr>
      <w:spacing w:before="100" w:beforeAutospacing="1" w:after="100" w:afterAutospacing="1" w:line="276" w:lineRule="auto"/>
    </w:pPr>
    <w:rPr>
      <w:rFonts w:eastAsiaTheme="minorHAnsi"/>
      <w:lang w:eastAsia="en-US"/>
    </w:rPr>
  </w:style>
  <w:style w:type="paragraph" w:styleId="BodyText">
    <w:name w:val="Body Text"/>
    <w:basedOn w:val="Normal"/>
    <w:link w:val="BodyTextChar"/>
    <w:uiPriority w:val="1"/>
    <w:qFormat/>
    <w:rsid w:val="00D038B6"/>
    <w:pPr>
      <w:widowControl w:val="0"/>
      <w:spacing w:after="200" w:line="276" w:lineRule="auto"/>
      <w:ind w:left="458"/>
      <w:jc w:val="both"/>
    </w:pPr>
    <w:rPr>
      <w:rFonts w:cstheme="minorBidi"/>
      <w:lang w:val="sq-AL" w:eastAsia="en-US"/>
    </w:rPr>
  </w:style>
  <w:style w:type="character" w:customStyle="1" w:styleId="BodyTextChar">
    <w:name w:val="Body Text Char"/>
    <w:basedOn w:val="DefaultParagraphFont"/>
    <w:link w:val="BodyText"/>
    <w:uiPriority w:val="1"/>
    <w:rsid w:val="00D038B6"/>
    <w:rPr>
      <w:rFonts w:ascii="Times New Roman" w:eastAsia="Times New Roman" w:hAnsi="Times New Roman"/>
      <w:sz w:val="24"/>
      <w:szCs w:val="24"/>
      <w:lang w:val="sq-AL"/>
    </w:rPr>
  </w:style>
  <w:style w:type="paragraph" w:styleId="Revision">
    <w:name w:val="Revision"/>
    <w:hidden/>
    <w:uiPriority w:val="99"/>
    <w:semiHidden/>
    <w:rsid w:val="006A5172"/>
    <w:pPr>
      <w:spacing w:after="0" w:line="240" w:lineRule="auto"/>
    </w:pPr>
    <w:rPr>
      <w:rFonts w:ascii="Times New Roman" w:eastAsia="Calibri" w:hAnsi="Times New Roman" w:cs="Times New Roman"/>
      <w:sz w:val="24"/>
      <w:szCs w:val="24"/>
      <w:lang w:val="sq-AL"/>
    </w:rPr>
  </w:style>
  <w:style w:type="character" w:styleId="Hyperlink">
    <w:name w:val="Hyperlink"/>
    <w:basedOn w:val="DefaultParagraphFont"/>
    <w:uiPriority w:val="99"/>
    <w:semiHidden/>
    <w:unhideWhenUsed/>
    <w:rsid w:val="00084763"/>
    <w:rPr>
      <w:color w:val="0000FF"/>
      <w:u w:val="single"/>
    </w:rPr>
  </w:style>
  <w:style w:type="paragraph" w:styleId="FootnoteText">
    <w:name w:val="footnote text"/>
    <w:basedOn w:val="Normal"/>
    <w:link w:val="FootnoteTextChar"/>
    <w:uiPriority w:val="99"/>
    <w:unhideWhenUsed/>
    <w:rsid w:val="0067446C"/>
    <w:rPr>
      <w:rFonts w:eastAsia="Calibri"/>
      <w:sz w:val="20"/>
      <w:szCs w:val="20"/>
      <w:lang w:val="sq-AL" w:eastAsia="en-US"/>
    </w:rPr>
  </w:style>
  <w:style w:type="character" w:customStyle="1" w:styleId="FootnoteTextChar">
    <w:name w:val="Footnote Text Char"/>
    <w:basedOn w:val="DefaultParagraphFont"/>
    <w:link w:val="FootnoteText"/>
    <w:uiPriority w:val="99"/>
    <w:rsid w:val="0067446C"/>
    <w:rPr>
      <w:rFonts w:ascii="Times New Roman" w:eastAsia="Calibri" w:hAnsi="Times New Roman" w:cs="Times New Roman"/>
      <w:sz w:val="20"/>
      <w:szCs w:val="20"/>
      <w:lang w:val="sq-AL"/>
    </w:rPr>
  </w:style>
  <w:style w:type="character" w:styleId="FootnoteReference">
    <w:name w:val="footnote reference"/>
    <w:basedOn w:val="DefaultParagraphFont"/>
    <w:uiPriority w:val="99"/>
    <w:semiHidden/>
    <w:unhideWhenUsed/>
    <w:rsid w:val="0067446C"/>
    <w:rPr>
      <w:vertAlign w:val="superscript"/>
    </w:rPr>
  </w:style>
  <w:style w:type="character" w:styleId="Strong">
    <w:name w:val="Strong"/>
    <w:basedOn w:val="DefaultParagraphFont"/>
    <w:uiPriority w:val="22"/>
    <w:qFormat/>
    <w:rsid w:val="008E45CC"/>
    <w:rPr>
      <w:b/>
      <w:bCs/>
    </w:rPr>
  </w:style>
  <w:style w:type="character" w:customStyle="1" w:styleId="Heading3Char">
    <w:name w:val="Heading 3 Char"/>
    <w:basedOn w:val="DefaultParagraphFont"/>
    <w:link w:val="Heading3"/>
    <w:uiPriority w:val="9"/>
    <w:rsid w:val="00214FE3"/>
    <w:rPr>
      <w:rFonts w:asciiTheme="majorHAnsi" w:eastAsiaTheme="majorEastAsia" w:hAnsiTheme="majorHAnsi" w:cstheme="majorBidi"/>
      <w:color w:val="243F60" w:themeColor="accent1" w:themeShade="7F"/>
      <w:sz w:val="24"/>
      <w:szCs w:val="24"/>
      <w:lang w:eastAsia="en-GB"/>
    </w:rPr>
  </w:style>
  <w:style w:type="character" w:customStyle="1" w:styleId="jlqj4b">
    <w:name w:val="jlqj4b"/>
    <w:basedOn w:val="DefaultParagraphFont"/>
    <w:rsid w:val="00451544"/>
  </w:style>
  <w:style w:type="paragraph" w:styleId="NoSpacing">
    <w:name w:val="No Spacing"/>
    <w:uiPriority w:val="1"/>
    <w:qFormat/>
    <w:rsid w:val="007D1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68850">
      <w:bodyDiv w:val="1"/>
      <w:marLeft w:val="0"/>
      <w:marRight w:val="0"/>
      <w:marTop w:val="0"/>
      <w:marBottom w:val="0"/>
      <w:divBdr>
        <w:top w:val="none" w:sz="0" w:space="0" w:color="auto"/>
        <w:left w:val="none" w:sz="0" w:space="0" w:color="auto"/>
        <w:bottom w:val="none" w:sz="0" w:space="0" w:color="auto"/>
        <w:right w:val="none" w:sz="0" w:space="0" w:color="auto"/>
      </w:divBdr>
      <w:divsChild>
        <w:div w:id="51541049">
          <w:marLeft w:val="0"/>
          <w:marRight w:val="0"/>
          <w:marTop w:val="0"/>
          <w:marBottom w:val="0"/>
          <w:divBdr>
            <w:top w:val="none" w:sz="0" w:space="0" w:color="auto"/>
            <w:left w:val="none" w:sz="0" w:space="0" w:color="auto"/>
            <w:bottom w:val="none" w:sz="0" w:space="0" w:color="auto"/>
            <w:right w:val="none" w:sz="0" w:space="0" w:color="auto"/>
          </w:divBdr>
        </w:div>
        <w:div w:id="1203515369">
          <w:marLeft w:val="0"/>
          <w:marRight w:val="0"/>
          <w:marTop w:val="0"/>
          <w:marBottom w:val="0"/>
          <w:divBdr>
            <w:top w:val="none" w:sz="0" w:space="0" w:color="auto"/>
            <w:left w:val="none" w:sz="0" w:space="0" w:color="auto"/>
            <w:bottom w:val="none" w:sz="0" w:space="0" w:color="auto"/>
            <w:right w:val="none" w:sz="0" w:space="0" w:color="auto"/>
          </w:divBdr>
        </w:div>
      </w:divsChild>
    </w:div>
    <w:div w:id="162011585">
      <w:bodyDiv w:val="1"/>
      <w:marLeft w:val="0"/>
      <w:marRight w:val="0"/>
      <w:marTop w:val="0"/>
      <w:marBottom w:val="0"/>
      <w:divBdr>
        <w:top w:val="none" w:sz="0" w:space="0" w:color="auto"/>
        <w:left w:val="none" w:sz="0" w:space="0" w:color="auto"/>
        <w:bottom w:val="none" w:sz="0" w:space="0" w:color="auto"/>
        <w:right w:val="none" w:sz="0" w:space="0" w:color="auto"/>
      </w:divBdr>
      <w:divsChild>
        <w:div w:id="1226794788">
          <w:marLeft w:val="0"/>
          <w:marRight w:val="0"/>
          <w:marTop w:val="0"/>
          <w:marBottom w:val="0"/>
          <w:divBdr>
            <w:top w:val="none" w:sz="0" w:space="0" w:color="auto"/>
            <w:left w:val="none" w:sz="0" w:space="0" w:color="auto"/>
            <w:bottom w:val="none" w:sz="0" w:space="0" w:color="auto"/>
            <w:right w:val="none" w:sz="0" w:space="0" w:color="auto"/>
          </w:divBdr>
        </w:div>
        <w:div w:id="1845047116">
          <w:marLeft w:val="0"/>
          <w:marRight w:val="0"/>
          <w:marTop w:val="0"/>
          <w:marBottom w:val="0"/>
          <w:divBdr>
            <w:top w:val="none" w:sz="0" w:space="0" w:color="auto"/>
            <w:left w:val="none" w:sz="0" w:space="0" w:color="auto"/>
            <w:bottom w:val="none" w:sz="0" w:space="0" w:color="auto"/>
            <w:right w:val="none" w:sz="0" w:space="0" w:color="auto"/>
          </w:divBdr>
        </w:div>
        <w:div w:id="2146504622">
          <w:marLeft w:val="0"/>
          <w:marRight w:val="0"/>
          <w:marTop w:val="0"/>
          <w:marBottom w:val="0"/>
          <w:divBdr>
            <w:top w:val="none" w:sz="0" w:space="0" w:color="auto"/>
            <w:left w:val="none" w:sz="0" w:space="0" w:color="auto"/>
            <w:bottom w:val="none" w:sz="0" w:space="0" w:color="auto"/>
            <w:right w:val="none" w:sz="0" w:space="0" w:color="auto"/>
          </w:divBdr>
        </w:div>
      </w:divsChild>
    </w:div>
    <w:div w:id="346323774">
      <w:bodyDiv w:val="1"/>
      <w:marLeft w:val="0"/>
      <w:marRight w:val="0"/>
      <w:marTop w:val="0"/>
      <w:marBottom w:val="0"/>
      <w:divBdr>
        <w:top w:val="none" w:sz="0" w:space="0" w:color="auto"/>
        <w:left w:val="none" w:sz="0" w:space="0" w:color="auto"/>
        <w:bottom w:val="none" w:sz="0" w:space="0" w:color="auto"/>
        <w:right w:val="none" w:sz="0" w:space="0" w:color="auto"/>
      </w:divBdr>
      <w:divsChild>
        <w:div w:id="2046245473">
          <w:marLeft w:val="0"/>
          <w:marRight w:val="0"/>
          <w:marTop w:val="0"/>
          <w:marBottom w:val="0"/>
          <w:divBdr>
            <w:top w:val="none" w:sz="0" w:space="0" w:color="auto"/>
            <w:left w:val="none" w:sz="0" w:space="0" w:color="auto"/>
            <w:bottom w:val="none" w:sz="0" w:space="0" w:color="auto"/>
            <w:right w:val="none" w:sz="0" w:space="0" w:color="auto"/>
          </w:divBdr>
        </w:div>
        <w:div w:id="1073435768">
          <w:marLeft w:val="0"/>
          <w:marRight w:val="0"/>
          <w:marTop w:val="0"/>
          <w:marBottom w:val="0"/>
          <w:divBdr>
            <w:top w:val="none" w:sz="0" w:space="0" w:color="auto"/>
            <w:left w:val="none" w:sz="0" w:space="0" w:color="auto"/>
            <w:bottom w:val="none" w:sz="0" w:space="0" w:color="auto"/>
            <w:right w:val="none" w:sz="0" w:space="0" w:color="auto"/>
          </w:divBdr>
        </w:div>
      </w:divsChild>
    </w:div>
    <w:div w:id="359746800">
      <w:bodyDiv w:val="1"/>
      <w:marLeft w:val="0"/>
      <w:marRight w:val="0"/>
      <w:marTop w:val="0"/>
      <w:marBottom w:val="0"/>
      <w:divBdr>
        <w:top w:val="none" w:sz="0" w:space="0" w:color="auto"/>
        <w:left w:val="none" w:sz="0" w:space="0" w:color="auto"/>
        <w:bottom w:val="none" w:sz="0" w:space="0" w:color="auto"/>
        <w:right w:val="none" w:sz="0" w:space="0" w:color="auto"/>
      </w:divBdr>
      <w:divsChild>
        <w:div w:id="51774017">
          <w:marLeft w:val="0"/>
          <w:marRight w:val="0"/>
          <w:marTop w:val="0"/>
          <w:marBottom w:val="0"/>
          <w:divBdr>
            <w:top w:val="none" w:sz="0" w:space="0" w:color="auto"/>
            <w:left w:val="none" w:sz="0" w:space="0" w:color="auto"/>
            <w:bottom w:val="none" w:sz="0" w:space="0" w:color="auto"/>
            <w:right w:val="none" w:sz="0" w:space="0" w:color="auto"/>
          </w:divBdr>
        </w:div>
        <w:div w:id="135536956">
          <w:marLeft w:val="0"/>
          <w:marRight w:val="0"/>
          <w:marTop w:val="0"/>
          <w:marBottom w:val="0"/>
          <w:divBdr>
            <w:top w:val="none" w:sz="0" w:space="0" w:color="auto"/>
            <w:left w:val="none" w:sz="0" w:space="0" w:color="auto"/>
            <w:bottom w:val="none" w:sz="0" w:space="0" w:color="auto"/>
            <w:right w:val="none" w:sz="0" w:space="0" w:color="auto"/>
          </w:divBdr>
        </w:div>
      </w:divsChild>
    </w:div>
    <w:div w:id="361518444">
      <w:bodyDiv w:val="1"/>
      <w:marLeft w:val="0"/>
      <w:marRight w:val="0"/>
      <w:marTop w:val="0"/>
      <w:marBottom w:val="0"/>
      <w:divBdr>
        <w:top w:val="none" w:sz="0" w:space="0" w:color="auto"/>
        <w:left w:val="none" w:sz="0" w:space="0" w:color="auto"/>
        <w:bottom w:val="none" w:sz="0" w:space="0" w:color="auto"/>
        <w:right w:val="none" w:sz="0" w:space="0" w:color="auto"/>
      </w:divBdr>
    </w:div>
    <w:div w:id="401023093">
      <w:bodyDiv w:val="1"/>
      <w:marLeft w:val="0"/>
      <w:marRight w:val="0"/>
      <w:marTop w:val="0"/>
      <w:marBottom w:val="0"/>
      <w:divBdr>
        <w:top w:val="none" w:sz="0" w:space="0" w:color="auto"/>
        <w:left w:val="none" w:sz="0" w:space="0" w:color="auto"/>
        <w:bottom w:val="none" w:sz="0" w:space="0" w:color="auto"/>
        <w:right w:val="none" w:sz="0" w:space="0" w:color="auto"/>
      </w:divBdr>
    </w:div>
    <w:div w:id="452939473">
      <w:bodyDiv w:val="1"/>
      <w:marLeft w:val="0"/>
      <w:marRight w:val="0"/>
      <w:marTop w:val="0"/>
      <w:marBottom w:val="0"/>
      <w:divBdr>
        <w:top w:val="none" w:sz="0" w:space="0" w:color="auto"/>
        <w:left w:val="none" w:sz="0" w:space="0" w:color="auto"/>
        <w:bottom w:val="none" w:sz="0" w:space="0" w:color="auto"/>
        <w:right w:val="none" w:sz="0" w:space="0" w:color="auto"/>
      </w:divBdr>
    </w:div>
    <w:div w:id="465315314">
      <w:bodyDiv w:val="1"/>
      <w:marLeft w:val="0"/>
      <w:marRight w:val="0"/>
      <w:marTop w:val="0"/>
      <w:marBottom w:val="0"/>
      <w:divBdr>
        <w:top w:val="none" w:sz="0" w:space="0" w:color="auto"/>
        <w:left w:val="none" w:sz="0" w:space="0" w:color="auto"/>
        <w:bottom w:val="none" w:sz="0" w:space="0" w:color="auto"/>
        <w:right w:val="none" w:sz="0" w:space="0" w:color="auto"/>
      </w:divBdr>
      <w:divsChild>
        <w:div w:id="2139949203">
          <w:marLeft w:val="0"/>
          <w:marRight w:val="0"/>
          <w:marTop w:val="0"/>
          <w:marBottom w:val="0"/>
          <w:divBdr>
            <w:top w:val="none" w:sz="0" w:space="0" w:color="auto"/>
            <w:left w:val="none" w:sz="0" w:space="0" w:color="auto"/>
            <w:bottom w:val="none" w:sz="0" w:space="0" w:color="auto"/>
            <w:right w:val="none" w:sz="0" w:space="0" w:color="auto"/>
          </w:divBdr>
        </w:div>
        <w:div w:id="2098089409">
          <w:marLeft w:val="0"/>
          <w:marRight w:val="0"/>
          <w:marTop w:val="0"/>
          <w:marBottom w:val="0"/>
          <w:divBdr>
            <w:top w:val="none" w:sz="0" w:space="0" w:color="auto"/>
            <w:left w:val="none" w:sz="0" w:space="0" w:color="auto"/>
            <w:bottom w:val="none" w:sz="0" w:space="0" w:color="auto"/>
            <w:right w:val="none" w:sz="0" w:space="0" w:color="auto"/>
          </w:divBdr>
        </w:div>
        <w:div w:id="60299703">
          <w:marLeft w:val="0"/>
          <w:marRight w:val="0"/>
          <w:marTop w:val="0"/>
          <w:marBottom w:val="0"/>
          <w:divBdr>
            <w:top w:val="none" w:sz="0" w:space="0" w:color="auto"/>
            <w:left w:val="none" w:sz="0" w:space="0" w:color="auto"/>
            <w:bottom w:val="none" w:sz="0" w:space="0" w:color="auto"/>
            <w:right w:val="none" w:sz="0" w:space="0" w:color="auto"/>
          </w:divBdr>
        </w:div>
      </w:divsChild>
    </w:div>
    <w:div w:id="486288350">
      <w:bodyDiv w:val="1"/>
      <w:marLeft w:val="0"/>
      <w:marRight w:val="0"/>
      <w:marTop w:val="0"/>
      <w:marBottom w:val="0"/>
      <w:divBdr>
        <w:top w:val="none" w:sz="0" w:space="0" w:color="auto"/>
        <w:left w:val="none" w:sz="0" w:space="0" w:color="auto"/>
        <w:bottom w:val="none" w:sz="0" w:space="0" w:color="auto"/>
        <w:right w:val="none" w:sz="0" w:space="0" w:color="auto"/>
      </w:divBdr>
    </w:div>
    <w:div w:id="553127104">
      <w:bodyDiv w:val="1"/>
      <w:marLeft w:val="0"/>
      <w:marRight w:val="0"/>
      <w:marTop w:val="0"/>
      <w:marBottom w:val="0"/>
      <w:divBdr>
        <w:top w:val="none" w:sz="0" w:space="0" w:color="auto"/>
        <w:left w:val="none" w:sz="0" w:space="0" w:color="auto"/>
        <w:bottom w:val="none" w:sz="0" w:space="0" w:color="auto"/>
        <w:right w:val="none" w:sz="0" w:space="0" w:color="auto"/>
      </w:divBdr>
      <w:divsChild>
        <w:div w:id="100877176">
          <w:marLeft w:val="0"/>
          <w:marRight w:val="0"/>
          <w:marTop w:val="0"/>
          <w:marBottom w:val="0"/>
          <w:divBdr>
            <w:top w:val="none" w:sz="0" w:space="0" w:color="auto"/>
            <w:left w:val="none" w:sz="0" w:space="0" w:color="auto"/>
            <w:bottom w:val="none" w:sz="0" w:space="0" w:color="auto"/>
            <w:right w:val="none" w:sz="0" w:space="0" w:color="auto"/>
          </w:divBdr>
        </w:div>
        <w:div w:id="2066365722">
          <w:marLeft w:val="0"/>
          <w:marRight w:val="0"/>
          <w:marTop w:val="0"/>
          <w:marBottom w:val="0"/>
          <w:divBdr>
            <w:top w:val="none" w:sz="0" w:space="0" w:color="auto"/>
            <w:left w:val="none" w:sz="0" w:space="0" w:color="auto"/>
            <w:bottom w:val="none" w:sz="0" w:space="0" w:color="auto"/>
            <w:right w:val="none" w:sz="0" w:space="0" w:color="auto"/>
          </w:divBdr>
        </w:div>
      </w:divsChild>
    </w:div>
    <w:div w:id="586764710">
      <w:bodyDiv w:val="1"/>
      <w:marLeft w:val="0"/>
      <w:marRight w:val="0"/>
      <w:marTop w:val="0"/>
      <w:marBottom w:val="0"/>
      <w:divBdr>
        <w:top w:val="none" w:sz="0" w:space="0" w:color="auto"/>
        <w:left w:val="none" w:sz="0" w:space="0" w:color="auto"/>
        <w:bottom w:val="none" w:sz="0" w:space="0" w:color="auto"/>
        <w:right w:val="none" w:sz="0" w:space="0" w:color="auto"/>
      </w:divBdr>
    </w:div>
    <w:div w:id="751509120">
      <w:bodyDiv w:val="1"/>
      <w:marLeft w:val="0"/>
      <w:marRight w:val="0"/>
      <w:marTop w:val="0"/>
      <w:marBottom w:val="0"/>
      <w:divBdr>
        <w:top w:val="none" w:sz="0" w:space="0" w:color="auto"/>
        <w:left w:val="none" w:sz="0" w:space="0" w:color="auto"/>
        <w:bottom w:val="none" w:sz="0" w:space="0" w:color="auto"/>
        <w:right w:val="none" w:sz="0" w:space="0" w:color="auto"/>
      </w:divBdr>
      <w:divsChild>
        <w:div w:id="2097240717">
          <w:marLeft w:val="0"/>
          <w:marRight w:val="0"/>
          <w:marTop w:val="0"/>
          <w:marBottom w:val="0"/>
          <w:divBdr>
            <w:top w:val="none" w:sz="0" w:space="0" w:color="auto"/>
            <w:left w:val="none" w:sz="0" w:space="0" w:color="auto"/>
            <w:bottom w:val="none" w:sz="0" w:space="0" w:color="auto"/>
            <w:right w:val="none" w:sz="0" w:space="0" w:color="auto"/>
          </w:divBdr>
        </w:div>
        <w:div w:id="1775516090">
          <w:marLeft w:val="0"/>
          <w:marRight w:val="0"/>
          <w:marTop w:val="0"/>
          <w:marBottom w:val="0"/>
          <w:divBdr>
            <w:top w:val="none" w:sz="0" w:space="0" w:color="auto"/>
            <w:left w:val="none" w:sz="0" w:space="0" w:color="auto"/>
            <w:bottom w:val="none" w:sz="0" w:space="0" w:color="auto"/>
            <w:right w:val="none" w:sz="0" w:space="0" w:color="auto"/>
          </w:divBdr>
        </w:div>
      </w:divsChild>
    </w:div>
    <w:div w:id="806044688">
      <w:bodyDiv w:val="1"/>
      <w:marLeft w:val="0"/>
      <w:marRight w:val="0"/>
      <w:marTop w:val="0"/>
      <w:marBottom w:val="0"/>
      <w:divBdr>
        <w:top w:val="none" w:sz="0" w:space="0" w:color="auto"/>
        <w:left w:val="none" w:sz="0" w:space="0" w:color="auto"/>
        <w:bottom w:val="none" w:sz="0" w:space="0" w:color="auto"/>
        <w:right w:val="none" w:sz="0" w:space="0" w:color="auto"/>
      </w:divBdr>
      <w:divsChild>
        <w:div w:id="1469587230">
          <w:marLeft w:val="0"/>
          <w:marRight w:val="0"/>
          <w:marTop w:val="0"/>
          <w:marBottom w:val="0"/>
          <w:divBdr>
            <w:top w:val="none" w:sz="0" w:space="0" w:color="auto"/>
            <w:left w:val="none" w:sz="0" w:space="0" w:color="auto"/>
            <w:bottom w:val="none" w:sz="0" w:space="0" w:color="auto"/>
            <w:right w:val="none" w:sz="0" w:space="0" w:color="auto"/>
          </w:divBdr>
        </w:div>
        <w:div w:id="1499034243">
          <w:marLeft w:val="0"/>
          <w:marRight w:val="0"/>
          <w:marTop w:val="0"/>
          <w:marBottom w:val="0"/>
          <w:divBdr>
            <w:top w:val="none" w:sz="0" w:space="0" w:color="auto"/>
            <w:left w:val="none" w:sz="0" w:space="0" w:color="auto"/>
            <w:bottom w:val="none" w:sz="0" w:space="0" w:color="auto"/>
            <w:right w:val="none" w:sz="0" w:space="0" w:color="auto"/>
          </w:divBdr>
        </w:div>
      </w:divsChild>
    </w:div>
    <w:div w:id="959217096">
      <w:bodyDiv w:val="1"/>
      <w:marLeft w:val="0"/>
      <w:marRight w:val="0"/>
      <w:marTop w:val="0"/>
      <w:marBottom w:val="0"/>
      <w:divBdr>
        <w:top w:val="none" w:sz="0" w:space="0" w:color="auto"/>
        <w:left w:val="none" w:sz="0" w:space="0" w:color="auto"/>
        <w:bottom w:val="none" w:sz="0" w:space="0" w:color="auto"/>
        <w:right w:val="none" w:sz="0" w:space="0" w:color="auto"/>
      </w:divBdr>
    </w:div>
    <w:div w:id="986936489">
      <w:bodyDiv w:val="1"/>
      <w:marLeft w:val="0"/>
      <w:marRight w:val="0"/>
      <w:marTop w:val="0"/>
      <w:marBottom w:val="0"/>
      <w:divBdr>
        <w:top w:val="none" w:sz="0" w:space="0" w:color="auto"/>
        <w:left w:val="none" w:sz="0" w:space="0" w:color="auto"/>
        <w:bottom w:val="none" w:sz="0" w:space="0" w:color="auto"/>
        <w:right w:val="none" w:sz="0" w:space="0" w:color="auto"/>
      </w:divBdr>
    </w:div>
    <w:div w:id="1043098256">
      <w:bodyDiv w:val="1"/>
      <w:marLeft w:val="0"/>
      <w:marRight w:val="0"/>
      <w:marTop w:val="0"/>
      <w:marBottom w:val="0"/>
      <w:divBdr>
        <w:top w:val="none" w:sz="0" w:space="0" w:color="auto"/>
        <w:left w:val="none" w:sz="0" w:space="0" w:color="auto"/>
        <w:bottom w:val="none" w:sz="0" w:space="0" w:color="auto"/>
        <w:right w:val="none" w:sz="0" w:space="0" w:color="auto"/>
      </w:divBdr>
    </w:div>
    <w:div w:id="1244873978">
      <w:bodyDiv w:val="1"/>
      <w:marLeft w:val="0"/>
      <w:marRight w:val="0"/>
      <w:marTop w:val="0"/>
      <w:marBottom w:val="0"/>
      <w:divBdr>
        <w:top w:val="none" w:sz="0" w:space="0" w:color="auto"/>
        <w:left w:val="none" w:sz="0" w:space="0" w:color="auto"/>
        <w:bottom w:val="none" w:sz="0" w:space="0" w:color="auto"/>
        <w:right w:val="none" w:sz="0" w:space="0" w:color="auto"/>
      </w:divBdr>
    </w:div>
    <w:div w:id="1275362060">
      <w:bodyDiv w:val="1"/>
      <w:marLeft w:val="0"/>
      <w:marRight w:val="0"/>
      <w:marTop w:val="0"/>
      <w:marBottom w:val="0"/>
      <w:divBdr>
        <w:top w:val="none" w:sz="0" w:space="0" w:color="auto"/>
        <w:left w:val="none" w:sz="0" w:space="0" w:color="auto"/>
        <w:bottom w:val="none" w:sz="0" w:space="0" w:color="auto"/>
        <w:right w:val="none" w:sz="0" w:space="0" w:color="auto"/>
      </w:divBdr>
    </w:div>
    <w:div w:id="1345401843">
      <w:bodyDiv w:val="1"/>
      <w:marLeft w:val="0"/>
      <w:marRight w:val="0"/>
      <w:marTop w:val="0"/>
      <w:marBottom w:val="0"/>
      <w:divBdr>
        <w:top w:val="none" w:sz="0" w:space="0" w:color="auto"/>
        <w:left w:val="none" w:sz="0" w:space="0" w:color="auto"/>
        <w:bottom w:val="none" w:sz="0" w:space="0" w:color="auto"/>
        <w:right w:val="none" w:sz="0" w:space="0" w:color="auto"/>
      </w:divBdr>
    </w:div>
    <w:div w:id="1459496740">
      <w:bodyDiv w:val="1"/>
      <w:marLeft w:val="0"/>
      <w:marRight w:val="0"/>
      <w:marTop w:val="0"/>
      <w:marBottom w:val="0"/>
      <w:divBdr>
        <w:top w:val="none" w:sz="0" w:space="0" w:color="auto"/>
        <w:left w:val="none" w:sz="0" w:space="0" w:color="auto"/>
        <w:bottom w:val="none" w:sz="0" w:space="0" w:color="auto"/>
        <w:right w:val="none" w:sz="0" w:space="0" w:color="auto"/>
      </w:divBdr>
      <w:divsChild>
        <w:div w:id="654335795">
          <w:marLeft w:val="0"/>
          <w:marRight w:val="0"/>
          <w:marTop w:val="0"/>
          <w:marBottom w:val="0"/>
          <w:divBdr>
            <w:top w:val="none" w:sz="0" w:space="0" w:color="auto"/>
            <w:left w:val="none" w:sz="0" w:space="0" w:color="auto"/>
            <w:bottom w:val="none" w:sz="0" w:space="0" w:color="auto"/>
            <w:right w:val="none" w:sz="0" w:space="0" w:color="auto"/>
          </w:divBdr>
        </w:div>
        <w:div w:id="1820614617">
          <w:marLeft w:val="0"/>
          <w:marRight w:val="0"/>
          <w:marTop w:val="0"/>
          <w:marBottom w:val="0"/>
          <w:divBdr>
            <w:top w:val="none" w:sz="0" w:space="0" w:color="auto"/>
            <w:left w:val="none" w:sz="0" w:space="0" w:color="auto"/>
            <w:bottom w:val="none" w:sz="0" w:space="0" w:color="auto"/>
            <w:right w:val="none" w:sz="0" w:space="0" w:color="auto"/>
          </w:divBdr>
        </w:div>
      </w:divsChild>
    </w:div>
    <w:div w:id="1508061633">
      <w:bodyDiv w:val="1"/>
      <w:marLeft w:val="0"/>
      <w:marRight w:val="0"/>
      <w:marTop w:val="0"/>
      <w:marBottom w:val="0"/>
      <w:divBdr>
        <w:top w:val="none" w:sz="0" w:space="0" w:color="auto"/>
        <w:left w:val="none" w:sz="0" w:space="0" w:color="auto"/>
        <w:bottom w:val="none" w:sz="0" w:space="0" w:color="auto"/>
        <w:right w:val="none" w:sz="0" w:space="0" w:color="auto"/>
      </w:divBdr>
    </w:div>
    <w:div w:id="1595673943">
      <w:bodyDiv w:val="1"/>
      <w:marLeft w:val="0"/>
      <w:marRight w:val="0"/>
      <w:marTop w:val="0"/>
      <w:marBottom w:val="0"/>
      <w:divBdr>
        <w:top w:val="none" w:sz="0" w:space="0" w:color="auto"/>
        <w:left w:val="none" w:sz="0" w:space="0" w:color="auto"/>
        <w:bottom w:val="none" w:sz="0" w:space="0" w:color="auto"/>
        <w:right w:val="none" w:sz="0" w:space="0" w:color="auto"/>
      </w:divBdr>
    </w:div>
    <w:div w:id="1596287237">
      <w:bodyDiv w:val="1"/>
      <w:marLeft w:val="0"/>
      <w:marRight w:val="0"/>
      <w:marTop w:val="0"/>
      <w:marBottom w:val="0"/>
      <w:divBdr>
        <w:top w:val="none" w:sz="0" w:space="0" w:color="auto"/>
        <w:left w:val="none" w:sz="0" w:space="0" w:color="auto"/>
        <w:bottom w:val="none" w:sz="0" w:space="0" w:color="auto"/>
        <w:right w:val="none" w:sz="0" w:space="0" w:color="auto"/>
      </w:divBdr>
    </w:div>
    <w:div w:id="1736079362">
      <w:bodyDiv w:val="1"/>
      <w:marLeft w:val="0"/>
      <w:marRight w:val="0"/>
      <w:marTop w:val="0"/>
      <w:marBottom w:val="0"/>
      <w:divBdr>
        <w:top w:val="none" w:sz="0" w:space="0" w:color="auto"/>
        <w:left w:val="none" w:sz="0" w:space="0" w:color="auto"/>
        <w:bottom w:val="none" w:sz="0" w:space="0" w:color="auto"/>
        <w:right w:val="none" w:sz="0" w:space="0" w:color="auto"/>
      </w:divBdr>
      <w:divsChild>
        <w:div w:id="843400530">
          <w:marLeft w:val="0"/>
          <w:marRight w:val="0"/>
          <w:marTop w:val="0"/>
          <w:marBottom w:val="0"/>
          <w:divBdr>
            <w:top w:val="none" w:sz="0" w:space="0" w:color="auto"/>
            <w:left w:val="none" w:sz="0" w:space="0" w:color="auto"/>
            <w:bottom w:val="none" w:sz="0" w:space="0" w:color="auto"/>
            <w:right w:val="none" w:sz="0" w:space="0" w:color="auto"/>
          </w:divBdr>
        </w:div>
        <w:div w:id="1994992411">
          <w:marLeft w:val="0"/>
          <w:marRight w:val="0"/>
          <w:marTop w:val="0"/>
          <w:marBottom w:val="0"/>
          <w:divBdr>
            <w:top w:val="none" w:sz="0" w:space="0" w:color="auto"/>
            <w:left w:val="none" w:sz="0" w:space="0" w:color="auto"/>
            <w:bottom w:val="none" w:sz="0" w:space="0" w:color="auto"/>
            <w:right w:val="none" w:sz="0" w:space="0" w:color="auto"/>
          </w:divBdr>
        </w:div>
      </w:divsChild>
    </w:div>
    <w:div w:id="1748503450">
      <w:bodyDiv w:val="1"/>
      <w:marLeft w:val="0"/>
      <w:marRight w:val="0"/>
      <w:marTop w:val="0"/>
      <w:marBottom w:val="0"/>
      <w:divBdr>
        <w:top w:val="none" w:sz="0" w:space="0" w:color="auto"/>
        <w:left w:val="none" w:sz="0" w:space="0" w:color="auto"/>
        <w:bottom w:val="none" w:sz="0" w:space="0" w:color="auto"/>
        <w:right w:val="none" w:sz="0" w:space="0" w:color="auto"/>
      </w:divBdr>
    </w:div>
    <w:div w:id="1790122726">
      <w:bodyDiv w:val="1"/>
      <w:marLeft w:val="0"/>
      <w:marRight w:val="0"/>
      <w:marTop w:val="0"/>
      <w:marBottom w:val="0"/>
      <w:divBdr>
        <w:top w:val="none" w:sz="0" w:space="0" w:color="auto"/>
        <w:left w:val="none" w:sz="0" w:space="0" w:color="auto"/>
        <w:bottom w:val="none" w:sz="0" w:space="0" w:color="auto"/>
        <w:right w:val="none" w:sz="0" w:space="0" w:color="auto"/>
      </w:divBdr>
      <w:divsChild>
        <w:div w:id="634219196">
          <w:marLeft w:val="0"/>
          <w:marRight w:val="0"/>
          <w:marTop w:val="0"/>
          <w:marBottom w:val="0"/>
          <w:divBdr>
            <w:top w:val="none" w:sz="0" w:space="0" w:color="auto"/>
            <w:left w:val="none" w:sz="0" w:space="0" w:color="auto"/>
            <w:bottom w:val="none" w:sz="0" w:space="0" w:color="auto"/>
            <w:right w:val="none" w:sz="0" w:space="0" w:color="auto"/>
          </w:divBdr>
        </w:div>
        <w:div w:id="1226600802">
          <w:marLeft w:val="0"/>
          <w:marRight w:val="0"/>
          <w:marTop w:val="0"/>
          <w:marBottom w:val="0"/>
          <w:divBdr>
            <w:top w:val="none" w:sz="0" w:space="0" w:color="auto"/>
            <w:left w:val="none" w:sz="0" w:space="0" w:color="auto"/>
            <w:bottom w:val="none" w:sz="0" w:space="0" w:color="auto"/>
            <w:right w:val="none" w:sz="0" w:space="0" w:color="auto"/>
          </w:divBdr>
        </w:div>
      </w:divsChild>
    </w:div>
    <w:div w:id="1809855108">
      <w:bodyDiv w:val="1"/>
      <w:marLeft w:val="0"/>
      <w:marRight w:val="0"/>
      <w:marTop w:val="0"/>
      <w:marBottom w:val="0"/>
      <w:divBdr>
        <w:top w:val="none" w:sz="0" w:space="0" w:color="auto"/>
        <w:left w:val="none" w:sz="0" w:space="0" w:color="auto"/>
        <w:bottom w:val="none" w:sz="0" w:space="0" w:color="auto"/>
        <w:right w:val="none" w:sz="0" w:space="0" w:color="auto"/>
      </w:divBdr>
      <w:divsChild>
        <w:div w:id="1439251706">
          <w:marLeft w:val="0"/>
          <w:marRight w:val="0"/>
          <w:marTop w:val="0"/>
          <w:marBottom w:val="0"/>
          <w:divBdr>
            <w:top w:val="none" w:sz="0" w:space="0" w:color="auto"/>
            <w:left w:val="none" w:sz="0" w:space="0" w:color="auto"/>
            <w:bottom w:val="none" w:sz="0" w:space="0" w:color="auto"/>
            <w:right w:val="none" w:sz="0" w:space="0" w:color="auto"/>
          </w:divBdr>
        </w:div>
        <w:div w:id="1825121085">
          <w:marLeft w:val="0"/>
          <w:marRight w:val="0"/>
          <w:marTop w:val="0"/>
          <w:marBottom w:val="0"/>
          <w:divBdr>
            <w:top w:val="none" w:sz="0" w:space="0" w:color="auto"/>
            <w:left w:val="none" w:sz="0" w:space="0" w:color="auto"/>
            <w:bottom w:val="none" w:sz="0" w:space="0" w:color="auto"/>
            <w:right w:val="none" w:sz="0" w:space="0" w:color="auto"/>
          </w:divBdr>
        </w:div>
      </w:divsChild>
    </w:div>
    <w:div w:id="1835604565">
      <w:bodyDiv w:val="1"/>
      <w:marLeft w:val="0"/>
      <w:marRight w:val="0"/>
      <w:marTop w:val="0"/>
      <w:marBottom w:val="0"/>
      <w:divBdr>
        <w:top w:val="none" w:sz="0" w:space="0" w:color="auto"/>
        <w:left w:val="none" w:sz="0" w:space="0" w:color="auto"/>
        <w:bottom w:val="none" w:sz="0" w:space="0" w:color="auto"/>
        <w:right w:val="none" w:sz="0" w:space="0" w:color="auto"/>
      </w:divBdr>
      <w:divsChild>
        <w:div w:id="193200272">
          <w:marLeft w:val="0"/>
          <w:marRight w:val="0"/>
          <w:marTop w:val="0"/>
          <w:marBottom w:val="0"/>
          <w:divBdr>
            <w:top w:val="none" w:sz="0" w:space="0" w:color="auto"/>
            <w:left w:val="none" w:sz="0" w:space="0" w:color="auto"/>
            <w:bottom w:val="none" w:sz="0" w:space="0" w:color="auto"/>
            <w:right w:val="none" w:sz="0" w:space="0" w:color="auto"/>
          </w:divBdr>
        </w:div>
        <w:div w:id="646134911">
          <w:marLeft w:val="0"/>
          <w:marRight w:val="0"/>
          <w:marTop w:val="0"/>
          <w:marBottom w:val="0"/>
          <w:divBdr>
            <w:top w:val="none" w:sz="0" w:space="0" w:color="auto"/>
            <w:left w:val="none" w:sz="0" w:space="0" w:color="auto"/>
            <w:bottom w:val="none" w:sz="0" w:space="0" w:color="auto"/>
            <w:right w:val="none" w:sz="0" w:space="0" w:color="auto"/>
          </w:divBdr>
        </w:div>
        <w:div w:id="1768965054">
          <w:marLeft w:val="0"/>
          <w:marRight w:val="0"/>
          <w:marTop w:val="0"/>
          <w:marBottom w:val="0"/>
          <w:divBdr>
            <w:top w:val="none" w:sz="0" w:space="0" w:color="auto"/>
            <w:left w:val="none" w:sz="0" w:space="0" w:color="auto"/>
            <w:bottom w:val="none" w:sz="0" w:space="0" w:color="auto"/>
            <w:right w:val="none" w:sz="0" w:space="0" w:color="auto"/>
          </w:divBdr>
        </w:div>
      </w:divsChild>
    </w:div>
    <w:div w:id="1878590141">
      <w:bodyDiv w:val="1"/>
      <w:marLeft w:val="0"/>
      <w:marRight w:val="0"/>
      <w:marTop w:val="0"/>
      <w:marBottom w:val="0"/>
      <w:divBdr>
        <w:top w:val="none" w:sz="0" w:space="0" w:color="auto"/>
        <w:left w:val="none" w:sz="0" w:space="0" w:color="auto"/>
        <w:bottom w:val="none" w:sz="0" w:space="0" w:color="auto"/>
        <w:right w:val="none" w:sz="0" w:space="0" w:color="auto"/>
      </w:divBdr>
      <w:divsChild>
        <w:div w:id="1482962176">
          <w:marLeft w:val="0"/>
          <w:marRight w:val="0"/>
          <w:marTop w:val="0"/>
          <w:marBottom w:val="0"/>
          <w:divBdr>
            <w:top w:val="none" w:sz="0" w:space="0" w:color="auto"/>
            <w:left w:val="none" w:sz="0" w:space="0" w:color="auto"/>
            <w:bottom w:val="none" w:sz="0" w:space="0" w:color="auto"/>
            <w:right w:val="none" w:sz="0" w:space="0" w:color="auto"/>
          </w:divBdr>
        </w:div>
        <w:div w:id="1415905510">
          <w:marLeft w:val="0"/>
          <w:marRight w:val="0"/>
          <w:marTop w:val="0"/>
          <w:marBottom w:val="0"/>
          <w:divBdr>
            <w:top w:val="none" w:sz="0" w:space="0" w:color="auto"/>
            <w:left w:val="none" w:sz="0" w:space="0" w:color="auto"/>
            <w:bottom w:val="none" w:sz="0" w:space="0" w:color="auto"/>
            <w:right w:val="none" w:sz="0" w:space="0" w:color="auto"/>
          </w:divBdr>
        </w:div>
      </w:divsChild>
    </w:div>
    <w:div w:id="1922448800">
      <w:bodyDiv w:val="1"/>
      <w:marLeft w:val="0"/>
      <w:marRight w:val="0"/>
      <w:marTop w:val="0"/>
      <w:marBottom w:val="0"/>
      <w:divBdr>
        <w:top w:val="none" w:sz="0" w:space="0" w:color="auto"/>
        <w:left w:val="none" w:sz="0" w:space="0" w:color="auto"/>
        <w:bottom w:val="none" w:sz="0" w:space="0" w:color="auto"/>
        <w:right w:val="none" w:sz="0" w:space="0" w:color="auto"/>
      </w:divBdr>
    </w:div>
    <w:div w:id="1940066961">
      <w:bodyDiv w:val="1"/>
      <w:marLeft w:val="0"/>
      <w:marRight w:val="0"/>
      <w:marTop w:val="0"/>
      <w:marBottom w:val="0"/>
      <w:divBdr>
        <w:top w:val="none" w:sz="0" w:space="0" w:color="auto"/>
        <w:left w:val="none" w:sz="0" w:space="0" w:color="auto"/>
        <w:bottom w:val="none" w:sz="0" w:space="0" w:color="auto"/>
        <w:right w:val="none" w:sz="0" w:space="0" w:color="auto"/>
      </w:divBdr>
      <w:divsChild>
        <w:div w:id="564220919">
          <w:marLeft w:val="0"/>
          <w:marRight w:val="0"/>
          <w:marTop w:val="0"/>
          <w:marBottom w:val="0"/>
          <w:divBdr>
            <w:top w:val="none" w:sz="0" w:space="0" w:color="auto"/>
            <w:left w:val="none" w:sz="0" w:space="0" w:color="auto"/>
            <w:bottom w:val="none" w:sz="0" w:space="0" w:color="auto"/>
            <w:right w:val="none" w:sz="0" w:space="0" w:color="auto"/>
          </w:divBdr>
        </w:div>
        <w:div w:id="949629407">
          <w:marLeft w:val="0"/>
          <w:marRight w:val="0"/>
          <w:marTop w:val="0"/>
          <w:marBottom w:val="0"/>
          <w:divBdr>
            <w:top w:val="none" w:sz="0" w:space="0" w:color="auto"/>
            <w:left w:val="none" w:sz="0" w:space="0" w:color="auto"/>
            <w:bottom w:val="none" w:sz="0" w:space="0" w:color="auto"/>
            <w:right w:val="none" w:sz="0" w:space="0" w:color="auto"/>
          </w:divBdr>
        </w:div>
        <w:div w:id="1034500857">
          <w:marLeft w:val="0"/>
          <w:marRight w:val="0"/>
          <w:marTop w:val="0"/>
          <w:marBottom w:val="0"/>
          <w:divBdr>
            <w:top w:val="none" w:sz="0" w:space="0" w:color="auto"/>
            <w:left w:val="none" w:sz="0" w:space="0" w:color="auto"/>
            <w:bottom w:val="none" w:sz="0" w:space="0" w:color="auto"/>
            <w:right w:val="none" w:sz="0" w:space="0" w:color="auto"/>
          </w:divBdr>
        </w:div>
      </w:divsChild>
    </w:div>
    <w:div w:id="1943561103">
      <w:bodyDiv w:val="1"/>
      <w:marLeft w:val="0"/>
      <w:marRight w:val="0"/>
      <w:marTop w:val="0"/>
      <w:marBottom w:val="0"/>
      <w:divBdr>
        <w:top w:val="none" w:sz="0" w:space="0" w:color="auto"/>
        <w:left w:val="none" w:sz="0" w:space="0" w:color="auto"/>
        <w:bottom w:val="none" w:sz="0" w:space="0" w:color="auto"/>
        <w:right w:val="none" w:sz="0" w:space="0" w:color="auto"/>
      </w:divBdr>
    </w:div>
    <w:div w:id="1968900165">
      <w:bodyDiv w:val="1"/>
      <w:marLeft w:val="0"/>
      <w:marRight w:val="0"/>
      <w:marTop w:val="0"/>
      <w:marBottom w:val="0"/>
      <w:divBdr>
        <w:top w:val="none" w:sz="0" w:space="0" w:color="auto"/>
        <w:left w:val="none" w:sz="0" w:space="0" w:color="auto"/>
        <w:bottom w:val="none" w:sz="0" w:space="0" w:color="auto"/>
        <w:right w:val="none" w:sz="0" w:space="0" w:color="auto"/>
      </w:divBdr>
      <w:divsChild>
        <w:div w:id="1120370496">
          <w:marLeft w:val="0"/>
          <w:marRight w:val="0"/>
          <w:marTop w:val="0"/>
          <w:marBottom w:val="0"/>
          <w:divBdr>
            <w:top w:val="none" w:sz="0" w:space="0" w:color="auto"/>
            <w:left w:val="none" w:sz="0" w:space="0" w:color="auto"/>
            <w:bottom w:val="none" w:sz="0" w:space="0" w:color="auto"/>
            <w:right w:val="none" w:sz="0" w:space="0" w:color="auto"/>
          </w:divBdr>
        </w:div>
        <w:div w:id="1729373644">
          <w:marLeft w:val="0"/>
          <w:marRight w:val="0"/>
          <w:marTop w:val="0"/>
          <w:marBottom w:val="0"/>
          <w:divBdr>
            <w:top w:val="none" w:sz="0" w:space="0" w:color="auto"/>
            <w:left w:val="none" w:sz="0" w:space="0" w:color="auto"/>
            <w:bottom w:val="none" w:sz="0" w:space="0" w:color="auto"/>
            <w:right w:val="none" w:sz="0" w:space="0" w:color="auto"/>
          </w:divBdr>
        </w:div>
        <w:div w:id="118037549">
          <w:marLeft w:val="0"/>
          <w:marRight w:val="0"/>
          <w:marTop w:val="0"/>
          <w:marBottom w:val="0"/>
          <w:divBdr>
            <w:top w:val="none" w:sz="0" w:space="0" w:color="auto"/>
            <w:left w:val="none" w:sz="0" w:space="0" w:color="auto"/>
            <w:bottom w:val="none" w:sz="0" w:space="0" w:color="auto"/>
            <w:right w:val="none" w:sz="0" w:space="0" w:color="auto"/>
          </w:divBdr>
        </w:div>
      </w:divsChild>
    </w:div>
    <w:div w:id="1999263489">
      <w:bodyDiv w:val="1"/>
      <w:marLeft w:val="0"/>
      <w:marRight w:val="0"/>
      <w:marTop w:val="0"/>
      <w:marBottom w:val="0"/>
      <w:divBdr>
        <w:top w:val="none" w:sz="0" w:space="0" w:color="auto"/>
        <w:left w:val="none" w:sz="0" w:space="0" w:color="auto"/>
        <w:bottom w:val="none" w:sz="0" w:space="0" w:color="auto"/>
        <w:right w:val="none" w:sz="0" w:space="0" w:color="auto"/>
      </w:divBdr>
    </w:div>
    <w:div w:id="2022655317">
      <w:bodyDiv w:val="1"/>
      <w:marLeft w:val="0"/>
      <w:marRight w:val="0"/>
      <w:marTop w:val="0"/>
      <w:marBottom w:val="0"/>
      <w:divBdr>
        <w:top w:val="none" w:sz="0" w:space="0" w:color="auto"/>
        <w:left w:val="none" w:sz="0" w:space="0" w:color="auto"/>
        <w:bottom w:val="none" w:sz="0" w:space="0" w:color="auto"/>
        <w:right w:val="none" w:sz="0" w:space="0" w:color="auto"/>
      </w:divBdr>
    </w:div>
    <w:div w:id="2107996575">
      <w:bodyDiv w:val="1"/>
      <w:marLeft w:val="0"/>
      <w:marRight w:val="0"/>
      <w:marTop w:val="0"/>
      <w:marBottom w:val="0"/>
      <w:divBdr>
        <w:top w:val="none" w:sz="0" w:space="0" w:color="auto"/>
        <w:left w:val="none" w:sz="0" w:space="0" w:color="auto"/>
        <w:bottom w:val="none" w:sz="0" w:space="0" w:color="auto"/>
        <w:right w:val="none" w:sz="0" w:space="0" w:color="auto"/>
      </w:divBdr>
    </w:div>
    <w:div w:id="2110349979">
      <w:bodyDiv w:val="1"/>
      <w:marLeft w:val="0"/>
      <w:marRight w:val="0"/>
      <w:marTop w:val="0"/>
      <w:marBottom w:val="0"/>
      <w:divBdr>
        <w:top w:val="none" w:sz="0" w:space="0" w:color="auto"/>
        <w:left w:val="none" w:sz="0" w:space="0" w:color="auto"/>
        <w:bottom w:val="none" w:sz="0" w:space="0" w:color="auto"/>
        <w:right w:val="none" w:sz="0" w:space="0" w:color="auto"/>
      </w:divBdr>
      <w:divsChild>
        <w:div w:id="1370184086">
          <w:marLeft w:val="0"/>
          <w:marRight w:val="0"/>
          <w:marTop w:val="0"/>
          <w:marBottom w:val="0"/>
          <w:divBdr>
            <w:top w:val="none" w:sz="0" w:space="0" w:color="auto"/>
            <w:left w:val="none" w:sz="0" w:space="0" w:color="auto"/>
            <w:bottom w:val="none" w:sz="0" w:space="0" w:color="auto"/>
            <w:right w:val="none" w:sz="0" w:space="0" w:color="auto"/>
          </w:divBdr>
          <w:divsChild>
            <w:div w:id="1256206515">
              <w:marLeft w:val="0"/>
              <w:marRight w:val="0"/>
              <w:marTop w:val="0"/>
              <w:marBottom w:val="0"/>
              <w:divBdr>
                <w:top w:val="none" w:sz="0" w:space="0" w:color="auto"/>
                <w:left w:val="none" w:sz="0" w:space="0" w:color="auto"/>
                <w:bottom w:val="none" w:sz="0" w:space="0" w:color="auto"/>
                <w:right w:val="none" w:sz="0" w:space="0" w:color="auto"/>
              </w:divBdr>
              <w:divsChild>
                <w:div w:id="1320647811">
                  <w:marLeft w:val="0"/>
                  <w:marRight w:val="0"/>
                  <w:marTop w:val="0"/>
                  <w:marBottom w:val="0"/>
                  <w:divBdr>
                    <w:top w:val="none" w:sz="0" w:space="0" w:color="auto"/>
                    <w:left w:val="none" w:sz="0" w:space="0" w:color="auto"/>
                    <w:bottom w:val="none" w:sz="0" w:space="0" w:color="auto"/>
                    <w:right w:val="none" w:sz="0" w:space="0" w:color="auto"/>
                  </w:divBdr>
                </w:div>
              </w:divsChild>
            </w:div>
            <w:div w:id="20275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5A94F195C314AB6A2828A0F196D11" ma:contentTypeVersion="6" ma:contentTypeDescription="Create a new document." ma:contentTypeScope="" ma:versionID="783ddf32b3ce6ca1989fcad80a134ebe">
  <xsd:schema xmlns:xsd="http://www.w3.org/2001/XMLSchema" xmlns:xs="http://www.w3.org/2001/XMLSchema" xmlns:p="http://schemas.microsoft.com/office/2006/metadata/properties" xmlns:ns2="47f1a77e-5379-4ea1-8c9a-22ffaf6ae8a9" xmlns:ns3="55325aec-68b9-42fa-99f7-c9ba61b98e7d" targetNamespace="http://schemas.microsoft.com/office/2006/metadata/properties" ma:root="true" ma:fieldsID="008fe6217105e5da1751c4457fd8aa1d" ns2:_="" ns3:_="">
    <xsd:import namespace="47f1a77e-5379-4ea1-8c9a-22ffaf6ae8a9"/>
    <xsd:import namespace="55325aec-68b9-42fa-99f7-c9ba61b9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a77e-5379-4ea1-8c9a-22ffaf6ae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25aec-68b9-42fa-99f7-c9ba61b98e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3577-353D-4F6E-B581-F92A12F407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8AA8AD-8138-4196-A4C3-608A2FA48959}">
  <ds:schemaRefs>
    <ds:schemaRef ds:uri="http://schemas.microsoft.com/sharepoint/v3/contenttype/forms"/>
  </ds:schemaRefs>
</ds:datastoreItem>
</file>

<file path=customXml/itemProps3.xml><?xml version="1.0" encoding="utf-8"?>
<ds:datastoreItem xmlns:ds="http://schemas.openxmlformats.org/officeDocument/2006/customXml" ds:itemID="{3AF954AF-3DAF-4673-9206-F54E9F3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a77e-5379-4ea1-8c9a-22ffaf6ae8a9"/>
    <ds:schemaRef ds:uri="55325aec-68b9-42fa-99f7-c9ba61b9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6882F-0BBF-4773-844D-BD427BCA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Projektligji i ripunuar</vt:lpstr>
    </vt:vector>
  </TitlesOfParts>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ripunuar</dc:title>
  <dc:subject/>
  <dc:creator>admin</dc:creator>
  <cp:keywords/>
  <dc:description/>
  <cp:lastModifiedBy>Irena Staka</cp:lastModifiedBy>
  <cp:revision>75</cp:revision>
  <cp:lastPrinted>2025-12-23T15:30:00Z</cp:lastPrinted>
  <dcterms:created xsi:type="dcterms:W3CDTF">2025-12-03T12:58:00Z</dcterms:created>
  <dcterms:modified xsi:type="dcterms:W3CDTF">2025-12-23T15:30:00Z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0x01010090B5A94F195C314AB6A2828A0F196D11</vt:lpwstr>
  </property>
</Properties>
</file>