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51B78B5" w:rsidR="00146388" w:rsidRDefault="009D191A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F27DA0" wp14:editId="6A324777">
            <wp:simplePos x="0" y="0"/>
            <wp:positionH relativeFrom="column">
              <wp:posOffset>95250</wp:posOffset>
            </wp:positionH>
            <wp:positionV relativeFrom="paragraph">
              <wp:posOffset>-619125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5A649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873AA4F" w14:textId="77777777" w:rsidR="00D10C6D" w:rsidRPr="005A6492" w:rsidRDefault="00D10C6D" w:rsidP="00D10C6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6D2D8C" w14:textId="77777777" w:rsidR="009D191A" w:rsidRPr="009D191A" w:rsidRDefault="009D191A" w:rsidP="009D191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D191A">
        <w:rPr>
          <w:rFonts w:ascii="Times New Roman" w:eastAsia="Times New Roman" w:hAnsi="Times New Roman"/>
          <w:b/>
          <w:bCs/>
          <w:sz w:val="24"/>
          <w:szCs w:val="24"/>
          <w:lang w:val="it-CH"/>
        </w:rPr>
        <w:t>PËR MIRATIMIN E KËRKESAVE, PROCEDURAVE DHE STANDARDEVE PËR MENAXHIMIN E MBETJEVE SPITALORE</w:t>
      </w:r>
      <w:r w:rsidRPr="009D191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76B4C91" w14:textId="5127C2E8" w:rsidR="009D191A" w:rsidRPr="009D191A" w:rsidRDefault="009D191A" w:rsidP="009D19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191A">
        <w:rPr>
          <w:rFonts w:ascii="Times New Roman" w:eastAsia="Times New Roman" w:hAnsi="Times New Roman"/>
          <w:sz w:val="24"/>
          <w:szCs w:val="24"/>
        </w:rPr>
        <w:t xml:space="preserve">Projektvendimi synon të krijojë një kuadër ligjor të qartë, të detajuar dhe plotësisht të zbatueshëm për menaxhimin e mbetjeve spitalore, në funksion të mbrojtjes së mjedisit dhe shëndetit publik. Ky akt nënligjor hartohet në përputhje me dispozitat e </w:t>
      </w:r>
      <w:bookmarkStart w:id="0" w:name="_Hlk214436311"/>
      <w:r w:rsidRPr="009D191A">
        <w:rPr>
          <w:rFonts w:ascii="Times New Roman" w:eastAsia="Times New Roman" w:hAnsi="Times New Roman"/>
          <w:sz w:val="24"/>
          <w:szCs w:val="24"/>
        </w:rPr>
        <w:t xml:space="preserve">Ligjit nr. 57/2025 “Për menaxhimin e integruar të mbetjeve”. </w:t>
      </w:r>
      <w:bookmarkEnd w:id="0"/>
      <w:r w:rsidRPr="009D191A">
        <w:rPr>
          <w:rFonts w:ascii="Times New Roman" w:eastAsia="Times New Roman" w:hAnsi="Times New Roman"/>
          <w:sz w:val="24"/>
          <w:szCs w:val="24"/>
        </w:rPr>
        <w:t>Nëpërmjet këtij akti rregullator përcaktohen kërkesat, procedurat dhe standardet teknike për ndarjen në burim, grumbullimin e diferencuar, ruajtjen e përkohshme, transportin, trajtimin dhe asgjësimin e mbetjeve spitalore, me qëllim garantimin e një sistemi të sigurt, të gjurmueshëm dhe të qëndrueshëm, në përputhje me parimet e hierarkisë së menaxhimit të mbetjeve dhe të ekonomisë qarkulluese.</w:t>
      </w:r>
    </w:p>
    <w:p w14:paraId="0A650390" w14:textId="77777777" w:rsidR="009D191A" w:rsidRPr="009D191A" w:rsidRDefault="009D191A" w:rsidP="009D19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191A">
        <w:rPr>
          <w:rFonts w:ascii="Times New Roman" w:eastAsia="Times New Roman" w:hAnsi="Times New Roman"/>
          <w:sz w:val="24"/>
          <w:szCs w:val="24"/>
        </w:rPr>
        <w:t>Projektvendimi përcakton detyrime të qarta ligjore dhe teknike për prodhuesit, dorëzuesit, marrësit transportuesit, trajtuesit dhe asgjësuesit e mbetjeve spitalore, duke garantuar ndarjen e mbetjeve në burim, ruajtjen e përkohshme, ambalazhimin dhe etiketimin, transportin e sigurt të mbetjeve spitalore me mjete të licencuara, trajtimin dhe asgjësimin përfundimtar në impiante të miratuara.</w:t>
      </w:r>
    </w:p>
    <w:p w14:paraId="791E598C" w14:textId="32678F02" w:rsidR="00A30933" w:rsidRDefault="009D191A" w:rsidP="009D19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191A">
        <w:rPr>
          <w:rFonts w:ascii="Times New Roman" w:eastAsia="Times New Roman" w:hAnsi="Times New Roman"/>
          <w:sz w:val="24"/>
          <w:szCs w:val="24"/>
        </w:rPr>
        <w:t>Objektivi përfundimtar i këtij akti është standardizimi i praktikave të menaxhimit të mbetjeve spitalore dhe forcimi i kontrollit institucional mbi gjithë zinxhirin e trajtimit të tyre.</w:t>
      </w:r>
    </w:p>
    <w:p w14:paraId="6508B88C" w14:textId="77777777" w:rsidR="00A30933" w:rsidRPr="00A30933" w:rsidRDefault="00A30933" w:rsidP="00A30933">
      <w:pPr>
        <w:tabs>
          <w:tab w:val="left" w:pos="25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30933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6D3FDB73" w14:textId="77777777" w:rsidR="00F9453A" w:rsidRPr="005A6492" w:rsidRDefault="00F9453A" w:rsidP="00D10C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528F12" w14:textId="6693C9E1" w:rsidR="007A2189" w:rsidRPr="005A6492" w:rsidRDefault="009D191A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71D13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5A6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242D5" w14:textId="77777777" w:rsidR="00F9453A" w:rsidRPr="005A6492" w:rsidRDefault="00F9453A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89C0D3" w14:textId="77777777" w:rsidR="007A2189" w:rsidRPr="005A6492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BD31E" w14:textId="77777777" w:rsidR="006A2C31" w:rsidRPr="009D191A" w:rsidRDefault="00E67BCE" w:rsidP="006A2C3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r </w:t>
      </w:r>
      <w:r w:rsidR="006A2C31"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</w:t>
      </w:r>
    </w:p>
    <w:p w14:paraId="73BACA60" w14:textId="77777777" w:rsidR="006A2C31" w:rsidRPr="009D191A" w:rsidRDefault="006A2C31" w:rsidP="006A2C3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17B7BAAB" w14:textId="1ED33B2F" w:rsidR="005A6492" w:rsidRPr="009D191A" w:rsidRDefault="007A2189" w:rsidP="00EF584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da-DK"/>
        </w:rPr>
      </w:pPr>
      <w:proofErr w:type="spellStart"/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Projekt</w:t>
      </w:r>
      <w:r w:rsidR="0092668C"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vendimin</w:t>
      </w:r>
      <w:proofErr w:type="spellEnd"/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6A2C31" w:rsidRPr="009D191A">
        <w:rPr>
          <w:rFonts w:ascii="Times New Roman" w:hAnsi="Times New Roman"/>
          <w:bCs/>
          <w:sz w:val="24"/>
          <w:szCs w:val="24"/>
        </w:rPr>
        <w:t>“</w:t>
      </w:r>
      <w:r w:rsidR="009D191A" w:rsidRPr="009D191A">
        <w:rPr>
          <w:rFonts w:ascii="Times New Roman" w:eastAsia="Times New Roman" w:hAnsi="Times New Roman"/>
          <w:sz w:val="24"/>
          <w:szCs w:val="24"/>
          <w:lang w:val="it-CH"/>
        </w:rPr>
        <w:t>Për Miratimin E Kërkesave, Procedurave Dhe Standardeve Për Menaxhimin E Mbetjeve Spitalore</w:t>
      </w:r>
      <w:r w:rsidR="009D191A">
        <w:rPr>
          <w:rFonts w:ascii="Times New Roman" w:eastAsia="Times New Roman" w:hAnsi="Times New Roman"/>
          <w:sz w:val="24"/>
          <w:szCs w:val="24"/>
          <w:lang w:val="it-CH"/>
        </w:rPr>
        <w:t>”</w:t>
      </w:r>
    </w:p>
    <w:p w14:paraId="3F9C7DBE" w14:textId="7E0600A2" w:rsidR="007A2189" w:rsidRPr="009D191A" w:rsidRDefault="00637762" w:rsidP="006A2C3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9D191A">
        <w:rPr>
          <w:rFonts w:ascii="Times New Roman" w:hAnsi="Times New Roman" w:cs="Times New Roman"/>
          <w:sz w:val="24"/>
          <w:szCs w:val="24"/>
        </w:rPr>
        <w:t>Relacioni</w:t>
      </w:r>
      <w:proofErr w:type="spellEnd"/>
      <w:r w:rsidR="005A6492" w:rsidRPr="009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492" w:rsidRPr="009D191A">
        <w:rPr>
          <w:rFonts w:ascii="Times New Roman" w:hAnsi="Times New Roman" w:cs="Times New Roman"/>
          <w:sz w:val="24"/>
          <w:szCs w:val="24"/>
        </w:rPr>
        <w:t>shoqërues</w:t>
      </w:r>
      <w:proofErr w:type="spellEnd"/>
      <w:r w:rsidR="005A6492" w:rsidRPr="009D191A">
        <w:rPr>
          <w:rFonts w:ascii="Times New Roman" w:hAnsi="Times New Roman" w:cs="Times New Roman"/>
          <w:sz w:val="24"/>
          <w:szCs w:val="24"/>
        </w:rPr>
        <w:t>.</w:t>
      </w:r>
    </w:p>
    <w:p w14:paraId="09220225" w14:textId="77777777" w:rsidR="00DC0CD8" w:rsidRPr="005A6492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710D0CFF" w:rsidR="00E67BCE" w:rsidRPr="005A6492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6492">
        <w:rPr>
          <w:rFonts w:ascii="Times New Roman" w:hAnsi="Times New Roman" w:cs="Times New Roman"/>
          <w:iCs/>
          <w:sz w:val="28"/>
          <w:szCs w:val="28"/>
        </w:rPr>
        <w:t>Linku</w:t>
      </w:r>
      <w:r w:rsidR="007A2189" w:rsidRPr="005A6492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6A2C31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9" w:history="1">
        <w:r w:rsidR="009D191A" w:rsidRPr="00571D13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http://10.253.31.44/PublicReports/Details/900</w:t>
        </w:r>
      </w:hyperlink>
      <w:r w:rsidR="009D191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5A6492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378DB" w14:textId="77777777" w:rsidR="00D5299E" w:rsidRDefault="00D5299E" w:rsidP="00146388">
      <w:pPr>
        <w:spacing w:after="0" w:line="240" w:lineRule="auto"/>
      </w:pPr>
      <w:r>
        <w:separator/>
      </w:r>
    </w:p>
  </w:endnote>
  <w:endnote w:type="continuationSeparator" w:id="0">
    <w:p w14:paraId="3CE24E62" w14:textId="77777777" w:rsidR="00D5299E" w:rsidRDefault="00D5299E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7C1BC" w14:textId="77777777" w:rsidR="00D5299E" w:rsidRDefault="00D5299E" w:rsidP="00146388">
      <w:pPr>
        <w:spacing w:after="0" w:line="240" w:lineRule="auto"/>
      </w:pPr>
      <w:r>
        <w:separator/>
      </w:r>
    </w:p>
  </w:footnote>
  <w:footnote w:type="continuationSeparator" w:id="0">
    <w:p w14:paraId="72B179AD" w14:textId="77777777" w:rsidR="00D5299E" w:rsidRDefault="00D5299E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04CD"/>
    <w:multiLevelType w:val="hybridMultilevel"/>
    <w:tmpl w:val="A42489D6"/>
    <w:lvl w:ilvl="0" w:tplc="B4E090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8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6"/>
  </w:num>
  <w:num w:numId="5" w16cid:durableId="1886528113">
    <w:abstractNumId w:val="2"/>
  </w:num>
  <w:num w:numId="6" w16cid:durableId="1577475447">
    <w:abstractNumId w:val="9"/>
  </w:num>
  <w:num w:numId="7" w16cid:durableId="918826846">
    <w:abstractNumId w:val="4"/>
  </w:num>
  <w:num w:numId="8" w16cid:durableId="435948419">
    <w:abstractNumId w:val="7"/>
  </w:num>
  <w:num w:numId="9" w16cid:durableId="173571681">
    <w:abstractNumId w:val="0"/>
  </w:num>
  <w:num w:numId="10" w16cid:durableId="1118185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2C31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191A"/>
    <w:rsid w:val="009D39BA"/>
    <w:rsid w:val="009D3F9F"/>
    <w:rsid w:val="009E43E1"/>
    <w:rsid w:val="009F0517"/>
    <w:rsid w:val="009F4CCD"/>
    <w:rsid w:val="00A256AD"/>
    <w:rsid w:val="00A30933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E14D3"/>
    <w:rsid w:val="00CF4404"/>
    <w:rsid w:val="00CF47C9"/>
    <w:rsid w:val="00D00CBF"/>
    <w:rsid w:val="00D050A3"/>
    <w:rsid w:val="00D10C6D"/>
    <w:rsid w:val="00D16B29"/>
    <w:rsid w:val="00D40AAD"/>
    <w:rsid w:val="00D5299E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4</cp:revision>
  <cp:lastPrinted>2023-09-22T10:09:00Z</cp:lastPrinted>
  <dcterms:created xsi:type="dcterms:W3CDTF">2025-07-17T09:16:00Z</dcterms:created>
  <dcterms:modified xsi:type="dcterms:W3CDTF">2025-12-15T14:04:00Z</dcterms:modified>
</cp:coreProperties>
</file>