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5A101" w14:textId="3F69D3BB" w:rsidR="00146388" w:rsidRDefault="00134B4D" w:rsidP="00FF007E">
      <w:pPr>
        <w:spacing w:line="240" w:lineRule="auto"/>
        <w:contextualSpacing/>
        <w:jc w:val="center"/>
        <w:rPr>
          <w:rFonts w:ascii="Times New Roman" w:eastAsia="Times New Roman" w:hAnsi="Times New Roman" w:cs="Times New Roman"/>
          <w:b/>
          <w:bCs/>
          <w:kern w:val="36"/>
          <w:sz w:val="28"/>
          <w:szCs w:val="28"/>
        </w:rPr>
      </w:pPr>
      <w:r w:rsidRPr="008F0EEE">
        <w:rPr>
          <w:rFonts w:ascii="Times New Roman" w:hAnsi="Times New Roman"/>
          <w:noProof/>
          <w:sz w:val="24"/>
          <w:szCs w:val="24"/>
        </w:rPr>
        <w:drawing>
          <wp:anchor distT="0" distB="0" distL="114300" distR="114300" simplePos="0" relativeHeight="251659264" behindDoc="0" locked="0" layoutInCell="1" allowOverlap="1" wp14:anchorId="59EC8400" wp14:editId="6FF5F3F0">
            <wp:simplePos x="0" y="0"/>
            <wp:positionH relativeFrom="margin">
              <wp:align>left</wp:align>
            </wp:positionH>
            <wp:positionV relativeFrom="paragraph">
              <wp:posOffset>-552450</wp:posOffset>
            </wp:positionV>
            <wp:extent cx="5801995" cy="709684"/>
            <wp:effectExtent l="0" t="0" r="0" b="0"/>
            <wp:wrapNone/>
            <wp:docPr id="10" name="Picture 10" descr="C:\Users\Adrian.Kamenica\Desktop\mt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an.Kamenica\Desktop\mtm3.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 r="6028" b="32261"/>
                    <a:stretch/>
                  </pic:blipFill>
                  <pic:spPr bwMode="auto">
                    <a:xfrm>
                      <a:off x="0" y="0"/>
                      <a:ext cx="5801995" cy="7096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606D15" w14:textId="77777777" w:rsidR="00146388" w:rsidRDefault="00146388" w:rsidP="00FF007E">
      <w:pPr>
        <w:spacing w:line="240" w:lineRule="auto"/>
        <w:contextualSpacing/>
        <w:jc w:val="center"/>
        <w:rPr>
          <w:rFonts w:ascii="Times New Roman" w:eastAsia="Times New Roman" w:hAnsi="Times New Roman" w:cs="Times New Roman"/>
          <w:b/>
          <w:bCs/>
          <w:kern w:val="36"/>
          <w:sz w:val="28"/>
          <w:szCs w:val="28"/>
        </w:rPr>
      </w:pPr>
    </w:p>
    <w:p w14:paraId="657D47E2" w14:textId="1C7C067B" w:rsidR="00637762" w:rsidRPr="005A6492" w:rsidRDefault="00821961" w:rsidP="00637762">
      <w:pPr>
        <w:spacing w:line="240" w:lineRule="auto"/>
        <w:contextualSpacing/>
        <w:jc w:val="center"/>
        <w:rPr>
          <w:rFonts w:ascii="Times New Roman" w:eastAsia="Times New Roman" w:hAnsi="Times New Roman" w:cs="Times New Roman"/>
          <w:b/>
          <w:bCs/>
          <w:kern w:val="36"/>
          <w:sz w:val="28"/>
          <w:szCs w:val="28"/>
        </w:rPr>
      </w:pPr>
      <w:r w:rsidRPr="005A6492">
        <w:rPr>
          <w:rFonts w:ascii="Times New Roman" w:eastAsia="Times New Roman" w:hAnsi="Times New Roman" w:cs="Times New Roman"/>
          <w:b/>
          <w:bCs/>
          <w:kern w:val="36"/>
          <w:sz w:val="28"/>
          <w:szCs w:val="28"/>
        </w:rPr>
        <w:t>Njoftim për konsultimi</w:t>
      </w:r>
      <w:r w:rsidR="00F608B3" w:rsidRPr="005A6492">
        <w:rPr>
          <w:rFonts w:ascii="Times New Roman" w:eastAsia="Times New Roman" w:hAnsi="Times New Roman" w:cs="Times New Roman"/>
          <w:b/>
          <w:bCs/>
          <w:kern w:val="36"/>
          <w:sz w:val="28"/>
          <w:szCs w:val="28"/>
        </w:rPr>
        <w:t>n</w:t>
      </w:r>
      <w:r w:rsidRPr="005A6492">
        <w:rPr>
          <w:rFonts w:ascii="Times New Roman" w:eastAsia="Times New Roman" w:hAnsi="Times New Roman" w:cs="Times New Roman"/>
          <w:b/>
          <w:bCs/>
          <w:kern w:val="36"/>
          <w:sz w:val="28"/>
          <w:szCs w:val="28"/>
        </w:rPr>
        <w:t xml:space="preserve"> publi</w:t>
      </w:r>
      <w:r w:rsidR="009F4CCD" w:rsidRPr="005A6492">
        <w:rPr>
          <w:rFonts w:ascii="Times New Roman" w:eastAsia="Times New Roman" w:hAnsi="Times New Roman" w:cs="Times New Roman"/>
          <w:b/>
          <w:bCs/>
          <w:kern w:val="36"/>
          <w:sz w:val="28"/>
          <w:szCs w:val="28"/>
        </w:rPr>
        <w:t>k,</w:t>
      </w:r>
      <w:r w:rsidRPr="005A6492">
        <w:rPr>
          <w:rFonts w:ascii="Times New Roman" w:eastAsia="Times New Roman" w:hAnsi="Times New Roman" w:cs="Times New Roman"/>
          <w:b/>
          <w:bCs/>
          <w:kern w:val="36"/>
          <w:sz w:val="28"/>
          <w:szCs w:val="28"/>
        </w:rPr>
        <w:t xml:space="preserve"> lidhur </w:t>
      </w:r>
      <w:r w:rsidR="00637762" w:rsidRPr="005A6492">
        <w:rPr>
          <w:rFonts w:ascii="Times New Roman" w:eastAsia="Times New Roman" w:hAnsi="Times New Roman" w:cs="Times New Roman"/>
          <w:b/>
          <w:bCs/>
          <w:kern w:val="36"/>
          <w:sz w:val="28"/>
          <w:szCs w:val="28"/>
        </w:rPr>
        <w:t>me projekt</w:t>
      </w:r>
      <w:r w:rsidR="0092668C" w:rsidRPr="005A6492">
        <w:rPr>
          <w:rFonts w:ascii="Times New Roman" w:eastAsia="Times New Roman" w:hAnsi="Times New Roman" w:cs="Times New Roman"/>
          <w:b/>
          <w:bCs/>
          <w:kern w:val="36"/>
          <w:sz w:val="28"/>
          <w:szCs w:val="28"/>
        </w:rPr>
        <w:t>vendimin</w:t>
      </w:r>
      <w:r w:rsidR="00F05151" w:rsidRPr="005A6492">
        <w:rPr>
          <w:rFonts w:ascii="Times New Roman" w:eastAsia="Times New Roman" w:hAnsi="Times New Roman" w:cs="Times New Roman"/>
          <w:b/>
          <w:bCs/>
          <w:kern w:val="36"/>
          <w:sz w:val="28"/>
          <w:szCs w:val="28"/>
        </w:rPr>
        <w:t>:</w:t>
      </w:r>
    </w:p>
    <w:p w14:paraId="0873AA4F" w14:textId="77777777" w:rsidR="00D10C6D" w:rsidRPr="005A6492" w:rsidRDefault="00D10C6D" w:rsidP="00D10C6D">
      <w:pPr>
        <w:spacing w:after="0"/>
        <w:rPr>
          <w:rFonts w:ascii="Times New Roman" w:hAnsi="Times New Roman" w:cs="Times New Roman"/>
          <w:b/>
          <w:bCs/>
          <w:color w:val="000000"/>
          <w:sz w:val="28"/>
          <w:szCs w:val="28"/>
        </w:rPr>
      </w:pPr>
    </w:p>
    <w:p w14:paraId="44867053" w14:textId="1FB399E5" w:rsidR="005A6492" w:rsidRPr="00134B4D" w:rsidRDefault="00134B4D" w:rsidP="00134B4D">
      <w:pPr>
        <w:spacing w:after="0"/>
        <w:jc w:val="center"/>
        <w:rPr>
          <w:rFonts w:ascii="Times New Roman" w:hAnsi="Times New Roman" w:cs="Times New Roman"/>
          <w:b/>
          <w:bCs/>
          <w:color w:val="000000"/>
          <w:sz w:val="24"/>
          <w:szCs w:val="24"/>
        </w:rPr>
      </w:pPr>
      <w:r w:rsidRPr="00134B4D">
        <w:rPr>
          <w:rFonts w:ascii="Times New Roman" w:hAnsi="Times New Roman" w:cs="Times New Roman"/>
          <w:b/>
          <w:bCs/>
          <w:sz w:val="24"/>
          <w:szCs w:val="24"/>
        </w:rPr>
        <w:t>“PËR MIRATIMIN E PLANIT KOMBËTAR PËR PËRSHTATJEN NDAJ NDRYSHIMEVE KLIMATIKE 2026-2036</w:t>
      </w:r>
    </w:p>
    <w:p w14:paraId="2F9ED0BF" w14:textId="77777777" w:rsidR="00134B4D" w:rsidRPr="00134B4D" w:rsidRDefault="00134B4D" w:rsidP="00134B4D">
      <w:pPr>
        <w:pStyle w:val="NormalWeb"/>
        <w:jc w:val="both"/>
        <w:rPr>
          <w:lang w:val="en-US"/>
        </w:rPr>
      </w:pPr>
      <w:r w:rsidRPr="00134B4D">
        <w:t xml:space="preserve">Projektvendimi “Për miratimin e Planit Kombëtar për Përshtatjen ndaj Ndryshimeve Klimatike 2026-2036 (NAP)” synon të krijojë kuadrin e nevojshëm strategjik dhe institucional për planifikimin, koordinimin dhe zbatimin e masave për rritjen e qëndrueshmërisë së vendit ndaj ndikimeve të ndryshimeve klimatike. Ky projektakt përmbush kërkesat e </w:t>
      </w:r>
      <w:bookmarkStart w:id="0" w:name="_Hlk214621939"/>
      <w:proofErr w:type="spellStart"/>
      <w:r w:rsidRPr="00134B4D">
        <w:rPr>
          <w:lang w:val="en-US"/>
        </w:rPr>
        <w:t>nenit</w:t>
      </w:r>
      <w:proofErr w:type="spellEnd"/>
      <w:r w:rsidRPr="00134B4D">
        <w:rPr>
          <w:lang w:val="en-US"/>
        </w:rPr>
        <w:t xml:space="preserve"> 5 </w:t>
      </w:r>
      <w:proofErr w:type="spellStart"/>
      <w:r w:rsidRPr="00134B4D">
        <w:rPr>
          <w:lang w:val="en-US"/>
        </w:rPr>
        <w:t>të</w:t>
      </w:r>
      <w:proofErr w:type="spellEnd"/>
      <w:r w:rsidRPr="00134B4D">
        <w:rPr>
          <w:lang w:val="en-US"/>
        </w:rPr>
        <w:t xml:space="preserve"> </w:t>
      </w:r>
      <w:r w:rsidRPr="00134B4D">
        <w:t>ligjit nr. 155/2020 “Për Ndryshimet Klimatike”</w:t>
      </w:r>
      <w:bookmarkEnd w:id="0"/>
      <w:r w:rsidRPr="00134B4D">
        <w:t>, të ndryshuar si dhe angazhimet e Shqipërisë në kuadër të Konventës Kuadër të Kombeve të Bashkuara për Ndryshimet Klimatike (UNFCCC), Marrëveshjes së Parisit dhe procesit të përafrimit me acquis të Bashkimit Evropian, veçanërisht në fushën e përshtatjes dhe planifikimit klimatik me Rregulloren e (BE) 2021/1119 të Parlamentit Evropian dhe  Këshillit, e datës 30 qershor 2021, që përcakton kornizën për arritjen e neutralitetit klimatik dhe ndryshon Rregulloret (KE) nr. 401/2009 dhe (BE) 2018/1999 (‘Ligji Evropian për Klimën’) I cili parashikon dispozita më të forta mbi përshtatjen ndaj ndryshimeve klimatike.</w:t>
      </w:r>
    </w:p>
    <w:p w14:paraId="7ABB0AF2" w14:textId="77777777" w:rsidR="00134B4D" w:rsidRPr="00134B4D" w:rsidRDefault="00134B4D" w:rsidP="00134B4D">
      <w:pPr>
        <w:pStyle w:val="NormalWeb"/>
        <w:jc w:val="both"/>
      </w:pPr>
      <w:r w:rsidRPr="00134B4D">
        <w:t>Miratimi i NAP-it synon të vendosë një bazë të qëndrueshme politike dhe teknike që i mundëson institucioneve qendrore dhe vendore të identifikojnë, prioritizojnë dhe zbatojnë masa të përshtatjes të cilat janë identifikuar bazuar në evidenca shkencore, analiza të rrezikut klimatik dhe nevojat specifike të sektorëve të ndjeshëm. Përmes këtij projektakti forcohet gjithashtu bashkërendimi ndërinstitucional dhe rritet kapaciteti i administratës publike për monitorimin, raportimin dhe vlerësimin e progresit të masave të përshtatjes në nivel kombëtar dhe vendor.</w:t>
      </w:r>
    </w:p>
    <w:p w14:paraId="749FE4C4" w14:textId="77777777" w:rsidR="00134B4D" w:rsidRPr="00134B4D" w:rsidRDefault="00134B4D" w:rsidP="00134B4D">
      <w:pPr>
        <w:spacing w:after="0" w:line="240" w:lineRule="auto"/>
        <w:jc w:val="both"/>
        <w:rPr>
          <w:rFonts w:ascii="Times New Roman" w:hAnsi="Times New Roman"/>
          <w:sz w:val="24"/>
          <w:szCs w:val="24"/>
        </w:rPr>
      </w:pPr>
      <w:r w:rsidRPr="00134B4D">
        <w:rPr>
          <w:rFonts w:ascii="Times New Roman" w:hAnsi="Times New Roman"/>
          <w:sz w:val="24"/>
          <w:szCs w:val="24"/>
        </w:rPr>
        <w:t>Qëllimi kryesor i projekt-vendimit është reduktimi i ndikimeve të lidhura me ndryshimet klimatike në mbarë vendin, përmes forcimit të kapaciteteve institucionale dhe teknike që mbështesin integrimin e Përshtatjes ndaj Ndryshimeve Klimatike (NAP) në planifikimin afatmesëm dhe afatgjatë.</w:t>
      </w:r>
    </w:p>
    <w:p w14:paraId="351820F9" w14:textId="77777777" w:rsidR="00134B4D" w:rsidRPr="00134B4D" w:rsidRDefault="00134B4D" w:rsidP="00134B4D">
      <w:pPr>
        <w:spacing w:after="0" w:line="240" w:lineRule="auto"/>
        <w:jc w:val="both"/>
        <w:rPr>
          <w:rFonts w:ascii="Times New Roman" w:hAnsi="Times New Roman"/>
          <w:sz w:val="24"/>
          <w:szCs w:val="24"/>
        </w:rPr>
      </w:pPr>
      <w:r w:rsidRPr="00134B4D">
        <w:rPr>
          <w:rFonts w:ascii="Times New Roman" w:hAnsi="Times New Roman"/>
          <w:sz w:val="24"/>
          <w:szCs w:val="24"/>
        </w:rPr>
        <w:t>Projekt-vendimi synon funksionalizimin e një procesi të unifikuar, gjithëpërfshirës dhe afatgjatë të përshtatjes ndaj ndryshimeve klimatike, i cili mundëson:</w:t>
      </w:r>
    </w:p>
    <w:p w14:paraId="79B5CE57" w14:textId="77777777" w:rsidR="00134B4D" w:rsidRPr="00134B4D" w:rsidRDefault="00134B4D" w:rsidP="00134B4D">
      <w:pPr>
        <w:numPr>
          <w:ilvl w:val="0"/>
          <w:numId w:val="12"/>
        </w:numPr>
        <w:spacing w:after="0" w:line="240" w:lineRule="auto"/>
        <w:jc w:val="both"/>
        <w:rPr>
          <w:rFonts w:ascii="Times New Roman" w:hAnsi="Times New Roman"/>
          <w:sz w:val="24"/>
          <w:szCs w:val="24"/>
        </w:rPr>
      </w:pPr>
      <w:r w:rsidRPr="00134B4D">
        <w:rPr>
          <w:rFonts w:ascii="Times New Roman" w:hAnsi="Times New Roman"/>
          <w:sz w:val="24"/>
          <w:szCs w:val="24"/>
        </w:rPr>
        <w:t>vlerësimin sistematik të rreziqeve dhe cenueshmërisë klimatike për sektorët prioritarë;</w:t>
      </w:r>
    </w:p>
    <w:p w14:paraId="4EB9D04C" w14:textId="77777777" w:rsidR="00134B4D" w:rsidRPr="00134B4D" w:rsidRDefault="00134B4D" w:rsidP="00134B4D">
      <w:pPr>
        <w:numPr>
          <w:ilvl w:val="0"/>
          <w:numId w:val="12"/>
        </w:numPr>
        <w:spacing w:after="0" w:line="240" w:lineRule="auto"/>
        <w:jc w:val="both"/>
        <w:rPr>
          <w:rFonts w:ascii="Times New Roman" w:hAnsi="Times New Roman"/>
          <w:sz w:val="24"/>
          <w:szCs w:val="24"/>
        </w:rPr>
      </w:pPr>
      <w:r w:rsidRPr="00134B4D">
        <w:rPr>
          <w:rFonts w:ascii="Times New Roman" w:hAnsi="Times New Roman"/>
          <w:sz w:val="24"/>
          <w:szCs w:val="24"/>
        </w:rPr>
        <w:t>orientimin e politikave dhe investimeve publike drejt reduktimit të rrezikut dhe rritjes së elasticitetit klimatik;</w:t>
      </w:r>
    </w:p>
    <w:p w14:paraId="4978D4A4" w14:textId="77777777" w:rsidR="00134B4D" w:rsidRPr="00134B4D" w:rsidRDefault="00134B4D" w:rsidP="00134B4D">
      <w:pPr>
        <w:numPr>
          <w:ilvl w:val="0"/>
          <w:numId w:val="12"/>
        </w:numPr>
        <w:spacing w:after="0" w:line="240" w:lineRule="auto"/>
        <w:jc w:val="both"/>
        <w:rPr>
          <w:rFonts w:ascii="Times New Roman" w:hAnsi="Times New Roman"/>
          <w:sz w:val="24"/>
          <w:szCs w:val="24"/>
        </w:rPr>
      </w:pPr>
      <w:r w:rsidRPr="00134B4D">
        <w:rPr>
          <w:rFonts w:ascii="Times New Roman" w:hAnsi="Times New Roman"/>
          <w:sz w:val="24"/>
          <w:szCs w:val="24"/>
        </w:rPr>
        <w:t>rritjen e koherencës ndërmjet politikave zhvillimore, planifikimit hapësinor dhe buxhetimit të projekteve të përshtatjes;</w:t>
      </w:r>
    </w:p>
    <w:p w14:paraId="3B827A09" w14:textId="77777777" w:rsidR="00134B4D" w:rsidRPr="00134B4D" w:rsidRDefault="00134B4D" w:rsidP="00134B4D">
      <w:pPr>
        <w:numPr>
          <w:ilvl w:val="0"/>
          <w:numId w:val="12"/>
        </w:numPr>
        <w:spacing w:after="0" w:line="240" w:lineRule="auto"/>
        <w:jc w:val="both"/>
        <w:rPr>
          <w:rFonts w:ascii="Times New Roman" w:hAnsi="Times New Roman"/>
          <w:sz w:val="24"/>
          <w:szCs w:val="24"/>
        </w:rPr>
      </w:pPr>
      <w:r w:rsidRPr="00134B4D">
        <w:rPr>
          <w:rFonts w:ascii="Times New Roman" w:hAnsi="Times New Roman"/>
          <w:sz w:val="24"/>
          <w:szCs w:val="24"/>
        </w:rPr>
        <w:t>përmirësimin e koordinimit ndërinstitucional dhe forcimin e kapaciteteve për përmbushjen e detyrimeve të raportimit kombëtar dhe ndërkombëtar;</w:t>
      </w:r>
    </w:p>
    <w:p w14:paraId="179078AC" w14:textId="77777777" w:rsidR="00134B4D" w:rsidRPr="00134B4D" w:rsidRDefault="00134B4D" w:rsidP="00134B4D">
      <w:pPr>
        <w:numPr>
          <w:ilvl w:val="0"/>
          <w:numId w:val="12"/>
        </w:numPr>
        <w:spacing w:after="0" w:line="240" w:lineRule="auto"/>
        <w:jc w:val="both"/>
        <w:rPr>
          <w:rFonts w:ascii="Times New Roman" w:hAnsi="Times New Roman"/>
          <w:sz w:val="24"/>
          <w:szCs w:val="24"/>
        </w:rPr>
      </w:pPr>
      <w:r w:rsidRPr="00134B4D">
        <w:rPr>
          <w:rFonts w:ascii="Times New Roman" w:hAnsi="Times New Roman"/>
          <w:sz w:val="24"/>
          <w:szCs w:val="24"/>
        </w:rPr>
        <w:t>integrimin e përshtatjes në nivel vendor, përmes planeve dhe programeve të zhvillimit lokal.</w:t>
      </w:r>
    </w:p>
    <w:p w14:paraId="1C722A50" w14:textId="77777777" w:rsidR="00134B4D" w:rsidRPr="00134B4D" w:rsidRDefault="00134B4D" w:rsidP="00134B4D">
      <w:pPr>
        <w:pStyle w:val="NormalWeb"/>
        <w:jc w:val="both"/>
      </w:pPr>
      <w:r w:rsidRPr="00134B4D">
        <w:t>Nëpërmjet këtij projektakti synohet të arrihen objektivat kryesorë:</w:t>
      </w:r>
    </w:p>
    <w:p w14:paraId="62CE1202" w14:textId="77777777" w:rsidR="00134B4D" w:rsidRPr="00134B4D" w:rsidRDefault="00134B4D" w:rsidP="00134B4D">
      <w:pPr>
        <w:pStyle w:val="NormalWeb"/>
        <w:numPr>
          <w:ilvl w:val="0"/>
          <w:numId w:val="11"/>
        </w:numPr>
        <w:jc w:val="both"/>
      </w:pPr>
      <w:r w:rsidRPr="00134B4D">
        <w:rPr>
          <w:rStyle w:val="Strong"/>
        </w:rPr>
        <w:t>Miratimi i një dokumenti kombëtar</w:t>
      </w:r>
      <w:r w:rsidRPr="00134B4D">
        <w:t>, që përcakton vizionin, qëllimet, prioritetet dhe masat e përshtatjes ndaj ndryshimeve klimatike për periudhën afatmesme dhe afatgjatë.</w:t>
      </w:r>
    </w:p>
    <w:p w14:paraId="1695B37E" w14:textId="77777777" w:rsidR="00134B4D" w:rsidRPr="00134B4D" w:rsidRDefault="00134B4D" w:rsidP="00134B4D">
      <w:pPr>
        <w:pStyle w:val="NormalWeb"/>
        <w:numPr>
          <w:ilvl w:val="0"/>
          <w:numId w:val="11"/>
        </w:numPr>
        <w:jc w:val="both"/>
      </w:pPr>
      <w:r w:rsidRPr="00134B4D">
        <w:rPr>
          <w:rStyle w:val="Strong"/>
        </w:rPr>
        <w:t>Përforcimi i kuadrit institucional</w:t>
      </w:r>
      <w:r w:rsidRPr="00134B4D">
        <w:t>, duke qartësuar rolet dhe përgjegjësitë e institucioneve qendrore dhe vendore në procesin e planifikimit dhe zbatimit të masave të përshtatjes.</w:t>
      </w:r>
    </w:p>
    <w:p w14:paraId="0813974F" w14:textId="77777777" w:rsidR="00134B4D" w:rsidRPr="00134B4D" w:rsidRDefault="00134B4D" w:rsidP="00134B4D">
      <w:pPr>
        <w:pStyle w:val="NormalWeb"/>
        <w:numPr>
          <w:ilvl w:val="0"/>
          <w:numId w:val="11"/>
        </w:numPr>
        <w:jc w:val="both"/>
      </w:pPr>
      <w:r w:rsidRPr="00134B4D">
        <w:rPr>
          <w:rStyle w:val="Strong"/>
        </w:rPr>
        <w:lastRenderedPageBreak/>
        <w:t>Integrimi i përshtatjes në politikat sektoriale dhe vendore</w:t>
      </w:r>
      <w:r w:rsidRPr="00134B4D">
        <w:t>, përmes harmonizimit të NAP-it me dokumentet e planifikimit strategjik, zhvillimit rajonal, menaxhimit të riskut, planifikimit hapësinor dhe strategjive sektoriale.</w:t>
      </w:r>
    </w:p>
    <w:p w14:paraId="72A05D74" w14:textId="77777777" w:rsidR="00134B4D" w:rsidRPr="00134B4D" w:rsidRDefault="00134B4D" w:rsidP="00134B4D">
      <w:pPr>
        <w:pStyle w:val="NormalWeb"/>
        <w:numPr>
          <w:ilvl w:val="0"/>
          <w:numId w:val="11"/>
        </w:numPr>
        <w:jc w:val="both"/>
      </w:pPr>
      <w:r w:rsidRPr="00134B4D">
        <w:rPr>
          <w:rStyle w:val="Strong"/>
        </w:rPr>
        <w:t>Forcimi i mekanizmave të monitorimit, raportimit dhe vlerësimit (MRV)</w:t>
      </w:r>
      <w:r w:rsidRPr="00134B4D">
        <w:t xml:space="preserve"> për masat e përshtatjes, në përputhje me kërkesat e UNFCCC, Marrëveshjes së Parisit dhe Kornizës së Transparencës së Përmirësuar.</w:t>
      </w:r>
    </w:p>
    <w:p w14:paraId="0D2E2E58" w14:textId="77777777" w:rsidR="00134B4D" w:rsidRPr="00134B4D" w:rsidRDefault="00134B4D" w:rsidP="00134B4D">
      <w:pPr>
        <w:pStyle w:val="NormalWeb"/>
        <w:numPr>
          <w:ilvl w:val="0"/>
          <w:numId w:val="11"/>
        </w:numPr>
        <w:jc w:val="both"/>
      </w:pPr>
      <w:r w:rsidRPr="00134B4D">
        <w:rPr>
          <w:rStyle w:val="Strong"/>
        </w:rPr>
        <w:t>Rritja e ndërgjegjësimit, pjesëmarrjes dhe kapaciteteve të aktorëve institucionalë, komunitarë dhe privatë</w:t>
      </w:r>
      <w:r w:rsidRPr="00134B4D">
        <w:t xml:space="preserve"> në procesin e përshtatjes, me fokus te qasja gjithëpërfshirëse dhe reduktimi i pabarazive.</w:t>
      </w:r>
    </w:p>
    <w:p w14:paraId="3FB49B8B" w14:textId="77777777" w:rsidR="00134B4D" w:rsidRPr="00134B4D" w:rsidRDefault="00134B4D" w:rsidP="00134B4D">
      <w:pPr>
        <w:pStyle w:val="NormalWeb"/>
        <w:numPr>
          <w:ilvl w:val="0"/>
          <w:numId w:val="11"/>
        </w:numPr>
        <w:jc w:val="both"/>
      </w:pPr>
      <w:r w:rsidRPr="00134B4D">
        <w:rPr>
          <w:rStyle w:val="Strong"/>
        </w:rPr>
        <w:t>Nxitja e aksesit në financim për masat e përshtatjes</w:t>
      </w:r>
      <w:r w:rsidRPr="00134B4D">
        <w:t>, duke orientuar institucionet drejt burimeve ndërkombëtare të financimit klimatik dhe integrimit të kostove të përshtatjes në buxhetimin publik.</w:t>
      </w:r>
    </w:p>
    <w:p w14:paraId="0EBFF878" w14:textId="77777777" w:rsidR="00134B4D" w:rsidRPr="00134B4D" w:rsidRDefault="00134B4D" w:rsidP="00134B4D">
      <w:pPr>
        <w:pStyle w:val="NormalWeb"/>
        <w:jc w:val="both"/>
        <w:rPr>
          <w:sz w:val="28"/>
          <w:szCs w:val="28"/>
        </w:rPr>
      </w:pPr>
      <w:r w:rsidRPr="00134B4D">
        <w:rPr>
          <w:sz w:val="28"/>
          <w:szCs w:val="28"/>
        </w:rPr>
        <w:t>Ky projektakt përbën një hap thelbësor për rritjen e qëndrueshmërisë së vendit ndaj rreziqeve klimatike, duke garantuar një qasje të strukturuar, të koordinuar dhe të bazuar në prova shkencore për mbrojtjen e komuniteteve, infrastrukturës dhe burimeve natyrore të Shqipërisë.</w:t>
      </w:r>
    </w:p>
    <w:p w14:paraId="6771DBBB" w14:textId="77777777" w:rsidR="00A30933" w:rsidRPr="00134B4D" w:rsidRDefault="00A30933" w:rsidP="006A2C31">
      <w:pPr>
        <w:spacing w:after="0"/>
        <w:contextualSpacing/>
        <w:jc w:val="both"/>
        <w:rPr>
          <w:rFonts w:ascii="Times New Roman" w:eastAsia="Times New Roman" w:hAnsi="Times New Roman"/>
          <w:sz w:val="28"/>
          <w:szCs w:val="28"/>
        </w:rPr>
      </w:pPr>
    </w:p>
    <w:p w14:paraId="6508B88C" w14:textId="77777777" w:rsidR="00A30933" w:rsidRPr="00134B4D" w:rsidRDefault="00A30933" w:rsidP="00A30933">
      <w:pPr>
        <w:tabs>
          <w:tab w:val="left" w:pos="255"/>
        </w:tabs>
        <w:autoSpaceDE w:val="0"/>
        <w:autoSpaceDN w:val="0"/>
        <w:adjustRightInd w:val="0"/>
        <w:rPr>
          <w:rFonts w:ascii="Times New Roman" w:hAnsi="Times New Roman" w:cs="Times New Roman"/>
          <w:b/>
          <w:sz w:val="28"/>
          <w:szCs w:val="28"/>
          <w:lang w:val="fr-FR"/>
        </w:rPr>
      </w:pPr>
      <w:r w:rsidRPr="00134B4D">
        <w:rPr>
          <w:rFonts w:ascii="Times New Roman" w:hAnsi="Times New Roman" w:cs="Times New Roman"/>
          <w:sz w:val="28"/>
          <w:szCs w:val="28"/>
        </w:rPr>
        <w:t>Palët e interesuara janë të ftuar për të paraqitur komentet dhe rekomandimet e tyre për këtë projektvendim, brenda 20 ditëve pune nga data e shpalljes së këtij njoftimi, në adresën e email-it:</w:t>
      </w:r>
    </w:p>
    <w:p w14:paraId="6D3FDB73" w14:textId="77777777" w:rsidR="00F9453A" w:rsidRPr="005A6492" w:rsidRDefault="00F9453A" w:rsidP="00D10C6D">
      <w:pPr>
        <w:spacing w:after="0"/>
        <w:jc w:val="both"/>
        <w:rPr>
          <w:rFonts w:ascii="Times New Roman" w:hAnsi="Times New Roman" w:cs="Times New Roman"/>
          <w:color w:val="000000"/>
          <w:sz w:val="28"/>
          <w:szCs w:val="28"/>
        </w:rPr>
      </w:pPr>
    </w:p>
    <w:p w14:paraId="04528F12" w14:textId="196B9B38" w:rsidR="007A2189" w:rsidRPr="005A6492" w:rsidRDefault="00134B4D" w:rsidP="0092668C">
      <w:pPr>
        <w:spacing w:after="0" w:line="240" w:lineRule="auto"/>
        <w:contextualSpacing/>
        <w:jc w:val="both"/>
        <w:rPr>
          <w:rFonts w:ascii="Times New Roman" w:hAnsi="Times New Roman" w:cs="Times New Roman"/>
          <w:sz w:val="28"/>
          <w:szCs w:val="28"/>
        </w:rPr>
      </w:pPr>
      <w:hyperlink r:id="rId8" w:history="1">
        <w:r w:rsidRPr="00F010B2">
          <w:rPr>
            <w:rStyle w:val="Hyperlink"/>
            <w:rFonts w:ascii="Times New Roman" w:hAnsi="Times New Roman" w:cs="Times New Roman"/>
            <w:sz w:val="28"/>
            <w:szCs w:val="28"/>
          </w:rPr>
          <w:t>Elisa.Trezhnjeva@mjedisi.gov.al</w:t>
        </w:r>
      </w:hyperlink>
      <w:r w:rsidR="00146388" w:rsidRPr="005A6492">
        <w:rPr>
          <w:rFonts w:ascii="Times New Roman" w:hAnsi="Times New Roman" w:cs="Times New Roman"/>
          <w:sz w:val="28"/>
          <w:szCs w:val="28"/>
        </w:rPr>
        <w:t xml:space="preserve"> </w:t>
      </w:r>
    </w:p>
    <w:p w14:paraId="413242D5" w14:textId="77777777" w:rsidR="00F9453A" w:rsidRPr="005A6492" w:rsidRDefault="00F9453A" w:rsidP="0092668C">
      <w:pPr>
        <w:spacing w:after="0" w:line="240" w:lineRule="auto"/>
        <w:contextualSpacing/>
        <w:jc w:val="both"/>
        <w:rPr>
          <w:rFonts w:ascii="Times New Roman" w:hAnsi="Times New Roman" w:cs="Times New Roman"/>
          <w:sz w:val="28"/>
          <w:szCs w:val="28"/>
        </w:rPr>
      </w:pPr>
    </w:p>
    <w:p w14:paraId="6289C0D3" w14:textId="77777777" w:rsidR="007A2189" w:rsidRPr="005A6492" w:rsidRDefault="007A2189" w:rsidP="00FF007E">
      <w:pPr>
        <w:spacing w:line="240" w:lineRule="auto"/>
        <w:contextualSpacing/>
        <w:jc w:val="both"/>
        <w:rPr>
          <w:rFonts w:ascii="Times New Roman" w:hAnsi="Times New Roman" w:cs="Times New Roman"/>
          <w:sz w:val="28"/>
          <w:szCs w:val="28"/>
        </w:rPr>
      </w:pPr>
    </w:p>
    <w:p w14:paraId="08BBD31E" w14:textId="77777777" w:rsidR="006A2C31" w:rsidRDefault="00E67BCE" w:rsidP="006A2C31">
      <w:pPr>
        <w:spacing w:line="240" w:lineRule="auto"/>
        <w:contextualSpacing/>
        <w:jc w:val="both"/>
        <w:rPr>
          <w:rFonts w:ascii="Times New Roman" w:eastAsia="Times New Roman" w:hAnsi="Times New Roman" w:cs="Times New Roman"/>
          <w:bCs/>
          <w:kern w:val="36"/>
          <w:sz w:val="28"/>
          <w:szCs w:val="28"/>
        </w:rPr>
      </w:pPr>
      <w:r w:rsidRPr="005A6492">
        <w:rPr>
          <w:rFonts w:ascii="Times New Roman" w:eastAsia="Times New Roman" w:hAnsi="Times New Roman" w:cs="Times New Roman"/>
          <w:bCs/>
          <w:kern w:val="36"/>
          <w:sz w:val="28"/>
          <w:szCs w:val="28"/>
        </w:rPr>
        <w:t>M</w:t>
      </w:r>
      <w:r w:rsidR="00D00CBF" w:rsidRPr="005A6492">
        <w:rPr>
          <w:rFonts w:ascii="Times New Roman" w:eastAsia="Times New Roman" w:hAnsi="Times New Roman" w:cs="Times New Roman"/>
          <w:bCs/>
          <w:kern w:val="36"/>
          <w:sz w:val="28"/>
          <w:szCs w:val="28"/>
        </w:rPr>
        <w:t>ë</w:t>
      </w:r>
      <w:r w:rsidRPr="005A6492">
        <w:rPr>
          <w:rFonts w:ascii="Times New Roman" w:eastAsia="Times New Roman" w:hAnsi="Times New Roman" w:cs="Times New Roman"/>
          <w:bCs/>
          <w:kern w:val="36"/>
          <w:sz w:val="28"/>
          <w:szCs w:val="28"/>
        </w:rPr>
        <w:t xml:space="preserve"> posht</w:t>
      </w:r>
      <w:r w:rsidR="00D00CBF" w:rsidRPr="005A6492">
        <w:rPr>
          <w:rFonts w:ascii="Times New Roman" w:eastAsia="Times New Roman" w:hAnsi="Times New Roman" w:cs="Times New Roman"/>
          <w:bCs/>
          <w:kern w:val="36"/>
          <w:sz w:val="28"/>
          <w:szCs w:val="28"/>
        </w:rPr>
        <w:t>ë</w:t>
      </w:r>
      <w:r w:rsidRPr="005A6492">
        <w:rPr>
          <w:rFonts w:ascii="Times New Roman" w:eastAsia="Times New Roman" w:hAnsi="Times New Roman" w:cs="Times New Roman"/>
          <w:bCs/>
          <w:kern w:val="36"/>
          <w:sz w:val="28"/>
          <w:szCs w:val="28"/>
        </w:rPr>
        <w:t xml:space="preserve"> gjendet linku i publikimit p</w:t>
      </w:r>
      <w:r w:rsidR="00D00CBF" w:rsidRPr="005A6492">
        <w:rPr>
          <w:rFonts w:ascii="Times New Roman" w:eastAsia="Times New Roman" w:hAnsi="Times New Roman" w:cs="Times New Roman"/>
          <w:bCs/>
          <w:kern w:val="36"/>
          <w:sz w:val="28"/>
          <w:szCs w:val="28"/>
        </w:rPr>
        <w:t>ë</w:t>
      </w:r>
      <w:r w:rsidRPr="005A6492">
        <w:rPr>
          <w:rFonts w:ascii="Times New Roman" w:eastAsia="Times New Roman" w:hAnsi="Times New Roman" w:cs="Times New Roman"/>
          <w:bCs/>
          <w:kern w:val="36"/>
          <w:sz w:val="28"/>
          <w:szCs w:val="28"/>
        </w:rPr>
        <w:t xml:space="preserve">r </w:t>
      </w:r>
      <w:r w:rsidR="006A2C31">
        <w:rPr>
          <w:rFonts w:ascii="Times New Roman" w:eastAsia="Times New Roman" w:hAnsi="Times New Roman" w:cs="Times New Roman"/>
          <w:bCs/>
          <w:kern w:val="36"/>
          <w:sz w:val="28"/>
          <w:szCs w:val="28"/>
        </w:rPr>
        <w:t>:</w:t>
      </w:r>
    </w:p>
    <w:p w14:paraId="73BACA60" w14:textId="77777777" w:rsidR="006A2C31" w:rsidRDefault="006A2C31" w:rsidP="006A2C31">
      <w:pPr>
        <w:spacing w:line="240" w:lineRule="auto"/>
        <w:contextualSpacing/>
        <w:jc w:val="both"/>
        <w:rPr>
          <w:rFonts w:ascii="Times New Roman" w:eastAsia="Times New Roman" w:hAnsi="Times New Roman" w:cs="Times New Roman"/>
          <w:bCs/>
          <w:kern w:val="36"/>
          <w:sz w:val="28"/>
          <w:szCs w:val="28"/>
        </w:rPr>
      </w:pPr>
    </w:p>
    <w:p w14:paraId="17B7BAAB" w14:textId="510D9D70" w:rsidR="005A6492" w:rsidRPr="00134B4D" w:rsidRDefault="00134B4D" w:rsidP="00E75D78">
      <w:pPr>
        <w:pStyle w:val="ListParagraph"/>
        <w:numPr>
          <w:ilvl w:val="0"/>
          <w:numId w:val="10"/>
        </w:numPr>
        <w:spacing w:after="0" w:line="240" w:lineRule="auto"/>
        <w:jc w:val="both"/>
        <w:rPr>
          <w:rFonts w:ascii="Times New Roman" w:hAnsi="Times New Roman" w:cs="Times New Roman"/>
          <w:b/>
          <w:i/>
          <w:iCs/>
          <w:color w:val="000000"/>
          <w:sz w:val="28"/>
          <w:szCs w:val="28"/>
          <w:lang w:val="da-DK"/>
        </w:rPr>
      </w:pPr>
      <w:proofErr w:type="spellStart"/>
      <w:r w:rsidRPr="00134B4D">
        <w:rPr>
          <w:rFonts w:ascii="Times New Roman" w:hAnsi="Times New Roman" w:cs="Times New Roman"/>
          <w:sz w:val="28"/>
          <w:szCs w:val="28"/>
        </w:rPr>
        <w:t>Projektvendimi</w:t>
      </w:r>
      <w:r w:rsidRPr="00134B4D">
        <w:rPr>
          <w:rFonts w:ascii="Times New Roman" w:hAnsi="Times New Roman" w:cs="Times New Roman"/>
          <w:sz w:val="28"/>
          <w:szCs w:val="28"/>
        </w:rPr>
        <w:t>n</w:t>
      </w:r>
      <w:proofErr w:type="spellEnd"/>
      <w:r w:rsidRPr="00134B4D">
        <w:rPr>
          <w:rFonts w:ascii="Times New Roman" w:hAnsi="Times New Roman" w:cs="Times New Roman"/>
          <w:sz w:val="28"/>
          <w:szCs w:val="28"/>
        </w:rPr>
        <w:t xml:space="preserve"> </w:t>
      </w:r>
      <w:r w:rsidRPr="00134B4D">
        <w:rPr>
          <w:rFonts w:ascii="Times New Roman" w:hAnsi="Times New Roman" w:cs="Times New Roman"/>
          <w:sz w:val="28"/>
          <w:szCs w:val="28"/>
        </w:rPr>
        <w:t xml:space="preserve"> “</w:t>
      </w:r>
      <w:proofErr w:type="spellStart"/>
      <w:r w:rsidRPr="00134B4D">
        <w:rPr>
          <w:rFonts w:ascii="Times New Roman" w:hAnsi="Times New Roman" w:cs="Times New Roman"/>
          <w:sz w:val="28"/>
          <w:szCs w:val="28"/>
        </w:rPr>
        <w:t>Për</w:t>
      </w:r>
      <w:proofErr w:type="spellEnd"/>
      <w:r w:rsidRPr="00134B4D">
        <w:rPr>
          <w:rFonts w:ascii="Times New Roman" w:hAnsi="Times New Roman" w:cs="Times New Roman"/>
          <w:sz w:val="28"/>
          <w:szCs w:val="28"/>
        </w:rPr>
        <w:t xml:space="preserve"> </w:t>
      </w:r>
      <w:proofErr w:type="spellStart"/>
      <w:r w:rsidRPr="00134B4D">
        <w:rPr>
          <w:rFonts w:ascii="Times New Roman" w:hAnsi="Times New Roman" w:cs="Times New Roman"/>
          <w:sz w:val="28"/>
          <w:szCs w:val="28"/>
        </w:rPr>
        <w:t>miratimin</w:t>
      </w:r>
      <w:proofErr w:type="spellEnd"/>
      <w:r w:rsidRPr="00134B4D">
        <w:rPr>
          <w:rFonts w:ascii="Times New Roman" w:hAnsi="Times New Roman" w:cs="Times New Roman"/>
          <w:sz w:val="28"/>
          <w:szCs w:val="28"/>
        </w:rPr>
        <w:t xml:space="preserve"> e Planit </w:t>
      </w:r>
      <w:proofErr w:type="spellStart"/>
      <w:r w:rsidRPr="00134B4D">
        <w:rPr>
          <w:rFonts w:ascii="Times New Roman" w:hAnsi="Times New Roman" w:cs="Times New Roman"/>
          <w:sz w:val="28"/>
          <w:szCs w:val="28"/>
        </w:rPr>
        <w:t>Kombëtar</w:t>
      </w:r>
      <w:proofErr w:type="spellEnd"/>
      <w:r w:rsidRPr="00134B4D">
        <w:rPr>
          <w:rFonts w:ascii="Times New Roman" w:hAnsi="Times New Roman" w:cs="Times New Roman"/>
          <w:sz w:val="28"/>
          <w:szCs w:val="28"/>
        </w:rPr>
        <w:t xml:space="preserve"> </w:t>
      </w:r>
      <w:proofErr w:type="spellStart"/>
      <w:r w:rsidRPr="00134B4D">
        <w:rPr>
          <w:rFonts w:ascii="Times New Roman" w:hAnsi="Times New Roman" w:cs="Times New Roman"/>
          <w:sz w:val="28"/>
          <w:szCs w:val="28"/>
        </w:rPr>
        <w:t>për</w:t>
      </w:r>
      <w:proofErr w:type="spellEnd"/>
      <w:r w:rsidRPr="00134B4D">
        <w:rPr>
          <w:rFonts w:ascii="Times New Roman" w:hAnsi="Times New Roman" w:cs="Times New Roman"/>
          <w:sz w:val="28"/>
          <w:szCs w:val="28"/>
        </w:rPr>
        <w:t xml:space="preserve"> Përshtatjen </w:t>
      </w:r>
      <w:proofErr w:type="spellStart"/>
      <w:r w:rsidRPr="00134B4D">
        <w:rPr>
          <w:rFonts w:ascii="Times New Roman" w:hAnsi="Times New Roman" w:cs="Times New Roman"/>
          <w:sz w:val="28"/>
          <w:szCs w:val="28"/>
        </w:rPr>
        <w:t>ndaj</w:t>
      </w:r>
      <w:proofErr w:type="spellEnd"/>
      <w:r w:rsidRPr="00134B4D">
        <w:rPr>
          <w:rFonts w:ascii="Times New Roman" w:hAnsi="Times New Roman" w:cs="Times New Roman"/>
          <w:sz w:val="28"/>
          <w:szCs w:val="28"/>
        </w:rPr>
        <w:t xml:space="preserve"> </w:t>
      </w:r>
      <w:proofErr w:type="spellStart"/>
      <w:r w:rsidRPr="00134B4D">
        <w:rPr>
          <w:rFonts w:ascii="Times New Roman" w:hAnsi="Times New Roman" w:cs="Times New Roman"/>
          <w:sz w:val="28"/>
          <w:szCs w:val="28"/>
        </w:rPr>
        <w:t>Ndryshimeve</w:t>
      </w:r>
      <w:proofErr w:type="spellEnd"/>
      <w:r w:rsidRPr="00134B4D">
        <w:rPr>
          <w:rFonts w:ascii="Times New Roman" w:hAnsi="Times New Roman" w:cs="Times New Roman"/>
          <w:sz w:val="28"/>
          <w:szCs w:val="28"/>
        </w:rPr>
        <w:t xml:space="preserve"> </w:t>
      </w:r>
      <w:proofErr w:type="spellStart"/>
      <w:r w:rsidRPr="00134B4D">
        <w:rPr>
          <w:rFonts w:ascii="Times New Roman" w:hAnsi="Times New Roman" w:cs="Times New Roman"/>
          <w:sz w:val="28"/>
          <w:szCs w:val="28"/>
        </w:rPr>
        <w:t>Klimatike</w:t>
      </w:r>
      <w:proofErr w:type="spellEnd"/>
      <w:r w:rsidRPr="00134B4D">
        <w:rPr>
          <w:rFonts w:ascii="Times New Roman" w:hAnsi="Times New Roman" w:cs="Times New Roman"/>
          <w:sz w:val="28"/>
          <w:szCs w:val="28"/>
        </w:rPr>
        <w:t xml:space="preserve"> 2026-2036</w:t>
      </w:r>
      <w:r w:rsidRPr="00134B4D">
        <w:rPr>
          <w:rFonts w:ascii="Times New Roman" w:hAnsi="Times New Roman" w:cs="Times New Roman"/>
          <w:sz w:val="28"/>
          <w:szCs w:val="28"/>
        </w:rPr>
        <w:t>”.</w:t>
      </w:r>
    </w:p>
    <w:p w14:paraId="47C26D09" w14:textId="77777777" w:rsidR="00134B4D" w:rsidRPr="00134B4D" w:rsidRDefault="00134B4D" w:rsidP="00134B4D">
      <w:pPr>
        <w:spacing w:after="0" w:line="240" w:lineRule="auto"/>
        <w:ind w:left="360"/>
        <w:jc w:val="both"/>
        <w:rPr>
          <w:rFonts w:ascii="Times New Roman" w:hAnsi="Times New Roman" w:cs="Times New Roman"/>
          <w:b/>
          <w:i/>
          <w:iCs/>
          <w:color w:val="000000"/>
          <w:sz w:val="28"/>
          <w:szCs w:val="28"/>
          <w:lang w:val="da-DK"/>
        </w:rPr>
      </w:pPr>
    </w:p>
    <w:p w14:paraId="3F9C7DBE" w14:textId="7E0600A2" w:rsidR="007A2189" w:rsidRPr="00134B4D" w:rsidRDefault="00637762" w:rsidP="006A2C31">
      <w:pPr>
        <w:pStyle w:val="ListParagraph"/>
        <w:numPr>
          <w:ilvl w:val="0"/>
          <w:numId w:val="10"/>
        </w:numPr>
        <w:spacing w:line="240" w:lineRule="auto"/>
        <w:jc w:val="both"/>
        <w:rPr>
          <w:rFonts w:ascii="Times New Roman" w:eastAsia="Times New Roman" w:hAnsi="Times New Roman" w:cs="Times New Roman"/>
          <w:bCs/>
          <w:kern w:val="36"/>
          <w:sz w:val="28"/>
          <w:szCs w:val="28"/>
        </w:rPr>
      </w:pPr>
      <w:proofErr w:type="spellStart"/>
      <w:r w:rsidRPr="00134B4D">
        <w:rPr>
          <w:rFonts w:ascii="Times New Roman" w:hAnsi="Times New Roman" w:cs="Times New Roman"/>
          <w:sz w:val="28"/>
          <w:szCs w:val="28"/>
        </w:rPr>
        <w:t>Relacioni</w:t>
      </w:r>
      <w:proofErr w:type="spellEnd"/>
      <w:r w:rsidR="005A6492" w:rsidRPr="00134B4D">
        <w:rPr>
          <w:rFonts w:ascii="Times New Roman" w:hAnsi="Times New Roman" w:cs="Times New Roman"/>
          <w:sz w:val="28"/>
          <w:szCs w:val="28"/>
        </w:rPr>
        <w:t xml:space="preserve"> </w:t>
      </w:r>
      <w:proofErr w:type="spellStart"/>
      <w:r w:rsidR="005A6492" w:rsidRPr="00134B4D">
        <w:rPr>
          <w:rFonts w:ascii="Times New Roman" w:hAnsi="Times New Roman" w:cs="Times New Roman"/>
          <w:sz w:val="28"/>
          <w:szCs w:val="28"/>
        </w:rPr>
        <w:t>shoqërues</w:t>
      </w:r>
      <w:proofErr w:type="spellEnd"/>
      <w:r w:rsidR="005A6492" w:rsidRPr="00134B4D">
        <w:rPr>
          <w:rFonts w:ascii="Times New Roman" w:hAnsi="Times New Roman" w:cs="Times New Roman"/>
          <w:sz w:val="28"/>
          <w:szCs w:val="28"/>
        </w:rPr>
        <w:t>.</w:t>
      </w:r>
    </w:p>
    <w:p w14:paraId="09220225" w14:textId="77777777" w:rsidR="00DC0CD8" w:rsidRPr="00134B4D" w:rsidRDefault="00DC0CD8" w:rsidP="00373A65">
      <w:pPr>
        <w:spacing w:after="0" w:line="240" w:lineRule="auto"/>
        <w:jc w:val="both"/>
        <w:rPr>
          <w:rFonts w:ascii="Times New Roman" w:hAnsi="Times New Roman" w:cs="Times New Roman"/>
          <w:i/>
          <w:iCs/>
          <w:sz w:val="28"/>
          <w:szCs w:val="28"/>
        </w:rPr>
      </w:pPr>
    </w:p>
    <w:p w14:paraId="7D04DAE1" w14:textId="1484EA8F" w:rsidR="00E67BCE" w:rsidRPr="00134B4D" w:rsidRDefault="007A6D94" w:rsidP="00E67BCE">
      <w:pPr>
        <w:spacing w:line="240" w:lineRule="auto"/>
        <w:jc w:val="both"/>
        <w:rPr>
          <w:rFonts w:ascii="Times New Roman" w:hAnsi="Times New Roman" w:cs="Times New Roman"/>
          <w:iCs/>
          <w:sz w:val="24"/>
          <w:szCs w:val="24"/>
        </w:rPr>
      </w:pPr>
      <w:r w:rsidRPr="005A6492">
        <w:rPr>
          <w:rFonts w:ascii="Times New Roman" w:hAnsi="Times New Roman" w:cs="Times New Roman"/>
          <w:iCs/>
          <w:sz w:val="28"/>
          <w:szCs w:val="28"/>
        </w:rPr>
        <w:t>Linku</w:t>
      </w:r>
      <w:r w:rsidR="007A2189" w:rsidRPr="005A6492">
        <w:rPr>
          <w:rFonts w:ascii="Times New Roman" w:hAnsi="Times New Roman" w:cs="Times New Roman"/>
          <w:iCs/>
          <w:sz w:val="28"/>
          <w:szCs w:val="28"/>
        </w:rPr>
        <w:t xml:space="preserve">: </w:t>
      </w:r>
      <w:r w:rsidR="006A2C31">
        <w:rPr>
          <w:rFonts w:ascii="Times New Roman" w:hAnsi="Times New Roman" w:cs="Times New Roman"/>
          <w:iCs/>
          <w:sz w:val="28"/>
          <w:szCs w:val="28"/>
        </w:rPr>
        <w:t xml:space="preserve"> </w:t>
      </w:r>
      <w:hyperlink r:id="rId9" w:history="1">
        <w:r w:rsidR="00134B4D" w:rsidRPr="00134B4D">
          <w:rPr>
            <w:rStyle w:val="Hyperlink"/>
            <w:rFonts w:ascii="Times New Roman" w:hAnsi="Times New Roman" w:cs="Times New Roman"/>
            <w:sz w:val="24"/>
            <w:szCs w:val="24"/>
          </w:rPr>
          <w:t>http://10.253.31.44/PublicReports/Details/897</w:t>
        </w:r>
      </w:hyperlink>
      <w:r w:rsidR="00134B4D" w:rsidRPr="00134B4D">
        <w:rPr>
          <w:rFonts w:ascii="Times New Roman" w:hAnsi="Times New Roman" w:cs="Times New Roman"/>
          <w:sz w:val="24"/>
          <w:szCs w:val="24"/>
        </w:rPr>
        <w:t xml:space="preserve"> </w:t>
      </w:r>
    </w:p>
    <w:sectPr w:rsidR="00E67BCE" w:rsidRPr="00134B4D" w:rsidSect="00472278">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A93DC" w14:textId="77777777" w:rsidR="00BF60A7" w:rsidRDefault="00BF60A7" w:rsidP="00146388">
      <w:pPr>
        <w:spacing w:after="0" w:line="240" w:lineRule="auto"/>
      </w:pPr>
      <w:r>
        <w:separator/>
      </w:r>
    </w:p>
  </w:endnote>
  <w:endnote w:type="continuationSeparator" w:id="0">
    <w:p w14:paraId="56D5436A" w14:textId="77777777" w:rsidR="00BF60A7" w:rsidRDefault="00BF60A7" w:rsidP="0014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A5D13" w14:textId="77777777" w:rsidR="00BF60A7" w:rsidRDefault="00BF60A7" w:rsidP="00146388">
      <w:pPr>
        <w:spacing w:after="0" w:line="240" w:lineRule="auto"/>
      </w:pPr>
      <w:r>
        <w:separator/>
      </w:r>
    </w:p>
  </w:footnote>
  <w:footnote w:type="continuationSeparator" w:id="0">
    <w:p w14:paraId="5C5F6576" w14:textId="77777777" w:rsidR="00BF60A7" w:rsidRDefault="00BF60A7" w:rsidP="00146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A45BE"/>
    <w:multiLevelType w:val="hybridMultilevel"/>
    <w:tmpl w:val="43D80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617AB"/>
    <w:multiLevelType w:val="hybridMultilevel"/>
    <w:tmpl w:val="62C2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14E06"/>
    <w:multiLevelType w:val="hybridMultilevel"/>
    <w:tmpl w:val="E0DE4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04EB2"/>
    <w:multiLevelType w:val="hybridMultilevel"/>
    <w:tmpl w:val="B1E65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27ABF"/>
    <w:multiLevelType w:val="hybridMultilevel"/>
    <w:tmpl w:val="9CEE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904CD"/>
    <w:multiLevelType w:val="hybridMultilevel"/>
    <w:tmpl w:val="A42489D6"/>
    <w:lvl w:ilvl="0" w:tplc="B4E0905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0B1"/>
    <w:multiLevelType w:val="hybridMultilevel"/>
    <w:tmpl w:val="55C03C6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3E091EF7"/>
    <w:multiLevelType w:val="hybridMultilevel"/>
    <w:tmpl w:val="ADF414FE"/>
    <w:lvl w:ilvl="0" w:tplc="CA584A8E">
      <w:start w:val="1"/>
      <w:numFmt w:val="decimal"/>
      <w:lvlText w:val="%1."/>
      <w:lvlJc w:val="left"/>
      <w:pPr>
        <w:ind w:left="720" w:hanging="360"/>
      </w:pPr>
      <w:rPr>
        <w:rFonts w:cstheme="minorBid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55365"/>
    <w:multiLevelType w:val="multilevel"/>
    <w:tmpl w:val="3B4E7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9D3F0C"/>
    <w:multiLevelType w:val="hybridMultilevel"/>
    <w:tmpl w:val="356E4F2E"/>
    <w:lvl w:ilvl="0" w:tplc="E93403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BC1989"/>
    <w:multiLevelType w:val="hybridMultilevel"/>
    <w:tmpl w:val="982C6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2F777D"/>
    <w:multiLevelType w:val="hybridMultilevel"/>
    <w:tmpl w:val="90AA5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076055">
    <w:abstractNumId w:val="9"/>
  </w:num>
  <w:num w:numId="2" w16cid:durableId="1284075166">
    <w:abstractNumId w:val="1"/>
  </w:num>
  <w:num w:numId="3" w16cid:durableId="1812478256">
    <w:abstractNumId w:val="3"/>
  </w:num>
  <w:num w:numId="4" w16cid:durableId="1595356301">
    <w:abstractNumId w:val="6"/>
  </w:num>
  <w:num w:numId="5" w16cid:durableId="1886528113">
    <w:abstractNumId w:val="2"/>
  </w:num>
  <w:num w:numId="6" w16cid:durableId="1577475447">
    <w:abstractNumId w:val="11"/>
  </w:num>
  <w:num w:numId="7" w16cid:durableId="918826846">
    <w:abstractNumId w:val="4"/>
  </w:num>
  <w:num w:numId="8" w16cid:durableId="435948419">
    <w:abstractNumId w:val="7"/>
  </w:num>
  <w:num w:numId="9" w16cid:durableId="173571681">
    <w:abstractNumId w:val="0"/>
  </w:num>
  <w:num w:numId="10" w16cid:durableId="1118185766">
    <w:abstractNumId w:val="5"/>
  </w:num>
  <w:num w:numId="11" w16cid:durableId="1007368983">
    <w:abstractNumId w:val="8"/>
  </w:num>
  <w:num w:numId="12" w16cid:durableId="9411887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692"/>
    <w:rsid w:val="00014CAB"/>
    <w:rsid w:val="00021381"/>
    <w:rsid w:val="00026F05"/>
    <w:rsid w:val="00036D3D"/>
    <w:rsid w:val="00082D60"/>
    <w:rsid w:val="000857C6"/>
    <w:rsid w:val="00087F94"/>
    <w:rsid w:val="00095E3A"/>
    <w:rsid w:val="000A526D"/>
    <w:rsid w:val="000A5E4D"/>
    <w:rsid w:val="000B4761"/>
    <w:rsid w:val="000C7C8B"/>
    <w:rsid w:val="00103692"/>
    <w:rsid w:val="001170D0"/>
    <w:rsid w:val="00122165"/>
    <w:rsid w:val="00134B4D"/>
    <w:rsid w:val="00135CA8"/>
    <w:rsid w:val="00146388"/>
    <w:rsid w:val="00157170"/>
    <w:rsid w:val="001854D1"/>
    <w:rsid w:val="0019703C"/>
    <w:rsid w:val="001975B7"/>
    <w:rsid w:val="001A0DB8"/>
    <w:rsid w:val="001D244D"/>
    <w:rsid w:val="001D4061"/>
    <w:rsid w:val="001D68BE"/>
    <w:rsid w:val="002162AD"/>
    <w:rsid w:val="002264C1"/>
    <w:rsid w:val="002709E2"/>
    <w:rsid w:val="002762CD"/>
    <w:rsid w:val="00281FC1"/>
    <w:rsid w:val="002A7043"/>
    <w:rsid w:val="002B4458"/>
    <w:rsid w:val="002B6D78"/>
    <w:rsid w:val="002C0FB7"/>
    <w:rsid w:val="002F6E89"/>
    <w:rsid w:val="003004D4"/>
    <w:rsid w:val="003075F3"/>
    <w:rsid w:val="00316803"/>
    <w:rsid w:val="00317A5C"/>
    <w:rsid w:val="003268F9"/>
    <w:rsid w:val="0034237B"/>
    <w:rsid w:val="00373A65"/>
    <w:rsid w:val="00377946"/>
    <w:rsid w:val="00382C9D"/>
    <w:rsid w:val="00386AE9"/>
    <w:rsid w:val="00391571"/>
    <w:rsid w:val="003A396A"/>
    <w:rsid w:val="003A5EFC"/>
    <w:rsid w:val="003B6113"/>
    <w:rsid w:val="003C6273"/>
    <w:rsid w:val="003C6F90"/>
    <w:rsid w:val="003E30B3"/>
    <w:rsid w:val="003E6C4D"/>
    <w:rsid w:val="003F6FF6"/>
    <w:rsid w:val="004065BF"/>
    <w:rsid w:val="00444107"/>
    <w:rsid w:val="00462AE2"/>
    <w:rsid w:val="00470B9F"/>
    <w:rsid w:val="00471202"/>
    <w:rsid w:val="00472278"/>
    <w:rsid w:val="004806F6"/>
    <w:rsid w:val="00485C0D"/>
    <w:rsid w:val="004C64C8"/>
    <w:rsid w:val="004D70E5"/>
    <w:rsid w:val="004E0C50"/>
    <w:rsid w:val="00503E33"/>
    <w:rsid w:val="00521113"/>
    <w:rsid w:val="005637CB"/>
    <w:rsid w:val="00577723"/>
    <w:rsid w:val="0058004C"/>
    <w:rsid w:val="00587C95"/>
    <w:rsid w:val="005A1CF7"/>
    <w:rsid w:val="005A6492"/>
    <w:rsid w:val="005C009A"/>
    <w:rsid w:val="005C1C08"/>
    <w:rsid w:val="005C413C"/>
    <w:rsid w:val="005E2977"/>
    <w:rsid w:val="00626022"/>
    <w:rsid w:val="00626576"/>
    <w:rsid w:val="00627D59"/>
    <w:rsid w:val="00634053"/>
    <w:rsid w:val="00637762"/>
    <w:rsid w:val="00657944"/>
    <w:rsid w:val="00657C90"/>
    <w:rsid w:val="006778C0"/>
    <w:rsid w:val="006850C3"/>
    <w:rsid w:val="006A2C31"/>
    <w:rsid w:val="006A4361"/>
    <w:rsid w:val="006A547C"/>
    <w:rsid w:val="006C2E42"/>
    <w:rsid w:val="006D484C"/>
    <w:rsid w:val="0070423E"/>
    <w:rsid w:val="00706F02"/>
    <w:rsid w:val="00710975"/>
    <w:rsid w:val="007426D8"/>
    <w:rsid w:val="0075011B"/>
    <w:rsid w:val="007A2189"/>
    <w:rsid w:val="007A6D94"/>
    <w:rsid w:val="007B5343"/>
    <w:rsid w:val="007D5F8F"/>
    <w:rsid w:val="007E1DBF"/>
    <w:rsid w:val="007F75DF"/>
    <w:rsid w:val="008025C8"/>
    <w:rsid w:val="00804F89"/>
    <w:rsid w:val="008072D1"/>
    <w:rsid w:val="00821961"/>
    <w:rsid w:val="00826DE9"/>
    <w:rsid w:val="00841337"/>
    <w:rsid w:val="00861848"/>
    <w:rsid w:val="0087531B"/>
    <w:rsid w:val="00877117"/>
    <w:rsid w:val="008B0AF8"/>
    <w:rsid w:val="008D2732"/>
    <w:rsid w:val="008E3338"/>
    <w:rsid w:val="008F4329"/>
    <w:rsid w:val="00920F83"/>
    <w:rsid w:val="0092668C"/>
    <w:rsid w:val="009364E2"/>
    <w:rsid w:val="0094425A"/>
    <w:rsid w:val="009552F1"/>
    <w:rsid w:val="009567E5"/>
    <w:rsid w:val="009631E7"/>
    <w:rsid w:val="00985397"/>
    <w:rsid w:val="009A6170"/>
    <w:rsid w:val="009A7F80"/>
    <w:rsid w:val="009C429E"/>
    <w:rsid w:val="009D39BA"/>
    <w:rsid w:val="009D3F9F"/>
    <w:rsid w:val="009E43E1"/>
    <w:rsid w:val="009F0517"/>
    <w:rsid w:val="009F4CCD"/>
    <w:rsid w:val="00A256AD"/>
    <w:rsid w:val="00A30933"/>
    <w:rsid w:val="00A33B58"/>
    <w:rsid w:val="00A36299"/>
    <w:rsid w:val="00A4278D"/>
    <w:rsid w:val="00A5329C"/>
    <w:rsid w:val="00A61E2C"/>
    <w:rsid w:val="00A828F4"/>
    <w:rsid w:val="00AC00E9"/>
    <w:rsid w:val="00AC5835"/>
    <w:rsid w:val="00AD0547"/>
    <w:rsid w:val="00AE0F1B"/>
    <w:rsid w:val="00AE5C75"/>
    <w:rsid w:val="00AE6B41"/>
    <w:rsid w:val="00B061A3"/>
    <w:rsid w:val="00B065B2"/>
    <w:rsid w:val="00B21723"/>
    <w:rsid w:val="00B258F1"/>
    <w:rsid w:val="00B27956"/>
    <w:rsid w:val="00B53EEE"/>
    <w:rsid w:val="00B67D52"/>
    <w:rsid w:val="00B67DD8"/>
    <w:rsid w:val="00B96D3F"/>
    <w:rsid w:val="00BD2A23"/>
    <w:rsid w:val="00BD55A1"/>
    <w:rsid w:val="00BF2006"/>
    <w:rsid w:val="00BF54D8"/>
    <w:rsid w:val="00BF60A7"/>
    <w:rsid w:val="00C048E9"/>
    <w:rsid w:val="00C26F37"/>
    <w:rsid w:val="00C75E64"/>
    <w:rsid w:val="00C76305"/>
    <w:rsid w:val="00C778F0"/>
    <w:rsid w:val="00C83F51"/>
    <w:rsid w:val="00C85CD3"/>
    <w:rsid w:val="00C87E02"/>
    <w:rsid w:val="00C9586C"/>
    <w:rsid w:val="00CB2764"/>
    <w:rsid w:val="00CC06E5"/>
    <w:rsid w:val="00CE14D3"/>
    <w:rsid w:val="00CF4404"/>
    <w:rsid w:val="00CF47C9"/>
    <w:rsid w:val="00D00CBF"/>
    <w:rsid w:val="00D050A3"/>
    <w:rsid w:val="00D10C6D"/>
    <w:rsid w:val="00D16B29"/>
    <w:rsid w:val="00D40AAD"/>
    <w:rsid w:val="00D54D55"/>
    <w:rsid w:val="00D638EE"/>
    <w:rsid w:val="00D854E1"/>
    <w:rsid w:val="00DB3E03"/>
    <w:rsid w:val="00DC0CD8"/>
    <w:rsid w:val="00DC33B7"/>
    <w:rsid w:val="00DC67C1"/>
    <w:rsid w:val="00E11639"/>
    <w:rsid w:val="00E13937"/>
    <w:rsid w:val="00E24D37"/>
    <w:rsid w:val="00E50F13"/>
    <w:rsid w:val="00E6066A"/>
    <w:rsid w:val="00E6323C"/>
    <w:rsid w:val="00E67BCE"/>
    <w:rsid w:val="00E729AD"/>
    <w:rsid w:val="00EB11C1"/>
    <w:rsid w:val="00ED0DA4"/>
    <w:rsid w:val="00ED5C4A"/>
    <w:rsid w:val="00ED5FE7"/>
    <w:rsid w:val="00F009C9"/>
    <w:rsid w:val="00F05151"/>
    <w:rsid w:val="00F362B3"/>
    <w:rsid w:val="00F608B3"/>
    <w:rsid w:val="00F6667B"/>
    <w:rsid w:val="00F7084D"/>
    <w:rsid w:val="00F83824"/>
    <w:rsid w:val="00F93E53"/>
    <w:rsid w:val="00F9453A"/>
    <w:rsid w:val="00FB1B7C"/>
    <w:rsid w:val="00FD5125"/>
    <w:rsid w:val="00FE1B27"/>
    <w:rsid w:val="00FF007E"/>
    <w:rsid w:val="00FF0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A54A"/>
  <w15:chartTrackingRefBased/>
  <w15:docId w15:val="{B5C174AA-F2C2-4FA5-9A4E-4786F76F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link w:val="Heading1Char"/>
    <w:uiPriority w:val="9"/>
    <w:qFormat/>
    <w:rsid w:val="0082196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DC0C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List Paragraph11,Bullet 1,Bullet Points,MAIN CONTENT,Párrafo de lista,Recommendation,L,lp1,3,Annex"/>
    <w:basedOn w:val="Normal"/>
    <w:link w:val="ListParagraphChar"/>
    <w:uiPriority w:val="34"/>
    <w:qFormat/>
    <w:rsid w:val="00103692"/>
    <w:pPr>
      <w:ind w:left="720"/>
      <w:contextualSpacing/>
    </w:pPr>
    <w:rPr>
      <w:lang w:val="en-US"/>
    </w:rPr>
  </w:style>
  <w:style w:type="character" w:styleId="Hyperlink">
    <w:name w:val="Hyperlink"/>
    <w:basedOn w:val="DefaultParagraphFont"/>
    <w:uiPriority w:val="99"/>
    <w:unhideWhenUsed/>
    <w:rsid w:val="00103692"/>
    <w:rPr>
      <w:color w:val="0563C1" w:themeColor="hyperlink"/>
      <w:u w:val="single"/>
    </w:rPr>
  </w:style>
  <w:style w:type="character" w:customStyle="1" w:styleId="Heading1Char">
    <w:name w:val="Heading 1 Char"/>
    <w:basedOn w:val="DefaultParagraphFont"/>
    <w:link w:val="Heading1"/>
    <w:uiPriority w:val="9"/>
    <w:rsid w:val="00821961"/>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7B5343"/>
    <w:rPr>
      <w:color w:val="605E5C"/>
      <w:shd w:val="clear" w:color="auto" w:fill="E1DFDD"/>
    </w:rPr>
  </w:style>
  <w:style w:type="character" w:styleId="Emphasis">
    <w:name w:val="Emphasis"/>
    <w:basedOn w:val="DefaultParagraphFont"/>
    <w:uiPriority w:val="20"/>
    <w:qFormat/>
    <w:rsid w:val="00E67BCE"/>
    <w:rPr>
      <w:i/>
      <w:iCs/>
    </w:rPr>
  </w:style>
  <w:style w:type="paragraph" w:styleId="BodyTextIndent">
    <w:name w:val="Body Text Indent"/>
    <w:basedOn w:val="Normal"/>
    <w:link w:val="BodyTextIndentChar"/>
    <w:unhideWhenUsed/>
    <w:rsid w:val="00146388"/>
    <w:pPr>
      <w:spacing w:after="120" w:line="276" w:lineRule="auto"/>
      <w:ind w:left="360" w:firstLine="284"/>
      <w:jc w:val="both"/>
    </w:pPr>
    <w:rPr>
      <w:rFonts w:ascii="Calibri" w:eastAsia="Calibri" w:hAnsi="Calibri" w:cs="Times New Roman"/>
      <w:lang w:val="en-US"/>
    </w:rPr>
  </w:style>
  <w:style w:type="character" w:customStyle="1" w:styleId="BodyTextIndentChar">
    <w:name w:val="Body Text Indent Char"/>
    <w:basedOn w:val="DefaultParagraphFont"/>
    <w:link w:val="BodyTextIndent"/>
    <w:rsid w:val="00146388"/>
    <w:rPr>
      <w:rFonts w:ascii="Calibri" w:eastAsia="Calibri" w:hAnsi="Calibri" w:cs="Times New Roman"/>
    </w:rPr>
  </w:style>
  <w:style w:type="character" w:styleId="UnresolvedMention">
    <w:name w:val="Unresolved Mention"/>
    <w:basedOn w:val="DefaultParagraphFont"/>
    <w:uiPriority w:val="99"/>
    <w:semiHidden/>
    <w:unhideWhenUsed/>
    <w:rsid w:val="00146388"/>
    <w:rPr>
      <w:color w:val="605E5C"/>
      <w:shd w:val="clear" w:color="auto" w:fill="E1DFDD"/>
    </w:rPr>
  </w:style>
  <w:style w:type="paragraph" w:styleId="Header">
    <w:name w:val="header"/>
    <w:basedOn w:val="Normal"/>
    <w:link w:val="HeaderChar"/>
    <w:uiPriority w:val="99"/>
    <w:unhideWhenUsed/>
    <w:rsid w:val="00146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388"/>
    <w:rPr>
      <w:lang w:val="sq-AL"/>
    </w:rPr>
  </w:style>
  <w:style w:type="paragraph" w:styleId="Footer">
    <w:name w:val="footer"/>
    <w:basedOn w:val="Normal"/>
    <w:link w:val="FooterChar"/>
    <w:uiPriority w:val="99"/>
    <w:unhideWhenUsed/>
    <w:rsid w:val="00146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388"/>
    <w:rPr>
      <w:lang w:val="sq-AL"/>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Bullet 1 Char,Bullet Points Char,MAIN CONTENT Char,L Char"/>
    <w:link w:val="ListParagraph"/>
    <w:uiPriority w:val="34"/>
    <w:qFormat/>
    <w:locked/>
    <w:rsid w:val="0058004C"/>
  </w:style>
  <w:style w:type="character" w:customStyle="1" w:styleId="rynqvb">
    <w:name w:val="rynqvb"/>
    <w:basedOn w:val="DefaultParagraphFont"/>
    <w:rsid w:val="0058004C"/>
  </w:style>
  <w:style w:type="character" w:customStyle="1" w:styleId="cf01">
    <w:name w:val="cf01"/>
    <w:rsid w:val="0058004C"/>
    <w:rPr>
      <w:rFonts w:ascii="Segoe UI" w:hAnsi="Segoe UI" w:cs="Segoe UI" w:hint="default"/>
      <w:sz w:val="18"/>
      <w:szCs w:val="18"/>
    </w:rPr>
  </w:style>
  <w:style w:type="paragraph" w:styleId="NoSpacing">
    <w:name w:val="No Spacing"/>
    <w:uiPriority w:val="1"/>
    <w:qFormat/>
    <w:rsid w:val="00637762"/>
    <w:pPr>
      <w:spacing w:after="0" w:line="240" w:lineRule="auto"/>
    </w:pPr>
    <w:rPr>
      <w:rFonts w:ascii="Times New Roman" w:eastAsia="Times New Roman" w:hAnsi="Times New Roman" w:cs="Times New Roman"/>
      <w:sz w:val="24"/>
      <w:szCs w:val="24"/>
      <w:lang w:val="sq-AL"/>
    </w:rPr>
  </w:style>
  <w:style w:type="character" w:customStyle="1" w:styleId="Heading2Char">
    <w:name w:val="Heading 2 Char"/>
    <w:basedOn w:val="DefaultParagraphFont"/>
    <w:link w:val="Heading2"/>
    <w:uiPriority w:val="9"/>
    <w:semiHidden/>
    <w:rsid w:val="00DC0CD8"/>
    <w:rPr>
      <w:rFonts w:asciiTheme="majorHAnsi" w:eastAsiaTheme="majorEastAsia" w:hAnsiTheme="majorHAnsi" w:cstheme="majorBidi"/>
      <w:color w:val="2E74B5" w:themeColor="accent1" w:themeShade="BF"/>
      <w:sz w:val="26"/>
      <w:szCs w:val="26"/>
      <w:lang w:val="sq-AL"/>
    </w:rPr>
  </w:style>
  <w:style w:type="character" w:styleId="FootnoteReference">
    <w:name w:val="footnote reference"/>
    <w:aliases w:val="number,SUPERS,Footnote Reference Superscript,stylish,Footnote symbol,Footnote number,-E Fußnotenzeichen,(Diplomarbeit FZ),(Diplomarbeit FZ)1,(Diplomarbeit FZ)2,(Diplomarbeit FZ)3,(Diplomarbeit FZ)4,(Diplomarbeit FZ)5,16 Point,ftref,ft"/>
    <w:uiPriority w:val="99"/>
    <w:qFormat/>
    <w:rsid w:val="007A2189"/>
    <w:rPr>
      <w:vertAlign w:val="superscript"/>
    </w:rPr>
  </w:style>
  <w:style w:type="paragraph" w:styleId="FootnoteText">
    <w:name w:val="footnote text"/>
    <w:basedOn w:val="Normal"/>
    <w:link w:val="FootnoteTextChar"/>
    <w:uiPriority w:val="99"/>
    <w:semiHidden/>
    <w:unhideWhenUsed/>
    <w:rsid w:val="007A218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A2189"/>
    <w:rPr>
      <w:rFonts w:ascii="Calibri" w:eastAsia="Calibri" w:hAnsi="Calibri" w:cs="Times New Roman"/>
      <w:sz w:val="20"/>
      <w:szCs w:val="20"/>
      <w:lang w:val="sq-AL"/>
    </w:rPr>
  </w:style>
  <w:style w:type="paragraph" w:customStyle="1" w:styleId="ColorfulList-Accent11">
    <w:name w:val="Colorful List - Accent 11"/>
    <w:basedOn w:val="Normal"/>
    <w:uiPriority w:val="34"/>
    <w:qFormat/>
    <w:rsid w:val="0092668C"/>
    <w:pPr>
      <w:spacing w:after="200" w:line="276" w:lineRule="auto"/>
      <w:ind w:left="720"/>
      <w:contextualSpacing/>
    </w:pPr>
    <w:rPr>
      <w:rFonts w:ascii="Calibri" w:eastAsia="Calibri" w:hAnsi="Calibri" w:cs="Times New Roman"/>
      <w:lang w:val="en-US"/>
    </w:rPr>
  </w:style>
  <w:style w:type="paragraph" w:styleId="NormalWeb">
    <w:name w:val="Normal (Web)"/>
    <w:basedOn w:val="Normal"/>
    <w:uiPriority w:val="99"/>
    <w:unhideWhenUsed/>
    <w:rsid w:val="00134B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34B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28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a.Trezhnjeva@mjedisi.gov.a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10.253.31.44/PublicReports/Details/8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Merita Bundo</dc:creator>
  <cp:keywords/>
  <dc:description/>
  <cp:lastModifiedBy>Elisa Trezhnjeva</cp:lastModifiedBy>
  <cp:revision>2</cp:revision>
  <cp:lastPrinted>2023-09-22T10:09:00Z</cp:lastPrinted>
  <dcterms:created xsi:type="dcterms:W3CDTF">2025-11-26T10:50:00Z</dcterms:created>
  <dcterms:modified xsi:type="dcterms:W3CDTF">2025-11-26T10:50:00Z</dcterms:modified>
</cp:coreProperties>
</file>